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21AC5" w14:paraId="207F35AA" w14:textId="77777777" w:rsidTr="00D85FA3">
        <w:trPr>
          <w:trHeight w:val="851"/>
        </w:trPr>
        <w:tc>
          <w:tcPr>
            <w:tcW w:w="465" w:type="pct"/>
            <w:tcBorders>
              <w:bottom w:val="single" w:sz="8" w:space="0" w:color="auto"/>
            </w:tcBorders>
            <w:vAlign w:val="bottom"/>
          </w:tcPr>
          <w:p w14:paraId="3A8C768C" w14:textId="4095689C" w:rsidR="00A96B21" w:rsidRPr="00721AC5" w:rsidRDefault="00A96B21" w:rsidP="00D85FA3">
            <w:pPr>
              <w:spacing w:after="120"/>
              <w:jc w:val="left"/>
              <w:rPr>
                <w:sz w:val="22"/>
                <w:szCs w:val="22"/>
              </w:rPr>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2EA7422A" w:rsidR="00A96B21" w:rsidRPr="00721AC5" w:rsidRDefault="004240B3" w:rsidP="00D85FA3">
            <w:pPr>
              <w:spacing w:after="120"/>
              <w:jc w:val="left"/>
              <w:rPr>
                <w:sz w:val="22"/>
                <w:szCs w:val="22"/>
              </w:rPr>
            </w:pPr>
            <w:r w:rsidRPr="004240B3">
              <w:rPr>
                <w:noProof/>
                <w:lang w:eastAsia="en-GB"/>
              </w:rPr>
              <w:drawing>
                <wp:inline distT="0" distB="0" distL="0" distR="0" wp14:anchorId="61A22072" wp14:editId="23C3916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C78AE87" w:rsidR="00A96B21" w:rsidRPr="00721AC5" w:rsidRDefault="00A96B21" w:rsidP="00184909">
            <w:pPr>
              <w:spacing w:after="120"/>
              <w:ind w:left="2021"/>
              <w:jc w:val="right"/>
              <w:rPr>
                <w:sz w:val="22"/>
                <w:szCs w:val="22"/>
              </w:rPr>
            </w:pPr>
            <w:r>
              <w:rPr>
                <w:sz w:val="40"/>
                <w:szCs w:val="40"/>
              </w:rPr>
              <w:t>CBD</w:t>
            </w:r>
            <w:r>
              <w:t>/COP/16/9</w:t>
            </w:r>
          </w:p>
        </w:tc>
      </w:tr>
      <w:tr w:rsidR="00A96B21" w:rsidRPr="004240B3" w14:paraId="49604A68" w14:textId="77777777" w:rsidTr="00D85FA3">
        <w:tc>
          <w:tcPr>
            <w:tcW w:w="2297" w:type="pct"/>
            <w:gridSpan w:val="2"/>
            <w:tcBorders>
              <w:top w:val="single" w:sz="8" w:space="0" w:color="auto"/>
              <w:bottom w:val="single" w:sz="12" w:space="0" w:color="auto"/>
            </w:tcBorders>
          </w:tcPr>
          <w:p w14:paraId="4B3A6D69" w14:textId="51814AD1" w:rsidR="00A96B21" w:rsidRPr="00721AC5" w:rsidRDefault="004240B3" w:rsidP="00D85FA3">
            <w:pPr>
              <w:pStyle w:val="Cornernotation"/>
              <w:suppressLineNumbers/>
              <w:suppressAutoHyphens/>
              <w:spacing w:before="120" w:after="120"/>
              <w:ind w:right="0"/>
              <w:rPr>
                <w:sz w:val="22"/>
                <w:szCs w:val="22"/>
              </w:rPr>
            </w:pPr>
            <w:r w:rsidRPr="00951663">
              <w:rPr>
                <w:b w:val="0"/>
                <w:bCs/>
                <w:noProof/>
                <w:lang w:eastAsia="en-GB"/>
              </w:rPr>
              <w:drawing>
                <wp:inline distT="0" distB="0" distL="0" distR="0" wp14:anchorId="682006CB" wp14:editId="2FB195E7">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7777777" w:rsidR="00A96B21" w:rsidRPr="004240B3" w:rsidRDefault="00A96B21" w:rsidP="003C6F10">
            <w:pPr>
              <w:ind w:left="2584"/>
              <w:rPr>
                <w:lang w:val="en-CA"/>
              </w:rPr>
            </w:pPr>
            <w:r w:rsidRPr="004240B3">
              <w:rPr>
                <w:lang w:val="en-CA"/>
              </w:rPr>
              <w:t>Distr.: General</w:t>
            </w:r>
          </w:p>
          <w:p w14:paraId="37D4D930" w14:textId="34FA01EC" w:rsidR="00A96B21" w:rsidRPr="004240B3" w:rsidRDefault="002A69B1" w:rsidP="003C6F10">
            <w:pPr>
              <w:ind w:left="2584"/>
              <w:rPr>
                <w:lang w:val="en-CA"/>
              </w:rPr>
            </w:pPr>
            <w:r w:rsidRPr="004240B3">
              <w:rPr>
                <w:lang w:val="en-CA"/>
              </w:rPr>
              <w:t>19 September 2024</w:t>
            </w:r>
          </w:p>
          <w:p w14:paraId="7B9CD08A" w14:textId="13CBAC04" w:rsidR="00A96B21" w:rsidRPr="004240B3" w:rsidRDefault="004240B3" w:rsidP="003C6F10">
            <w:pPr>
              <w:ind w:left="2584"/>
              <w:rPr>
                <w:lang w:val="en-US"/>
              </w:rPr>
            </w:pPr>
            <w:r>
              <w:rPr>
                <w:lang w:val="en-US"/>
              </w:rPr>
              <w:t>Russian</w:t>
            </w:r>
          </w:p>
          <w:p w14:paraId="49F9309F" w14:textId="77777777" w:rsidR="00A96B21" w:rsidRPr="004240B3" w:rsidRDefault="00A96B21" w:rsidP="003C6F10">
            <w:pPr>
              <w:ind w:left="2584"/>
              <w:rPr>
                <w:lang w:val="en-CA"/>
              </w:rPr>
            </w:pPr>
            <w:r w:rsidRPr="004240B3">
              <w:rPr>
                <w:lang w:val="en-CA"/>
              </w:rPr>
              <w:t>Original: English</w:t>
            </w:r>
          </w:p>
          <w:p w14:paraId="77CB3294" w14:textId="77777777" w:rsidR="00A96B21" w:rsidRPr="004240B3" w:rsidRDefault="00A96B21" w:rsidP="00D85FA3">
            <w:pPr>
              <w:rPr>
                <w:sz w:val="22"/>
                <w:szCs w:val="22"/>
                <w:lang w:val="en-CA"/>
              </w:rPr>
            </w:pPr>
          </w:p>
        </w:tc>
      </w:tr>
    </w:tbl>
    <w:p w14:paraId="15B09820" w14:textId="7291D20B" w:rsidR="00A96B21" w:rsidRPr="00F27214" w:rsidRDefault="00392FF8" w:rsidP="004240B3">
      <w:pPr>
        <w:pStyle w:val="Cornernotation"/>
        <w:ind w:right="3870"/>
        <w:rPr>
          <w:bCs/>
          <w:szCs w:val="24"/>
        </w:rPr>
      </w:pPr>
      <w:r>
        <w:t xml:space="preserve">Конференция Сторон Конвенции о биологическом разнообразии </w:t>
      </w:r>
    </w:p>
    <w:p w14:paraId="33D9D67C" w14:textId="5F33EEC6" w:rsidR="00392FF8" w:rsidRPr="00721AC5" w:rsidRDefault="003B242B" w:rsidP="00A96B21">
      <w:pPr>
        <w:pStyle w:val="Venuedate"/>
        <w:rPr>
          <w:b/>
          <w:bCs w:val="0"/>
        </w:rPr>
      </w:pPr>
      <w:bookmarkStart w:id="1" w:name="CBDMeetingName2"/>
      <w:r>
        <w:rPr>
          <w:b/>
          <w:bCs w:val="0"/>
        </w:rPr>
        <w:t>Шестнадцатое совещание</w:t>
      </w:r>
      <w:bookmarkEnd w:id="1"/>
    </w:p>
    <w:p w14:paraId="32C8D287" w14:textId="0A10CADF" w:rsidR="00A96B21" w:rsidRPr="00721AC5" w:rsidRDefault="00392FF8" w:rsidP="00A96B21">
      <w:pPr>
        <w:pStyle w:val="Venuedate"/>
      </w:pPr>
      <w:r>
        <w:t>Кали, Колумбия, 21 октября – 1 ноября 2024 года</w:t>
      </w:r>
    </w:p>
    <w:p w14:paraId="5D4142C8" w14:textId="416F0F75" w:rsidR="00A96B21" w:rsidRPr="00721AC5" w:rsidRDefault="00A96B21" w:rsidP="00A96B21">
      <w:pPr>
        <w:pStyle w:val="Cornernotation-Item"/>
        <w:rPr>
          <w:b w:val="0"/>
          <w:bCs w:val="0"/>
        </w:rPr>
      </w:pPr>
      <w:r>
        <w:rPr>
          <w:b w:val="0"/>
          <w:bCs w:val="0"/>
        </w:rPr>
        <w:t>Пункт 12 предварительной повестки дня</w:t>
      </w:r>
      <w:r>
        <w:rPr>
          <w:rStyle w:val="FootnoteReference"/>
          <w:b w:val="0"/>
          <w:bCs w:val="0"/>
        </w:rPr>
        <w:footnoteReference w:customMarkFollows="1" w:id="2"/>
        <w:t>*</w:t>
      </w:r>
    </w:p>
    <w:p w14:paraId="2BABE646" w14:textId="3927204B" w:rsidR="00A96B21" w:rsidRPr="00721AC5" w:rsidRDefault="00A252E9" w:rsidP="00F62CB6">
      <w:pPr>
        <w:pStyle w:val="Cornernotation-Item"/>
        <w:ind w:right="4398"/>
      </w:pPr>
      <w:r>
        <w:t>Создание и развитие потенциала, научно-техническое сотрудничество, механизм посредничества и управление знаниями</w:t>
      </w:r>
    </w:p>
    <w:bookmarkEnd w:id="0"/>
    <w:p w14:paraId="7CADC951" w14:textId="0FCA43B4" w:rsidR="00A96B21" w:rsidRPr="004240B3" w:rsidRDefault="004240B3" w:rsidP="00CC29E0">
      <w:pPr>
        <w:pStyle w:val="CBDTitle"/>
      </w:pPr>
      <w:sdt>
        <w:sdtPr>
          <w:alias w:val="Название"/>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4240B3">
            <w:t xml:space="preserve">Дополнительная информация, касающаяся </w:t>
          </w:r>
          <w:r>
            <w:t>обеспечения функционирования</w:t>
          </w:r>
          <w:r w:rsidRPr="004240B3">
            <w:t xml:space="preserve"> механизма научно-технического сотрудничества</w:t>
          </w:r>
        </w:sdtContent>
      </w:sdt>
    </w:p>
    <w:p w14:paraId="3506254D" w14:textId="77777777" w:rsidR="00844979" w:rsidRPr="00721AC5" w:rsidRDefault="00844979" w:rsidP="00CC29E0">
      <w:pPr>
        <w:pStyle w:val="CBDSubTitle"/>
      </w:pPr>
      <w:r>
        <w:t>Записка секретариата</w:t>
      </w:r>
    </w:p>
    <w:p w14:paraId="47D1B830" w14:textId="2F5BA481" w:rsidR="00844979" w:rsidRPr="00721AC5" w:rsidRDefault="00D954A1" w:rsidP="00CC29E0">
      <w:pPr>
        <w:pStyle w:val="CBDH1"/>
      </w:pPr>
      <w:r>
        <w:t>I.</w:t>
      </w:r>
      <w:r>
        <w:tab/>
        <w:t>Введение</w:t>
      </w:r>
    </w:p>
    <w:p w14:paraId="725637F0" w14:textId="62B8987B" w:rsidR="00E67F5D" w:rsidRPr="00721AC5" w:rsidRDefault="00870BF4" w:rsidP="00E67F5D">
      <w:pPr>
        <w:pStyle w:val="CBDNormalNumber"/>
        <w:numPr>
          <w:ilvl w:val="0"/>
          <w:numId w:val="5"/>
        </w:numPr>
      </w:pPr>
      <w:r>
        <w:t xml:space="preserve">В своем решении </w:t>
      </w:r>
      <w:hyperlink r:id="rId14" w:history="1">
        <w:r>
          <w:rPr>
            <w:rStyle w:val="Hyperlink"/>
          </w:rPr>
          <w:t>1</w:t>
        </w:r>
        <w:r>
          <w:rPr>
            <w:rStyle w:val="Hyperlink"/>
          </w:rPr>
          <w:t>5</w:t>
        </w:r>
        <w:r>
          <w:rPr>
            <w:rStyle w:val="Hyperlink"/>
          </w:rPr>
          <w:t>/8</w:t>
        </w:r>
      </w:hyperlink>
      <w:r>
        <w:t xml:space="preserve"> Конференция Сторон приняла долгосрочную стратегическую структуру по созданию и развитию потенциала, приведенную в приложении I к решению, в поддержку определяемых Сторонами приоритетов, которые предусмотрены в их национальных стратегиях и планах действий по сохранению биоразнообразия, для осуществления </w:t>
      </w:r>
      <w:proofErr w:type="spellStart"/>
      <w:r>
        <w:t>Куньминско</w:t>
      </w:r>
      <w:proofErr w:type="spellEnd"/>
      <w:r>
        <w:t>-Монреальской глобальной рамочной программы в области биоразнообразия. В том же решении она учредила механизм, представляющий сеть региональных и/или субрегиональных центров поддержки научно-технического сотрудничества и глобальный координационный орган.</w:t>
      </w:r>
    </w:p>
    <w:p w14:paraId="17C48023" w14:textId="02516512" w:rsidR="00E67F5D" w:rsidRPr="00721AC5" w:rsidRDefault="00E935E9" w:rsidP="006016B4">
      <w:pPr>
        <w:pStyle w:val="CBDNormalNumber"/>
        <w:numPr>
          <w:ilvl w:val="0"/>
          <w:numId w:val="5"/>
        </w:numPr>
      </w:pPr>
      <w:r>
        <w:t xml:space="preserve">На своем </w:t>
      </w:r>
      <w:r w:rsidR="000D4814">
        <w:t>4-</w:t>
      </w:r>
      <w:r>
        <w:t xml:space="preserve">м совещании в соответствии с поручениями Конференции Сторон, изложенными в том же решении, Вспомогательный орган по осуществлению рассмотрел записку секретариата, подготовленную с учетом рекомендаций Неофициальной консультативной группы по научно-техническому сотрудничеству, и принял рекомендацию </w:t>
      </w:r>
      <w:hyperlink r:id="rId15" w:history="1">
        <w:r>
          <w:rPr>
            <w:rStyle w:val="Hyperlink"/>
          </w:rPr>
          <w:t>4</w:t>
        </w:r>
        <w:r>
          <w:rPr>
            <w:rStyle w:val="Hyperlink"/>
          </w:rPr>
          <w:t>/</w:t>
        </w:r>
        <w:r>
          <w:rPr>
            <w:rStyle w:val="Hyperlink"/>
          </w:rPr>
          <w:t>5</w:t>
        </w:r>
      </w:hyperlink>
      <w:r>
        <w:t>, в которой содержится проект решения для рассмотрения Конференцией Сторон на настоящем совещании. В проекте решения, воспроизводимом в подборке проектов решений</w:t>
      </w:r>
      <w:r w:rsidR="00DF36C5" w:rsidRPr="00721AC5">
        <w:rPr>
          <w:rStyle w:val="FootnoteReference"/>
        </w:rPr>
        <w:footnoteReference w:id="3"/>
      </w:r>
      <w:r w:rsidR="008A2D68">
        <w:t>,</w:t>
      </w:r>
      <w:r>
        <w:t xml:space="preserve"> Вспомогательный орган рекомендовал Конференции Сторон приветствовать индикаторы, предложенные Неофициальной консультативной группой для мониторинга прогресса в реализации долгосрочной</w:t>
      </w:r>
      <w:r w:rsidR="000F3BF3">
        <w:t xml:space="preserve"> </w:t>
      </w:r>
      <w:r>
        <w:t>стратегической структуры и механизма укрепления научно-технического сотрудничества в поддержку осуществления Рамочной программы</w:t>
      </w:r>
      <w:r w:rsidR="00E74049" w:rsidRPr="00721AC5">
        <w:rPr>
          <w:rStyle w:val="FootnoteReference"/>
        </w:rPr>
        <w:footnoteReference w:id="4"/>
      </w:r>
      <w:r w:rsidR="008A2D68">
        <w:t>,</w:t>
      </w:r>
      <w:r>
        <w:t xml:space="preserve"> и включил в приложение II к проекту решения условия обеспечения функционирования глобального координационного органа механизма.</w:t>
      </w:r>
    </w:p>
    <w:p w14:paraId="5A960018" w14:textId="6D3417DC" w:rsidR="00E67F5D" w:rsidRPr="00721AC5" w:rsidRDefault="00C23DE6" w:rsidP="00260F76">
      <w:pPr>
        <w:pStyle w:val="CBDNormalNumber"/>
        <w:numPr>
          <w:ilvl w:val="0"/>
          <w:numId w:val="5"/>
        </w:numPr>
      </w:pPr>
      <w:r>
        <w:lastRenderedPageBreak/>
        <w:t xml:space="preserve">В той же рекомендации Вспомогательный орган по осуществлению поручил Исполнительному секретарю при условии наличия ресурсов оказывать поддержку учреждениям и организациям, отобранным для размещения региональных и субрегиональных центров поддержки, в мобилизации ресурсов для оказания помощи Сторонам и представить доклад о ходе работы Конференции Сторон на настоящем совещании. Он также поручил Исполнительному секретарю подготовить оценку потребностей в ресурсах применительно к различным вариантам размещения и введения в действие глобального координационного органа, включая масштабируемые варианты, для рассмотрения на настоящем совещании. </w:t>
      </w:r>
      <w:bookmarkStart w:id="2" w:name="_Hlk176155549"/>
      <w:r>
        <w:t xml:space="preserve">Вспомогательный орган далее поручил Исполнительному </w:t>
      </w:r>
      <w:bookmarkEnd w:id="2"/>
      <w:r w:rsidR="00F00669">
        <w:t>секретарю подготовить</w:t>
      </w:r>
      <w:r>
        <w:t xml:space="preserve"> при поддержке Неофициальной консультативной группы по научно-техническому сотрудничеству руководящие указания с учетом конкретных потребностей в создании и развитии потенциала, выявленных Сторонами, для использования </w:t>
      </w:r>
      <w:bookmarkStart w:id="3" w:name="_Hlk177335604"/>
      <w:r>
        <w:t xml:space="preserve">центрами поддержки при подготовке их планов </w:t>
      </w:r>
      <w:bookmarkEnd w:id="3"/>
      <w:r w:rsidR="00F00669">
        <w:t>работы и</w:t>
      </w:r>
      <w:r>
        <w:t xml:space="preserve"> представить эти руководящие указания на рассмотрение на настоящем совещании.</w:t>
      </w:r>
    </w:p>
    <w:p w14:paraId="5056C087" w14:textId="14DF6257" w:rsidR="009C48E7" w:rsidRPr="00721AC5" w:rsidRDefault="00D954A1" w:rsidP="00CC29E0">
      <w:pPr>
        <w:pStyle w:val="CBDH1"/>
      </w:pPr>
      <w:r>
        <w:t>II.</w:t>
      </w:r>
      <w:r>
        <w:tab/>
        <w:t>Доклад о ходе осуществления мер по обеспечению функционирования региональных и субрегиональных центров поддержки механизма научно-технического сотрудничества</w:t>
      </w:r>
    </w:p>
    <w:p w14:paraId="548C3CDF" w14:textId="76726BE9" w:rsidR="00E67F5D" w:rsidRPr="00721AC5" w:rsidRDefault="00955888" w:rsidP="004A14EF">
      <w:pPr>
        <w:pStyle w:val="CBDNormalNumber"/>
        <w:numPr>
          <w:ilvl w:val="0"/>
          <w:numId w:val="5"/>
        </w:numPr>
      </w:pPr>
      <w:r>
        <w:t>В соответствии с решением 15/8 Исполнительный секретарь при поддержке Неофициальной консультативной группы по научно-техническому сотрудничеству учредил процесс отбора учреждений и организаций для размещения региональных</w:t>
      </w:r>
      <w:r w:rsidR="00E75138" w:rsidRPr="00E75138">
        <w:t xml:space="preserve"> </w:t>
      </w:r>
      <w:r>
        <w:t>и/или субрегиональных центров научно-технической поддержки на основе критериев, обозначенных в разделе III приложения II к решению. На 4-м совещании Вспомогательного органа по осуществлению в мае 2024 года бюро Конференции Сторон отобрало 18 учреждений и организаций для размещения субрегиональных центров поддержки научно-технического сотрудничества и 21 июня 2024 года Секретариат направил уведомление № </w:t>
      </w:r>
      <w:hyperlink r:id="rId16" w:history="1">
        <w:r>
          <w:rPr>
            <w:rStyle w:val="Hyperlink"/>
          </w:rPr>
          <w:t>2024-058</w:t>
        </w:r>
      </w:hyperlink>
      <w:r>
        <w:t xml:space="preserve"> для объявления отобранных центров. </w:t>
      </w:r>
    </w:p>
    <w:p w14:paraId="165BA472" w14:textId="16872298" w:rsidR="00E67F5D" w:rsidRPr="00721AC5" w:rsidRDefault="00B819DE" w:rsidP="00E67F5D">
      <w:pPr>
        <w:pStyle w:val="CBDNormalNumber"/>
        <w:numPr>
          <w:ilvl w:val="0"/>
          <w:numId w:val="5"/>
        </w:numPr>
      </w:pPr>
      <w:r>
        <w:t>После объявления отобранных центров поддержки секретариат предложил Сторонам через их национальные координационные центры подтвердить центр, с которым они хотели бы работать. Секретариат провел вводные онлайновые консультации со всеми отобранными центрами и организует первое совместное совещание восемнадцати центров 20 октября 2024 года в Кали (Колумбия). Совещание предоставит представителям центров возможность познакомиться друг с другом, лучше понять роли и обязанности центров, поделиться прогрессом, достигнутым к настоящему времени в деле обеспечения функционирования центров, и обсудить следующие шаги. Секретариат в настоящее время в процессе разработки соглашений о размещении с отобранными учреждениями и организациями.</w:t>
      </w:r>
    </w:p>
    <w:p w14:paraId="5F156E1B" w14:textId="729C24FC" w:rsidR="00191549" w:rsidRPr="00721AC5" w:rsidRDefault="00684971" w:rsidP="00E67F5D">
      <w:pPr>
        <w:pStyle w:val="CBDNormalNumber"/>
        <w:numPr>
          <w:ilvl w:val="0"/>
          <w:numId w:val="5"/>
        </w:numPr>
      </w:pPr>
      <w:r>
        <w:t>Секретариат при поддержке Инициативы «</w:t>
      </w:r>
      <w:proofErr w:type="spellStart"/>
      <w:r>
        <w:t>БиоМост</w:t>
      </w:r>
      <w:proofErr w:type="spellEnd"/>
      <w:r>
        <w:t xml:space="preserve">» также предпринял ряд шагов для мобилизации ресурсов и укрепления партнерских связей в поддержку механизма научно-технического сотрудничества, в том числе путем проведения консультаций с партнерами, такими как Международная климатическая инициатива и Партнерство в поддержку ускоренного осуществления НСПДСБ. Секретариат получил средства от Европейского союза для найма консультанта, который будет оказывать поддержку в деле обеспечения функционирования центров поддержки, в том числе путем проведения оценочных миссий и предоставления технических консультаций и поддержки в области создания потенциала отобранным принимающим учреждениям и организациям. Секретариат также подготовил и представил предложение </w:t>
      </w:r>
      <w:proofErr w:type="spellStart"/>
      <w:r>
        <w:t>Куньминскому</w:t>
      </w:r>
      <w:proofErr w:type="spellEnd"/>
      <w:r>
        <w:t xml:space="preserve"> фонду биоразнообразия, с тем чтобы, в частности, дать возможность отобранным центрам организовать стартовые организационные и консультативные совещания со Сторонами и партнерами в их соответствующих субрегионах, создать необходимые организационные механизмы управления и руководства, провести оперативную оценку потребностей и разработать первый план деятельности и программы работы </w:t>
      </w:r>
      <w:r w:rsidR="00A01006">
        <w:t xml:space="preserve">на </w:t>
      </w:r>
      <w:r w:rsidR="00A01006">
        <w:t>двухгодичный период</w:t>
      </w:r>
      <w:r w:rsidR="00A01006">
        <w:t xml:space="preserve"> </w:t>
      </w:r>
      <w:r>
        <w:t>на основе выявленных потребностей и приоритетов.</w:t>
      </w:r>
    </w:p>
    <w:p w14:paraId="0973943A" w14:textId="17C3F761" w:rsidR="009C48E7" w:rsidRPr="00721AC5" w:rsidRDefault="00D954A1" w:rsidP="00CC29E0">
      <w:pPr>
        <w:pStyle w:val="CBDH1"/>
      </w:pPr>
      <w:r>
        <w:lastRenderedPageBreak/>
        <w:t>III.</w:t>
      </w:r>
      <w:r>
        <w:tab/>
        <w:t>Оценка потребностей в ресурсах применительно к различным вариантам размещения и введения в действие глобального координационного органа</w:t>
      </w:r>
    </w:p>
    <w:p w14:paraId="47FAA421" w14:textId="65F48209" w:rsidR="00084286" w:rsidRPr="00721AC5" w:rsidRDefault="006A4D1A" w:rsidP="000E1F77">
      <w:pPr>
        <w:pStyle w:val="CBDNormalNumber"/>
        <w:numPr>
          <w:ilvl w:val="0"/>
          <w:numId w:val="5"/>
        </w:numPr>
      </w:pPr>
      <w:r>
        <w:t xml:space="preserve">На своем </w:t>
      </w:r>
      <w:r w:rsidR="000D4814">
        <w:t>4-</w:t>
      </w:r>
      <w:r>
        <w:t>м совещании Вспомогательный орган по осуществлению рассмотрел два варианта размещения глобального координационного органа, а именно, размещение либо в секретариате Конвенции о биологическом разнообразии, либо в международной организации с глобальным мандатом. В документе CBD/SBI/4/INF/7 секретариат представил оценочные расходы на обеспечение функционирования органа, если он будет размещен в секретариате в Монреале (Канада). Расчетная оценка охватывала основные и оперативные расходы органа, включая расходы на персонал, офисное оборудование и принадлежности, путевые расходы персонала, создание и функционирование онлайн-платформы сотрудничества для центров поддержки и проведение ежегодных совещаний центров. Структура штатного расписания и других компонентов расходов была определена на основе оценки секретариатом минимального потенциала, необходимого для выполнения органом функций, сформулированных в решении 15/8</w:t>
      </w:r>
      <w:r w:rsidR="0061641A" w:rsidRPr="00721AC5">
        <w:rPr>
          <w:rStyle w:val="FootnoteReference"/>
        </w:rPr>
        <w:footnoteReference w:id="5"/>
      </w:r>
      <w:r w:rsidR="00E75138" w:rsidRPr="00E75138">
        <w:t>.</w:t>
      </w:r>
      <w:r>
        <w:t xml:space="preserve"> </w:t>
      </w:r>
    </w:p>
    <w:p w14:paraId="01F84671" w14:textId="13770CA1" w:rsidR="009878C9" w:rsidRPr="00721AC5" w:rsidRDefault="000E1F77" w:rsidP="003A198F">
      <w:pPr>
        <w:pStyle w:val="CBDNormalNumber"/>
        <w:numPr>
          <w:ilvl w:val="0"/>
          <w:numId w:val="5"/>
        </w:numPr>
      </w:pPr>
      <w:r>
        <w:t xml:space="preserve">В своей рекомендации </w:t>
      </w:r>
      <w:hyperlink r:id="rId17" w:history="1">
        <w:r>
          <w:rPr>
            <w:rStyle w:val="Hyperlink"/>
          </w:rPr>
          <w:t>4/5</w:t>
        </w:r>
      </w:hyperlink>
      <w:r w:rsidR="001562FA" w:rsidRPr="001562FA">
        <w:rPr>
          <w:rStyle w:val="Hyperlink"/>
          <w:u w:val="none"/>
        </w:rPr>
        <w:t xml:space="preserve"> </w:t>
      </w:r>
      <w:r>
        <w:t>Вспомогательный орган по осуществлению поручил Исполнительному секретарю подготовить оценку потребностей в ресурсах применительно к различным вариантам размещения и введения в действие глобального координационного органа, включая масштабируемые варианты, для рассмотрения Конференцией Сторон на ее 16-м совещании. В настоящей записке описываются два сценария, отличающи</w:t>
      </w:r>
      <w:r w:rsidR="0083613C">
        <w:t>е</w:t>
      </w:r>
      <w:r>
        <w:t>ся в масштабах, для обеспечения функционирования органа, причем отличия касаются, в основном, штатного расписания, а оценочные расходы по каждому из них приводятся в таблице ниже. Смета охватывает основные и оперативные расходы для органа, как указано в пункте 7 выше, и основана на расходах на персонал в месте службы в Монреале.</w:t>
      </w:r>
    </w:p>
    <w:p w14:paraId="1A37E469" w14:textId="0F55A71D" w:rsidR="00AC0180" w:rsidRPr="00721AC5" w:rsidRDefault="009878C9" w:rsidP="007A4532">
      <w:pPr>
        <w:pStyle w:val="CBDNormalNumber"/>
        <w:numPr>
          <w:ilvl w:val="0"/>
          <w:numId w:val="5"/>
        </w:numPr>
      </w:pPr>
      <w:r>
        <w:t xml:space="preserve">Первый сценарий, представленный на </w:t>
      </w:r>
      <w:r w:rsidR="00E75138">
        <w:t>4-</w:t>
      </w:r>
      <w:r>
        <w:t>м совещании Вспомогательного органа по осуществлению</w:t>
      </w:r>
      <w:r w:rsidR="001C131F" w:rsidRPr="00721AC5">
        <w:rPr>
          <w:rStyle w:val="FootnoteReference"/>
        </w:rPr>
        <w:footnoteReference w:id="6"/>
      </w:r>
      <w:r w:rsidR="00E75138">
        <w:t>,</w:t>
      </w:r>
      <w:r>
        <w:t xml:space="preserve"> включает расходы в отношении трех штатных должностей на уровнях P5, P4 и G7, соответственно. Однако ввиду отбора 18 центров поддержки, что превышает первоначально предполагаемое число, сценарий 1 может оказаться недостаточным для полного выполнения всех функций глобального координационного органа, таких как обеспечение функционирования службы поддержки и мобилизация ресурсов для программ научно-технического сотрудничества центров. Второй сценарий предусматривает более адекватный уровень укомплектования кадрами для эффективного выполнения всех функций глобального координационного органа, при котором предусмотрено четыре штатны</w:t>
      </w:r>
      <w:r w:rsidR="0083613C">
        <w:t>е</w:t>
      </w:r>
      <w:r>
        <w:t xml:space="preserve"> должности уровней P5, P4, P3 и G7, соответственно.</w:t>
      </w:r>
    </w:p>
    <w:p w14:paraId="2655058F" w14:textId="10B3BE4F" w:rsidR="001C27F1" w:rsidRPr="00721AC5" w:rsidRDefault="00237C29" w:rsidP="005E55B4">
      <w:pPr>
        <w:pStyle w:val="CBDNormalNumber"/>
        <w:numPr>
          <w:ilvl w:val="0"/>
          <w:numId w:val="5"/>
        </w:numPr>
      </w:pPr>
      <w:r>
        <w:t xml:space="preserve">Функции и составляющие расходов глобального координационного органа будут одинаковыми независимо от того, будет ли этот орган размещен в секретариате или в международной организации с глобальным мандатом. Различия в расходах будут обусловлены главным образом различиями в расходах на персонал в месте службы, где будет находиться орган. Для сравнения, если бы орган был размещен в расположенной в Найроби международной организации, которая применяет шкалу окладов и корректив по месту службы Комиссии по международной гражданской службе (КМГС), то, согласно оценкам, в результате расхождений в расходах на персонал, итоговые затраты для сценария 1 были бы приблизительно на 4 % ниже, чем в Монреале, а для сценария 2 – приблизительно на 1 % ниже. Если бы орган был размещен в расположенной в Женеве международной организации, которая применяет шкалу окладов и корректив по месту службы КМГС, то, согласно оценкам, </w:t>
      </w:r>
      <w:r>
        <w:lastRenderedPageBreak/>
        <w:t xml:space="preserve">итоговые затраты для сценария 1 были бы приблизительно на 32 % выше, чем в Монреале, а для сценария </w:t>
      </w:r>
      <w:r w:rsidR="001562FA">
        <w:t>2 –</w:t>
      </w:r>
      <w:r>
        <w:t xml:space="preserve"> приблизительно на 33 % выше.</w:t>
      </w:r>
    </w:p>
    <w:p w14:paraId="170F3740" w14:textId="00868C81" w:rsidR="00860AC0" w:rsidRPr="00721AC5" w:rsidRDefault="005E55B4" w:rsidP="00CD73AE">
      <w:pPr>
        <w:pStyle w:val="CBDNormalNumber"/>
        <w:numPr>
          <w:ilvl w:val="0"/>
          <w:numId w:val="24"/>
        </w:numPr>
      </w:pPr>
      <w:r>
        <w:t xml:space="preserve">Операционные издержки, понесенные совместно глобальным координационным органом и секретариатом, были бы относительно выше, если бы орган находился в другой международной организации, а не в секретариате. Это касается роли секретариата в обеспечении руководства, содействии согласованию работы механизма научно-технического сотрудничества с процессами в рамках Конвенции и протоколов к ней, а также способствовании облегчению отчетности. </w:t>
      </w:r>
    </w:p>
    <w:p w14:paraId="14E2D50C" w14:textId="6809C501" w:rsidR="00995304" w:rsidRPr="00CC29E0" w:rsidRDefault="00995304" w:rsidP="00CC29E0">
      <w:pPr>
        <w:pStyle w:val="CBDTableTitle"/>
        <w:rPr>
          <w:bCs/>
          <w:sz w:val="18"/>
          <w:szCs w:val="18"/>
        </w:rPr>
      </w:pPr>
      <w:r>
        <w:t xml:space="preserve">Бюджетная смета на двухгодичный период по двум сценариям </w:t>
      </w:r>
      <w:r>
        <w:br/>
        <w:t xml:space="preserve">для обеспечения функционирования глобального координационного органа </w:t>
      </w:r>
      <w:r>
        <w:br/>
      </w:r>
      <w:r>
        <w:rPr>
          <w:b w:val="0"/>
          <w:bCs/>
          <w:sz w:val="18"/>
          <w:szCs w:val="18"/>
        </w:rPr>
        <w:t>(в долларах США)</w:t>
      </w:r>
    </w:p>
    <w:tbl>
      <w:tblPr>
        <w:tblW w:w="6225" w:type="dxa"/>
        <w:tblInd w:w="540" w:type="dxa"/>
        <w:tblLook w:val="04A0" w:firstRow="1" w:lastRow="0" w:firstColumn="1" w:lastColumn="0" w:noHBand="0" w:noVBand="1"/>
      </w:tblPr>
      <w:tblGrid>
        <w:gridCol w:w="3420"/>
        <w:gridCol w:w="1335"/>
        <w:gridCol w:w="1470"/>
      </w:tblGrid>
      <w:tr w:rsidR="00953525" w:rsidRPr="00721AC5" w14:paraId="3D0A3216" w14:textId="105F816E" w:rsidTr="00CC29E0">
        <w:trPr>
          <w:trHeight w:val="290"/>
          <w:tblHeader/>
        </w:trPr>
        <w:tc>
          <w:tcPr>
            <w:tcW w:w="3420" w:type="dxa"/>
            <w:vMerge w:val="restart"/>
            <w:tcBorders>
              <w:top w:val="single" w:sz="4" w:space="0" w:color="auto"/>
            </w:tcBorders>
            <w:shd w:val="clear" w:color="auto" w:fill="auto"/>
            <w:noWrap/>
            <w:vAlign w:val="bottom"/>
            <w:hideMark/>
          </w:tcPr>
          <w:p w14:paraId="6740C15A" w14:textId="59D79E04" w:rsidR="00953525" w:rsidRPr="00CC29E0" w:rsidRDefault="00953525" w:rsidP="00070245">
            <w:pPr>
              <w:snapToGrid w:val="0"/>
              <w:jc w:val="left"/>
              <w:rPr>
                <w:i/>
                <w:iCs/>
                <w:sz w:val="20"/>
                <w:szCs w:val="20"/>
              </w:rPr>
            </w:pPr>
            <w:r>
              <w:rPr>
                <w:i/>
                <w:iCs/>
                <w:sz w:val="20"/>
                <w:szCs w:val="20"/>
              </w:rPr>
              <w:t>Пункт бюджета</w:t>
            </w:r>
          </w:p>
        </w:tc>
        <w:tc>
          <w:tcPr>
            <w:tcW w:w="2805" w:type="dxa"/>
            <w:gridSpan w:val="2"/>
            <w:tcBorders>
              <w:top w:val="single" w:sz="4" w:space="0" w:color="auto"/>
              <w:bottom w:val="single" w:sz="4" w:space="0" w:color="auto"/>
            </w:tcBorders>
          </w:tcPr>
          <w:p w14:paraId="3A467BDA" w14:textId="27ADCA58" w:rsidR="00953525" w:rsidRPr="00CC29E0" w:rsidRDefault="00953525" w:rsidP="00CC29E0">
            <w:pPr>
              <w:snapToGrid w:val="0"/>
              <w:jc w:val="center"/>
              <w:rPr>
                <w:i/>
                <w:iCs/>
                <w:color w:val="000000"/>
                <w:sz w:val="20"/>
                <w:szCs w:val="20"/>
              </w:rPr>
            </w:pPr>
            <w:r>
              <w:rPr>
                <w:i/>
                <w:iCs/>
                <w:color w:val="000000"/>
                <w:sz w:val="20"/>
                <w:szCs w:val="20"/>
              </w:rPr>
              <w:t>Сумма</w:t>
            </w:r>
          </w:p>
        </w:tc>
      </w:tr>
      <w:tr w:rsidR="00953525" w:rsidRPr="00721AC5" w14:paraId="77EE34B5" w14:textId="77777777" w:rsidTr="00CC29E0">
        <w:trPr>
          <w:trHeight w:val="290"/>
          <w:tblHeader/>
        </w:trPr>
        <w:tc>
          <w:tcPr>
            <w:tcW w:w="3420" w:type="dxa"/>
            <w:vMerge/>
            <w:shd w:val="clear" w:color="auto" w:fill="auto"/>
            <w:noWrap/>
            <w:vAlign w:val="bottom"/>
          </w:tcPr>
          <w:p w14:paraId="5D470035" w14:textId="77777777" w:rsidR="00953525" w:rsidRPr="00CC29E0" w:rsidRDefault="00953525" w:rsidP="00070245">
            <w:pPr>
              <w:snapToGrid w:val="0"/>
              <w:jc w:val="left"/>
              <w:rPr>
                <w:i/>
                <w:iCs/>
                <w:color w:val="000000"/>
                <w:sz w:val="20"/>
                <w:szCs w:val="20"/>
                <w:lang w:eastAsia="zh-CN"/>
              </w:rPr>
            </w:pPr>
          </w:p>
        </w:tc>
        <w:tc>
          <w:tcPr>
            <w:tcW w:w="1335" w:type="dxa"/>
            <w:tcBorders>
              <w:top w:val="single" w:sz="4" w:space="0" w:color="auto"/>
            </w:tcBorders>
            <w:vAlign w:val="bottom"/>
          </w:tcPr>
          <w:p w14:paraId="07DFD19E" w14:textId="2A57F4DA" w:rsidR="00953525" w:rsidRPr="00CC29E0" w:rsidRDefault="00953525" w:rsidP="00CC29E0">
            <w:pPr>
              <w:snapToGrid w:val="0"/>
              <w:jc w:val="left"/>
              <w:rPr>
                <w:i/>
                <w:iCs/>
                <w:color w:val="000000"/>
                <w:sz w:val="20"/>
                <w:szCs w:val="20"/>
              </w:rPr>
            </w:pPr>
            <w:r>
              <w:rPr>
                <w:i/>
                <w:iCs/>
                <w:color w:val="000000"/>
                <w:sz w:val="20"/>
                <w:szCs w:val="20"/>
              </w:rPr>
              <w:t>Сценарий 1</w:t>
            </w:r>
          </w:p>
        </w:tc>
        <w:tc>
          <w:tcPr>
            <w:tcW w:w="1470" w:type="dxa"/>
            <w:tcBorders>
              <w:top w:val="single" w:sz="4" w:space="0" w:color="auto"/>
            </w:tcBorders>
            <w:shd w:val="clear" w:color="auto" w:fill="auto"/>
            <w:noWrap/>
            <w:vAlign w:val="bottom"/>
          </w:tcPr>
          <w:p w14:paraId="30793E24" w14:textId="195BAB0B" w:rsidR="00953525" w:rsidRPr="00CC29E0" w:rsidRDefault="00953525" w:rsidP="00CC29E0">
            <w:pPr>
              <w:snapToGrid w:val="0"/>
              <w:jc w:val="left"/>
              <w:rPr>
                <w:i/>
                <w:iCs/>
                <w:color w:val="000000"/>
                <w:sz w:val="20"/>
                <w:szCs w:val="20"/>
              </w:rPr>
            </w:pPr>
            <w:r>
              <w:rPr>
                <w:i/>
                <w:iCs/>
                <w:color w:val="000000"/>
                <w:sz w:val="20"/>
                <w:szCs w:val="20"/>
              </w:rPr>
              <w:t>Сценарий 2</w:t>
            </w:r>
          </w:p>
        </w:tc>
      </w:tr>
      <w:tr w:rsidR="00161B4C" w:rsidRPr="00721AC5" w14:paraId="79B22280" w14:textId="686BF984" w:rsidTr="00CC29E0">
        <w:trPr>
          <w:trHeight w:val="290"/>
        </w:trPr>
        <w:tc>
          <w:tcPr>
            <w:tcW w:w="3420" w:type="dxa"/>
            <w:tcBorders>
              <w:top w:val="single" w:sz="4" w:space="0" w:color="auto"/>
            </w:tcBorders>
            <w:shd w:val="clear" w:color="auto" w:fill="auto"/>
            <w:noWrap/>
            <w:vAlign w:val="bottom"/>
            <w:hideMark/>
          </w:tcPr>
          <w:p w14:paraId="4B30524E" w14:textId="77777777" w:rsidR="00161B4C" w:rsidRPr="00CC29E0" w:rsidRDefault="00161B4C" w:rsidP="00070245">
            <w:pPr>
              <w:snapToGrid w:val="0"/>
              <w:jc w:val="left"/>
              <w:rPr>
                <w:b/>
                <w:bCs/>
                <w:color w:val="000000"/>
                <w:sz w:val="20"/>
                <w:szCs w:val="20"/>
              </w:rPr>
            </w:pPr>
            <w:r>
              <w:rPr>
                <w:b/>
                <w:bCs/>
                <w:color w:val="000000"/>
                <w:sz w:val="20"/>
                <w:szCs w:val="20"/>
              </w:rPr>
              <w:t>Персонал</w:t>
            </w:r>
          </w:p>
        </w:tc>
        <w:tc>
          <w:tcPr>
            <w:tcW w:w="1335" w:type="dxa"/>
            <w:tcBorders>
              <w:top w:val="single" w:sz="4" w:space="0" w:color="auto"/>
            </w:tcBorders>
            <w:vAlign w:val="bottom"/>
          </w:tcPr>
          <w:p w14:paraId="6544C57E" w14:textId="77777777" w:rsidR="00161B4C" w:rsidRPr="00CC29E0" w:rsidRDefault="00161B4C" w:rsidP="00070245">
            <w:pPr>
              <w:snapToGrid w:val="0"/>
              <w:jc w:val="right"/>
              <w:rPr>
                <w:color w:val="000000"/>
                <w:sz w:val="20"/>
                <w:szCs w:val="20"/>
                <w:lang w:eastAsia="zh-CN"/>
              </w:rPr>
            </w:pPr>
          </w:p>
        </w:tc>
        <w:tc>
          <w:tcPr>
            <w:tcW w:w="1470" w:type="dxa"/>
            <w:tcBorders>
              <w:top w:val="single" w:sz="4" w:space="0" w:color="auto"/>
            </w:tcBorders>
            <w:shd w:val="clear" w:color="auto" w:fill="auto"/>
            <w:noWrap/>
            <w:vAlign w:val="bottom"/>
            <w:hideMark/>
          </w:tcPr>
          <w:p w14:paraId="17D24BC9" w14:textId="783A07A9" w:rsidR="00161B4C" w:rsidRPr="00CC29E0" w:rsidRDefault="00161B4C" w:rsidP="00070245">
            <w:pPr>
              <w:snapToGrid w:val="0"/>
              <w:jc w:val="right"/>
              <w:rPr>
                <w:color w:val="000000"/>
                <w:sz w:val="20"/>
                <w:szCs w:val="20"/>
                <w:lang w:eastAsia="zh-CN"/>
              </w:rPr>
            </w:pPr>
          </w:p>
        </w:tc>
      </w:tr>
      <w:tr w:rsidR="00161B4C" w:rsidRPr="00721AC5" w14:paraId="20ADC8FB" w14:textId="4E77D701" w:rsidTr="00CC29E0">
        <w:tc>
          <w:tcPr>
            <w:tcW w:w="3420" w:type="dxa"/>
            <w:shd w:val="clear" w:color="auto" w:fill="auto"/>
            <w:noWrap/>
            <w:vAlign w:val="bottom"/>
          </w:tcPr>
          <w:p w14:paraId="41E28974" w14:textId="42ADA240" w:rsidR="00161B4C" w:rsidRPr="00CC29E0" w:rsidRDefault="009D516A" w:rsidP="00070245">
            <w:pPr>
              <w:snapToGrid w:val="0"/>
              <w:jc w:val="left"/>
              <w:rPr>
                <w:color w:val="000000"/>
                <w:sz w:val="20"/>
                <w:szCs w:val="20"/>
              </w:rPr>
            </w:pPr>
            <w:r>
              <w:rPr>
                <w:color w:val="000000"/>
                <w:sz w:val="20"/>
                <w:szCs w:val="20"/>
              </w:rPr>
              <w:t>1 P5 (координатор)</w:t>
            </w:r>
            <w:r>
              <w:rPr>
                <w:i/>
                <w:iCs/>
                <w:color w:val="000000"/>
                <w:sz w:val="20"/>
                <w:szCs w:val="20"/>
                <w:vertAlign w:val="superscript"/>
              </w:rPr>
              <w:t>a</w:t>
            </w:r>
          </w:p>
        </w:tc>
        <w:tc>
          <w:tcPr>
            <w:tcW w:w="1335" w:type="dxa"/>
            <w:vAlign w:val="bottom"/>
          </w:tcPr>
          <w:p w14:paraId="7440B6A1" w14:textId="2C8BE69C" w:rsidR="00161B4C" w:rsidRPr="00CC29E0" w:rsidRDefault="00161B4C" w:rsidP="00070245">
            <w:pPr>
              <w:snapToGrid w:val="0"/>
              <w:jc w:val="right"/>
              <w:rPr>
                <w:color w:val="000000"/>
                <w:sz w:val="20"/>
                <w:szCs w:val="20"/>
              </w:rPr>
            </w:pPr>
            <w:r>
              <w:rPr>
                <w:color w:val="000000"/>
                <w:sz w:val="20"/>
                <w:szCs w:val="20"/>
              </w:rPr>
              <w:t>508 000</w:t>
            </w:r>
          </w:p>
        </w:tc>
        <w:tc>
          <w:tcPr>
            <w:tcW w:w="1470" w:type="dxa"/>
            <w:shd w:val="clear" w:color="auto" w:fill="auto"/>
            <w:noWrap/>
            <w:vAlign w:val="bottom"/>
          </w:tcPr>
          <w:p w14:paraId="2ABFF1D9" w14:textId="1A597095" w:rsidR="00161B4C" w:rsidRPr="00CC29E0" w:rsidRDefault="00161B4C" w:rsidP="00070245">
            <w:pPr>
              <w:snapToGrid w:val="0"/>
              <w:jc w:val="right"/>
              <w:rPr>
                <w:color w:val="000000"/>
                <w:sz w:val="20"/>
                <w:szCs w:val="20"/>
              </w:rPr>
            </w:pPr>
            <w:r>
              <w:rPr>
                <w:color w:val="000000"/>
                <w:sz w:val="20"/>
                <w:szCs w:val="20"/>
              </w:rPr>
              <w:t>508 000</w:t>
            </w:r>
          </w:p>
        </w:tc>
      </w:tr>
      <w:tr w:rsidR="00161B4C" w:rsidRPr="00721AC5" w14:paraId="31702814" w14:textId="5C8F00D4" w:rsidTr="00CC29E0">
        <w:tc>
          <w:tcPr>
            <w:tcW w:w="3420" w:type="dxa"/>
            <w:shd w:val="clear" w:color="auto" w:fill="auto"/>
            <w:noWrap/>
            <w:vAlign w:val="bottom"/>
            <w:hideMark/>
          </w:tcPr>
          <w:p w14:paraId="46041309" w14:textId="217DAAD8" w:rsidR="00161B4C" w:rsidRPr="00CC29E0" w:rsidRDefault="009D516A" w:rsidP="00070245">
            <w:pPr>
              <w:snapToGrid w:val="0"/>
              <w:jc w:val="left"/>
              <w:rPr>
                <w:color w:val="000000"/>
                <w:sz w:val="20"/>
                <w:szCs w:val="20"/>
              </w:rPr>
            </w:pPr>
            <w:r>
              <w:rPr>
                <w:color w:val="000000"/>
                <w:sz w:val="20"/>
                <w:szCs w:val="20"/>
              </w:rPr>
              <w:t>1 P4</w:t>
            </w:r>
          </w:p>
        </w:tc>
        <w:tc>
          <w:tcPr>
            <w:tcW w:w="1335" w:type="dxa"/>
          </w:tcPr>
          <w:p w14:paraId="4E43C412" w14:textId="1A364326" w:rsidR="00161B4C" w:rsidRPr="00CC29E0" w:rsidRDefault="00354D35" w:rsidP="00070245">
            <w:pPr>
              <w:snapToGrid w:val="0"/>
              <w:jc w:val="right"/>
              <w:rPr>
                <w:color w:val="000000"/>
                <w:sz w:val="20"/>
                <w:szCs w:val="20"/>
              </w:rPr>
            </w:pPr>
            <w:r>
              <w:rPr>
                <w:color w:val="000000"/>
                <w:sz w:val="20"/>
                <w:szCs w:val="20"/>
              </w:rPr>
              <w:t>–</w:t>
            </w:r>
          </w:p>
        </w:tc>
        <w:tc>
          <w:tcPr>
            <w:tcW w:w="1470" w:type="dxa"/>
            <w:shd w:val="clear" w:color="auto" w:fill="auto"/>
            <w:noWrap/>
            <w:vAlign w:val="bottom"/>
            <w:hideMark/>
          </w:tcPr>
          <w:p w14:paraId="255B0F8C" w14:textId="2EBAD0BD" w:rsidR="00161B4C" w:rsidRPr="00CC29E0" w:rsidRDefault="00161B4C" w:rsidP="00070245">
            <w:pPr>
              <w:snapToGrid w:val="0"/>
              <w:jc w:val="right"/>
              <w:rPr>
                <w:color w:val="000000"/>
                <w:sz w:val="20"/>
                <w:szCs w:val="20"/>
              </w:rPr>
            </w:pPr>
            <w:r>
              <w:rPr>
                <w:color w:val="000000"/>
                <w:sz w:val="20"/>
                <w:szCs w:val="20"/>
              </w:rPr>
              <w:t>440 000</w:t>
            </w:r>
          </w:p>
        </w:tc>
      </w:tr>
      <w:tr w:rsidR="00161B4C" w:rsidRPr="00721AC5" w14:paraId="121F4488" w14:textId="59886472" w:rsidTr="00CC29E0">
        <w:trPr>
          <w:trHeight w:val="290"/>
        </w:trPr>
        <w:tc>
          <w:tcPr>
            <w:tcW w:w="3420" w:type="dxa"/>
            <w:shd w:val="clear" w:color="auto" w:fill="auto"/>
            <w:noWrap/>
            <w:vAlign w:val="bottom"/>
            <w:hideMark/>
          </w:tcPr>
          <w:p w14:paraId="36BE6647" w14:textId="1657893E" w:rsidR="00161B4C" w:rsidRPr="00CC29E0" w:rsidRDefault="009D516A" w:rsidP="00070245">
            <w:pPr>
              <w:snapToGrid w:val="0"/>
              <w:jc w:val="left"/>
              <w:rPr>
                <w:color w:val="000000"/>
                <w:sz w:val="20"/>
                <w:szCs w:val="20"/>
              </w:rPr>
            </w:pPr>
            <w:r>
              <w:rPr>
                <w:color w:val="000000"/>
                <w:sz w:val="20"/>
                <w:szCs w:val="20"/>
              </w:rPr>
              <w:t xml:space="preserve">1 P3 </w:t>
            </w:r>
          </w:p>
        </w:tc>
        <w:tc>
          <w:tcPr>
            <w:tcW w:w="1335" w:type="dxa"/>
            <w:vAlign w:val="bottom"/>
          </w:tcPr>
          <w:p w14:paraId="7407EB34" w14:textId="4FE6A485" w:rsidR="00161B4C" w:rsidRPr="00CC29E0" w:rsidRDefault="00161B4C" w:rsidP="00070245">
            <w:pPr>
              <w:snapToGrid w:val="0"/>
              <w:jc w:val="right"/>
              <w:rPr>
                <w:color w:val="000000"/>
                <w:sz w:val="20"/>
                <w:szCs w:val="20"/>
              </w:rPr>
            </w:pPr>
            <w:r>
              <w:rPr>
                <w:color w:val="000000"/>
                <w:sz w:val="20"/>
                <w:szCs w:val="20"/>
              </w:rPr>
              <w:t>340 000</w:t>
            </w:r>
          </w:p>
        </w:tc>
        <w:tc>
          <w:tcPr>
            <w:tcW w:w="1470" w:type="dxa"/>
            <w:shd w:val="clear" w:color="auto" w:fill="auto"/>
            <w:noWrap/>
            <w:vAlign w:val="bottom"/>
            <w:hideMark/>
          </w:tcPr>
          <w:p w14:paraId="4166718F" w14:textId="5E42758E" w:rsidR="00161B4C" w:rsidRPr="00CC29E0" w:rsidRDefault="00161B4C" w:rsidP="00070245">
            <w:pPr>
              <w:snapToGrid w:val="0"/>
              <w:jc w:val="right"/>
              <w:rPr>
                <w:color w:val="000000"/>
                <w:sz w:val="20"/>
                <w:szCs w:val="20"/>
              </w:rPr>
            </w:pPr>
            <w:r>
              <w:rPr>
                <w:color w:val="000000"/>
                <w:sz w:val="20"/>
                <w:szCs w:val="20"/>
              </w:rPr>
              <w:t>340 000</w:t>
            </w:r>
          </w:p>
        </w:tc>
      </w:tr>
      <w:tr w:rsidR="00161B4C" w:rsidRPr="00721AC5" w14:paraId="39D5B78C" w14:textId="0071E541" w:rsidTr="00CC29E0">
        <w:trPr>
          <w:trHeight w:val="290"/>
        </w:trPr>
        <w:tc>
          <w:tcPr>
            <w:tcW w:w="3420" w:type="dxa"/>
            <w:shd w:val="clear" w:color="auto" w:fill="auto"/>
            <w:noWrap/>
            <w:vAlign w:val="bottom"/>
            <w:hideMark/>
          </w:tcPr>
          <w:p w14:paraId="5494D71E" w14:textId="6BC4E1F2" w:rsidR="00161B4C" w:rsidRPr="00CC29E0" w:rsidRDefault="009D516A" w:rsidP="00070245">
            <w:pPr>
              <w:snapToGrid w:val="0"/>
              <w:jc w:val="left"/>
              <w:rPr>
                <w:color w:val="000000"/>
                <w:sz w:val="20"/>
                <w:szCs w:val="20"/>
              </w:rPr>
            </w:pPr>
            <w:r>
              <w:rPr>
                <w:color w:val="000000"/>
                <w:sz w:val="20"/>
                <w:szCs w:val="20"/>
              </w:rPr>
              <w:t>1 G7</w:t>
            </w:r>
          </w:p>
        </w:tc>
        <w:tc>
          <w:tcPr>
            <w:tcW w:w="1335" w:type="dxa"/>
            <w:vAlign w:val="bottom"/>
          </w:tcPr>
          <w:p w14:paraId="4CB94C05" w14:textId="454356AE" w:rsidR="00161B4C" w:rsidRPr="00CC29E0" w:rsidRDefault="00161B4C" w:rsidP="00070245">
            <w:pPr>
              <w:snapToGrid w:val="0"/>
              <w:jc w:val="right"/>
              <w:rPr>
                <w:color w:val="000000"/>
                <w:sz w:val="20"/>
                <w:szCs w:val="20"/>
              </w:rPr>
            </w:pPr>
            <w:r>
              <w:rPr>
                <w:color w:val="000000"/>
                <w:sz w:val="20"/>
                <w:szCs w:val="20"/>
              </w:rPr>
              <w:t>140 000</w:t>
            </w:r>
          </w:p>
        </w:tc>
        <w:tc>
          <w:tcPr>
            <w:tcW w:w="1470" w:type="dxa"/>
            <w:shd w:val="clear" w:color="auto" w:fill="auto"/>
            <w:noWrap/>
            <w:vAlign w:val="bottom"/>
            <w:hideMark/>
          </w:tcPr>
          <w:p w14:paraId="6D0D7F33" w14:textId="5E197757" w:rsidR="00161B4C" w:rsidRPr="00CC29E0" w:rsidRDefault="00161B4C" w:rsidP="00070245">
            <w:pPr>
              <w:snapToGrid w:val="0"/>
              <w:jc w:val="right"/>
              <w:rPr>
                <w:color w:val="000000"/>
                <w:sz w:val="20"/>
                <w:szCs w:val="20"/>
              </w:rPr>
            </w:pPr>
            <w:r>
              <w:rPr>
                <w:color w:val="000000"/>
                <w:sz w:val="20"/>
                <w:szCs w:val="20"/>
              </w:rPr>
              <w:t>140 000</w:t>
            </w:r>
          </w:p>
        </w:tc>
      </w:tr>
      <w:tr w:rsidR="00161B4C" w:rsidRPr="00721AC5" w14:paraId="0467F859" w14:textId="1238D57F" w:rsidTr="00CC29E0">
        <w:trPr>
          <w:trHeight w:val="290"/>
        </w:trPr>
        <w:tc>
          <w:tcPr>
            <w:tcW w:w="3420" w:type="dxa"/>
            <w:shd w:val="clear" w:color="auto" w:fill="auto"/>
            <w:noWrap/>
            <w:vAlign w:val="bottom"/>
            <w:hideMark/>
          </w:tcPr>
          <w:p w14:paraId="56EF3E9D" w14:textId="77777777" w:rsidR="00161B4C" w:rsidRPr="00CC29E0" w:rsidRDefault="00161B4C" w:rsidP="00070245">
            <w:pPr>
              <w:snapToGrid w:val="0"/>
              <w:jc w:val="left"/>
              <w:rPr>
                <w:color w:val="000000"/>
                <w:sz w:val="20"/>
                <w:szCs w:val="20"/>
              </w:rPr>
            </w:pPr>
            <w:r>
              <w:rPr>
                <w:color w:val="000000"/>
                <w:sz w:val="20"/>
                <w:szCs w:val="20"/>
              </w:rPr>
              <w:t>Консультанты</w:t>
            </w:r>
          </w:p>
        </w:tc>
        <w:tc>
          <w:tcPr>
            <w:tcW w:w="1335" w:type="dxa"/>
            <w:vAlign w:val="bottom"/>
          </w:tcPr>
          <w:p w14:paraId="3498A65B" w14:textId="289B8E72" w:rsidR="00161B4C" w:rsidRPr="00CC29E0" w:rsidRDefault="00161B4C" w:rsidP="00070245">
            <w:pPr>
              <w:snapToGrid w:val="0"/>
              <w:jc w:val="right"/>
              <w:rPr>
                <w:color w:val="000000"/>
                <w:sz w:val="20"/>
                <w:szCs w:val="20"/>
              </w:rPr>
            </w:pPr>
            <w:r>
              <w:rPr>
                <w:color w:val="000000"/>
                <w:sz w:val="20"/>
                <w:szCs w:val="20"/>
              </w:rPr>
              <w:t>120 000</w:t>
            </w:r>
          </w:p>
        </w:tc>
        <w:tc>
          <w:tcPr>
            <w:tcW w:w="1470" w:type="dxa"/>
            <w:shd w:val="clear" w:color="auto" w:fill="auto"/>
            <w:noWrap/>
            <w:vAlign w:val="bottom"/>
            <w:hideMark/>
          </w:tcPr>
          <w:p w14:paraId="3341F530" w14:textId="12043A65" w:rsidR="00161B4C" w:rsidRPr="00CC29E0" w:rsidRDefault="00161B4C" w:rsidP="00070245">
            <w:pPr>
              <w:snapToGrid w:val="0"/>
              <w:jc w:val="right"/>
              <w:rPr>
                <w:color w:val="000000"/>
                <w:sz w:val="20"/>
                <w:szCs w:val="20"/>
              </w:rPr>
            </w:pPr>
            <w:r>
              <w:rPr>
                <w:color w:val="000000"/>
                <w:sz w:val="20"/>
                <w:szCs w:val="20"/>
              </w:rPr>
              <w:t>90 000</w:t>
            </w:r>
          </w:p>
        </w:tc>
      </w:tr>
      <w:tr w:rsidR="00161B4C" w:rsidRPr="00721AC5" w14:paraId="3B069B0D" w14:textId="5B714794" w:rsidTr="00CC29E0">
        <w:trPr>
          <w:trHeight w:val="290"/>
        </w:trPr>
        <w:tc>
          <w:tcPr>
            <w:tcW w:w="3420" w:type="dxa"/>
            <w:shd w:val="clear" w:color="auto" w:fill="auto"/>
            <w:noWrap/>
            <w:vAlign w:val="bottom"/>
            <w:hideMark/>
          </w:tcPr>
          <w:p w14:paraId="23AF33DE" w14:textId="387E7D1F" w:rsidR="00161B4C" w:rsidRPr="00CC29E0" w:rsidRDefault="00161B4C" w:rsidP="00070245">
            <w:pPr>
              <w:snapToGrid w:val="0"/>
              <w:jc w:val="left"/>
              <w:rPr>
                <w:color w:val="000000"/>
                <w:sz w:val="20"/>
                <w:szCs w:val="20"/>
              </w:rPr>
            </w:pPr>
            <w:r>
              <w:rPr>
                <w:color w:val="000000"/>
                <w:sz w:val="20"/>
                <w:szCs w:val="20"/>
              </w:rPr>
              <w:t xml:space="preserve">Путевые расходы </w:t>
            </w:r>
            <w:proofErr w:type="spellStart"/>
            <w:r>
              <w:rPr>
                <w:color w:val="000000"/>
                <w:sz w:val="20"/>
                <w:szCs w:val="20"/>
              </w:rPr>
              <w:t>персонала</w:t>
            </w:r>
            <w:r>
              <w:rPr>
                <w:i/>
                <w:iCs/>
                <w:color w:val="000000"/>
                <w:sz w:val="20"/>
                <w:szCs w:val="20"/>
                <w:vertAlign w:val="superscript"/>
              </w:rPr>
              <w:t>b</w:t>
            </w:r>
            <w:proofErr w:type="spellEnd"/>
          </w:p>
        </w:tc>
        <w:tc>
          <w:tcPr>
            <w:tcW w:w="1335" w:type="dxa"/>
            <w:vAlign w:val="bottom"/>
          </w:tcPr>
          <w:p w14:paraId="3A42AF5E" w14:textId="7089A330" w:rsidR="00161B4C" w:rsidRPr="00CC29E0" w:rsidRDefault="00161B4C" w:rsidP="00070245">
            <w:pPr>
              <w:snapToGrid w:val="0"/>
              <w:jc w:val="right"/>
              <w:rPr>
                <w:color w:val="000000"/>
                <w:sz w:val="20"/>
                <w:szCs w:val="20"/>
              </w:rPr>
            </w:pPr>
            <w:r>
              <w:rPr>
                <w:color w:val="000000"/>
                <w:sz w:val="20"/>
                <w:szCs w:val="20"/>
              </w:rPr>
              <w:t>160 832</w:t>
            </w:r>
          </w:p>
        </w:tc>
        <w:tc>
          <w:tcPr>
            <w:tcW w:w="1470" w:type="dxa"/>
            <w:shd w:val="clear" w:color="auto" w:fill="auto"/>
            <w:noWrap/>
            <w:vAlign w:val="bottom"/>
            <w:hideMark/>
          </w:tcPr>
          <w:p w14:paraId="136594B5" w14:textId="4740FCD9" w:rsidR="00161B4C" w:rsidRPr="00CC29E0" w:rsidRDefault="00161B4C" w:rsidP="00070245">
            <w:pPr>
              <w:snapToGrid w:val="0"/>
              <w:jc w:val="right"/>
              <w:rPr>
                <w:color w:val="000000"/>
                <w:sz w:val="20"/>
                <w:szCs w:val="20"/>
              </w:rPr>
            </w:pPr>
            <w:r>
              <w:rPr>
                <w:color w:val="000000"/>
                <w:sz w:val="20"/>
                <w:szCs w:val="20"/>
              </w:rPr>
              <w:t>160 832</w:t>
            </w:r>
          </w:p>
        </w:tc>
      </w:tr>
      <w:tr w:rsidR="00161B4C" w:rsidRPr="00721AC5" w14:paraId="35494218" w14:textId="13A03F4A" w:rsidTr="00CC29E0">
        <w:trPr>
          <w:trHeight w:val="290"/>
        </w:trPr>
        <w:tc>
          <w:tcPr>
            <w:tcW w:w="3420" w:type="dxa"/>
            <w:shd w:val="clear" w:color="auto" w:fill="auto"/>
            <w:noWrap/>
            <w:vAlign w:val="bottom"/>
            <w:hideMark/>
          </w:tcPr>
          <w:p w14:paraId="07771D83" w14:textId="77777777" w:rsidR="00161B4C" w:rsidRPr="00CC29E0" w:rsidRDefault="00161B4C" w:rsidP="00070245">
            <w:pPr>
              <w:snapToGrid w:val="0"/>
              <w:jc w:val="left"/>
              <w:rPr>
                <w:b/>
                <w:bCs/>
                <w:color w:val="000000"/>
                <w:sz w:val="20"/>
                <w:szCs w:val="20"/>
              </w:rPr>
            </w:pPr>
            <w:r>
              <w:rPr>
                <w:b/>
                <w:bCs/>
                <w:color w:val="000000"/>
                <w:sz w:val="20"/>
                <w:szCs w:val="20"/>
              </w:rPr>
              <w:t>Мероприятия</w:t>
            </w:r>
          </w:p>
        </w:tc>
        <w:tc>
          <w:tcPr>
            <w:tcW w:w="1335" w:type="dxa"/>
          </w:tcPr>
          <w:p w14:paraId="7AB6DB9A" w14:textId="77777777" w:rsidR="00161B4C" w:rsidRPr="00CC29E0" w:rsidRDefault="00161B4C" w:rsidP="00070245">
            <w:pPr>
              <w:snapToGrid w:val="0"/>
              <w:jc w:val="right"/>
              <w:rPr>
                <w:color w:val="000000"/>
                <w:sz w:val="20"/>
                <w:szCs w:val="20"/>
                <w:lang w:eastAsia="zh-CN"/>
              </w:rPr>
            </w:pPr>
          </w:p>
        </w:tc>
        <w:tc>
          <w:tcPr>
            <w:tcW w:w="1470" w:type="dxa"/>
            <w:shd w:val="clear" w:color="auto" w:fill="auto"/>
            <w:noWrap/>
            <w:vAlign w:val="bottom"/>
            <w:hideMark/>
          </w:tcPr>
          <w:p w14:paraId="7FB3F19E" w14:textId="2B4E6CF6" w:rsidR="00161B4C" w:rsidRPr="00CC29E0" w:rsidRDefault="00161B4C" w:rsidP="00070245">
            <w:pPr>
              <w:snapToGrid w:val="0"/>
              <w:jc w:val="right"/>
              <w:rPr>
                <w:color w:val="000000"/>
                <w:sz w:val="20"/>
                <w:szCs w:val="20"/>
                <w:lang w:eastAsia="zh-CN"/>
              </w:rPr>
            </w:pPr>
          </w:p>
        </w:tc>
      </w:tr>
      <w:tr w:rsidR="00161B4C" w:rsidRPr="00721AC5" w14:paraId="53676EC6" w14:textId="32857A4D" w:rsidTr="00CC29E0">
        <w:trPr>
          <w:trHeight w:val="290"/>
        </w:trPr>
        <w:tc>
          <w:tcPr>
            <w:tcW w:w="3420" w:type="dxa"/>
            <w:shd w:val="clear" w:color="auto" w:fill="auto"/>
            <w:noWrap/>
            <w:vAlign w:val="bottom"/>
            <w:hideMark/>
          </w:tcPr>
          <w:p w14:paraId="56796AC2" w14:textId="0BB2F47C" w:rsidR="00161B4C" w:rsidRPr="00CC29E0" w:rsidRDefault="00161B4C" w:rsidP="00070245">
            <w:pPr>
              <w:snapToGrid w:val="0"/>
              <w:jc w:val="left"/>
              <w:rPr>
                <w:color w:val="000000"/>
                <w:sz w:val="20"/>
                <w:szCs w:val="20"/>
              </w:rPr>
            </w:pPr>
            <w:r>
              <w:rPr>
                <w:color w:val="000000"/>
                <w:sz w:val="20"/>
                <w:szCs w:val="20"/>
              </w:rPr>
              <w:t xml:space="preserve">Ежегодные координационные </w:t>
            </w:r>
            <w:proofErr w:type="spellStart"/>
            <w:r>
              <w:rPr>
                <w:color w:val="000000"/>
                <w:sz w:val="20"/>
                <w:szCs w:val="20"/>
              </w:rPr>
              <w:t>совещания</w:t>
            </w:r>
            <w:r>
              <w:rPr>
                <w:i/>
                <w:iCs/>
                <w:color w:val="000000"/>
                <w:sz w:val="20"/>
                <w:szCs w:val="20"/>
                <w:vertAlign w:val="superscript"/>
              </w:rPr>
              <w:t>c</w:t>
            </w:r>
            <w:proofErr w:type="spellEnd"/>
          </w:p>
        </w:tc>
        <w:tc>
          <w:tcPr>
            <w:tcW w:w="1335" w:type="dxa"/>
            <w:vAlign w:val="bottom"/>
          </w:tcPr>
          <w:p w14:paraId="0DEE5702" w14:textId="09359AFA" w:rsidR="00161B4C" w:rsidRPr="00CC29E0" w:rsidRDefault="00161B4C" w:rsidP="00070245">
            <w:pPr>
              <w:snapToGrid w:val="0"/>
              <w:jc w:val="right"/>
              <w:rPr>
                <w:color w:val="000000"/>
                <w:sz w:val="20"/>
                <w:szCs w:val="20"/>
              </w:rPr>
            </w:pPr>
            <w:r>
              <w:rPr>
                <w:color w:val="000000"/>
                <w:sz w:val="20"/>
                <w:szCs w:val="20"/>
              </w:rPr>
              <w:t>80 832</w:t>
            </w:r>
          </w:p>
        </w:tc>
        <w:tc>
          <w:tcPr>
            <w:tcW w:w="1470" w:type="dxa"/>
            <w:shd w:val="clear" w:color="auto" w:fill="auto"/>
            <w:noWrap/>
            <w:vAlign w:val="bottom"/>
            <w:hideMark/>
          </w:tcPr>
          <w:p w14:paraId="0B017EBA" w14:textId="2330E79A" w:rsidR="00161B4C" w:rsidRPr="00CC29E0" w:rsidRDefault="00161B4C" w:rsidP="00070245">
            <w:pPr>
              <w:snapToGrid w:val="0"/>
              <w:jc w:val="right"/>
              <w:rPr>
                <w:color w:val="000000"/>
                <w:sz w:val="20"/>
                <w:szCs w:val="20"/>
              </w:rPr>
            </w:pPr>
            <w:r>
              <w:rPr>
                <w:color w:val="000000"/>
                <w:sz w:val="20"/>
                <w:szCs w:val="20"/>
              </w:rPr>
              <w:t>80 832</w:t>
            </w:r>
          </w:p>
        </w:tc>
      </w:tr>
      <w:tr w:rsidR="00161B4C" w:rsidRPr="00721AC5" w14:paraId="661A33A3" w14:textId="4E6D74AA" w:rsidTr="00CC29E0">
        <w:trPr>
          <w:trHeight w:val="580"/>
        </w:trPr>
        <w:tc>
          <w:tcPr>
            <w:tcW w:w="3420" w:type="dxa"/>
            <w:shd w:val="clear" w:color="auto" w:fill="auto"/>
            <w:vAlign w:val="bottom"/>
            <w:hideMark/>
          </w:tcPr>
          <w:p w14:paraId="42118D87" w14:textId="7AD533D6" w:rsidR="00161B4C" w:rsidRPr="00CC29E0" w:rsidRDefault="00161B4C" w:rsidP="00070245">
            <w:pPr>
              <w:snapToGrid w:val="0"/>
              <w:jc w:val="left"/>
              <w:rPr>
                <w:color w:val="000000"/>
                <w:sz w:val="20"/>
                <w:szCs w:val="20"/>
              </w:rPr>
            </w:pPr>
            <w:r>
              <w:rPr>
                <w:color w:val="000000"/>
                <w:sz w:val="20"/>
                <w:szCs w:val="20"/>
              </w:rPr>
              <w:t xml:space="preserve">Платформа сотрудничества для </w:t>
            </w:r>
            <w:r>
              <w:rPr>
                <w:color w:val="000000"/>
                <w:sz w:val="20"/>
                <w:szCs w:val="20"/>
              </w:rPr>
              <w:br/>
              <w:t xml:space="preserve">региональных и субрегиональных </w:t>
            </w:r>
            <w:proofErr w:type="spellStart"/>
            <w:r>
              <w:rPr>
                <w:color w:val="000000"/>
                <w:sz w:val="20"/>
                <w:szCs w:val="20"/>
              </w:rPr>
              <w:t>центров</w:t>
            </w:r>
            <w:r>
              <w:rPr>
                <w:i/>
                <w:iCs/>
                <w:color w:val="000000"/>
                <w:sz w:val="20"/>
                <w:szCs w:val="20"/>
                <w:vertAlign w:val="superscript"/>
              </w:rPr>
              <w:t>d</w:t>
            </w:r>
            <w:proofErr w:type="spellEnd"/>
          </w:p>
        </w:tc>
        <w:tc>
          <w:tcPr>
            <w:tcW w:w="1335" w:type="dxa"/>
            <w:vAlign w:val="bottom"/>
          </w:tcPr>
          <w:p w14:paraId="2B0898A0" w14:textId="6EFA1987" w:rsidR="00161B4C" w:rsidRPr="00CC29E0" w:rsidRDefault="00161B4C" w:rsidP="00070245">
            <w:pPr>
              <w:snapToGrid w:val="0"/>
              <w:jc w:val="right"/>
              <w:rPr>
                <w:color w:val="000000"/>
                <w:sz w:val="20"/>
                <w:szCs w:val="20"/>
              </w:rPr>
            </w:pPr>
            <w:r>
              <w:rPr>
                <w:color w:val="000000"/>
                <w:sz w:val="20"/>
                <w:szCs w:val="20"/>
              </w:rPr>
              <w:t>60 000</w:t>
            </w:r>
          </w:p>
        </w:tc>
        <w:tc>
          <w:tcPr>
            <w:tcW w:w="1470" w:type="dxa"/>
            <w:shd w:val="clear" w:color="auto" w:fill="auto"/>
            <w:noWrap/>
            <w:vAlign w:val="bottom"/>
            <w:hideMark/>
          </w:tcPr>
          <w:p w14:paraId="366F4797" w14:textId="2631BF76" w:rsidR="00161B4C" w:rsidRPr="00CC29E0" w:rsidRDefault="00161B4C" w:rsidP="00070245">
            <w:pPr>
              <w:snapToGrid w:val="0"/>
              <w:jc w:val="right"/>
              <w:rPr>
                <w:color w:val="000000"/>
                <w:sz w:val="20"/>
                <w:szCs w:val="20"/>
              </w:rPr>
            </w:pPr>
            <w:r>
              <w:rPr>
                <w:color w:val="000000"/>
                <w:sz w:val="20"/>
                <w:szCs w:val="20"/>
              </w:rPr>
              <w:t>60 000</w:t>
            </w:r>
          </w:p>
        </w:tc>
      </w:tr>
      <w:tr w:rsidR="00161B4C" w:rsidRPr="00721AC5" w14:paraId="0A022737" w14:textId="172F77AC" w:rsidTr="00CC29E0">
        <w:trPr>
          <w:trHeight w:val="290"/>
        </w:trPr>
        <w:tc>
          <w:tcPr>
            <w:tcW w:w="3420" w:type="dxa"/>
            <w:shd w:val="clear" w:color="auto" w:fill="auto"/>
            <w:noWrap/>
            <w:vAlign w:val="bottom"/>
            <w:hideMark/>
          </w:tcPr>
          <w:p w14:paraId="163BCE82" w14:textId="0D014BB7" w:rsidR="00161B4C" w:rsidRPr="00CC29E0" w:rsidRDefault="00161B4C" w:rsidP="00070245">
            <w:pPr>
              <w:snapToGrid w:val="0"/>
              <w:jc w:val="left"/>
              <w:rPr>
                <w:color w:val="000000"/>
                <w:sz w:val="20"/>
                <w:szCs w:val="20"/>
              </w:rPr>
            </w:pPr>
            <w:r>
              <w:rPr>
                <w:color w:val="000000"/>
                <w:sz w:val="20"/>
                <w:szCs w:val="20"/>
              </w:rPr>
              <w:t xml:space="preserve">Офисные и оперативные </w:t>
            </w:r>
            <w:proofErr w:type="spellStart"/>
            <w:r>
              <w:rPr>
                <w:color w:val="000000"/>
                <w:sz w:val="20"/>
                <w:szCs w:val="20"/>
              </w:rPr>
              <w:t>расходы</w:t>
            </w:r>
            <w:r>
              <w:rPr>
                <w:i/>
                <w:iCs/>
                <w:color w:val="000000"/>
                <w:sz w:val="20"/>
                <w:szCs w:val="20"/>
                <w:vertAlign w:val="superscript"/>
              </w:rPr>
              <w:t>e</w:t>
            </w:r>
            <w:proofErr w:type="spellEnd"/>
          </w:p>
        </w:tc>
        <w:tc>
          <w:tcPr>
            <w:tcW w:w="1335" w:type="dxa"/>
            <w:vAlign w:val="bottom"/>
          </w:tcPr>
          <w:p w14:paraId="77ED3F22" w14:textId="392DC7CF" w:rsidR="00161B4C" w:rsidRPr="00CC29E0" w:rsidRDefault="00161B4C" w:rsidP="00070245">
            <w:pPr>
              <w:snapToGrid w:val="0"/>
              <w:jc w:val="right"/>
              <w:rPr>
                <w:color w:val="000000"/>
                <w:sz w:val="20"/>
                <w:szCs w:val="20"/>
              </w:rPr>
            </w:pPr>
            <w:r>
              <w:rPr>
                <w:color w:val="000000"/>
                <w:sz w:val="20"/>
                <w:szCs w:val="20"/>
              </w:rPr>
              <w:t>26 000</w:t>
            </w:r>
          </w:p>
        </w:tc>
        <w:tc>
          <w:tcPr>
            <w:tcW w:w="1470" w:type="dxa"/>
            <w:shd w:val="clear" w:color="auto" w:fill="auto"/>
            <w:noWrap/>
            <w:vAlign w:val="bottom"/>
            <w:hideMark/>
          </w:tcPr>
          <w:p w14:paraId="0F6DFFFC" w14:textId="26ACB68A" w:rsidR="00161B4C" w:rsidRPr="00CC29E0" w:rsidRDefault="00161B4C" w:rsidP="00070245">
            <w:pPr>
              <w:snapToGrid w:val="0"/>
              <w:jc w:val="right"/>
              <w:rPr>
                <w:color w:val="000000"/>
                <w:sz w:val="20"/>
                <w:szCs w:val="20"/>
              </w:rPr>
            </w:pPr>
            <w:r>
              <w:rPr>
                <w:color w:val="000000"/>
                <w:sz w:val="20"/>
                <w:szCs w:val="20"/>
              </w:rPr>
              <w:t>28 000</w:t>
            </w:r>
          </w:p>
        </w:tc>
      </w:tr>
      <w:tr w:rsidR="00161B4C" w:rsidRPr="00721AC5" w14:paraId="2BF59168" w14:textId="35555DA5" w:rsidTr="00CC29E0">
        <w:trPr>
          <w:trHeight w:val="290"/>
        </w:trPr>
        <w:tc>
          <w:tcPr>
            <w:tcW w:w="3420" w:type="dxa"/>
            <w:tcBorders>
              <w:top w:val="single" w:sz="4" w:space="0" w:color="auto"/>
              <w:bottom w:val="single" w:sz="4" w:space="0" w:color="auto"/>
            </w:tcBorders>
            <w:shd w:val="clear" w:color="auto" w:fill="auto"/>
            <w:noWrap/>
            <w:vAlign w:val="bottom"/>
            <w:hideMark/>
          </w:tcPr>
          <w:p w14:paraId="0FA71318" w14:textId="05C25E36" w:rsidR="00161B4C" w:rsidRPr="00CC29E0" w:rsidRDefault="00D954A1" w:rsidP="00070245">
            <w:pPr>
              <w:snapToGrid w:val="0"/>
              <w:jc w:val="left"/>
              <w:rPr>
                <w:b/>
                <w:bCs/>
                <w:color w:val="000000"/>
                <w:sz w:val="20"/>
                <w:szCs w:val="20"/>
              </w:rPr>
            </w:pPr>
            <w:r>
              <w:rPr>
                <w:b/>
                <w:bCs/>
                <w:color w:val="000000"/>
                <w:sz w:val="20"/>
                <w:szCs w:val="20"/>
              </w:rPr>
              <w:tab/>
              <w:t xml:space="preserve">Промежуточный итог </w:t>
            </w:r>
          </w:p>
        </w:tc>
        <w:tc>
          <w:tcPr>
            <w:tcW w:w="1335" w:type="dxa"/>
            <w:tcBorders>
              <w:top w:val="single" w:sz="4" w:space="0" w:color="auto"/>
              <w:bottom w:val="single" w:sz="4" w:space="0" w:color="auto"/>
            </w:tcBorders>
            <w:vAlign w:val="bottom"/>
          </w:tcPr>
          <w:p w14:paraId="71816EBE" w14:textId="3D49EF00" w:rsidR="00161B4C" w:rsidRPr="00CC29E0" w:rsidRDefault="00161B4C" w:rsidP="00070245">
            <w:pPr>
              <w:snapToGrid w:val="0"/>
              <w:jc w:val="right"/>
              <w:rPr>
                <w:b/>
                <w:bCs/>
                <w:color w:val="000000"/>
                <w:sz w:val="20"/>
                <w:szCs w:val="20"/>
              </w:rPr>
            </w:pPr>
            <w:r>
              <w:rPr>
                <w:b/>
                <w:bCs/>
                <w:color w:val="000000"/>
                <w:sz w:val="20"/>
                <w:szCs w:val="20"/>
              </w:rPr>
              <w:t>1 535 664</w:t>
            </w:r>
          </w:p>
        </w:tc>
        <w:tc>
          <w:tcPr>
            <w:tcW w:w="1470" w:type="dxa"/>
            <w:tcBorders>
              <w:top w:val="single" w:sz="4" w:space="0" w:color="auto"/>
              <w:bottom w:val="single" w:sz="4" w:space="0" w:color="auto"/>
            </w:tcBorders>
            <w:shd w:val="clear" w:color="auto" w:fill="auto"/>
            <w:noWrap/>
            <w:vAlign w:val="bottom"/>
            <w:hideMark/>
          </w:tcPr>
          <w:p w14:paraId="17943658" w14:textId="056E9C80" w:rsidR="00161B4C" w:rsidRPr="00CC29E0" w:rsidRDefault="00161B4C" w:rsidP="00070245">
            <w:pPr>
              <w:snapToGrid w:val="0"/>
              <w:jc w:val="right"/>
              <w:rPr>
                <w:b/>
                <w:bCs/>
                <w:color w:val="000000"/>
                <w:sz w:val="20"/>
                <w:szCs w:val="20"/>
              </w:rPr>
            </w:pPr>
            <w:r>
              <w:rPr>
                <w:b/>
                <w:bCs/>
                <w:color w:val="000000"/>
                <w:sz w:val="20"/>
                <w:szCs w:val="20"/>
              </w:rPr>
              <w:t>1 847 664</w:t>
            </w:r>
          </w:p>
        </w:tc>
      </w:tr>
      <w:tr w:rsidR="00161B4C" w:rsidRPr="00721AC5" w14:paraId="468E8E04" w14:textId="532743C7" w:rsidTr="00CC29E0">
        <w:trPr>
          <w:trHeight w:val="290"/>
        </w:trPr>
        <w:tc>
          <w:tcPr>
            <w:tcW w:w="3420" w:type="dxa"/>
            <w:tcBorders>
              <w:top w:val="single" w:sz="4" w:space="0" w:color="auto"/>
              <w:bottom w:val="single" w:sz="4" w:space="0" w:color="auto"/>
            </w:tcBorders>
            <w:shd w:val="clear" w:color="auto" w:fill="auto"/>
            <w:noWrap/>
            <w:vAlign w:val="bottom"/>
            <w:hideMark/>
          </w:tcPr>
          <w:p w14:paraId="06D8088B" w14:textId="2E96D955" w:rsidR="00161B4C" w:rsidRPr="00CC29E0" w:rsidRDefault="00CE77A0" w:rsidP="00070245">
            <w:pPr>
              <w:snapToGrid w:val="0"/>
              <w:jc w:val="left"/>
              <w:rPr>
                <w:color w:val="000000"/>
                <w:sz w:val="20"/>
                <w:szCs w:val="20"/>
              </w:rPr>
            </w:pPr>
            <w:r>
              <w:rPr>
                <w:color w:val="000000"/>
                <w:sz w:val="20"/>
                <w:szCs w:val="20"/>
              </w:rPr>
              <w:t>Расходы на вспомогательное обслуживание программ (13%)</w:t>
            </w:r>
          </w:p>
        </w:tc>
        <w:tc>
          <w:tcPr>
            <w:tcW w:w="1335" w:type="dxa"/>
            <w:tcBorders>
              <w:top w:val="single" w:sz="4" w:space="0" w:color="auto"/>
              <w:bottom w:val="single" w:sz="4" w:space="0" w:color="auto"/>
            </w:tcBorders>
            <w:vAlign w:val="bottom"/>
          </w:tcPr>
          <w:p w14:paraId="5DBB8F5E" w14:textId="59D5E513" w:rsidR="00161B4C" w:rsidRPr="00CC29E0" w:rsidRDefault="00161B4C" w:rsidP="00070245">
            <w:pPr>
              <w:snapToGrid w:val="0"/>
              <w:jc w:val="right"/>
              <w:rPr>
                <w:color w:val="000000"/>
                <w:sz w:val="20"/>
                <w:szCs w:val="20"/>
              </w:rPr>
            </w:pPr>
            <w:r>
              <w:rPr>
                <w:color w:val="000000"/>
                <w:sz w:val="20"/>
                <w:szCs w:val="20"/>
              </w:rPr>
              <w:t>199 636</w:t>
            </w:r>
          </w:p>
        </w:tc>
        <w:tc>
          <w:tcPr>
            <w:tcW w:w="1470" w:type="dxa"/>
            <w:tcBorders>
              <w:top w:val="single" w:sz="4" w:space="0" w:color="auto"/>
              <w:bottom w:val="single" w:sz="4" w:space="0" w:color="auto"/>
            </w:tcBorders>
            <w:shd w:val="clear" w:color="auto" w:fill="auto"/>
            <w:noWrap/>
            <w:vAlign w:val="bottom"/>
            <w:hideMark/>
          </w:tcPr>
          <w:p w14:paraId="28CC7418" w14:textId="00379842" w:rsidR="00161B4C" w:rsidRPr="00CC29E0" w:rsidRDefault="00161B4C" w:rsidP="00070245">
            <w:pPr>
              <w:snapToGrid w:val="0"/>
              <w:jc w:val="right"/>
              <w:rPr>
                <w:color w:val="000000"/>
                <w:sz w:val="20"/>
                <w:szCs w:val="20"/>
              </w:rPr>
            </w:pPr>
            <w:r>
              <w:rPr>
                <w:color w:val="000000"/>
                <w:sz w:val="20"/>
                <w:szCs w:val="20"/>
              </w:rPr>
              <w:t>240 196</w:t>
            </w:r>
          </w:p>
        </w:tc>
      </w:tr>
      <w:tr w:rsidR="00161B4C" w:rsidRPr="00721AC5" w14:paraId="70772D46" w14:textId="1350B66C" w:rsidTr="00CC29E0">
        <w:trPr>
          <w:trHeight w:val="290"/>
        </w:trPr>
        <w:tc>
          <w:tcPr>
            <w:tcW w:w="3420" w:type="dxa"/>
            <w:tcBorders>
              <w:top w:val="single" w:sz="4" w:space="0" w:color="auto"/>
              <w:bottom w:val="single" w:sz="4" w:space="0" w:color="auto"/>
            </w:tcBorders>
            <w:shd w:val="clear" w:color="auto" w:fill="auto"/>
            <w:noWrap/>
            <w:vAlign w:val="bottom"/>
            <w:hideMark/>
          </w:tcPr>
          <w:p w14:paraId="65EB0C5D" w14:textId="645C2C9B" w:rsidR="00161B4C" w:rsidRPr="00CC29E0" w:rsidRDefault="00D954A1" w:rsidP="00070245">
            <w:pPr>
              <w:snapToGrid w:val="0"/>
              <w:jc w:val="left"/>
              <w:rPr>
                <w:b/>
                <w:bCs/>
                <w:color w:val="000000"/>
                <w:sz w:val="20"/>
                <w:szCs w:val="20"/>
              </w:rPr>
            </w:pPr>
            <w:r>
              <w:rPr>
                <w:b/>
                <w:bCs/>
                <w:color w:val="000000"/>
                <w:sz w:val="20"/>
                <w:szCs w:val="20"/>
              </w:rPr>
              <w:tab/>
              <w:t>Итого</w:t>
            </w:r>
          </w:p>
        </w:tc>
        <w:tc>
          <w:tcPr>
            <w:tcW w:w="1335" w:type="dxa"/>
            <w:tcBorders>
              <w:top w:val="single" w:sz="4" w:space="0" w:color="auto"/>
              <w:bottom w:val="single" w:sz="4" w:space="0" w:color="auto"/>
            </w:tcBorders>
            <w:vAlign w:val="bottom"/>
          </w:tcPr>
          <w:p w14:paraId="383FD392" w14:textId="48205C6E" w:rsidR="00161B4C" w:rsidRPr="00CC29E0" w:rsidRDefault="00161B4C" w:rsidP="00070245">
            <w:pPr>
              <w:snapToGrid w:val="0"/>
              <w:jc w:val="right"/>
              <w:rPr>
                <w:b/>
                <w:bCs/>
                <w:color w:val="000000"/>
                <w:sz w:val="20"/>
                <w:szCs w:val="20"/>
              </w:rPr>
            </w:pPr>
            <w:r>
              <w:rPr>
                <w:b/>
                <w:bCs/>
                <w:color w:val="000000"/>
                <w:sz w:val="20"/>
                <w:szCs w:val="20"/>
              </w:rPr>
              <w:t>1 735 300</w:t>
            </w:r>
          </w:p>
        </w:tc>
        <w:tc>
          <w:tcPr>
            <w:tcW w:w="1470" w:type="dxa"/>
            <w:tcBorders>
              <w:top w:val="single" w:sz="4" w:space="0" w:color="auto"/>
              <w:bottom w:val="single" w:sz="4" w:space="0" w:color="auto"/>
            </w:tcBorders>
            <w:shd w:val="clear" w:color="auto" w:fill="auto"/>
            <w:noWrap/>
            <w:vAlign w:val="bottom"/>
            <w:hideMark/>
          </w:tcPr>
          <w:p w14:paraId="05462E9F" w14:textId="595848DB" w:rsidR="00161B4C" w:rsidRPr="00CC29E0" w:rsidRDefault="00161B4C" w:rsidP="00070245">
            <w:pPr>
              <w:snapToGrid w:val="0"/>
              <w:jc w:val="right"/>
              <w:rPr>
                <w:b/>
                <w:bCs/>
                <w:color w:val="000000"/>
                <w:sz w:val="20"/>
                <w:szCs w:val="20"/>
              </w:rPr>
            </w:pPr>
            <w:r>
              <w:rPr>
                <w:b/>
                <w:bCs/>
                <w:color w:val="000000"/>
                <w:sz w:val="20"/>
                <w:szCs w:val="20"/>
              </w:rPr>
              <w:t>2 087 860</w:t>
            </w:r>
          </w:p>
        </w:tc>
      </w:tr>
    </w:tbl>
    <w:p w14:paraId="1A20BE45" w14:textId="736CFE8F" w:rsidR="004B57EE" w:rsidRPr="005268C5" w:rsidRDefault="004B57EE" w:rsidP="00CC29E0">
      <w:pPr>
        <w:pStyle w:val="CBD-Para"/>
        <w:tabs>
          <w:tab w:val="left" w:pos="360"/>
          <w:tab w:val="left" w:pos="900"/>
        </w:tabs>
        <w:spacing w:before="120" w:after="0"/>
        <w:ind w:left="540"/>
        <w:rPr>
          <w:szCs w:val="18"/>
        </w:rPr>
      </w:pPr>
      <w:proofErr w:type="gramStart"/>
      <w:r>
        <w:rPr>
          <w:i/>
          <w:iCs w:val="0"/>
          <w:sz w:val="18"/>
          <w:szCs w:val="18"/>
          <w:vertAlign w:val="superscript"/>
        </w:rPr>
        <w:t>a</w:t>
      </w:r>
      <w:proofErr w:type="gramEnd"/>
      <w:r>
        <w:rPr>
          <w:sz w:val="18"/>
          <w:szCs w:val="18"/>
        </w:rPr>
        <w:tab/>
        <w:t xml:space="preserve">Ввиду регулярного взаимодействия главы глобального координационного органа с директорами центров поддержки и другими старшими должностными лицами принимающих организаций, представляется целесообразным, чтобы находящийся в данной должности сотрудник занимал должность старшего специалиста по управлению </w:t>
      </w:r>
      <w:r w:rsidR="001562FA">
        <w:rPr>
          <w:sz w:val="18"/>
          <w:szCs w:val="18"/>
        </w:rPr>
        <w:t>программами уровня</w:t>
      </w:r>
      <w:r>
        <w:rPr>
          <w:sz w:val="18"/>
          <w:szCs w:val="18"/>
        </w:rPr>
        <w:t xml:space="preserve"> P5 или выше.</w:t>
      </w:r>
    </w:p>
    <w:p w14:paraId="75300F31" w14:textId="2963B64C" w:rsidR="004B57EE" w:rsidRPr="00721AC5" w:rsidRDefault="004B57EE" w:rsidP="00CC29E0">
      <w:pPr>
        <w:pStyle w:val="FootnoteText"/>
        <w:tabs>
          <w:tab w:val="left" w:pos="360"/>
          <w:tab w:val="left" w:pos="900"/>
        </w:tabs>
        <w:ind w:left="540"/>
        <w:rPr>
          <w:szCs w:val="18"/>
        </w:rPr>
      </w:pPr>
      <w:r>
        <w:rPr>
          <w:i/>
          <w:iCs/>
          <w:szCs w:val="18"/>
          <w:vertAlign w:val="superscript"/>
        </w:rPr>
        <w:t>b</w:t>
      </w:r>
      <w:r>
        <w:tab/>
        <w:t>Путевые расходы персонала включают поездки сотрудников в центры поддержки и другие связанные с этим поездки.</w:t>
      </w:r>
    </w:p>
    <w:p w14:paraId="4FC3B87F" w14:textId="6F8C0D83" w:rsidR="004B57EE" w:rsidRPr="00721AC5" w:rsidRDefault="004B57EE" w:rsidP="00CC29E0">
      <w:pPr>
        <w:pStyle w:val="FootnoteText"/>
        <w:tabs>
          <w:tab w:val="left" w:pos="360"/>
          <w:tab w:val="left" w:pos="900"/>
        </w:tabs>
        <w:ind w:left="540"/>
        <w:rPr>
          <w:szCs w:val="18"/>
        </w:rPr>
      </w:pPr>
      <w:r>
        <w:rPr>
          <w:rStyle w:val="FootnoteReference"/>
          <w:i/>
          <w:iCs/>
          <w:szCs w:val="18"/>
        </w:rPr>
        <w:t>c</w:t>
      </w:r>
      <w:r>
        <w:tab/>
        <w:t xml:space="preserve">Включая стоимость авиабилетов и выплату суточных для участия представителей региональных центров по крайней мере в одном из очных совещаний за двухгодичный период. </w:t>
      </w:r>
    </w:p>
    <w:p w14:paraId="2289B6FB" w14:textId="1E103F40" w:rsidR="004B57EE" w:rsidRPr="00721AC5" w:rsidRDefault="004B57EE" w:rsidP="00CC29E0">
      <w:pPr>
        <w:pStyle w:val="FootnoteText"/>
        <w:tabs>
          <w:tab w:val="left" w:pos="360"/>
          <w:tab w:val="left" w:pos="900"/>
        </w:tabs>
        <w:ind w:left="540"/>
        <w:rPr>
          <w:szCs w:val="18"/>
        </w:rPr>
      </w:pPr>
      <w:r>
        <w:rPr>
          <w:rStyle w:val="FootnoteReference"/>
          <w:i/>
          <w:iCs/>
          <w:szCs w:val="18"/>
        </w:rPr>
        <w:t>d</w:t>
      </w:r>
      <w:r>
        <w:tab/>
        <w:t>После разработки и создания онлайновой платформы в первом двухгодичном периоде ее оперативные расходы в последующие двухгодичные периоды будут ниже.</w:t>
      </w:r>
    </w:p>
    <w:p w14:paraId="0B8B3E53" w14:textId="1D2DF211" w:rsidR="004B57EE" w:rsidRPr="00CC29E0" w:rsidRDefault="004B57EE" w:rsidP="00CC29E0">
      <w:pPr>
        <w:pStyle w:val="CBD-Para"/>
        <w:tabs>
          <w:tab w:val="left" w:pos="360"/>
          <w:tab w:val="left" w:pos="900"/>
        </w:tabs>
        <w:ind w:left="540"/>
        <w:rPr>
          <w:sz w:val="18"/>
          <w:szCs w:val="18"/>
        </w:rPr>
      </w:pPr>
      <w:r>
        <w:rPr>
          <w:rStyle w:val="FootnoteReference"/>
          <w:i/>
          <w:iCs w:val="0"/>
          <w:sz w:val="18"/>
          <w:szCs w:val="18"/>
        </w:rPr>
        <w:t>e</w:t>
      </w:r>
      <w:r>
        <w:rPr>
          <w:sz w:val="18"/>
          <w:szCs w:val="18"/>
        </w:rPr>
        <w:tab/>
        <w:t>Офисные и оперативные расходы будут покрывать основные расходы на содержание офиса (включая компьютеры для сотрудников, подключение к Интернету, материально-техническое обеспечение офиса и офисные помещения).</w:t>
      </w:r>
    </w:p>
    <w:p w14:paraId="4B84B252" w14:textId="6C1C5C5B" w:rsidR="00737F8D" w:rsidRPr="00721AC5" w:rsidRDefault="00D954A1" w:rsidP="00CC29E0">
      <w:pPr>
        <w:pStyle w:val="CBDH1"/>
      </w:pPr>
      <w:r>
        <w:t>IV.</w:t>
      </w:r>
      <w:r>
        <w:tab/>
        <w:t>Руководящие указания в отношении потребностей в создании и развитии потенциала, выявленных Сторонами, для использования субрегиональными центрами поддержки научно-технического сотрудничества при подготовке их планов работы</w:t>
      </w:r>
    </w:p>
    <w:p w14:paraId="54928E92" w14:textId="127722A0" w:rsidR="009D23AA" w:rsidRPr="00721AC5" w:rsidRDefault="009D23AA" w:rsidP="00164278">
      <w:pPr>
        <w:pStyle w:val="CBDNormalNumber"/>
        <w:numPr>
          <w:ilvl w:val="0"/>
          <w:numId w:val="5"/>
        </w:numPr>
      </w:pPr>
      <w:r>
        <w:t xml:space="preserve">В ряде своих решений Конференция Сторон Конвенции, Конференция Сторон, выступающая в качестве совещания Сторон </w:t>
      </w:r>
      <w:proofErr w:type="spellStart"/>
      <w:r>
        <w:t>Картахенского</w:t>
      </w:r>
      <w:proofErr w:type="spellEnd"/>
      <w:r>
        <w:t xml:space="preserve"> протокола по биобезопасности, и </w:t>
      </w:r>
      <w:r>
        <w:lastRenderedPageBreak/>
        <w:t xml:space="preserve">Конференция Сторон, выступающая в качестве совещания Сторон </w:t>
      </w:r>
      <w:proofErr w:type="spellStart"/>
      <w:r>
        <w:t>Нагойского</w:t>
      </w:r>
      <w:proofErr w:type="spellEnd"/>
      <w: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призвали оказать поддержку в удовлетворении потребностей Сторон в связи с созданием и развитием потенциала. Кроме того, эти органы приняли планы действий, стратегии и программы работы, в которых содержится информация о создании и развитии потенциала в связи с конкретными вопросами, а также руководящие указания в отношении принципов, стратегий и подходов к созданию и развитию потенциала для эффективного осуществления Конвенции, протоколов к ней и Рамочной программы. Осведомленность о таких решениях поможет центрам поддержки при подготовке их планов работы. </w:t>
      </w:r>
    </w:p>
    <w:p w14:paraId="38BA31FF" w14:textId="4192D07E" w:rsidR="004E0458" w:rsidRPr="00721AC5" w:rsidRDefault="002949FD" w:rsidP="00164278">
      <w:pPr>
        <w:pStyle w:val="CBDNormalNumber"/>
        <w:numPr>
          <w:ilvl w:val="0"/>
          <w:numId w:val="5"/>
        </w:numPr>
      </w:pPr>
      <w:r>
        <w:t>В ответ на поручение Вспомогательного органа по осуществлению в его рекомендации </w:t>
      </w:r>
      <w:hyperlink r:id="rId18" w:history="1">
        <w:r>
          <w:rPr>
            <w:rStyle w:val="Hyperlink"/>
          </w:rPr>
          <w:t>4/5</w:t>
        </w:r>
      </w:hyperlink>
      <w:r>
        <w:t xml:space="preserve"> подготовить руководящие указания для центров поддержки секретариат провел обзор таких решений и обобщил конкретные потребности в создании и развитии потенциала, выявленные Сторонами, и конкретные руководящие указания в отношении оперативной деятельности, содержащиеся в них, для оказания помощи центрам поддержки в выполнении их мандата.</w:t>
      </w:r>
    </w:p>
    <w:p w14:paraId="469FA93F" w14:textId="03E86ABA" w:rsidR="00A001D7" w:rsidRPr="00721AC5" w:rsidRDefault="00D954A1" w:rsidP="00CC29E0">
      <w:pPr>
        <w:pStyle w:val="CBDH2"/>
      </w:pPr>
      <w:r>
        <w:t>A.</w:t>
      </w:r>
      <w:r>
        <w:tab/>
        <w:t>Нормативные и тематические руководящие указания, вытекающие из решений Конференции Сторон и Конференции Сторон, выступающей в качестве совещаний Сторон протоколов</w:t>
      </w:r>
    </w:p>
    <w:p w14:paraId="7243BEF0" w14:textId="203B95B4" w:rsidR="008771A6" w:rsidRPr="00721AC5" w:rsidRDefault="00877D1D" w:rsidP="00253503">
      <w:pPr>
        <w:pStyle w:val="CBDNormalNumber"/>
        <w:numPr>
          <w:ilvl w:val="0"/>
          <w:numId w:val="5"/>
        </w:numPr>
      </w:pPr>
      <w:bookmarkStart w:id="4" w:name="_Hlk176394257"/>
      <w:r>
        <w:t xml:space="preserve">Механизмы, стратегии, планы действий и программы работы, принятые Конференцией Сторон Конвенции и </w:t>
      </w:r>
      <w:bookmarkStart w:id="5" w:name="_Hlk177371865"/>
      <w:r>
        <w:t xml:space="preserve">Конференцией Сторон, выступающей в качестве совещаний Сторон протоколов, </w:t>
      </w:r>
      <w:bookmarkEnd w:id="5"/>
      <w:r>
        <w:t>содержат углубленные руководящие указания в отношении принципов, подходов и стратегий, связанных с созданием и развитием потенциала для осуществления Конвенции, протоколов к ней и Рамочной программы</w:t>
      </w:r>
      <w:bookmarkEnd w:id="4"/>
      <w:r w:rsidR="00242FB3" w:rsidRPr="00721AC5">
        <w:rPr>
          <w:rStyle w:val="FootnoteReference"/>
        </w:rPr>
        <w:footnoteReference w:id="7"/>
      </w:r>
      <w:r w:rsidR="00C632D4">
        <w:t>.</w:t>
      </w:r>
      <w:r>
        <w:t xml:space="preserve"> Сюда входят следующие механизмы:</w:t>
      </w:r>
    </w:p>
    <w:p w14:paraId="2C00DF45" w14:textId="5859EE62" w:rsidR="008771A6" w:rsidRPr="00721AC5" w:rsidRDefault="00FC7B23" w:rsidP="008771A6">
      <w:pPr>
        <w:pStyle w:val="CBDNormalNumber"/>
        <w:numPr>
          <w:ilvl w:val="1"/>
          <w:numId w:val="30"/>
        </w:numPr>
      </w:pPr>
      <w:r>
        <w:t>долгосрочная стратегическая структура по созданию и развитию потенциала (приложение I к решению </w:t>
      </w:r>
      <w:hyperlink r:id="rId19" w:history="1">
        <w:r>
          <w:rPr>
            <w:rStyle w:val="Hyperlink"/>
          </w:rPr>
          <w:t>15/8</w:t>
        </w:r>
      </w:hyperlink>
      <w:r>
        <w:t>);</w:t>
      </w:r>
    </w:p>
    <w:p w14:paraId="38822B11" w14:textId="167E9ED4" w:rsidR="008771A6" w:rsidRPr="00721AC5" w:rsidRDefault="000E2DB7" w:rsidP="008771A6">
      <w:pPr>
        <w:pStyle w:val="CBDNormalNumber"/>
        <w:numPr>
          <w:ilvl w:val="1"/>
          <w:numId w:val="30"/>
        </w:numPr>
      </w:pPr>
      <w:r>
        <w:t xml:space="preserve">План действий по созданию потенциала для </w:t>
      </w:r>
      <w:proofErr w:type="spellStart"/>
      <w:r>
        <w:t>Картахенского</w:t>
      </w:r>
      <w:proofErr w:type="spellEnd"/>
      <w:r>
        <w:t xml:space="preserve"> протокола по биобезопасности (приложение к решению </w:t>
      </w:r>
      <w:hyperlink r:id="rId20" w:history="1">
        <w:r>
          <w:rPr>
            <w:rStyle w:val="Hyperlink"/>
          </w:rPr>
          <w:t>CP</w:t>
        </w:r>
        <w:r>
          <w:rPr>
            <w:rStyle w:val="Hyperlink"/>
          </w:rPr>
          <w:t>-</w:t>
        </w:r>
        <w:r>
          <w:rPr>
            <w:rStyle w:val="Hyperlink"/>
          </w:rPr>
          <w:t>10/4</w:t>
        </w:r>
      </w:hyperlink>
      <w:r>
        <w:t>);</w:t>
      </w:r>
    </w:p>
    <w:p w14:paraId="340A29E2" w14:textId="0C9A67D1" w:rsidR="008771A6" w:rsidRPr="00721AC5" w:rsidRDefault="00AD3591" w:rsidP="008771A6">
      <w:pPr>
        <w:pStyle w:val="CBDNormalNumber"/>
        <w:numPr>
          <w:ilvl w:val="1"/>
          <w:numId w:val="30"/>
        </w:numPr>
      </w:pPr>
      <w:r>
        <w:t>План действий по обеспечению гендерного равенства (2023–2030 гг.) (п</w:t>
      </w:r>
      <w:r>
        <w:rPr>
          <w:rStyle w:val="Hyperlink"/>
          <w:color w:val="000000" w:themeColor="text1"/>
          <w:u w:val="none"/>
        </w:rPr>
        <w:t xml:space="preserve">риложение к решению </w:t>
      </w:r>
      <w:hyperlink r:id="rId21" w:history="1">
        <w:r>
          <w:rPr>
            <w:rStyle w:val="Hyperlink"/>
          </w:rPr>
          <w:t>15/</w:t>
        </w:r>
        <w:r>
          <w:rPr>
            <w:rStyle w:val="Hyperlink"/>
          </w:rPr>
          <w:t>1</w:t>
        </w:r>
        <w:r>
          <w:rPr>
            <w:rStyle w:val="Hyperlink"/>
          </w:rPr>
          <w:t>1</w:t>
        </w:r>
      </w:hyperlink>
      <w:r>
        <w:t>);</w:t>
      </w:r>
    </w:p>
    <w:p w14:paraId="04F58019" w14:textId="4DE9774E" w:rsidR="008771A6" w:rsidRPr="00721AC5" w:rsidRDefault="00E12139" w:rsidP="008771A6">
      <w:pPr>
        <w:pStyle w:val="CBDNormalNumber"/>
        <w:numPr>
          <w:ilvl w:val="1"/>
          <w:numId w:val="30"/>
        </w:numPr>
      </w:pPr>
      <w:r>
        <w:t>План действий на период 2020–2030 годов по реализации Международной инициативы по сохранению и устойчивому использованию биоразнообразия почвы (приложение</w:t>
      </w:r>
      <w:r w:rsidR="002E1DF3">
        <w:t xml:space="preserve"> </w:t>
      </w:r>
      <w:r>
        <w:rPr>
          <w:rStyle w:val="Hyperlink"/>
          <w:color w:val="000000" w:themeColor="text1"/>
          <w:u w:val="none"/>
        </w:rPr>
        <w:t xml:space="preserve">к решению </w:t>
      </w:r>
      <w:hyperlink r:id="rId22" w:history="1">
        <w:r>
          <w:rPr>
            <w:rStyle w:val="Hyperlink"/>
          </w:rPr>
          <w:t>15</w:t>
        </w:r>
        <w:r w:rsidR="002E1DF3">
          <w:rPr>
            <w:rStyle w:val="Hyperlink"/>
          </w:rPr>
          <w:t>/</w:t>
        </w:r>
        <w:r>
          <w:rPr>
            <w:rStyle w:val="Hyperlink"/>
          </w:rPr>
          <w:t>2</w:t>
        </w:r>
        <w:r>
          <w:rPr>
            <w:rStyle w:val="Hyperlink"/>
          </w:rPr>
          <w:t>8</w:t>
        </w:r>
      </w:hyperlink>
      <w:r>
        <w:t>);</w:t>
      </w:r>
    </w:p>
    <w:p w14:paraId="593FED03" w14:textId="0F947442" w:rsidR="008771A6" w:rsidRPr="00721AC5" w:rsidRDefault="00796BC8" w:rsidP="008771A6">
      <w:pPr>
        <w:pStyle w:val="CBDNormalNumber"/>
        <w:numPr>
          <w:ilvl w:val="1"/>
          <w:numId w:val="30"/>
        </w:numPr>
      </w:pPr>
      <w:r>
        <w:t>План действий в отношении субнациональных правительств, городских и других местных органов власти по сохранению биоразнообразия (2023–2030 гг.) (приложение</w:t>
      </w:r>
      <w:r w:rsidR="001562FA">
        <w:rPr>
          <w:lang w:val="en-US"/>
        </w:rPr>
        <w:t xml:space="preserve"> </w:t>
      </w:r>
      <w:r>
        <w:rPr>
          <w:rStyle w:val="Hyperlink"/>
          <w:color w:val="000000" w:themeColor="text1"/>
          <w:u w:val="none"/>
        </w:rPr>
        <w:t xml:space="preserve">к решению </w:t>
      </w:r>
      <w:hyperlink r:id="rId23" w:history="1">
        <w:r w:rsidRPr="002E1DF3">
          <w:rPr>
            <w:rStyle w:val="Hyperlink"/>
          </w:rPr>
          <w:t>15/12</w:t>
        </w:r>
      </w:hyperlink>
      <w:r>
        <w:t>).</w:t>
      </w:r>
    </w:p>
    <w:p w14:paraId="4607666F" w14:textId="7F379F77" w:rsidR="00781D13" w:rsidRPr="00721AC5" w:rsidRDefault="00781D13" w:rsidP="00781D13">
      <w:pPr>
        <w:pStyle w:val="CBDNormalNumber"/>
        <w:numPr>
          <w:ilvl w:val="0"/>
          <w:numId w:val="5"/>
        </w:numPr>
      </w:pPr>
      <w:r>
        <w:t>Кроме того, в разделах Рамочной программы, в частности в разделе С, посвященном соображениям об осуществлении Рамочной программы, содержится дополнительная информация, касающаяся принципов для руководства при осуществлении Рамочной программы.</w:t>
      </w:r>
    </w:p>
    <w:p w14:paraId="0273F63F" w14:textId="4009BF70" w:rsidR="008771A6" w:rsidRPr="00721AC5" w:rsidRDefault="008771A6" w:rsidP="005A148B">
      <w:pPr>
        <w:pStyle w:val="CBDNormalNumber"/>
        <w:numPr>
          <w:ilvl w:val="0"/>
          <w:numId w:val="5"/>
        </w:numPr>
      </w:pPr>
      <w:r>
        <w:t xml:space="preserve">Центрам поддержки предлагается ознакомиться с вышеупомянутыми нормативными документами для руководства по созданию и развитию потенциала в рамках Конвенции и протоколов к ней, отмечая, что долгосрочная стратегическая структура по созданию и </w:t>
      </w:r>
      <w:r>
        <w:lastRenderedPageBreak/>
        <w:t xml:space="preserve">развитию потенциала содержит руководящие указания в отношении конкретных принципов, стратегий и подходов в этой связи. </w:t>
      </w:r>
    </w:p>
    <w:p w14:paraId="47593A6C" w14:textId="4F9E5896" w:rsidR="00863269" w:rsidRPr="00721AC5" w:rsidRDefault="00DD02CB" w:rsidP="006433F0">
      <w:pPr>
        <w:pStyle w:val="CBDNormalNumber"/>
        <w:numPr>
          <w:ilvl w:val="0"/>
          <w:numId w:val="5"/>
        </w:numPr>
      </w:pPr>
      <w:r>
        <w:t xml:space="preserve">В дополнение к этим механизмам секретариат также выявил потребности в сфере создания и развития потенциала, научно-технического сотрудничества и передаче технологий, обозначенные в решениях Конференции Сторон Конвенции на ее 15-м совещании, Конференции Сторон, выступающей в качестве совещания Сторон </w:t>
      </w:r>
      <w:proofErr w:type="spellStart"/>
      <w:r>
        <w:t>Картахенского</w:t>
      </w:r>
      <w:proofErr w:type="spellEnd"/>
      <w:r>
        <w:t xml:space="preserve"> протокола, на ее 10-м совещании и Конференции Сторон, выступающей в качестве совещания Сторон </w:t>
      </w:r>
      <w:proofErr w:type="spellStart"/>
      <w:r>
        <w:t>Нагойского</w:t>
      </w:r>
      <w:proofErr w:type="spellEnd"/>
      <w:r>
        <w:t xml:space="preserve"> протокола, на ее 4-м совещании.</w:t>
      </w:r>
      <w:r w:rsidR="000B0123" w:rsidRPr="000B0123">
        <w:t xml:space="preserve"> </w:t>
      </w:r>
      <w:r>
        <w:t xml:space="preserve"> </w:t>
      </w:r>
    </w:p>
    <w:p w14:paraId="53761505" w14:textId="12808BC4" w:rsidR="00024D86" w:rsidRPr="00721AC5" w:rsidRDefault="00024D86" w:rsidP="00164278">
      <w:pPr>
        <w:pStyle w:val="CBDNormalNumber"/>
        <w:numPr>
          <w:ilvl w:val="0"/>
          <w:numId w:val="5"/>
        </w:numPr>
      </w:pPr>
      <w:r>
        <w:t>В этих решениях создание и развитие потенциала направлены на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ряде решений также упоминается об оказании поддержки в приоритетах и потребностях в области создания потенциала коренных народов и местных общин, женских и молодежных организаций.</w:t>
      </w:r>
    </w:p>
    <w:p w14:paraId="07B6DA77" w14:textId="45A4C3D8" w:rsidR="00E14FDB" w:rsidRPr="00721AC5" w:rsidRDefault="00217C54" w:rsidP="00C35043">
      <w:pPr>
        <w:pStyle w:val="CBDNormalNumber"/>
        <w:numPr>
          <w:ilvl w:val="0"/>
          <w:numId w:val="5"/>
        </w:numPr>
      </w:pPr>
      <w:r>
        <w:t xml:space="preserve">Поручения Исполнительному секретарю и предложения Сторонам и международным организациям оказывать поддержку в области создания и развития потенциала, научно-технического сотрудничества и передачи технологий, которые содержатся в этих решениях, могут рассматриваться как потребности и приоритеты, определенные коллективно Сторонами. Такие поручения и предложения были обобщены в информационном документе CBD/COP/16/INF/24, составленном на основе задач Рамочной программы. </w:t>
      </w:r>
      <w:bookmarkStart w:id="7" w:name="_Hlk177346161"/>
      <w:bookmarkStart w:id="8" w:name="_Hlk177346247"/>
      <w:bookmarkStart w:id="9" w:name="_Hlk177345595"/>
      <w:r>
        <w:t>Общие поручения в отношении создания потенциала и развития в поддержку осуществления Рамочной программы, в которых нет достаточно подробной информации, не были включены в подборку</w:t>
      </w:r>
      <w:bookmarkEnd w:id="7"/>
      <w:bookmarkEnd w:id="8"/>
      <w:r>
        <w:t>.</w:t>
      </w:r>
    </w:p>
    <w:bookmarkEnd w:id="9"/>
    <w:p w14:paraId="4F32D995" w14:textId="182CE799" w:rsidR="00F82E06" w:rsidRPr="00721AC5" w:rsidRDefault="00C35043" w:rsidP="00C35043">
      <w:pPr>
        <w:pStyle w:val="CBDNormalNumber"/>
        <w:numPr>
          <w:ilvl w:val="0"/>
          <w:numId w:val="5"/>
        </w:numPr>
      </w:pPr>
      <w:r>
        <w:t xml:space="preserve">Следует отметить, что тот факт, что некоторые задачи Рамочной программы не отражены в подборке, не означает, что Стороны Конвенции и протоколов к ней не имеют потребностей в области создания и развития потенциала в связи с этими </w:t>
      </w:r>
      <w:r w:rsidR="00AE45CB">
        <w:t>задачами</w:t>
      </w:r>
      <w:r>
        <w:t>. Следует также отметить, что подборка – не единственные руководящие указания для центров поддержки. Необходимо также учитывать поручения в отношении создания потенциала и научно-технического сотрудничества, изложенные в предыдущих решениях Конференции Сторон Конвенции и Конференции Сторон, выступающей в качестве совещаний Сторон протоколов, которые по-прежнему сохраняют свою актуальность. Сторонам может быть целесообразно сделать обзор таких поручений при определении своих потребностей и приоритетов, которые должны быть доведены до сведения их соответствующих центров поддержки.</w:t>
      </w:r>
    </w:p>
    <w:p w14:paraId="7CB34654" w14:textId="2659BD52" w:rsidR="00164278" w:rsidRPr="00721AC5" w:rsidRDefault="00894C33" w:rsidP="00C35043">
      <w:pPr>
        <w:pStyle w:val="CBDNormalNumber"/>
        <w:numPr>
          <w:ilvl w:val="0"/>
          <w:numId w:val="5"/>
        </w:numPr>
      </w:pPr>
      <w:r>
        <w:t xml:space="preserve">Учитывая всеохватывающий принцип, согласно которому работа механизма научно-технического сотрудничества должна быть обусловлена спросом, ожидается, что центры поддержки будут обращаться к Сторонам в своих соответствующих субрегионах для выявления конкретных потребностей в создании и развитии потенциала, связанных с осуществлением национальных стратегий и планов действий по сохранению биоразнообразия, на основе которых будут разрабатывать свои планы работы. </w:t>
      </w:r>
    </w:p>
    <w:p w14:paraId="3EF2DE1E" w14:textId="0822C358" w:rsidR="004F6E89" w:rsidRPr="00721AC5" w:rsidRDefault="00D954A1" w:rsidP="00CC29E0">
      <w:pPr>
        <w:pStyle w:val="CBDH2"/>
      </w:pPr>
      <w:r>
        <w:t>B.</w:t>
      </w:r>
      <w:r>
        <w:tab/>
        <w:t xml:space="preserve">Руководящие указания в отношении оперативной деятельности, которые должны быть подготовлены для субрегиональных центров поддержки </w:t>
      </w:r>
    </w:p>
    <w:p w14:paraId="063FE7E3" w14:textId="40110E13" w:rsidR="004F6E89" w:rsidRPr="00721AC5" w:rsidRDefault="00A001D7" w:rsidP="00D21BC6">
      <w:pPr>
        <w:pStyle w:val="CBDNormalNumber"/>
        <w:numPr>
          <w:ilvl w:val="0"/>
          <w:numId w:val="5"/>
        </w:numPr>
      </w:pPr>
      <w:r>
        <w:t>Секретариат и глобальный координационный орган разработают конкретные руководящие указания в отношении оперативной деятельности для оказания помощи центрам поддержки в выполнении их мандата, такие как:</w:t>
      </w:r>
    </w:p>
    <w:p w14:paraId="5CAFB1C6" w14:textId="19AFC1F5" w:rsidR="004F6E89" w:rsidRPr="00721AC5" w:rsidRDefault="004F6E89" w:rsidP="004F6E89">
      <w:pPr>
        <w:pStyle w:val="CBDNormalNumber"/>
        <w:numPr>
          <w:ilvl w:val="1"/>
          <w:numId w:val="5"/>
        </w:numPr>
      </w:pPr>
      <w:r>
        <w:t>руководящие указания по созданию и введению в действие механизмов управления и административных процедур центров;</w:t>
      </w:r>
    </w:p>
    <w:p w14:paraId="5B43EF9D" w14:textId="411B9F63" w:rsidR="004F6E89" w:rsidRPr="00721AC5" w:rsidRDefault="004F6E89" w:rsidP="004F6E89">
      <w:pPr>
        <w:pStyle w:val="CBDNormalNumber"/>
        <w:numPr>
          <w:ilvl w:val="1"/>
          <w:numId w:val="5"/>
        </w:numPr>
      </w:pPr>
      <w:r>
        <w:t>руководящие принципы и методология оценки приоритетов и потребностей в области создания потенциала на национальном уровне;</w:t>
      </w:r>
    </w:p>
    <w:p w14:paraId="584C4F72" w14:textId="1F737094" w:rsidR="004F6E89" w:rsidRPr="00721AC5" w:rsidRDefault="004F6E89" w:rsidP="004F6E89">
      <w:pPr>
        <w:pStyle w:val="CBDNormalNumber"/>
        <w:numPr>
          <w:ilvl w:val="1"/>
          <w:numId w:val="5"/>
        </w:numPr>
      </w:pPr>
      <w:r>
        <w:lastRenderedPageBreak/>
        <w:t>руководящие принципы для подготовки центрами планов работы за двухгодичный период;</w:t>
      </w:r>
    </w:p>
    <w:p w14:paraId="0290BA76" w14:textId="1F9A67C6" w:rsidR="004F6E89" w:rsidRPr="00721AC5" w:rsidRDefault="004F6E89" w:rsidP="004F6E89">
      <w:pPr>
        <w:pStyle w:val="CBDNormalNumber"/>
        <w:numPr>
          <w:ilvl w:val="1"/>
          <w:numId w:val="5"/>
        </w:numPr>
      </w:pPr>
      <w:r>
        <w:t>руководящие принципы и шаблоны для подготовки центрами докладов о деятельности за двухгодичный период;</w:t>
      </w:r>
    </w:p>
    <w:p w14:paraId="054DDF84" w14:textId="6F83F40A" w:rsidR="004F6E89" w:rsidRPr="00721AC5" w:rsidRDefault="004F6E89" w:rsidP="004F6E89">
      <w:pPr>
        <w:pStyle w:val="CBDNormalNumber"/>
        <w:numPr>
          <w:ilvl w:val="1"/>
          <w:numId w:val="5"/>
        </w:numPr>
      </w:pPr>
      <w:r>
        <w:t>руководящие указания по планированию, организации и проведению совещаний руководящих комитетов центров или аналогичных структур управления;</w:t>
      </w:r>
    </w:p>
    <w:p w14:paraId="17848999" w14:textId="19DEDEEA" w:rsidR="004F6E89" w:rsidRPr="00721AC5" w:rsidRDefault="004F6E89" w:rsidP="004F6E89">
      <w:pPr>
        <w:pStyle w:val="CBDNormalNumber"/>
        <w:numPr>
          <w:ilvl w:val="1"/>
          <w:numId w:val="5"/>
        </w:numPr>
      </w:pPr>
      <w:r>
        <w:t>руководящие принципы для содействия координации и сотрудничеству между центрами;</w:t>
      </w:r>
    </w:p>
    <w:p w14:paraId="529F775B" w14:textId="161A8516" w:rsidR="004F6E89" w:rsidRPr="00721AC5" w:rsidRDefault="004F6E89" w:rsidP="004F6E89">
      <w:pPr>
        <w:pStyle w:val="CBDNormalNumber"/>
        <w:numPr>
          <w:ilvl w:val="1"/>
          <w:numId w:val="5"/>
        </w:numPr>
      </w:pPr>
      <w:r>
        <w:t>руководящие принципы мобилизации финансовых и технических ресурсов для работы центров;</w:t>
      </w:r>
    </w:p>
    <w:p w14:paraId="4AB2C546" w14:textId="0EE96802" w:rsidR="004F6E89" w:rsidRPr="00721AC5" w:rsidRDefault="004F6E89" w:rsidP="004F6E89">
      <w:pPr>
        <w:pStyle w:val="CBDNormalNumber"/>
        <w:numPr>
          <w:ilvl w:val="1"/>
          <w:numId w:val="5"/>
        </w:numPr>
      </w:pPr>
      <w:r>
        <w:t>руководящие принципы по созданию и обеспечению функционирования программ малых грантов, включая цели, сферу охвата, установленные требования и критерии отбора, а также их оперативные процедуры;</w:t>
      </w:r>
    </w:p>
    <w:p w14:paraId="4746DD1B" w14:textId="7C1D4175" w:rsidR="004F6E89" w:rsidRPr="00721AC5" w:rsidRDefault="004F6E89" w:rsidP="004F6E89">
      <w:pPr>
        <w:pStyle w:val="CBDNormalNumber"/>
        <w:numPr>
          <w:ilvl w:val="1"/>
          <w:numId w:val="5"/>
        </w:numPr>
      </w:pPr>
      <w:r>
        <w:t>руководящие указания по обеспечению устойчивости центров;</w:t>
      </w:r>
    </w:p>
    <w:p w14:paraId="049D2403" w14:textId="05004990" w:rsidR="004F6E89" w:rsidRPr="00721AC5" w:rsidRDefault="004F6E89" w:rsidP="004F6E89">
      <w:pPr>
        <w:pStyle w:val="CBDNormalNumber"/>
        <w:numPr>
          <w:ilvl w:val="1"/>
          <w:numId w:val="5"/>
        </w:numPr>
      </w:pPr>
      <w:r>
        <w:t xml:space="preserve">руководящие указания и критерии оценки деятельности центров. </w:t>
      </w:r>
    </w:p>
    <w:p w14:paraId="29774D85" w14:textId="1C91C513" w:rsidR="00DF3341" w:rsidRPr="00015445" w:rsidRDefault="00DF3341" w:rsidP="00CC29E0">
      <w:pPr>
        <w:pStyle w:val="CBDNormalNumber"/>
        <w:ind w:left="567"/>
        <w:jc w:val="center"/>
        <w:rPr>
          <w:lang w:val="en-US"/>
        </w:rPr>
      </w:pPr>
      <w:r>
        <w:t>__________</w:t>
      </w:r>
    </w:p>
    <w:sectPr w:rsidR="00DF3341" w:rsidRPr="00015445" w:rsidSect="00CC29E0">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2206F" w14:textId="77777777" w:rsidR="00E03F0C" w:rsidRDefault="00E03F0C" w:rsidP="00A96B21">
      <w:r>
        <w:separator/>
      </w:r>
    </w:p>
  </w:endnote>
  <w:endnote w:type="continuationSeparator" w:id="0">
    <w:p w14:paraId="0A440057" w14:textId="77777777" w:rsidR="00E03F0C" w:rsidRDefault="00E03F0C" w:rsidP="00A96B21">
      <w:r>
        <w:continuationSeparator/>
      </w:r>
    </w:p>
  </w:endnote>
  <w:endnote w:type="continuationNotice" w:id="1">
    <w:p w14:paraId="0B56E3B9" w14:textId="77777777" w:rsidR="00E03F0C" w:rsidRDefault="00E03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74734F" w:rsidRDefault="0074734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74734F" w:rsidRDefault="0074734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68592" w14:textId="77777777" w:rsidR="00E03F0C" w:rsidRDefault="00E03F0C" w:rsidP="00A96B21">
      <w:r>
        <w:separator/>
      </w:r>
    </w:p>
  </w:footnote>
  <w:footnote w:type="continuationSeparator" w:id="0">
    <w:p w14:paraId="4F27A79E" w14:textId="77777777" w:rsidR="00E03F0C" w:rsidRDefault="00E03F0C" w:rsidP="00A96B21">
      <w:r>
        <w:continuationSeparator/>
      </w:r>
    </w:p>
  </w:footnote>
  <w:footnote w:type="continuationNotice" w:id="1">
    <w:p w14:paraId="69CC3494" w14:textId="77777777" w:rsidR="00E03F0C" w:rsidRDefault="00E03F0C"/>
  </w:footnote>
  <w:footnote w:id="2">
    <w:p w14:paraId="1AF53B1E" w14:textId="082F6579" w:rsidR="0074734F" w:rsidRPr="00721AC5" w:rsidRDefault="0074734F" w:rsidP="00D71FFB">
      <w:pPr>
        <w:pStyle w:val="Footnote"/>
      </w:pPr>
      <w:r>
        <w:rPr>
          <w:rStyle w:val="FootnoteReference"/>
        </w:rPr>
        <w:t>*</w:t>
      </w:r>
      <w:r>
        <w:t xml:space="preserve"> CBD/COP/16/1.</w:t>
      </w:r>
    </w:p>
  </w:footnote>
  <w:footnote w:id="3">
    <w:p w14:paraId="03040792" w14:textId="072D6E7C" w:rsidR="00DF36C5" w:rsidRPr="00721AC5" w:rsidRDefault="00DF36C5">
      <w:pPr>
        <w:pStyle w:val="FootnoteText"/>
      </w:pPr>
      <w:r>
        <w:rPr>
          <w:rStyle w:val="FootnoteReference"/>
        </w:rPr>
        <w:footnoteRef/>
      </w:r>
      <w:r>
        <w:t xml:space="preserve"> CBD/COP/16/2.</w:t>
      </w:r>
    </w:p>
  </w:footnote>
  <w:footnote w:id="4">
    <w:p w14:paraId="0FE6D0A3" w14:textId="3CE17FD1" w:rsidR="0074734F" w:rsidRPr="00721AC5" w:rsidRDefault="0074734F" w:rsidP="00E74049">
      <w:pPr>
        <w:pStyle w:val="FootnoteText"/>
      </w:pPr>
      <w:r>
        <w:rPr>
          <w:rStyle w:val="FootnoteReference"/>
        </w:rPr>
        <w:footnoteRef/>
      </w:r>
      <w:r>
        <w:t xml:space="preserve"> Приложение II к решению </w:t>
      </w:r>
      <w:hyperlink r:id="rId1" w:history="1">
        <w:r>
          <w:rPr>
            <w:rStyle w:val="Hyperlink"/>
          </w:rPr>
          <w:t>15/8</w:t>
        </w:r>
      </w:hyperlink>
      <w:r>
        <w:rPr>
          <w:color w:val="000000" w:themeColor="text1"/>
        </w:rPr>
        <w:t>.</w:t>
      </w:r>
    </w:p>
  </w:footnote>
  <w:footnote w:id="5">
    <w:p w14:paraId="194F4D36" w14:textId="684060CC" w:rsidR="0074734F" w:rsidRPr="00721AC5" w:rsidRDefault="0074734F" w:rsidP="0061641A">
      <w:pPr>
        <w:pStyle w:val="FootnoteText"/>
      </w:pPr>
      <w:r>
        <w:rPr>
          <w:rStyle w:val="FootnoteReference"/>
        </w:rPr>
        <w:footnoteRef/>
      </w:r>
      <w:r>
        <w:t xml:space="preserve"> Смета учитывает расходы на аналогичные механизмы и процессы, такие как поддержка, оказываемая секретариатом Базельской, Роттердамской и Стокгольмской конвенций региональным центрам и Центру и Сети по технологиям, связанным с изменением климата.</w:t>
      </w:r>
    </w:p>
  </w:footnote>
  <w:footnote w:id="6">
    <w:p w14:paraId="36938D28" w14:textId="68341A8F" w:rsidR="0074734F" w:rsidRPr="00721AC5" w:rsidRDefault="0074734F">
      <w:pPr>
        <w:pStyle w:val="FootnoteText"/>
      </w:pPr>
      <w:r>
        <w:rPr>
          <w:rStyle w:val="FootnoteReference"/>
        </w:rPr>
        <w:footnoteRef/>
      </w:r>
      <w:r>
        <w:t xml:space="preserve"> См. CBD/SBI/4/INF/7.</w:t>
      </w:r>
    </w:p>
  </w:footnote>
  <w:footnote w:id="7">
    <w:p w14:paraId="71228BAA" w14:textId="3DA682F8" w:rsidR="00242FB3" w:rsidRPr="00CC29E0" w:rsidRDefault="00242FB3">
      <w:pPr>
        <w:pStyle w:val="FootnoteText"/>
      </w:pPr>
      <w:r>
        <w:rPr>
          <w:rStyle w:val="FootnoteReference"/>
        </w:rPr>
        <w:footnoteRef/>
      </w:r>
      <w:r>
        <w:t xml:space="preserve"> Дополнительная информация такого рода также включена в проекты стратегий, планов действий и программ работы, которые </w:t>
      </w:r>
      <w:bookmarkStart w:id="6" w:name="_Hlk177563920"/>
      <w:r>
        <w:t xml:space="preserve">будут рассмотрены Конференцией Сторон Конвенции на ее 16-м совещании, Конференцией Сторон, выступающей в качестве совещания Сторон </w:t>
      </w:r>
      <w:proofErr w:type="spellStart"/>
      <w:r>
        <w:t>Картахенского</w:t>
      </w:r>
      <w:proofErr w:type="spellEnd"/>
      <w:r>
        <w:t xml:space="preserve"> протокола, на ее 11-м совещании и Конференцией Сторон, выступающей в качестве совещания Сторон </w:t>
      </w:r>
      <w:proofErr w:type="spellStart"/>
      <w:r>
        <w:t>Нагойского</w:t>
      </w:r>
      <w:proofErr w:type="spellEnd"/>
      <w:r>
        <w:t xml:space="preserve"> протокола, на ее 5-м </w:t>
      </w:r>
      <w:bookmarkEnd w:id="6"/>
      <w:r w:rsidR="004240B3">
        <w:t>совещании. Настоящий</w:t>
      </w:r>
      <w:r>
        <w:t xml:space="preserve"> перечень будет обновляться в свете решений, принятых соответствующими органами на этих совещаниях.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2F8A26D5" w14:textId="19E42730" w:rsidR="0074734F" w:rsidRPr="002B559C" w:rsidRDefault="00000000" w:rsidP="002B559C">
    <w:pPr>
      <w:pBdr>
        <w:bottom w:val="single" w:sz="4" w:space="1" w:color="auto"/>
      </w:pBdr>
      <w:spacing w:after="240"/>
      <w:rPr>
        <w:sz w:val="20"/>
        <w:szCs w:val="20"/>
      </w:rPr>
    </w:pPr>
    <w:sdt>
      <w:sdtPr>
        <w:rPr>
          <w:sz w:val="20"/>
          <w:szCs w:val="20"/>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DE5F82">
          <w:rPr>
            <w:sz w:val="20"/>
            <w:szCs w:val="20"/>
            <w:lang w:val="fr-FR"/>
          </w:rPr>
          <w:t>CBD/COP/16/9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291FBD44" w:rsidR="0074734F" w:rsidRPr="002B559C" w:rsidRDefault="00DE5F82" w:rsidP="002B559C">
        <w:pPr>
          <w:pBdr>
            <w:bottom w:val="single" w:sz="4" w:space="1" w:color="auto"/>
          </w:pBdr>
          <w:spacing w:after="240"/>
          <w:jc w:val="right"/>
          <w:rPr>
            <w:sz w:val="20"/>
            <w:szCs w:val="20"/>
            <w:lang w:val="fr-FR"/>
          </w:rPr>
        </w:pPr>
        <w:r>
          <w:rPr>
            <w:sz w:val="20"/>
            <w:szCs w:val="20"/>
            <w:lang w:val="fr-FR"/>
          </w:rPr>
          <w:t>CBD/COP/16/9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33588"/>
    <w:multiLevelType w:val="hybridMultilevel"/>
    <w:tmpl w:val="AC5E0EE2"/>
    <w:lvl w:ilvl="0" w:tplc="F650F3AE">
      <w:start w:val="1"/>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99D5F66"/>
    <w:multiLevelType w:val="multilevel"/>
    <w:tmpl w:val="AA980D5E"/>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B70991"/>
    <w:multiLevelType w:val="hybridMultilevel"/>
    <w:tmpl w:val="2EE805B6"/>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860725">
    <w:abstractNumId w:val="9"/>
  </w:num>
  <w:num w:numId="2" w16cid:durableId="984241080">
    <w:abstractNumId w:val="12"/>
  </w:num>
  <w:num w:numId="3" w16cid:durableId="240606452">
    <w:abstractNumId w:val="4"/>
  </w:num>
  <w:num w:numId="4" w16cid:durableId="180049363">
    <w:abstractNumId w:val="7"/>
  </w:num>
  <w:num w:numId="5" w16cid:durableId="144515363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469938058">
    <w:abstractNumId w:val="10"/>
  </w:num>
  <w:num w:numId="7" w16cid:durableId="864515855">
    <w:abstractNumId w:val="10"/>
  </w:num>
  <w:num w:numId="8" w16cid:durableId="1876383118">
    <w:abstractNumId w:val="11"/>
  </w:num>
  <w:num w:numId="9" w16cid:durableId="323243268">
    <w:abstractNumId w:val="5"/>
  </w:num>
  <w:num w:numId="10" w16cid:durableId="1467040170">
    <w:abstractNumId w:val="13"/>
  </w:num>
  <w:num w:numId="11" w16cid:durableId="1542135774">
    <w:abstractNumId w:val="8"/>
  </w:num>
  <w:num w:numId="12" w16cid:durableId="1894583948">
    <w:abstractNumId w:val="9"/>
    <w:lvlOverride w:ilvl="0">
      <w:startOverride w:val="1"/>
    </w:lvlOverride>
    <w:lvlOverride w:ilvl="1">
      <w:startOverride w:val="1"/>
    </w:lvlOverride>
    <w:lvlOverride w:ilvl="2">
      <w:startOverride w:val="3"/>
    </w:lvlOverride>
  </w:num>
  <w:num w:numId="13" w16cid:durableId="1742563083">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973894">
    <w:abstractNumId w:val="9"/>
    <w:lvlOverride w:ilvl="0">
      <w:startOverride w:val="1"/>
    </w:lvlOverride>
    <w:lvlOverride w:ilvl="1">
      <w:startOverride w:val="1"/>
    </w:lvlOverride>
    <w:lvlOverride w:ilvl="2">
      <w:startOverride w:val="3"/>
    </w:lvlOverride>
  </w:num>
  <w:num w:numId="15" w16cid:durableId="34139473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26250956">
    <w:abstractNumId w:val="3"/>
  </w:num>
  <w:num w:numId="17" w16cid:durableId="1292326310">
    <w:abstractNumId w:val="1"/>
  </w:num>
  <w:num w:numId="18" w16cid:durableId="16354770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374429087">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50621355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57285012">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67715596">
    <w:abstractNumId w:val="6"/>
  </w:num>
  <w:num w:numId="23" w16cid:durableId="127552724">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639042146">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83082591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8053908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8723698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136333901">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0678060">
    <w:abstractNumId w:val="2"/>
  </w:num>
  <w:num w:numId="30" w16cid:durableId="2014456858">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334409005">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31544990">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124152961">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75428229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85211006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435487306">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0609761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2E6"/>
    <w:rsid w:val="0000037A"/>
    <w:rsid w:val="000008AD"/>
    <w:rsid w:val="00000AB6"/>
    <w:rsid w:val="00000B1F"/>
    <w:rsid w:val="00000FDC"/>
    <w:rsid w:val="00001250"/>
    <w:rsid w:val="00001A8F"/>
    <w:rsid w:val="00001C86"/>
    <w:rsid w:val="0000209A"/>
    <w:rsid w:val="0000287A"/>
    <w:rsid w:val="00002B05"/>
    <w:rsid w:val="0000348C"/>
    <w:rsid w:val="00004DAA"/>
    <w:rsid w:val="00004DC2"/>
    <w:rsid w:val="00004F49"/>
    <w:rsid w:val="0000599A"/>
    <w:rsid w:val="00005B56"/>
    <w:rsid w:val="00005D29"/>
    <w:rsid w:val="0000690F"/>
    <w:rsid w:val="000071F5"/>
    <w:rsid w:val="00010881"/>
    <w:rsid w:val="00011272"/>
    <w:rsid w:val="000113FE"/>
    <w:rsid w:val="000116F9"/>
    <w:rsid w:val="0001243C"/>
    <w:rsid w:val="00012B7D"/>
    <w:rsid w:val="00012C0B"/>
    <w:rsid w:val="00012DE3"/>
    <w:rsid w:val="0001373C"/>
    <w:rsid w:val="0001451E"/>
    <w:rsid w:val="00015445"/>
    <w:rsid w:val="0001617B"/>
    <w:rsid w:val="0001697C"/>
    <w:rsid w:val="000169BE"/>
    <w:rsid w:val="00016EA8"/>
    <w:rsid w:val="000174F9"/>
    <w:rsid w:val="000176EF"/>
    <w:rsid w:val="00017B5D"/>
    <w:rsid w:val="00017C98"/>
    <w:rsid w:val="00020896"/>
    <w:rsid w:val="00020DEC"/>
    <w:rsid w:val="0002373F"/>
    <w:rsid w:val="00024809"/>
    <w:rsid w:val="0002491C"/>
    <w:rsid w:val="00024D86"/>
    <w:rsid w:val="0002565A"/>
    <w:rsid w:val="00025B4C"/>
    <w:rsid w:val="00026F3B"/>
    <w:rsid w:val="000301D9"/>
    <w:rsid w:val="00030E4A"/>
    <w:rsid w:val="00031596"/>
    <w:rsid w:val="000319D3"/>
    <w:rsid w:val="0003261B"/>
    <w:rsid w:val="00032D31"/>
    <w:rsid w:val="000337A6"/>
    <w:rsid w:val="00033AF8"/>
    <w:rsid w:val="00033DB3"/>
    <w:rsid w:val="00034847"/>
    <w:rsid w:val="00034A4C"/>
    <w:rsid w:val="00035113"/>
    <w:rsid w:val="000355F2"/>
    <w:rsid w:val="00035B67"/>
    <w:rsid w:val="00037431"/>
    <w:rsid w:val="0004048C"/>
    <w:rsid w:val="00040598"/>
    <w:rsid w:val="00040EC5"/>
    <w:rsid w:val="00040FE6"/>
    <w:rsid w:val="0004115E"/>
    <w:rsid w:val="0004334E"/>
    <w:rsid w:val="0004378E"/>
    <w:rsid w:val="00043D11"/>
    <w:rsid w:val="00043D80"/>
    <w:rsid w:val="00043E83"/>
    <w:rsid w:val="00044361"/>
    <w:rsid w:val="00046220"/>
    <w:rsid w:val="00046B59"/>
    <w:rsid w:val="00047069"/>
    <w:rsid w:val="00047D4D"/>
    <w:rsid w:val="00051039"/>
    <w:rsid w:val="00051B37"/>
    <w:rsid w:val="00052AA4"/>
    <w:rsid w:val="00054264"/>
    <w:rsid w:val="00054C8D"/>
    <w:rsid w:val="0005570B"/>
    <w:rsid w:val="0005646B"/>
    <w:rsid w:val="0005650B"/>
    <w:rsid w:val="00057EDE"/>
    <w:rsid w:val="000604B0"/>
    <w:rsid w:val="000604C9"/>
    <w:rsid w:val="0006097C"/>
    <w:rsid w:val="00060992"/>
    <w:rsid w:val="00060BCD"/>
    <w:rsid w:val="000624E4"/>
    <w:rsid w:val="00062DE1"/>
    <w:rsid w:val="0006317E"/>
    <w:rsid w:val="00063408"/>
    <w:rsid w:val="00063FD7"/>
    <w:rsid w:val="00064168"/>
    <w:rsid w:val="00064625"/>
    <w:rsid w:val="00064F34"/>
    <w:rsid w:val="00064F64"/>
    <w:rsid w:val="00065178"/>
    <w:rsid w:val="00065326"/>
    <w:rsid w:val="00066668"/>
    <w:rsid w:val="00066908"/>
    <w:rsid w:val="00066ECE"/>
    <w:rsid w:val="00067F06"/>
    <w:rsid w:val="00070245"/>
    <w:rsid w:val="000709C5"/>
    <w:rsid w:val="00070EB4"/>
    <w:rsid w:val="00071CAA"/>
    <w:rsid w:val="00072010"/>
    <w:rsid w:val="00072376"/>
    <w:rsid w:val="000735CD"/>
    <w:rsid w:val="00073740"/>
    <w:rsid w:val="0007473B"/>
    <w:rsid w:val="00074C6C"/>
    <w:rsid w:val="00075485"/>
    <w:rsid w:val="00075741"/>
    <w:rsid w:val="00075B94"/>
    <w:rsid w:val="00076C12"/>
    <w:rsid w:val="00076E6B"/>
    <w:rsid w:val="000779BF"/>
    <w:rsid w:val="00080641"/>
    <w:rsid w:val="00080BC6"/>
    <w:rsid w:val="00080E6B"/>
    <w:rsid w:val="00080FCE"/>
    <w:rsid w:val="00081169"/>
    <w:rsid w:val="00081F1A"/>
    <w:rsid w:val="00082E8E"/>
    <w:rsid w:val="000830F6"/>
    <w:rsid w:val="0008332E"/>
    <w:rsid w:val="000834E2"/>
    <w:rsid w:val="0008355B"/>
    <w:rsid w:val="00083595"/>
    <w:rsid w:val="000835EC"/>
    <w:rsid w:val="0008369C"/>
    <w:rsid w:val="00083EF7"/>
    <w:rsid w:val="00083FD2"/>
    <w:rsid w:val="0008424B"/>
    <w:rsid w:val="00084286"/>
    <w:rsid w:val="00086066"/>
    <w:rsid w:val="0008606A"/>
    <w:rsid w:val="00086FAC"/>
    <w:rsid w:val="000872CA"/>
    <w:rsid w:val="0009025D"/>
    <w:rsid w:val="00090509"/>
    <w:rsid w:val="00091134"/>
    <w:rsid w:val="00091139"/>
    <w:rsid w:val="00091712"/>
    <w:rsid w:val="00093ABB"/>
    <w:rsid w:val="00093ADA"/>
    <w:rsid w:val="00096018"/>
    <w:rsid w:val="00096057"/>
    <w:rsid w:val="00096737"/>
    <w:rsid w:val="00096D69"/>
    <w:rsid w:val="0009715C"/>
    <w:rsid w:val="000976E3"/>
    <w:rsid w:val="000A027B"/>
    <w:rsid w:val="000A0614"/>
    <w:rsid w:val="000A0C37"/>
    <w:rsid w:val="000A13DE"/>
    <w:rsid w:val="000A1496"/>
    <w:rsid w:val="000A1BC6"/>
    <w:rsid w:val="000A2D7F"/>
    <w:rsid w:val="000A3C84"/>
    <w:rsid w:val="000A422E"/>
    <w:rsid w:val="000A42BE"/>
    <w:rsid w:val="000A4CAC"/>
    <w:rsid w:val="000A4CD8"/>
    <w:rsid w:val="000A5A1E"/>
    <w:rsid w:val="000A5DC5"/>
    <w:rsid w:val="000A6275"/>
    <w:rsid w:val="000A66C2"/>
    <w:rsid w:val="000A7B49"/>
    <w:rsid w:val="000B0123"/>
    <w:rsid w:val="000B074F"/>
    <w:rsid w:val="000B0C19"/>
    <w:rsid w:val="000B0F26"/>
    <w:rsid w:val="000B11DA"/>
    <w:rsid w:val="000B1305"/>
    <w:rsid w:val="000B2A7F"/>
    <w:rsid w:val="000B31C4"/>
    <w:rsid w:val="000B339A"/>
    <w:rsid w:val="000B3966"/>
    <w:rsid w:val="000B3B8D"/>
    <w:rsid w:val="000B3E0B"/>
    <w:rsid w:val="000B41EE"/>
    <w:rsid w:val="000B439A"/>
    <w:rsid w:val="000B4B18"/>
    <w:rsid w:val="000B5122"/>
    <w:rsid w:val="000B69D1"/>
    <w:rsid w:val="000B734B"/>
    <w:rsid w:val="000B748E"/>
    <w:rsid w:val="000B7B50"/>
    <w:rsid w:val="000C104F"/>
    <w:rsid w:val="000C19EF"/>
    <w:rsid w:val="000C1A1A"/>
    <w:rsid w:val="000C25A0"/>
    <w:rsid w:val="000C25DE"/>
    <w:rsid w:val="000C28BB"/>
    <w:rsid w:val="000C331F"/>
    <w:rsid w:val="000C3D2F"/>
    <w:rsid w:val="000C3DC0"/>
    <w:rsid w:val="000C4FCC"/>
    <w:rsid w:val="000C505C"/>
    <w:rsid w:val="000C5D0D"/>
    <w:rsid w:val="000C7870"/>
    <w:rsid w:val="000C79B5"/>
    <w:rsid w:val="000C7BBB"/>
    <w:rsid w:val="000C7D7B"/>
    <w:rsid w:val="000D0485"/>
    <w:rsid w:val="000D0888"/>
    <w:rsid w:val="000D09B5"/>
    <w:rsid w:val="000D0D8B"/>
    <w:rsid w:val="000D234E"/>
    <w:rsid w:val="000D3097"/>
    <w:rsid w:val="000D4814"/>
    <w:rsid w:val="000D4CED"/>
    <w:rsid w:val="000D5F68"/>
    <w:rsid w:val="000D6D9D"/>
    <w:rsid w:val="000D7E30"/>
    <w:rsid w:val="000E067D"/>
    <w:rsid w:val="000E0BE5"/>
    <w:rsid w:val="000E104D"/>
    <w:rsid w:val="000E1404"/>
    <w:rsid w:val="000E1F77"/>
    <w:rsid w:val="000E2789"/>
    <w:rsid w:val="000E2956"/>
    <w:rsid w:val="000E2B51"/>
    <w:rsid w:val="000E2DB7"/>
    <w:rsid w:val="000E47B0"/>
    <w:rsid w:val="000E4CCD"/>
    <w:rsid w:val="000E71F1"/>
    <w:rsid w:val="000E7F7E"/>
    <w:rsid w:val="000F039D"/>
    <w:rsid w:val="000F054D"/>
    <w:rsid w:val="000F0713"/>
    <w:rsid w:val="000F0CC8"/>
    <w:rsid w:val="000F1F43"/>
    <w:rsid w:val="000F2078"/>
    <w:rsid w:val="000F2C20"/>
    <w:rsid w:val="000F373C"/>
    <w:rsid w:val="000F3A1E"/>
    <w:rsid w:val="000F3BF3"/>
    <w:rsid w:val="000F4298"/>
    <w:rsid w:val="000F4607"/>
    <w:rsid w:val="000F4C13"/>
    <w:rsid w:val="000F4CA1"/>
    <w:rsid w:val="000F4D91"/>
    <w:rsid w:val="000F50A0"/>
    <w:rsid w:val="000F5346"/>
    <w:rsid w:val="000F5DEA"/>
    <w:rsid w:val="000F6361"/>
    <w:rsid w:val="000F6495"/>
    <w:rsid w:val="000F6FBB"/>
    <w:rsid w:val="000F7779"/>
    <w:rsid w:val="000F7948"/>
    <w:rsid w:val="001003EB"/>
    <w:rsid w:val="00100448"/>
    <w:rsid w:val="00100514"/>
    <w:rsid w:val="00101816"/>
    <w:rsid w:val="00102F79"/>
    <w:rsid w:val="001032D0"/>
    <w:rsid w:val="00103531"/>
    <w:rsid w:val="001035DE"/>
    <w:rsid w:val="001039E5"/>
    <w:rsid w:val="00104C62"/>
    <w:rsid w:val="00105444"/>
    <w:rsid w:val="00106411"/>
    <w:rsid w:val="001078CA"/>
    <w:rsid w:val="0011089D"/>
    <w:rsid w:val="00111580"/>
    <w:rsid w:val="00112162"/>
    <w:rsid w:val="0011270B"/>
    <w:rsid w:val="00113A2B"/>
    <w:rsid w:val="00113BD7"/>
    <w:rsid w:val="00114501"/>
    <w:rsid w:val="00116E7E"/>
    <w:rsid w:val="0011702E"/>
    <w:rsid w:val="00117635"/>
    <w:rsid w:val="001179B7"/>
    <w:rsid w:val="00120203"/>
    <w:rsid w:val="0012068A"/>
    <w:rsid w:val="00120704"/>
    <w:rsid w:val="00121A97"/>
    <w:rsid w:val="00122024"/>
    <w:rsid w:val="0012237D"/>
    <w:rsid w:val="001229BD"/>
    <w:rsid w:val="00123204"/>
    <w:rsid w:val="00123376"/>
    <w:rsid w:val="00123D37"/>
    <w:rsid w:val="00124136"/>
    <w:rsid w:val="00124203"/>
    <w:rsid w:val="00124326"/>
    <w:rsid w:val="001244A2"/>
    <w:rsid w:val="00124F45"/>
    <w:rsid w:val="00124F92"/>
    <w:rsid w:val="00126B6D"/>
    <w:rsid w:val="00126B99"/>
    <w:rsid w:val="00126CBD"/>
    <w:rsid w:val="00127286"/>
    <w:rsid w:val="001274B6"/>
    <w:rsid w:val="00127EE6"/>
    <w:rsid w:val="00127F4C"/>
    <w:rsid w:val="001323A7"/>
    <w:rsid w:val="00132463"/>
    <w:rsid w:val="00132581"/>
    <w:rsid w:val="0013272B"/>
    <w:rsid w:val="001329F5"/>
    <w:rsid w:val="00133148"/>
    <w:rsid w:val="00133B32"/>
    <w:rsid w:val="00133D33"/>
    <w:rsid w:val="0013429E"/>
    <w:rsid w:val="00134B36"/>
    <w:rsid w:val="001355D3"/>
    <w:rsid w:val="00135B40"/>
    <w:rsid w:val="00137B0C"/>
    <w:rsid w:val="00140670"/>
    <w:rsid w:val="0014075A"/>
    <w:rsid w:val="001419D7"/>
    <w:rsid w:val="00141C4F"/>
    <w:rsid w:val="00142738"/>
    <w:rsid w:val="00142750"/>
    <w:rsid w:val="00142CAC"/>
    <w:rsid w:val="00143A61"/>
    <w:rsid w:val="0014413C"/>
    <w:rsid w:val="001459CC"/>
    <w:rsid w:val="00146492"/>
    <w:rsid w:val="00146C7B"/>
    <w:rsid w:val="0014784B"/>
    <w:rsid w:val="00147DF8"/>
    <w:rsid w:val="00150000"/>
    <w:rsid w:val="00150232"/>
    <w:rsid w:val="001503B9"/>
    <w:rsid w:val="00151C26"/>
    <w:rsid w:val="00152191"/>
    <w:rsid w:val="00152A88"/>
    <w:rsid w:val="001531D5"/>
    <w:rsid w:val="001535FB"/>
    <w:rsid w:val="00153713"/>
    <w:rsid w:val="00153754"/>
    <w:rsid w:val="00153EAE"/>
    <w:rsid w:val="0015441A"/>
    <w:rsid w:val="00154D76"/>
    <w:rsid w:val="001558EC"/>
    <w:rsid w:val="00155DD1"/>
    <w:rsid w:val="001562D1"/>
    <w:rsid w:val="001562FA"/>
    <w:rsid w:val="001575E5"/>
    <w:rsid w:val="001609EC"/>
    <w:rsid w:val="00160D04"/>
    <w:rsid w:val="00160DD5"/>
    <w:rsid w:val="001610E9"/>
    <w:rsid w:val="00161B4C"/>
    <w:rsid w:val="00161EF6"/>
    <w:rsid w:val="001623D9"/>
    <w:rsid w:val="00163125"/>
    <w:rsid w:val="001636FB"/>
    <w:rsid w:val="00163993"/>
    <w:rsid w:val="00163AA2"/>
    <w:rsid w:val="00163D1D"/>
    <w:rsid w:val="00164278"/>
    <w:rsid w:val="00164805"/>
    <w:rsid w:val="00164BD6"/>
    <w:rsid w:val="00164C95"/>
    <w:rsid w:val="00165017"/>
    <w:rsid w:val="0016530E"/>
    <w:rsid w:val="001654A9"/>
    <w:rsid w:val="0017071D"/>
    <w:rsid w:val="00170810"/>
    <w:rsid w:val="00170939"/>
    <w:rsid w:val="00171517"/>
    <w:rsid w:val="001717A3"/>
    <w:rsid w:val="0017180F"/>
    <w:rsid w:val="00171967"/>
    <w:rsid w:val="00171A43"/>
    <w:rsid w:val="00171ADF"/>
    <w:rsid w:val="00171AF7"/>
    <w:rsid w:val="0017236C"/>
    <w:rsid w:val="001723F2"/>
    <w:rsid w:val="00172491"/>
    <w:rsid w:val="001736CA"/>
    <w:rsid w:val="00174384"/>
    <w:rsid w:val="00174920"/>
    <w:rsid w:val="00175744"/>
    <w:rsid w:val="00175FF8"/>
    <w:rsid w:val="0017633A"/>
    <w:rsid w:val="00176BEB"/>
    <w:rsid w:val="00176EF3"/>
    <w:rsid w:val="0017742C"/>
    <w:rsid w:val="00177C52"/>
    <w:rsid w:val="0018008B"/>
    <w:rsid w:val="0018026E"/>
    <w:rsid w:val="001804C4"/>
    <w:rsid w:val="00180BA1"/>
    <w:rsid w:val="00180EFD"/>
    <w:rsid w:val="00181925"/>
    <w:rsid w:val="00181E18"/>
    <w:rsid w:val="001820D0"/>
    <w:rsid w:val="0018229F"/>
    <w:rsid w:val="00182390"/>
    <w:rsid w:val="0018247C"/>
    <w:rsid w:val="00182AAB"/>
    <w:rsid w:val="001831CF"/>
    <w:rsid w:val="00183462"/>
    <w:rsid w:val="00184909"/>
    <w:rsid w:val="00184C90"/>
    <w:rsid w:val="00185478"/>
    <w:rsid w:val="001857C0"/>
    <w:rsid w:val="00185D1B"/>
    <w:rsid w:val="00186031"/>
    <w:rsid w:val="00186F40"/>
    <w:rsid w:val="00190910"/>
    <w:rsid w:val="00190B55"/>
    <w:rsid w:val="00191171"/>
    <w:rsid w:val="00191549"/>
    <w:rsid w:val="00191B8B"/>
    <w:rsid w:val="00191C16"/>
    <w:rsid w:val="00192B96"/>
    <w:rsid w:val="00192CE7"/>
    <w:rsid w:val="00193052"/>
    <w:rsid w:val="001939EE"/>
    <w:rsid w:val="00193CB8"/>
    <w:rsid w:val="00195061"/>
    <w:rsid w:val="001957D0"/>
    <w:rsid w:val="00195AD0"/>
    <w:rsid w:val="00196931"/>
    <w:rsid w:val="00196A0F"/>
    <w:rsid w:val="00196B04"/>
    <w:rsid w:val="00197107"/>
    <w:rsid w:val="0019778B"/>
    <w:rsid w:val="00197A12"/>
    <w:rsid w:val="001A0034"/>
    <w:rsid w:val="001A04BF"/>
    <w:rsid w:val="001A0D3B"/>
    <w:rsid w:val="001A0D90"/>
    <w:rsid w:val="001A11CB"/>
    <w:rsid w:val="001A1719"/>
    <w:rsid w:val="001A1856"/>
    <w:rsid w:val="001A19C0"/>
    <w:rsid w:val="001A1A04"/>
    <w:rsid w:val="001A2968"/>
    <w:rsid w:val="001A3CD3"/>
    <w:rsid w:val="001A3CD9"/>
    <w:rsid w:val="001A4075"/>
    <w:rsid w:val="001A412D"/>
    <w:rsid w:val="001A4C8F"/>
    <w:rsid w:val="001A5762"/>
    <w:rsid w:val="001A5A76"/>
    <w:rsid w:val="001A6264"/>
    <w:rsid w:val="001A63BF"/>
    <w:rsid w:val="001A695F"/>
    <w:rsid w:val="001A6EAF"/>
    <w:rsid w:val="001A746D"/>
    <w:rsid w:val="001A77B0"/>
    <w:rsid w:val="001A7813"/>
    <w:rsid w:val="001B0530"/>
    <w:rsid w:val="001B0972"/>
    <w:rsid w:val="001B153E"/>
    <w:rsid w:val="001B181F"/>
    <w:rsid w:val="001B19A3"/>
    <w:rsid w:val="001B1E57"/>
    <w:rsid w:val="001B2C2F"/>
    <w:rsid w:val="001B454A"/>
    <w:rsid w:val="001B4A99"/>
    <w:rsid w:val="001B4F2D"/>
    <w:rsid w:val="001B685A"/>
    <w:rsid w:val="001B68CC"/>
    <w:rsid w:val="001B70DB"/>
    <w:rsid w:val="001B7292"/>
    <w:rsid w:val="001B76FB"/>
    <w:rsid w:val="001B7748"/>
    <w:rsid w:val="001B78BD"/>
    <w:rsid w:val="001C03AC"/>
    <w:rsid w:val="001C0EAB"/>
    <w:rsid w:val="001C131F"/>
    <w:rsid w:val="001C19B1"/>
    <w:rsid w:val="001C1C96"/>
    <w:rsid w:val="001C1D8B"/>
    <w:rsid w:val="001C1EF4"/>
    <w:rsid w:val="001C27F1"/>
    <w:rsid w:val="001C2D5A"/>
    <w:rsid w:val="001C30B6"/>
    <w:rsid w:val="001C3408"/>
    <w:rsid w:val="001C40F9"/>
    <w:rsid w:val="001C463E"/>
    <w:rsid w:val="001C4D52"/>
    <w:rsid w:val="001C4F94"/>
    <w:rsid w:val="001C51BC"/>
    <w:rsid w:val="001C5E3D"/>
    <w:rsid w:val="001C6923"/>
    <w:rsid w:val="001C6AA2"/>
    <w:rsid w:val="001C6B05"/>
    <w:rsid w:val="001C7AB6"/>
    <w:rsid w:val="001D08B7"/>
    <w:rsid w:val="001D0A07"/>
    <w:rsid w:val="001D0B40"/>
    <w:rsid w:val="001D1B7E"/>
    <w:rsid w:val="001D1BFA"/>
    <w:rsid w:val="001D280E"/>
    <w:rsid w:val="001D3870"/>
    <w:rsid w:val="001D395C"/>
    <w:rsid w:val="001D3C74"/>
    <w:rsid w:val="001D3E1C"/>
    <w:rsid w:val="001D473C"/>
    <w:rsid w:val="001D4A95"/>
    <w:rsid w:val="001D4F89"/>
    <w:rsid w:val="001D50FC"/>
    <w:rsid w:val="001D5564"/>
    <w:rsid w:val="001D5A05"/>
    <w:rsid w:val="001D6FCA"/>
    <w:rsid w:val="001D743E"/>
    <w:rsid w:val="001D78BA"/>
    <w:rsid w:val="001D7A1F"/>
    <w:rsid w:val="001D7BB9"/>
    <w:rsid w:val="001E028B"/>
    <w:rsid w:val="001E0CEB"/>
    <w:rsid w:val="001E19F7"/>
    <w:rsid w:val="001E1D93"/>
    <w:rsid w:val="001E223E"/>
    <w:rsid w:val="001E27B6"/>
    <w:rsid w:val="001E2990"/>
    <w:rsid w:val="001E3277"/>
    <w:rsid w:val="001E33BF"/>
    <w:rsid w:val="001E389B"/>
    <w:rsid w:val="001E3A01"/>
    <w:rsid w:val="001E3D63"/>
    <w:rsid w:val="001E423B"/>
    <w:rsid w:val="001E44F9"/>
    <w:rsid w:val="001E53D2"/>
    <w:rsid w:val="001E54F0"/>
    <w:rsid w:val="001E7467"/>
    <w:rsid w:val="001E7FB1"/>
    <w:rsid w:val="001F0CEF"/>
    <w:rsid w:val="001F0FB5"/>
    <w:rsid w:val="001F13B3"/>
    <w:rsid w:val="001F1DA1"/>
    <w:rsid w:val="001F209D"/>
    <w:rsid w:val="001F2212"/>
    <w:rsid w:val="001F30F5"/>
    <w:rsid w:val="001F32E3"/>
    <w:rsid w:val="001F46EB"/>
    <w:rsid w:val="001F482B"/>
    <w:rsid w:val="001F520D"/>
    <w:rsid w:val="001F5CEF"/>
    <w:rsid w:val="001F5E7E"/>
    <w:rsid w:val="001F61CD"/>
    <w:rsid w:val="001F691E"/>
    <w:rsid w:val="001F7301"/>
    <w:rsid w:val="001F762D"/>
    <w:rsid w:val="002002B3"/>
    <w:rsid w:val="0020185A"/>
    <w:rsid w:val="00202BFD"/>
    <w:rsid w:val="00202CF4"/>
    <w:rsid w:val="0020331A"/>
    <w:rsid w:val="00203335"/>
    <w:rsid w:val="002039C1"/>
    <w:rsid w:val="00204E8B"/>
    <w:rsid w:val="00204F48"/>
    <w:rsid w:val="002059FF"/>
    <w:rsid w:val="00205DF2"/>
    <w:rsid w:val="002069E7"/>
    <w:rsid w:val="00207796"/>
    <w:rsid w:val="00210AC8"/>
    <w:rsid w:val="00211353"/>
    <w:rsid w:val="00211A02"/>
    <w:rsid w:val="0021219F"/>
    <w:rsid w:val="002123EF"/>
    <w:rsid w:val="0021241E"/>
    <w:rsid w:val="00212688"/>
    <w:rsid w:val="00212A03"/>
    <w:rsid w:val="00212D43"/>
    <w:rsid w:val="0021344F"/>
    <w:rsid w:val="00213BDA"/>
    <w:rsid w:val="0021408A"/>
    <w:rsid w:val="002147DE"/>
    <w:rsid w:val="0021488E"/>
    <w:rsid w:val="00214AEB"/>
    <w:rsid w:val="00214B5F"/>
    <w:rsid w:val="00214D12"/>
    <w:rsid w:val="00215B99"/>
    <w:rsid w:val="00215FC5"/>
    <w:rsid w:val="00217C54"/>
    <w:rsid w:val="002203EB"/>
    <w:rsid w:val="00220BA4"/>
    <w:rsid w:val="00220E02"/>
    <w:rsid w:val="002217C6"/>
    <w:rsid w:val="002217E3"/>
    <w:rsid w:val="00222178"/>
    <w:rsid w:val="00222B9F"/>
    <w:rsid w:val="00222BD9"/>
    <w:rsid w:val="00223292"/>
    <w:rsid w:val="002233D8"/>
    <w:rsid w:val="00223509"/>
    <w:rsid w:val="00224147"/>
    <w:rsid w:val="00224430"/>
    <w:rsid w:val="002244FC"/>
    <w:rsid w:val="00224B8E"/>
    <w:rsid w:val="0022687D"/>
    <w:rsid w:val="00226DD8"/>
    <w:rsid w:val="002306D4"/>
    <w:rsid w:val="00230814"/>
    <w:rsid w:val="0023094B"/>
    <w:rsid w:val="00231622"/>
    <w:rsid w:val="00231F62"/>
    <w:rsid w:val="00233DBE"/>
    <w:rsid w:val="00233F0D"/>
    <w:rsid w:val="0023411E"/>
    <w:rsid w:val="00234872"/>
    <w:rsid w:val="00234C92"/>
    <w:rsid w:val="0023543A"/>
    <w:rsid w:val="002355ED"/>
    <w:rsid w:val="00235A6A"/>
    <w:rsid w:val="00236944"/>
    <w:rsid w:val="002374E0"/>
    <w:rsid w:val="00237C29"/>
    <w:rsid w:val="00240283"/>
    <w:rsid w:val="00240284"/>
    <w:rsid w:val="00240C5C"/>
    <w:rsid w:val="00241695"/>
    <w:rsid w:val="00241D5C"/>
    <w:rsid w:val="00242053"/>
    <w:rsid w:val="002424F5"/>
    <w:rsid w:val="00242D7E"/>
    <w:rsid w:val="00242FB3"/>
    <w:rsid w:val="002448ED"/>
    <w:rsid w:val="00244F30"/>
    <w:rsid w:val="002456C2"/>
    <w:rsid w:val="002472F9"/>
    <w:rsid w:val="00247848"/>
    <w:rsid w:val="00247DC6"/>
    <w:rsid w:val="00247F35"/>
    <w:rsid w:val="002503EA"/>
    <w:rsid w:val="00250724"/>
    <w:rsid w:val="0025141E"/>
    <w:rsid w:val="00252B39"/>
    <w:rsid w:val="00252F8A"/>
    <w:rsid w:val="002531E0"/>
    <w:rsid w:val="00253503"/>
    <w:rsid w:val="0025369D"/>
    <w:rsid w:val="0025399F"/>
    <w:rsid w:val="00254259"/>
    <w:rsid w:val="0025428B"/>
    <w:rsid w:val="00254307"/>
    <w:rsid w:val="00255619"/>
    <w:rsid w:val="0025570F"/>
    <w:rsid w:val="00255A5B"/>
    <w:rsid w:val="00256861"/>
    <w:rsid w:val="00256F18"/>
    <w:rsid w:val="002572A4"/>
    <w:rsid w:val="002577AF"/>
    <w:rsid w:val="00257AFD"/>
    <w:rsid w:val="00260381"/>
    <w:rsid w:val="00260F76"/>
    <w:rsid w:val="00261053"/>
    <w:rsid w:val="002619BD"/>
    <w:rsid w:val="00261F4A"/>
    <w:rsid w:val="00262330"/>
    <w:rsid w:val="00262BA1"/>
    <w:rsid w:val="0026387D"/>
    <w:rsid w:val="00264248"/>
    <w:rsid w:val="002646EE"/>
    <w:rsid w:val="002646FB"/>
    <w:rsid w:val="0026479D"/>
    <w:rsid w:val="00264EB7"/>
    <w:rsid w:val="00265345"/>
    <w:rsid w:val="002659D5"/>
    <w:rsid w:val="002659EE"/>
    <w:rsid w:val="00265D46"/>
    <w:rsid w:val="002667CF"/>
    <w:rsid w:val="002667D4"/>
    <w:rsid w:val="002671D5"/>
    <w:rsid w:val="00272323"/>
    <w:rsid w:val="00272C63"/>
    <w:rsid w:val="002745F6"/>
    <w:rsid w:val="00275653"/>
    <w:rsid w:val="00276778"/>
    <w:rsid w:val="00276E92"/>
    <w:rsid w:val="0028086E"/>
    <w:rsid w:val="0028099F"/>
    <w:rsid w:val="002813D5"/>
    <w:rsid w:val="00281878"/>
    <w:rsid w:val="00281CA1"/>
    <w:rsid w:val="00282024"/>
    <w:rsid w:val="00282730"/>
    <w:rsid w:val="00282963"/>
    <w:rsid w:val="00282C4C"/>
    <w:rsid w:val="00283009"/>
    <w:rsid w:val="0028440D"/>
    <w:rsid w:val="0028455C"/>
    <w:rsid w:val="00284661"/>
    <w:rsid w:val="0028549F"/>
    <w:rsid w:val="00285780"/>
    <w:rsid w:val="0028645E"/>
    <w:rsid w:val="0028646E"/>
    <w:rsid w:val="00286DAC"/>
    <w:rsid w:val="00287694"/>
    <w:rsid w:val="002877AC"/>
    <w:rsid w:val="0029008A"/>
    <w:rsid w:val="00290E1E"/>
    <w:rsid w:val="00291BC7"/>
    <w:rsid w:val="00291D23"/>
    <w:rsid w:val="002923AF"/>
    <w:rsid w:val="00292716"/>
    <w:rsid w:val="0029291D"/>
    <w:rsid w:val="00293490"/>
    <w:rsid w:val="00293CC8"/>
    <w:rsid w:val="00293D67"/>
    <w:rsid w:val="002940FA"/>
    <w:rsid w:val="002949FD"/>
    <w:rsid w:val="00294A31"/>
    <w:rsid w:val="00294AE4"/>
    <w:rsid w:val="00294BD7"/>
    <w:rsid w:val="002955F5"/>
    <w:rsid w:val="002958CC"/>
    <w:rsid w:val="0029599A"/>
    <w:rsid w:val="00295B1A"/>
    <w:rsid w:val="00296AB6"/>
    <w:rsid w:val="0029718A"/>
    <w:rsid w:val="00297208"/>
    <w:rsid w:val="002A0115"/>
    <w:rsid w:val="002A0319"/>
    <w:rsid w:val="002A0ED9"/>
    <w:rsid w:val="002A2A23"/>
    <w:rsid w:val="002A2A95"/>
    <w:rsid w:val="002A32B3"/>
    <w:rsid w:val="002A361C"/>
    <w:rsid w:val="002A3A4C"/>
    <w:rsid w:val="002A4300"/>
    <w:rsid w:val="002A458C"/>
    <w:rsid w:val="002A4C96"/>
    <w:rsid w:val="002A54F4"/>
    <w:rsid w:val="002A5B2E"/>
    <w:rsid w:val="002A5F62"/>
    <w:rsid w:val="002A6288"/>
    <w:rsid w:val="002A69B1"/>
    <w:rsid w:val="002A708E"/>
    <w:rsid w:val="002A7E1F"/>
    <w:rsid w:val="002B00CA"/>
    <w:rsid w:val="002B15CF"/>
    <w:rsid w:val="002B161A"/>
    <w:rsid w:val="002B1D2E"/>
    <w:rsid w:val="002B1F5C"/>
    <w:rsid w:val="002B2047"/>
    <w:rsid w:val="002B2996"/>
    <w:rsid w:val="002B2DDE"/>
    <w:rsid w:val="002B3748"/>
    <w:rsid w:val="002B3A26"/>
    <w:rsid w:val="002B3B57"/>
    <w:rsid w:val="002B3E01"/>
    <w:rsid w:val="002B4709"/>
    <w:rsid w:val="002B50DC"/>
    <w:rsid w:val="002B559C"/>
    <w:rsid w:val="002B566F"/>
    <w:rsid w:val="002B6ED1"/>
    <w:rsid w:val="002B6FFF"/>
    <w:rsid w:val="002B7714"/>
    <w:rsid w:val="002C2D32"/>
    <w:rsid w:val="002C398C"/>
    <w:rsid w:val="002C39D9"/>
    <w:rsid w:val="002C3B33"/>
    <w:rsid w:val="002C4809"/>
    <w:rsid w:val="002C4EF1"/>
    <w:rsid w:val="002C51FF"/>
    <w:rsid w:val="002C656A"/>
    <w:rsid w:val="002C690D"/>
    <w:rsid w:val="002C696D"/>
    <w:rsid w:val="002C7701"/>
    <w:rsid w:val="002C7F36"/>
    <w:rsid w:val="002D0124"/>
    <w:rsid w:val="002D0CA4"/>
    <w:rsid w:val="002D0EB6"/>
    <w:rsid w:val="002D1876"/>
    <w:rsid w:val="002D1DBC"/>
    <w:rsid w:val="002D208D"/>
    <w:rsid w:val="002D2701"/>
    <w:rsid w:val="002D2790"/>
    <w:rsid w:val="002D29FD"/>
    <w:rsid w:val="002D3025"/>
    <w:rsid w:val="002D312B"/>
    <w:rsid w:val="002D3210"/>
    <w:rsid w:val="002D397B"/>
    <w:rsid w:val="002D4093"/>
    <w:rsid w:val="002D42D0"/>
    <w:rsid w:val="002D42EF"/>
    <w:rsid w:val="002D4D3F"/>
    <w:rsid w:val="002D4DA1"/>
    <w:rsid w:val="002D53CF"/>
    <w:rsid w:val="002D561A"/>
    <w:rsid w:val="002D5791"/>
    <w:rsid w:val="002D5C38"/>
    <w:rsid w:val="002D628F"/>
    <w:rsid w:val="002D6803"/>
    <w:rsid w:val="002E0ACF"/>
    <w:rsid w:val="002E0EB0"/>
    <w:rsid w:val="002E113D"/>
    <w:rsid w:val="002E1B02"/>
    <w:rsid w:val="002E1DF3"/>
    <w:rsid w:val="002E2F8D"/>
    <w:rsid w:val="002E3640"/>
    <w:rsid w:val="002E3A1D"/>
    <w:rsid w:val="002E4291"/>
    <w:rsid w:val="002E5053"/>
    <w:rsid w:val="002E53BF"/>
    <w:rsid w:val="002E5880"/>
    <w:rsid w:val="002E66A6"/>
    <w:rsid w:val="002E697C"/>
    <w:rsid w:val="002E7635"/>
    <w:rsid w:val="002E7CC6"/>
    <w:rsid w:val="002E7FF0"/>
    <w:rsid w:val="002F08FD"/>
    <w:rsid w:val="002F2A3C"/>
    <w:rsid w:val="002F2E24"/>
    <w:rsid w:val="002F3486"/>
    <w:rsid w:val="002F368C"/>
    <w:rsid w:val="002F3CD8"/>
    <w:rsid w:val="002F42E7"/>
    <w:rsid w:val="002F4B7B"/>
    <w:rsid w:val="002F4B80"/>
    <w:rsid w:val="002F5386"/>
    <w:rsid w:val="002F65E5"/>
    <w:rsid w:val="002F674A"/>
    <w:rsid w:val="002F6A41"/>
    <w:rsid w:val="002F6B5D"/>
    <w:rsid w:val="002F774B"/>
    <w:rsid w:val="002F7DD2"/>
    <w:rsid w:val="002F7EB8"/>
    <w:rsid w:val="0030044E"/>
    <w:rsid w:val="003004D4"/>
    <w:rsid w:val="00300CC1"/>
    <w:rsid w:val="00300D2F"/>
    <w:rsid w:val="003016CC"/>
    <w:rsid w:val="00302525"/>
    <w:rsid w:val="00302775"/>
    <w:rsid w:val="0030277C"/>
    <w:rsid w:val="00302C3C"/>
    <w:rsid w:val="003035FC"/>
    <w:rsid w:val="003037C1"/>
    <w:rsid w:val="00303DD4"/>
    <w:rsid w:val="0030414B"/>
    <w:rsid w:val="0030424B"/>
    <w:rsid w:val="00304542"/>
    <w:rsid w:val="00305074"/>
    <w:rsid w:val="00305215"/>
    <w:rsid w:val="003053D9"/>
    <w:rsid w:val="00305EC9"/>
    <w:rsid w:val="00306081"/>
    <w:rsid w:val="003075E4"/>
    <w:rsid w:val="00307976"/>
    <w:rsid w:val="00307AF7"/>
    <w:rsid w:val="00310608"/>
    <w:rsid w:val="00310871"/>
    <w:rsid w:val="00310D6E"/>
    <w:rsid w:val="00310EC7"/>
    <w:rsid w:val="00311908"/>
    <w:rsid w:val="00313342"/>
    <w:rsid w:val="003143AB"/>
    <w:rsid w:val="003152EB"/>
    <w:rsid w:val="00315DE6"/>
    <w:rsid w:val="00315EE2"/>
    <w:rsid w:val="00316C1D"/>
    <w:rsid w:val="003170FF"/>
    <w:rsid w:val="00317218"/>
    <w:rsid w:val="00317D65"/>
    <w:rsid w:val="003200B9"/>
    <w:rsid w:val="003206CD"/>
    <w:rsid w:val="00320938"/>
    <w:rsid w:val="0032096E"/>
    <w:rsid w:val="00320A08"/>
    <w:rsid w:val="00321E55"/>
    <w:rsid w:val="00322538"/>
    <w:rsid w:val="00322D0E"/>
    <w:rsid w:val="003230F2"/>
    <w:rsid w:val="0032351E"/>
    <w:rsid w:val="00323F22"/>
    <w:rsid w:val="00324154"/>
    <w:rsid w:val="00324F34"/>
    <w:rsid w:val="00325671"/>
    <w:rsid w:val="0032571A"/>
    <w:rsid w:val="00325769"/>
    <w:rsid w:val="003259AF"/>
    <w:rsid w:val="003263D5"/>
    <w:rsid w:val="00326CAC"/>
    <w:rsid w:val="00326F1F"/>
    <w:rsid w:val="003271A8"/>
    <w:rsid w:val="003275C6"/>
    <w:rsid w:val="0032775F"/>
    <w:rsid w:val="0033082A"/>
    <w:rsid w:val="00330F7E"/>
    <w:rsid w:val="00331445"/>
    <w:rsid w:val="003315A9"/>
    <w:rsid w:val="00331B4F"/>
    <w:rsid w:val="00331D2C"/>
    <w:rsid w:val="00332005"/>
    <w:rsid w:val="003326BD"/>
    <w:rsid w:val="00332A39"/>
    <w:rsid w:val="00333B1F"/>
    <w:rsid w:val="00334838"/>
    <w:rsid w:val="003349E4"/>
    <w:rsid w:val="00336203"/>
    <w:rsid w:val="00336C3F"/>
    <w:rsid w:val="00336E6E"/>
    <w:rsid w:val="0033751C"/>
    <w:rsid w:val="00337DCE"/>
    <w:rsid w:val="00341FCB"/>
    <w:rsid w:val="0034204D"/>
    <w:rsid w:val="0034218F"/>
    <w:rsid w:val="00342651"/>
    <w:rsid w:val="0034308B"/>
    <w:rsid w:val="0034322D"/>
    <w:rsid w:val="00344A6A"/>
    <w:rsid w:val="00344D95"/>
    <w:rsid w:val="003463D9"/>
    <w:rsid w:val="00346503"/>
    <w:rsid w:val="00346BC6"/>
    <w:rsid w:val="00346FA7"/>
    <w:rsid w:val="00347149"/>
    <w:rsid w:val="003476A9"/>
    <w:rsid w:val="00347890"/>
    <w:rsid w:val="00347C85"/>
    <w:rsid w:val="003500CD"/>
    <w:rsid w:val="003511FE"/>
    <w:rsid w:val="00351372"/>
    <w:rsid w:val="003515F1"/>
    <w:rsid w:val="003519CD"/>
    <w:rsid w:val="00351D3B"/>
    <w:rsid w:val="00352487"/>
    <w:rsid w:val="00352E75"/>
    <w:rsid w:val="0035318C"/>
    <w:rsid w:val="003532C4"/>
    <w:rsid w:val="0035381A"/>
    <w:rsid w:val="00354D35"/>
    <w:rsid w:val="00354FA1"/>
    <w:rsid w:val="0035559B"/>
    <w:rsid w:val="00355746"/>
    <w:rsid w:val="00355D8D"/>
    <w:rsid w:val="003560B9"/>
    <w:rsid w:val="00356924"/>
    <w:rsid w:val="00356A53"/>
    <w:rsid w:val="00357198"/>
    <w:rsid w:val="00357BE7"/>
    <w:rsid w:val="0036006C"/>
    <w:rsid w:val="00360250"/>
    <w:rsid w:val="00361661"/>
    <w:rsid w:val="0036260E"/>
    <w:rsid w:val="0036289D"/>
    <w:rsid w:val="00363A72"/>
    <w:rsid w:val="003649D6"/>
    <w:rsid w:val="00364AA7"/>
    <w:rsid w:val="00364FF4"/>
    <w:rsid w:val="003660FA"/>
    <w:rsid w:val="0036639E"/>
    <w:rsid w:val="003669AC"/>
    <w:rsid w:val="00366C9D"/>
    <w:rsid w:val="00367206"/>
    <w:rsid w:val="00367D4D"/>
    <w:rsid w:val="00367E9F"/>
    <w:rsid w:val="00367F3C"/>
    <w:rsid w:val="00371C42"/>
    <w:rsid w:val="00371DEC"/>
    <w:rsid w:val="00372212"/>
    <w:rsid w:val="00372601"/>
    <w:rsid w:val="00372CA5"/>
    <w:rsid w:val="0037308F"/>
    <w:rsid w:val="003731EA"/>
    <w:rsid w:val="00373C3C"/>
    <w:rsid w:val="00373CBF"/>
    <w:rsid w:val="00373FA5"/>
    <w:rsid w:val="00373FAF"/>
    <w:rsid w:val="00374E60"/>
    <w:rsid w:val="0037543C"/>
    <w:rsid w:val="00375613"/>
    <w:rsid w:val="003771F8"/>
    <w:rsid w:val="0037779B"/>
    <w:rsid w:val="00377B6F"/>
    <w:rsid w:val="00377B94"/>
    <w:rsid w:val="00381AFD"/>
    <w:rsid w:val="0038212F"/>
    <w:rsid w:val="00382860"/>
    <w:rsid w:val="00385CD2"/>
    <w:rsid w:val="00386ACC"/>
    <w:rsid w:val="00386EC3"/>
    <w:rsid w:val="003872AA"/>
    <w:rsid w:val="00387B7C"/>
    <w:rsid w:val="00387FCC"/>
    <w:rsid w:val="0039042F"/>
    <w:rsid w:val="003907C7"/>
    <w:rsid w:val="00390F61"/>
    <w:rsid w:val="0039110D"/>
    <w:rsid w:val="0039118D"/>
    <w:rsid w:val="0039181E"/>
    <w:rsid w:val="00391858"/>
    <w:rsid w:val="00391DFB"/>
    <w:rsid w:val="003922FC"/>
    <w:rsid w:val="00392748"/>
    <w:rsid w:val="00392785"/>
    <w:rsid w:val="00392FF8"/>
    <w:rsid w:val="003932C1"/>
    <w:rsid w:val="00393313"/>
    <w:rsid w:val="00393EE4"/>
    <w:rsid w:val="00393FFB"/>
    <w:rsid w:val="003942FB"/>
    <w:rsid w:val="00394DE1"/>
    <w:rsid w:val="00395884"/>
    <w:rsid w:val="003960DB"/>
    <w:rsid w:val="00396327"/>
    <w:rsid w:val="00396432"/>
    <w:rsid w:val="00396A94"/>
    <w:rsid w:val="00397D00"/>
    <w:rsid w:val="00397EEF"/>
    <w:rsid w:val="003A0057"/>
    <w:rsid w:val="003A01F5"/>
    <w:rsid w:val="003A10F3"/>
    <w:rsid w:val="003A134B"/>
    <w:rsid w:val="003A198F"/>
    <w:rsid w:val="003A1D18"/>
    <w:rsid w:val="003A1D6E"/>
    <w:rsid w:val="003A2032"/>
    <w:rsid w:val="003A2AC1"/>
    <w:rsid w:val="003A36A7"/>
    <w:rsid w:val="003A3C61"/>
    <w:rsid w:val="003A4062"/>
    <w:rsid w:val="003A4457"/>
    <w:rsid w:val="003A493D"/>
    <w:rsid w:val="003A53C3"/>
    <w:rsid w:val="003A668C"/>
    <w:rsid w:val="003A67D3"/>
    <w:rsid w:val="003A6EB0"/>
    <w:rsid w:val="003A741A"/>
    <w:rsid w:val="003A7FB8"/>
    <w:rsid w:val="003B013A"/>
    <w:rsid w:val="003B0F04"/>
    <w:rsid w:val="003B10AB"/>
    <w:rsid w:val="003B10B3"/>
    <w:rsid w:val="003B20F3"/>
    <w:rsid w:val="003B23B3"/>
    <w:rsid w:val="003B242B"/>
    <w:rsid w:val="003B26FD"/>
    <w:rsid w:val="003B3325"/>
    <w:rsid w:val="003B4311"/>
    <w:rsid w:val="003B534C"/>
    <w:rsid w:val="003B6212"/>
    <w:rsid w:val="003B6BF3"/>
    <w:rsid w:val="003B6EF2"/>
    <w:rsid w:val="003B6F38"/>
    <w:rsid w:val="003B7349"/>
    <w:rsid w:val="003B769E"/>
    <w:rsid w:val="003B77D2"/>
    <w:rsid w:val="003C002D"/>
    <w:rsid w:val="003C03C5"/>
    <w:rsid w:val="003C088D"/>
    <w:rsid w:val="003C0F0A"/>
    <w:rsid w:val="003C3D51"/>
    <w:rsid w:val="003C4451"/>
    <w:rsid w:val="003C4657"/>
    <w:rsid w:val="003C48DE"/>
    <w:rsid w:val="003C4D2F"/>
    <w:rsid w:val="003C4D97"/>
    <w:rsid w:val="003C5A3F"/>
    <w:rsid w:val="003C632E"/>
    <w:rsid w:val="003C6524"/>
    <w:rsid w:val="003C65FE"/>
    <w:rsid w:val="003C6F10"/>
    <w:rsid w:val="003C77FA"/>
    <w:rsid w:val="003D03B9"/>
    <w:rsid w:val="003D069E"/>
    <w:rsid w:val="003D13FA"/>
    <w:rsid w:val="003D1870"/>
    <w:rsid w:val="003D1B88"/>
    <w:rsid w:val="003D1DDF"/>
    <w:rsid w:val="003D1E81"/>
    <w:rsid w:val="003D2900"/>
    <w:rsid w:val="003D2A68"/>
    <w:rsid w:val="003D31DE"/>
    <w:rsid w:val="003D3996"/>
    <w:rsid w:val="003D3BDB"/>
    <w:rsid w:val="003D4CAE"/>
    <w:rsid w:val="003D528E"/>
    <w:rsid w:val="003D585A"/>
    <w:rsid w:val="003D5E84"/>
    <w:rsid w:val="003D6101"/>
    <w:rsid w:val="003D64F0"/>
    <w:rsid w:val="003D6FE8"/>
    <w:rsid w:val="003D7DB4"/>
    <w:rsid w:val="003E07C1"/>
    <w:rsid w:val="003E09E7"/>
    <w:rsid w:val="003E19AA"/>
    <w:rsid w:val="003E1A65"/>
    <w:rsid w:val="003E30D7"/>
    <w:rsid w:val="003E3210"/>
    <w:rsid w:val="003E5517"/>
    <w:rsid w:val="003E561D"/>
    <w:rsid w:val="003E6573"/>
    <w:rsid w:val="003E6EAF"/>
    <w:rsid w:val="003E7351"/>
    <w:rsid w:val="003E7991"/>
    <w:rsid w:val="003F0D91"/>
    <w:rsid w:val="003F135E"/>
    <w:rsid w:val="003F1A2A"/>
    <w:rsid w:val="003F23D6"/>
    <w:rsid w:val="003F3584"/>
    <w:rsid w:val="003F383F"/>
    <w:rsid w:val="003F428E"/>
    <w:rsid w:val="003F4A35"/>
    <w:rsid w:val="003F5431"/>
    <w:rsid w:val="003F5BE0"/>
    <w:rsid w:val="003F63EC"/>
    <w:rsid w:val="003F6F72"/>
    <w:rsid w:val="003F6FE6"/>
    <w:rsid w:val="003F77F3"/>
    <w:rsid w:val="003F7ED2"/>
    <w:rsid w:val="004008CC"/>
    <w:rsid w:val="0040215B"/>
    <w:rsid w:val="00402847"/>
    <w:rsid w:val="0040312E"/>
    <w:rsid w:val="00403D9E"/>
    <w:rsid w:val="00403E37"/>
    <w:rsid w:val="00404609"/>
    <w:rsid w:val="00404B5C"/>
    <w:rsid w:val="004053F3"/>
    <w:rsid w:val="0040555D"/>
    <w:rsid w:val="004063FA"/>
    <w:rsid w:val="004069AD"/>
    <w:rsid w:val="00406ABF"/>
    <w:rsid w:val="00407243"/>
    <w:rsid w:val="00407F65"/>
    <w:rsid w:val="00411176"/>
    <w:rsid w:val="00411A96"/>
    <w:rsid w:val="00412EE3"/>
    <w:rsid w:val="00413823"/>
    <w:rsid w:val="00413C53"/>
    <w:rsid w:val="00413CDD"/>
    <w:rsid w:val="00414D5C"/>
    <w:rsid w:val="00414F8C"/>
    <w:rsid w:val="00415177"/>
    <w:rsid w:val="0041517F"/>
    <w:rsid w:val="004157AC"/>
    <w:rsid w:val="00416906"/>
    <w:rsid w:val="00416BA8"/>
    <w:rsid w:val="0041750A"/>
    <w:rsid w:val="0041787B"/>
    <w:rsid w:val="0041795E"/>
    <w:rsid w:val="004204D1"/>
    <w:rsid w:val="00420F3F"/>
    <w:rsid w:val="00421456"/>
    <w:rsid w:val="00421859"/>
    <w:rsid w:val="00422318"/>
    <w:rsid w:val="00422E23"/>
    <w:rsid w:val="004235C8"/>
    <w:rsid w:val="004239D3"/>
    <w:rsid w:val="00423A1E"/>
    <w:rsid w:val="00423B16"/>
    <w:rsid w:val="00423FA0"/>
    <w:rsid w:val="004240B3"/>
    <w:rsid w:val="00424415"/>
    <w:rsid w:val="00425D5E"/>
    <w:rsid w:val="00425F19"/>
    <w:rsid w:val="004263BF"/>
    <w:rsid w:val="00426707"/>
    <w:rsid w:val="004267A0"/>
    <w:rsid w:val="00426912"/>
    <w:rsid w:val="0042693B"/>
    <w:rsid w:val="0042712B"/>
    <w:rsid w:val="004274EC"/>
    <w:rsid w:val="00427F14"/>
    <w:rsid w:val="00430386"/>
    <w:rsid w:val="004306E5"/>
    <w:rsid w:val="00430712"/>
    <w:rsid w:val="0043094C"/>
    <w:rsid w:val="00430A2B"/>
    <w:rsid w:val="00432050"/>
    <w:rsid w:val="0043256F"/>
    <w:rsid w:val="004330D9"/>
    <w:rsid w:val="004335E2"/>
    <w:rsid w:val="004336FC"/>
    <w:rsid w:val="00433C07"/>
    <w:rsid w:val="0043488F"/>
    <w:rsid w:val="00435320"/>
    <w:rsid w:val="00435410"/>
    <w:rsid w:val="00435696"/>
    <w:rsid w:val="004358A3"/>
    <w:rsid w:val="00435A96"/>
    <w:rsid w:val="00435D5B"/>
    <w:rsid w:val="00435E81"/>
    <w:rsid w:val="00436A09"/>
    <w:rsid w:val="0043718E"/>
    <w:rsid w:val="004372B3"/>
    <w:rsid w:val="00437508"/>
    <w:rsid w:val="004400B0"/>
    <w:rsid w:val="0044061B"/>
    <w:rsid w:val="00440CC7"/>
    <w:rsid w:val="0044156D"/>
    <w:rsid w:val="0044208B"/>
    <w:rsid w:val="00442C4B"/>
    <w:rsid w:val="004433A1"/>
    <w:rsid w:val="00445062"/>
    <w:rsid w:val="004452AB"/>
    <w:rsid w:val="00445983"/>
    <w:rsid w:val="00445FBA"/>
    <w:rsid w:val="004462F2"/>
    <w:rsid w:val="00446628"/>
    <w:rsid w:val="00446C59"/>
    <w:rsid w:val="00446F57"/>
    <w:rsid w:val="004476FB"/>
    <w:rsid w:val="00447B85"/>
    <w:rsid w:val="00451267"/>
    <w:rsid w:val="00451785"/>
    <w:rsid w:val="00451DFE"/>
    <w:rsid w:val="004521A0"/>
    <w:rsid w:val="0045238A"/>
    <w:rsid w:val="004527B0"/>
    <w:rsid w:val="004541A7"/>
    <w:rsid w:val="00454AB5"/>
    <w:rsid w:val="00454D9D"/>
    <w:rsid w:val="00455688"/>
    <w:rsid w:val="00455947"/>
    <w:rsid w:val="00456069"/>
    <w:rsid w:val="0045619B"/>
    <w:rsid w:val="004565F2"/>
    <w:rsid w:val="0045796D"/>
    <w:rsid w:val="00457A8F"/>
    <w:rsid w:val="00457C38"/>
    <w:rsid w:val="004604B6"/>
    <w:rsid w:val="00460746"/>
    <w:rsid w:val="00460863"/>
    <w:rsid w:val="00460CF7"/>
    <w:rsid w:val="00461D2D"/>
    <w:rsid w:val="00461EBF"/>
    <w:rsid w:val="004620A0"/>
    <w:rsid w:val="004629CE"/>
    <w:rsid w:val="004632E6"/>
    <w:rsid w:val="004638C3"/>
    <w:rsid w:val="00463BFB"/>
    <w:rsid w:val="004640AA"/>
    <w:rsid w:val="00464200"/>
    <w:rsid w:val="004644F7"/>
    <w:rsid w:val="004647E0"/>
    <w:rsid w:val="00464FCB"/>
    <w:rsid w:val="0046562A"/>
    <w:rsid w:val="00465EA3"/>
    <w:rsid w:val="00466B1A"/>
    <w:rsid w:val="00466C4C"/>
    <w:rsid w:val="00466FAE"/>
    <w:rsid w:val="004670AA"/>
    <w:rsid w:val="0046781A"/>
    <w:rsid w:val="004701EE"/>
    <w:rsid w:val="00470C9A"/>
    <w:rsid w:val="00472902"/>
    <w:rsid w:val="00473709"/>
    <w:rsid w:val="00473A27"/>
    <w:rsid w:val="00473C6C"/>
    <w:rsid w:val="004743A3"/>
    <w:rsid w:val="004747BE"/>
    <w:rsid w:val="004749E7"/>
    <w:rsid w:val="00474F99"/>
    <w:rsid w:val="00475612"/>
    <w:rsid w:val="00475828"/>
    <w:rsid w:val="004760A9"/>
    <w:rsid w:val="00477713"/>
    <w:rsid w:val="00477A60"/>
    <w:rsid w:val="00477DEE"/>
    <w:rsid w:val="004801B1"/>
    <w:rsid w:val="004803EC"/>
    <w:rsid w:val="00480564"/>
    <w:rsid w:val="00480FAA"/>
    <w:rsid w:val="0048125C"/>
    <w:rsid w:val="00481902"/>
    <w:rsid w:val="0048198D"/>
    <w:rsid w:val="00481B66"/>
    <w:rsid w:val="00482035"/>
    <w:rsid w:val="004820BE"/>
    <w:rsid w:val="0048219F"/>
    <w:rsid w:val="004821B6"/>
    <w:rsid w:val="0048229E"/>
    <w:rsid w:val="00484336"/>
    <w:rsid w:val="0048497B"/>
    <w:rsid w:val="00484CBD"/>
    <w:rsid w:val="00484ED9"/>
    <w:rsid w:val="00485887"/>
    <w:rsid w:val="004875E9"/>
    <w:rsid w:val="00490375"/>
    <w:rsid w:val="00490A67"/>
    <w:rsid w:val="00490BA0"/>
    <w:rsid w:val="004910F4"/>
    <w:rsid w:val="00491BAC"/>
    <w:rsid w:val="00492E78"/>
    <w:rsid w:val="00494F66"/>
    <w:rsid w:val="004953C7"/>
    <w:rsid w:val="004956FD"/>
    <w:rsid w:val="004959CE"/>
    <w:rsid w:val="0049651B"/>
    <w:rsid w:val="00496C71"/>
    <w:rsid w:val="00496D19"/>
    <w:rsid w:val="00497258"/>
    <w:rsid w:val="00497538"/>
    <w:rsid w:val="0049771C"/>
    <w:rsid w:val="004A0AD3"/>
    <w:rsid w:val="004A12DD"/>
    <w:rsid w:val="004A14EF"/>
    <w:rsid w:val="004A164B"/>
    <w:rsid w:val="004A2A2D"/>
    <w:rsid w:val="004A37AA"/>
    <w:rsid w:val="004A3F4F"/>
    <w:rsid w:val="004A4634"/>
    <w:rsid w:val="004A4653"/>
    <w:rsid w:val="004A4715"/>
    <w:rsid w:val="004A5E02"/>
    <w:rsid w:val="004A5F13"/>
    <w:rsid w:val="004A5FC8"/>
    <w:rsid w:val="004A7135"/>
    <w:rsid w:val="004A79FD"/>
    <w:rsid w:val="004B23A6"/>
    <w:rsid w:val="004B335C"/>
    <w:rsid w:val="004B375A"/>
    <w:rsid w:val="004B37A7"/>
    <w:rsid w:val="004B48C4"/>
    <w:rsid w:val="004B48F1"/>
    <w:rsid w:val="004B4BEB"/>
    <w:rsid w:val="004B4EE2"/>
    <w:rsid w:val="004B57EE"/>
    <w:rsid w:val="004B59E1"/>
    <w:rsid w:val="004B6714"/>
    <w:rsid w:val="004C04DE"/>
    <w:rsid w:val="004C0522"/>
    <w:rsid w:val="004C1E5A"/>
    <w:rsid w:val="004C204E"/>
    <w:rsid w:val="004C28CE"/>
    <w:rsid w:val="004C2B98"/>
    <w:rsid w:val="004C3313"/>
    <w:rsid w:val="004C4550"/>
    <w:rsid w:val="004C460B"/>
    <w:rsid w:val="004C54CB"/>
    <w:rsid w:val="004C5894"/>
    <w:rsid w:val="004C63A0"/>
    <w:rsid w:val="004C648C"/>
    <w:rsid w:val="004C7A84"/>
    <w:rsid w:val="004C7CE6"/>
    <w:rsid w:val="004D00D4"/>
    <w:rsid w:val="004D01A4"/>
    <w:rsid w:val="004D34D3"/>
    <w:rsid w:val="004D3CEF"/>
    <w:rsid w:val="004D4329"/>
    <w:rsid w:val="004D4AA4"/>
    <w:rsid w:val="004D4C78"/>
    <w:rsid w:val="004D5000"/>
    <w:rsid w:val="004D52EA"/>
    <w:rsid w:val="004D5A5E"/>
    <w:rsid w:val="004D70F7"/>
    <w:rsid w:val="004D71C0"/>
    <w:rsid w:val="004D77BE"/>
    <w:rsid w:val="004D7DFB"/>
    <w:rsid w:val="004E014B"/>
    <w:rsid w:val="004E0458"/>
    <w:rsid w:val="004E19FC"/>
    <w:rsid w:val="004E1BBC"/>
    <w:rsid w:val="004E1E51"/>
    <w:rsid w:val="004E1F47"/>
    <w:rsid w:val="004E2412"/>
    <w:rsid w:val="004E26AC"/>
    <w:rsid w:val="004E2F02"/>
    <w:rsid w:val="004E3F16"/>
    <w:rsid w:val="004E47D6"/>
    <w:rsid w:val="004E4DDC"/>
    <w:rsid w:val="004E4EE5"/>
    <w:rsid w:val="004E6CCE"/>
    <w:rsid w:val="004E6FC5"/>
    <w:rsid w:val="004E7276"/>
    <w:rsid w:val="004E7753"/>
    <w:rsid w:val="004F02C8"/>
    <w:rsid w:val="004F0433"/>
    <w:rsid w:val="004F04B1"/>
    <w:rsid w:val="004F1093"/>
    <w:rsid w:val="004F11A8"/>
    <w:rsid w:val="004F1455"/>
    <w:rsid w:val="004F15BE"/>
    <w:rsid w:val="004F179C"/>
    <w:rsid w:val="004F19FA"/>
    <w:rsid w:val="004F20FB"/>
    <w:rsid w:val="004F2853"/>
    <w:rsid w:val="004F29F4"/>
    <w:rsid w:val="004F37F0"/>
    <w:rsid w:val="004F3CFC"/>
    <w:rsid w:val="004F58C4"/>
    <w:rsid w:val="004F60E0"/>
    <w:rsid w:val="004F65A2"/>
    <w:rsid w:val="004F665B"/>
    <w:rsid w:val="004F67D2"/>
    <w:rsid w:val="004F68DF"/>
    <w:rsid w:val="004F698E"/>
    <w:rsid w:val="004F6E89"/>
    <w:rsid w:val="004F7087"/>
    <w:rsid w:val="004F722F"/>
    <w:rsid w:val="004F7D54"/>
    <w:rsid w:val="004F7DE9"/>
    <w:rsid w:val="004F7F42"/>
    <w:rsid w:val="004F7FC9"/>
    <w:rsid w:val="00500DCC"/>
    <w:rsid w:val="00500E2D"/>
    <w:rsid w:val="005022DC"/>
    <w:rsid w:val="00502664"/>
    <w:rsid w:val="0050291F"/>
    <w:rsid w:val="00502968"/>
    <w:rsid w:val="00502B66"/>
    <w:rsid w:val="00502DCA"/>
    <w:rsid w:val="005030BE"/>
    <w:rsid w:val="00503C59"/>
    <w:rsid w:val="00503F74"/>
    <w:rsid w:val="0050474C"/>
    <w:rsid w:val="005052D7"/>
    <w:rsid w:val="005054EF"/>
    <w:rsid w:val="00505622"/>
    <w:rsid w:val="00505E79"/>
    <w:rsid w:val="00505EC7"/>
    <w:rsid w:val="005063FB"/>
    <w:rsid w:val="005068CC"/>
    <w:rsid w:val="00506914"/>
    <w:rsid w:val="00507DDD"/>
    <w:rsid w:val="00510458"/>
    <w:rsid w:val="005107BF"/>
    <w:rsid w:val="00510BE9"/>
    <w:rsid w:val="00511150"/>
    <w:rsid w:val="00511A3D"/>
    <w:rsid w:val="00512490"/>
    <w:rsid w:val="00512B0A"/>
    <w:rsid w:val="00512CE8"/>
    <w:rsid w:val="00512EE5"/>
    <w:rsid w:val="00512F7D"/>
    <w:rsid w:val="00513C8F"/>
    <w:rsid w:val="00514A47"/>
    <w:rsid w:val="00514C69"/>
    <w:rsid w:val="00514DBB"/>
    <w:rsid w:val="005156B1"/>
    <w:rsid w:val="00515745"/>
    <w:rsid w:val="005170B9"/>
    <w:rsid w:val="00517275"/>
    <w:rsid w:val="005173B7"/>
    <w:rsid w:val="00517431"/>
    <w:rsid w:val="005178C3"/>
    <w:rsid w:val="00517FEC"/>
    <w:rsid w:val="00520598"/>
    <w:rsid w:val="0052089A"/>
    <w:rsid w:val="00520A45"/>
    <w:rsid w:val="0052149D"/>
    <w:rsid w:val="00521D68"/>
    <w:rsid w:val="005220E9"/>
    <w:rsid w:val="00522669"/>
    <w:rsid w:val="005227FA"/>
    <w:rsid w:val="00522866"/>
    <w:rsid w:val="00523183"/>
    <w:rsid w:val="00525ACA"/>
    <w:rsid w:val="00525C0E"/>
    <w:rsid w:val="005268C5"/>
    <w:rsid w:val="00527574"/>
    <w:rsid w:val="005277FD"/>
    <w:rsid w:val="0053034A"/>
    <w:rsid w:val="005304C9"/>
    <w:rsid w:val="00531721"/>
    <w:rsid w:val="005327FC"/>
    <w:rsid w:val="00532A76"/>
    <w:rsid w:val="00532C80"/>
    <w:rsid w:val="00533286"/>
    <w:rsid w:val="005332F9"/>
    <w:rsid w:val="005339DC"/>
    <w:rsid w:val="005351CF"/>
    <w:rsid w:val="00535876"/>
    <w:rsid w:val="00535E0F"/>
    <w:rsid w:val="00535F0A"/>
    <w:rsid w:val="0053606F"/>
    <w:rsid w:val="00536672"/>
    <w:rsid w:val="00537090"/>
    <w:rsid w:val="00537248"/>
    <w:rsid w:val="005372CB"/>
    <w:rsid w:val="00537419"/>
    <w:rsid w:val="00537FEF"/>
    <w:rsid w:val="0054029C"/>
    <w:rsid w:val="005402C9"/>
    <w:rsid w:val="00540EEF"/>
    <w:rsid w:val="0054101D"/>
    <w:rsid w:val="005424C5"/>
    <w:rsid w:val="00542A69"/>
    <w:rsid w:val="00542A85"/>
    <w:rsid w:val="00542BFD"/>
    <w:rsid w:val="0054329C"/>
    <w:rsid w:val="005434E3"/>
    <w:rsid w:val="00543535"/>
    <w:rsid w:val="005443C0"/>
    <w:rsid w:val="00544E7C"/>
    <w:rsid w:val="005452AE"/>
    <w:rsid w:val="005453B8"/>
    <w:rsid w:val="0054580F"/>
    <w:rsid w:val="0054591F"/>
    <w:rsid w:val="005464B8"/>
    <w:rsid w:val="00546A28"/>
    <w:rsid w:val="005473A0"/>
    <w:rsid w:val="0054786E"/>
    <w:rsid w:val="00547C81"/>
    <w:rsid w:val="00550277"/>
    <w:rsid w:val="005504C9"/>
    <w:rsid w:val="00550655"/>
    <w:rsid w:val="00550B94"/>
    <w:rsid w:val="00550F85"/>
    <w:rsid w:val="00551421"/>
    <w:rsid w:val="00551650"/>
    <w:rsid w:val="00551660"/>
    <w:rsid w:val="00551A81"/>
    <w:rsid w:val="00552635"/>
    <w:rsid w:val="00552774"/>
    <w:rsid w:val="00552EE5"/>
    <w:rsid w:val="005533EA"/>
    <w:rsid w:val="00553DC5"/>
    <w:rsid w:val="00554BC2"/>
    <w:rsid w:val="005554EB"/>
    <w:rsid w:val="00555CA0"/>
    <w:rsid w:val="005568F6"/>
    <w:rsid w:val="00556F29"/>
    <w:rsid w:val="0055703F"/>
    <w:rsid w:val="00557370"/>
    <w:rsid w:val="00557714"/>
    <w:rsid w:val="00560B7F"/>
    <w:rsid w:val="00561952"/>
    <w:rsid w:val="00561BE8"/>
    <w:rsid w:val="00561EF0"/>
    <w:rsid w:val="00561F0C"/>
    <w:rsid w:val="00562846"/>
    <w:rsid w:val="00563C6D"/>
    <w:rsid w:val="00563D5A"/>
    <w:rsid w:val="00563FF3"/>
    <w:rsid w:val="00564CA9"/>
    <w:rsid w:val="00564DB2"/>
    <w:rsid w:val="00564FEE"/>
    <w:rsid w:val="0056570F"/>
    <w:rsid w:val="00566940"/>
    <w:rsid w:val="0056750E"/>
    <w:rsid w:val="00567941"/>
    <w:rsid w:val="00570057"/>
    <w:rsid w:val="00570913"/>
    <w:rsid w:val="00571438"/>
    <w:rsid w:val="005729F6"/>
    <w:rsid w:val="00572AA3"/>
    <w:rsid w:val="00572E1A"/>
    <w:rsid w:val="005735BD"/>
    <w:rsid w:val="00573FB5"/>
    <w:rsid w:val="00574631"/>
    <w:rsid w:val="0057489C"/>
    <w:rsid w:val="00574943"/>
    <w:rsid w:val="00574EAD"/>
    <w:rsid w:val="0057525B"/>
    <w:rsid w:val="00575895"/>
    <w:rsid w:val="00575962"/>
    <w:rsid w:val="00575B00"/>
    <w:rsid w:val="00575DA0"/>
    <w:rsid w:val="0057609C"/>
    <w:rsid w:val="005769CE"/>
    <w:rsid w:val="00576D4F"/>
    <w:rsid w:val="00576EE6"/>
    <w:rsid w:val="00576F58"/>
    <w:rsid w:val="00577A84"/>
    <w:rsid w:val="00580103"/>
    <w:rsid w:val="0058067D"/>
    <w:rsid w:val="00580DF5"/>
    <w:rsid w:val="00580F9A"/>
    <w:rsid w:val="0058122A"/>
    <w:rsid w:val="005816E9"/>
    <w:rsid w:val="00581B1C"/>
    <w:rsid w:val="00582296"/>
    <w:rsid w:val="005822FD"/>
    <w:rsid w:val="00582AEA"/>
    <w:rsid w:val="00583BDE"/>
    <w:rsid w:val="00584C83"/>
    <w:rsid w:val="00584E4F"/>
    <w:rsid w:val="00586726"/>
    <w:rsid w:val="00586D77"/>
    <w:rsid w:val="00587309"/>
    <w:rsid w:val="00587F5F"/>
    <w:rsid w:val="00590C01"/>
    <w:rsid w:val="00590C44"/>
    <w:rsid w:val="00590D3C"/>
    <w:rsid w:val="00591261"/>
    <w:rsid w:val="005914FC"/>
    <w:rsid w:val="0059168B"/>
    <w:rsid w:val="00591F48"/>
    <w:rsid w:val="005925F6"/>
    <w:rsid w:val="00592E8F"/>
    <w:rsid w:val="005933BC"/>
    <w:rsid w:val="00593F1B"/>
    <w:rsid w:val="005946E9"/>
    <w:rsid w:val="00594CA4"/>
    <w:rsid w:val="005952F8"/>
    <w:rsid w:val="005958C0"/>
    <w:rsid w:val="00595A0F"/>
    <w:rsid w:val="00595B71"/>
    <w:rsid w:val="00596064"/>
    <w:rsid w:val="00596274"/>
    <w:rsid w:val="00596357"/>
    <w:rsid w:val="00596841"/>
    <w:rsid w:val="00597F04"/>
    <w:rsid w:val="005A0118"/>
    <w:rsid w:val="005A0177"/>
    <w:rsid w:val="005A0904"/>
    <w:rsid w:val="005A0B25"/>
    <w:rsid w:val="005A0F86"/>
    <w:rsid w:val="005A148B"/>
    <w:rsid w:val="005A1981"/>
    <w:rsid w:val="005A206E"/>
    <w:rsid w:val="005A209C"/>
    <w:rsid w:val="005A2C22"/>
    <w:rsid w:val="005A3209"/>
    <w:rsid w:val="005A3A8D"/>
    <w:rsid w:val="005A3D06"/>
    <w:rsid w:val="005A42D2"/>
    <w:rsid w:val="005A514D"/>
    <w:rsid w:val="005A5211"/>
    <w:rsid w:val="005A5400"/>
    <w:rsid w:val="005A56EB"/>
    <w:rsid w:val="005A653A"/>
    <w:rsid w:val="005A6E14"/>
    <w:rsid w:val="005A70F7"/>
    <w:rsid w:val="005A71B3"/>
    <w:rsid w:val="005A73F8"/>
    <w:rsid w:val="005A78BD"/>
    <w:rsid w:val="005A7D6C"/>
    <w:rsid w:val="005B19D4"/>
    <w:rsid w:val="005B1E84"/>
    <w:rsid w:val="005B2038"/>
    <w:rsid w:val="005B20B5"/>
    <w:rsid w:val="005B22F5"/>
    <w:rsid w:val="005B29CE"/>
    <w:rsid w:val="005B2BA9"/>
    <w:rsid w:val="005B3296"/>
    <w:rsid w:val="005B3311"/>
    <w:rsid w:val="005B39F5"/>
    <w:rsid w:val="005B4E4B"/>
    <w:rsid w:val="005B54AB"/>
    <w:rsid w:val="005B54E4"/>
    <w:rsid w:val="005B5676"/>
    <w:rsid w:val="005B5CA1"/>
    <w:rsid w:val="005B5D24"/>
    <w:rsid w:val="005B5F87"/>
    <w:rsid w:val="005B6445"/>
    <w:rsid w:val="005B687F"/>
    <w:rsid w:val="005B69EE"/>
    <w:rsid w:val="005B6A81"/>
    <w:rsid w:val="005B793B"/>
    <w:rsid w:val="005B7A91"/>
    <w:rsid w:val="005C0A30"/>
    <w:rsid w:val="005C1D82"/>
    <w:rsid w:val="005C2239"/>
    <w:rsid w:val="005C291A"/>
    <w:rsid w:val="005C2B70"/>
    <w:rsid w:val="005C3937"/>
    <w:rsid w:val="005C3CFD"/>
    <w:rsid w:val="005C442D"/>
    <w:rsid w:val="005C4A83"/>
    <w:rsid w:val="005C4E23"/>
    <w:rsid w:val="005C541D"/>
    <w:rsid w:val="005C5FD7"/>
    <w:rsid w:val="005C694D"/>
    <w:rsid w:val="005C6A61"/>
    <w:rsid w:val="005C6F0C"/>
    <w:rsid w:val="005C6FF2"/>
    <w:rsid w:val="005D08D5"/>
    <w:rsid w:val="005D0BE3"/>
    <w:rsid w:val="005D1375"/>
    <w:rsid w:val="005D25F0"/>
    <w:rsid w:val="005D32C5"/>
    <w:rsid w:val="005D3677"/>
    <w:rsid w:val="005D40AE"/>
    <w:rsid w:val="005D49BD"/>
    <w:rsid w:val="005D49E9"/>
    <w:rsid w:val="005D4CDC"/>
    <w:rsid w:val="005D5039"/>
    <w:rsid w:val="005D551F"/>
    <w:rsid w:val="005D56AE"/>
    <w:rsid w:val="005D581A"/>
    <w:rsid w:val="005D5F70"/>
    <w:rsid w:val="005D608E"/>
    <w:rsid w:val="005D6608"/>
    <w:rsid w:val="005D77EE"/>
    <w:rsid w:val="005D7A19"/>
    <w:rsid w:val="005E0329"/>
    <w:rsid w:val="005E0973"/>
    <w:rsid w:val="005E0CA1"/>
    <w:rsid w:val="005E1918"/>
    <w:rsid w:val="005E254F"/>
    <w:rsid w:val="005E2605"/>
    <w:rsid w:val="005E282B"/>
    <w:rsid w:val="005E3034"/>
    <w:rsid w:val="005E3308"/>
    <w:rsid w:val="005E55B4"/>
    <w:rsid w:val="005E56D6"/>
    <w:rsid w:val="005E62FD"/>
    <w:rsid w:val="005E6703"/>
    <w:rsid w:val="005F07C1"/>
    <w:rsid w:val="005F0A5D"/>
    <w:rsid w:val="005F0C84"/>
    <w:rsid w:val="005F26EF"/>
    <w:rsid w:val="005F2795"/>
    <w:rsid w:val="005F27AA"/>
    <w:rsid w:val="005F29E4"/>
    <w:rsid w:val="005F3251"/>
    <w:rsid w:val="005F3640"/>
    <w:rsid w:val="005F4AED"/>
    <w:rsid w:val="005F4AFA"/>
    <w:rsid w:val="005F4C86"/>
    <w:rsid w:val="005F4CB6"/>
    <w:rsid w:val="005F564B"/>
    <w:rsid w:val="005F5B0A"/>
    <w:rsid w:val="005F6573"/>
    <w:rsid w:val="005F73BA"/>
    <w:rsid w:val="00600008"/>
    <w:rsid w:val="006007AD"/>
    <w:rsid w:val="006013F8"/>
    <w:rsid w:val="006016B4"/>
    <w:rsid w:val="00601FD7"/>
    <w:rsid w:val="006031EF"/>
    <w:rsid w:val="00604285"/>
    <w:rsid w:val="00604DEE"/>
    <w:rsid w:val="00605A7F"/>
    <w:rsid w:val="0060610E"/>
    <w:rsid w:val="0060642C"/>
    <w:rsid w:val="006065FD"/>
    <w:rsid w:val="00606F51"/>
    <w:rsid w:val="00607C88"/>
    <w:rsid w:val="00610032"/>
    <w:rsid w:val="006101A8"/>
    <w:rsid w:val="00610563"/>
    <w:rsid w:val="0061141A"/>
    <w:rsid w:val="006118F6"/>
    <w:rsid w:val="00612ACD"/>
    <w:rsid w:val="00612B90"/>
    <w:rsid w:val="006132C5"/>
    <w:rsid w:val="00614096"/>
    <w:rsid w:val="006142B4"/>
    <w:rsid w:val="006149DD"/>
    <w:rsid w:val="00614A58"/>
    <w:rsid w:val="00615445"/>
    <w:rsid w:val="0061547B"/>
    <w:rsid w:val="0061575C"/>
    <w:rsid w:val="00615EC1"/>
    <w:rsid w:val="006161F2"/>
    <w:rsid w:val="0061641A"/>
    <w:rsid w:val="0061681E"/>
    <w:rsid w:val="00616989"/>
    <w:rsid w:val="00616E9B"/>
    <w:rsid w:val="0061749A"/>
    <w:rsid w:val="00620466"/>
    <w:rsid w:val="006204B2"/>
    <w:rsid w:val="006213DC"/>
    <w:rsid w:val="006217B1"/>
    <w:rsid w:val="00621920"/>
    <w:rsid w:val="00621CF6"/>
    <w:rsid w:val="006232A2"/>
    <w:rsid w:val="0062357B"/>
    <w:rsid w:val="006236F9"/>
    <w:rsid w:val="006240F3"/>
    <w:rsid w:val="006246B5"/>
    <w:rsid w:val="0062472D"/>
    <w:rsid w:val="00626063"/>
    <w:rsid w:val="00626419"/>
    <w:rsid w:val="00627404"/>
    <w:rsid w:val="006305AE"/>
    <w:rsid w:val="00630662"/>
    <w:rsid w:val="00630698"/>
    <w:rsid w:val="00630E99"/>
    <w:rsid w:val="006314DB"/>
    <w:rsid w:val="00631640"/>
    <w:rsid w:val="00631ED4"/>
    <w:rsid w:val="00631EE7"/>
    <w:rsid w:val="00633844"/>
    <w:rsid w:val="00634CB7"/>
    <w:rsid w:val="00637530"/>
    <w:rsid w:val="00637608"/>
    <w:rsid w:val="0063786B"/>
    <w:rsid w:val="006405DB"/>
    <w:rsid w:val="006419E5"/>
    <w:rsid w:val="00642413"/>
    <w:rsid w:val="0064267D"/>
    <w:rsid w:val="0064296F"/>
    <w:rsid w:val="006433F0"/>
    <w:rsid w:val="0064389C"/>
    <w:rsid w:val="006438D7"/>
    <w:rsid w:val="00643E3D"/>
    <w:rsid w:val="00644534"/>
    <w:rsid w:val="00644DF4"/>
    <w:rsid w:val="00644F04"/>
    <w:rsid w:val="00645071"/>
    <w:rsid w:val="0064552E"/>
    <w:rsid w:val="0064578F"/>
    <w:rsid w:val="00645AFA"/>
    <w:rsid w:val="006467E6"/>
    <w:rsid w:val="00646959"/>
    <w:rsid w:val="006476BD"/>
    <w:rsid w:val="00650039"/>
    <w:rsid w:val="00651634"/>
    <w:rsid w:val="0065177E"/>
    <w:rsid w:val="00651E89"/>
    <w:rsid w:val="006523B3"/>
    <w:rsid w:val="006524B7"/>
    <w:rsid w:val="00652625"/>
    <w:rsid w:val="00652A69"/>
    <w:rsid w:val="00652D23"/>
    <w:rsid w:val="00653255"/>
    <w:rsid w:val="00653AD7"/>
    <w:rsid w:val="00653F0D"/>
    <w:rsid w:val="00655AFA"/>
    <w:rsid w:val="006567DA"/>
    <w:rsid w:val="00657BF1"/>
    <w:rsid w:val="00657ED6"/>
    <w:rsid w:val="00660C5E"/>
    <w:rsid w:val="00660F28"/>
    <w:rsid w:val="006616C3"/>
    <w:rsid w:val="0066179A"/>
    <w:rsid w:val="00661AD3"/>
    <w:rsid w:val="00661C36"/>
    <w:rsid w:val="006625F8"/>
    <w:rsid w:val="00663146"/>
    <w:rsid w:val="00663D2C"/>
    <w:rsid w:val="0066402B"/>
    <w:rsid w:val="0066406B"/>
    <w:rsid w:val="00664110"/>
    <w:rsid w:val="00666782"/>
    <w:rsid w:val="00666C54"/>
    <w:rsid w:val="00666D2B"/>
    <w:rsid w:val="00666E24"/>
    <w:rsid w:val="00666EEA"/>
    <w:rsid w:val="00667992"/>
    <w:rsid w:val="00667AE3"/>
    <w:rsid w:val="006700CF"/>
    <w:rsid w:val="00670806"/>
    <w:rsid w:val="006709B5"/>
    <w:rsid w:val="00670C74"/>
    <w:rsid w:val="00671881"/>
    <w:rsid w:val="00671F12"/>
    <w:rsid w:val="006720BE"/>
    <w:rsid w:val="00672431"/>
    <w:rsid w:val="00672D99"/>
    <w:rsid w:val="00673670"/>
    <w:rsid w:val="00674412"/>
    <w:rsid w:val="00674440"/>
    <w:rsid w:val="006752C2"/>
    <w:rsid w:val="0067541B"/>
    <w:rsid w:val="00675B42"/>
    <w:rsid w:val="00675D2F"/>
    <w:rsid w:val="00675FF9"/>
    <w:rsid w:val="00676760"/>
    <w:rsid w:val="00676D42"/>
    <w:rsid w:val="006774AD"/>
    <w:rsid w:val="006807AC"/>
    <w:rsid w:val="0068095B"/>
    <w:rsid w:val="00680FB6"/>
    <w:rsid w:val="00681607"/>
    <w:rsid w:val="0068175F"/>
    <w:rsid w:val="00682932"/>
    <w:rsid w:val="00682E81"/>
    <w:rsid w:val="006831D1"/>
    <w:rsid w:val="00683DB0"/>
    <w:rsid w:val="00683DDA"/>
    <w:rsid w:val="00684117"/>
    <w:rsid w:val="006842DE"/>
    <w:rsid w:val="0068494B"/>
    <w:rsid w:val="00684971"/>
    <w:rsid w:val="00684AAF"/>
    <w:rsid w:val="00684E3A"/>
    <w:rsid w:val="00684EBB"/>
    <w:rsid w:val="0068687A"/>
    <w:rsid w:val="006869F8"/>
    <w:rsid w:val="00687C96"/>
    <w:rsid w:val="00690139"/>
    <w:rsid w:val="0069077A"/>
    <w:rsid w:val="0069082E"/>
    <w:rsid w:val="00691B81"/>
    <w:rsid w:val="00691CFA"/>
    <w:rsid w:val="00691E3B"/>
    <w:rsid w:val="00692CC2"/>
    <w:rsid w:val="0069362B"/>
    <w:rsid w:val="006937C3"/>
    <w:rsid w:val="00693BC1"/>
    <w:rsid w:val="00693CA4"/>
    <w:rsid w:val="00694155"/>
    <w:rsid w:val="0069433C"/>
    <w:rsid w:val="006945AF"/>
    <w:rsid w:val="00695A3B"/>
    <w:rsid w:val="00695E11"/>
    <w:rsid w:val="00696A42"/>
    <w:rsid w:val="00696B00"/>
    <w:rsid w:val="00697AAD"/>
    <w:rsid w:val="006A1264"/>
    <w:rsid w:val="006A12D3"/>
    <w:rsid w:val="006A19CA"/>
    <w:rsid w:val="006A37C0"/>
    <w:rsid w:val="006A3CA8"/>
    <w:rsid w:val="006A4402"/>
    <w:rsid w:val="006A4403"/>
    <w:rsid w:val="006A4858"/>
    <w:rsid w:val="006A4D1A"/>
    <w:rsid w:val="006A5747"/>
    <w:rsid w:val="006A5E58"/>
    <w:rsid w:val="006A62B8"/>
    <w:rsid w:val="006A6489"/>
    <w:rsid w:val="006A6681"/>
    <w:rsid w:val="006A6C1B"/>
    <w:rsid w:val="006A6D5F"/>
    <w:rsid w:val="006A7155"/>
    <w:rsid w:val="006A76A5"/>
    <w:rsid w:val="006A79D0"/>
    <w:rsid w:val="006A7AF9"/>
    <w:rsid w:val="006B03F3"/>
    <w:rsid w:val="006B040D"/>
    <w:rsid w:val="006B070F"/>
    <w:rsid w:val="006B098A"/>
    <w:rsid w:val="006B0F6D"/>
    <w:rsid w:val="006B12B2"/>
    <w:rsid w:val="006B14E0"/>
    <w:rsid w:val="006B14F1"/>
    <w:rsid w:val="006B16E4"/>
    <w:rsid w:val="006B293D"/>
    <w:rsid w:val="006B30B9"/>
    <w:rsid w:val="006B37D6"/>
    <w:rsid w:val="006B39BB"/>
    <w:rsid w:val="006B4999"/>
    <w:rsid w:val="006B4B57"/>
    <w:rsid w:val="006B5368"/>
    <w:rsid w:val="006B57B8"/>
    <w:rsid w:val="006B5E1D"/>
    <w:rsid w:val="006B5FCD"/>
    <w:rsid w:val="006B645A"/>
    <w:rsid w:val="006B723A"/>
    <w:rsid w:val="006B743C"/>
    <w:rsid w:val="006C0B9F"/>
    <w:rsid w:val="006C0D76"/>
    <w:rsid w:val="006C13BA"/>
    <w:rsid w:val="006C26D2"/>
    <w:rsid w:val="006C2D68"/>
    <w:rsid w:val="006C3078"/>
    <w:rsid w:val="006C323A"/>
    <w:rsid w:val="006C41E6"/>
    <w:rsid w:val="006C4C62"/>
    <w:rsid w:val="006C5C09"/>
    <w:rsid w:val="006C6FFE"/>
    <w:rsid w:val="006C7D97"/>
    <w:rsid w:val="006D0267"/>
    <w:rsid w:val="006D05A1"/>
    <w:rsid w:val="006D05A6"/>
    <w:rsid w:val="006D0B27"/>
    <w:rsid w:val="006D0BB9"/>
    <w:rsid w:val="006D0C90"/>
    <w:rsid w:val="006D12E1"/>
    <w:rsid w:val="006D14BF"/>
    <w:rsid w:val="006D1949"/>
    <w:rsid w:val="006D253B"/>
    <w:rsid w:val="006D2722"/>
    <w:rsid w:val="006D29BB"/>
    <w:rsid w:val="006D2A98"/>
    <w:rsid w:val="006D2E2F"/>
    <w:rsid w:val="006D3402"/>
    <w:rsid w:val="006D45E0"/>
    <w:rsid w:val="006D47D3"/>
    <w:rsid w:val="006D4A7B"/>
    <w:rsid w:val="006D4E67"/>
    <w:rsid w:val="006D51C7"/>
    <w:rsid w:val="006D5E84"/>
    <w:rsid w:val="006D6A30"/>
    <w:rsid w:val="006E0200"/>
    <w:rsid w:val="006E02DD"/>
    <w:rsid w:val="006E10E4"/>
    <w:rsid w:val="006E14A9"/>
    <w:rsid w:val="006E19BC"/>
    <w:rsid w:val="006E2C88"/>
    <w:rsid w:val="006E32DA"/>
    <w:rsid w:val="006E51D9"/>
    <w:rsid w:val="006E5648"/>
    <w:rsid w:val="006E5ABF"/>
    <w:rsid w:val="006E6758"/>
    <w:rsid w:val="006E71FA"/>
    <w:rsid w:val="006E7820"/>
    <w:rsid w:val="006E78C7"/>
    <w:rsid w:val="006E7A2B"/>
    <w:rsid w:val="006E7F12"/>
    <w:rsid w:val="006F0504"/>
    <w:rsid w:val="006F129E"/>
    <w:rsid w:val="006F1352"/>
    <w:rsid w:val="006F1924"/>
    <w:rsid w:val="006F3A07"/>
    <w:rsid w:val="006F3B61"/>
    <w:rsid w:val="006F40D4"/>
    <w:rsid w:val="006F5133"/>
    <w:rsid w:val="006F5556"/>
    <w:rsid w:val="006F615F"/>
    <w:rsid w:val="006F6442"/>
    <w:rsid w:val="006F6C96"/>
    <w:rsid w:val="006F6D5A"/>
    <w:rsid w:val="006F72CA"/>
    <w:rsid w:val="006F7650"/>
    <w:rsid w:val="006F7F9D"/>
    <w:rsid w:val="00700203"/>
    <w:rsid w:val="007008FC"/>
    <w:rsid w:val="00700A64"/>
    <w:rsid w:val="00700B47"/>
    <w:rsid w:val="007012E8"/>
    <w:rsid w:val="00702D71"/>
    <w:rsid w:val="00702E85"/>
    <w:rsid w:val="007035AF"/>
    <w:rsid w:val="00704B86"/>
    <w:rsid w:val="00705328"/>
    <w:rsid w:val="00705B96"/>
    <w:rsid w:val="00705BB7"/>
    <w:rsid w:val="00705BE1"/>
    <w:rsid w:val="007060E9"/>
    <w:rsid w:val="00706B0B"/>
    <w:rsid w:val="00706B12"/>
    <w:rsid w:val="00706B15"/>
    <w:rsid w:val="00706DB3"/>
    <w:rsid w:val="00706FF6"/>
    <w:rsid w:val="00706FFA"/>
    <w:rsid w:val="00707123"/>
    <w:rsid w:val="0070717D"/>
    <w:rsid w:val="00707FE7"/>
    <w:rsid w:val="00710BF9"/>
    <w:rsid w:val="007110B7"/>
    <w:rsid w:val="0071120B"/>
    <w:rsid w:val="0071178B"/>
    <w:rsid w:val="007119DC"/>
    <w:rsid w:val="00711DF5"/>
    <w:rsid w:val="0071293A"/>
    <w:rsid w:val="00712AB5"/>
    <w:rsid w:val="00713106"/>
    <w:rsid w:val="0071333C"/>
    <w:rsid w:val="00713BCC"/>
    <w:rsid w:val="007140A9"/>
    <w:rsid w:val="00715BD2"/>
    <w:rsid w:val="00716EED"/>
    <w:rsid w:val="00717103"/>
    <w:rsid w:val="00717823"/>
    <w:rsid w:val="00720675"/>
    <w:rsid w:val="007206BB"/>
    <w:rsid w:val="0072098D"/>
    <w:rsid w:val="00720B14"/>
    <w:rsid w:val="00721649"/>
    <w:rsid w:val="007216F5"/>
    <w:rsid w:val="00721AC5"/>
    <w:rsid w:val="00721D98"/>
    <w:rsid w:val="007225D9"/>
    <w:rsid w:val="00722E4A"/>
    <w:rsid w:val="00722E81"/>
    <w:rsid w:val="0072476D"/>
    <w:rsid w:val="00724D11"/>
    <w:rsid w:val="00724E41"/>
    <w:rsid w:val="00725BCC"/>
    <w:rsid w:val="00725DE1"/>
    <w:rsid w:val="00726034"/>
    <w:rsid w:val="0072663E"/>
    <w:rsid w:val="00726736"/>
    <w:rsid w:val="0072773B"/>
    <w:rsid w:val="00727883"/>
    <w:rsid w:val="007300CB"/>
    <w:rsid w:val="007306DB"/>
    <w:rsid w:val="00730751"/>
    <w:rsid w:val="007312EE"/>
    <w:rsid w:val="00732A71"/>
    <w:rsid w:val="00733218"/>
    <w:rsid w:val="00733940"/>
    <w:rsid w:val="00733D83"/>
    <w:rsid w:val="00735005"/>
    <w:rsid w:val="007365EF"/>
    <w:rsid w:val="00736DCA"/>
    <w:rsid w:val="0073710B"/>
    <w:rsid w:val="00737EF6"/>
    <w:rsid w:val="00737F8D"/>
    <w:rsid w:val="00740040"/>
    <w:rsid w:val="00740534"/>
    <w:rsid w:val="00740B8D"/>
    <w:rsid w:val="00740E50"/>
    <w:rsid w:val="0074101F"/>
    <w:rsid w:val="007411E0"/>
    <w:rsid w:val="007413F2"/>
    <w:rsid w:val="00741449"/>
    <w:rsid w:val="00741E04"/>
    <w:rsid w:val="0074200E"/>
    <w:rsid w:val="007423E0"/>
    <w:rsid w:val="00743503"/>
    <w:rsid w:val="007435D4"/>
    <w:rsid w:val="00743ACE"/>
    <w:rsid w:val="00743CEE"/>
    <w:rsid w:val="0074412F"/>
    <w:rsid w:val="0074442B"/>
    <w:rsid w:val="00744E8A"/>
    <w:rsid w:val="0074533C"/>
    <w:rsid w:val="00746721"/>
    <w:rsid w:val="00746C94"/>
    <w:rsid w:val="00746E4F"/>
    <w:rsid w:val="00746F81"/>
    <w:rsid w:val="0074734F"/>
    <w:rsid w:val="007478AC"/>
    <w:rsid w:val="0075021F"/>
    <w:rsid w:val="007508FD"/>
    <w:rsid w:val="0075184F"/>
    <w:rsid w:val="007518B4"/>
    <w:rsid w:val="007519FB"/>
    <w:rsid w:val="007525F7"/>
    <w:rsid w:val="007527B7"/>
    <w:rsid w:val="00753BAC"/>
    <w:rsid w:val="007553C1"/>
    <w:rsid w:val="007559F1"/>
    <w:rsid w:val="00755C10"/>
    <w:rsid w:val="007560D3"/>
    <w:rsid w:val="00756202"/>
    <w:rsid w:val="007564F1"/>
    <w:rsid w:val="00756729"/>
    <w:rsid w:val="00757044"/>
    <w:rsid w:val="007574CF"/>
    <w:rsid w:val="00760589"/>
    <w:rsid w:val="00760889"/>
    <w:rsid w:val="007609A9"/>
    <w:rsid w:val="00760AB9"/>
    <w:rsid w:val="00760B39"/>
    <w:rsid w:val="00761BC3"/>
    <w:rsid w:val="00762100"/>
    <w:rsid w:val="007641FB"/>
    <w:rsid w:val="00764EAD"/>
    <w:rsid w:val="00765A58"/>
    <w:rsid w:val="00765C8D"/>
    <w:rsid w:val="00765D81"/>
    <w:rsid w:val="00765F77"/>
    <w:rsid w:val="007660E6"/>
    <w:rsid w:val="00766756"/>
    <w:rsid w:val="007668D6"/>
    <w:rsid w:val="00766FA1"/>
    <w:rsid w:val="007671BA"/>
    <w:rsid w:val="0076734A"/>
    <w:rsid w:val="0076769B"/>
    <w:rsid w:val="0076784E"/>
    <w:rsid w:val="00770B08"/>
    <w:rsid w:val="007712A9"/>
    <w:rsid w:val="00771811"/>
    <w:rsid w:val="00772338"/>
    <w:rsid w:val="00772AC4"/>
    <w:rsid w:val="00774742"/>
    <w:rsid w:val="00774DF2"/>
    <w:rsid w:val="00774F7B"/>
    <w:rsid w:val="00776848"/>
    <w:rsid w:val="0077729C"/>
    <w:rsid w:val="00777EB9"/>
    <w:rsid w:val="00780D75"/>
    <w:rsid w:val="00780F59"/>
    <w:rsid w:val="0078153C"/>
    <w:rsid w:val="0078192B"/>
    <w:rsid w:val="0078196D"/>
    <w:rsid w:val="00781D13"/>
    <w:rsid w:val="0078228E"/>
    <w:rsid w:val="007822CE"/>
    <w:rsid w:val="0078279E"/>
    <w:rsid w:val="00782F4E"/>
    <w:rsid w:val="00783475"/>
    <w:rsid w:val="007836DB"/>
    <w:rsid w:val="00783751"/>
    <w:rsid w:val="007840CB"/>
    <w:rsid w:val="0078452F"/>
    <w:rsid w:val="00784F7C"/>
    <w:rsid w:val="0078500E"/>
    <w:rsid w:val="00785BC7"/>
    <w:rsid w:val="0078611D"/>
    <w:rsid w:val="00786BDE"/>
    <w:rsid w:val="00786C61"/>
    <w:rsid w:val="0078714A"/>
    <w:rsid w:val="00787214"/>
    <w:rsid w:val="007875B2"/>
    <w:rsid w:val="0078763E"/>
    <w:rsid w:val="00787677"/>
    <w:rsid w:val="00787B45"/>
    <w:rsid w:val="00790A59"/>
    <w:rsid w:val="00790D13"/>
    <w:rsid w:val="00792713"/>
    <w:rsid w:val="0079280F"/>
    <w:rsid w:val="00792C58"/>
    <w:rsid w:val="00793954"/>
    <w:rsid w:val="00793F47"/>
    <w:rsid w:val="00794390"/>
    <w:rsid w:val="00794E2B"/>
    <w:rsid w:val="00796045"/>
    <w:rsid w:val="00796BC8"/>
    <w:rsid w:val="007A0243"/>
    <w:rsid w:val="007A049B"/>
    <w:rsid w:val="007A04DA"/>
    <w:rsid w:val="007A0FC7"/>
    <w:rsid w:val="007A11DE"/>
    <w:rsid w:val="007A1203"/>
    <w:rsid w:val="007A1310"/>
    <w:rsid w:val="007A1510"/>
    <w:rsid w:val="007A1E6C"/>
    <w:rsid w:val="007A206A"/>
    <w:rsid w:val="007A2787"/>
    <w:rsid w:val="007A2B21"/>
    <w:rsid w:val="007A2C17"/>
    <w:rsid w:val="007A2FE1"/>
    <w:rsid w:val="007A38C7"/>
    <w:rsid w:val="007A3961"/>
    <w:rsid w:val="007A4532"/>
    <w:rsid w:val="007A51F1"/>
    <w:rsid w:val="007A5262"/>
    <w:rsid w:val="007A577D"/>
    <w:rsid w:val="007A5D7E"/>
    <w:rsid w:val="007A5EB8"/>
    <w:rsid w:val="007A7056"/>
    <w:rsid w:val="007A7247"/>
    <w:rsid w:val="007A72E3"/>
    <w:rsid w:val="007A7B0A"/>
    <w:rsid w:val="007A7EBD"/>
    <w:rsid w:val="007B075B"/>
    <w:rsid w:val="007B0DBE"/>
    <w:rsid w:val="007B0EC1"/>
    <w:rsid w:val="007B1DC8"/>
    <w:rsid w:val="007B1F8F"/>
    <w:rsid w:val="007B1FBC"/>
    <w:rsid w:val="007B3D60"/>
    <w:rsid w:val="007B484D"/>
    <w:rsid w:val="007B5061"/>
    <w:rsid w:val="007B50DC"/>
    <w:rsid w:val="007B5340"/>
    <w:rsid w:val="007B5802"/>
    <w:rsid w:val="007B58CE"/>
    <w:rsid w:val="007B5B02"/>
    <w:rsid w:val="007B5E1A"/>
    <w:rsid w:val="007B60F1"/>
    <w:rsid w:val="007B6395"/>
    <w:rsid w:val="007B6CF2"/>
    <w:rsid w:val="007B6E57"/>
    <w:rsid w:val="007B7317"/>
    <w:rsid w:val="007C02B2"/>
    <w:rsid w:val="007C0981"/>
    <w:rsid w:val="007C154C"/>
    <w:rsid w:val="007C45C4"/>
    <w:rsid w:val="007C5063"/>
    <w:rsid w:val="007C521D"/>
    <w:rsid w:val="007C6243"/>
    <w:rsid w:val="007C65DA"/>
    <w:rsid w:val="007C6FF6"/>
    <w:rsid w:val="007C72C7"/>
    <w:rsid w:val="007C77BC"/>
    <w:rsid w:val="007D0BE7"/>
    <w:rsid w:val="007D17F6"/>
    <w:rsid w:val="007D2021"/>
    <w:rsid w:val="007D22B3"/>
    <w:rsid w:val="007D2B41"/>
    <w:rsid w:val="007D2B6C"/>
    <w:rsid w:val="007D3D33"/>
    <w:rsid w:val="007D46A5"/>
    <w:rsid w:val="007D4E7F"/>
    <w:rsid w:val="007D4F45"/>
    <w:rsid w:val="007D519B"/>
    <w:rsid w:val="007D5B48"/>
    <w:rsid w:val="007D7FE7"/>
    <w:rsid w:val="007E0BED"/>
    <w:rsid w:val="007E1020"/>
    <w:rsid w:val="007E1796"/>
    <w:rsid w:val="007E17FF"/>
    <w:rsid w:val="007E1B1E"/>
    <w:rsid w:val="007E3243"/>
    <w:rsid w:val="007E32C8"/>
    <w:rsid w:val="007E3706"/>
    <w:rsid w:val="007E3707"/>
    <w:rsid w:val="007E44E2"/>
    <w:rsid w:val="007E4560"/>
    <w:rsid w:val="007E5024"/>
    <w:rsid w:val="007E518E"/>
    <w:rsid w:val="007E5ED3"/>
    <w:rsid w:val="007E6B5C"/>
    <w:rsid w:val="007F019C"/>
    <w:rsid w:val="007F0CD0"/>
    <w:rsid w:val="007F0D78"/>
    <w:rsid w:val="007F0FED"/>
    <w:rsid w:val="007F1994"/>
    <w:rsid w:val="007F204E"/>
    <w:rsid w:val="007F2D94"/>
    <w:rsid w:val="007F31EF"/>
    <w:rsid w:val="007F32EE"/>
    <w:rsid w:val="007F3829"/>
    <w:rsid w:val="007F403B"/>
    <w:rsid w:val="007F51D5"/>
    <w:rsid w:val="007F5200"/>
    <w:rsid w:val="007F5992"/>
    <w:rsid w:val="007F5E79"/>
    <w:rsid w:val="007F6C2C"/>
    <w:rsid w:val="0080009F"/>
    <w:rsid w:val="00800A4D"/>
    <w:rsid w:val="00801CBE"/>
    <w:rsid w:val="00801F32"/>
    <w:rsid w:val="00802D17"/>
    <w:rsid w:val="00803510"/>
    <w:rsid w:val="00804228"/>
    <w:rsid w:val="008049B8"/>
    <w:rsid w:val="00805324"/>
    <w:rsid w:val="008056FB"/>
    <w:rsid w:val="00805B76"/>
    <w:rsid w:val="008060B6"/>
    <w:rsid w:val="00806BDD"/>
    <w:rsid w:val="00806C33"/>
    <w:rsid w:val="00806CE3"/>
    <w:rsid w:val="00807426"/>
    <w:rsid w:val="0080760D"/>
    <w:rsid w:val="00807A38"/>
    <w:rsid w:val="00810EC3"/>
    <w:rsid w:val="00810EE4"/>
    <w:rsid w:val="00811475"/>
    <w:rsid w:val="008117E4"/>
    <w:rsid w:val="00812729"/>
    <w:rsid w:val="00812866"/>
    <w:rsid w:val="008128FA"/>
    <w:rsid w:val="00812EE8"/>
    <w:rsid w:val="00813167"/>
    <w:rsid w:val="008134FC"/>
    <w:rsid w:val="0081411F"/>
    <w:rsid w:val="008145CB"/>
    <w:rsid w:val="0081493B"/>
    <w:rsid w:val="00814E87"/>
    <w:rsid w:val="0081553B"/>
    <w:rsid w:val="00816FD4"/>
    <w:rsid w:val="00817416"/>
    <w:rsid w:val="00817C06"/>
    <w:rsid w:val="00817F0E"/>
    <w:rsid w:val="008200DF"/>
    <w:rsid w:val="008203B0"/>
    <w:rsid w:val="00820903"/>
    <w:rsid w:val="008209A8"/>
    <w:rsid w:val="008209F6"/>
    <w:rsid w:val="00820F5F"/>
    <w:rsid w:val="008216C9"/>
    <w:rsid w:val="00823B41"/>
    <w:rsid w:val="00823B7B"/>
    <w:rsid w:val="0082433B"/>
    <w:rsid w:val="0082468A"/>
    <w:rsid w:val="00824D08"/>
    <w:rsid w:val="00824DD4"/>
    <w:rsid w:val="008253EA"/>
    <w:rsid w:val="00825E11"/>
    <w:rsid w:val="00826693"/>
    <w:rsid w:val="00827048"/>
    <w:rsid w:val="00827AC0"/>
    <w:rsid w:val="00827ACE"/>
    <w:rsid w:val="00827DA4"/>
    <w:rsid w:val="00830B70"/>
    <w:rsid w:val="008312C1"/>
    <w:rsid w:val="00831608"/>
    <w:rsid w:val="00831A9F"/>
    <w:rsid w:val="00831B53"/>
    <w:rsid w:val="00831C8D"/>
    <w:rsid w:val="008326C0"/>
    <w:rsid w:val="00832BE1"/>
    <w:rsid w:val="00833566"/>
    <w:rsid w:val="00833612"/>
    <w:rsid w:val="008342AD"/>
    <w:rsid w:val="00834D8D"/>
    <w:rsid w:val="00835594"/>
    <w:rsid w:val="00835F11"/>
    <w:rsid w:val="0083613C"/>
    <w:rsid w:val="00836AFF"/>
    <w:rsid w:val="00836ECA"/>
    <w:rsid w:val="008408A1"/>
    <w:rsid w:val="00840F0B"/>
    <w:rsid w:val="008416DF"/>
    <w:rsid w:val="0084195C"/>
    <w:rsid w:val="00841B08"/>
    <w:rsid w:val="00842653"/>
    <w:rsid w:val="00842890"/>
    <w:rsid w:val="00842DB8"/>
    <w:rsid w:val="00842FB8"/>
    <w:rsid w:val="008431F2"/>
    <w:rsid w:val="00843321"/>
    <w:rsid w:val="008440E3"/>
    <w:rsid w:val="008442B1"/>
    <w:rsid w:val="00844541"/>
    <w:rsid w:val="00844979"/>
    <w:rsid w:val="00844CA6"/>
    <w:rsid w:val="008452A6"/>
    <w:rsid w:val="00846FDA"/>
    <w:rsid w:val="008479B9"/>
    <w:rsid w:val="00850068"/>
    <w:rsid w:val="00850BB6"/>
    <w:rsid w:val="008520D7"/>
    <w:rsid w:val="00852975"/>
    <w:rsid w:val="00853890"/>
    <w:rsid w:val="008546A3"/>
    <w:rsid w:val="00854D94"/>
    <w:rsid w:val="008554BE"/>
    <w:rsid w:val="00856078"/>
    <w:rsid w:val="00856086"/>
    <w:rsid w:val="0085638E"/>
    <w:rsid w:val="00856C81"/>
    <w:rsid w:val="00857331"/>
    <w:rsid w:val="008574DD"/>
    <w:rsid w:val="00857B70"/>
    <w:rsid w:val="00857D25"/>
    <w:rsid w:val="00857DEC"/>
    <w:rsid w:val="00860AC0"/>
    <w:rsid w:val="0086247D"/>
    <w:rsid w:val="00862BFE"/>
    <w:rsid w:val="00863269"/>
    <w:rsid w:val="00863B45"/>
    <w:rsid w:val="0086560A"/>
    <w:rsid w:val="008662CF"/>
    <w:rsid w:val="00866445"/>
    <w:rsid w:val="00866C5F"/>
    <w:rsid w:val="00866FC2"/>
    <w:rsid w:val="00870135"/>
    <w:rsid w:val="00870BF4"/>
    <w:rsid w:val="008712C2"/>
    <w:rsid w:val="00871994"/>
    <w:rsid w:val="00871C9A"/>
    <w:rsid w:val="008727AE"/>
    <w:rsid w:val="00872AA9"/>
    <w:rsid w:val="00874541"/>
    <w:rsid w:val="00874738"/>
    <w:rsid w:val="00874AE5"/>
    <w:rsid w:val="00874C20"/>
    <w:rsid w:val="00874DB5"/>
    <w:rsid w:val="00875185"/>
    <w:rsid w:val="008764AD"/>
    <w:rsid w:val="008766BE"/>
    <w:rsid w:val="00877064"/>
    <w:rsid w:val="008771A6"/>
    <w:rsid w:val="008773E4"/>
    <w:rsid w:val="008773E8"/>
    <w:rsid w:val="00877D1D"/>
    <w:rsid w:val="00880330"/>
    <w:rsid w:val="00880994"/>
    <w:rsid w:val="00880F97"/>
    <w:rsid w:val="008814BD"/>
    <w:rsid w:val="00881E3F"/>
    <w:rsid w:val="00881FC8"/>
    <w:rsid w:val="00882967"/>
    <w:rsid w:val="00882C67"/>
    <w:rsid w:val="00883378"/>
    <w:rsid w:val="00884917"/>
    <w:rsid w:val="00885EBA"/>
    <w:rsid w:val="00886E5F"/>
    <w:rsid w:val="00886F73"/>
    <w:rsid w:val="008873DB"/>
    <w:rsid w:val="008875DE"/>
    <w:rsid w:val="0088760E"/>
    <w:rsid w:val="0088773D"/>
    <w:rsid w:val="00890096"/>
    <w:rsid w:val="00890334"/>
    <w:rsid w:val="008905D5"/>
    <w:rsid w:val="0089193A"/>
    <w:rsid w:val="00891BC2"/>
    <w:rsid w:val="00892669"/>
    <w:rsid w:val="00892F93"/>
    <w:rsid w:val="00893540"/>
    <w:rsid w:val="00893A7E"/>
    <w:rsid w:val="00894C33"/>
    <w:rsid w:val="008952CF"/>
    <w:rsid w:val="00895BA1"/>
    <w:rsid w:val="008961CB"/>
    <w:rsid w:val="008961CF"/>
    <w:rsid w:val="008964A7"/>
    <w:rsid w:val="008969B3"/>
    <w:rsid w:val="00896BB2"/>
    <w:rsid w:val="00897481"/>
    <w:rsid w:val="00897952"/>
    <w:rsid w:val="00897D42"/>
    <w:rsid w:val="008A0D07"/>
    <w:rsid w:val="008A1709"/>
    <w:rsid w:val="008A20C8"/>
    <w:rsid w:val="008A2522"/>
    <w:rsid w:val="008A2D68"/>
    <w:rsid w:val="008A3874"/>
    <w:rsid w:val="008A38F8"/>
    <w:rsid w:val="008A39E0"/>
    <w:rsid w:val="008A4385"/>
    <w:rsid w:val="008A51E1"/>
    <w:rsid w:val="008A5454"/>
    <w:rsid w:val="008A568C"/>
    <w:rsid w:val="008A56F9"/>
    <w:rsid w:val="008A5EED"/>
    <w:rsid w:val="008A6614"/>
    <w:rsid w:val="008A6DCE"/>
    <w:rsid w:val="008A72C5"/>
    <w:rsid w:val="008A73B2"/>
    <w:rsid w:val="008A77E5"/>
    <w:rsid w:val="008A7AD3"/>
    <w:rsid w:val="008B0B9F"/>
    <w:rsid w:val="008B0CA5"/>
    <w:rsid w:val="008B123B"/>
    <w:rsid w:val="008B129B"/>
    <w:rsid w:val="008B1D39"/>
    <w:rsid w:val="008B36F3"/>
    <w:rsid w:val="008B45EC"/>
    <w:rsid w:val="008B572A"/>
    <w:rsid w:val="008B6068"/>
    <w:rsid w:val="008B6260"/>
    <w:rsid w:val="008B638A"/>
    <w:rsid w:val="008B691A"/>
    <w:rsid w:val="008B6AF6"/>
    <w:rsid w:val="008B73CA"/>
    <w:rsid w:val="008B7B73"/>
    <w:rsid w:val="008C1829"/>
    <w:rsid w:val="008C2384"/>
    <w:rsid w:val="008C2603"/>
    <w:rsid w:val="008C2D9E"/>
    <w:rsid w:val="008C2FB5"/>
    <w:rsid w:val="008C39FA"/>
    <w:rsid w:val="008C3D63"/>
    <w:rsid w:val="008C4010"/>
    <w:rsid w:val="008C4AA8"/>
    <w:rsid w:val="008C5463"/>
    <w:rsid w:val="008C5476"/>
    <w:rsid w:val="008C7235"/>
    <w:rsid w:val="008C7699"/>
    <w:rsid w:val="008C7C67"/>
    <w:rsid w:val="008C7EAE"/>
    <w:rsid w:val="008D0427"/>
    <w:rsid w:val="008D0D1D"/>
    <w:rsid w:val="008D2A63"/>
    <w:rsid w:val="008D2EBD"/>
    <w:rsid w:val="008D3076"/>
    <w:rsid w:val="008D353E"/>
    <w:rsid w:val="008D42DE"/>
    <w:rsid w:val="008D44BC"/>
    <w:rsid w:val="008D4B8E"/>
    <w:rsid w:val="008D4B9A"/>
    <w:rsid w:val="008D4FC2"/>
    <w:rsid w:val="008D54B4"/>
    <w:rsid w:val="008D552F"/>
    <w:rsid w:val="008D594E"/>
    <w:rsid w:val="008D5F14"/>
    <w:rsid w:val="008D61F6"/>
    <w:rsid w:val="008D651F"/>
    <w:rsid w:val="008D6848"/>
    <w:rsid w:val="008D6C47"/>
    <w:rsid w:val="008D7F3C"/>
    <w:rsid w:val="008E04A5"/>
    <w:rsid w:val="008E0581"/>
    <w:rsid w:val="008E0EED"/>
    <w:rsid w:val="008E18D3"/>
    <w:rsid w:val="008E1F4C"/>
    <w:rsid w:val="008E21D0"/>
    <w:rsid w:val="008E28FD"/>
    <w:rsid w:val="008E3C7C"/>
    <w:rsid w:val="008E3EDB"/>
    <w:rsid w:val="008E466F"/>
    <w:rsid w:val="008E530C"/>
    <w:rsid w:val="008E662F"/>
    <w:rsid w:val="008E69A2"/>
    <w:rsid w:val="008E72FA"/>
    <w:rsid w:val="008E7E19"/>
    <w:rsid w:val="008F0500"/>
    <w:rsid w:val="008F0939"/>
    <w:rsid w:val="008F16F7"/>
    <w:rsid w:val="008F1845"/>
    <w:rsid w:val="008F1E40"/>
    <w:rsid w:val="008F2247"/>
    <w:rsid w:val="008F22C5"/>
    <w:rsid w:val="008F23F1"/>
    <w:rsid w:val="008F2B60"/>
    <w:rsid w:val="008F2C5C"/>
    <w:rsid w:val="008F2C65"/>
    <w:rsid w:val="008F2D11"/>
    <w:rsid w:val="008F2FCE"/>
    <w:rsid w:val="008F39AC"/>
    <w:rsid w:val="008F42EB"/>
    <w:rsid w:val="008F4ECB"/>
    <w:rsid w:val="008F53A0"/>
    <w:rsid w:val="008F65A1"/>
    <w:rsid w:val="008F738D"/>
    <w:rsid w:val="008F7427"/>
    <w:rsid w:val="008F7BDA"/>
    <w:rsid w:val="00900A5F"/>
    <w:rsid w:val="0090161B"/>
    <w:rsid w:val="0090178D"/>
    <w:rsid w:val="0090197B"/>
    <w:rsid w:val="00902081"/>
    <w:rsid w:val="00903341"/>
    <w:rsid w:val="009033DA"/>
    <w:rsid w:val="00903453"/>
    <w:rsid w:val="009037F9"/>
    <w:rsid w:val="00903A85"/>
    <w:rsid w:val="00903B16"/>
    <w:rsid w:val="00903B93"/>
    <w:rsid w:val="00906574"/>
    <w:rsid w:val="009068DB"/>
    <w:rsid w:val="009071BB"/>
    <w:rsid w:val="00907398"/>
    <w:rsid w:val="00910747"/>
    <w:rsid w:val="00910B00"/>
    <w:rsid w:val="00910F49"/>
    <w:rsid w:val="00910FCD"/>
    <w:rsid w:val="0091151D"/>
    <w:rsid w:val="00911B2D"/>
    <w:rsid w:val="00913242"/>
    <w:rsid w:val="00913247"/>
    <w:rsid w:val="0091325B"/>
    <w:rsid w:val="0091340C"/>
    <w:rsid w:val="009138B1"/>
    <w:rsid w:val="00914F4A"/>
    <w:rsid w:val="00914FFF"/>
    <w:rsid w:val="00915EAE"/>
    <w:rsid w:val="0091759D"/>
    <w:rsid w:val="009176AE"/>
    <w:rsid w:val="00917E4D"/>
    <w:rsid w:val="0092116B"/>
    <w:rsid w:val="00921203"/>
    <w:rsid w:val="00921262"/>
    <w:rsid w:val="00921320"/>
    <w:rsid w:val="00921C03"/>
    <w:rsid w:val="00922439"/>
    <w:rsid w:val="00922554"/>
    <w:rsid w:val="00922C60"/>
    <w:rsid w:val="0092329E"/>
    <w:rsid w:val="009233BB"/>
    <w:rsid w:val="009238AB"/>
    <w:rsid w:val="009240BC"/>
    <w:rsid w:val="0092573A"/>
    <w:rsid w:val="00925E71"/>
    <w:rsid w:val="00926074"/>
    <w:rsid w:val="009267B9"/>
    <w:rsid w:val="009267EA"/>
    <w:rsid w:val="00926E2F"/>
    <w:rsid w:val="009279FD"/>
    <w:rsid w:val="0093029F"/>
    <w:rsid w:val="009310F0"/>
    <w:rsid w:val="009314D5"/>
    <w:rsid w:val="00931C88"/>
    <w:rsid w:val="009329DF"/>
    <w:rsid w:val="00933A30"/>
    <w:rsid w:val="00933EE6"/>
    <w:rsid w:val="00933FEF"/>
    <w:rsid w:val="0093459F"/>
    <w:rsid w:val="00934D7A"/>
    <w:rsid w:val="009350D3"/>
    <w:rsid w:val="00935461"/>
    <w:rsid w:val="00935FD8"/>
    <w:rsid w:val="009368DE"/>
    <w:rsid w:val="00937027"/>
    <w:rsid w:val="00937302"/>
    <w:rsid w:val="00937ED7"/>
    <w:rsid w:val="00940B92"/>
    <w:rsid w:val="00944139"/>
    <w:rsid w:val="00945B50"/>
    <w:rsid w:val="00946A42"/>
    <w:rsid w:val="00946AED"/>
    <w:rsid w:val="00946C26"/>
    <w:rsid w:val="00946D00"/>
    <w:rsid w:val="00946D99"/>
    <w:rsid w:val="009471FC"/>
    <w:rsid w:val="00947715"/>
    <w:rsid w:val="009477EA"/>
    <w:rsid w:val="0094784C"/>
    <w:rsid w:val="00947ADE"/>
    <w:rsid w:val="00950263"/>
    <w:rsid w:val="0095089E"/>
    <w:rsid w:val="009515B8"/>
    <w:rsid w:val="00951A76"/>
    <w:rsid w:val="00951AF8"/>
    <w:rsid w:val="00953525"/>
    <w:rsid w:val="0095383D"/>
    <w:rsid w:val="009538B0"/>
    <w:rsid w:val="00953B7B"/>
    <w:rsid w:val="00953DFE"/>
    <w:rsid w:val="00954466"/>
    <w:rsid w:val="0095460B"/>
    <w:rsid w:val="0095548A"/>
    <w:rsid w:val="00955888"/>
    <w:rsid w:val="00956177"/>
    <w:rsid w:val="00956BE6"/>
    <w:rsid w:val="00960A19"/>
    <w:rsid w:val="00961848"/>
    <w:rsid w:val="00961919"/>
    <w:rsid w:val="00961EEC"/>
    <w:rsid w:val="0096246A"/>
    <w:rsid w:val="00964338"/>
    <w:rsid w:val="00964897"/>
    <w:rsid w:val="00964CBC"/>
    <w:rsid w:val="00964D39"/>
    <w:rsid w:val="009650D2"/>
    <w:rsid w:val="009652ED"/>
    <w:rsid w:val="00965751"/>
    <w:rsid w:val="00965A82"/>
    <w:rsid w:val="00965E51"/>
    <w:rsid w:val="00966B4B"/>
    <w:rsid w:val="00967550"/>
    <w:rsid w:val="009679F4"/>
    <w:rsid w:val="00970099"/>
    <w:rsid w:val="00970731"/>
    <w:rsid w:val="00972625"/>
    <w:rsid w:val="00972688"/>
    <w:rsid w:val="009727EA"/>
    <w:rsid w:val="00973457"/>
    <w:rsid w:val="00973CF4"/>
    <w:rsid w:val="00973D94"/>
    <w:rsid w:val="00974DAB"/>
    <w:rsid w:val="00975BEB"/>
    <w:rsid w:val="00977C0A"/>
    <w:rsid w:val="00981307"/>
    <w:rsid w:val="009819C6"/>
    <w:rsid w:val="00981AB1"/>
    <w:rsid w:val="00981C20"/>
    <w:rsid w:val="009820E7"/>
    <w:rsid w:val="009835D7"/>
    <w:rsid w:val="00983C93"/>
    <w:rsid w:val="00983FD1"/>
    <w:rsid w:val="0098468D"/>
    <w:rsid w:val="00984E87"/>
    <w:rsid w:val="009851E7"/>
    <w:rsid w:val="009855A0"/>
    <w:rsid w:val="0098577C"/>
    <w:rsid w:val="009858AF"/>
    <w:rsid w:val="0098599E"/>
    <w:rsid w:val="00985BBB"/>
    <w:rsid w:val="009863D2"/>
    <w:rsid w:val="009863F4"/>
    <w:rsid w:val="00986A4D"/>
    <w:rsid w:val="00986EB4"/>
    <w:rsid w:val="00987298"/>
    <w:rsid w:val="009878C9"/>
    <w:rsid w:val="00990641"/>
    <w:rsid w:val="00990E33"/>
    <w:rsid w:val="00990E68"/>
    <w:rsid w:val="009914B0"/>
    <w:rsid w:val="00992003"/>
    <w:rsid w:val="009921CE"/>
    <w:rsid w:val="00992428"/>
    <w:rsid w:val="00992816"/>
    <w:rsid w:val="00992F32"/>
    <w:rsid w:val="0099390A"/>
    <w:rsid w:val="009940F0"/>
    <w:rsid w:val="00994207"/>
    <w:rsid w:val="00994B04"/>
    <w:rsid w:val="00994F66"/>
    <w:rsid w:val="00995304"/>
    <w:rsid w:val="00995A10"/>
    <w:rsid w:val="00995BC1"/>
    <w:rsid w:val="00995DDC"/>
    <w:rsid w:val="0099667C"/>
    <w:rsid w:val="00996709"/>
    <w:rsid w:val="0099685D"/>
    <w:rsid w:val="00996A46"/>
    <w:rsid w:val="00996F45"/>
    <w:rsid w:val="00997CF1"/>
    <w:rsid w:val="009A04B2"/>
    <w:rsid w:val="009A06D7"/>
    <w:rsid w:val="009A077A"/>
    <w:rsid w:val="009A0987"/>
    <w:rsid w:val="009A124E"/>
    <w:rsid w:val="009A16A9"/>
    <w:rsid w:val="009A1F08"/>
    <w:rsid w:val="009A2792"/>
    <w:rsid w:val="009A3715"/>
    <w:rsid w:val="009A42A9"/>
    <w:rsid w:val="009A4A6E"/>
    <w:rsid w:val="009A546E"/>
    <w:rsid w:val="009A5C43"/>
    <w:rsid w:val="009A5E1B"/>
    <w:rsid w:val="009A6370"/>
    <w:rsid w:val="009A6689"/>
    <w:rsid w:val="009A6B1B"/>
    <w:rsid w:val="009A6EBC"/>
    <w:rsid w:val="009A6FD6"/>
    <w:rsid w:val="009A73DC"/>
    <w:rsid w:val="009A745E"/>
    <w:rsid w:val="009A7ECB"/>
    <w:rsid w:val="009B028F"/>
    <w:rsid w:val="009B094F"/>
    <w:rsid w:val="009B1F8A"/>
    <w:rsid w:val="009B2583"/>
    <w:rsid w:val="009B2C76"/>
    <w:rsid w:val="009B2D88"/>
    <w:rsid w:val="009B33F6"/>
    <w:rsid w:val="009B3491"/>
    <w:rsid w:val="009B3935"/>
    <w:rsid w:val="009B3FCD"/>
    <w:rsid w:val="009B3FFD"/>
    <w:rsid w:val="009B4207"/>
    <w:rsid w:val="009B49E6"/>
    <w:rsid w:val="009B4B0C"/>
    <w:rsid w:val="009B5500"/>
    <w:rsid w:val="009B6455"/>
    <w:rsid w:val="009B7997"/>
    <w:rsid w:val="009C0785"/>
    <w:rsid w:val="009C1114"/>
    <w:rsid w:val="009C1123"/>
    <w:rsid w:val="009C15E4"/>
    <w:rsid w:val="009C1D0C"/>
    <w:rsid w:val="009C1DD3"/>
    <w:rsid w:val="009C1EFA"/>
    <w:rsid w:val="009C264B"/>
    <w:rsid w:val="009C2D73"/>
    <w:rsid w:val="009C2F6F"/>
    <w:rsid w:val="009C45A5"/>
    <w:rsid w:val="009C48E7"/>
    <w:rsid w:val="009C50E2"/>
    <w:rsid w:val="009C609D"/>
    <w:rsid w:val="009C6123"/>
    <w:rsid w:val="009D0329"/>
    <w:rsid w:val="009D1593"/>
    <w:rsid w:val="009D217B"/>
    <w:rsid w:val="009D23AA"/>
    <w:rsid w:val="009D2869"/>
    <w:rsid w:val="009D2942"/>
    <w:rsid w:val="009D2A9D"/>
    <w:rsid w:val="009D2B6D"/>
    <w:rsid w:val="009D35A7"/>
    <w:rsid w:val="009D39FD"/>
    <w:rsid w:val="009D41B9"/>
    <w:rsid w:val="009D41ED"/>
    <w:rsid w:val="009D4935"/>
    <w:rsid w:val="009D4BE4"/>
    <w:rsid w:val="009D516A"/>
    <w:rsid w:val="009D5633"/>
    <w:rsid w:val="009D5668"/>
    <w:rsid w:val="009D5A45"/>
    <w:rsid w:val="009D61E5"/>
    <w:rsid w:val="009D6407"/>
    <w:rsid w:val="009D649D"/>
    <w:rsid w:val="009D6B8A"/>
    <w:rsid w:val="009D7597"/>
    <w:rsid w:val="009D7B3B"/>
    <w:rsid w:val="009E0AE9"/>
    <w:rsid w:val="009E23FB"/>
    <w:rsid w:val="009E2BF2"/>
    <w:rsid w:val="009E2DB7"/>
    <w:rsid w:val="009E3565"/>
    <w:rsid w:val="009E3672"/>
    <w:rsid w:val="009E3AF2"/>
    <w:rsid w:val="009E5D6F"/>
    <w:rsid w:val="009E6153"/>
    <w:rsid w:val="009E649F"/>
    <w:rsid w:val="009E77C6"/>
    <w:rsid w:val="009E7A43"/>
    <w:rsid w:val="009E7C0C"/>
    <w:rsid w:val="009E7EFF"/>
    <w:rsid w:val="009F01DB"/>
    <w:rsid w:val="009F0577"/>
    <w:rsid w:val="009F08DB"/>
    <w:rsid w:val="009F0DFA"/>
    <w:rsid w:val="009F21BC"/>
    <w:rsid w:val="009F2C3B"/>
    <w:rsid w:val="009F317A"/>
    <w:rsid w:val="009F34FA"/>
    <w:rsid w:val="009F3CA2"/>
    <w:rsid w:val="009F4AF9"/>
    <w:rsid w:val="009F5157"/>
    <w:rsid w:val="009F51F0"/>
    <w:rsid w:val="009F5710"/>
    <w:rsid w:val="009F5921"/>
    <w:rsid w:val="009F5CC2"/>
    <w:rsid w:val="009F5DBB"/>
    <w:rsid w:val="009F67CB"/>
    <w:rsid w:val="009F6DB7"/>
    <w:rsid w:val="009F6F53"/>
    <w:rsid w:val="00A00070"/>
    <w:rsid w:val="00A001D7"/>
    <w:rsid w:val="00A00315"/>
    <w:rsid w:val="00A01006"/>
    <w:rsid w:val="00A0104D"/>
    <w:rsid w:val="00A01DB8"/>
    <w:rsid w:val="00A0223A"/>
    <w:rsid w:val="00A022A2"/>
    <w:rsid w:val="00A0234E"/>
    <w:rsid w:val="00A026BF"/>
    <w:rsid w:val="00A029B2"/>
    <w:rsid w:val="00A02E3D"/>
    <w:rsid w:val="00A033F0"/>
    <w:rsid w:val="00A03FAC"/>
    <w:rsid w:val="00A05B9B"/>
    <w:rsid w:val="00A05E10"/>
    <w:rsid w:val="00A05E27"/>
    <w:rsid w:val="00A05F16"/>
    <w:rsid w:val="00A06319"/>
    <w:rsid w:val="00A0698C"/>
    <w:rsid w:val="00A06BE5"/>
    <w:rsid w:val="00A07D8A"/>
    <w:rsid w:val="00A10099"/>
    <w:rsid w:val="00A10913"/>
    <w:rsid w:val="00A10F1E"/>
    <w:rsid w:val="00A1148E"/>
    <w:rsid w:val="00A130F0"/>
    <w:rsid w:val="00A1377C"/>
    <w:rsid w:val="00A13924"/>
    <w:rsid w:val="00A14381"/>
    <w:rsid w:val="00A15211"/>
    <w:rsid w:val="00A16A0D"/>
    <w:rsid w:val="00A177F7"/>
    <w:rsid w:val="00A1781B"/>
    <w:rsid w:val="00A17F37"/>
    <w:rsid w:val="00A20248"/>
    <w:rsid w:val="00A2135E"/>
    <w:rsid w:val="00A21801"/>
    <w:rsid w:val="00A2225A"/>
    <w:rsid w:val="00A226BF"/>
    <w:rsid w:val="00A22B5A"/>
    <w:rsid w:val="00A22EF9"/>
    <w:rsid w:val="00A24D38"/>
    <w:rsid w:val="00A252E9"/>
    <w:rsid w:val="00A252FA"/>
    <w:rsid w:val="00A25957"/>
    <w:rsid w:val="00A25FE7"/>
    <w:rsid w:val="00A26550"/>
    <w:rsid w:val="00A265BE"/>
    <w:rsid w:val="00A26673"/>
    <w:rsid w:val="00A269EE"/>
    <w:rsid w:val="00A26BEB"/>
    <w:rsid w:val="00A279DB"/>
    <w:rsid w:val="00A27CC5"/>
    <w:rsid w:val="00A27CE1"/>
    <w:rsid w:val="00A30F25"/>
    <w:rsid w:val="00A312BC"/>
    <w:rsid w:val="00A32762"/>
    <w:rsid w:val="00A32FD3"/>
    <w:rsid w:val="00A337E1"/>
    <w:rsid w:val="00A33A41"/>
    <w:rsid w:val="00A33BB0"/>
    <w:rsid w:val="00A33F82"/>
    <w:rsid w:val="00A341CF"/>
    <w:rsid w:val="00A34211"/>
    <w:rsid w:val="00A34DD4"/>
    <w:rsid w:val="00A35248"/>
    <w:rsid w:val="00A3697A"/>
    <w:rsid w:val="00A36DEC"/>
    <w:rsid w:val="00A36F18"/>
    <w:rsid w:val="00A379BD"/>
    <w:rsid w:val="00A40434"/>
    <w:rsid w:val="00A40D03"/>
    <w:rsid w:val="00A40FAA"/>
    <w:rsid w:val="00A416D3"/>
    <w:rsid w:val="00A422A1"/>
    <w:rsid w:val="00A4235B"/>
    <w:rsid w:val="00A424C2"/>
    <w:rsid w:val="00A43050"/>
    <w:rsid w:val="00A4377B"/>
    <w:rsid w:val="00A43880"/>
    <w:rsid w:val="00A4393B"/>
    <w:rsid w:val="00A43BEE"/>
    <w:rsid w:val="00A43D43"/>
    <w:rsid w:val="00A44B11"/>
    <w:rsid w:val="00A44B9C"/>
    <w:rsid w:val="00A44EB7"/>
    <w:rsid w:val="00A44F39"/>
    <w:rsid w:val="00A45C29"/>
    <w:rsid w:val="00A45F4C"/>
    <w:rsid w:val="00A45F4E"/>
    <w:rsid w:val="00A46660"/>
    <w:rsid w:val="00A46726"/>
    <w:rsid w:val="00A46941"/>
    <w:rsid w:val="00A5010E"/>
    <w:rsid w:val="00A5239D"/>
    <w:rsid w:val="00A524E6"/>
    <w:rsid w:val="00A528C1"/>
    <w:rsid w:val="00A52BCD"/>
    <w:rsid w:val="00A53570"/>
    <w:rsid w:val="00A53739"/>
    <w:rsid w:val="00A538DA"/>
    <w:rsid w:val="00A53A16"/>
    <w:rsid w:val="00A543F5"/>
    <w:rsid w:val="00A54FA0"/>
    <w:rsid w:val="00A559A9"/>
    <w:rsid w:val="00A563CF"/>
    <w:rsid w:val="00A568B6"/>
    <w:rsid w:val="00A56F6C"/>
    <w:rsid w:val="00A5708F"/>
    <w:rsid w:val="00A57455"/>
    <w:rsid w:val="00A575DD"/>
    <w:rsid w:val="00A60A76"/>
    <w:rsid w:val="00A60CF2"/>
    <w:rsid w:val="00A60E42"/>
    <w:rsid w:val="00A60FA0"/>
    <w:rsid w:val="00A61C08"/>
    <w:rsid w:val="00A61F69"/>
    <w:rsid w:val="00A622EF"/>
    <w:rsid w:val="00A629DB"/>
    <w:rsid w:val="00A62F0D"/>
    <w:rsid w:val="00A630E1"/>
    <w:rsid w:val="00A63169"/>
    <w:rsid w:val="00A64600"/>
    <w:rsid w:val="00A64A14"/>
    <w:rsid w:val="00A64C5B"/>
    <w:rsid w:val="00A6506D"/>
    <w:rsid w:val="00A65229"/>
    <w:rsid w:val="00A657CA"/>
    <w:rsid w:val="00A67C9D"/>
    <w:rsid w:val="00A71336"/>
    <w:rsid w:val="00A71471"/>
    <w:rsid w:val="00A71D33"/>
    <w:rsid w:val="00A7284F"/>
    <w:rsid w:val="00A72A3E"/>
    <w:rsid w:val="00A7361D"/>
    <w:rsid w:val="00A73F0C"/>
    <w:rsid w:val="00A74370"/>
    <w:rsid w:val="00A74637"/>
    <w:rsid w:val="00A74683"/>
    <w:rsid w:val="00A74FF9"/>
    <w:rsid w:val="00A75156"/>
    <w:rsid w:val="00A761D9"/>
    <w:rsid w:val="00A764DF"/>
    <w:rsid w:val="00A76B2C"/>
    <w:rsid w:val="00A76E74"/>
    <w:rsid w:val="00A77D79"/>
    <w:rsid w:val="00A80314"/>
    <w:rsid w:val="00A8094A"/>
    <w:rsid w:val="00A8111D"/>
    <w:rsid w:val="00A816D6"/>
    <w:rsid w:val="00A8203F"/>
    <w:rsid w:val="00A82087"/>
    <w:rsid w:val="00A83C37"/>
    <w:rsid w:val="00A84105"/>
    <w:rsid w:val="00A8417F"/>
    <w:rsid w:val="00A8421C"/>
    <w:rsid w:val="00A846A4"/>
    <w:rsid w:val="00A84864"/>
    <w:rsid w:val="00A84914"/>
    <w:rsid w:val="00A85326"/>
    <w:rsid w:val="00A85762"/>
    <w:rsid w:val="00A8599A"/>
    <w:rsid w:val="00A85CFC"/>
    <w:rsid w:val="00A86E24"/>
    <w:rsid w:val="00A86EB3"/>
    <w:rsid w:val="00A873DE"/>
    <w:rsid w:val="00A87C1A"/>
    <w:rsid w:val="00A90248"/>
    <w:rsid w:val="00A90A9C"/>
    <w:rsid w:val="00A9101A"/>
    <w:rsid w:val="00A91096"/>
    <w:rsid w:val="00A91196"/>
    <w:rsid w:val="00A919DD"/>
    <w:rsid w:val="00A91EBD"/>
    <w:rsid w:val="00A92139"/>
    <w:rsid w:val="00A92573"/>
    <w:rsid w:val="00A93036"/>
    <w:rsid w:val="00A930F2"/>
    <w:rsid w:val="00A9416C"/>
    <w:rsid w:val="00A96700"/>
    <w:rsid w:val="00A968B2"/>
    <w:rsid w:val="00A96B1F"/>
    <w:rsid w:val="00A96B21"/>
    <w:rsid w:val="00AA1940"/>
    <w:rsid w:val="00AA1D92"/>
    <w:rsid w:val="00AA200F"/>
    <w:rsid w:val="00AA2608"/>
    <w:rsid w:val="00AA2678"/>
    <w:rsid w:val="00AA302B"/>
    <w:rsid w:val="00AA3295"/>
    <w:rsid w:val="00AA3525"/>
    <w:rsid w:val="00AA3DAC"/>
    <w:rsid w:val="00AA3E20"/>
    <w:rsid w:val="00AA3FE5"/>
    <w:rsid w:val="00AA4288"/>
    <w:rsid w:val="00AA445D"/>
    <w:rsid w:val="00AA48DC"/>
    <w:rsid w:val="00AA4B30"/>
    <w:rsid w:val="00AA5B88"/>
    <w:rsid w:val="00AA5F2B"/>
    <w:rsid w:val="00AA6803"/>
    <w:rsid w:val="00AA7483"/>
    <w:rsid w:val="00AA7B95"/>
    <w:rsid w:val="00AA7DB6"/>
    <w:rsid w:val="00AB0139"/>
    <w:rsid w:val="00AB01AD"/>
    <w:rsid w:val="00AB0D6B"/>
    <w:rsid w:val="00AB0F69"/>
    <w:rsid w:val="00AB1332"/>
    <w:rsid w:val="00AB1EB0"/>
    <w:rsid w:val="00AB20EE"/>
    <w:rsid w:val="00AB24E2"/>
    <w:rsid w:val="00AB2A63"/>
    <w:rsid w:val="00AB3285"/>
    <w:rsid w:val="00AB39AC"/>
    <w:rsid w:val="00AB3D6C"/>
    <w:rsid w:val="00AB5D20"/>
    <w:rsid w:val="00AB619B"/>
    <w:rsid w:val="00AB6B94"/>
    <w:rsid w:val="00AB77BF"/>
    <w:rsid w:val="00AB7967"/>
    <w:rsid w:val="00AB7AE4"/>
    <w:rsid w:val="00AB7F2C"/>
    <w:rsid w:val="00AC0180"/>
    <w:rsid w:val="00AC03CF"/>
    <w:rsid w:val="00AC05CD"/>
    <w:rsid w:val="00AC16AD"/>
    <w:rsid w:val="00AC1C73"/>
    <w:rsid w:val="00AC3431"/>
    <w:rsid w:val="00AC3651"/>
    <w:rsid w:val="00AC45E5"/>
    <w:rsid w:val="00AC477A"/>
    <w:rsid w:val="00AC501B"/>
    <w:rsid w:val="00AC50D8"/>
    <w:rsid w:val="00AC6E09"/>
    <w:rsid w:val="00AD02C0"/>
    <w:rsid w:val="00AD158C"/>
    <w:rsid w:val="00AD263F"/>
    <w:rsid w:val="00AD28FB"/>
    <w:rsid w:val="00AD2B85"/>
    <w:rsid w:val="00AD2C93"/>
    <w:rsid w:val="00AD33A7"/>
    <w:rsid w:val="00AD3591"/>
    <w:rsid w:val="00AD3725"/>
    <w:rsid w:val="00AD4023"/>
    <w:rsid w:val="00AD42B5"/>
    <w:rsid w:val="00AD4C0F"/>
    <w:rsid w:val="00AD4EB5"/>
    <w:rsid w:val="00AD6F13"/>
    <w:rsid w:val="00AD78B4"/>
    <w:rsid w:val="00AD79B9"/>
    <w:rsid w:val="00AE0449"/>
    <w:rsid w:val="00AE196C"/>
    <w:rsid w:val="00AE1A95"/>
    <w:rsid w:val="00AE2124"/>
    <w:rsid w:val="00AE25F8"/>
    <w:rsid w:val="00AE2678"/>
    <w:rsid w:val="00AE29B7"/>
    <w:rsid w:val="00AE3870"/>
    <w:rsid w:val="00AE45CB"/>
    <w:rsid w:val="00AE4938"/>
    <w:rsid w:val="00AE4BDE"/>
    <w:rsid w:val="00AE5682"/>
    <w:rsid w:val="00AE58D2"/>
    <w:rsid w:val="00AE5B29"/>
    <w:rsid w:val="00AE6ED5"/>
    <w:rsid w:val="00AE6FAD"/>
    <w:rsid w:val="00AE7382"/>
    <w:rsid w:val="00AE7A6E"/>
    <w:rsid w:val="00AF0780"/>
    <w:rsid w:val="00AF07E3"/>
    <w:rsid w:val="00AF1638"/>
    <w:rsid w:val="00AF1CEF"/>
    <w:rsid w:val="00AF238B"/>
    <w:rsid w:val="00AF28AC"/>
    <w:rsid w:val="00AF2C5A"/>
    <w:rsid w:val="00AF2C7E"/>
    <w:rsid w:val="00AF3590"/>
    <w:rsid w:val="00AF3B7A"/>
    <w:rsid w:val="00AF6E1D"/>
    <w:rsid w:val="00AF7205"/>
    <w:rsid w:val="00AF771B"/>
    <w:rsid w:val="00B00EBE"/>
    <w:rsid w:val="00B01392"/>
    <w:rsid w:val="00B0151F"/>
    <w:rsid w:val="00B0220B"/>
    <w:rsid w:val="00B03711"/>
    <w:rsid w:val="00B03963"/>
    <w:rsid w:val="00B03BB9"/>
    <w:rsid w:val="00B04226"/>
    <w:rsid w:val="00B04350"/>
    <w:rsid w:val="00B044BA"/>
    <w:rsid w:val="00B06636"/>
    <w:rsid w:val="00B06AD3"/>
    <w:rsid w:val="00B07D91"/>
    <w:rsid w:val="00B10197"/>
    <w:rsid w:val="00B10A23"/>
    <w:rsid w:val="00B121F0"/>
    <w:rsid w:val="00B12996"/>
    <w:rsid w:val="00B130B5"/>
    <w:rsid w:val="00B13D12"/>
    <w:rsid w:val="00B13DA8"/>
    <w:rsid w:val="00B14C4E"/>
    <w:rsid w:val="00B15572"/>
    <w:rsid w:val="00B16CD8"/>
    <w:rsid w:val="00B17FF5"/>
    <w:rsid w:val="00B20A9F"/>
    <w:rsid w:val="00B20E02"/>
    <w:rsid w:val="00B210F9"/>
    <w:rsid w:val="00B21D99"/>
    <w:rsid w:val="00B22258"/>
    <w:rsid w:val="00B22490"/>
    <w:rsid w:val="00B224FC"/>
    <w:rsid w:val="00B22CFC"/>
    <w:rsid w:val="00B22D6C"/>
    <w:rsid w:val="00B241E7"/>
    <w:rsid w:val="00B24600"/>
    <w:rsid w:val="00B25520"/>
    <w:rsid w:val="00B25654"/>
    <w:rsid w:val="00B262B2"/>
    <w:rsid w:val="00B27E1C"/>
    <w:rsid w:val="00B27EAA"/>
    <w:rsid w:val="00B303A6"/>
    <w:rsid w:val="00B31F68"/>
    <w:rsid w:val="00B32668"/>
    <w:rsid w:val="00B3280A"/>
    <w:rsid w:val="00B33C17"/>
    <w:rsid w:val="00B34947"/>
    <w:rsid w:val="00B34D19"/>
    <w:rsid w:val="00B355B3"/>
    <w:rsid w:val="00B36214"/>
    <w:rsid w:val="00B36EA9"/>
    <w:rsid w:val="00B36FAE"/>
    <w:rsid w:val="00B404BC"/>
    <w:rsid w:val="00B40869"/>
    <w:rsid w:val="00B408E6"/>
    <w:rsid w:val="00B4106F"/>
    <w:rsid w:val="00B41250"/>
    <w:rsid w:val="00B41BC7"/>
    <w:rsid w:val="00B41CDB"/>
    <w:rsid w:val="00B42E25"/>
    <w:rsid w:val="00B4443B"/>
    <w:rsid w:val="00B450C8"/>
    <w:rsid w:val="00B4512D"/>
    <w:rsid w:val="00B46256"/>
    <w:rsid w:val="00B464ED"/>
    <w:rsid w:val="00B4673D"/>
    <w:rsid w:val="00B46B96"/>
    <w:rsid w:val="00B46DED"/>
    <w:rsid w:val="00B47226"/>
    <w:rsid w:val="00B47289"/>
    <w:rsid w:val="00B473B0"/>
    <w:rsid w:val="00B47769"/>
    <w:rsid w:val="00B47A07"/>
    <w:rsid w:val="00B47A84"/>
    <w:rsid w:val="00B47AAD"/>
    <w:rsid w:val="00B500E3"/>
    <w:rsid w:val="00B505D8"/>
    <w:rsid w:val="00B50C83"/>
    <w:rsid w:val="00B52409"/>
    <w:rsid w:val="00B53D64"/>
    <w:rsid w:val="00B53FC3"/>
    <w:rsid w:val="00B546D0"/>
    <w:rsid w:val="00B5487A"/>
    <w:rsid w:val="00B54E48"/>
    <w:rsid w:val="00B55874"/>
    <w:rsid w:val="00B56261"/>
    <w:rsid w:val="00B56FA8"/>
    <w:rsid w:val="00B57136"/>
    <w:rsid w:val="00B571AB"/>
    <w:rsid w:val="00B574C8"/>
    <w:rsid w:val="00B57BFB"/>
    <w:rsid w:val="00B60858"/>
    <w:rsid w:val="00B60F60"/>
    <w:rsid w:val="00B619A8"/>
    <w:rsid w:val="00B62458"/>
    <w:rsid w:val="00B624DD"/>
    <w:rsid w:val="00B628B3"/>
    <w:rsid w:val="00B64A64"/>
    <w:rsid w:val="00B655EA"/>
    <w:rsid w:val="00B6633D"/>
    <w:rsid w:val="00B6704F"/>
    <w:rsid w:val="00B6723E"/>
    <w:rsid w:val="00B67AF0"/>
    <w:rsid w:val="00B67FE3"/>
    <w:rsid w:val="00B70559"/>
    <w:rsid w:val="00B7061B"/>
    <w:rsid w:val="00B70AB7"/>
    <w:rsid w:val="00B70B11"/>
    <w:rsid w:val="00B71046"/>
    <w:rsid w:val="00B71215"/>
    <w:rsid w:val="00B7298E"/>
    <w:rsid w:val="00B72DAE"/>
    <w:rsid w:val="00B73B39"/>
    <w:rsid w:val="00B748CD"/>
    <w:rsid w:val="00B74CCE"/>
    <w:rsid w:val="00B75D7B"/>
    <w:rsid w:val="00B775E9"/>
    <w:rsid w:val="00B7770A"/>
    <w:rsid w:val="00B77961"/>
    <w:rsid w:val="00B77AA0"/>
    <w:rsid w:val="00B80486"/>
    <w:rsid w:val="00B80739"/>
    <w:rsid w:val="00B8190D"/>
    <w:rsid w:val="00B819DE"/>
    <w:rsid w:val="00B81A38"/>
    <w:rsid w:val="00B82140"/>
    <w:rsid w:val="00B82DF8"/>
    <w:rsid w:val="00B8326D"/>
    <w:rsid w:val="00B83455"/>
    <w:rsid w:val="00B838CA"/>
    <w:rsid w:val="00B83C64"/>
    <w:rsid w:val="00B84A97"/>
    <w:rsid w:val="00B84AA9"/>
    <w:rsid w:val="00B852CA"/>
    <w:rsid w:val="00B853C5"/>
    <w:rsid w:val="00B865D6"/>
    <w:rsid w:val="00B871CB"/>
    <w:rsid w:val="00B876C2"/>
    <w:rsid w:val="00B87AFB"/>
    <w:rsid w:val="00B900E5"/>
    <w:rsid w:val="00B91224"/>
    <w:rsid w:val="00B91B82"/>
    <w:rsid w:val="00B92187"/>
    <w:rsid w:val="00B92AA8"/>
    <w:rsid w:val="00B934E7"/>
    <w:rsid w:val="00B93E88"/>
    <w:rsid w:val="00B93F19"/>
    <w:rsid w:val="00B93F91"/>
    <w:rsid w:val="00B94F79"/>
    <w:rsid w:val="00B94F86"/>
    <w:rsid w:val="00B94FC4"/>
    <w:rsid w:val="00B95146"/>
    <w:rsid w:val="00B95A7F"/>
    <w:rsid w:val="00B95BF0"/>
    <w:rsid w:val="00B95EF4"/>
    <w:rsid w:val="00B96018"/>
    <w:rsid w:val="00B961CA"/>
    <w:rsid w:val="00B9628B"/>
    <w:rsid w:val="00B9689D"/>
    <w:rsid w:val="00B96DA5"/>
    <w:rsid w:val="00B9710A"/>
    <w:rsid w:val="00B978AE"/>
    <w:rsid w:val="00BA00DF"/>
    <w:rsid w:val="00BA0E0D"/>
    <w:rsid w:val="00BA0FAA"/>
    <w:rsid w:val="00BA1C8B"/>
    <w:rsid w:val="00BA2607"/>
    <w:rsid w:val="00BA34C5"/>
    <w:rsid w:val="00BA3D6B"/>
    <w:rsid w:val="00BA4BF5"/>
    <w:rsid w:val="00BA5F11"/>
    <w:rsid w:val="00BA60B6"/>
    <w:rsid w:val="00BA61EC"/>
    <w:rsid w:val="00BA73ED"/>
    <w:rsid w:val="00BA7420"/>
    <w:rsid w:val="00BA75DC"/>
    <w:rsid w:val="00BB0326"/>
    <w:rsid w:val="00BB03B7"/>
    <w:rsid w:val="00BB03D6"/>
    <w:rsid w:val="00BB047B"/>
    <w:rsid w:val="00BB0A2E"/>
    <w:rsid w:val="00BB0AFD"/>
    <w:rsid w:val="00BB154D"/>
    <w:rsid w:val="00BB1B31"/>
    <w:rsid w:val="00BB3259"/>
    <w:rsid w:val="00BB46EE"/>
    <w:rsid w:val="00BB5675"/>
    <w:rsid w:val="00BB5921"/>
    <w:rsid w:val="00BB62BD"/>
    <w:rsid w:val="00BB7204"/>
    <w:rsid w:val="00BB74F7"/>
    <w:rsid w:val="00BB7DD5"/>
    <w:rsid w:val="00BC05CC"/>
    <w:rsid w:val="00BC0B54"/>
    <w:rsid w:val="00BC1378"/>
    <w:rsid w:val="00BC161C"/>
    <w:rsid w:val="00BC2039"/>
    <w:rsid w:val="00BC27AE"/>
    <w:rsid w:val="00BC2BA1"/>
    <w:rsid w:val="00BC359D"/>
    <w:rsid w:val="00BC41E5"/>
    <w:rsid w:val="00BC4BC8"/>
    <w:rsid w:val="00BC4CE5"/>
    <w:rsid w:val="00BC4ECE"/>
    <w:rsid w:val="00BC533D"/>
    <w:rsid w:val="00BC5AD7"/>
    <w:rsid w:val="00BC5DC5"/>
    <w:rsid w:val="00BC622A"/>
    <w:rsid w:val="00BC7712"/>
    <w:rsid w:val="00BD017A"/>
    <w:rsid w:val="00BD1F05"/>
    <w:rsid w:val="00BD2486"/>
    <w:rsid w:val="00BD26BF"/>
    <w:rsid w:val="00BD2772"/>
    <w:rsid w:val="00BD33B5"/>
    <w:rsid w:val="00BD354A"/>
    <w:rsid w:val="00BD4199"/>
    <w:rsid w:val="00BD4299"/>
    <w:rsid w:val="00BD4F2E"/>
    <w:rsid w:val="00BD522E"/>
    <w:rsid w:val="00BD524F"/>
    <w:rsid w:val="00BD5413"/>
    <w:rsid w:val="00BD5474"/>
    <w:rsid w:val="00BD5B64"/>
    <w:rsid w:val="00BD64E2"/>
    <w:rsid w:val="00BD6899"/>
    <w:rsid w:val="00BD696A"/>
    <w:rsid w:val="00BD6AF0"/>
    <w:rsid w:val="00BD6B7D"/>
    <w:rsid w:val="00BD7465"/>
    <w:rsid w:val="00BD7D80"/>
    <w:rsid w:val="00BE0684"/>
    <w:rsid w:val="00BE0A07"/>
    <w:rsid w:val="00BE0CA8"/>
    <w:rsid w:val="00BE1195"/>
    <w:rsid w:val="00BE15B7"/>
    <w:rsid w:val="00BE1D74"/>
    <w:rsid w:val="00BE1D80"/>
    <w:rsid w:val="00BE2353"/>
    <w:rsid w:val="00BE380E"/>
    <w:rsid w:val="00BE3E9D"/>
    <w:rsid w:val="00BE485F"/>
    <w:rsid w:val="00BE4891"/>
    <w:rsid w:val="00BE5195"/>
    <w:rsid w:val="00BE65B5"/>
    <w:rsid w:val="00BE69C5"/>
    <w:rsid w:val="00BE6C5D"/>
    <w:rsid w:val="00BE74C9"/>
    <w:rsid w:val="00BE7663"/>
    <w:rsid w:val="00BE7D1F"/>
    <w:rsid w:val="00BF172F"/>
    <w:rsid w:val="00BF1955"/>
    <w:rsid w:val="00BF19E6"/>
    <w:rsid w:val="00BF1E0E"/>
    <w:rsid w:val="00BF3D8B"/>
    <w:rsid w:val="00BF4246"/>
    <w:rsid w:val="00BF433D"/>
    <w:rsid w:val="00BF4956"/>
    <w:rsid w:val="00BF5251"/>
    <w:rsid w:val="00BF5DBD"/>
    <w:rsid w:val="00BF5FDC"/>
    <w:rsid w:val="00BF6019"/>
    <w:rsid w:val="00BF60B0"/>
    <w:rsid w:val="00BF63FF"/>
    <w:rsid w:val="00BF64FB"/>
    <w:rsid w:val="00BF6C5C"/>
    <w:rsid w:val="00BF6F3C"/>
    <w:rsid w:val="00BF7076"/>
    <w:rsid w:val="00BF7ECB"/>
    <w:rsid w:val="00C001F8"/>
    <w:rsid w:val="00C00216"/>
    <w:rsid w:val="00C01538"/>
    <w:rsid w:val="00C02297"/>
    <w:rsid w:val="00C02B6A"/>
    <w:rsid w:val="00C02CB2"/>
    <w:rsid w:val="00C0568A"/>
    <w:rsid w:val="00C05B19"/>
    <w:rsid w:val="00C0602A"/>
    <w:rsid w:val="00C063B4"/>
    <w:rsid w:val="00C07A23"/>
    <w:rsid w:val="00C07E2F"/>
    <w:rsid w:val="00C102E0"/>
    <w:rsid w:val="00C105B0"/>
    <w:rsid w:val="00C1075A"/>
    <w:rsid w:val="00C10904"/>
    <w:rsid w:val="00C112DF"/>
    <w:rsid w:val="00C1137A"/>
    <w:rsid w:val="00C11983"/>
    <w:rsid w:val="00C126A2"/>
    <w:rsid w:val="00C1297F"/>
    <w:rsid w:val="00C12BAE"/>
    <w:rsid w:val="00C12E03"/>
    <w:rsid w:val="00C12E72"/>
    <w:rsid w:val="00C146AD"/>
    <w:rsid w:val="00C14864"/>
    <w:rsid w:val="00C14F2A"/>
    <w:rsid w:val="00C16446"/>
    <w:rsid w:val="00C17920"/>
    <w:rsid w:val="00C1796F"/>
    <w:rsid w:val="00C20015"/>
    <w:rsid w:val="00C206FB"/>
    <w:rsid w:val="00C20855"/>
    <w:rsid w:val="00C216EE"/>
    <w:rsid w:val="00C21A5B"/>
    <w:rsid w:val="00C22E57"/>
    <w:rsid w:val="00C2354A"/>
    <w:rsid w:val="00C23700"/>
    <w:rsid w:val="00C239DB"/>
    <w:rsid w:val="00C23B05"/>
    <w:rsid w:val="00C23DE6"/>
    <w:rsid w:val="00C24CFE"/>
    <w:rsid w:val="00C25CD5"/>
    <w:rsid w:val="00C26886"/>
    <w:rsid w:val="00C26B1B"/>
    <w:rsid w:val="00C26DC2"/>
    <w:rsid w:val="00C26DC5"/>
    <w:rsid w:val="00C271D4"/>
    <w:rsid w:val="00C272AF"/>
    <w:rsid w:val="00C27649"/>
    <w:rsid w:val="00C30C6F"/>
    <w:rsid w:val="00C30F93"/>
    <w:rsid w:val="00C316C5"/>
    <w:rsid w:val="00C31CD6"/>
    <w:rsid w:val="00C32A46"/>
    <w:rsid w:val="00C3360A"/>
    <w:rsid w:val="00C3364B"/>
    <w:rsid w:val="00C338C3"/>
    <w:rsid w:val="00C33B52"/>
    <w:rsid w:val="00C35043"/>
    <w:rsid w:val="00C3517C"/>
    <w:rsid w:val="00C365C3"/>
    <w:rsid w:val="00C36810"/>
    <w:rsid w:val="00C369BC"/>
    <w:rsid w:val="00C379EE"/>
    <w:rsid w:val="00C37C0D"/>
    <w:rsid w:val="00C37CAE"/>
    <w:rsid w:val="00C40153"/>
    <w:rsid w:val="00C4055F"/>
    <w:rsid w:val="00C40B76"/>
    <w:rsid w:val="00C40B94"/>
    <w:rsid w:val="00C40F7F"/>
    <w:rsid w:val="00C4174E"/>
    <w:rsid w:val="00C41EC5"/>
    <w:rsid w:val="00C42021"/>
    <w:rsid w:val="00C420CA"/>
    <w:rsid w:val="00C4242C"/>
    <w:rsid w:val="00C425D7"/>
    <w:rsid w:val="00C428C0"/>
    <w:rsid w:val="00C4347C"/>
    <w:rsid w:val="00C4502C"/>
    <w:rsid w:val="00C45D2D"/>
    <w:rsid w:val="00C46111"/>
    <w:rsid w:val="00C46251"/>
    <w:rsid w:val="00C4627A"/>
    <w:rsid w:val="00C46ED2"/>
    <w:rsid w:val="00C47791"/>
    <w:rsid w:val="00C50222"/>
    <w:rsid w:val="00C5045B"/>
    <w:rsid w:val="00C506F1"/>
    <w:rsid w:val="00C5178C"/>
    <w:rsid w:val="00C51921"/>
    <w:rsid w:val="00C51BE6"/>
    <w:rsid w:val="00C51DAC"/>
    <w:rsid w:val="00C524D6"/>
    <w:rsid w:val="00C53F3F"/>
    <w:rsid w:val="00C54134"/>
    <w:rsid w:val="00C5491B"/>
    <w:rsid w:val="00C551F2"/>
    <w:rsid w:val="00C55C4A"/>
    <w:rsid w:val="00C561E2"/>
    <w:rsid w:val="00C5753F"/>
    <w:rsid w:val="00C577B3"/>
    <w:rsid w:val="00C6046E"/>
    <w:rsid w:val="00C60998"/>
    <w:rsid w:val="00C60D17"/>
    <w:rsid w:val="00C6146B"/>
    <w:rsid w:val="00C61BAD"/>
    <w:rsid w:val="00C632D4"/>
    <w:rsid w:val="00C65067"/>
    <w:rsid w:val="00C65288"/>
    <w:rsid w:val="00C65944"/>
    <w:rsid w:val="00C65B5E"/>
    <w:rsid w:val="00C66413"/>
    <w:rsid w:val="00C664D3"/>
    <w:rsid w:val="00C66533"/>
    <w:rsid w:val="00C66ACF"/>
    <w:rsid w:val="00C66C08"/>
    <w:rsid w:val="00C67180"/>
    <w:rsid w:val="00C67619"/>
    <w:rsid w:val="00C7019B"/>
    <w:rsid w:val="00C7091E"/>
    <w:rsid w:val="00C70DA3"/>
    <w:rsid w:val="00C70F78"/>
    <w:rsid w:val="00C710BC"/>
    <w:rsid w:val="00C7165C"/>
    <w:rsid w:val="00C71BEA"/>
    <w:rsid w:val="00C72665"/>
    <w:rsid w:val="00C72C27"/>
    <w:rsid w:val="00C72E07"/>
    <w:rsid w:val="00C732FA"/>
    <w:rsid w:val="00C73D3E"/>
    <w:rsid w:val="00C747A5"/>
    <w:rsid w:val="00C7487D"/>
    <w:rsid w:val="00C760BC"/>
    <w:rsid w:val="00C76DFC"/>
    <w:rsid w:val="00C77D2E"/>
    <w:rsid w:val="00C8039A"/>
    <w:rsid w:val="00C80D80"/>
    <w:rsid w:val="00C8119B"/>
    <w:rsid w:val="00C8128B"/>
    <w:rsid w:val="00C8255F"/>
    <w:rsid w:val="00C827AC"/>
    <w:rsid w:val="00C83837"/>
    <w:rsid w:val="00C8434A"/>
    <w:rsid w:val="00C84634"/>
    <w:rsid w:val="00C84844"/>
    <w:rsid w:val="00C8485E"/>
    <w:rsid w:val="00C84CD2"/>
    <w:rsid w:val="00C854FF"/>
    <w:rsid w:val="00C85948"/>
    <w:rsid w:val="00C859D1"/>
    <w:rsid w:val="00C86615"/>
    <w:rsid w:val="00C8684C"/>
    <w:rsid w:val="00C86BEE"/>
    <w:rsid w:val="00C86C51"/>
    <w:rsid w:val="00C86E12"/>
    <w:rsid w:val="00C87308"/>
    <w:rsid w:val="00C9060B"/>
    <w:rsid w:val="00C90669"/>
    <w:rsid w:val="00C90CAE"/>
    <w:rsid w:val="00C91AD6"/>
    <w:rsid w:val="00C92059"/>
    <w:rsid w:val="00C9224D"/>
    <w:rsid w:val="00C93322"/>
    <w:rsid w:val="00C93828"/>
    <w:rsid w:val="00C9387B"/>
    <w:rsid w:val="00C94FA5"/>
    <w:rsid w:val="00C950D9"/>
    <w:rsid w:val="00C95165"/>
    <w:rsid w:val="00C95A56"/>
    <w:rsid w:val="00C95F2E"/>
    <w:rsid w:val="00C96A4D"/>
    <w:rsid w:val="00C96A97"/>
    <w:rsid w:val="00C978F3"/>
    <w:rsid w:val="00C97BFE"/>
    <w:rsid w:val="00C97D29"/>
    <w:rsid w:val="00CA01D6"/>
    <w:rsid w:val="00CA085D"/>
    <w:rsid w:val="00CA0D1A"/>
    <w:rsid w:val="00CA1483"/>
    <w:rsid w:val="00CA1976"/>
    <w:rsid w:val="00CA1A6E"/>
    <w:rsid w:val="00CA28CB"/>
    <w:rsid w:val="00CA2DED"/>
    <w:rsid w:val="00CA2F8C"/>
    <w:rsid w:val="00CA3C7A"/>
    <w:rsid w:val="00CA3E9B"/>
    <w:rsid w:val="00CA54D6"/>
    <w:rsid w:val="00CA634A"/>
    <w:rsid w:val="00CA7131"/>
    <w:rsid w:val="00CB0D51"/>
    <w:rsid w:val="00CB0F66"/>
    <w:rsid w:val="00CB15B7"/>
    <w:rsid w:val="00CB1C46"/>
    <w:rsid w:val="00CB28FE"/>
    <w:rsid w:val="00CB298E"/>
    <w:rsid w:val="00CB440F"/>
    <w:rsid w:val="00CB446F"/>
    <w:rsid w:val="00CB4609"/>
    <w:rsid w:val="00CB46E9"/>
    <w:rsid w:val="00CB4BE6"/>
    <w:rsid w:val="00CB4C8B"/>
    <w:rsid w:val="00CB4E32"/>
    <w:rsid w:val="00CB51FD"/>
    <w:rsid w:val="00CB5DA6"/>
    <w:rsid w:val="00CB66C2"/>
    <w:rsid w:val="00CB785C"/>
    <w:rsid w:val="00CB7987"/>
    <w:rsid w:val="00CB7CBF"/>
    <w:rsid w:val="00CB7FAB"/>
    <w:rsid w:val="00CC095B"/>
    <w:rsid w:val="00CC0D6D"/>
    <w:rsid w:val="00CC16CF"/>
    <w:rsid w:val="00CC1B88"/>
    <w:rsid w:val="00CC275A"/>
    <w:rsid w:val="00CC29E0"/>
    <w:rsid w:val="00CC2AB7"/>
    <w:rsid w:val="00CC2DB3"/>
    <w:rsid w:val="00CC3B72"/>
    <w:rsid w:val="00CC3BB5"/>
    <w:rsid w:val="00CC4203"/>
    <w:rsid w:val="00CC51DC"/>
    <w:rsid w:val="00CC59F3"/>
    <w:rsid w:val="00CC5C11"/>
    <w:rsid w:val="00CC687C"/>
    <w:rsid w:val="00CC6EC4"/>
    <w:rsid w:val="00CC7557"/>
    <w:rsid w:val="00CC7B72"/>
    <w:rsid w:val="00CC7F5E"/>
    <w:rsid w:val="00CD0B54"/>
    <w:rsid w:val="00CD2547"/>
    <w:rsid w:val="00CD3E49"/>
    <w:rsid w:val="00CD4169"/>
    <w:rsid w:val="00CD41B9"/>
    <w:rsid w:val="00CD4212"/>
    <w:rsid w:val="00CD506F"/>
    <w:rsid w:val="00CD5281"/>
    <w:rsid w:val="00CD54A3"/>
    <w:rsid w:val="00CD5806"/>
    <w:rsid w:val="00CD5B8E"/>
    <w:rsid w:val="00CD6276"/>
    <w:rsid w:val="00CD66C2"/>
    <w:rsid w:val="00CD6A1E"/>
    <w:rsid w:val="00CD73AE"/>
    <w:rsid w:val="00CD73E8"/>
    <w:rsid w:val="00CD77A5"/>
    <w:rsid w:val="00CD7E11"/>
    <w:rsid w:val="00CE07C3"/>
    <w:rsid w:val="00CE1062"/>
    <w:rsid w:val="00CE1307"/>
    <w:rsid w:val="00CE13D9"/>
    <w:rsid w:val="00CE180F"/>
    <w:rsid w:val="00CE1D8C"/>
    <w:rsid w:val="00CE1E60"/>
    <w:rsid w:val="00CE1E90"/>
    <w:rsid w:val="00CE21C6"/>
    <w:rsid w:val="00CE266A"/>
    <w:rsid w:val="00CE369C"/>
    <w:rsid w:val="00CE49DB"/>
    <w:rsid w:val="00CE4B59"/>
    <w:rsid w:val="00CE4E30"/>
    <w:rsid w:val="00CE520D"/>
    <w:rsid w:val="00CE5B00"/>
    <w:rsid w:val="00CE6536"/>
    <w:rsid w:val="00CE6595"/>
    <w:rsid w:val="00CE727D"/>
    <w:rsid w:val="00CE7460"/>
    <w:rsid w:val="00CE77A0"/>
    <w:rsid w:val="00CE7B09"/>
    <w:rsid w:val="00CF1515"/>
    <w:rsid w:val="00CF1E14"/>
    <w:rsid w:val="00CF20CE"/>
    <w:rsid w:val="00CF22CB"/>
    <w:rsid w:val="00CF29A9"/>
    <w:rsid w:val="00CF55E9"/>
    <w:rsid w:val="00CF5EA3"/>
    <w:rsid w:val="00CF5EE7"/>
    <w:rsid w:val="00CF615F"/>
    <w:rsid w:val="00CF6A56"/>
    <w:rsid w:val="00CF6C53"/>
    <w:rsid w:val="00CF70AB"/>
    <w:rsid w:val="00CF744E"/>
    <w:rsid w:val="00CF7AE9"/>
    <w:rsid w:val="00D001B3"/>
    <w:rsid w:val="00D0022B"/>
    <w:rsid w:val="00D01285"/>
    <w:rsid w:val="00D01A6F"/>
    <w:rsid w:val="00D03E7D"/>
    <w:rsid w:val="00D03F45"/>
    <w:rsid w:val="00D0438A"/>
    <w:rsid w:val="00D04690"/>
    <w:rsid w:val="00D059BA"/>
    <w:rsid w:val="00D061A0"/>
    <w:rsid w:val="00D06565"/>
    <w:rsid w:val="00D066D4"/>
    <w:rsid w:val="00D07265"/>
    <w:rsid w:val="00D07A6B"/>
    <w:rsid w:val="00D1032C"/>
    <w:rsid w:val="00D1145F"/>
    <w:rsid w:val="00D13475"/>
    <w:rsid w:val="00D15693"/>
    <w:rsid w:val="00D156DE"/>
    <w:rsid w:val="00D163F5"/>
    <w:rsid w:val="00D168C4"/>
    <w:rsid w:val="00D16A12"/>
    <w:rsid w:val="00D16B95"/>
    <w:rsid w:val="00D16C67"/>
    <w:rsid w:val="00D17273"/>
    <w:rsid w:val="00D17647"/>
    <w:rsid w:val="00D17F38"/>
    <w:rsid w:val="00D2010E"/>
    <w:rsid w:val="00D21958"/>
    <w:rsid w:val="00D21BC6"/>
    <w:rsid w:val="00D21F5C"/>
    <w:rsid w:val="00D2253D"/>
    <w:rsid w:val="00D22DA9"/>
    <w:rsid w:val="00D22F3C"/>
    <w:rsid w:val="00D23FE5"/>
    <w:rsid w:val="00D242B3"/>
    <w:rsid w:val="00D24359"/>
    <w:rsid w:val="00D245F9"/>
    <w:rsid w:val="00D24650"/>
    <w:rsid w:val="00D252FA"/>
    <w:rsid w:val="00D26006"/>
    <w:rsid w:val="00D26121"/>
    <w:rsid w:val="00D264CA"/>
    <w:rsid w:val="00D267DC"/>
    <w:rsid w:val="00D26993"/>
    <w:rsid w:val="00D26BC5"/>
    <w:rsid w:val="00D26E1D"/>
    <w:rsid w:val="00D27172"/>
    <w:rsid w:val="00D27D29"/>
    <w:rsid w:val="00D3059B"/>
    <w:rsid w:val="00D30A57"/>
    <w:rsid w:val="00D30EB7"/>
    <w:rsid w:val="00D31087"/>
    <w:rsid w:val="00D319D7"/>
    <w:rsid w:val="00D31A20"/>
    <w:rsid w:val="00D31AE1"/>
    <w:rsid w:val="00D321A7"/>
    <w:rsid w:val="00D32840"/>
    <w:rsid w:val="00D3286C"/>
    <w:rsid w:val="00D328D3"/>
    <w:rsid w:val="00D32E1C"/>
    <w:rsid w:val="00D331F2"/>
    <w:rsid w:val="00D3405F"/>
    <w:rsid w:val="00D344C4"/>
    <w:rsid w:val="00D344CE"/>
    <w:rsid w:val="00D35C5B"/>
    <w:rsid w:val="00D365F5"/>
    <w:rsid w:val="00D36E4D"/>
    <w:rsid w:val="00D371FC"/>
    <w:rsid w:val="00D379A0"/>
    <w:rsid w:val="00D37E53"/>
    <w:rsid w:val="00D37EAA"/>
    <w:rsid w:val="00D40CF9"/>
    <w:rsid w:val="00D4163B"/>
    <w:rsid w:val="00D416EA"/>
    <w:rsid w:val="00D42311"/>
    <w:rsid w:val="00D4254B"/>
    <w:rsid w:val="00D42A79"/>
    <w:rsid w:val="00D43545"/>
    <w:rsid w:val="00D444FA"/>
    <w:rsid w:val="00D44D3D"/>
    <w:rsid w:val="00D44EF2"/>
    <w:rsid w:val="00D4617D"/>
    <w:rsid w:val="00D46F8C"/>
    <w:rsid w:val="00D47013"/>
    <w:rsid w:val="00D504EB"/>
    <w:rsid w:val="00D508FA"/>
    <w:rsid w:val="00D50926"/>
    <w:rsid w:val="00D5120D"/>
    <w:rsid w:val="00D5281A"/>
    <w:rsid w:val="00D52D55"/>
    <w:rsid w:val="00D52FC7"/>
    <w:rsid w:val="00D53403"/>
    <w:rsid w:val="00D53AD6"/>
    <w:rsid w:val="00D53C08"/>
    <w:rsid w:val="00D540A8"/>
    <w:rsid w:val="00D5465D"/>
    <w:rsid w:val="00D5530E"/>
    <w:rsid w:val="00D55603"/>
    <w:rsid w:val="00D564F9"/>
    <w:rsid w:val="00D579E2"/>
    <w:rsid w:val="00D60046"/>
    <w:rsid w:val="00D6136F"/>
    <w:rsid w:val="00D61953"/>
    <w:rsid w:val="00D6276C"/>
    <w:rsid w:val="00D62B57"/>
    <w:rsid w:val="00D62B7B"/>
    <w:rsid w:val="00D636F9"/>
    <w:rsid w:val="00D64106"/>
    <w:rsid w:val="00D6416C"/>
    <w:rsid w:val="00D64CC2"/>
    <w:rsid w:val="00D64F35"/>
    <w:rsid w:val="00D65554"/>
    <w:rsid w:val="00D65B50"/>
    <w:rsid w:val="00D65B7E"/>
    <w:rsid w:val="00D6618F"/>
    <w:rsid w:val="00D6646E"/>
    <w:rsid w:val="00D67479"/>
    <w:rsid w:val="00D679EE"/>
    <w:rsid w:val="00D707D2"/>
    <w:rsid w:val="00D70A15"/>
    <w:rsid w:val="00D70C8A"/>
    <w:rsid w:val="00D71D19"/>
    <w:rsid w:val="00D71FFB"/>
    <w:rsid w:val="00D72123"/>
    <w:rsid w:val="00D722FC"/>
    <w:rsid w:val="00D72E77"/>
    <w:rsid w:val="00D739A2"/>
    <w:rsid w:val="00D73C7E"/>
    <w:rsid w:val="00D7421D"/>
    <w:rsid w:val="00D7453E"/>
    <w:rsid w:val="00D74A60"/>
    <w:rsid w:val="00D75CC2"/>
    <w:rsid w:val="00D75D18"/>
    <w:rsid w:val="00D75D95"/>
    <w:rsid w:val="00D7633E"/>
    <w:rsid w:val="00D767B6"/>
    <w:rsid w:val="00D7693A"/>
    <w:rsid w:val="00D770BE"/>
    <w:rsid w:val="00D773A9"/>
    <w:rsid w:val="00D77CC2"/>
    <w:rsid w:val="00D80318"/>
    <w:rsid w:val="00D80398"/>
    <w:rsid w:val="00D80BE0"/>
    <w:rsid w:val="00D813A8"/>
    <w:rsid w:val="00D8299A"/>
    <w:rsid w:val="00D829D6"/>
    <w:rsid w:val="00D83359"/>
    <w:rsid w:val="00D835CA"/>
    <w:rsid w:val="00D83EEE"/>
    <w:rsid w:val="00D844EB"/>
    <w:rsid w:val="00D84F4C"/>
    <w:rsid w:val="00D856A9"/>
    <w:rsid w:val="00D85FA3"/>
    <w:rsid w:val="00D8618D"/>
    <w:rsid w:val="00D86364"/>
    <w:rsid w:val="00D86CCD"/>
    <w:rsid w:val="00D8711F"/>
    <w:rsid w:val="00D87726"/>
    <w:rsid w:val="00D92206"/>
    <w:rsid w:val="00D9357F"/>
    <w:rsid w:val="00D938BB"/>
    <w:rsid w:val="00D9456B"/>
    <w:rsid w:val="00D9496C"/>
    <w:rsid w:val="00D94FFB"/>
    <w:rsid w:val="00D954A1"/>
    <w:rsid w:val="00D9598C"/>
    <w:rsid w:val="00D965A9"/>
    <w:rsid w:val="00D97438"/>
    <w:rsid w:val="00DA0487"/>
    <w:rsid w:val="00DA0637"/>
    <w:rsid w:val="00DA0693"/>
    <w:rsid w:val="00DA077E"/>
    <w:rsid w:val="00DA1AD0"/>
    <w:rsid w:val="00DA1FBF"/>
    <w:rsid w:val="00DA378B"/>
    <w:rsid w:val="00DA3806"/>
    <w:rsid w:val="00DA44A4"/>
    <w:rsid w:val="00DA6C08"/>
    <w:rsid w:val="00DA6EBA"/>
    <w:rsid w:val="00DA7351"/>
    <w:rsid w:val="00DA7D1C"/>
    <w:rsid w:val="00DB0514"/>
    <w:rsid w:val="00DB06B5"/>
    <w:rsid w:val="00DB1075"/>
    <w:rsid w:val="00DB1DD8"/>
    <w:rsid w:val="00DB293F"/>
    <w:rsid w:val="00DB2F2C"/>
    <w:rsid w:val="00DB337D"/>
    <w:rsid w:val="00DB38A3"/>
    <w:rsid w:val="00DB38BF"/>
    <w:rsid w:val="00DB4DF5"/>
    <w:rsid w:val="00DB5466"/>
    <w:rsid w:val="00DB598F"/>
    <w:rsid w:val="00DB59B9"/>
    <w:rsid w:val="00DB5C56"/>
    <w:rsid w:val="00DB5F7B"/>
    <w:rsid w:val="00DC06D0"/>
    <w:rsid w:val="00DC0B64"/>
    <w:rsid w:val="00DC12DA"/>
    <w:rsid w:val="00DC308D"/>
    <w:rsid w:val="00DC332B"/>
    <w:rsid w:val="00DC33D4"/>
    <w:rsid w:val="00DC3F34"/>
    <w:rsid w:val="00DC4004"/>
    <w:rsid w:val="00DC42F3"/>
    <w:rsid w:val="00DC4490"/>
    <w:rsid w:val="00DC4885"/>
    <w:rsid w:val="00DC5847"/>
    <w:rsid w:val="00DC5C86"/>
    <w:rsid w:val="00DC69CD"/>
    <w:rsid w:val="00DC6F3E"/>
    <w:rsid w:val="00DD02CB"/>
    <w:rsid w:val="00DD0CDC"/>
    <w:rsid w:val="00DD0DF0"/>
    <w:rsid w:val="00DD0E4D"/>
    <w:rsid w:val="00DD1149"/>
    <w:rsid w:val="00DD13DB"/>
    <w:rsid w:val="00DD1B58"/>
    <w:rsid w:val="00DD2333"/>
    <w:rsid w:val="00DD3372"/>
    <w:rsid w:val="00DD3751"/>
    <w:rsid w:val="00DD3D76"/>
    <w:rsid w:val="00DD4EDE"/>
    <w:rsid w:val="00DD5866"/>
    <w:rsid w:val="00DD5B89"/>
    <w:rsid w:val="00DD62A5"/>
    <w:rsid w:val="00DD6C07"/>
    <w:rsid w:val="00DE0608"/>
    <w:rsid w:val="00DE06FA"/>
    <w:rsid w:val="00DE092B"/>
    <w:rsid w:val="00DE1077"/>
    <w:rsid w:val="00DE12DF"/>
    <w:rsid w:val="00DE1558"/>
    <w:rsid w:val="00DE161B"/>
    <w:rsid w:val="00DE18A0"/>
    <w:rsid w:val="00DE18CA"/>
    <w:rsid w:val="00DE2BEC"/>
    <w:rsid w:val="00DE2DA6"/>
    <w:rsid w:val="00DE33C1"/>
    <w:rsid w:val="00DE45AD"/>
    <w:rsid w:val="00DE4B4D"/>
    <w:rsid w:val="00DE4D20"/>
    <w:rsid w:val="00DE505F"/>
    <w:rsid w:val="00DE5111"/>
    <w:rsid w:val="00DE5368"/>
    <w:rsid w:val="00DE5611"/>
    <w:rsid w:val="00DE5D24"/>
    <w:rsid w:val="00DE5F82"/>
    <w:rsid w:val="00DE670C"/>
    <w:rsid w:val="00DF04CA"/>
    <w:rsid w:val="00DF0C9C"/>
    <w:rsid w:val="00DF1294"/>
    <w:rsid w:val="00DF1730"/>
    <w:rsid w:val="00DF1A63"/>
    <w:rsid w:val="00DF1BBF"/>
    <w:rsid w:val="00DF3341"/>
    <w:rsid w:val="00DF36C5"/>
    <w:rsid w:val="00DF5A50"/>
    <w:rsid w:val="00DF5D07"/>
    <w:rsid w:val="00DF5DC0"/>
    <w:rsid w:val="00DF5EA2"/>
    <w:rsid w:val="00DF6238"/>
    <w:rsid w:val="00DF6726"/>
    <w:rsid w:val="00DF6D32"/>
    <w:rsid w:val="00DF6E84"/>
    <w:rsid w:val="00E00036"/>
    <w:rsid w:val="00E0087F"/>
    <w:rsid w:val="00E01736"/>
    <w:rsid w:val="00E024B9"/>
    <w:rsid w:val="00E02772"/>
    <w:rsid w:val="00E02C1A"/>
    <w:rsid w:val="00E02DBF"/>
    <w:rsid w:val="00E02FA9"/>
    <w:rsid w:val="00E03400"/>
    <w:rsid w:val="00E03D64"/>
    <w:rsid w:val="00E03F0C"/>
    <w:rsid w:val="00E04640"/>
    <w:rsid w:val="00E04A91"/>
    <w:rsid w:val="00E04DA1"/>
    <w:rsid w:val="00E066BD"/>
    <w:rsid w:val="00E07270"/>
    <w:rsid w:val="00E07A2E"/>
    <w:rsid w:val="00E100A2"/>
    <w:rsid w:val="00E10257"/>
    <w:rsid w:val="00E104E7"/>
    <w:rsid w:val="00E10F2A"/>
    <w:rsid w:val="00E11041"/>
    <w:rsid w:val="00E114C9"/>
    <w:rsid w:val="00E114FE"/>
    <w:rsid w:val="00E1174F"/>
    <w:rsid w:val="00E12139"/>
    <w:rsid w:val="00E12279"/>
    <w:rsid w:val="00E12D75"/>
    <w:rsid w:val="00E1313E"/>
    <w:rsid w:val="00E137D5"/>
    <w:rsid w:val="00E1381C"/>
    <w:rsid w:val="00E13EA6"/>
    <w:rsid w:val="00E13F00"/>
    <w:rsid w:val="00E144E3"/>
    <w:rsid w:val="00E14FDB"/>
    <w:rsid w:val="00E15464"/>
    <w:rsid w:val="00E1597C"/>
    <w:rsid w:val="00E15DDB"/>
    <w:rsid w:val="00E16667"/>
    <w:rsid w:val="00E1724A"/>
    <w:rsid w:val="00E173DD"/>
    <w:rsid w:val="00E17DF2"/>
    <w:rsid w:val="00E17F45"/>
    <w:rsid w:val="00E2007E"/>
    <w:rsid w:val="00E20922"/>
    <w:rsid w:val="00E20CD2"/>
    <w:rsid w:val="00E21897"/>
    <w:rsid w:val="00E22F02"/>
    <w:rsid w:val="00E23E5C"/>
    <w:rsid w:val="00E242F3"/>
    <w:rsid w:val="00E248CE"/>
    <w:rsid w:val="00E24EF2"/>
    <w:rsid w:val="00E26241"/>
    <w:rsid w:val="00E26961"/>
    <w:rsid w:val="00E30182"/>
    <w:rsid w:val="00E307F8"/>
    <w:rsid w:val="00E3083E"/>
    <w:rsid w:val="00E31444"/>
    <w:rsid w:val="00E31A79"/>
    <w:rsid w:val="00E31B47"/>
    <w:rsid w:val="00E31BF6"/>
    <w:rsid w:val="00E32413"/>
    <w:rsid w:val="00E32688"/>
    <w:rsid w:val="00E32704"/>
    <w:rsid w:val="00E32C71"/>
    <w:rsid w:val="00E32D27"/>
    <w:rsid w:val="00E33089"/>
    <w:rsid w:val="00E3341A"/>
    <w:rsid w:val="00E33CFF"/>
    <w:rsid w:val="00E34493"/>
    <w:rsid w:val="00E35312"/>
    <w:rsid w:val="00E363DF"/>
    <w:rsid w:val="00E36FA5"/>
    <w:rsid w:val="00E370F1"/>
    <w:rsid w:val="00E4037C"/>
    <w:rsid w:val="00E41A74"/>
    <w:rsid w:val="00E41DF3"/>
    <w:rsid w:val="00E42465"/>
    <w:rsid w:val="00E425C1"/>
    <w:rsid w:val="00E4369C"/>
    <w:rsid w:val="00E43F6F"/>
    <w:rsid w:val="00E45542"/>
    <w:rsid w:val="00E45CC0"/>
    <w:rsid w:val="00E47244"/>
    <w:rsid w:val="00E478CF"/>
    <w:rsid w:val="00E50622"/>
    <w:rsid w:val="00E5115D"/>
    <w:rsid w:val="00E51634"/>
    <w:rsid w:val="00E52BE4"/>
    <w:rsid w:val="00E534C4"/>
    <w:rsid w:val="00E538E4"/>
    <w:rsid w:val="00E53E64"/>
    <w:rsid w:val="00E542CA"/>
    <w:rsid w:val="00E54348"/>
    <w:rsid w:val="00E54D67"/>
    <w:rsid w:val="00E5516C"/>
    <w:rsid w:val="00E551C3"/>
    <w:rsid w:val="00E55D24"/>
    <w:rsid w:val="00E55EBF"/>
    <w:rsid w:val="00E5645C"/>
    <w:rsid w:val="00E564C2"/>
    <w:rsid w:val="00E57201"/>
    <w:rsid w:val="00E57B00"/>
    <w:rsid w:val="00E6036F"/>
    <w:rsid w:val="00E60FFB"/>
    <w:rsid w:val="00E61AAD"/>
    <w:rsid w:val="00E61C34"/>
    <w:rsid w:val="00E61E4D"/>
    <w:rsid w:val="00E631AE"/>
    <w:rsid w:val="00E64274"/>
    <w:rsid w:val="00E6517A"/>
    <w:rsid w:val="00E65C1E"/>
    <w:rsid w:val="00E65D4A"/>
    <w:rsid w:val="00E65DE7"/>
    <w:rsid w:val="00E65E98"/>
    <w:rsid w:val="00E663C2"/>
    <w:rsid w:val="00E667A0"/>
    <w:rsid w:val="00E66AF0"/>
    <w:rsid w:val="00E66FB1"/>
    <w:rsid w:val="00E67E90"/>
    <w:rsid w:val="00E67F5D"/>
    <w:rsid w:val="00E702F4"/>
    <w:rsid w:val="00E7090B"/>
    <w:rsid w:val="00E70E8D"/>
    <w:rsid w:val="00E71CEA"/>
    <w:rsid w:val="00E71F05"/>
    <w:rsid w:val="00E71F49"/>
    <w:rsid w:val="00E72690"/>
    <w:rsid w:val="00E72703"/>
    <w:rsid w:val="00E728F5"/>
    <w:rsid w:val="00E73042"/>
    <w:rsid w:val="00E74049"/>
    <w:rsid w:val="00E74547"/>
    <w:rsid w:val="00E74CBC"/>
    <w:rsid w:val="00E74FC3"/>
    <w:rsid w:val="00E75138"/>
    <w:rsid w:val="00E75B05"/>
    <w:rsid w:val="00E75F01"/>
    <w:rsid w:val="00E764C1"/>
    <w:rsid w:val="00E765A9"/>
    <w:rsid w:val="00E769B0"/>
    <w:rsid w:val="00E76F85"/>
    <w:rsid w:val="00E774E8"/>
    <w:rsid w:val="00E80731"/>
    <w:rsid w:val="00E80EEE"/>
    <w:rsid w:val="00E825B0"/>
    <w:rsid w:val="00E83E0E"/>
    <w:rsid w:val="00E8405F"/>
    <w:rsid w:val="00E849F6"/>
    <w:rsid w:val="00E84A1B"/>
    <w:rsid w:val="00E84B5D"/>
    <w:rsid w:val="00E84CA8"/>
    <w:rsid w:val="00E85CB6"/>
    <w:rsid w:val="00E86377"/>
    <w:rsid w:val="00E86402"/>
    <w:rsid w:val="00E86E47"/>
    <w:rsid w:val="00E87A7E"/>
    <w:rsid w:val="00E90514"/>
    <w:rsid w:val="00E90C7C"/>
    <w:rsid w:val="00E91E4B"/>
    <w:rsid w:val="00E924BA"/>
    <w:rsid w:val="00E927AA"/>
    <w:rsid w:val="00E9282E"/>
    <w:rsid w:val="00E92D21"/>
    <w:rsid w:val="00E92F18"/>
    <w:rsid w:val="00E935E9"/>
    <w:rsid w:val="00E9372B"/>
    <w:rsid w:val="00E93E7B"/>
    <w:rsid w:val="00E94279"/>
    <w:rsid w:val="00E960C4"/>
    <w:rsid w:val="00E96409"/>
    <w:rsid w:val="00E965BB"/>
    <w:rsid w:val="00E96CBF"/>
    <w:rsid w:val="00E96F49"/>
    <w:rsid w:val="00E97366"/>
    <w:rsid w:val="00E9758D"/>
    <w:rsid w:val="00E97E7A"/>
    <w:rsid w:val="00EA0156"/>
    <w:rsid w:val="00EA0483"/>
    <w:rsid w:val="00EA061F"/>
    <w:rsid w:val="00EA08A1"/>
    <w:rsid w:val="00EA0D3E"/>
    <w:rsid w:val="00EA0E75"/>
    <w:rsid w:val="00EA0E91"/>
    <w:rsid w:val="00EA0ECE"/>
    <w:rsid w:val="00EA0F27"/>
    <w:rsid w:val="00EA1442"/>
    <w:rsid w:val="00EA272C"/>
    <w:rsid w:val="00EA3DE8"/>
    <w:rsid w:val="00EA475C"/>
    <w:rsid w:val="00EA59BE"/>
    <w:rsid w:val="00EA5CCD"/>
    <w:rsid w:val="00EA5DE0"/>
    <w:rsid w:val="00EA5DEC"/>
    <w:rsid w:val="00EA60FE"/>
    <w:rsid w:val="00EA6535"/>
    <w:rsid w:val="00EA69F9"/>
    <w:rsid w:val="00EA7642"/>
    <w:rsid w:val="00EB12CF"/>
    <w:rsid w:val="00EB1B3D"/>
    <w:rsid w:val="00EB2385"/>
    <w:rsid w:val="00EB2BDC"/>
    <w:rsid w:val="00EB2C52"/>
    <w:rsid w:val="00EB311E"/>
    <w:rsid w:val="00EB3E6F"/>
    <w:rsid w:val="00EB43E6"/>
    <w:rsid w:val="00EB47D2"/>
    <w:rsid w:val="00EB48DD"/>
    <w:rsid w:val="00EB4AB3"/>
    <w:rsid w:val="00EB5E1D"/>
    <w:rsid w:val="00EB6FDD"/>
    <w:rsid w:val="00EB7752"/>
    <w:rsid w:val="00EB7F50"/>
    <w:rsid w:val="00EB7FD5"/>
    <w:rsid w:val="00EC0081"/>
    <w:rsid w:val="00EC05CA"/>
    <w:rsid w:val="00EC1D91"/>
    <w:rsid w:val="00EC20B6"/>
    <w:rsid w:val="00EC2124"/>
    <w:rsid w:val="00EC27CD"/>
    <w:rsid w:val="00EC2AA7"/>
    <w:rsid w:val="00EC2DEF"/>
    <w:rsid w:val="00EC3289"/>
    <w:rsid w:val="00EC60EB"/>
    <w:rsid w:val="00EC64CE"/>
    <w:rsid w:val="00EC6FDB"/>
    <w:rsid w:val="00EC783A"/>
    <w:rsid w:val="00EC7E13"/>
    <w:rsid w:val="00EC7EA1"/>
    <w:rsid w:val="00ED000F"/>
    <w:rsid w:val="00ED017E"/>
    <w:rsid w:val="00ED0234"/>
    <w:rsid w:val="00ED06C9"/>
    <w:rsid w:val="00ED0E85"/>
    <w:rsid w:val="00ED166F"/>
    <w:rsid w:val="00ED1A19"/>
    <w:rsid w:val="00ED1B93"/>
    <w:rsid w:val="00ED1C51"/>
    <w:rsid w:val="00ED23CA"/>
    <w:rsid w:val="00ED2583"/>
    <w:rsid w:val="00ED2A63"/>
    <w:rsid w:val="00ED2E97"/>
    <w:rsid w:val="00ED334F"/>
    <w:rsid w:val="00ED337B"/>
    <w:rsid w:val="00ED3849"/>
    <w:rsid w:val="00ED3C78"/>
    <w:rsid w:val="00ED3D4E"/>
    <w:rsid w:val="00ED41C1"/>
    <w:rsid w:val="00ED4452"/>
    <w:rsid w:val="00ED4A0D"/>
    <w:rsid w:val="00ED4ACB"/>
    <w:rsid w:val="00ED564A"/>
    <w:rsid w:val="00ED58DD"/>
    <w:rsid w:val="00ED7863"/>
    <w:rsid w:val="00ED7B83"/>
    <w:rsid w:val="00ED7C46"/>
    <w:rsid w:val="00ED7EE6"/>
    <w:rsid w:val="00EE065D"/>
    <w:rsid w:val="00EE0D0C"/>
    <w:rsid w:val="00EE1BD0"/>
    <w:rsid w:val="00EE2503"/>
    <w:rsid w:val="00EE272C"/>
    <w:rsid w:val="00EE2CCE"/>
    <w:rsid w:val="00EE32B8"/>
    <w:rsid w:val="00EE3628"/>
    <w:rsid w:val="00EE3FC6"/>
    <w:rsid w:val="00EE431E"/>
    <w:rsid w:val="00EE43BA"/>
    <w:rsid w:val="00EE4D84"/>
    <w:rsid w:val="00EE53C2"/>
    <w:rsid w:val="00EE5EBF"/>
    <w:rsid w:val="00EE655A"/>
    <w:rsid w:val="00EE6CCE"/>
    <w:rsid w:val="00EE7338"/>
    <w:rsid w:val="00EE7447"/>
    <w:rsid w:val="00EE7928"/>
    <w:rsid w:val="00EF090C"/>
    <w:rsid w:val="00EF0A67"/>
    <w:rsid w:val="00EF0CF3"/>
    <w:rsid w:val="00EF15D0"/>
    <w:rsid w:val="00EF1D7B"/>
    <w:rsid w:val="00EF2ACA"/>
    <w:rsid w:val="00EF2D6C"/>
    <w:rsid w:val="00EF2EC8"/>
    <w:rsid w:val="00EF3B91"/>
    <w:rsid w:val="00EF3E6C"/>
    <w:rsid w:val="00EF40AA"/>
    <w:rsid w:val="00EF41AF"/>
    <w:rsid w:val="00EF492B"/>
    <w:rsid w:val="00EF499A"/>
    <w:rsid w:val="00EF4B55"/>
    <w:rsid w:val="00EF4FE0"/>
    <w:rsid w:val="00EF5312"/>
    <w:rsid w:val="00EF555B"/>
    <w:rsid w:val="00EF5E75"/>
    <w:rsid w:val="00EF617C"/>
    <w:rsid w:val="00EF6616"/>
    <w:rsid w:val="00EF6ABD"/>
    <w:rsid w:val="00EF6D3F"/>
    <w:rsid w:val="00EF7145"/>
    <w:rsid w:val="00EF7846"/>
    <w:rsid w:val="00F003FA"/>
    <w:rsid w:val="00F0052D"/>
    <w:rsid w:val="00F00669"/>
    <w:rsid w:val="00F01C75"/>
    <w:rsid w:val="00F035AF"/>
    <w:rsid w:val="00F036F5"/>
    <w:rsid w:val="00F04919"/>
    <w:rsid w:val="00F04C96"/>
    <w:rsid w:val="00F05529"/>
    <w:rsid w:val="00F05A53"/>
    <w:rsid w:val="00F068FB"/>
    <w:rsid w:val="00F06F62"/>
    <w:rsid w:val="00F07517"/>
    <w:rsid w:val="00F07953"/>
    <w:rsid w:val="00F07D05"/>
    <w:rsid w:val="00F07E9E"/>
    <w:rsid w:val="00F108E7"/>
    <w:rsid w:val="00F10CBD"/>
    <w:rsid w:val="00F11244"/>
    <w:rsid w:val="00F12311"/>
    <w:rsid w:val="00F13A81"/>
    <w:rsid w:val="00F13D6A"/>
    <w:rsid w:val="00F13DE2"/>
    <w:rsid w:val="00F148E0"/>
    <w:rsid w:val="00F15473"/>
    <w:rsid w:val="00F15BFF"/>
    <w:rsid w:val="00F16AD9"/>
    <w:rsid w:val="00F16B40"/>
    <w:rsid w:val="00F17310"/>
    <w:rsid w:val="00F175E8"/>
    <w:rsid w:val="00F17BB9"/>
    <w:rsid w:val="00F17DC6"/>
    <w:rsid w:val="00F17E67"/>
    <w:rsid w:val="00F20376"/>
    <w:rsid w:val="00F2052B"/>
    <w:rsid w:val="00F2127C"/>
    <w:rsid w:val="00F23196"/>
    <w:rsid w:val="00F23363"/>
    <w:rsid w:val="00F23A46"/>
    <w:rsid w:val="00F2406B"/>
    <w:rsid w:val="00F24104"/>
    <w:rsid w:val="00F242CE"/>
    <w:rsid w:val="00F245A2"/>
    <w:rsid w:val="00F248AB"/>
    <w:rsid w:val="00F24942"/>
    <w:rsid w:val="00F25137"/>
    <w:rsid w:val="00F25760"/>
    <w:rsid w:val="00F2589B"/>
    <w:rsid w:val="00F258FB"/>
    <w:rsid w:val="00F25A4D"/>
    <w:rsid w:val="00F25B12"/>
    <w:rsid w:val="00F25CD9"/>
    <w:rsid w:val="00F265C5"/>
    <w:rsid w:val="00F26751"/>
    <w:rsid w:val="00F26877"/>
    <w:rsid w:val="00F26AF0"/>
    <w:rsid w:val="00F27214"/>
    <w:rsid w:val="00F274F3"/>
    <w:rsid w:val="00F30E50"/>
    <w:rsid w:val="00F319AA"/>
    <w:rsid w:val="00F31FA6"/>
    <w:rsid w:val="00F3220D"/>
    <w:rsid w:val="00F33247"/>
    <w:rsid w:val="00F334C4"/>
    <w:rsid w:val="00F335F5"/>
    <w:rsid w:val="00F33CB8"/>
    <w:rsid w:val="00F34BF1"/>
    <w:rsid w:val="00F34E3B"/>
    <w:rsid w:val="00F3503D"/>
    <w:rsid w:val="00F364B6"/>
    <w:rsid w:val="00F3656F"/>
    <w:rsid w:val="00F377EC"/>
    <w:rsid w:val="00F3789D"/>
    <w:rsid w:val="00F37A71"/>
    <w:rsid w:val="00F40048"/>
    <w:rsid w:val="00F402F4"/>
    <w:rsid w:val="00F41CDE"/>
    <w:rsid w:val="00F42226"/>
    <w:rsid w:val="00F422CB"/>
    <w:rsid w:val="00F423DE"/>
    <w:rsid w:val="00F42ECB"/>
    <w:rsid w:val="00F432DC"/>
    <w:rsid w:val="00F43445"/>
    <w:rsid w:val="00F442FC"/>
    <w:rsid w:val="00F4455F"/>
    <w:rsid w:val="00F4484A"/>
    <w:rsid w:val="00F44BC8"/>
    <w:rsid w:val="00F45677"/>
    <w:rsid w:val="00F4624A"/>
    <w:rsid w:val="00F465B5"/>
    <w:rsid w:val="00F47D14"/>
    <w:rsid w:val="00F5017B"/>
    <w:rsid w:val="00F503EA"/>
    <w:rsid w:val="00F5047C"/>
    <w:rsid w:val="00F506E9"/>
    <w:rsid w:val="00F5107C"/>
    <w:rsid w:val="00F53047"/>
    <w:rsid w:val="00F53F6C"/>
    <w:rsid w:val="00F5421F"/>
    <w:rsid w:val="00F54580"/>
    <w:rsid w:val="00F5493B"/>
    <w:rsid w:val="00F55BC9"/>
    <w:rsid w:val="00F56D9B"/>
    <w:rsid w:val="00F57BF9"/>
    <w:rsid w:val="00F6021A"/>
    <w:rsid w:val="00F60711"/>
    <w:rsid w:val="00F6098F"/>
    <w:rsid w:val="00F60A7D"/>
    <w:rsid w:val="00F60DDE"/>
    <w:rsid w:val="00F60FF9"/>
    <w:rsid w:val="00F613C7"/>
    <w:rsid w:val="00F61A2E"/>
    <w:rsid w:val="00F62872"/>
    <w:rsid w:val="00F62BB7"/>
    <w:rsid w:val="00F62CB6"/>
    <w:rsid w:val="00F62E78"/>
    <w:rsid w:val="00F631C6"/>
    <w:rsid w:val="00F63366"/>
    <w:rsid w:val="00F633E4"/>
    <w:rsid w:val="00F64A27"/>
    <w:rsid w:val="00F64C44"/>
    <w:rsid w:val="00F65892"/>
    <w:rsid w:val="00F65C3A"/>
    <w:rsid w:val="00F65CDB"/>
    <w:rsid w:val="00F65FF9"/>
    <w:rsid w:val="00F6633A"/>
    <w:rsid w:val="00F673C5"/>
    <w:rsid w:val="00F67A45"/>
    <w:rsid w:val="00F67CDE"/>
    <w:rsid w:val="00F700A1"/>
    <w:rsid w:val="00F70309"/>
    <w:rsid w:val="00F72CB5"/>
    <w:rsid w:val="00F72FE5"/>
    <w:rsid w:val="00F730A2"/>
    <w:rsid w:val="00F732DB"/>
    <w:rsid w:val="00F73AED"/>
    <w:rsid w:val="00F74090"/>
    <w:rsid w:val="00F7472E"/>
    <w:rsid w:val="00F74E1C"/>
    <w:rsid w:val="00F74E96"/>
    <w:rsid w:val="00F753C1"/>
    <w:rsid w:val="00F75C3D"/>
    <w:rsid w:val="00F76863"/>
    <w:rsid w:val="00F76E8D"/>
    <w:rsid w:val="00F770F3"/>
    <w:rsid w:val="00F7760F"/>
    <w:rsid w:val="00F77682"/>
    <w:rsid w:val="00F77BDF"/>
    <w:rsid w:val="00F80AE8"/>
    <w:rsid w:val="00F810B1"/>
    <w:rsid w:val="00F8131E"/>
    <w:rsid w:val="00F81BAD"/>
    <w:rsid w:val="00F81ECD"/>
    <w:rsid w:val="00F82259"/>
    <w:rsid w:val="00F82E06"/>
    <w:rsid w:val="00F82ED5"/>
    <w:rsid w:val="00F835CC"/>
    <w:rsid w:val="00F84E6F"/>
    <w:rsid w:val="00F853AF"/>
    <w:rsid w:val="00F85AA9"/>
    <w:rsid w:val="00F861EE"/>
    <w:rsid w:val="00F8623D"/>
    <w:rsid w:val="00F863E3"/>
    <w:rsid w:val="00F86A43"/>
    <w:rsid w:val="00F904BD"/>
    <w:rsid w:val="00F90B3B"/>
    <w:rsid w:val="00F91A57"/>
    <w:rsid w:val="00F92CC3"/>
    <w:rsid w:val="00F92FDC"/>
    <w:rsid w:val="00F932BA"/>
    <w:rsid w:val="00F944B0"/>
    <w:rsid w:val="00F9559A"/>
    <w:rsid w:val="00F95709"/>
    <w:rsid w:val="00F97B0E"/>
    <w:rsid w:val="00FA062B"/>
    <w:rsid w:val="00FA18C9"/>
    <w:rsid w:val="00FA195B"/>
    <w:rsid w:val="00FA1AE6"/>
    <w:rsid w:val="00FA26EE"/>
    <w:rsid w:val="00FA5D27"/>
    <w:rsid w:val="00FA62B7"/>
    <w:rsid w:val="00FA767B"/>
    <w:rsid w:val="00FA7EDA"/>
    <w:rsid w:val="00FB00DA"/>
    <w:rsid w:val="00FB1EF5"/>
    <w:rsid w:val="00FB241B"/>
    <w:rsid w:val="00FB2D92"/>
    <w:rsid w:val="00FB3337"/>
    <w:rsid w:val="00FB3885"/>
    <w:rsid w:val="00FB44BB"/>
    <w:rsid w:val="00FB44CD"/>
    <w:rsid w:val="00FB4759"/>
    <w:rsid w:val="00FB49FF"/>
    <w:rsid w:val="00FB60E8"/>
    <w:rsid w:val="00FB645E"/>
    <w:rsid w:val="00FB68A4"/>
    <w:rsid w:val="00FB6AAB"/>
    <w:rsid w:val="00FB70C0"/>
    <w:rsid w:val="00FB71AD"/>
    <w:rsid w:val="00FB721F"/>
    <w:rsid w:val="00FB7491"/>
    <w:rsid w:val="00FB7769"/>
    <w:rsid w:val="00FB7E09"/>
    <w:rsid w:val="00FC12C9"/>
    <w:rsid w:val="00FC13EF"/>
    <w:rsid w:val="00FC1A3E"/>
    <w:rsid w:val="00FC1B8F"/>
    <w:rsid w:val="00FC2457"/>
    <w:rsid w:val="00FC2869"/>
    <w:rsid w:val="00FC30F6"/>
    <w:rsid w:val="00FC3455"/>
    <w:rsid w:val="00FC3B36"/>
    <w:rsid w:val="00FC4CC5"/>
    <w:rsid w:val="00FC5057"/>
    <w:rsid w:val="00FC58B2"/>
    <w:rsid w:val="00FC6674"/>
    <w:rsid w:val="00FC6E95"/>
    <w:rsid w:val="00FC705C"/>
    <w:rsid w:val="00FC7141"/>
    <w:rsid w:val="00FC7397"/>
    <w:rsid w:val="00FC79DC"/>
    <w:rsid w:val="00FC7B23"/>
    <w:rsid w:val="00FD08EB"/>
    <w:rsid w:val="00FD109B"/>
    <w:rsid w:val="00FD123D"/>
    <w:rsid w:val="00FD2144"/>
    <w:rsid w:val="00FD2280"/>
    <w:rsid w:val="00FD2E2D"/>
    <w:rsid w:val="00FD3336"/>
    <w:rsid w:val="00FD34F5"/>
    <w:rsid w:val="00FD4150"/>
    <w:rsid w:val="00FD457E"/>
    <w:rsid w:val="00FD4DA9"/>
    <w:rsid w:val="00FD5073"/>
    <w:rsid w:val="00FD6C6F"/>
    <w:rsid w:val="00FD7B72"/>
    <w:rsid w:val="00FE0C37"/>
    <w:rsid w:val="00FE0D44"/>
    <w:rsid w:val="00FE1360"/>
    <w:rsid w:val="00FE165D"/>
    <w:rsid w:val="00FE3154"/>
    <w:rsid w:val="00FE48BA"/>
    <w:rsid w:val="00FE4E76"/>
    <w:rsid w:val="00FE60D2"/>
    <w:rsid w:val="00FE6630"/>
    <w:rsid w:val="00FE6E53"/>
    <w:rsid w:val="00FE6EC4"/>
    <w:rsid w:val="00FE7022"/>
    <w:rsid w:val="00FE7255"/>
    <w:rsid w:val="00FE75F3"/>
    <w:rsid w:val="00FE7617"/>
    <w:rsid w:val="00FF01F2"/>
    <w:rsid w:val="00FF09CD"/>
    <w:rsid w:val="00FF0D76"/>
    <w:rsid w:val="00FF0E7B"/>
    <w:rsid w:val="00FF1361"/>
    <w:rsid w:val="00FF14F3"/>
    <w:rsid w:val="00FF199F"/>
    <w:rsid w:val="00FF2372"/>
    <w:rsid w:val="00FF27B5"/>
    <w:rsid w:val="00FF40B7"/>
    <w:rsid w:val="00FF450C"/>
    <w:rsid w:val="00FF4A84"/>
    <w:rsid w:val="00FF6259"/>
    <w:rsid w:val="00FF6A0A"/>
    <w:rsid w:val="00FF6FBC"/>
    <w:rsid w:val="00FF7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F5A8CB8-5223-4418-A166-B4F5032D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6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2F3C"/>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ru-RU"/>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ru-RU"/>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ru-RU"/>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tabs>
        <w:tab w:val="left" w:pos="3969"/>
      </w:tabs>
      <w:spacing w:after="120"/>
    </w:p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ru-RU"/>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ru-RU"/>
      <w14:ligatures w14:val="none"/>
    </w:rPr>
  </w:style>
  <w:style w:type="character" w:customStyle="1" w:styleId="normaltextrun">
    <w:name w:val="normaltextrun"/>
    <w:basedOn w:val="DefaultParagraphFont"/>
    <w:rsid w:val="009C48E7"/>
  </w:style>
  <w:style w:type="character" w:customStyle="1" w:styleId="eop">
    <w:name w:val="eop"/>
    <w:basedOn w:val="DefaultParagraphFont"/>
    <w:rsid w:val="009C48E7"/>
  </w:style>
  <w:style w:type="paragraph" w:customStyle="1" w:styleId="CBD-Para">
    <w:name w:val="CBD-Para"/>
    <w:basedOn w:val="Normal"/>
    <w:link w:val="CBD-ParaCharChar"/>
    <w:uiPriority w:val="99"/>
    <w:rsid w:val="00F62872"/>
    <w:pPr>
      <w:suppressLineNumbers/>
      <w:tabs>
        <w:tab w:val="clear" w:pos="567"/>
        <w:tab w:val="clear" w:pos="1701"/>
        <w:tab w:val="clear" w:pos="2268"/>
      </w:tabs>
      <w:suppressAutoHyphens/>
      <w:spacing w:after="120"/>
      <w:ind w:left="567"/>
    </w:pPr>
    <w:rPr>
      <w:rFonts w:eastAsia="Times New Roman"/>
      <w:iCs/>
      <w:kern w:val="22"/>
    </w:rPr>
  </w:style>
  <w:style w:type="character" w:customStyle="1" w:styleId="CBD-ParaCharChar">
    <w:name w:val="CBD-Para Char Char"/>
    <w:link w:val="CBD-Para"/>
    <w:uiPriority w:val="99"/>
    <w:locked/>
    <w:rsid w:val="00F62872"/>
    <w:rPr>
      <w:rFonts w:ascii="Times New Roman" w:eastAsia="Times New Roman" w:hAnsi="Times New Roman" w:cs="Times New Roman"/>
      <w:iCs/>
      <w:kern w:val="22"/>
      <w:lang w:val="ru-RU"/>
      <w14:ligatures w14:val="none"/>
    </w:rPr>
  </w:style>
  <w:style w:type="table" w:customStyle="1" w:styleId="TableGrid2">
    <w:name w:val="Table Grid2"/>
    <w:basedOn w:val="TableNormal"/>
    <w:next w:val="TableGrid"/>
    <w:uiPriority w:val="39"/>
    <w:rsid w:val="00600008"/>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866386">
      <w:bodyDiv w:val="1"/>
      <w:marLeft w:val="0"/>
      <w:marRight w:val="0"/>
      <w:marTop w:val="0"/>
      <w:marBottom w:val="0"/>
      <w:divBdr>
        <w:top w:val="none" w:sz="0" w:space="0" w:color="auto"/>
        <w:left w:val="none" w:sz="0" w:space="0" w:color="auto"/>
        <w:bottom w:val="none" w:sz="0" w:space="0" w:color="auto"/>
        <w:right w:val="none" w:sz="0" w:space="0" w:color="auto"/>
      </w:divBdr>
    </w:div>
    <w:div w:id="245114207">
      <w:bodyDiv w:val="1"/>
      <w:marLeft w:val="0"/>
      <w:marRight w:val="0"/>
      <w:marTop w:val="0"/>
      <w:marBottom w:val="0"/>
      <w:divBdr>
        <w:top w:val="none" w:sz="0" w:space="0" w:color="auto"/>
        <w:left w:val="none" w:sz="0" w:space="0" w:color="auto"/>
        <w:bottom w:val="none" w:sz="0" w:space="0" w:color="auto"/>
        <w:right w:val="none" w:sz="0" w:space="0" w:color="auto"/>
      </w:divBdr>
    </w:div>
    <w:div w:id="880174044">
      <w:bodyDiv w:val="1"/>
      <w:marLeft w:val="0"/>
      <w:marRight w:val="0"/>
      <w:marTop w:val="0"/>
      <w:marBottom w:val="0"/>
      <w:divBdr>
        <w:top w:val="none" w:sz="0" w:space="0" w:color="auto"/>
        <w:left w:val="none" w:sz="0" w:space="0" w:color="auto"/>
        <w:bottom w:val="none" w:sz="0" w:space="0" w:color="auto"/>
        <w:right w:val="none" w:sz="0" w:space="0" w:color="auto"/>
      </w:divBdr>
    </w:div>
    <w:div w:id="20804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i-04/sbi-04-rec-05-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5/cop-15-dec-11-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4/sbi-04-rec-05-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notifications/2024-058" TargetMode="External"/><Relationship Id="rId20" Type="http://schemas.openxmlformats.org/officeDocument/2006/relationships/hyperlink" Target="https://www.cbd.int/doc/decisions/cp-mop-10/cp-mop-10-dec-04-ru.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recommendations/sbi-04/sbi-04-rec-05-ru.pdf" TargetMode="External"/><Relationship Id="rId23" Type="http://schemas.openxmlformats.org/officeDocument/2006/relationships/hyperlink" Target="https://www.cbd.int/doc/decisions/cop-15/cop-15-dec-12-ru.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5/cop-15-dec-08-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ru.pdf" TargetMode="External"/><Relationship Id="rId22" Type="http://schemas.openxmlformats.org/officeDocument/2006/relationships/hyperlink" Target="https://www.cbd.int/doc/decisions/cop-15/cop-15-dec-28-ru.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8-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A347A"/>
    <w:rsid w:val="000B41F8"/>
    <w:rsid w:val="000F43AA"/>
    <w:rsid w:val="00156595"/>
    <w:rsid w:val="00191A0C"/>
    <w:rsid w:val="001A5340"/>
    <w:rsid w:val="001A77B0"/>
    <w:rsid w:val="001B5E85"/>
    <w:rsid w:val="001D79EB"/>
    <w:rsid w:val="001F5E7E"/>
    <w:rsid w:val="002039C1"/>
    <w:rsid w:val="002217E3"/>
    <w:rsid w:val="002503EA"/>
    <w:rsid w:val="00251AFC"/>
    <w:rsid w:val="002619BD"/>
    <w:rsid w:val="00272C78"/>
    <w:rsid w:val="00275653"/>
    <w:rsid w:val="0028646E"/>
    <w:rsid w:val="00297801"/>
    <w:rsid w:val="002A7A0E"/>
    <w:rsid w:val="002E2031"/>
    <w:rsid w:val="002F1C76"/>
    <w:rsid w:val="002F42E7"/>
    <w:rsid w:val="003326BD"/>
    <w:rsid w:val="00390440"/>
    <w:rsid w:val="004069AD"/>
    <w:rsid w:val="00490BA0"/>
    <w:rsid w:val="004A7094"/>
    <w:rsid w:val="004E4E80"/>
    <w:rsid w:val="004F7087"/>
    <w:rsid w:val="005220E9"/>
    <w:rsid w:val="00527855"/>
    <w:rsid w:val="00542ED0"/>
    <w:rsid w:val="00565C0B"/>
    <w:rsid w:val="005A0177"/>
    <w:rsid w:val="005D32C5"/>
    <w:rsid w:val="005F38C4"/>
    <w:rsid w:val="00604043"/>
    <w:rsid w:val="0067050C"/>
    <w:rsid w:val="006C4C62"/>
    <w:rsid w:val="006F0504"/>
    <w:rsid w:val="007B3AC4"/>
    <w:rsid w:val="007D0BE7"/>
    <w:rsid w:val="007E4C1B"/>
    <w:rsid w:val="008128FA"/>
    <w:rsid w:val="008200DF"/>
    <w:rsid w:val="00854B9B"/>
    <w:rsid w:val="00871274"/>
    <w:rsid w:val="00875D69"/>
    <w:rsid w:val="00880330"/>
    <w:rsid w:val="009240BC"/>
    <w:rsid w:val="00945B50"/>
    <w:rsid w:val="00986547"/>
    <w:rsid w:val="009C43CC"/>
    <w:rsid w:val="009E7888"/>
    <w:rsid w:val="00A259FB"/>
    <w:rsid w:val="00A312BC"/>
    <w:rsid w:val="00A45C29"/>
    <w:rsid w:val="00A73F0C"/>
    <w:rsid w:val="00AD2390"/>
    <w:rsid w:val="00B45050"/>
    <w:rsid w:val="00B51DD7"/>
    <w:rsid w:val="00B65CF6"/>
    <w:rsid w:val="00BB652F"/>
    <w:rsid w:val="00BB6B77"/>
    <w:rsid w:val="00BF2A1F"/>
    <w:rsid w:val="00C07E2F"/>
    <w:rsid w:val="00C206FB"/>
    <w:rsid w:val="00CA29F5"/>
    <w:rsid w:val="00CB7987"/>
    <w:rsid w:val="00D01E81"/>
    <w:rsid w:val="00D91C65"/>
    <w:rsid w:val="00DB22C0"/>
    <w:rsid w:val="00DC5847"/>
    <w:rsid w:val="00DD0257"/>
    <w:rsid w:val="00DD0525"/>
    <w:rsid w:val="00DF5EA2"/>
    <w:rsid w:val="00DF5ECE"/>
    <w:rsid w:val="00E86E47"/>
    <w:rsid w:val="00EB4B14"/>
    <w:rsid w:val="00ED7B83"/>
    <w:rsid w:val="00F00B74"/>
    <w:rsid w:val="00F05EFA"/>
    <w:rsid w:val="00F6323C"/>
    <w:rsid w:val="00FE2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D7D12-3348-43E6-BF8F-5EF957B06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3DC800E-78F8-44A7-AECA-A2AFB72B3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123</TotalTime>
  <Pages>7</Pages>
  <Words>2987</Words>
  <Characters>17029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Further information relevant to the operationalization of the technical and scientific cooperation mechanism</vt:lpstr>
    </vt:vector>
  </TitlesOfParts>
  <Company/>
  <LinksUpToDate>false</LinksUpToDate>
  <CharactersWithSpaces>19977</CharactersWithSpaces>
  <SharedDoc>false</SharedDoc>
  <HLinks>
    <vt:vector size="114" baseType="variant">
      <vt:variant>
        <vt:i4>7274549</vt:i4>
      </vt:variant>
      <vt:variant>
        <vt:i4>6</vt:i4>
      </vt:variant>
      <vt:variant>
        <vt:i4>0</vt:i4>
      </vt:variant>
      <vt:variant>
        <vt:i4>5</vt:i4>
      </vt:variant>
      <vt:variant>
        <vt:lpwstr>https://www.cbd.int/notifications/2024-058</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7929916</vt:i4>
      </vt:variant>
      <vt:variant>
        <vt:i4>45</vt:i4>
      </vt:variant>
      <vt:variant>
        <vt:i4>0</vt:i4>
      </vt:variant>
      <vt:variant>
        <vt:i4>5</vt:i4>
      </vt:variant>
      <vt:variant>
        <vt:lpwstr>https://www.cbd.int/doc/decisions/cop-15/cop-15-dec-04-en.docx</vt:lpwstr>
      </vt:variant>
      <vt:variant>
        <vt:lpwstr/>
      </vt:variant>
      <vt:variant>
        <vt:i4>6750253</vt:i4>
      </vt:variant>
      <vt:variant>
        <vt:i4>42</vt:i4>
      </vt:variant>
      <vt:variant>
        <vt:i4>0</vt:i4>
      </vt:variant>
      <vt:variant>
        <vt:i4>5</vt:i4>
      </vt:variant>
      <vt:variant>
        <vt:lpwstr>https://www.cbd.int/doc/recommendations/sbstta-25/sbstta-25-rec-04-en.docx</vt:lpwstr>
      </vt:variant>
      <vt:variant>
        <vt:lpwstr/>
      </vt:variant>
      <vt:variant>
        <vt:i4>7667774</vt:i4>
      </vt:variant>
      <vt:variant>
        <vt:i4>39</vt:i4>
      </vt:variant>
      <vt:variant>
        <vt:i4>0</vt:i4>
      </vt:variant>
      <vt:variant>
        <vt:i4>5</vt:i4>
      </vt:variant>
      <vt:variant>
        <vt:lpwstr>https://www.cbd.int/doc/decisions/cop-15/cop-15-dec-28-en.docx</vt:lpwstr>
      </vt:variant>
      <vt:variant>
        <vt:lpwstr/>
      </vt:variant>
      <vt:variant>
        <vt:i4>8126525</vt:i4>
      </vt:variant>
      <vt:variant>
        <vt:i4>36</vt:i4>
      </vt:variant>
      <vt:variant>
        <vt:i4>0</vt:i4>
      </vt:variant>
      <vt:variant>
        <vt:i4>5</vt:i4>
      </vt:variant>
      <vt:variant>
        <vt:lpwstr>https://www.cbd.int/doc/decisions/cop-15/cop-15-dec-11-en.docx</vt:lpwstr>
      </vt:variant>
      <vt:variant>
        <vt:lpwstr/>
      </vt:variant>
      <vt:variant>
        <vt:i4>6357037</vt:i4>
      </vt:variant>
      <vt:variant>
        <vt:i4>33</vt:i4>
      </vt:variant>
      <vt:variant>
        <vt:i4>0</vt:i4>
      </vt:variant>
      <vt:variant>
        <vt:i4>5</vt:i4>
      </vt:variant>
      <vt:variant>
        <vt:lpwstr>https://www.cbd.int/doc/recommendations/wg8j-12/wg8j-12-rec-02-en.docx</vt:lpwstr>
      </vt:variant>
      <vt:variant>
        <vt:lpwstr/>
      </vt:variant>
      <vt:variant>
        <vt:i4>1769555</vt:i4>
      </vt:variant>
      <vt:variant>
        <vt:i4>30</vt:i4>
      </vt:variant>
      <vt:variant>
        <vt:i4>0</vt:i4>
      </vt:variant>
      <vt:variant>
        <vt:i4>5</vt:i4>
      </vt:variant>
      <vt:variant>
        <vt:lpwstr>https://www.cbd.int/doc/recommendations/sbi-04/sbi-04-rec-06-en.docx</vt:lpwstr>
      </vt:variant>
      <vt:variant>
        <vt:lpwstr/>
      </vt:variant>
      <vt:variant>
        <vt:i4>1769555</vt:i4>
      </vt:variant>
      <vt:variant>
        <vt:i4>27</vt:i4>
      </vt:variant>
      <vt:variant>
        <vt:i4>0</vt:i4>
      </vt:variant>
      <vt:variant>
        <vt:i4>5</vt:i4>
      </vt:variant>
      <vt:variant>
        <vt:lpwstr>https://www.cbd.int/doc/recommendations/sbi-04/sbi-04-rec-06-en.docx</vt:lpwstr>
      </vt:variant>
      <vt:variant>
        <vt:lpwstr/>
      </vt:variant>
      <vt:variant>
        <vt:i4>6946861</vt:i4>
      </vt:variant>
      <vt:variant>
        <vt:i4>24</vt:i4>
      </vt:variant>
      <vt:variant>
        <vt:i4>0</vt:i4>
      </vt:variant>
      <vt:variant>
        <vt:i4>5</vt:i4>
      </vt:variant>
      <vt:variant>
        <vt:lpwstr>https://www.cbd.int/doc/recommendations/sbstta-26/sbstta-26-rec-09-en.docx</vt:lpwstr>
      </vt:variant>
      <vt:variant>
        <vt:lpwstr/>
      </vt:variant>
      <vt:variant>
        <vt:i4>6619181</vt:i4>
      </vt:variant>
      <vt:variant>
        <vt:i4>21</vt:i4>
      </vt:variant>
      <vt:variant>
        <vt:i4>0</vt:i4>
      </vt:variant>
      <vt:variant>
        <vt:i4>5</vt:i4>
      </vt:variant>
      <vt:variant>
        <vt:lpwstr>https://www.cbd.int/doc/recommendations/sbstta-25/sbstta-25-rec-06-en.docx</vt:lpwstr>
      </vt:variant>
      <vt:variant>
        <vt:lpwstr/>
      </vt:variant>
      <vt:variant>
        <vt:i4>1704019</vt:i4>
      </vt:variant>
      <vt:variant>
        <vt:i4>18</vt:i4>
      </vt:variant>
      <vt:variant>
        <vt:i4>0</vt:i4>
      </vt:variant>
      <vt:variant>
        <vt:i4>5</vt:i4>
      </vt:variant>
      <vt:variant>
        <vt:lpwstr>https://www.cbd.int/doc/recommendations/sbi-04/sbi-04-rec-07-en.docx</vt:lpwstr>
      </vt:variant>
      <vt:variant>
        <vt:lpwstr/>
      </vt:variant>
      <vt:variant>
        <vt:i4>3145826</vt:i4>
      </vt:variant>
      <vt:variant>
        <vt:i4>15</vt:i4>
      </vt:variant>
      <vt:variant>
        <vt:i4>0</vt:i4>
      </vt:variant>
      <vt:variant>
        <vt:i4>5</vt:i4>
      </vt:variant>
      <vt:variant>
        <vt:lpwstr>https://bch.cbd.int/protocol/post2020/capacity-building/text.shtml</vt:lpwstr>
      </vt:variant>
      <vt:variant>
        <vt:lpwstr/>
      </vt:variant>
      <vt:variant>
        <vt:i4>7667772</vt:i4>
      </vt:variant>
      <vt:variant>
        <vt:i4>12</vt:i4>
      </vt:variant>
      <vt:variant>
        <vt:i4>0</vt:i4>
      </vt:variant>
      <vt:variant>
        <vt:i4>5</vt:i4>
      </vt:variant>
      <vt:variant>
        <vt:lpwstr>https://www.cbd.int/doc/decisions/cop-15/cop-15-dec-08-en.docx</vt:lpwstr>
      </vt:variant>
      <vt:variant>
        <vt:lpwstr/>
      </vt:variant>
      <vt:variant>
        <vt:i4>3538998</vt:i4>
      </vt:variant>
      <vt:variant>
        <vt:i4>9</vt:i4>
      </vt:variant>
      <vt:variant>
        <vt:i4>0</vt:i4>
      </vt:variant>
      <vt:variant>
        <vt:i4>5</vt:i4>
      </vt:variant>
      <vt:variant>
        <vt:lpwstr>https://www.cbd.int/documents/CBD/SBI/4/7/ADD3</vt:lpwstr>
      </vt:variant>
      <vt:variant>
        <vt:lpwstr/>
      </vt:variant>
      <vt:variant>
        <vt:i4>5111812</vt:i4>
      </vt:variant>
      <vt:variant>
        <vt:i4>6</vt:i4>
      </vt:variant>
      <vt:variant>
        <vt:i4>0</vt:i4>
      </vt:variant>
      <vt:variant>
        <vt:i4>5</vt:i4>
      </vt:variant>
      <vt:variant>
        <vt:lpwstr>https://www.cbd.int/documents/CBD/SBI/4/7</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Дополнительная информация, касающаяся обеспечения функционирования механизма научно-технического сотрудничества</dc:title>
  <dc:subject>CBD/COP/16/9</dc:subject>
  <dc:creator>veronique.lefebvre</dc:creator>
  <cp:keywords/>
  <dc:description/>
  <cp:lastModifiedBy>Olga K</cp:lastModifiedBy>
  <cp:revision>23</cp:revision>
  <cp:lastPrinted>2024-09-18T19:31:00Z</cp:lastPrinted>
  <dcterms:created xsi:type="dcterms:W3CDTF">2024-09-24T13:24:00Z</dcterms:created>
  <dcterms:modified xsi:type="dcterms:W3CDTF">2024-09-27T18:05:00Z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