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3B20BD" w:rsidRPr="006426E3" w:rsidTr="006426E3">
        <w:trPr>
          <w:trHeight w:val="709"/>
        </w:trPr>
        <w:tc>
          <w:tcPr>
            <w:tcW w:w="976" w:type="dxa"/>
            <w:tcBorders>
              <w:bottom w:val="single" w:sz="12" w:space="0" w:color="auto"/>
            </w:tcBorders>
          </w:tcPr>
          <w:p w:rsidR="003B20BD" w:rsidRPr="006426E3" w:rsidRDefault="003B20BD" w:rsidP="006426E3">
            <w:pPr>
              <w:spacing w:after="120"/>
              <w:rPr>
                <w:kern w:val="22"/>
                <w:szCs w:val="22"/>
                <w:lang w:val="ru-RU"/>
              </w:rPr>
            </w:pPr>
            <w:r w:rsidRPr="006426E3">
              <w:rPr>
                <w:noProof/>
                <w:kern w:val="22"/>
                <w:szCs w:val="22"/>
                <w:lang w:val="ru-RU" w:eastAsia="en-GB"/>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3B20BD" w:rsidRPr="006426E3" w:rsidRDefault="00EC345F" w:rsidP="006426E3">
            <w:pPr>
              <w:spacing w:after="120"/>
              <w:rPr>
                <w:kern w:val="22"/>
                <w:szCs w:val="22"/>
                <w:lang w:val="ru-RU"/>
              </w:rPr>
            </w:pPr>
            <w:r w:rsidRPr="006426E3">
              <w:rPr>
                <w:noProof/>
                <w:lang w:val="ru-RU" w:eastAsia="en-GB"/>
              </w:rPr>
              <w:drawing>
                <wp:inline distT="0" distB="0" distL="0" distR="0">
                  <wp:extent cx="862330" cy="370840"/>
                  <wp:effectExtent l="0" t="0" r="0" b="0"/>
                  <wp:docPr id="5" name="Image 5"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p-2017-ru-blk-sm2"/>
                          <pic:cNvPicPr>
                            <a:picLocks noChangeAspect="1" noChangeArrowheads="1"/>
                          </pic:cNvPicPr>
                        </pic:nvPicPr>
                        <pic:blipFill>
                          <a:blip r:embed="rId13" cstate="print">
                            <a:extLst>
                              <a:ext uri="{28A0092B-C50C-407E-A947-70E740481C1C}">
                                <a14:useLocalDpi xmlns:a14="http://schemas.microsoft.com/office/drawing/2010/main" val="0"/>
                              </a:ext>
                            </a:extLst>
                          </a:blip>
                          <a:srcRect b="41057"/>
                          <a:stretch>
                            <a:fillRect/>
                          </a:stretch>
                        </pic:blipFill>
                        <pic:spPr bwMode="auto">
                          <a:xfrm>
                            <a:off x="0" y="0"/>
                            <a:ext cx="862330" cy="370840"/>
                          </a:xfrm>
                          <a:prstGeom prst="rect">
                            <a:avLst/>
                          </a:prstGeom>
                          <a:noFill/>
                          <a:ln>
                            <a:noFill/>
                          </a:ln>
                        </pic:spPr>
                      </pic:pic>
                    </a:graphicData>
                  </a:graphic>
                </wp:inline>
              </w:drawing>
            </w:r>
            <w:r w:rsidR="003B20BD" w:rsidRPr="006426E3">
              <w:rPr>
                <w:kern w:val="22"/>
                <w:szCs w:val="22"/>
                <w:lang w:val="ru-RU"/>
              </w:rPr>
              <w:t xml:space="preserve"> </w:t>
            </w:r>
          </w:p>
        </w:tc>
        <w:tc>
          <w:tcPr>
            <w:tcW w:w="4090" w:type="dxa"/>
            <w:tcBorders>
              <w:bottom w:val="single" w:sz="12" w:space="0" w:color="auto"/>
            </w:tcBorders>
          </w:tcPr>
          <w:p w:rsidR="003B20BD" w:rsidRPr="006426E3" w:rsidRDefault="003B20BD" w:rsidP="006426E3">
            <w:pPr>
              <w:spacing w:after="120"/>
              <w:jc w:val="right"/>
              <w:rPr>
                <w:rFonts w:ascii="Arial" w:hAnsi="Arial" w:cs="Arial"/>
                <w:b/>
                <w:kern w:val="22"/>
                <w:sz w:val="32"/>
                <w:szCs w:val="32"/>
                <w:lang w:val="ru-RU"/>
              </w:rPr>
            </w:pPr>
            <w:r w:rsidRPr="006426E3">
              <w:rPr>
                <w:rFonts w:ascii="Arial" w:hAnsi="Arial" w:cs="Arial"/>
                <w:b/>
                <w:kern w:val="22"/>
                <w:sz w:val="32"/>
                <w:szCs w:val="32"/>
                <w:lang w:val="ru-RU"/>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3B20BD" w:rsidRPr="006426E3" w:rsidTr="006426E3">
        <w:trPr>
          <w:trHeight w:val="1693"/>
        </w:trPr>
        <w:tc>
          <w:tcPr>
            <w:tcW w:w="6227" w:type="dxa"/>
            <w:tcBorders>
              <w:top w:val="nil"/>
              <w:bottom w:val="single" w:sz="36" w:space="0" w:color="000000"/>
            </w:tcBorders>
          </w:tcPr>
          <w:p w:rsidR="003B20BD" w:rsidRPr="006426E3" w:rsidRDefault="003B20BD" w:rsidP="006426E3">
            <w:pPr>
              <w:spacing w:after="120"/>
              <w:rPr>
                <w:snapToGrid w:val="0"/>
                <w:kern w:val="22"/>
                <w:szCs w:val="22"/>
                <w:lang w:val="ru-RU"/>
              </w:rPr>
            </w:pPr>
            <w:r w:rsidRPr="006426E3">
              <w:rPr>
                <w:noProof/>
                <w:kern w:val="22"/>
                <w:szCs w:val="22"/>
                <w:lang w:val="ru-RU" w:eastAsia="en-GB"/>
              </w:rPr>
              <w:drawing>
                <wp:inline distT="0" distB="0" distL="0" distR="0">
                  <wp:extent cx="2623185" cy="1077595"/>
                  <wp:effectExtent l="19050" t="0" r="5715" b="0"/>
                  <wp:docPr id="3" name="Рисунок 1" descr="CBD_logo_ru-CMYK-black [Converted]"/>
                  <wp:cNvGraphicFramePr/>
                  <a:graphic xmlns:a="http://schemas.openxmlformats.org/drawingml/2006/main">
                    <a:graphicData uri="http://schemas.openxmlformats.org/drawingml/2006/picture">
                      <pic:pic xmlns:pic="http://schemas.openxmlformats.org/drawingml/2006/picture">
                        <pic:nvPicPr>
                          <pic:cNvPr id="0" name="Picture 1" descr="CBD_logo_ru-CMYK-black [Converted]"/>
                          <pic:cNvPicPr>
                            <a:picLocks noChangeAspect="1" noChangeArrowheads="1"/>
                          </pic:cNvPicPr>
                        </pic:nvPicPr>
                        <pic:blipFill>
                          <a:blip r:embed="rId14" cstate="print"/>
                          <a:srcRect/>
                          <a:stretch>
                            <a:fillRect/>
                          </a:stretch>
                        </pic:blipFill>
                        <pic:spPr bwMode="auto">
                          <a:xfrm>
                            <a:off x="0" y="0"/>
                            <a:ext cx="2623185" cy="1077595"/>
                          </a:xfrm>
                          <a:prstGeom prst="rect">
                            <a:avLst/>
                          </a:prstGeom>
                          <a:noFill/>
                          <a:ln w="9525">
                            <a:noFill/>
                            <a:miter lim="800000"/>
                            <a:headEnd/>
                            <a:tailEnd/>
                          </a:ln>
                        </pic:spPr>
                      </pic:pic>
                    </a:graphicData>
                  </a:graphic>
                </wp:inline>
              </w:drawing>
            </w:r>
          </w:p>
        </w:tc>
        <w:tc>
          <w:tcPr>
            <w:tcW w:w="1144" w:type="dxa"/>
            <w:tcBorders>
              <w:top w:val="nil"/>
              <w:bottom w:val="single" w:sz="36" w:space="0" w:color="000000"/>
            </w:tcBorders>
          </w:tcPr>
          <w:p w:rsidR="003B20BD" w:rsidRPr="006426E3" w:rsidRDefault="003B20BD" w:rsidP="006426E3">
            <w:pPr>
              <w:pStyle w:val="Para1"/>
              <w:numPr>
                <w:ilvl w:val="0"/>
                <w:numId w:val="0"/>
              </w:numPr>
              <w:rPr>
                <w:b/>
                <w:kern w:val="22"/>
                <w:szCs w:val="22"/>
                <w:lang w:val="ru-RU"/>
              </w:rPr>
            </w:pPr>
          </w:p>
        </w:tc>
        <w:tc>
          <w:tcPr>
            <w:tcW w:w="2977" w:type="dxa"/>
            <w:tcBorders>
              <w:top w:val="nil"/>
              <w:bottom w:val="single" w:sz="36" w:space="0" w:color="000000"/>
            </w:tcBorders>
          </w:tcPr>
          <w:p w:rsidR="003B20BD" w:rsidRPr="006426E3" w:rsidRDefault="003B20BD" w:rsidP="006426E3">
            <w:pPr>
              <w:ind w:left="62"/>
              <w:jc w:val="left"/>
              <w:rPr>
                <w:snapToGrid w:val="0"/>
                <w:kern w:val="22"/>
                <w:szCs w:val="22"/>
                <w:lang w:val="ru-RU"/>
              </w:rPr>
            </w:pPr>
            <w:r w:rsidRPr="006426E3">
              <w:rPr>
                <w:snapToGrid w:val="0"/>
                <w:kern w:val="22"/>
                <w:szCs w:val="22"/>
                <w:lang w:val="ru-RU"/>
              </w:rPr>
              <w:t>Distr.</w:t>
            </w:r>
          </w:p>
          <w:p w:rsidR="003B20BD" w:rsidRPr="006426E3" w:rsidRDefault="003B20BD" w:rsidP="006426E3">
            <w:pPr>
              <w:suppressLineNumbers/>
              <w:suppressAutoHyphens/>
              <w:ind w:left="62"/>
              <w:jc w:val="left"/>
              <w:rPr>
                <w:snapToGrid w:val="0"/>
                <w:kern w:val="22"/>
                <w:szCs w:val="22"/>
                <w:lang w:val="ru-RU"/>
              </w:rPr>
            </w:pPr>
            <w:r w:rsidRPr="006426E3">
              <w:rPr>
                <w:snapToGrid w:val="0"/>
                <w:kern w:val="22"/>
                <w:szCs w:val="22"/>
                <w:lang w:val="ru-RU"/>
              </w:rPr>
              <w:t>GENERAL</w:t>
            </w:r>
          </w:p>
          <w:p w:rsidR="003B20BD" w:rsidRPr="006426E3" w:rsidRDefault="003B20BD" w:rsidP="006426E3">
            <w:pPr>
              <w:ind w:left="62"/>
              <w:jc w:val="left"/>
              <w:rPr>
                <w:snapToGrid w:val="0"/>
                <w:kern w:val="22"/>
                <w:szCs w:val="22"/>
                <w:lang w:val="ru-RU"/>
              </w:rPr>
            </w:pPr>
          </w:p>
          <w:sdt>
            <w:sdtPr>
              <w:rPr>
                <w:kern w:val="22"/>
                <w:szCs w:val="22"/>
                <w:lang w:val="ru-RU"/>
              </w:rPr>
              <w:alias w:val="Subject"/>
              <w:tag w:val=""/>
              <w:id w:val="-344942035"/>
              <w:placeholder>
                <w:docPart w:val="98136E1F4D95994488696CDF8C36536E"/>
              </w:placeholder>
              <w:dataBinding w:prefixMappings="xmlns:ns0='http://purl.org/dc/elements/1.1/' xmlns:ns1='http://schemas.openxmlformats.org/package/2006/metadata/core-properties' " w:xpath="/ns1:coreProperties[1]/ns0:subject[1]" w:storeItemID="{6C3C8BC8-F283-45AE-878A-BAB7291924A1}"/>
              <w:text/>
            </w:sdtPr>
            <w:sdtEndPr/>
            <w:sdtContent>
              <w:p w:rsidR="003B20BD" w:rsidRPr="006426E3" w:rsidRDefault="003B20BD" w:rsidP="006426E3">
                <w:pPr>
                  <w:ind w:left="62"/>
                  <w:jc w:val="left"/>
                  <w:rPr>
                    <w:snapToGrid w:val="0"/>
                    <w:kern w:val="22"/>
                    <w:szCs w:val="22"/>
                    <w:lang w:val="ru-RU"/>
                  </w:rPr>
                </w:pPr>
                <w:r w:rsidRPr="006426E3">
                  <w:rPr>
                    <w:kern w:val="22"/>
                    <w:szCs w:val="22"/>
                    <w:lang w:val="ru-RU"/>
                  </w:rPr>
                  <w:t>CBD/WG2020/3/4</w:t>
                </w:r>
              </w:p>
            </w:sdtContent>
          </w:sdt>
          <w:p w:rsidR="003B20BD" w:rsidRPr="006426E3" w:rsidRDefault="003B20BD" w:rsidP="003B20BD">
            <w:pPr>
              <w:ind w:firstLine="63"/>
              <w:rPr>
                <w:rFonts w:cstheme="majorBidi"/>
                <w:szCs w:val="22"/>
                <w:lang w:val="ru-RU"/>
              </w:rPr>
            </w:pPr>
            <w:r w:rsidRPr="006426E3">
              <w:rPr>
                <w:rFonts w:cstheme="majorBidi"/>
                <w:szCs w:val="22"/>
                <w:lang w:val="ru-RU"/>
              </w:rPr>
              <w:t>5</w:t>
            </w:r>
            <w:r w:rsidRPr="006426E3">
              <w:rPr>
                <w:lang w:val="ru-RU"/>
              </w:rPr>
              <w:t xml:space="preserve"> </w:t>
            </w:r>
            <w:r w:rsidRPr="006426E3">
              <w:rPr>
                <w:rFonts w:cstheme="majorBidi"/>
                <w:szCs w:val="22"/>
                <w:lang w:val="ru-RU"/>
              </w:rPr>
              <w:t>July 2021</w:t>
            </w:r>
          </w:p>
          <w:p w:rsidR="003B20BD" w:rsidRPr="006426E3" w:rsidRDefault="003B20BD" w:rsidP="006426E3">
            <w:pPr>
              <w:ind w:left="62"/>
              <w:jc w:val="left"/>
              <w:rPr>
                <w:snapToGrid w:val="0"/>
                <w:kern w:val="22"/>
                <w:szCs w:val="22"/>
                <w:lang w:val="ru-RU"/>
              </w:rPr>
            </w:pPr>
          </w:p>
          <w:p w:rsidR="003B20BD" w:rsidRPr="006426E3" w:rsidRDefault="003B20BD" w:rsidP="006426E3">
            <w:pPr>
              <w:ind w:left="62"/>
              <w:jc w:val="left"/>
              <w:rPr>
                <w:snapToGrid w:val="0"/>
                <w:kern w:val="22"/>
                <w:szCs w:val="22"/>
                <w:lang w:val="ru-RU"/>
              </w:rPr>
            </w:pPr>
            <w:r w:rsidRPr="006426E3">
              <w:rPr>
                <w:snapToGrid w:val="0"/>
                <w:kern w:val="22"/>
                <w:szCs w:val="22"/>
                <w:lang w:val="ru-RU"/>
              </w:rPr>
              <w:t>RUSSIAN</w:t>
            </w:r>
          </w:p>
          <w:p w:rsidR="003B20BD" w:rsidRPr="006426E3" w:rsidRDefault="003B20BD" w:rsidP="006426E3">
            <w:pPr>
              <w:ind w:left="62"/>
              <w:jc w:val="left"/>
              <w:rPr>
                <w:snapToGrid w:val="0"/>
                <w:kern w:val="22"/>
                <w:szCs w:val="22"/>
                <w:u w:val="single"/>
                <w:lang w:val="ru-RU"/>
              </w:rPr>
            </w:pPr>
            <w:r w:rsidRPr="006426E3">
              <w:rPr>
                <w:snapToGrid w:val="0"/>
                <w:kern w:val="22"/>
                <w:szCs w:val="22"/>
                <w:lang w:val="ru-RU"/>
              </w:rPr>
              <w:t>ORIGINAL: ENGLISH</w:t>
            </w:r>
          </w:p>
        </w:tc>
      </w:tr>
    </w:tbl>
    <w:p w:rsidR="00296490" w:rsidRPr="006426E3" w:rsidRDefault="00DE1055" w:rsidP="003B20BD">
      <w:pPr>
        <w:jc w:val="left"/>
        <w:rPr>
          <w:rFonts w:eastAsia="Malgun Gothic"/>
          <w:snapToGrid w:val="0"/>
          <w:kern w:val="22"/>
          <w:lang w:val="ru-RU"/>
        </w:rPr>
      </w:pPr>
      <w:r w:rsidRPr="006426E3">
        <w:rPr>
          <w:kern w:val="22"/>
          <w:szCs w:val="22"/>
          <w:lang w:val="ru-RU"/>
        </w:rPr>
        <w:t>РАБОЧАЯ ГРУППА ОТКРЫТОГО СОСТАВА</w:t>
      </w:r>
      <w:bookmarkStart w:id="0" w:name="Meeting"/>
      <w:r w:rsidRPr="006426E3">
        <w:rPr>
          <w:kern w:val="22"/>
          <w:szCs w:val="22"/>
          <w:lang w:val="ru-RU"/>
        </w:rPr>
        <w:t xml:space="preserve"> </w:t>
      </w:r>
    </w:p>
    <w:p w:rsidR="00296490" w:rsidRPr="006426E3" w:rsidRDefault="00676704" w:rsidP="003B20BD">
      <w:pPr>
        <w:jc w:val="left"/>
        <w:rPr>
          <w:rFonts w:cstheme="majorBidi"/>
          <w:caps/>
          <w:kern w:val="22"/>
          <w:szCs w:val="22"/>
          <w:lang w:val="ru-RU"/>
        </w:rPr>
      </w:pPr>
      <w:sdt>
        <w:sdtPr>
          <w:rPr>
            <w:rFonts w:cstheme="majorBidi"/>
            <w:caps/>
            <w:kern w:val="22"/>
            <w:szCs w:val="22"/>
            <w:lang w:val="ru-RU"/>
          </w:rPr>
          <w:alias w:val="Совещание"/>
          <w:tag w:val="Meeting"/>
          <w:id w:val="1412045910"/>
          <w:placeholder>
            <w:docPart w:val="B64E9CB66BA94041B93189F2339A7979"/>
          </w:placeholder>
          <w:text/>
        </w:sdtPr>
        <w:sdtEndPr/>
        <w:sdtContent>
          <w:r w:rsidR="00DF6FAD" w:rsidRPr="006426E3">
            <w:rPr>
              <w:caps/>
              <w:kern w:val="22"/>
              <w:szCs w:val="22"/>
              <w:lang w:val="ru-RU"/>
            </w:rPr>
            <w:t>по подготовке глобальной рамочной программы в области</w:t>
          </w:r>
          <w:r w:rsidR="003B20BD" w:rsidRPr="006426E3">
            <w:rPr>
              <w:caps/>
              <w:kern w:val="22"/>
              <w:szCs w:val="22"/>
              <w:lang w:val="ru-RU"/>
            </w:rPr>
            <w:t xml:space="preserve"> </w:t>
          </w:r>
          <w:r w:rsidR="00DF6FAD" w:rsidRPr="006426E3">
            <w:rPr>
              <w:caps/>
              <w:kern w:val="22"/>
              <w:szCs w:val="22"/>
              <w:lang w:val="ru-RU"/>
            </w:rPr>
            <w:t>биоразнообразия на период после 2020 года</w:t>
          </w:r>
        </w:sdtContent>
      </w:sdt>
      <w:bookmarkEnd w:id="0"/>
    </w:p>
    <w:p w:rsidR="00134846" w:rsidRPr="006426E3" w:rsidRDefault="00DF6FAD" w:rsidP="00134846">
      <w:pPr>
        <w:ind w:left="284" w:hanging="284"/>
        <w:jc w:val="left"/>
        <w:rPr>
          <w:rFonts w:cstheme="majorBidi"/>
          <w:snapToGrid w:val="0"/>
          <w:kern w:val="22"/>
          <w:szCs w:val="22"/>
          <w:lang w:val="ru-RU" w:eastAsia="nb-NO"/>
        </w:rPr>
      </w:pPr>
      <w:r w:rsidRPr="006426E3">
        <w:rPr>
          <w:kern w:val="22"/>
          <w:szCs w:val="22"/>
          <w:lang w:val="ru-RU" w:eastAsia="nb-NO"/>
        </w:rPr>
        <w:t>Третье совещание</w:t>
      </w:r>
    </w:p>
    <w:p w:rsidR="00134846" w:rsidRPr="006426E3" w:rsidRDefault="00DF6FAD" w:rsidP="00134846">
      <w:pPr>
        <w:ind w:left="284" w:hanging="284"/>
        <w:jc w:val="left"/>
        <w:rPr>
          <w:rFonts w:cstheme="majorBidi"/>
          <w:snapToGrid w:val="0"/>
          <w:kern w:val="22"/>
          <w:szCs w:val="22"/>
          <w:lang w:val="ru-RU" w:eastAsia="nb-NO"/>
        </w:rPr>
      </w:pPr>
      <w:r w:rsidRPr="006426E3">
        <w:rPr>
          <w:kern w:val="22"/>
          <w:szCs w:val="22"/>
          <w:lang w:val="ru-RU" w:eastAsia="nb-NO"/>
        </w:rPr>
        <w:t>Онлайн</w:t>
      </w:r>
      <w:r w:rsidR="003B20BD" w:rsidRPr="006426E3">
        <w:rPr>
          <w:kern w:val="22"/>
          <w:szCs w:val="22"/>
          <w:lang w:val="ru-RU" w:eastAsia="nb-NO"/>
        </w:rPr>
        <w:t xml:space="preserve">овый </w:t>
      </w:r>
      <w:r w:rsidRPr="006426E3">
        <w:rPr>
          <w:kern w:val="22"/>
          <w:szCs w:val="22"/>
          <w:lang w:val="ru-RU" w:eastAsia="nb-NO"/>
        </w:rPr>
        <w:t xml:space="preserve">формат, 23 августа </w:t>
      </w:r>
      <w:r w:rsidR="00DE1055" w:rsidRPr="006426E3">
        <w:rPr>
          <w:rFonts w:cstheme="majorBidi"/>
          <w:snapToGrid w:val="0"/>
          <w:kern w:val="22"/>
          <w:szCs w:val="22"/>
          <w:lang w:val="ru-RU" w:eastAsia="nb-NO"/>
        </w:rPr>
        <w:t>–</w:t>
      </w:r>
      <w:r w:rsidRPr="006426E3">
        <w:rPr>
          <w:kern w:val="22"/>
          <w:szCs w:val="22"/>
          <w:lang w:val="ru-RU" w:eastAsia="nb-NO"/>
        </w:rPr>
        <w:t xml:space="preserve"> 3 сентября 2021 г</w:t>
      </w:r>
      <w:r w:rsidR="003B20BD" w:rsidRPr="006426E3">
        <w:rPr>
          <w:kern w:val="22"/>
          <w:szCs w:val="22"/>
          <w:lang w:val="ru-RU" w:eastAsia="nb-NO"/>
        </w:rPr>
        <w:t>ода</w:t>
      </w:r>
    </w:p>
    <w:p w:rsidR="00C9161D" w:rsidRPr="006426E3" w:rsidRDefault="00DF6FAD" w:rsidP="00C9161D">
      <w:pPr>
        <w:rPr>
          <w:rFonts w:cstheme="majorBidi"/>
          <w:lang w:val="ru-RU"/>
        </w:rPr>
      </w:pPr>
      <w:r w:rsidRPr="006426E3">
        <w:rPr>
          <w:kern w:val="22"/>
          <w:szCs w:val="22"/>
          <w:lang w:val="ru-RU"/>
        </w:rPr>
        <w:t>Пункт 5 предварительной повестки дня</w:t>
      </w:r>
      <w:r w:rsidRPr="006426E3">
        <w:rPr>
          <w:rStyle w:val="FootnoteReference"/>
          <w:rFonts w:cstheme="majorBidi"/>
          <w:snapToGrid w:val="0"/>
          <w:kern w:val="22"/>
          <w:szCs w:val="22"/>
          <w:lang w:val="ru-RU"/>
        </w:rPr>
        <w:footnoteReference w:customMarkFollows="1" w:id="2"/>
        <w:t>*</w:t>
      </w:r>
    </w:p>
    <w:p w:rsidR="00C9161D" w:rsidRPr="006426E3" w:rsidRDefault="00676704" w:rsidP="08487383">
      <w:pPr>
        <w:pStyle w:val="Heading1"/>
        <w:rPr>
          <w:rFonts w:cstheme="majorBidi"/>
          <w:lang w:val="ru-RU"/>
        </w:rPr>
      </w:pPr>
      <w:sdt>
        <w:sdtPr>
          <w:rPr>
            <w:rFonts w:cstheme="majorBidi"/>
            <w:vertAlign w:val="superscript"/>
            <w:lang w:val="ru-RU"/>
          </w:rPr>
          <w:alias w:val="Title"/>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B20BD" w:rsidRPr="006426E3">
            <w:rPr>
              <w:rFonts w:cstheme="majorBidi"/>
              <w:lang w:val="ru-RU"/>
            </w:rPr>
            <w:t>Цифровая информация о последовательностях в отношении генетических ресурсов</w:t>
          </w:r>
        </w:sdtContent>
      </w:sdt>
      <w:r w:rsidR="00105372" w:rsidRPr="006426E3">
        <w:rPr>
          <w:rFonts w:cstheme="majorBidi"/>
          <w:lang w:val="ru-RU"/>
        </w:rPr>
        <w:t xml:space="preserve"> </w:t>
      </w:r>
    </w:p>
    <w:p w:rsidR="00777B13" w:rsidRPr="006426E3" w:rsidRDefault="00DF6FAD" w:rsidP="00846B21">
      <w:pPr>
        <w:pStyle w:val="Style1"/>
        <w:rPr>
          <w:rFonts w:cstheme="majorBidi"/>
          <w:b w:val="0"/>
          <w:lang w:val="ru-RU"/>
        </w:rPr>
      </w:pPr>
      <w:r w:rsidRPr="006426E3">
        <w:rPr>
          <w:b w:val="0"/>
          <w:szCs w:val="22"/>
          <w:lang w:val="ru-RU"/>
        </w:rPr>
        <w:t xml:space="preserve">Записка Исполнительного секретаря </w:t>
      </w:r>
    </w:p>
    <w:p w:rsidR="00777B13" w:rsidRPr="006426E3" w:rsidRDefault="00DF6FAD" w:rsidP="00D17A30">
      <w:pPr>
        <w:pStyle w:val="Heading1"/>
        <w:numPr>
          <w:ilvl w:val="0"/>
          <w:numId w:val="29"/>
        </w:numPr>
        <w:ind w:left="0" w:firstLine="0"/>
        <w:rPr>
          <w:rFonts w:cstheme="majorBidi"/>
          <w:lang w:val="ru-RU"/>
        </w:rPr>
      </w:pPr>
      <w:r w:rsidRPr="006426E3">
        <w:rPr>
          <w:bCs/>
          <w:szCs w:val="22"/>
          <w:lang w:val="ru-RU"/>
        </w:rPr>
        <w:t>ИСТОРИЯ ВОПРОСА</w:t>
      </w:r>
    </w:p>
    <w:p w:rsidR="00777B13" w:rsidRPr="006426E3" w:rsidRDefault="00DF6FAD" w:rsidP="00935399">
      <w:pPr>
        <w:pStyle w:val="paragraph"/>
        <w:numPr>
          <w:ilvl w:val="0"/>
          <w:numId w:val="20"/>
        </w:numPr>
        <w:spacing w:before="0" w:beforeAutospacing="0" w:after="160" w:afterAutospacing="0"/>
        <w:ind w:left="0" w:firstLine="0"/>
        <w:jc w:val="both"/>
        <w:textAlignment w:val="baseline"/>
        <w:rPr>
          <w:rStyle w:val="eop"/>
          <w:sz w:val="22"/>
          <w:szCs w:val="22"/>
          <w:lang w:val="ru-RU"/>
        </w:rPr>
      </w:pPr>
      <w:r w:rsidRPr="006426E3">
        <w:rPr>
          <w:rStyle w:val="normaltextrun"/>
          <w:sz w:val="22"/>
          <w:szCs w:val="22"/>
          <w:lang w:val="ru-RU"/>
        </w:rPr>
        <w:t>Конференция Сторон Конвенции о биологическом разнообразии на своем 14-м совещании рассмотрела любые потенциальные последствия использования цифровой информации о последовательностях</w:t>
      </w:r>
      <w:r w:rsidR="005A2499" w:rsidRPr="006426E3">
        <w:rPr>
          <w:rStyle w:val="normaltextrun"/>
          <w:sz w:val="22"/>
          <w:szCs w:val="22"/>
          <w:lang w:val="ru-RU"/>
        </w:rPr>
        <w:t xml:space="preserve"> в отношении</w:t>
      </w:r>
      <w:r w:rsidRPr="006426E3">
        <w:rPr>
          <w:rStyle w:val="normaltextrun"/>
          <w:sz w:val="22"/>
          <w:szCs w:val="22"/>
          <w:lang w:val="ru-RU"/>
        </w:rPr>
        <w:t xml:space="preserve"> генетических ресурсов для трех целей Конвенции и приняла решение</w:t>
      </w:r>
      <w:hyperlink r:id="rId15" w:history="1">
        <w:r w:rsidRPr="006426E3">
          <w:rPr>
            <w:rStyle w:val="normaltextrun"/>
            <w:color w:val="0000FF"/>
            <w:sz w:val="22"/>
            <w:szCs w:val="22"/>
            <w:lang w:val="ru-RU"/>
          </w:rPr>
          <w:t xml:space="preserve"> </w:t>
        </w:r>
        <w:r w:rsidRPr="006426E3">
          <w:rPr>
            <w:rStyle w:val="normaltextrun"/>
            <w:color w:val="0000FF"/>
            <w:sz w:val="22"/>
            <w:szCs w:val="22"/>
            <w:u w:val="single"/>
            <w:lang w:val="ru-RU"/>
          </w:rPr>
          <w:t>14/20</w:t>
        </w:r>
      </w:hyperlink>
      <w:r w:rsidRPr="006426E3">
        <w:rPr>
          <w:rStyle w:val="normaltextrun"/>
          <w:sz w:val="22"/>
          <w:szCs w:val="22"/>
          <w:lang w:val="ru-RU"/>
        </w:rPr>
        <w:t xml:space="preserve">. Кроме того, </w:t>
      </w:r>
      <w:r w:rsidRPr="006426E3">
        <w:rPr>
          <w:rStyle w:val="normaltextrun"/>
          <w:color w:val="000000"/>
          <w:sz w:val="22"/>
          <w:szCs w:val="22"/>
          <w:lang w:val="ru-RU"/>
        </w:rPr>
        <w:t xml:space="preserve">Конференция Сторон, выступающая в качестве </w:t>
      </w:r>
      <w:r w:rsidR="008019CB" w:rsidRPr="006426E3">
        <w:rPr>
          <w:rStyle w:val="normaltextrun"/>
          <w:color w:val="000000"/>
          <w:sz w:val="22"/>
          <w:szCs w:val="22"/>
          <w:lang w:val="ru-RU"/>
        </w:rPr>
        <w:t>с</w:t>
      </w:r>
      <w:r w:rsidRPr="006426E3">
        <w:rPr>
          <w:rStyle w:val="normaltextrun"/>
          <w:color w:val="000000"/>
          <w:sz w:val="22"/>
          <w:szCs w:val="22"/>
          <w:lang w:val="ru-RU"/>
        </w:rPr>
        <w:t>овещания Сторон Нагойского протокола, на своем третьем совещании также рассмотрела любые потенциальные последствия</w:t>
      </w:r>
      <w:r w:rsidRPr="006426E3">
        <w:rPr>
          <w:rStyle w:val="normaltextrun"/>
          <w:sz w:val="22"/>
          <w:szCs w:val="22"/>
          <w:lang w:val="ru-RU"/>
        </w:rPr>
        <w:t xml:space="preserve"> для цели Нагойского протокола и приняла решение</w:t>
      </w:r>
      <w:hyperlink r:id="rId16" w:history="1">
        <w:r w:rsidRPr="006426E3">
          <w:rPr>
            <w:rStyle w:val="normaltextrun"/>
            <w:sz w:val="22"/>
            <w:szCs w:val="22"/>
            <w:lang w:val="ru-RU"/>
          </w:rPr>
          <w:t xml:space="preserve"> </w:t>
        </w:r>
        <w:r w:rsidRPr="006426E3">
          <w:rPr>
            <w:rStyle w:val="normaltextrun"/>
            <w:color w:val="0000FF"/>
            <w:sz w:val="22"/>
            <w:szCs w:val="22"/>
            <w:u w:val="single"/>
            <w:lang w:val="ru-RU"/>
          </w:rPr>
          <w:t>NP-3/12</w:t>
        </w:r>
        <w:r w:rsidRPr="006426E3">
          <w:rPr>
            <w:rStyle w:val="normaltextrun"/>
            <w:color w:val="0000FF"/>
            <w:sz w:val="22"/>
            <w:szCs w:val="22"/>
            <w:lang w:val="ru-RU"/>
          </w:rPr>
          <w:t xml:space="preserve"> </w:t>
        </w:r>
      </w:hyperlink>
      <w:r w:rsidRPr="006426E3">
        <w:rPr>
          <w:rStyle w:val="normaltextrun"/>
          <w:sz w:val="22"/>
          <w:szCs w:val="22"/>
          <w:lang w:val="ru-RU"/>
        </w:rPr>
        <w:t>о цифровой информации о последовательностях в отношении генетических ресурсов (ЦИП).</w:t>
      </w:r>
    </w:p>
    <w:p w:rsidR="000E1A27" w:rsidRPr="006426E3" w:rsidRDefault="00DF6FAD" w:rsidP="000E1A27">
      <w:pPr>
        <w:pStyle w:val="paragraph"/>
        <w:numPr>
          <w:ilvl w:val="0"/>
          <w:numId w:val="20"/>
        </w:numPr>
        <w:spacing w:before="0" w:beforeAutospacing="0" w:after="160" w:afterAutospacing="0"/>
        <w:ind w:left="0" w:firstLine="0"/>
        <w:jc w:val="both"/>
        <w:textAlignment w:val="baseline"/>
        <w:rPr>
          <w:sz w:val="22"/>
          <w:szCs w:val="22"/>
          <w:lang w:val="ru-RU"/>
        </w:rPr>
      </w:pPr>
      <w:r w:rsidRPr="006426E3">
        <w:rPr>
          <w:rStyle w:val="normaltextrun"/>
          <w:sz w:val="22"/>
          <w:szCs w:val="22"/>
          <w:lang w:val="ru-RU"/>
        </w:rPr>
        <w:t xml:space="preserve">В решении 14/20 Конференция Сторон, среди прочего, отметила, что поскольку среди Сторон существует разногласие по вопросу о совместном использовании выгод от применения </w:t>
      </w:r>
      <w:r w:rsidR="00B63391" w:rsidRPr="006426E3">
        <w:rPr>
          <w:rStyle w:val="normaltextrun"/>
          <w:sz w:val="22"/>
          <w:szCs w:val="22"/>
          <w:lang w:val="ru-RU"/>
        </w:rPr>
        <w:t>цифровой</w:t>
      </w:r>
      <w:r w:rsidRPr="006426E3">
        <w:rPr>
          <w:rStyle w:val="normaltextrun"/>
          <w:sz w:val="22"/>
          <w:szCs w:val="22"/>
          <w:lang w:val="ru-RU"/>
        </w:rPr>
        <w:t xml:space="preserve"> информации о последовательностях в отношении генетических ресурсов, Стороны берут на себя обязательство прилагать усилия к тому, чтобы разрешить это разногласие посредством </w:t>
      </w:r>
      <w:r w:rsidR="00B63391" w:rsidRPr="00B63391">
        <w:rPr>
          <w:rStyle w:val="normaltextrun"/>
          <w:sz w:val="22"/>
          <w:szCs w:val="22"/>
          <w:lang w:val="ru-RU"/>
        </w:rPr>
        <w:t xml:space="preserve">научно обоснованного и политического </w:t>
      </w:r>
      <w:r w:rsidR="00B63391">
        <w:rPr>
          <w:rStyle w:val="normaltextrun"/>
          <w:sz w:val="22"/>
          <w:szCs w:val="22"/>
          <w:lang w:val="ru-RU"/>
        </w:rPr>
        <w:t xml:space="preserve">процесса </w:t>
      </w:r>
      <w:r w:rsidRPr="006426E3">
        <w:rPr>
          <w:rStyle w:val="normaltextrun"/>
          <w:sz w:val="22"/>
          <w:szCs w:val="22"/>
          <w:lang w:val="ru-RU"/>
        </w:rPr>
        <w:t xml:space="preserve">в целях активизации достижения </w:t>
      </w:r>
      <w:r w:rsidR="00B63391" w:rsidRPr="006426E3">
        <w:rPr>
          <w:rStyle w:val="normaltextrun"/>
          <w:sz w:val="22"/>
          <w:szCs w:val="22"/>
          <w:lang w:val="ru-RU"/>
        </w:rPr>
        <w:t>третьей</w:t>
      </w:r>
      <w:r w:rsidRPr="006426E3">
        <w:rPr>
          <w:rStyle w:val="normaltextrun"/>
          <w:sz w:val="22"/>
          <w:szCs w:val="22"/>
          <w:lang w:val="ru-RU"/>
        </w:rPr>
        <w:t xml:space="preserve"> цели Конвенции и пункта 7 статьи 15 без ущерба для обстоятельств, к которым применяется данная статья. В решении отмеча</w:t>
      </w:r>
      <w:r w:rsidR="003B20BD" w:rsidRPr="006426E3">
        <w:rPr>
          <w:rStyle w:val="normaltextrun"/>
          <w:sz w:val="22"/>
          <w:szCs w:val="22"/>
          <w:lang w:val="ru-RU"/>
        </w:rPr>
        <w:t>ю</w:t>
      </w:r>
      <w:r w:rsidRPr="006426E3">
        <w:rPr>
          <w:rStyle w:val="normaltextrun"/>
          <w:sz w:val="22"/>
          <w:szCs w:val="22"/>
          <w:lang w:val="ru-RU"/>
        </w:rPr>
        <w:t xml:space="preserve">тся важность ЦИП для научных исследований, как коммерческих, так и некоммерческих, а также различия в возможностях доступа к </w:t>
      </w:r>
      <w:r w:rsidR="00A20439" w:rsidRPr="006426E3">
        <w:rPr>
          <w:rStyle w:val="normaltextrun"/>
          <w:sz w:val="22"/>
          <w:szCs w:val="22"/>
          <w:lang w:val="ru-RU"/>
        </w:rPr>
        <w:t>ЦИП</w:t>
      </w:r>
      <w:r w:rsidRPr="006426E3">
        <w:rPr>
          <w:rStyle w:val="normaltextrun"/>
          <w:sz w:val="22"/>
          <w:szCs w:val="22"/>
          <w:lang w:val="ru-RU"/>
        </w:rPr>
        <w:t>, ее использования и получения выгод от такого использования.</w:t>
      </w:r>
    </w:p>
    <w:p w:rsidR="00BA587C" w:rsidRPr="006426E3" w:rsidRDefault="00DF6FAD" w:rsidP="000E1A27">
      <w:pPr>
        <w:pStyle w:val="paragraph"/>
        <w:numPr>
          <w:ilvl w:val="0"/>
          <w:numId w:val="20"/>
        </w:numPr>
        <w:spacing w:before="0" w:beforeAutospacing="0" w:after="160" w:afterAutospacing="0"/>
        <w:ind w:left="0" w:firstLine="0"/>
        <w:jc w:val="both"/>
        <w:textAlignment w:val="baseline"/>
        <w:rPr>
          <w:rStyle w:val="normaltextrun"/>
          <w:sz w:val="22"/>
          <w:szCs w:val="22"/>
          <w:lang w:val="ru-RU"/>
        </w:rPr>
      </w:pPr>
      <w:r w:rsidRPr="006426E3">
        <w:rPr>
          <w:rStyle w:val="normaltextrun"/>
          <w:sz w:val="22"/>
          <w:szCs w:val="22"/>
          <w:lang w:val="ru-RU"/>
        </w:rPr>
        <w:t>Процесс, изложенный в пунктах 9</w:t>
      </w:r>
      <w:r w:rsidR="003B20BD" w:rsidRPr="006426E3">
        <w:rPr>
          <w:rStyle w:val="normaltextrun"/>
          <w:sz w:val="22"/>
          <w:szCs w:val="22"/>
          <w:lang w:val="ru-RU"/>
        </w:rPr>
        <w:t>-</w:t>
      </w:r>
      <w:r w:rsidRPr="006426E3">
        <w:rPr>
          <w:rStyle w:val="normaltextrun"/>
          <w:sz w:val="22"/>
          <w:szCs w:val="22"/>
          <w:lang w:val="ru-RU"/>
        </w:rPr>
        <w:t xml:space="preserve">12 решения, включал предложение Сторонам и другим субъектам представить мнения и информацию для обобщения и анализа Исполнительным секретарем, заказ Исполнительным секретарем </w:t>
      </w:r>
      <w:r w:rsidR="00495A1A" w:rsidRPr="006426E3">
        <w:rPr>
          <w:rStyle w:val="normaltextrun"/>
          <w:sz w:val="22"/>
          <w:szCs w:val="22"/>
          <w:lang w:val="ru-RU"/>
        </w:rPr>
        <w:t>проведения</w:t>
      </w:r>
      <w:r w:rsidR="003B20BD" w:rsidRPr="006426E3">
        <w:rPr>
          <w:rStyle w:val="normaltextrun"/>
          <w:sz w:val="22"/>
          <w:szCs w:val="22"/>
          <w:lang w:val="ru-RU"/>
        </w:rPr>
        <w:t xml:space="preserve"> </w:t>
      </w:r>
      <w:r w:rsidRPr="006426E3">
        <w:rPr>
          <w:rStyle w:val="normaltextrun"/>
          <w:sz w:val="22"/>
          <w:szCs w:val="22"/>
          <w:lang w:val="ru-RU"/>
        </w:rPr>
        <w:t xml:space="preserve">ряда исследований и созыв Специальной группы технических экспертов, которая должна </w:t>
      </w:r>
      <w:r w:rsidR="003B20BD" w:rsidRPr="006426E3">
        <w:rPr>
          <w:rStyle w:val="normaltextrun"/>
          <w:sz w:val="22"/>
          <w:szCs w:val="22"/>
          <w:lang w:val="ru-RU"/>
        </w:rPr>
        <w:t>представить доклад</w:t>
      </w:r>
      <w:r w:rsidRPr="006426E3">
        <w:rPr>
          <w:rStyle w:val="normaltextrun"/>
          <w:sz w:val="22"/>
          <w:szCs w:val="22"/>
          <w:lang w:val="ru-RU"/>
        </w:rPr>
        <w:t xml:space="preserve"> Рабочей групп</w:t>
      </w:r>
      <w:r w:rsidR="003B20BD" w:rsidRPr="006426E3">
        <w:rPr>
          <w:rStyle w:val="normaltextrun"/>
          <w:sz w:val="22"/>
          <w:szCs w:val="22"/>
          <w:lang w:val="ru-RU"/>
        </w:rPr>
        <w:t>е</w:t>
      </w:r>
      <w:r w:rsidRPr="006426E3">
        <w:rPr>
          <w:rStyle w:val="normaltextrun"/>
          <w:sz w:val="22"/>
          <w:szCs w:val="22"/>
          <w:lang w:val="ru-RU"/>
        </w:rPr>
        <w:t xml:space="preserve"> открытого состава по подготовке глобальной рамочной программы </w:t>
      </w:r>
      <w:r w:rsidR="003B20BD" w:rsidRPr="006426E3">
        <w:rPr>
          <w:rStyle w:val="normaltextrun"/>
          <w:sz w:val="22"/>
          <w:szCs w:val="22"/>
          <w:lang w:val="ru-RU"/>
        </w:rPr>
        <w:t>в области</w:t>
      </w:r>
      <w:r w:rsidRPr="006426E3">
        <w:rPr>
          <w:rStyle w:val="normaltextrun"/>
          <w:sz w:val="22"/>
          <w:szCs w:val="22"/>
          <w:lang w:val="ru-RU"/>
        </w:rPr>
        <w:t xml:space="preserve"> биоразнообразия на период после 2020 года</w:t>
      </w:r>
      <w:r w:rsidR="00A20439" w:rsidRPr="006426E3">
        <w:rPr>
          <w:rStyle w:val="normaltextrun"/>
          <w:sz w:val="22"/>
          <w:szCs w:val="22"/>
          <w:lang w:val="ru-RU"/>
        </w:rPr>
        <w:t xml:space="preserve"> (далее Рабочая группа)</w:t>
      </w:r>
      <w:r w:rsidRPr="006426E3">
        <w:rPr>
          <w:rStyle w:val="normaltextrun"/>
          <w:sz w:val="22"/>
          <w:szCs w:val="22"/>
          <w:lang w:val="ru-RU"/>
        </w:rPr>
        <w:t xml:space="preserve">. </w:t>
      </w:r>
    </w:p>
    <w:p w:rsidR="004E10A1" w:rsidRPr="006426E3" w:rsidRDefault="00DF6FAD" w:rsidP="004E10A1">
      <w:pPr>
        <w:pStyle w:val="paragraph"/>
        <w:numPr>
          <w:ilvl w:val="0"/>
          <w:numId w:val="20"/>
        </w:numPr>
        <w:spacing w:before="0" w:beforeAutospacing="0" w:after="160" w:afterAutospacing="0"/>
        <w:ind w:left="0" w:firstLine="0"/>
        <w:jc w:val="both"/>
        <w:textAlignment w:val="baseline"/>
        <w:rPr>
          <w:rStyle w:val="normaltextrun"/>
          <w:sz w:val="22"/>
          <w:szCs w:val="22"/>
          <w:lang w:val="ru-RU"/>
        </w:rPr>
      </w:pPr>
      <w:r w:rsidRPr="006426E3">
        <w:rPr>
          <w:rStyle w:val="normaltextrun"/>
          <w:sz w:val="22"/>
          <w:szCs w:val="22"/>
          <w:lang w:val="ru-RU"/>
        </w:rPr>
        <w:t>Кроме того, Исполнительному секретарю было поручено сотрудничать с другими межправительственными организациями, с тем чтобы информировать их о</w:t>
      </w:r>
      <w:r w:rsidR="00495A1A" w:rsidRPr="006426E3">
        <w:rPr>
          <w:rStyle w:val="normaltextrun"/>
          <w:sz w:val="22"/>
          <w:szCs w:val="22"/>
          <w:lang w:val="ru-RU"/>
        </w:rPr>
        <w:t xml:space="preserve"> </w:t>
      </w:r>
      <w:r w:rsidRPr="006426E3">
        <w:rPr>
          <w:rStyle w:val="normaltextrun"/>
          <w:sz w:val="22"/>
          <w:szCs w:val="22"/>
          <w:lang w:val="ru-RU"/>
        </w:rPr>
        <w:t>выше</w:t>
      </w:r>
      <w:r w:rsidR="00495A1A" w:rsidRPr="006426E3">
        <w:rPr>
          <w:rStyle w:val="normaltextrun"/>
          <w:sz w:val="22"/>
          <w:szCs w:val="22"/>
          <w:lang w:val="ru-RU"/>
        </w:rPr>
        <w:t>упомянутом</w:t>
      </w:r>
      <w:r w:rsidRPr="006426E3">
        <w:rPr>
          <w:rStyle w:val="normaltextrun"/>
          <w:sz w:val="22"/>
          <w:szCs w:val="22"/>
          <w:lang w:val="ru-RU"/>
        </w:rPr>
        <w:t xml:space="preserve"> процессе и принимать к сведению работу, подходы и результаты </w:t>
      </w:r>
      <w:r w:rsidR="00495A1A" w:rsidRPr="006426E3">
        <w:rPr>
          <w:rStyle w:val="normaltextrun"/>
          <w:sz w:val="22"/>
          <w:szCs w:val="22"/>
          <w:lang w:val="ru-RU"/>
        </w:rPr>
        <w:t xml:space="preserve">деятельности </w:t>
      </w:r>
      <w:r w:rsidRPr="006426E3">
        <w:rPr>
          <w:rStyle w:val="normaltextrun"/>
          <w:sz w:val="22"/>
          <w:szCs w:val="22"/>
          <w:lang w:val="ru-RU"/>
        </w:rPr>
        <w:t>этих организаций в данной области.</w:t>
      </w:r>
    </w:p>
    <w:p w:rsidR="00E4202C" w:rsidRPr="006426E3" w:rsidRDefault="00DF6FAD" w:rsidP="007E6D3F">
      <w:pPr>
        <w:pStyle w:val="paragraph"/>
        <w:numPr>
          <w:ilvl w:val="0"/>
          <w:numId w:val="20"/>
        </w:numPr>
        <w:spacing w:before="0" w:beforeAutospacing="0" w:after="160" w:afterAutospacing="0"/>
        <w:ind w:left="0" w:firstLine="0"/>
        <w:jc w:val="both"/>
        <w:textAlignment w:val="baseline"/>
        <w:rPr>
          <w:rStyle w:val="normaltextrun"/>
          <w:rFonts w:eastAsiaTheme="majorBidi" w:cstheme="majorBidi"/>
          <w:sz w:val="22"/>
          <w:lang w:val="ru-RU"/>
        </w:rPr>
      </w:pPr>
      <w:r w:rsidRPr="006426E3">
        <w:rPr>
          <w:rStyle w:val="normaltextrun"/>
          <w:sz w:val="22"/>
          <w:szCs w:val="22"/>
          <w:lang w:val="ru-RU"/>
        </w:rPr>
        <w:lastRenderedPageBreak/>
        <w:t xml:space="preserve">В соответствии с решениями 14/20 и NP-3/12 Рабочая группа по подготовке глобальной рамочной программы </w:t>
      </w:r>
      <w:r w:rsidR="00495A1A" w:rsidRPr="006426E3">
        <w:rPr>
          <w:rStyle w:val="normaltextrun"/>
          <w:sz w:val="22"/>
          <w:szCs w:val="22"/>
          <w:lang w:val="ru-RU"/>
        </w:rPr>
        <w:t>в области</w:t>
      </w:r>
      <w:r w:rsidRPr="006426E3">
        <w:rPr>
          <w:rStyle w:val="normaltextrun"/>
          <w:sz w:val="22"/>
          <w:szCs w:val="22"/>
          <w:lang w:val="ru-RU"/>
        </w:rPr>
        <w:t xml:space="preserve"> биоразнообразия на период после 2020 года должна рассмотреть результаты работы </w:t>
      </w:r>
      <w:bookmarkStart w:id="1" w:name="_Hlk75856621"/>
      <w:r w:rsidRPr="006426E3">
        <w:rPr>
          <w:rStyle w:val="normaltextrun"/>
          <w:sz w:val="22"/>
          <w:szCs w:val="22"/>
          <w:lang w:val="ru-RU"/>
        </w:rPr>
        <w:t xml:space="preserve">Специальной группы технических экспертов </w:t>
      </w:r>
      <w:bookmarkEnd w:id="1"/>
      <w:r w:rsidR="00495A1A" w:rsidRPr="006426E3">
        <w:rPr>
          <w:rStyle w:val="normaltextrun"/>
          <w:sz w:val="22"/>
          <w:szCs w:val="22"/>
          <w:lang w:val="ru-RU"/>
        </w:rPr>
        <w:t xml:space="preserve">в расширенном составе </w:t>
      </w:r>
      <w:r w:rsidRPr="006426E3">
        <w:rPr>
          <w:rStyle w:val="normaltextrun"/>
          <w:sz w:val="22"/>
          <w:szCs w:val="22"/>
          <w:lang w:val="ru-RU"/>
        </w:rPr>
        <w:t>и представить Конференции Сторон на ее 15-м совещании рекомендации по вопросу о том, как</w:t>
      </w:r>
      <w:r w:rsidR="00495A1A" w:rsidRPr="006426E3">
        <w:rPr>
          <w:rStyle w:val="normaltextrun"/>
          <w:sz w:val="22"/>
          <w:szCs w:val="22"/>
          <w:lang w:val="ru-RU"/>
        </w:rPr>
        <w:t>им образом</w:t>
      </w:r>
      <w:r w:rsidRPr="006426E3">
        <w:rPr>
          <w:rStyle w:val="normaltextrun"/>
          <w:sz w:val="22"/>
          <w:szCs w:val="22"/>
          <w:lang w:val="ru-RU"/>
        </w:rPr>
        <w:t xml:space="preserve"> </w:t>
      </w:r>
      <w:r w:rsidR="00495A1A" w:rsidRPr="006426E3">
        <w:rPr>
          <w:rStyle w:val="normaltextrun"/>
          <w:sz w:val="22"/>
          <w:szCs w:val="22"/>
          <w:lang w:val="ru-RU"/>
        </w:rPr>
        <w:t>обеспечивать учет</w:t>
      </w:r>
      <w:r w:rsidRPr="006426E3">
        <w:rPr>
          <w:rStyle w:val="normaltextrun"/>
          <w:sz w:val="22"/>
          <w:szCs w:val="22"/>
          <w:lang w:val="ru-RU"/>
        </w:rPr>
        <w:t xml:space="preserve"> </w:t>
      </w:r>
      <w:r w:rsidR="00BC3320" w:rsidRPr="006426E3">
        <w:rPr>
          <w:rStyle w:val="normaltextrun"/>
          <w:sz w:val="22"/>
          <w:szCs w:val="22"/>
          <w:lang w:val="ru-RU"/>
        </w:rPr>
        <w:t>ЦИП</w:t>
      </w:r>
      <w:r w:rsidRPr="006426E3">
        <w:rPr>
          <w:rStyle w:val="normaltextrun"/>
          <w:sz w:val="22"/>
          <w:szCs w:val="22"/>
          <w:lang w:val="ru-RU"/>
        </w:rPr>
        <w:t xml:space="preserve"> в контексте глобальной рамочной программы в области биоразнообразия на период после 2020 года, а также представить результаты ее работы Конференции Сторон, выступающей в качестве </w:t>
      </w:r>
      <w:r w:rsidR="00F8549B">
        <w:rPr>
          <w:rStyle w:val="normaltextrun"/>
          <w:sz w:val="22"/>
          <w:szCs w:val="22"/>
          <w:lang w:val="ru-RU"/>
        </w:rPr>
        <w:t>с</w:t>
      </w:r>
      <w:r w:rsidRPr="006426E3">
        <w:rPr>
          <w:rStyle w:val="normaltextrun"/>
          <w:sz w:val="22"/>
          <w:szCs w:val="22"/>
          <w:lang w:val="ru-RU"/>
        </w:rPr>
        <w:t>овещания Сторон Нагойского протокола, на ее четвертом совещании.</w:t>
      </w:r>
    </w:p>
    <w:p w:rsidR="00777B13" w:rsidRPr="004D2E83" w:rsidRDefault="005A2499" w:rsidP="00C4143D">
      <w:pPr>
        <w:pStyle w:val="paragraph"/>
        <w:numPr>
          <w:ilvl w:val="0"/>
          <w:numId w:val="20"/>
        </w:numPr>
        <w:spacing w:before="0" w:beforeAutospacing="0" w:after="160" w:afterAutospacing="0" w:line="259" w:lineRule="auto"/>
        <w:ind w:left="0" w:firstLine="0"/>
        <w:jc w:val="both"/>
        <w:rPr>
          <w:rStyle w:val="normaltextrun"/>
          <w:rFonts w:eastAsiaTheme="minorEastAsia"/>
          <w:lang w:val="ru-RU" w:eastAsia="en-GB"/>
        </w:rPr>
      </w:pPr>
      <w:r w:rsidRPr="006426E3">
        <w:rPr>
          <w:rStyle w:val="normaltextrun"/>
          <w:sz w:val="22"/>
          <w:szCs w:val="22"/>
          <w:lang w:val="ru-RU"/>
        </w:rPr>
        <w:t>В</w:t>
      </w:r>
      <w:r w:rsidR="00DF6FAD" w:rsidRPr="006426E3">
        <w:rPr>
          <w:rStyle w:val="normaltextrun"/>
          <w:sz w:val="22"/>
          <w:szCs w:val="22"/>
          <w:lang w:val="ru-RU"/>
        </w:rPr>
        <w:t xml:space="preserve"> дополнение к своим мандатам, установленным решением</w:t>
      </w:r>
      <w:hyperlink r:id="rId17" w:history="1">
        <w:r w:rsidR="00DF6FAD" w:rsidRPr="006426E3">
          <w:rPr>
            <w:rStyle w:val="normaltextrun"/>
            <w:color w:val="0000FF"/>
            <w:sz w:val="22"/>
            <w:szCs w:val="22"/>
            <w:lang w:val="ru-RU"/>
          </w:rPr>
          <w:t xml:space="preserve"> </w:t>
        </w:r>
        <w:r w:rsidR="00DF6FAD" w:rsidRPr="006426E3">
          <w:rPr>
            <w:rStyle w:val="normaltextrun"/>
            <w:color w:val="0000FF"/>
            <w:sz w:val="22"/>
            <w:szCs w:val="22"/>
            <w:u w:val="single"/>
            <w:lang w:val="ru-RU"/>
          </w:rPr>
          <w:t>14/34</w:t>
        </w:r>
      </w:hyperlink>
      <w:r w:rsidR="00DF6FAD" w:rsidRPr="006426E3">
        <w:rPr>
          <w:rStyle w:val="normaltextrun"/>
          <w:sz w:val="22"/>
          <w:szCs w:val="22"/>
          <w:lang w:val="ru-RU"/>
        </w:rPr>
        <w:t xml:space="preserve">, сопредседатели Рабочей группы г-н </w:t>
      </w:r>
      <w:r w:rsidR="00DF6FAD" w:rsidRPr="004D2E83">
        <w:rPr>
          <w:rStyle w:val="eop"/>
          <w:lang w:val="ru-RU"/>
        </w:rPr>
        <w:t>Базиль</w:t>
      </w:r>
      <w:r w:rsidR="00DF6FAD" w:rsidRPr="006426E3">
        <w:rPr>
          <w:rStyle w:val="normaltextrun"/>
          <w:sz w:val="22"/>
          <w:szCs w:val="22"/>
          <w:lang w:val="ru-RU"/>
        </w:rPr>
        <w:t xml:space="preserve"> ван Хавр</w:t>
      </w:r>
      <w:r w:rsidRPr="006426E3">
        <w:rPr>
          <w:rStyle w:val="normaltextrun"/>
          <w:sz w:val="22"/>
          <w:szCs w:val="22"/>
          <w:lang w:val="ru-RU"/>
        </w:rPr>
        <w:t>е</w:t>
      </w:r>
      <w:r w:rsidR="00DF6FAD" w:rsidRPr="006426E3">
        <w:rPr>
          <w:rStyle w:val="normaltextrun"/>
          <w:sz w:val="22"/>
          <w:szCs w:val="22"/>
          <w:lang w:val="ru-RU"/>
        </w:rPr>
        <w:t xml:space="preserve"> из Канады и г-н Фрэнсис Огваль из Уганды при поддержке секретариата организовали серию неофициальных мероприятий по цифровой информации о последовательностях</w:t>
      </w:r>
      <w:r w:rsidRPr="006426E3">
        <w:rPr>
          <w:rStyle w:val="normaltextrun"/>
          <w:sz w:val="22"/>
          <w:szCs w:val="22"/>
          <w:lang w:val="ru-RU"/>
        </w:rPr>
        <w:t xml:space="preserve"> в отношении генетических ресурсов</w:t>
      </w:r>
      <w:r w:rsidR="00DF6FAD" w:rsidRPr="006426E3">
        <w:rPr>
          <w:rStyle w:val="normaltextrun"/>
          <w:sz w:val="22"/>
          <w:szCs w:val="22"/>
          <w:lang w:val="ru-RU"/>
        </w:rPr>
        <w:t>. Мероприятия проходили в формате серии вебинаров по обмену информацией о ЦИП</w:t>
      </w:r>
      <w:r w:rsidR="00C4143D" w:rsidRPr="004D2E83">
        <w:rPr>
          <w:rStyle w:val="PlaceholderText"/>
          <w:rFonts w:eastAsia="Malgun Gothic"/>
          <w:szCs w:val="22"/>
          <w:lang w:val="ru-RU"/>
        </w:rPr>
        <w:t xml:space="preserve"> </w:t>
      </w:r>
      <w:r w:rsidR="00C4143D">
        <w:rPr>
          <w:rStyle w:val="FootnoteReference"/>
          <w:rFonts w:eastAsia="Malgun Gothic"/>
          <w:szCs w:val="22"/>
        </w:rPr>
        <w:footnoteReference w:id="3"/>
      </w:r>
      <w:r w:rsidR="00DF6FAD" w:rsidRPr="006426E3">
        <w:rPr>
          <w:rStyle w:val="normaltextrun"/>
          <w:sz w:val="22"/>
          <w:szCs w:val="22"/>
          <w:lang w:val="ru-RU"/>
        </w:rPr>
        <w:t>, после которых был организован неофициальный онлайн-форум</w:t>
      </w:r>
      <w:r w:rsidR="00DF6FAD" w:rsidRPr="006426E3">
        <w:rPr>
          <w:rStyle w:val="FootnoteReference"/>
          <w:rFonts w:eastAsia="Malgun Gothic" w:cstheme="majorBidi"/>
          <w:lang w:val="ru-RU"/>
        </w:rPr>
        <w:footnoteReference w:id="4"/>
      </w:r>
      <w:r w:rsidR="00495A1A" w:rsidRPr="006426E3">
        <w:rPr>
          <w:rStyle w:val="normaltextrun"/>
          <w:sz w:val="22"/>
          <w:szCs w:val="22"/>
          <w:lang w:val="ru-RU"/>
        </w:rPr>
        <w:t>.</w:t>
      </w:r>
      <w:r w:rsidR="00DF6FAD" w:rsidRPr="006426E3">
        <w:rPr>
          <w:rStyle w:val="normaltextrun"/>
          <w:sz w:val="22"/>
          <w:szCs w:val="22"/>
          <w:lang w:val="ru-RU"/>
        </w:rPr>
        <w:t xml:space="preserve"> Цель этих мероприятий заключалась в обмене информацией, понимании и знании технической стороны ЦИП, а также в инициировании исследования возможных вариантов политики и критериев. </w:t>
      </w:r>
    </w:p>
    <w:p w:rsidR="00D34CAD" w:rsidRPr="006426E3" w:rsidRDefault="00DF6FAD" w:rsidP="007E6D3F">
      <w:pPr>
        <w:pStyle w:val="paragraph"/>
        <w:numPr>
          <w:ilvl w:val="0"/>
          <w:numId w:val="20"/>
        </w:numPr>
        <w:spacing w:before="0" w:beforeAutospacing="0" w:after="160" w:afterAutospacing="0" w:line="259" w:lineRule="auto"/>
        <w:ind w:left="0" w:firstLine="0"/>
        <w:jc w:val="both"/>
        <w:rPr>
          <w:rStyle w:val="eop"/>
          <w:sz w:val="22"/>
          <w:lang w:val="ru-RU" w:eastAsia="en-US"/>
        </w:rPr>
      </w:pPr>
      <w:r w:rsidRPr="006426E3">
        <w:rPr>
          <w:rStyle w:val="eop"/>
          <w:sz w:val="22"/>
          <w:szCs w:val="22"/>
          <w:lang w:val="ru-RU"/>
        </w:rPr>
        <w:t>Настоящий документ подготовлен для содействия в обсуждени</w:t>
      </w:r>
      <w:r w:rsidR="00495A1A" w:rsidRPr="006426E3">
        <w:rPr>
          <w:rStyle w:val="eop"/>
          <w:sz w:val="22"/>
          <w:szCs w:val="22"/>
          <w:lang w:val="ru-RU"/>
        </w:rPr>
        <w:t>и</w:t>
      </w:r>
      <w:r w:rsidRPr="006426E3">
        <w:rPr>
          <w:rStyle w:val="eop"/>
          <w:sz w:val="22"/>
          <w:szCs w:val="22"/>
          <w:lang w:val="ru-RU"/>
        </w:rPr>
        <w:t xml:space="preserve"> ЦИП на третьем совещании Рабочей группы. В разделе II </w:t>
      </w:r>
      <w:r w:rsidR="005A2499" w:rsidRPr="006426E3">
        <w:rPr>
          <w:rStyle w:val="eop"/>
          <w:sz w:val="22"/>
          <w:szCs w:val="22"/>
          <w:lang w:val="ru-RU"/>
        </w:rPr>
        <w:t xml:space="preserve">ниже </w:t>
      </w:r>
      <w:r w:rsidRPr="006426E3">
        <w:rPr>
          <w:rStyle w:val="eop"/>
          <w:sz w:val="22"/>
          <w:szCs w:val="22"/>
          <w:lang w:val="ru-RU"/>
        </w:rPr>
        <w:t>представлен обзор мероприятий, осуществле</w:t>
      </w:r>
      <w:r w:rsidR="00495A1A" w:rsidRPr="006426E3">
        <w:rPr>
          <w:rStyle w:val="eop"/>
          <w:sz w:val="22"/>
          <w:szCs w:val="22"/>
          <w:lang w:val="ru-RU"/>
        </w:rPr>
        <w:t>нных в рамках</w:t>
      </w:r>
      <w:r w:rsidRPr="006426E3">
        <w:rPr>
          <w:rStyle w:val="eop"/>
          <w:sz w:val="22"/>
          <w:szCs w:val="22"/>
          <w:lang w:val="ru-RU"/>
        </w:rPr>
        <w:t xml:space="preserve"> научно-политического процесса, включая созыв Специальной группы технических экспертов. В разделе III приводится краткое </w:t>
      </w:r>
      <w:r w:rsidR="00495A1A" w:rsidRPr="006426E3">
        <w:rPr>
          <w:rStyle w:val="eop"/>
          <w:sz w:val="22"/>
          <w:szCs w:val="22"/>
          <w:lang w:val="ru-RU"/>
        </w:rPr>
        <w:t>содержание</w:t>
      </w:r>
      <w:r w:rsidRPr="006426E3">
        <w:rPr>
          <w:rStyle w:val="eop"/>
          <w:sz w:val="22"/>
          <w:szCs w:val="22"/>
          <w:lang w:val="ru-RU"/>
        </w:rPr>
        <w:t xml:space="preserve"> неофициальных мероприятий по ЦИП, проведенных по просьбе</w:t>
      </w:r>
      <w:r w:rsidR="005A2499" w:rsidRPr="006426E3">
        <w:rPr>
          <w:rStyle w:val="eop"/>
          <w:sz w:val="22"/>
          <w:szCs w:val="22"/>
          <w:lang w:val="ru-RU"/>
        </w:rPr>
        <w:t xml:space="preserve"> сопредседателей Рабочей группы</w:t>
      </w:r>
      <w:r w:rsidRPr="006426E3">
        <w:rPr>
          <w:rStyle w:val="eop"/>
          <w:sz w:val="22"/>
          <w:szCs w:val="22"/>
          <w:lang w:val="ru-RU"/>
        </w:rPr>
        <w:t xml:space="preserve">. Наконец, в разделе IV </w:t>
      </w:r>
      <w:r w:rsidR="00716437" w:rsidRPr="00716437">
        <w:rPr>
          <w:rStyle w:val="eop"/>
          <w:sz w:val="22"/>
          <w:szCs w:val="22"/>
          <w:lang w:val="ru-RU"/>
        </w:rPr>
        <w:t>предлагаются элементы</w:t>
      </w:r>
      <w:r w:rsidR="00716437">
        <w:rPr>
          <w:rStyle w:val="eop"/>
          <w:sz w:val="22"/>
          <w:szCs w:val="22"/>
          <w:lang w:val="ru-RU"/>
        </w:rPr>
        <w:t xml:space="preserve"> </w:t>
      </w:r>
      <w:r w:rsidRPr="006426E3">
        <w:rPr>
          <w:rStyle w:val="eop"/>
          <w:sz w:val="22"/>
          <w:szCs w:val="22"/>
          <w:lang w:val="ru-RU"/>
        </w:rPr>
        <w:t xml:space="preserve">проекта рекомендации.  </w:t>
      </w:r>
    </w:p>
    <w:p w:rsidR="00777B13" w:rsidRPr="006426E3" w:rsidRDefault="00DF6FAD" w:rsidP="00ED2BF0">
      <w:pPr>
        <w:pStyle w:val="Heading1"/>
        <w:numPr>
          <w:ilvl w:val="0"/>
          <w:numId w:val="29"/>
        </w:numPr>
        <w:tabs>
          <w:tab w:val="clear" w:pos="720"/>
          <w:tab w:val="left" w:pos="1276"/>
        </w:tabs>
        <w:ind w:left="1276"/>
        <w:jc w:val="left"/>
        <w:rPr>
          <w:rFonts w:eastAsia="Malgun Gothic" w:cstheme="majorBidi"/>
          <w:lang w:val="ru-RU"/>
        </w:rPr>
      </w:pPr>
      <w:r w:rsidRPr="006426E3">
        <w:rPr>
          <w:bCs/>
          <w:szCs w:val="22"/>
          <w:lang w:val="ru-RU"/>
        </w:rPr>
        <w:t>ОБЗОР СОВЕЩАНИЯ Специальной группы технических экспертов ПО ЦИФРОВОЙ ИНФОРМАЦИИ о ПОСЛЕДОВАТЕЛЬНОСТях в отношении ГЕНЕТИЧЕСКИХ РЕСУРСов И НЕофициальных мероприяти</w:t>
      </w:r>
      <w:r w:rsidR="00495A1A" w:rsidRPr="006426E3">
        <w:rPr>
          <w:bCs/>
          <w:szCs w:val="22"/>
          <w:lang w:val="ru-RU"/>
        </w:rPr>
        <w:t>й</w:t>
      </w:r>
    </w:p>
    <w:p w:rsidR="00285787" w:rsidRPr="006426E3" w:rsidRDefault="00DF6FAD" w:rsidP="00D17A30">
      <w:pPr>
        <w:pStyle w:val="Heading2"/>
        <w:numPr>
          <w:ilvl w:val="0"/>
          <w:numId w:val="30"/>
        </w:numPr>
        <w:tabs>
          <w:tab w:val="clear" w:pos="720"/>
          <w:tab w:val="left" w:pos="1134"/>
        </w:tabs>
        <w:ind w:left="1134" w:hanging="567"/>
        <w:jc w:val="left"/>
        <w:rPr>
          <w:rStyle w:val="normaltextrun"/>
          <w:rFonts w:eastAsia="Malgun Gothic" w:cstheme="majorBidi"/>
          <w:lang w:val="ru-RU"/>
        </w:rPr>
      </w:pPr>
      <w:r w:rsidRPr="006426E3">
        <w:rPr>
          <w:rStyle w:val="normaltextrun"/>
          <w:szCs w:val="22"/>
          <w:lang w:val="ru-RU"/>
        </w:rPr>
        <w:t>Подготовительные мероприятия к совещанию в расширенном составе Специальной группы технических экспертов по цифровой информации о последовательностях в отношении генетических ресурсов</w:t>
      </w:r>
    </w:p>
    <w:p w:rsidR="001B24EC" w:rsidRPr="006426E3" w:rsidRDefault="00DF6FAD" w:rsidP="00D17A30">
      <w:pPr>
        <w:pStyle w:val="paragraph"/>
        <w:numPr>
          <w:ilvl w:val="0"/>
          <w:numId w:val="20"/>
        </w:numPr>
        <w:spacing w:before="120" w:beforeAutospacing="0" w:after="120" w:afterAutospacing="0"/>
        <w:ind w:left="0" w:firstLine="0"/>
        <w:jc w:val="both"/>
        <w:textAlignment w:val="baseline"/>
        <w:rPr>
          <w:rStyle w:val="normaltextrun"/>
          <w:rFonts w:eastAsia="Malgun Gothic" w:cstheme="majorBidi"/>
          <w:sz w:val="22"/>
          <w:szCs w:val="22"/>
          <w:lang w:val="ru-RU"/>
        </w:rPr>
      </w:pPr>
      <w:r w:rsidRPr="006426E3">
        <w:rPr>
          <w:rStyle w:val="normaltextrun"/>
          <w:sz w:val="22"/>
          <w:szCs w:val="22"/>
          <w:lang w:val="ru-RU"/>
        </w:rPr>
        <w:t xml:space="preserve">Как </w:t>
      </w:r>
      <w:r w:rsidR="00495A1A" w:rsidRPr="006426E3">
        <w:rPr>
          <w:rStyle w:val="normaltextrun"/>
          <w:sz w:val="22"/>
          <w:szCs w:val="22"/>
          <w:lang w:val="ru-RU"/>
        </w:rPr>
        <w:t>кратко изложено</w:t>
      </w:r>
      <w:r w:rsidRPr="006426E3">
        <w:rPr>
          <w:rStyle w:val="normaltextrun"/>
          <w:sz w:val="22"/>
          <w:szCs w:val="22"/>
          <w:lang w:val="ru-RU"/>
        </w:rPr>
        <w:t xml:space="preserve"> выше, в решении 14/20 </w:t>
      </w:r>
      <w:r w:rsidR="004E4FF2" w:rsidRPr="006426E3">
        <w:rPr>
          <w:rStyle w:val="normaltextrun"/>
          <w:sz w:val="22"/>
          <w:szCs w:val="22"/>
          <w:lang w:val="ru-RU"/>
        </w:rPr>
        <w:t xml:space="preserve">Конференция Сторон предложила </w:t>
      </w:r>
      <w:r w:rsidRPr="006426E3">
        <w:rPr>
          <w:rStyle w:val="normaltextrun"/>
          <w:sz w:val="22"/>
          <w:szCs w:val="22"/>
          <w:lang w:val="ru-RU"/>
        </w:rPr>
        <w:t xml:space="preserve">представить мнения по ряду </w:t>
      </w:r>
      <w:r w:rsidR="004E4FF2" w:rsidRPr="006426E3">
        <w:rPr>
          <w:rStyle w:val="normaltextrun"/>
          <w:sz w:val="22"/>
          <w:szCs w:val="22"/>
          <w:lang w:val="ru-RU"/>
        </w:rPr>
        <w:t>вопросов и поручила</w:t>
      </w:r>
      <w:r w:rsidRPr="006426E3">
        <w:rPr>
          <w:rStyle w:val="normaltextrun"/>
          <w:sz w:val="22"/>
          <w:szCs w:val="22"/>
          <w:lang w:val="ru-RU"/>
        </w:rPr>
        <w:t xml:space="preserve"> Исполнительному секретарю собрать и обобщить представленные мнения, а также заказать проведение ряда исследований.  </w:t>
      </w:r>
    </w:p>
    <w:p w:rsidR="007001EB" w:rsidRPr="006426E3" w:rsidRDefault="00DF6FAD" w:rsidP="00C4143D">
      <w:pPr>
        <w:pStyle w:val="paragraph"/>
        <w:numPr>
          <w:ilvl w:val="0"/>
          <w:numId w:val="20"/>
        </w:numPr>
        <w:spacing w:before="120" w:beforeAutospacing="0" w:after="120" w:afterAutospacing="0"/>
        <w:ind w:left="0" w:firstLine="0"/>
        <w:jc w:val="both"/>
        <w:textAlignment w:val="baseline"/>
        <w:rPr>
          <w:rFonts w:eastAsia="Malgun Gothic" w:cstheme="majorBidi"/>
          <w:sz w:val="22"/>
          <w:szCs w:val="22"/>
          <w:lang w:val="ru-RU"/>
        </w:rPr>
      </w:pPr>
      <w:r w:rsidRPr="006426E3">
        <w:rPr>
          <w:rStyle w:val="normaltextrun"/>
          <w:sz w:val="22"/>
          <w:szCs w:val="22"/>
          <w:lang w:val="ru-RU"/>
        </w:rPr>
        <w:t>В соответствии с пунктами 9, 10 и 11 решения 14/20 Исполнительный секретарь выпустил уведомление 2019-012 (от 5 февраля 2019 года)</w:t>
      </w:r>
      <w:r w:rsidR="00C4143D">
        <w:rPr>
          <w:rStyle w:val="FootnoteReference"/>
          <w:rFonts w:eastAsia="Malgun Gothic"/>
          <w:szCs w:val="22"/>
        </w:rPr>
        <w:footnoteReference w:id="5"/>
      </w:r>
      <w:r w:rsidRPr="006426E3">
        <w:rPr>
          <w:rStyle w:val="normaltextrun"/>
          <w:sz w:val="22"/>
          <w:szCs w:val="22"/>
          <w:lang w:val="ru-RU"/>
        </w:rPr>
        <w:t xml:space="preserve">, в котором </w:t>
      </w:r>
      <w:r w:rsidR="00495A1A" w:rsidRPr="006426E3">
        <w:rPr>
          <w:rStyle w:val="normaltextrun"/>
          <w:sz w:val="22"/>
          <w:szCs w:val="22"/>
          <w:lang w:val="ru-RU"/>
        </w:rPr>
        <w:t xml:space="preserve">содержалось </w:t>
      </w:r>
      <w:r w:rsidRPr="006426E3">
        <w:rPr>
          <w:rStyle w:val="normaltextrun"/>
          <w:sz w:val="22"/>
          <w:szCs w:val="22"/>
          <w:lang w:val="ru-RU"/>
        </w:rPr>
        <w:t>предложен</w:t>
      </w:r>
      <w:r w:rsidR="00495A1A" w:rsidRPr="006426E3">
        <w:rPr>
          <w:rStyle w:val="normaltextrun"/>
          <w:sz w:val="22"/>
          <w:szCs w:val="22"/>
          <w:lang w:val="ru-RU"/>
        </w:rPr>
        <w:t>ие о</w:t>
      </w:r>
      <w:r w:rsidRPr="006426E3">
        <w:rPr>
          <w:rStyle w:val="normaltextrun"/>
          <w:sz w:val="22"/>
          <w:szCs w:val="22"/>
          <w:lang w:val="ru-RU"/>
        </w:rPr>
        <w:t xml:space="preserve"> представ</w:t>
      </w:r>
      <w:r w:rsidR="00495A1A" w:rsidRPr="006426E3">
        <w:rPr>
          <w:rStyle w:val="normaltextrun"/>
          <w:sz w:val="22"/>
          <w:szCs w:val="22"/>
          <w:lang w:val="ru-RU"/>
        </w:rPr>
        <w:t>лении</w:t>
      </w:r>
      <w:r w:rsidRPr="006426E3">
        <w:rPr>
          <w:rStyle w:val="normaltextrun"/>
          <w:sz w:val="22"/>
          <w:szCs w:val="22"/>
          <w:lang w:val="ru-RU"/>
        </w:rPr>
        <w:t xml:space="preserve"> следующи</w:t>
      </w:r>
      <w:r w:rsidR="00495A1A" w:rsidRPr="006426E3">
        <w:rPr>
          <w:rStyle w:val="normaltextrun"/>
          <w:sz w:val="22"/>
          <w:szCs w:val="22"/>
          <w:lang w:val="ru-RU"/>
        </w:rPr>
        <w:t>х</w:t>
      </w:r>
      <w:r w:rsidRPr="006426E3">
        <w:rPr>
          <w:rStyle w:val="normaltextrun"/>
          <w:sz w:val="22"/>
          <w:szCs w:val="22"/>
          <w:lang w:val="ru-RU"/>
        </w:rPr>
        <w:t xml:space="preserve"> мнени</w:t>
      </w:r>
      <w:r w:rsidR="00495A1A" w:rsidRPr="006426E3">
        <w:rPr>
          <w:rStyle w:val="normaltextrun"/>
          <w:sz w:val="22"/>
          <w:szCs w:val="22"/>
          <w:lang w:val="ru-RU"/>
        </w:rPr>
        <w:t>й</w:t>
      </w:r>
      <w:r w:rsidRPr="006426E3">
        <w:rPr>
          <w:rStyle w:val="normaltextrun"/>
          <w:sz w:val="22"/>
          <w:szCs w:val="22"/>
          <w:lang w:val="ru-RU"/>
        </w:rPr>
        <w:t xml:space="preserve"> и информаци</w:t>
      </w:r>
      <w:r w:rsidR="00495A1A" w:rsidRPr="006426E3">
        <w:rPr>
          <w:rStyle w:val="normaltextrun"/>
          <w:sz w:val="22"/>
          <w:szCs w:val="22"/>
          <w:lang w:val="ru-RU"/>
        </w:rPr>
        <w:t>и</w:t>
      </w:r>
      <w:r w:rsidRPr="006426E3">
        <w:rPr>
          <w:rStyle w:val="normaltextrun"/>
          <w:sz w:val="22"/>
          <w:szCs w:val="22"/>
          <w:lang w:val="ru-RU"/>
        </w:rPr>
        <w:t>:</w:t>
      </w:r>
    </w:p>
    <w:p w:rsidR="007001EB" w:rsidRPr="006426E3" w:rsidRDefault="003B20BD" w:rsidP="00D17A30">
      <w:pPr>
        <w:pStyle w:val="paragraph"/>
        <w:numPr>
          <w:ilvl w:val="1"/>
          <w:numId w:val="20"/>
        </w:numPr>
        <w:spacing w:before="120" w:beforeAutospacing="0" w:after="120" w:afterAutospacing="0"/>
        <w:ind w:left="0" w:firstLine="709"/>
        <w:jc w:val="both"/>
        <w:textAlignment w:val="baseline"/>
        <w:rPr>
          <w:rStyle w:val="normaltextrun"/>
          <w:rFonts w:eastAsiaTheme="majorBidi" w:cstheme="majorBidi"/>
          <w:sz w:val="22"/>
          <w:lang w:val="ru-RU"/>
        </w:rPr>
      </w:pPr>
      <w:r w:rsidRPr="006426E3">
        <w:rPr>
          <w:rStyle w:val="normaltextrun"/>
          <w:sz w:val="22"/>
          <w:szCs w:val="22"/>
          <w:lang w:val="ru-RU"/>
        </w:rPr>
        <w:t xml:space="preserve">Сторонам, другим правительствам, коренным народам и местным общинам, соответствующим заинтересованным сторонам и организациям было предложено представить </w:t>
      </w:r>
      <w:r w:rsidR="00495A1A" w:rsidRPr="006426E3">
        <w:rPr>
          <w:rStyle w:val="normaltextrun"/>
          <w:sz w:val="22"/>
          <w:szCs w:val="22"/>
          <w:lang w:val="ru-RU"/>
        </w:rPr>
        <w:t xml:space="preserve">следующие </w:t>
      </w:r>
      <w:r w:rsidRPr="006426E3">
        <w:rPr>
          <w:rStyle w:val="normaltextrun"/>
          <w:sz w:val="22"/>
          <w:szCs w:val="22"/>
          <w:lang w:val="ru-RU"/>
        </w:rPr>
        <w:t xml:space="preserve">мнения и информацию: </w:t>
      </w:r>
      <w:r w:rsidR="00495A1A" w:rsidRPr="006426E3">
        <w:rPr>
          <w:rStyle w:val="normaltextrun"/>
          <w:sz w:val="22"/>
          <w:szCs w:val="22"/>
          <w:lang w:val="ru-RU"/>
        </w:rPr>
        <w:t>(</w:t>
      </w:r>
      <w:r w:rsidRPr="006426E3">
        <w:rPr>
          <w:rStyle w:val="normaltextrun"/>
          <w:sz w:val="22"/>
          <w:szCs w:val="22"/>
          <w:lang w:val="ru-RU"/>
        </w:rPr>
        <w:t xml:space="preserve">i) </w:t>
      </w:r>
      <w:r w:rsidR="00495A1A" w:rsidRPr="006426E3">
        <w:rPr>
          <w:rStyle w:val="normaltextrun"/>
          <w:sz w:val="22"/>
          <w:szCs w:val="22"/>
          <w:lang w:val="ru-RU"/>
        </w:rPr>
        <w:t xml:space="preserve">разъяснение </w:t>
      </w:r>
      <w:r w:rsidR="00DF6FAD" w:rsidRPr="006426E3">
        <w:rPr>
          <w:rStyle w:val="normaltextrun"/>
          <w:sz w:val="22"/>
          <w:szCs w:val="22"/>
          <w:lang w:val="ru-RU"/>
        </w:rPr>
        <w:t xml:space="preserve">концепции </w:t>
      </w:r>
      <w:r w:rsidR="00495A1A" w:rsidRPr="006426E3">
        <w:rPr>
          <w:rStyle w:val="normaltextrun"/>
          <w:sz w:val="22"/>
          <w:szCs w:val="22"/>
          <w:lang w:val="ru-RU"/>
        </w:rPr>
        <w:t>«</w:t>
      </w:r>
      <w:r w:rsidR="00DF6FAD" w:rsidRPr="006426E3">
        <w:rPr>
          <w:rStyle w:val="normaltextrun"/>
          <w:sz w:val="22"/>
          <w:szCs w:val="22"/>
          <w:lang w:val="ru-RU"/>
        </w:rPr>
        <w:t>цифровая информация о последовательностях в отношении генетических ресурсов</w:t>
      </w:r>
      <w:r w:rsidR="00495A1A" w:rsidRPr="006426E3">
        <w:rPr>
          <w:rStyle w:val="normaltextrun"/>
          <w:sz w:val="22"/>
          <w:szCs w:val="22"/>
          <w:lang w:val="ru-RU"/>
        </w:rPr>
        <w:t>»</w:t>
      </w:r>
      <w:r w:rsidR="00DF6FAD" w:rsidRPr="006426E3">
        <w:rPr>
          <w:rStyle w:val="normaltextrun"/>
          <w:sz w:val="22"/>
          <w:szCs w:val="22"/>
          <w:lang w:val="ru-RU"/>
        </w:rPr>
        <w:t>, включая соответствующую терминологию и сферу охвата, а также о</w:t>
      </w:r>
      <w:r w:rsidR="00495A1A" w:rsidRPr="006426E3">
        <w:rPr>
          <w:rStyle w:val="normaltextrun"/>
          <w:sz w:val="22"/>
          <w:szCs w:val="22"/>
          <w:lang w:val="ru-RU"/>
        </w:rPr>
        <w:t>тносительно</w:t>
      </w:r>
      <w:r w:rsidR="00DF6FAD" w:rsidRPr="006426E3">
        <w:rPr>
          <w:rStyle w:val="normaltextrun"/>
          <w:sz w:val="22"/>
          <w:szCs w:val="22"/>
          <w:lang w:val="ru-RU"/>
        </w:rPr>
        <w:t xml:space="preserve"> то</w:t>
      </w:r>
      <w:r w:rsidR="00495A1A" w:rsidRPr="006426E3">
        <w:rPr>
          <w:rStyle w:val="normaltextrun"/>
          <w:sz w:val="22"/>
          <w:szCs w:val="22"/>
          <w:lang w:val="ru-RU"/>
        </w:rPr>
        <w:t>го</w:t>
      </w:r>
      <w:r w:rsidR="00DF6FAD" w:rsidRPr="006426E3">
        <w:rPr>
          <w:rStyle w:val="normaltextrun"/>
          <w:sz w:val="22"/>
          <w:szCs w:val="22"/>
          <w:lang w:val="ru-RU"/>
        </w:rPr>
        <w:t xml:space="preserve">, будет ли цифровая информация о последовательностях в отношении генетических ресурсов учитываться в национальных мерах по обеспечению доступа к генетическим ресурсам и совместному использованию выгод и каким </w:t>
      </w:r>
      <w:r w:rsidR="00DF6FAD" w:rsidRPr="006426E3">
        <w:rPr>
          <w:rStyle w:val="normaltextrun"/>
          <w:sz w:val="22"/>
          <w:szCs w:val="22"/>
          <w:lang w:val="ru-RU"/>
        </w:rPr>
        <w:lastRenderedPageBreak/>
        <w:t xml:space="preserve">образом будет осуществляться этот учет; и </w:t>
      </w:r>
      <w:r w:rsidR="00495A1A" w:rsidRPr="006426E3">
        <w:rPr>
          <w:rStyle w:val="normaltextrun"/>
          <w:sz w:val="22"/>
          <w:szCs w:val="22"/>
          <w:lang w:val="ru-RU"/>
        </w:rPr>
        <w:t>(</w:t>
      </w:r>
      <w:r w:rsidR="00DF6FAD" w:rsidRPr="006426E3">
        <w:rPr>
          <w:rStyle w:val="normaltextrun"/>
          <w:sz w:val="22"/>
          <w:szCs w:val="22"/>
          <w:lang w:val="ru-RU"/>
        </w:rPr>
        <w:t xml:space="preserve">ii) о механизмах совместного использовании выгод от коммерческого и некоммерческого </w:t>
      </w:r>
      <w:r w:rsidR="00495A1A" w:rsidRPr="006426E3">
        <w:rPr>
          <w:rStyle w:val="normaltextrun"/>
          <w:sz w:val="22"/>
          <w:szCs w:val="22"/>
          <w:lang w:val="ru-RU"/>
        </w:rPr>
        <w:t>применения</w:t>
      </w:r>
      <w:r w:rsidR="00DF6FAD" w:rsidRPr="006426E3">
        <w:rPr>
          <w:rStyle w:val="normaltextrun"/>
          <w:sz w:val="22"/>
          <w:szCs w:val="22"/>
          <w:lang w:val="ru-RU"/>
        </w:rPr>
        <w:t xml:space="preserve"> цифровой информации о последовательностях в отношении генетических ресурсов;</w:t>
      </w:r>
    </w:p>
    <w:p w:rsidR="007001EB" w:rsidRPr="006426E3" w:rsidRDefault="00DF6FAD" w:rsidP="00D17A30">
      <w:pPr>
        <w:pStyle w:val="paragraph"/>
        <w:numPr>
          <w:ilvl w:val="1"/>
          <w:numId w:val="20"/>
        </w:numPr>
        <w:spacing w:before="120" w:beforeAutospacing="0" w:after="120" w:afterAutospacing="0"/>
        <w:ind w:left="0" w:firstLine="709"/>
        <w:jc w:val="both"/>
        <w:textAlignment w:val="baseline"/>
        <w:rPr>
          <w:rFonts w:eastAsiaTheme="majorBidi" w:cstheme="majorBidi"/>
          <w:sz w:val="22"/>
          <w:lang w:val="ru-RU"/>
        </w:rPr>
      </w:pPr>
      <w:r w:rsidRPr="006426E3">
        <w:rPr>
          <w:rStyle w:val="normaltextrun"/>
          <w:sz w:val="22"/>
          <w:szCs w:val="22"/>
          <w:lang w:val="ru-RU"/>
        </w:rPr>
        <w:t>Сторонам, другим правительствам, коренным народам и местным общинам было предложено представить информацию о своих потребностях в создани</w:t>
      </w:r>
      <w:r w:rsidR="00495A1A" w:rsidRPr="006426E3">
        <w:rPr>
          <w:rStyle w:val="normaltextrun"/>
          <w:sz w:val="22"/>
          <w:szCs w:val="22"/>
          <w:lang w:val="ru-RU"/>
        </w:rPr>
        <w:t>и</w:t>
      </w:r>
      <w:r w:rsidRPr="006426E3">
        <w:rPr>
          <w:rStyle w:val="normaltextrun"/>
          <w:sz w:val="22"/>
          <w:szCs w:val="22"/>
          <w:lang w:val="ru-RU"/>
        </w:rPr>
        <w:t xml:space="preserve"> потенциала в области доступа, использования, получения и анализа цифровой информации о последовательностях в отношении генетических ресурсов, в частности для выполнения трех целей Конвенции;</w:t>
      </w:r>
    </w:p>
    <w:p w:rsidR="00DC4C2D" w:rsidRPr="006426E3" w:rsidRDefault="00495A1A" w:rsidP="00D17A30">
      <w:pPr>
        <w:pStyle w:val="paragraph"/>
        <w:numPr>
          <w:ilvl w:val="1"/>
          <w:numId w:val="20"/>
        </w:numPr>
        <w:spacing w:before="120" w:beforeAutospacing="0" w:after="120" w:afterAutospacing="0"/>
        <w:ind w:left="0" w:firstLine="709"/>
        <w:jc w:val="both"/>
        <w:textAlignment w:val="baseline"/>
        <w:rPr>
          <w:rFonts w:eastAsiaTheme="majorBidi" w:cstheme="majorBidi"/>
          <w:sz w:val="22"/>
          <w:lang w:val="ru-RU"/>
        </w:rPr>
      </w:pPr>
      <w:r w:rsidRPr="006426E3">
        <w:rPr>
          <w:sz w:val="22"/>
          <w:szCs w:val="22"/>
          <w:lang w:val="ru-RU"/>
        </w:rPr>
        <w:t>в</w:t>
      </w:r>
      <w:r w:rsidR="00DF6FAD" w:rsidRPr="006426E3">
        <w:rPr>
          <w:sz w:val="22"/>
          <w:szCs w:val="22"/>
          <w:lang w:val="ru-RU"/>
        </w:rPr>
        <w:t xml:space="preserve"> уведомлении также были указаны предварительные сроки осуществления связанных с ЦИП мероприятий в преддверие совещания Специальной группы технических экспертов.</w:t>
      </w:r>
    </w:p>
    <w:p w:rsidR="0073369A" w:rsidRPr="006426E3" w:rsidRDefault="00DF6FAD" w:rsidP="00D17A30">
      <w:pPr>
        <w:pStyle w:val="paragraph"/>
        <w:numPr>
          <w:ilvl w:val="0"/>
          <w:numId w:val="20"/>
        </w:numPr>
        <w:spacing w:before="120" w:beforeAutospacing="0" w:after="120" w:afterAutospacing="0"/>
        <w:ind w:left="0" w:firstLine="0"/>
        <w:jc w:val="both"/>
        <w:textAlignment w:val="baseline"/>
        <w:rPr>
          <w:rFonts w:eastAsiaTheme="majorBidi" w:cstheme="majorBidi"/>
          <w:sz w:val="22"/>
          <w:lang w:val="ru-RU"/>
        </w:rPr>
      </w:pPr>
      <w:r w:rsidRPr="006426E3">
        <w:rPr>
          <w:sz w:val="22"/>
          <w:szCs w:val="22"/>
          <w:lang w:val="ru-RU"/>
        </w:rPr>
        <w:t>В ответ на уведомление секретариат получил более 30 материалов, содержащих мнения и информацию от Сторон Конвенции, государств, не являющихся Сторонами, и организаций. Материалы представлены на соответствующей веб-странице</w:t>
      </w:r>
      <w:r w:rsidRPr="006426E3">
        <w:rPr>
          <w:rStyle w:val="FootnoteReference"/>
          <w:rFonts w:eastAsia="Malgun Gothic" w:cstheme="majorBidi"/>
          <w:szCs w:val="22"/>
          <w:lang w:val="ru-RU"/>
        </w:rPr>
        <w:footnoteReference w:id="6"/>
      </w:r>
      <w:r w:rsidR="00495A1A" w:rsidRPr="006426E3">
        <w:rPr>
          <w:sz w:val="22"/>
          <w:szCs w:val="22"/>
          <w:lang w:val="ru-RU"/>
        </w:rPr>
        <w:t>.</w:t>
      </w:r>
      <w:r w:rsidRPr="006426E3">
        <w:rPr>
          <w:sz w:val="22"/>
          <w:szCs w:val="22"/>
          <w:lang w:val="ru-RU"/>
        </w:rPr>
        <w:t xml:space="preserve"> </w:t>
      </w:r>
    </w:p>
    <w:p w:rsidR="007001EB" w:rsidRPr="006426E3" w:rsidRDefault="00DF6FAD" w:rsidP="007001EB">
      <w:pPr>
        <w:pStyle w:val="paragraph"/>
        <w:numPr>
          <w:ilvl w:val="0"/>
          <w:numId w:val="20"/>
        </w:numPr>
        <w:spacing w:before="0" w:beforeAutospacing="0" w:after="160" w:afterAutospacing="0"/>
        <w:ind w:left="0" w:firstLine="0"/>
        <w:jc w:val="both"/>
        <w:textAlignment w:val="baseline"/>
        <w:rPr>
          <w:rStyle w:val="normaltextrun"/>
          <w:rFonts w:eastAsia="Malgun Gothic" w:cstheme="majorBidi"/>
          <w:sz w:val="22"/>
          <w:szCs w:val="22"/>
          <w:lang w:val="ru-RU"/>
        </w:rPr>
      </w:pPr>
      <w:r w:rsidRPr="006426E3">
        <w:rPr>
          <w:rStyle w:val="normaltextrun"/>
          <w:sz w:val="22"/>
          <w:szCs w:val="22"/>
          <w:lang w:val="ru-RU"/>
        </w:rPr>
        <w:t>В соответствии с пунктом 11 решения 14/20 в исследованиях должны были освещаться следующие темы:</w:t>
      </w:r>
    </w:p>
    <w:p w:rsidR="007001EB" w:rsidRPr="006426E3" w:rsidRDefault="00DF6FAD" w:rsidP="00D17A30">
      <w:pPr>
        <w:pStyle w:val="paragraph"/>
        <w:numPr>
          <w:ilvl w:val="1"/>
          <w:numId w:val="20"/>
        </w:numPr>
        <w:spacing w:before="0" w:beforeAutospacing="0" w:after="160" w:afterAutospacing="0"/>
        <w:ind w:left="0" w:firstLine="709"/>
        <w:jc w:val="both"/>
        <w:textAlignment w:val="baseline"/>
        <w:rPr>
          <w:rStyle w:val="normaltextrun"/>
          <w:rFonts w:eastAsia="Malgun Gothic" w:cstheme="majorBidi"/>
          <w:sz w:val="22"/>
          <w:szCs w:val="22"/>
          <w:lang w:val="ru-RU"/>
        </w:rPr>
      </w:pPr>
      <w:r w:rsidRPr="006426E3">
        <w:rPr>
          <w:rStyle w:val="normaltextrun"/>
          <w:sz w:val="22"/>
          <w:szCs w:val="22"/>
          <w:lang w:val="ru-RU"/>
        </w:rPr>
        <w:t>концепция и сфера охвата цифровой информации о последовательностях в отношении генетических ресурсов и то, каким образом цифровая информация о последовательностях в отношении генетических ресурсов используется в настоящее время, на основе имеющегося фактологического и аналитического исследования</w:t>
      </w:r>
      <w:r w:rsidRPr="006426E3">
        <w:rPr>
          <w:rStyle w:val="FootnoteReference"/>
          <w:rFonts w:eastAsia="Malgun Gothic" w:cstheme="majorBidi"/>
          <w:szCs w:val="22"/>
          <w:lang w:val="ru-RU"/>
        </w:rPr>
        <w:footnoteReference w:id="7"/>
      </w:r>
      <w:r w:rsidR="00495A1A" w:rsidRPr="006426E3">
        <w:rPr>
          <w:rStyle w:val="normaltextrun"/>
          <w:sz w:val="22"/>
          <w:szCs w:val="22"/>
          <w:lang w:val="ru-RU"/>
        </w:rPr>
        <w:t>;</w:t>
      </w:r>
    </w:p>
    <w:p w:rsidR="007001EB" w:rsidRPr="006426E3" w:rsidRDefault="00DF6FAD" w:rsidP="00D17A30">
      <w:pPr>
        <w:pStyle w:val="paragraph"/>
        <w:numPr>
          <w:ilvl w:val="1"/>
          <w:numId w:val="20"/>
        </w:numPr>
        <w:spacing w:before="0" w:beforeAutospacing="0" w:after="160" w:afterAutospacing="0"/>
        <w:ind w:left="0" w:firstLine="709"/>
        <w:jc w:val="both"/>
        <w:textAlignment w:val="baseline"/>
        <w:rPr>
          <w:rStyle w:val="normaltextrun"/>
          <w:rFonts w:eastAsia="Malgun Gothic" w:cstheme="majorBidi"/>
          <w:sz w:val="22"/>
          <w:szCs w:val="22"/>
          <w:lang w:val="ru-RU"/>
        </w:rPr>
      </w:pPr>
      <w:r w:rsidRPr="006426E3">
        <w:rPr>
          <w:rStyle w:val="normaltextrun"/>
          <w:sz w:val="22"/>
          <w:szCs w:val="22"/>
          <w:lang w:val="ru-RU"/>
        </w:rPr>
        <w:t xml:space="preserve">текущие разработки в сфере </w:t>
      </w:r>
      <w:r w:rsidR="00721F5E" w:rsidRPr="006426E3">
        <w:rPr>
          <w:rStyle w:val="normaltextrun"/>
          <w:sz w:val="22"/>
          <w:szCs w:val="22"/>
          <w:lang w:val="ru-RU"/>
        </w:rPr>
        <w:t xml:space="preserve">отслеживаемости </w:t>
      </w:r>
      <w:r w:rsidRPr="006426E3">
        <w:rPr>
          <w:rStyle w:val="normaltextrun"/>
          <w:sz w:val="22"/>
          <w:szCs w:val="22"/>
          <w:lang w:val="ru-RU"/>
        </w:rPr>
        <w:t>цифровой информации, включая то, каким образом проблема отслеживаемости решается с помощью баз данных, и то, каким образом эти разработки могут служить информационной основой для обсуждений ЦИС;</w:t>
      </w:r>
    </w:p>
    <w:p w:rsidR="007001EB" w:rsidRPr="006426E3" w:rsidRDefault="00DF6FAD" w:rsidP="00D17A30">
      <w:pPr>
        <w:pStyle w:val="paragraph"/>
        <w:numPr>
          <w:ilvl w:val="1"/>
          <w:numId w:val="20"/>
        </w:numPr>
        <w:spacing w:before="0" w:beforeAutospacing="0" w:after="160" w:afterAutospacing="0"/>
        <w:ind w:left="0" w:firstLine="709"/>
        <w:jc w:val="both"/>
        <w:textAlignment w:val="baseline"/>
        <w:rPr>
          <w:rStyle w:val="normaltextrun"/>
          <w:rFonts w:eastAsia="Malgun Gothic" w:cstheme="majorBidi"/>
          <w:sz w:val="22"/>
          <w:szCs w:val="22"/>
          <w:lang w:val="ru-RU"/>
        </w:rPr>
      </w:pPr>
      <w:r w:rsidRPr="006426E3">
        <w:rPr>
          <w:rStyle w:val="normaltextrun"/>
          <w:sz w:val="22"/>
          <w:szCs w:val="22"/>
          <w:lang w:val="ru-RU"/>
        </w:rPr>
        <w:t>общедоступные и, насколько это возможно, частные базы данных цифровой информации о последовательностях в отношении генетических ресурсов, включая условия предоставления или контроля доступа, масштаб охватываемых базами данных биологических ресурсов и размер баз данных, число образцов и их происхождение, руководящие принципы, поставщиков и пользователей ЦИП;</w:t>
      </w:r>
    </w:p>
    <w:p w:rsidR="007001EB" w:rsidRPr="006426E3" w:rsidRDefault="00DF6FAD" w:rsidP="00D17A30">
      <w:pPr>
        <w:pStyle w:val="paragraph"/>
        <w:numPr>
          <w:ilvl w:val="1"/>
          <w:numId w:val="20"/>
        </w:numPr>
        <w:spacing w:before="0" w:beforeAutospacing="0" w:after="160" w:afterAutospacing="0"/>
        <w:ind w:left="0" w:firstLine="709"/>
        <w:jc w:val="both"/>
        <w:textAlignment w:val="baseline"/>
        <w:rPr>
          <w:rStyle w:val="normaltextrun"/>
          <w:rFonts w:eastAsia="Malgun Gothic" w:cstheme="majorBidi"/>
          <w:sz w:val="22"/>
          <w:szCs w:val="22"/>
          <w:lang w:val="ru-RU"/>
        </w:rPr>
      </w:pPr>
      <w:r w:rsidRPr="006426E3">
        <w:rPr>
          <w:rStyle w:val="normaltextrun"/>
          <w:sz w:val="22"/>
          <w:szCs w:val="22"/>
          <w:lang w:val="ru-RU"/>
        </w:rPr>
        <w:t>каким образом национальные меры решают проблему совместного использования выгод, возникающую вследствие коммерческого и некоммерческого использования ЦИП, и проблему использования ЦИП для исследований и разработок.</w:t>
      </w:r>
    </w:p>
    <w:p w:rsidR="007001EB" w:rsidRPr="006426E3" w:rsidRDefault="00DF6FAD" w:rsidP="00D17A30">
      <w:pPr>
        <w:pStyle w:val="paragraph"/>
        <w:numPr>
          <w:ilvl w:val="0"/>
          <w:numId w:val="20"/>
        </w:numPr>
        <w:ind w:left="0" w:firstLine="0"/>
        <w:jc w:val="both"/>
        <w:rPr>
          <w:rFonts w:eastAsia="Malgun Gothic" w:cstheme="majorBidi"/>
          <w:sz w:val="22"/>
          <w:szCs w:val="22"/>
          <w:lang w:val="ru-RU"/>
        </w:rPr>
      </w:pPr>
      <w:r w:rsidRPr="006426E3">
        <w:rPr>
          <w:sz w:val="22"/>
          <w:szCs w:val="22"/>
          <w:lang w:val="ru-RU"/>
        </w:rPr>
        <w:t xml:space="preserve">В уведомлении 2019-012, упомянутом в пункте 9 выше, </w:t>
      </w:r>
      <w:r w:rsidR="008019CB" w:rsidRPr="006426E3">
        <w:rPr>
          <w:sz w:val="22"/>
          <w:szCs w:val="22"/>
          <w:lang w:val="ru-RU"/>
        </w:rPr>
        <w:t xml:space="preserve">Исполнительный секретарь </w:t>
      </w:r>
      <w:r w:rsidRPr="006426E3">
        <w:rPr>
          <w:sz w:val="22"/>
          <w:szCs w:val="22"/>
          <w:lang w:val="ru-RU"/>
        </w:rPr>
        <w:t>приз</w:t>
      </w:r>
      <w:r w:rsidR="008019CB" w:rsidRPr="006426E3">
        <w:rPr>
          <w:sz w:val="22"/>
          <w:szCs w:val="22"/>
          <w:lang w:val="ru-RU"/>
        </w:rPr>
        <w:t>вал</w:t>
      </w:r>
      <w:r w:rsidRPr="006426E3">
        <w:rPr>
          <w:sz w:val="22"/>
          <w:szCs w:val="22"/>
          <w:lang w:val="ru-RU"/>
        </w:rPr>
        <w:t xml:space="preserve"> выра</w:t>
      </w:r>
      <w:r w:rsidR="008019CB" w:rsidRPr="006426E3">
        <w:rPr>
          <w:sz w:val="22"/>
          <w:szCs w:val="22"/>
          <w:lang w:val="ru-RU"/>
        </w:rPr>
        <w:t>зить</w:t>
      </w:r>
      <w:r w:rsidRPr="006426E3">
        <w:rPr>
          <w:sz w:val="22"/>
          <w:szCs w:val="22"/>
          <w:lang w:val="ru-RU"/>
        </w:rPr>
        <w:t xml:space="preserve"> заинтересованност</w:t>
      </w:r>
      <w:r w:rsidR="008019CB" w:rsidRPr="006426E3">
        <w:rPr>
          <w:sz w:val="22"/>
          <w:szCs w:val="22"/>
          <w:lang w:val="ru-RU"/>
        </w:rPr>
        <w:t>ь</w:t>
      </w:r>
      <w:r w:rsidRPr="006426E3">
        <w:rPr>
          <w:sz w:val="22"/>
          <w:szCs w:val="22"/>
          <w:lang w:val="ru-RU"/>
        </w:rPr>
        <w:t xml:space="preserve"> в проведении исследований и </w:t>
      </w:r>
      <w:r w:rsidR="008019CB" w:rsidRPr="006426E3">
        <w:rPr>
          <w:sz w:val="22"/>
          <w:szCs w:val="22"/>
          <w:lang w:val="ru-RU"/>
        </w:rPr>
        <w:t xml:space="preserve">включил </w:t>
      </w:r>
      <w:r w:rsidRPr="006426E3">
        <w:rPr>
          <w:sz w:val="22"/>
          <w:szCs w:val="22"/>
          <w:lang w:val="ru-RU"/>
        </w:rPr>
        <w:t>предварительный график связанных с ЦИП</w:t>
      </w:r>
      <w:r w:rsidR="00721F5E" w:rsidRPr="006426E3">
        <w:rPr>
          <w:sz w:val="22"/>
          <w:szCs w:val="22"/>
          <w:lang w:val="ru-RU"/>
        </w:rPr>
        <w:t xml:space="preserve"> мероприятий</w:t>
      </w:r>
      <w:r w:rsidRPr="006426E3">
        <w:rPr>
          <w:sz w:val="22"/>
          <w:szCs w:val="22"/>
          <w:lang w:val="ru-RU"/>
        </w:rPr>
        <w:t>. Кроме того, Исполнительный секретарь выпустил уведомление 2019-0</w:t>
      </w:r>
      <w:r w:rsidR="008019CB" w:rsidRPr="006426E3">
        <w:rPr>
          <w:sz w:val="22"/>
          <w:szCs w:val="22"/>
          <w:lang w:val="ru-RU"/>
        </w:rPr>
        <w:t>54</w:t>
      </w:r>
      <w:r w:rsidRPr="006426E3">
        <w:rPr>
          <w:sz w:val="22"/>
          <w:szCs w:val="22"/>
          <w:lang w:val="ru-RU"/>
        </w:rPr>
        <w:t xml:space="preserve"> (от 19 июня 2019 года)</w:t>
      </w:r>
      <w:r w:rsidRPr="006426E3">
        <w:rPr>
          <w:rStyle w:val="FootnoteReference"/>
          <w:rFonts w:eastAsia="Malgun Gothic" w:cstheme="majorBidi"/>
          <w:lang w:val="ru-RU"/>
        </w:rPr>
        <w:footnoteReference w:id="8"/>
      </w:r>
      <w:r w:rsidRPr="006426E3">
        <w:rPr>
          <w:sz w:val="22"/>
          <w:szCs w:val="22"/>
          <w:lang w:val="ru-RU"/>
        </w:rPr>
        <w:t>, в котором Сторонам и другим правительствам было предложено пройти опрос относительно национальных мер, направленных на решение вопроса о совместном использовании выгод от Ц</w:t>
      </w:r>
      <w:r w:rsidR="00721F5E" w:rsidRPr="006426E3">
        <w:rPr>
          <w:sz w:val="22"/>
          <w:szCs w:val="22"/>
          <w:lang w:val="ru-RU"/>
        </w:rPr>
        <w:t>И</w:t>
      </w:r>
      <w:r w:rsidRPr="006426E3">
        <w:rPr>
          <w:sz w:val="22"/>
          <w:szCs w:val="22"/>
          <w:lang w:val="ru-RU"/>
        </w:rPr>
        <w:t>П, в качестве вклада в исследование, заказанное по этой теме. Все четыре исследования, заказанные благодаря финансовой поддержке Европейского союза и Норвегии, были представлены для экспертно</w:t>
      </w:r>
      <w:r w:rsidR="00D5439A">
        <w:rPr>
          <w:sz w:val="22"/>
          <w:szCs w:val="22"/>
          <w:lang w:val="ru-RU"/>
        </w:rPr>
        <w:t>го обзора</w:t>
      </w:r>
      <w:r w:rsidRPr="006426E3">
        <w:rPr>
          <w:sz w:val="22"/>
          <w:szCs w:val="22"/>
          <w:lang w:val="ru-RU"/>
        </w:rPr>
        <w:t xml:space="preserve"> на основании уведомления 2019-094 (от 22 октября 2019 года)</w:t>
      </w:r>
      <w:r w:rsidR="00721F5E" w:rsidRPr="006426E3">
        <w:rPr>
          <w:rStyle w:val="FootnoteReference"/>
          <w:rFonts w:eastAsia="Malgun Gothic" w:cstheme="majorBidi"/>
          <w:lang w:val="ru-RU"/>
        </w:rPr>
        <w:t xml:space="preserve"> </w:t>
      </w:r>
      <w:r w:rsidR="00721F5E" w:rsidRPr="006426E3">
        <w:rPr>
          <w:rStyle w:val="FootnoteReference"/>
          <w:rFonts w:eastAsia="Malgun Gothic" w:cstheme="majorBidi"/>
          <w:lang w:val="ru-RU"/>
        </w:rPr>
        <w:footnoteReference w:id="9"/>
      </w:r>
      <w:r w:rsidR="00721F5E" w:rsidRPr="006426E3">
        <w:rPr>
          <w:sz w:val="22"/>
          <w:szCs w:val="22"/>
          <w:lang w:val="ru-RU"/>
        </w:rPr>
        <w:t>.</w:t>
      </w:r>
      <w:r w:rsidRPr="006426E3">
        <w:rPr>
          <w:sz w:val="22"/>
          <w:szCs w:val="22"/>
          <w:lang w:val="ru-RU"/>
        </w:rPr>
        <w:t xml:space="preserve"> Затем соответствующие авторы завершили </w:t>
      </w:r>
      <w:r w:rsidRPr="006426E3">
        <w:rPr>
          <w:sz w:val="22"/>
          <w:szCs w:val="22"/>
          <w:lang w:val="ru-RU"/>
        </w:rPr>
        <w:lastRenderedPageBreak/>
        <w:t xml:space="preserve">исследования с учетом замечаний, полученных в течение четырех недель, отведенных для каждого исследования. Замечания, полученные в ходе экспертного обзора, представлены </w:t>
      </w:r>
      <w:r w:rsidR="004108C3" w:rsidRPr="006426E3">
        <w:rPr>
          <w:sz w:val="22"/>
          <w:szCs w:val="22"/>
          <w:lang w:val="ru-RU"/>
        </w:rPr>
        <w:t>на соответствующей веб-странице</w:t>
      </w:r>
      <w:r w:rsidRPr="006426E3">
        <w:rPr>
          <w:rStyle w:val="FootnoteReference"/>
          <w:rFonts w:cstheme="majorBidi"/>
          <w:lang w:val="ru-RU"/>
        </w:rPr>
        <w:footnoteReference w:id="10"/>
      </w:r>
      <w:r w:rsidR="004108C3" w:rsidRPr="006426E3">
        <w:rPr>
          <w:sz w:val="22"/>
          <w:szCs w:val="22"/>
          <w:lang w:val="ru-RU"/>
        </w:rPr>
        <w:t>.</w:t>
      </w:r>
      <w:r w:rsidRPr="006426E3">
        <w:rPr>
          <w:sz w:val="22"/>
          <w:szCs w:val="22"/>
          <w:lang w:val="ru-RU"/>
        </w:rPr>
        <w:t xml:space="preserve"> </w:t>
      </w:r>
    </w:p>
    <w:p w:rsidR="00777B13" w:rsidRPr="006426E3" w:rsidRDefault="00DF6FAD" w:rsidP="00D17A30">
      <w:pPr>
        <w:pStyle w:val="Heading2"/>
        <w:numPr>
          <w:ilvl w:val="0"/>
          <w:numId w:val="30"/>
        </w:numPr>
        <w:tabs>
          <w:tab w:val="clear" w:pos="720"/>
          <w:tab w:val="left" w:pos="1134"/>
        </w:tabs>
        <w:ind w:left="1134" w:hanging="567"/>
        <w:jc w:val="left"/>
        <w:rPr>
          <w:rStyle w:val="normaltextrun"/>
          <w:rFonts w:eastAsia="Malgun Gothic" w:cstheme="majorBidi"/>
          <w:lang w:val="ru-RU"/>
        </w:rPr>
      </w:pPr>
      <w:r w:rsidRPr="006426E3">
        <w:rPr>
          <w:rStyle w:val="normaltextrun"/>
          <w:szCs w:val="22"/>
          <w:lang w:val="ru-RU"/>
        </w:rPr>
        <w:t>Совещание в расширенном составе Специальной группы технических экспертов по цифровой информации о последовательностях в отношении генетических ресурсов</w:t>
      </w:r>
    </w:p>
    <w:p w:rsidR="007001EB" w:rsidRPr="006426E3" w:rsidRDefault="00DF6FAD" w:rsidP="00D17A30">
      <w:pPr>
        <w:pStyle w:val="paragraph"/>
        <w:numPr>
          <w:ilvl w:val="0"/>
          <w:numId w:val="20"/>
        </w:numPr>
        <w:spacing w:before="120" w:beforeAutospacing="0" w:after="120" w:afterAutospacing="0"/>
        <w:ind w:left="0" w:firstLine="0"/>
        <w:jc w:val="both"/>
        <w:textAlignment w:val="baseline"/>
        <w:rPr>
          <w:rFonts w:eastAsiaTheme="majorBidi" w:cstheme="majorBidi"/>
          <w:sz w:val="22"/>
          <w:szCs w:val="22"/>
          <w:lang w:val="ru-RU"/>
        </w:rPr>
      </w:pPr>
      <w:r w:rsidRPr="006426E3">
        <w:rPr>
          <w:sz w:val="22"/>
          <w:szCs w:val="22"/>
          <w:lang w:val="ru-RU"/>
        </w:rPr>
        <w:t>В уведомлении 2019-053 (от 12 июня 2019 года)</w:t>
      </w:r>
      <w:r w:rsidRPr="006426E3">
        <w:rPr>
          <w:rStyle w:val="FootnoteReference"/>
          <w:rFonts w:eastAsia="Malgun Gothic" w:cstheme="majorBidi"/>
          <w:lang w:val="ru-RU"/>
        </w:rPr>
        <w:footnoteReference w:id="11"/>
      </w:r>
      <w:r w:rsidRPr="006426E3">
        <w:rPr>
          <w:sz w:val="22"/>
          <w:szCs w:val="22"/>
          <w:lang w:val="ru-RU"/>
        </w:rPr>
        <w:t xml:space="preserve"> Исполнительный секретарь выступил с предложением о внесении кандидатур в Специальную группу технических экспертов (СГТЭ) по цифровой информации о последовательностях в отношении генетических ресурсов. Состав СГТЭ был объявлен в уведомлении 2019-069 (от 28 октября 2019 года)</w:t>
      </w:r>
      <w:r w:rsidRPr="006426E3">
        <w:rPr>
          <w:rStyle w:val="FootnoteReference"/>
          <w:rFonts w:eastAsia="Malgun Gothic" w:cstheme="majorBidi"/>
          <w:lang w:val="ru-RU"/>
        </w:rPr>
        <w:footnoteReference w:id="12"/>
      </w:r>
      <w:r w:rsidR="004108C3" w:rsidRPr="006426E3">
        <w:rPr>
          <w:sz w:val="22"/>
          <w:szCs w:val="22"/>
          <w:lang w:val="ru-RU"/>
        </w:rPr>
        <w:t>.</w:t>
      </w:r>
    </w:p>
    <w:p w:rsidR="00777B13" w:rsidRPr="006426E3" w:rsidRDefault="00DF6FAD" w:rsidP="00D17A30">
      <w:pPr>
        <w:pStyle w:val="paragraph"/>
        <w:numPr>
          <w:ilvl w:val="0"/>
          <w:numId w:val="20"/>
        </w:numPr>
        <w:spacing w:before="120" w:beforeAutospacing="0" w:after="120" w:afterAutospacing="0"/>
        <w:ind w:left="0" w:firstLine="0"/>
        <w:jc w:val="both"/>
        <w:rPr>
          <w:rFonts w:eastAsia="Malgun Gothic" w:cstheme="majorBidi"/>
          <w:sz w:val="22"/>
          <w:szCs w:val="22"/>
          <w:lang w:val="ru-RU"/>
        </w:rPr>
      </w:pPr>
      <w:r w:rsidRPr="006426E3">
        <w:rPr>
          <w:sz w:val="22"/>
          <w:szCs w:val="22"/>
          <w:lang w:val="ru-RU"/>
        </w:rPr>
        <w:t xml:space="preserve">В связи с обстоятельствами, вызванными пандемией COVID-19, совещания СГТЭ проходили в виртуальном режиме с 17 по 20 марта 2020 года при финансовой поддержке Европейского союза. </w:t>
      </w:r>
    </w:p>
    <w:p w:rsidR="00935399" w:rsidRPr="006426E3" w:rsidRDefault="00DF6FAD" w:rsidP="00D17A30">
      <w:pPr>
        <w:pStyle w:val="paragraph"/>
        <w:numPr>
          <w:ilvl w:val="0"/>
          <w:numId w:val="20"/>
        </w:numPr>
        <w:spacing w:before="120" w:beforeAutospacing="0" w:after="120" w:afterAutospacing="0"/>
        <w:ind w:left="0" w:firstLine="0"/>
        <w:jc w:val="both"/>
        <w:textAlignment w:val="baseline"/>
        <w:rPr>
          <w:rFonts w:eastAsia="Malgun Gothic" w:cstheme="majorBidi"/>
          <w:sz w:val="22"/>
          <w:szCs w:val="22"/>
          <w:lang w:val="ru-RU"/>
        </w:rPr>
      </w:pPr>
      <w:r w:rsidRPr="006426E3">
        <w:rPr>
          <w:sz w:val="22"/>
          <w:szCs w:val="22"/>
          <w:lang w:val="ru-RU"/>
        </w:rPr>
        <w:t xml:space="preserve">Как указано в пункте 11 решения 14/20, цели СГТЭ включают: </w:t>
      </w:r>
    </w:p>
    <w:p w:rsidR="00777B13" w:rsidRPr="006426E3" w:rsidRDefault="00DF6FAD" w:rsidP="00D17A30">
      <w:pPr>
        <w:pStyle w:val="paragraph"/>
        <w:numPr>
          <w:ilvl w:val="1"/>
          <w:numId w:val="20"/>
        </w:numPr>
        <w:spacing w:before="120" w:beforeAutospacing="0" w:after="120" w:afterAutospacing="0"/>
        <w:ind w:left="0" w:firstLine="709"/>
        <w:jc w:val="both"/>
        <w:textAlignment w:val="baseline"/>
        <w:rPr>
          <w:rFonts w:eastAsia="Malgun Gothic" w:cstheme="majorBidi"/>
          <w:sz w:val="22"/>
          <w:szCs w:val="22"/>
          <w:lang w:val="ru-RU"/>
        </w:rPr>
      </w:pPr>
      <w:r w:rsidRPr="006426E3">
        <w:rPr>
          <w:sz w:val="22"/>
          <w:szCs w:val="22"/>
          <w:lang w:val="ru-RU"/>
        </w:rPr>
        <w:t>изучение компиляции и обобщения мнений и информации, а также проведение экспертных исследовани</w:t>
      </w:r>
      <w:r w:rsidR="004108C3" w:rsidRPr="006426E3">
        <w:rPr>
          <w:sz w:val="22"/>
          <w:szCs w:val="22"/>
          <w:lang w:val="ru-RU"/>
        </w:rPr>
        <w:t>й</w:t>
      </w:r>
      <w:r w:rsidRPr="006426E3">
        <w:rPr>
          <w:sz w:val="22"/>
          <w:szCs w:val="22"/>
          <w:lang w:val="ru-RU"/>
        </w:rPr>
        <w:t xml:space="preserve">, упомянутых в пунктах 9 и 10 решения; </w:t>
      </w:r>
    </w:p>
    <w:p w:rsidR="00777B13" w:rsidRPr="006426E3" w:rsidRDefault="00DF6FAD" w:rsidP="00D17A30">
      <w:pPr>
        <w:pStyle w:val="paragraph"/>
        <w:numPr>
          <w:ilvl w:val="1"/>
          <w:numId w:val="20"/>
        </w:numPr>
        <w:spacing w:before="120" w:beforeAutospacing="0" w:after="120" w:afterAutospacing="0"/>
        <w:ind w:left="0" w:firstLine="709"/>
        <w:jc w:val="both"/>
        <w:textAlignment w:val="baseline"/>
        <w:rPr>
          <w:rFonts w:eastAsia="Malgun Gothic" w:cstheme="majorBidi"/>
          <w:sz w:val="22"/>
          <w:szCs w:val="22"/>
          <w:lang w:val="ru-RU"/>
        </w:rPr>
      </w:pPr>
      <w:r w:rsidRPr="006426E3">
        <w:rPr>
          <w:sz w:val="22"/>
          <w:szCs w:val="22"/>
          <w:lang w:val="ru-RU"/>
        </w:rPr>
        <w:t xml:space="preserve">разработку вариантов рабочих терминов и их значений для обеспечения концептуальной ясности в области ЦИП, с учетом, в частности, исследования концепции и сферы охвата ЦИП, а также того, каким образом ЦИП используется в настоящее время, на основе имеющегося фактологического и аналитического исследования; </w:t>
      </w:r>
    </w:p>
    <w:p w:rsidR="00777B13" w:rsidRPr="006426E3" w:rsidRDefault="00DF6FAD" w:rsidP="00D17A30">
      <w:pPr>
        <w:pStyle w:val="paragraph"/>
        <w:numPr>
          <w:ilvl w:val="1"/>
          <w:numId w:val="20"/>
        </w:numPr>
        <w:spacing w:before="120" w:beforeAutospacing="0" w:after="120" w:afterAutospacing="0"/>
        <w:ind w:left="0" w:firstLine="709"/>
        <w:jc w:val="both"/>
        <w:textAlignment w:val="baseline"/>
        <w:rPr>
          <w:rFonts w:eastAsia="Malgun Gothic" w:cstheme="majorBidi"/>
          <w:sz w:val="22"/>
          <w:szCs w:val="22"/>
          <w:lang w:val="ru-RU"/>
        </w:rPr>
      </w:pPr>
      <w:r w:rsidRPr="006426E3">
        <w:rPr>
          <w:sz w:val="22"/>
          <w:szCs w:val="22"/>
          <w:lang w:val="ru-RU"/>
        </w:rPr>
        <w:t>определение ключевых областей для создания потенциала.</w:t>
      </w:r>
    </w:p>
    <w:p w:rsidR="00F16A05" w:rsidRPr="006426E3" w:rsidRDefault="00DF6FAD" w:rsidP="00D17A30">
      <w:pPr>
        <w:pStyle w:val="paragraph"/>
        <w:numPr>
          <w:ilvl w:val="0"/>
          <w:numId w:val="20"/>
        </w:numPr>
        <w:spacing w:before="120" w:beforeAutospacing="0" w:after="120" w:afterAutospacing="0"/>
        <w:ind w:left="0" w:firstLine="0"/>
        <w:jc w:val="both"/>
        <w:textAlignment w:val="baseline"/>
        <w:rPr>
          <w:rFonts w:eastAsia="Malgun Gothic"/>
          <w:sz w:val="22"/>
          <w:szCs w:val="22"/>
          <w:lang w:val="ru-RU"/>
        </w:rPr>
      </w:pPr>
      <w:r w:rsidRPr="006426E3">
        <w:rPr>
          <w:sz w:val="22"/>
          <w:szCs w:val="22"/>
          <w:lang w:val="ru-RU"/>
        </w:rPr>
        <w:t xml:space="preserve">СГТЭ осуществляла свою работу на основе следующих документов, представленных на странице совещания СГТЭ: </w:t>
      </w:r>
    </w:p>
    <w:p w:rsidR="00F16A05" w:rsidRPr="006426E3" w:rsidRDefault="00DF6FAD" w:rsidP="00D17A30">
      <w:pPr>
        <w:pStyle w:val="paragraph"/>
        <w:numPr>
          <w:ilvl w:val="1"/>
          <w:numId w:val="20"/>
        </w:numPr>
        <w:spacing w:before="120" w:beforeAutospacing="0" w:after="120" w:afterAutospacing="0"/>
        <w:ind w:left="0" w:firstLine="709"/>
        <w:jc w:val="both"/>
        <w:textAlignment w:val="baseline"/>
        <w:rPr>
          <w:sz w:val="22"/>
          <w:szCs w:val="22"/>
          <w:lang w:val="ru-RU"/>
        </w:rPr>
      </w:pPr>
      <w:r w:rsidRPr="006426E3">
        <w:rPr>
          <w:sz w:val="22"/>
          <w:szCs w:val="22"/>
          <w:lang w:val="ru-RU"/>
        </w:rPr>
        <w:t>Обобщение мнений и информации (</w:t>
      </w:r>
      <w:hyperlink r:id="rId18" w:history="1">
        <w:r w:rsidRPr="006426E3">
          <w:rPr>
            <w:color w:val="0000FF"/>
            <w:sz w:val="22"/>
            <w:szCs w:val="22"/>
            <w:u w:val="single"/>
            <w:lang w:val="ru-RU"/>
          </w:rPr>
          <w:t>CBD/DSI/AHTEG/2020/1/2</w:t>
        </w:r>
      </w:hyperlink>
      <w:r w:rsidRPr="006426E3">
        <w:rPr>
          <w:sz w:val="22"/>
          <w:szCs w:val="22"/>
          <w:lang w:val="ru-RU"/>
        </w:rPr>
        <w:t xml:space="preserve">), а также подборка мнений и информации, полученных </w:t>
      </w:r>
      <w:r w:rsidR="00D5439A">
        <w:rPr>
          <w:sz w:val="22"/>
          <w:szCs w:val="22"/>
          <w:lang w:val="ru-RU"/>
        </w:rPr>
        <w:t>с</w:t>
      </w:r>
      <w:r w:rsidRPr="006426E3">
        <w:rPr>
          <w:sz w:val="22"/>
          <w:szCs w:val="22"/>
          <w:lang w:val="ru-RU"/>
        </w:rPr>
        <w:t>екретариатом (</w:t>
      </w:r>
      <w:hyperlink r:id="rId19" w:history="1">
        <w:r w:rsidRPr="006426E3">
          <w:rPr>
            <w:color w:val="0000FF"/>
            <w:sz w:val="22"/>
            <w:szCs w:val="22"/>
            <w:u w:val="single"/>
            <w:lang w:val="ru-RU"/>
          </w:rPr>
          <w:t>CBD/DSI/AHTEG/2020/1/INF/1</w:t>
        </w:r>
      </w:hyperlink>
      <w:r w:rsidRPr="006426E3">
        <w:rPr>
          <w:sz w:val="22"/>
          <w:szCs w:val="22"/>
          <w:lang w:val="ru-RU"/>
        </w:rPr>
        <w:t>);</w:t>
      </w:r>
    </w:p>
    <w:p w:rsidR="00F16A05" w:rsidRPr="006426E3" w:rsidRDefault="00DF6FAD" w:rsidP="00D17A30">
      <w:pPr>
        <w:pStyle w:val="paragraph"/>
        <w:numPr>
          <w:ilvl w:val="1"/>
          <w:numId w:val="20"/>
        </w:numPr>
        <w:spacing w:before="120" w:beforeAutospacing="0" w:after="120" w:afterAutospacing="0"/>
        <w:ind w:left="0" w:firstLine="709"/>
        <w:jc w:val="both"/>
        <w:textAlignment w:val="baseline"/>
        <w:rPr>
          <w:sz w:val="22"/>
          <w:szCs w:val="22"/>
          <w:lang w:val="ru-RU"/>
        </w:rPr>
      </w:pPr>
      <w:r w:rsidRPr="006426E3">
        <w:rPr>
          <w:sz w:val="22"/>
          <w:szCs w:val="22"/>
          <w:lang w:val="ru-RU"/>
        </w:rPr>
        <w:t>Исследование концепции и сферы охвата (</w:t>
      </w:r>
      <w:hyperlink r:id="rId20" w:history="1">
        <w:r w:rsidRPr="006426E3">
          <w:rPr>
            <w:color w:val="0000FF"/>
            <w:sz w:val="22"/>
            <w:szCs w:val="22"/>
            <w:u w:val="single"/>
            <w:lang w:val="ru-RU"/>
          </w:rPr>
          <w:t>CBD/AHTEG/DSI/2020/1/3</w:t>
        </w:r>
      </w:hyperlink>
      <w:r w:rsidRPr="006426E3">
        <w:rPr>
          <w:sz w:val="22"/>
          <w:szCs w:val="22"/>
          <w:lang w:val="ru-RU"/>
        </w:rPr>
        <w:t xml:space="preserve">); </w:t>
      </w:r>
    </w:p>
    <w:p w:rsidR="00F16A05" w:rsidRPr="006426E3" w:rsidRDefault="00DF6FAD" w:rsidP="00D17A30">
      <w:pPr>
        <w:pStyle w:val="paragraph"/>
        <w:numPr>
          <w:ilvl w:val="1"/>
          <w:numId w:val="20"/>
        </w:numPr>
        <w:spacing w:before="120" w:beforeAutospacing="0" w:after="120" w:afterAutospacing="0"/>
        <w:ind w:left="0" w:firstLine="709"/>
        <w:jc w:val="both"/>
        <w:textAlignment w:val="baseline"/>
        <w:rPr>
          <w:sz w:val="22"/>
          <w:szCs w:val="22"/>
          <w:lang w:val="ru-RU"/>
        </w:rPr>
      </w:pPr>
      <w:r w:rsidRPr="006426E3">
        <w:rPr>
          <w:sz w:val="22"/>
          <w:szCs w:val="22"/>
          <w:lang w:val="ru-RU"/>
        </w:rPr>
        <w:t>Комбинированные исследования отслежива</w:t>
      </w:r>
      <w:r w:rsidR="004108C3" w:rsidRPr="006426E3">
        <w:rPr>
          <w:sz w:val="22"/>
          <w:szCs w:val="22"/>
          <w:lang w:val="ru-RU"/>
        </w:rPr>
        <w:t>емости</w:t>
      </w:r>
      <w:r w:rsidRPr="006426E3">
        <w:rPr>
          <w:sz w:val="22"/>
          <w:szCs w:val="22"/>
          <w:lang w:val="ru-RU"/>
        </w:rPr>
        <w:t xml:space="preserve"> и баз данных (</w:t>
      </w:r>
      <w:hyperlink r:id="rId21" w:history="1">
        <w:r w:rsidRPr="006426E3">
          <w:rPr>
            <w:color w:val="0000FF"/>
            <w:sz w:val="22"/>
            <w:szCs w:val="22"/>
            <w:u w:val="single"/>
            <w:lang w:val="ru-RU"/>
          </w:rPr>
          <w:t>CBD/AHTEG/DSI/2020/1/4</w:t>
        </w:r>
      </w:hyperlink>
      <w:r w:rsidRPr="006426E3">
        <w:rPr>
          <w:sz w:val="22"/>
          <w:szCs w:val="22"/>
          <w:lang w:val="ru-RU"/>
        </w:rPr>
        <w:t xml:space="preserve">); </w:t>
      </w:r>
    </w:p>
    <w:p w:rsidR="00F16A05" w:rsidRPr="006426E3" w:rsidRDefault="00DF6FAD" w:rsidP="00D17A30">
      <w:pPr>
        <w:pStyle w:val="paragraph"/>
        <w:numPr>
          <w:ilvl w:val="1"/>
          <w:numId w:val="20"/>
        </w:numPr>
        <w:spacing w:before="120" w:beforeAutospacing="0" w:after="120" w:afterAutospacing="0"/>
        <w:ind w:left="0" w:firstLine="709"/>
        <w:jc w:val="both"/>
        <w:textAlignment w:val="baseline"/>
        <w:rPr>
          <w:sz w:val="22"/>
          <w:szCs w:val="22"/>
          <w:lang w:val="ru-RU"/>
        </w:rPr>
      </w:pPr>
      <w:r w:rsidRPr="006426E3">
        <w:rPr>
          <w:sz w:val="22"/>
          <w:szCs w:val="22"/>
          <w:lang w:val="ru-RU"/>
        </w:rPr>
        <w:t>Исследование национальных мер (</w:t>
      </w:r>
      <w:hyperlink r:id="rId22" w:history="1">
        <w:r w:rsidRPr="006426E3">
          <w:rPr>
            <w:color w:val="0000FF"/>
            <w:sz w:val="22"/>
            <w:szCs w:val="22"/>
            <w:u w:val="single"/>
            <w:lang w:val="ru-RU"/>
          </w:rPr>
          <w:t>CBD/AHTEG/DSI/2020/1/5</w:t>
        </w:r>
      </w:hyperlink>
      <w:r w:rsidRPr="006426E3">
        <w:rPr>
          <w:sz w:val="22"/>
          <w:szCs w:val="22"/>
          <w:lang w:val="ru-RU"/>
        </w:rPr>
        <w:t>).</w:t>
      </w:r>
    </w:p>
    <w:p w:rsidR="007E6D3F" w:rsidRPr="006426E3" w:rsidRDefault="00DF6FAD" w:rsidP="00D17A30">
      <w:pPr>
        <w:pStyle w:val="paragraph"/>
        <w:numPr>
          <w:ilvl w:val="0"/>
          <w:numId w:val="20"/>
        </w:numPr>
        <w:spacing w:before="120" w:beforeAutospacing="0" w:after="120" w:afterAutospacing="0"/>
        <w:ind w:left="0" w:firstLine="0"/>
        <w:jc w:val="both"/>
        <w:textAlignment w:val="baseline"/>
        <w:rPr>
          <w:rStyle w:val="normaltextrun"/>
          <w:rFonts w:eastAsia="Malgun Gothic" w:cstheme="majorBidi"/>
          <w:sz w:val="22"/>
          <w:szCs w:val="22"/>
          <w:lang w:val="ru-RU"/>
        </w:rPr>
      </w:pPr>
      <w:r w:rsidRPr="006426E3">
        <w:rPr>
          <w:sz w:val="22"/>
          <w:szCs w:val="22"/>
          <w:lang w:val="ru-RU"/>
        </w:rPr>
        <w:t xml:space="preserve">Полный доклад СГТЭ представлен в документе </w:t>
      </w:r>
      <w:hyperlink r:id="rId23" w:history="1">
        <w:r w:rsidR="00101960" w:rsidRPr="006426E3">
          <w:rPr>
            <w:rStyle w:val="Hyperlink"/>
            <w:rFonts w:eastAsia="Malgun Gothic"/>
            <w:sz w:val="22"/>
            <w:lang w:val="ru-RU"/>
          </w:rPr>
          <w:t>CBD/DSI/AHTEG/2020/1/7</w:t>
        </w:r>
      </w:hyperlink>
      <w:r w:rsidRPr="006426E3">
        <w:rPr>
          <w:sz w:val="22"/>
          <w:szCs w:val="22"/>
          <w:lang w:val="ru-RU"/>
        </w:rPr>
        <w:t>. Итоги совещания СГТЭ содержатся в приложении I к докладу и воспроизводятся в приложении I</w:t>
      </w:r>
      <w:r w:rsidR="00101960" w:rsidRPr="006426E3">
        <w:rPr>
          <w:sz w:val="22"/>
          <w:szCs w:val="22"/>
          <w:lang w:val="ru-RU"/>
        </w:rPr>
        <w:t xml:space="preserve"> ниже</w:t>
      </w:r>
      <w:r w:rsidRPr="006426E3">
        <w:rPr>
          <w:sz w:val="22"/>
          <w:szCs w:val="22"/>
          <w:lang w:val="ru-RU"/>
        </w:rPr>
        <w:t xml:space="preserve">.  </w:t>
      </w:r>
    </w:p>
    <w:p w:rsidR="00777B13" w:rsidRPr="006426E3" w:rsidRDefault="00DF6FAD" w:rsidP="00D17A30">
      <w:pPr>
        <w:pStyle w:val="Heading1"/>
        <w:numPr>
          <w:ilvl w:val="0"/>
          <w:numId w:val="29"/>
        </w:numPr>
        <w:tabs>
          <w:tab w:val="clear" w:pos="720"/>
          <w:tab w:val="left" w:pos="1276"/>
        </w:tabs>
        <w:ind w:left="1276"/>
        <w:jc w:val="left"/>
        <w:rPr>
          <w:rFonts w:eastAsia="Malgun Gothic" w:cstheme="majorBidi"/>
          <w:lang w:val="ru-RU"/>
        </w:rPr>
      </w:pPr>
      <w:r w:rsidRPr="006426E3">
        <w:rPr>
          <w:bCs/>
          <w:szCs w:val="22"/>
          <w:lang w:val="ru-RU"/>
        </w:rPr>
        <w:t>Неофициальн</w:t>
      </w:r>
      <w:r w:rsidR="00D5439A">
        <w:rPr>
          <w:bCs/>
          <w:szCs w:val="22"/>
          <w:lang w:val="ru-RU"/>
        </w:rPr>
        <w:t>ЫЕ мероприятиЯ, СВЯЗАННЫЕ</w:t>
      </w:r>
      <w:r w:rsidRPr="006426E3">
        <w:rPr>
          <w:bCs/>
          <w:szCs w:val="22"/>
          <w:lang w:val="ru-RU"/>
        </w:rPr>
        <w:t xml:space="preserve"> с цифровой информацией о последовательностях в отношении генетических ресурсов</w:t>
      </w:r>
    </w:p>
    <w:p w:rsidR="00480A13" w:rsidRPr="006426E3" w:rsidRDefault="00DF6FAD" w:rsidP="2B50497A">
      <w:pPr>
        <w:pStyle w:val="paragraph"/>
        <w:numPr>
          <w:ilvl w:val="0"/>
          <w:numId w:val="20"/>
        </w:numPr>
        <w:spacing w:before="0" w:beforeAutospacing="0" w:after="160" w:afterAutospacing="0"/>
        <w:ind w:left="0" w:firstLine="0"/>
        <w:jc w:val="both"/>
        <w:textAlignment w:val="baseline"/>
        <w:rPr>
          <w:rStyle w:val="normaltextrun"/>
          <w:rFonts w:eastAsia="Malgun Gothic" w:cstheme="majorBidi"/>
          <w:sz w:val="22"/>
          <w:szCs w:val="22"/>
          <w:lang w:val="ru-RU"/>
        </w:rPr>
      </w:pPr>
      <w:r w:rsidRPr="006426E3">
        <w:rPr>
          <w:rStyle w:val="normaltextrun"/>
          <w:color w:val="000000"/>
          <w:sz w:val="22"/>
          <w:szCs w:val="22"/>
          <w:shd w:val="clear" w:color="auto" w:fill="FFFFFF"/>
          <w:lang w:val="ru-RU"/>
        </w:rPr>
        <w:t>По просьбе сопредседателей Рабочей группы секретариат</w:t>
      </w:r>
      <w:r w:rsidRPr="006426E3">
        <w:rPr>
          <w:rStyle w:val="normaltextrun"/>
          <w:color w:val="000000"/>
          <w:sz w:val="22"/>
          <w:szCs w:val="22"/>
          <w:lang w:val="ru-RU"/>
        </w:rPr>
        <w:t xml:space="preserve"> </w:t>
      </w:r>
      <w:r w:rsidRPr="006426E3">
        <w:rPr>
          <w:rStyle w:val="normaltextrun"/>
          <w:color w:val="000000"/>
          <w:sz w:val="22"/>
          <w:szCs w:val="22"/>
          <w:shd w:val="clear" w:color="auto" w:fill="FFFFFF"/>
          <w:lang w:val="ru-RU"/>
        </w:rPr>
        <w:t xml:space="preserve">организовал серию вебинаров о </w:t>
      </w:r>
      <w:r w:rsidR="00101960" w:rsidRPr="006426E3">
        <w:rPr>
          <w:rStyle w:val="normaltextrun"/>
          <w:color w:val="000000"/>
          <w:sz w:val="22"/>
          <w:szCs w:val="22"/>
          <w:shd w:val="clear" w:color="auto" w:fill="FFFFFF"/>
          <w:lang w:val="ru-RU"/>
        </w:rPr>
        <w:t>ЦИФ</w:t>
      </w:r>
      <w:r w:rsidRPr="006426E3">
        <w:rPr>
          <w:rStyle w:val="normaltextrun"/>
          <w:color w:val="000000"/>
          <w:sz w:val="22"/>
          <w:szCs w:val="22"/>
          <w:shd w:val="clear" w:color="auto" w:fill="FFFFFF"/>
          <w:lang w:val="ru-RU"/>
        </w:rPr>
        <w:t xml:space="preserve">, с тем чтобы упростить неофициальный обмен информацией и сохранить динамику </w:t>
      </w:r>
      <w:r w:rsidR="004108C3" w:rsidRPr="006426E3">
        <w:rPr>
          <w:rStyle w:val="normaltextrun"/>
          <w:color w:val="000000"/>
          <w:sz w:val="22"/>
          <w:szCs w:val="22"/>
          <w:shd w:val="clear" w:color="auto" w:fill="FFFFFF"/>
          <w:lang w:val="ru-RU"/>
        </w:rPr>
        <w:t>в</w:t>
      </w:r>
      <w:r w:rsidRPr="006426E3">
        <w:rPr>
          <w:rStyle w:val="normaltextrun"/>
          <w:color w:val="000000"/>
          <w:sz w:val="22"/>
          <w:szCs w:val="22"/>
          <w:shd w:val="clear" w:color="auto" w:fill="FFFFFF"/>
          <w:lang w:val="ru-RU"/>
        </w:rPr>
        <w:t xml:space="preserve"> этом вопрос</w:t>
      </w:r>
      <w:r w:rsidR="004108C3" w:rsidRPr="006426E3">
        <w:rPr>
          <w:rStyle w:val="normaltextrun"/>
          <w:color w:val="000000"/>
          <w:sz w:val="22"/>
          <w:szCs w:val="22"/>
          <w:shd w:val="clear" w:color="auto" w:fill="FFFFFF"/>
          <w:lang w:val="ru-RU"/>
        </w:rPr>
        <w:t>е</w:t>
      </w:r>
      <w:r w:rsidRPr="006426E3">
        <w:rPr>
          <w:rStyle w:val="normaltextrun"/>
          <w:color w:val="000000"/>
          <w:sz w:val="22"/>
          <w:szCs w:val="22"/>
          <w:shd w:val="clear" w:color="auto" w:fill="FFFFFF"/>
          <w:lang w:val="ru-RU"/>
        </w:rPr>
        <w:t xml:space="preserve">, учитывая продление межсессионного периода из-за глобальной пандемии COVID-19. Эти вебинары были организованы с целью </w:t>
      </w:r>
      <w:r w:rsidR="004108C3" w:rsidRPr="006426E3">
        <w:rPr>
          <w:rStyle w:val="normaltextrun"/>
          <w:color w:val="000000"/>
          <w:sz w:val="22"/>
          <w:szCs w:val="22"/>
          <w:shd w:val="clear" w:color="auto" w:fill="FFFFFF"/>
          <w:lang w:val="ru-RU"/>
        </w:rPr>
        <w:t>(</w:t>
      </w:r>
      <w:r w:rsidRPr="006426E3">
        <w:rPr>
          <w:rStyle w:val="normaltextrun"/>
          <w:color w:val="000000"/>
          <w:sz w:val="22"/>
          <w:szCs w:val="22"/>
          <w:shd w:val="clear" w:color="auto" w:fill="FFFFFF"/>
          <w:lang w:val="ru-RU"/>
        </w:rPr>
        <w:t xml:space="preserve">а) содействовать обеспечению доступности соответствующей информации о ЦИП, в том числе полученной в результате проведения </w:t>
      </w:r>
      <w:r w:rsidRPr="006426E3">
        <w:rPr>
          <w:rStyle w:val="normaltextrun"/>
          <w:color w:val="000000"/>
          <w:sz w:val="22"/>
          <w:szCs w:val="22"/>
          <w:shd w:val="clear" w:color="auto" w:fill="FFFFFF"/>
          <w:lang w:val="ru-RU"/>
        </w:rPr>
        <w:lastRenderedPageBreak/>
        <w:t xml:space="preserve">исследований и диалогов, для всех Сторон, а также для коренных народов и местных общин, соответствующих организаций и </w:t>
      </w:r>
      <w:r w:rsidR="004108C3" w:rsidRPr="006426E3">
        <w:rPr>
          <w:rStyle w:val="normaltextrun"/>
          <w:color w:val="000000"/>
          <w:sz w:val="22"/>
          <w:szCs w:val="22"/>
          <w:shd w:val="clear" w:color="auto" w:fill="FFFFFF"/>
          <w:lang w:val="ru-RU"/>
        </w:rPr>
        <w:t>субъектов</w:t>
      </w:r>
      <w:r w:rsidRPr="006426E3">
        <w:rPr>
          <w:rStyle w:val="normaltextrun"/>
          <w:color w:val="000000"/>
          <w:sz w:val="22"/>
          <w:szCs w:val="22"/>
          <w:shd w:val="clear" w:color="auto" w:fill="FFFFFF"/>
          <w:lang w:val="ru-RU"/>
        </w:rPr>
        <w:t xml:space="preserve">; </w:t>
      </w:r>
      <w:r w:rsidR="004108C3" w:rsidRPr="006426E3">
        <w:rPr>
          <w:rStyle w:val="normaltextrun"/>
          <w:color w:val="000000"/>
          <w:sz w:val="22"/>
          <w:szCs w:val="22"/>
          <w:shd w:val="clear" w:color="auto" w:fill="FFFFFF"/>
          <w:lang w:val="ru-RU"/>
        </w:rPr>
        <w:t>(</w:t>
      </w:r>
      <w:r w:rsidRPr="006426E3">
        <w:rPr>
          <w:rStyle w:val="normaltextrun"/>
          <w:color w:val="000000"/>
          <w:sz w:val="22"/>
          <w:szCs w:val="22"/>
          <w:shd w:val="clear" w:color="auto" w:fill="FFFFFF"/>
          <w:lang w:val="ru-RU"/>
        </w:rPr>
        <w:t xml:space="preserve">б) обобщить эту информацию и представить ее в доступной для понимания форме; </w:t>
      </w:r>
      <w:r w:rsidR="004108C3" w:rsidRPr="006426E3">
        <w:rPr>
          <w:rStyle w:val="normaltextrun"/>
          <w:color w:val="000000"/>
          <w:sz w:val="22"/>
          <w:szCs w:val="22"/>
          <w:shd w:val="clear" w:color="auto" w:fill="FFFFFF"/>
          <w:lang w:val="ru-RU"/>
        </w:rPr>
        <w:t>(</w:t>
      </w:r>
      <w:r w:rsidRPr="006426E3">
        <w:rPr>
          <w:rStyle w:val="normaltextrun"/>
          <w:color w:val="000000"/>
          <w:sz w:val="22"/>
          <w:szCs w:val="22"/>
          <w:shd w:val="clear" w:color="auto" w:fill="FFFFFF"/>
          <w:lang w:val="ru-RU"/>
        </w:rPr>
        <w:t xml:space="preserve">c) способствовать выработке общего понимания ЦИП и ее важности и связей с Конвенцией с точки зрения доступа к генетическим ресурсам и совместного использования выгод, Нагойским протоколом и целями в области устойчивого развития. </w:t>
      </w:r>
    </w:p>
    <w:p w:rsidR="00787D9F" w:rsidRPr="006426E3" w:rsidRDefault="00DF6FAD" w:rsidP="600202A1">
      <w:pPr>
        <w:pStyle w:val="paragraph"/>
        <w:numPr>
          <w:ilvl w:val="0"/>
          <w:numId w:val="20"/>
        </w:numPr>
        <w:spacing w:before="0" w:beforeAutospacing="0" w:after="160" w:afterAutospacing="0"/>
        <w:ind w:left="0" w:firstLine="0"/>
        <w:jc w:val="both"/>
        <w:textAlignment w:val="baseline"/>
        <w:rPr>
          <w:rStyle w:val="normaltextrun"/>
          <w:rFonts w:eastAsia="Malgun Gothic" w:cstheme="majorBidi"/>
          <w:sz w:val="22"/>
          <w:szCs w:val="22"/>
          <w:lang w:val="ru-RU"/>
        </w:rPr>
      </w:pPr>
      <w:r w:rsidRPr="006426E3">
        <w:rPr>
          <w:rStyle w:val="normaltextrun"/>
          <w:sz w:val="22"/>
          <w:szCs w:val="22"/>
          <w:lang w:val="ru-RU"/>
        </w:rPr>
        <w:t>Вебинары были посвящены следующим темам:</w:t>
      </w:r>
    </w:p>
    <w:p w:rsidR="00777B13" w:rsidRPr="006426E3" w:rsidRDefault="00DF6FAD" w:rsidP="00D17A30">
      <w:pPr>
        <w:pStyle w:val="paragraph"/>
        <w:numPr>
          <w:ilvl w:val="1"/>
          <w:numId w:val="45"/>
        </w:numPr>
        <w:spacing w:before="120" w:beforeAutospacing="0" w:after="120" w:afterAutospacing="0"/>
        <w:ind w:left="0" w:firstLine="709"/>
        <w:jc w:val="both"/>
        <w:textAlignment w:val="baseline"/>
        <w:rPr>
          <w:rStyle w:val="normaltextrun"/>
          <w:rFonts w:eastAsia="Malgun Gothic" w:cstheme="majorBidi"/>
          <w:sz w:val="22"/>
          <w:szCs w:val="22"/>
          <w:lang w:val="ru-RU" w:eastAsia="en-US"/>
        </w:rPr>
      </w:pPr>
      <w:r w:rsidRPr="006426E3">
        <w:rPr>
          <w:rStyle w:val="normaltextrun"/>
          <w:color w:val="000000"/>
          <w:sz w:val="22"/>
          <w:szCs w:val="22"/>
          <w:shd w:val="clear" w:color="auto" w:fill="FFFFFF"/>
          <w:lang w:val="ru-RU"/>
        </w:rPr>
        <w:t xml:space="preserve">Вебинар 1: </w:t>
      </w:r>
      <w:r w:rsidRPr="006426E3">
        <w:rPr>
          <w:rStyle w:val="normaltextrun"/>
          <w:sz w:val="22"/>
          <w:szCs w:val="22"/>
          <w:lang w:val="ru-RU"/>
        </w:rPr>
        <w:t>общие сведения о ЦИП: технический обзор ее производства, распространения и использования (декабрь</w:t>
      </w:r>
      <w:r w:rsidRPr="006426E3">
        <w:rPr>
          <w:rStyle w:val="normaltextrun"/>
          <w:color w:val="000000"/>
          <w:sz w:val="22"/>
          <w:szCs w:val="22"/>
          <w:shd w:val="clear" w:color="auto" w:fill="FFFFFF"/>
          <w:lang w:val="ru-RU"/>
        </w:rPr>
        <w:t xml:space="preserve"> </w:t>
      </w:r>
      <w:r w:rsidRPr="006426E3">
        <w:rPr>
          <w:rStyle w:val="normaltextrun"/>
          <w:sz w:val="22"/>
          <w:szCs w:val="22"/>
          <w:lang w:val="ru-RU"/>
        </w:rPr>
        <w:t>2020 года);</w:t>
      </w:r>
    </w:p>
    <w:p w:rsidR="00777B13" w:rsidRPr="006426E3" w:rsidRDefault="00DF6FAD" w:rsidP="00D17A30">
      <w:pPr>
        <w:pStyle w:val="paragraph"/>
        <w:numPr>
          <w:ilvl w:val="1"/>
          <w:numId w:val="45"/>
        </w:numPr>
        <w:spacing w:before="120" w:beforeAutospacing="0" w:after="120" w:afterAutospacing="0"/>
        <w:ind w:left="0" w:firstLine="709"/>
        <w:jc w:val="both"/>
        <w:textAlignment w:val="baseline"/>
        <w:rPr>
          <w:rStyle w:val="normaltextrun"/>
          <w:rFonts w:eastAsia="Malgun Gothic" w:cstheme="majorBidi"/>
          <w:sz w:val="22"/>
          <w:szCs w:val="22"/>
          <w:lang w:val="ru-RU"/>
        </w:rPr>
      </w:pPr>
      <w:r w:rsidRPr="006426E3">
        <w:rPr>
          <w:rStyle w:val="normaltextrun"/>
          <w:sz w:val="22"/>
          <w:szCs w:val="22"/>
          <w:lang w:val="ru-RU"/>
        </w:rPr>
        <w:t>Вебинар 2: обзор процесса и последних результатов, связанных с цифровой информацией о последовательностях в отношении генетических ресурсов в рамках Конвенции о биологическом разнообразии, с уделением особого внимания результатам работы СГТЭ (декабрь 2020 года);</w:t>
      </w:r>
    </w:p>
    <w:p w:rsidR="00777B13" w:rsidRPr="006426E3" w:rsidRDefault="00DF6FAD" w:rsidP="00D17A30">
      <w:pPr>
        <w:pStyle w:val="paragraph"/>
        <w:numPr>
          <w:ilvl w:val="1"/>
          <w:numId w:val="45"/>
        </w:numPr>
        <w:spacing w:before="120" w:beforeAutospacing="0" w:after="120" w:afterAutospacing="0"/>
        <w:ind w:left="0" w:firstLine="709"/>
        <w:jc w:val="both"/>
        <w:textAlignment w:val="baseline"/>
        <w:rPr>
          <w:rStyle w:val="normaltextrun"/>
          <w:rFonts w:eastAsia="Malgun Gothic" w:cstheme="majorBidi"/>
          <w:sz w:val="22"/>
          <w:szCs w:val="22"/>
          <w:lang w:val="ru-RU"/>
        </w:rPr>
      </w:pPr>
      <w:r w:rsidRPr="006426E3">
        <w:rPr>
          <w:rStyle w:val="normaltextrun"/>
          <w:sz w:val="22"/>
          <w:szCs w:val="22"/>
          <w:lang w:val="ru-RU"/>
        </w:rPr>
        <w:t xml:space="preserve">Вебинар 3: варианты политики для обеспечения доступа и совместного использования выгод, а также цифровая информация о последовательностях в отношении генетических ресурсов (февраль 2021 года); </w:t>
      </w:r>
    </w:p>
    <w:p w:rsidR="00777B13" w:rsidRPr="006426E3" w:rsidRDefault="00DF6FAD" w:rsidP="00D17A30">
      <w:pPr>
        <w:pStyle w:val="paragraph"/>
        <w:numPr>
          <w:ilvl w:val="1"/>
          <w:numId w:val="45"/>
        </w:numPr>
        <w:spacing w:before="120" w:beforeAutospacing="0" w:after="120" w:afterAutospacing="0"/>
        <w:ind w:left="0" w:firstLine="709"/>
        <w:jc w:val="both"/>
        <w:textAlignment w:val="baseline"/>
        <w:rPr>
          <w:rStyle w:val="normaltextrun"/>
          <w:rFonts w:eastAsia="Malgun Gothic" w:cstheme="majorBidi"/>
          <w:sz w:val="22"/>
          <w:szCs w:val="22"/>
          <w:lang w:val="ru-RU"/>
        </w:rPr>
      </w:pPr>
      <w:r w:rsidRPr="006426E3">
        <w:rPr>
          <w:rStyle w:val="normaltextrun"/>
          <w:sz w:val="22"/>
          <w:szCs w:val="22"/>
          <w:lang w:val="ru-RU"/>
        </w:rPr>
        <w:t>Вебинар 4: критерии рассмотрения вариантов политики, связанных с цифровой информацией о последовательностях в отношении генетических ресурсов (апрель 2021 года).</w:t>
      </w:r>
    </w:p>
    <w:p w:rsidR="00A20E5B" w:rsidRPr="006426E3" w:rsidRDefault="00DF6FAD" w:rsidP="007F35DC">
      <w:pPr>
        <w:pStyle w:val="paragraph"/>
        <w:numPr>
          <w:ilvl w:val="0"/>
          <w:numId w:val="20"/>
        </w:numPr>
        <w:spacing w:before="0" w:beforeAutospacing="0" w:after="160" w:afterAutospacing="0"/>
        <w:ind w:left="0" w:firstLine="0"/>
        <w:jc w:val="both"/>
        <w:textAlignment w:val="baseline"/>
        <w:rPr>
          <w:rStyle w:val="normaltextrun"/>
          <w:sz w:val="22"/>
          <w:szCs w:val="22"/>
          <w:lang w:val="ru-RU"/>
        </w:rPr>
      </w:pPr>
      <w:r w:rsidRPr="006426E3">
        <w:rPr>
          <w:rStyle w:val="normaltextrun"/>
          <w:sz w:val="22"/>
          <w:szCs w:val="22"/>
          <w:lang w:val="ru-RU"/>
        </w:rPr>
        <w:t>Вебинары проходили с высокой посещаемостью и</w:t>
      </w:r>
      <w:r w:rsidR="00C42520">
        <w:rPr>
          <w:rStyle w:val="normaltextrun"/>
          <w:sz w:val="22"/>
          <w:szCs w:val="22"/>
          <w:lang w:val="ru-RU"/>
        </w:rPr>
        <w:t xml:space="preserve"> сбалансированной</w:t>
      </w:r>
      <w:r w:rsidRPr="006426E3">
        <w:rPr>
          <w:rStyle w:val="normaltextrun"/>
          <w:sz w:val="22"/>
          <w:szCs w:val="22"/>
          <w:lang w:val="ru-RU"/>
        </w:rPr>
        <w:t xml:space="preserve"> региональн</w:t>
      </w:r>
      <w:r w:rsidR="00C42520">
        <w:rPr>
          <w:rStyle w:val="normaltextrun"/>
          <w:sz w:val="22"/>
          <w:szCs w:val="22"/>
          <w:lang w:val="ru-RU"/>
        </w:rPr>
        <w:t>ой представленностью</w:t>
      </w:r>
      <w:r w:rsidRPr="006426E3">
        <w:rPr>
          <w:rStyle w:val="normaltextrun"/>
          <w:sz w:val="22"/>
          <w:szCs w:val="22"/>
          <w:lang w:val="ru-RU"/>
        </w:rPr>
        <w:t xml:space="preserve"> при участии представителей </w:t>
      </w:r>
      <w:r w:rsidRPr="006426E3">
        <w:rPr>
          <w:rStyle w:val="normaltextrun"/>
          <w:color w:val="000000"/>
          <w:sz w:val="22"/>
          <w:szCs w:val="22"/>
          <w:shd w:val="clear" w:color="auto" w:fill="FFFFFF"/>
          <w:lang w:val="ru-RU"/>
        </w:rPr>
        <w:t>академических</w:t>
      </w:r>
      <w:r w:rsidRPr="006426E3">
        <w:rPr>
          <w:rStyle w:val="normaltextrun"/>
          <w:sz w:val="22"/>
          <w:szCs w:val="22"/>
          <w:lang w:val="ru-RU"/>
        </w:rPr>
        <w:t xml:space="preserve"> </w:t>
      </w:r>
      <w:r w:rsidR="00C42520">
        <w:rPr>
          <w:rStyle w:val="normaltextrun"/>
          <w:sz w:val="22"/>
          <w:szCs w:val="22"/>
          <w:lang w:val="ru-RU"/>
        </w:rPr>
        <w:t xml:space="preserve">и деловых </w:t>
      </w:r>
      <w:r w:rsidRPr="006426E3">
        <w:rPr>
          <w:rStyle w:val="normaltextrun"/>
          <w:sz w:val="22"/>
          <w:szCs w:val="22"/>
          <w:lang w:val="ru-RU"/>
        </w:rPr>
        <w:t>кругов, гражданского общества</w:t>
      </w:r>
      <w:r w:rsidR="00C42520">
        <w:rPr>
          <w:rStyle w:val="normaltextrun"/>
          <w:sz w:val="22"/>
          <w:szCs w:val="22"/>
          <w:lang w:val="ru-RU"/>
        </w:rPr>
        <w:t xml:space="preserve"> и</w:t>
      </w:r>
      <w:r w:rsidRPr="006426E3">
        <w:rPr>
          <w:rStyle w:val="normaltextrun"/>
          <w:sz w:val="22"/>
          <w:szCs w:val="22"/>
          <w:lang w:val="ru-RU"/>
        </w:rPr>
        <w:t xml:space="preserve"> стран. Записи всех вебинаров, а также слайды PowerPoint, справочные и итоговые документы доступны </w:t>
      </w:r>
      <w:r w:rsidR="004108C3" w:rsidRPr="006426E3">
        <w:rPr>
          <w:rStyle w:val="normaltextrun"/>
          <w:sz w:val="22"/>
          <w:szCs w:val="22"/>
          <w:lang w:val="ru-RU"/>
        </w:rPr>
        <w:t>на соответствующей веб-странице</w:t>
      </w:r>
      <w:r w:rsidR="004108C3" w:rsidRPr="006426E3">
        <w:rPr>
          <w:rStyle w:val="normaltextrun"/>
          <w:vertAlign w:val="superscript"/>
          <w:lang w:val="ru-RU"/>
        </w:rPr>
        <w:footnoteReference w:id="13"/>
      </w:r>
      <w:r w:rsidR="004108C3" w:rsidRPr="006426E3">
        <w:rPr>
          <w:rStyle w:val="normaltextrun"/>
          <w:sz w:val="22"/>
          <w:szCs w:val="22"/>
          <w:lang w:val="ru-RU"/>
        </w:rPr>
        <w:t>.</w:t>
      </w:r>
      <w:r w:rsidRPr="006426E3">
        <w:rPr>
          <w:rStyle w:val="normaltextrun"/>
          <w:sz w:val="22"/>
          <w:szCs w:val="22"/>
          <w:lang w:val="ru-RU"/>
        </w:rPr>
        <w:t xml:space="preserve"> Проведение вебинаров стало возможным благодаря финансовой поддержке Европейского союза, а </w:t>
      </w:r>
      <w:r w:rsidR="004108C3" w:rsidRPr="006426E3">
        <w:rPr>
          <w:rStyle w:val="normaltextrun"/>
          <w:sz w:val="22"/>
          <w:szCs w:val="22"/>
          <w:lang w:val="ru-RU"/>
        </w:rPr>
        <w:t xml:space="preserve">письменный </w:t>
      </w:r>
      <w:r w:rsidRPr="006426E3">
        <w:rPr>
          <w:rStyle w:val="normaltextrun"/>
          <w:sz w:val="22"/>
          <w:szCs w:val="22"/>
          <w:lang w:val="ru-RU"/>
        </w:rPr>
        <w:t xml:space="preserve">перевод слайдов для вебинара 3 </w:t>
      </w:r>
      <w:r w:rsidR="004108C3" w:rsidRPr="006426E3">
        <w:rPr>
          <w:rStyle w:val="normaltextrun"/>
          <w:lang w:val="ru-RU"/>
        </w:rPr>
        <w:t>–</w:t>
      </w:r>
      <w:r w:rsidRPr="006426E3">
        <w:rPr>
          <w:rStyle w:val="normaltextrun"/>
          <w:sz w:val="22"/>
          <w:szCs w:val="22"/>
          <w:lang w:val="ru-RU"/>
        </w:rPr>
        <w:t xml:space="preserve"> благодаря финансированию, полученному от Инициативы по развитию потенциала в области ДГРСИВ. </w:t>
      </w:r>
    </w:p>
    <w:p w:rsidR="003E480F" w:rsidRPr="006426E3" w:rsidRDefault="00DF6FAD" w:rsidP="600202A1">
      <w:pPr>
        <w:pStyle w:val="paragraph"/>
        <w:numPr>
          <w:ilvl w:val="0"/>
          <w:numId w:val="20"/>
        </w:numPr>
        <w:spacing w:before="0" w:beforeAutospacing="0" w:after="160" w:afterAutospacing="0"/>
        <w:ind w:left="0" w:firstLine="0"/>
        <w:jc w:val="both"/>
        <w:textAlignment w:val="baseline"/>
        <w:rPr>
          <w:rStyle w:val="normaltextrun"/>
          <w:rFonts w:eastAsia="Malgun Gothic" w:cstheme="majorBidi"/>
          <w:sz w:val="22"/>
          <w:szCs w:val="22"/>
          <w:lang w:val="ru-RU"/>
        </w:rPr>
      </w:pPr>
      <w:r w:rsidRPr="006426E3">
        <w:rPr>
          <w:rStyle w:val="normaltextrun"/>
          <w:color w:val="000000"/>
          <w:sz w:val="22"/>
          <w:szCs w:val="22"/>
          <w:shd w:val="clear" w:color="auto" w:fill="FFFFFF"/>
          <w:lang w:val="ru-RU"/>
        </w:rPr>
        <w:t>Краткое содержание вебинаров 3 и 4 представлено в приложении II.</w:t>
      </w:r>
    </w:p>
    <w:p w:rsidR="00777B13" w:rsidRPr="000108BF" w:rsidRDefault="007979CE" w:rsidP="2B50497A">
      <w:pPr>
        <w:pStyle w:val="paragraph"/>
        <w:numPr>
          <w:ilvl w:val="0"/>
          <w:numId w:val="20"/>
        </w:numPr>
        <w:spacing w:before="0" w:beforeAutospacing="0" w:after="160" w:afterAutospacing="0"/>
        <w:ind w:left="0" w:firstLine="0"/>
        <w:jc w:val="both"/>
        <w:textAlignment w:val="baseline"/>
        <w:rPr>
          <w:rStyle w:val="normaltextrun"/>
          <w:color w:val="000000"/>
          <w:sz w:val="22"/>
          <w:szCs w:val="22"/>
          <w:shd w:val="clear" w:color="auto" w:fill="FFFFFF"/>
          <w:lang w:val="ru-RU"/>
        </w:rPr>
      </w:pPr>
      <w:r>
        <w:rPr>
          <w:rStyle w:val="normaltextrun"/>
          <w:color w:val="000000"/>
          <w:sz w:val="22"/>
          <w:szCs w:val="22"/>
          <w:shd w:val="clear" w:color="auto" w:fill="FFFFFF"/>
          <w:lang w:val="ru-RU"/>
        </w:rPr>
        <w:t>Кроме того,</w:t>
      </w:r>
      <w:r w:rsidR="00DF6FAD" w:rsidRPr="000108BF">
        <w:rPr>
          <w:rStyle w:val="normaltextrun"/>
          <w:color w:val="000000"/>
          <w:sz w:val="22"/>
          <w:szCs w:val="22"/>
          <w:shd w:val="clear" w:color="auto" w:fill="FFFFFF"/>
          <w:lang w:val="ru-RU"/>
        </w:rPr>
        <w:t xml:space="preserve"> по поручению сопредседателей Рабочей группы </w:t>
      </w:r>
      <w:r w:rsidR="004108C3" w:rsidRPr="000108BF">
        <w:rPr>
          <w:rStyle w:val="normaltextrun"/>
          <w:color w:val="000000"/>
          <w:sz w:val="22"/>
          <w:szCs w:val="22"/>
          <w:shd w:val="clear" w:color="auto" w:fill="FFFFFF"/>
          <w:lang w:val="ru-RU"/>
        </w:rPr>
        <w:t xml:space="preserve">секретариат организовал </w:t>
      </w:r>
      <w:r w:rsidR="00DF6FAD" w:rsidRPr="000108BF">
        <w:rPr>
          <w:rStyle w:val="normaltextrun"/>
          <w:color w:val="000000"/>
          <w:sz w:val="22"/>
          <w:szCs w:val="22"/>
          <w:shd w:val="clear" w:color="auto" w:fill="FFFFFF"/>
          <w:lang w:val="ru-RU"/>
        </w:rPr>
        <w:t>неофициальн</w:t>
      </w:r>
      <w:r w:rsidR="00AB7DBC" w:rsidRPr="000108BF">
        <w:rPr>
          <w:rStyle w:val="normaltextrun"/>
          <w:color w:val="000000"/>
          <w:sz w:val="22"/>
          <w:szCs w:val="22"/>
          <w:shd w:val="clear" w:color="auto" w:fill="FFFFFF"/>
          <w:lang w:val="ru-RU"/>
        </w:rPr>
        <w:t>ый</w:t>
      </w:r>
      <w:r w:rsidR="00DF6FAD" w:rsidRPr="000108BF">
        <w:rPr>
          <w:rStyle w:val="normaltextrun"/>
          <w:color w:val="000000"/>
          <w:sz w:val="22"/>
          <w:szCs w:val="22"/>
          <w:shd w:val="clear" w:color="auto" w:fill="FFFFFF"/>
          <w:lang w:val="ru-RU"/>
        </w:rPr>
        <w:t xml:space="preserve"> дискуссионн</w:t>
      </w:r>
      <w:r w:rsidR="00AB7DBC" w:rsidRPr="000108BF">
        <w:rPr>
          <w:rStyle w:val="normaltextrun"/>
          <w:color w:val="000000"/>
          <w:sz w:val="22"/>
          <w:szCs w:val="22"/>
          <w:shd w:val="clear" w:color="auto" w:fill="FFFFFF"/>
          <w:lang w:val="ru-RU"/>
        </w:rPr>
        <w:t>ый</w:t>
      </w:r>
      <w:r w:rsidR="00DF6FAD" w:rsidRPr="000108BF">
        <w:rPr>
          <w:rStyle w:val="normaltextrun"/>
          <w:color w:val="000000"/>
          <w:sz w:val="22"/>
          <w:szCs w:val="22"/>
          <w:shd w:val="clear" w:color="auto" w:fill="FFFFFF"/>
          <w:lang w:val="ru-RU"/>
        </w:rPr>
        <w:t xml:space="preserve"> форум в онлайновом режиме для обмена информацией и мнениями о вариантах политики и критериях для ЦИП. </w:t>
      </w:r>
      <w:r w:rsidR="00AB7DBC" w:rsidRPr="000108BF">
        <w:rPr>
          <w:rStyle w:val="normaltextrun"/>
          <w:color w:val="000000"/>
          <w:sz w:val="22"/>
          <w:szCs w:val="22"/>
          <w:shd w:val="clear" w:color="auto" w:fill="FFFFFF"/>
          <w:lang w:val="ru-RU"/>
        </w:rPr>
        <w:t>Форум проходил с 21 апреля по 3 мая 2021 года, о</w:t>
      </w:r>
      <w:r w:rsidR="00DF6FAD" w:rsidRPr="000108BF">
        <w:rPr>
          <w:rStyle w:val="normaltextrun"/>
          <w:color w:val="000000"/>
          <w:sz w:val="22"/>
          <w:szCs w:val="22"/>
          <w:shd w:val="clear" w:color="auto" w:fill="FFFFFF"/>
          <w:lang w:val="ru-RU"/>
        </w:rPr>
        <w:t xml:space="preserve">бсуждения и комментарии </w:t>
      </w:r>
      <w:hyperlink r:id="rId24" w:history="1">
        <w:r w:rsidR="004108C3" w:rsidRPr="000108BF">
          <w:rPr>
            <w:rStyle w:val="normaltextrun"/>
            <w:color w:val="000000"/>
            <w:sz w:val="22"/>
            <w:szCs w:val="22"/>
            <w:shd w:val="clear" w:color="auto" w:fill="FFFFFF"/>
            <w:lang w:val="ru-RU"/>
          </w:rPr>
          <w:t>п</w:t>
        </w:r>
        <w:r w:rsidR="00DF6FAD" w:rsidRPr="000108BF">
          <w:rPr>
            <w:rStyle w:val="normaltextrun"/>
            <w:color w:val="000000"/>
            <w:sz w:val="22"/>
            <w:szCs w:val="22"/>
            <w:shd w:val="clear" w:color="auto" w:fill="FFFFFF"/>
            <w:lang w:val="ru-RU"/>
          </w:rPr>
          <w:t xml:space="preserve">редставлены </w:t>
        </w:r>
        <w:r w:rsidR="004108C3" w:rsidRPr="000108BF">
          <w:rPr>
            <w:rStyle w:val="normaltextrun"/>
            <w:color w:val="000000"/>
            <w:sz w:val="22"/>
            <w:szCs w:val="22"/>
            <w:shd w:val="clear" w:color="auto" w:fill="FFFFFF"/>
            <w:lang w:val="ru-RU"/>
          </w:rPr>
          <w:t>на соответствующей веб-странице</w:t>
        </w:r>
        <w:r w:rsidR="00DF6FAD" w:rsidRPr="000108BF">
          <w:rPr>
            <w:rStyle w:val="normaltextrun"/>
            <w:color w:val="000000"/>
            <w:sz w:val="22"/>
            <w:szCs w:val="22"/>
            <w:shd w:val="clear" w:color="auto" w:fill="FFFFFF"/>
            <w:lang w:val="ru-RU"/>
          </w:rPr>
          <w:t xml:space="preserve"> </w:t>
        </w:r>
      </w:hyperlink>
      <w:r w:rsidR="00DF6FAD" w:rsidRPr="000108BF">
        <w:rPr>
          <w:rStyle w:val="normaltextrun"/>
          <w:color w:val="000000"/>
          <w:sz w:val="22"/>
          <w:szCs w:val="22"/>
          <w:shd w:val="clear" w:color="auto" w:fill="FFFFFF"/>
          <w:lang w:val="ru-RU"/>
        </w:rPr>
        <w:t>с кратким изложением вопросов</w:t>
      </w:r>
      <w:r w:rsidR="003F38E9" w:rsidRPr="000108BF">
        <w:rPr>
          <w:rStyle w:val="PlaceholderText"/>
          <w:color w:val="000000"/>
          <w:sz w:val="22"/>
          <w:szCs w:val="22"/>
          <w:shd w:val="clear" w:color="auto" w:fill="FFFFFF"/>
          <w:lang w:val="ru-RU"/>
        </w:rPr>
        <w:t xml:space="preserve"> </w:t>
      </w:r>
      <w:r w:rsidR="003F38E9" w:rsidRPr="000108BF">
        <w:rPr>
          <w:rStyle w:val="FootnoteReference"/>
          <w:color w:val="000000"/>
          <w:szCs w:val="22"/>
          <w:shd w:val="clear" w:color="auto" w:fill="FFFFFF"/>
          <w:lang w:val="ru-RU"/>
        </w:rPr>
        <w:footnoteReference w:id="14"/>
      </w:r>
      <w:r w:rsidR="000108BF" w:rsidRPr="000108BF">
        <w:rPr>
          <w:rFonts w:eastAsiaTheme="minorEastAsia"/>
          <w:sz w:val="22"/>
          <w:szCs w:val="22"/>
          <w:lang w:val="ru-RU" w:eastAsia="en-GB"/>
        </w:rPr>
        <w:t>,</w:t>
      </w:r>
      <w:r w:rsidR="00DF6FAD" w:rsidRPr="000108BF">
        <w:rPr>
          <w:rStyle w:val="normaltextrun"/>
          <w:color w:val="000000"/>
          <w:sz w:val="22"/>
          <w:szCs w:val="22"/>
          <w:shd w:val="clear" w:color="auto" w:fill="FFFFFF"/>
          <w:lang w:val="ru-RU"/>
        </w:rPr>
        <w:t xml:space="preserve"> поднятых в Приложении III</w:t>
      </w:r>
      <w:r w:rsidR="003F38E9" w:rsidRPr="000108BF">
        <w:rPr>
          <w:rStyle w:val="normaltextrun"/>
          <w:color w:val="000000"/>
          <w:sz w:val="22"/>
          <w:szCs w:val="22"/>
          <w:shd w:val="clear" w:color="auto" w:fill="FFFFFF"/>
          <w:lang w:val="ru-RU"/>
        </w:rPr>
        <w:t xml:space="preserve"> ниже</w:t>
      </w:r>
      <w:r w:rsidR="00DF6FAD" w:rsidRPr="000108BF">
        <w:rPr>
          <w:rStyle w:val="normaltextrun"/>
          <w:color w:val="000000"/>
          <w:sz w:val="22"/>
          <w:szCs w:val="22"/>
          <w:shd w:val="clear" w:color="auto" w:fill="FFFFFF"/>
          <w:lang w:val="ru-RU"/>
        </w:rPr>
        <w:t xml:space="preserve">. Обсуждались следующие три темы: </w:t>
      </w:r>
    </w:p>
    <w:p w:rsidR="00777B13" w:rsidRPr="006426E3" w:rsidRDefault="00DF6FAD" w:rsidP="00D17A30">
      <w:pPr>
        <w:pStyle w:val="paragraph"/>
        <w:numPr>
          <w:ilvl w:val="1"/>
          <w:numId w:val="28"/>
        </w:numPr>
        <w:spacing w:before="120" w:beforeAutospacing="0" w:after="120" w:afterAutospacing="0"/>
        <w:ind w:left="0" w:firstLine="709"/>
        <w:jc w:val="both"/>
        <w:textAlignment w:val="baseline"/>
        <w:rPr>
          <w:rStyle w:val="normaltextrun"/>
          <w:rFonts w:eastAsia="Malgun Gothic" w:cstheme="majorBidi"/>
          <w:sz w:val="22"/>
          <w:szCs w:val="22"/>
          <w:lang w:val="ru-RU"/>
        </w:rPr>
      </w:pPr>
      <w:r w:rsidRPr="006426E3">
        <w:rPr>
          <w:rStyle w:val="normaltextrun"/>
          <w:color w:val="000000"/>
          <w:sz w:val="22"/>
          <w:szCs w:val="22"/>
          <w:shd w:val="clear" w:color="auto" w:fill="FFFFFF"/>
          <w:lang w:val="ru-RU"/>
        </w:rPr>
        <w:t>категории вариантов политики и другие варианты;</w:t>
      </w:r>
    </w:p>
    <w:p w:rsidR="00777B13" w:rsidRPr="006426E3" w:rsidRDefault="00DF6FAD" w:rsidP="00D17A30">
      <w:pPr>
        <w:pStyle w:val="paragraph"/>
        <w:numPr>
          <w:ilvl w:val="1"/>
          <w:numId w:val="28"/>
        </w:numPr>
        <w:spacing w:before="120" w:beforeAutospacing="0" w:after="120" w:afterAutospacing="0"/>
        <w:ind w:left="0" w:firstLine="709"/>
        <w:jc w:val="both"/>
        <w:textAlignment w:val="baseline"/>
        <w:rPr>
          <w:rStyle w:val="normaltextrun"/>
          <w:rFonts w:eastAsia="Malgun Gothic" w:cstheme="majorBidi"/>
          <w:sz w:val="22"/>
          <w:szCs w:val="22"/>
          <w:lang w:val="ru-RU"/>
        </w:rPr>
      </w:pPr>
      <w:r w:rsidRPr="006426E3">
        <w:rPr>
          <w:rStyle w:val="normaltextrun"/>
          <w:color w:val="000000"/>
          <w:sz w:val="22"/>
          <w:szCs w:val="22"/>
          <w:shd w:val="clear" w:color="auto" w:fill="FFFFFF"/>
          <w:lang w:val="ru-RU"/>
        </w:rPr>
        <w:t>система критериев для оценки вариантов политики;</w:t>
      </w:r>
    </w:p>
    <w:p w:rsidR="00777B13" w:rsidRPr="006426E3" w:rsidRDefault="00DF6FAD" w:rsidP="00D17A30">
      <w:pPr>
        <w:pStyle w:val="paragraph"/>
        <w:numPr>
          <w:ilvl w:val="1"/>
          <w:numId w:val="28"/>
        </w:numPr>
        <w:spacing w:before="120" w:beforeAutospacing="0" w:after="120" w:afterAutospacing="0"/>
        <w:ind w:left="0" w:firstLine="709"/>
        <w:jc w:val="both"/>
        <w:textAlignment w:val="baseline"/>
        <w:rPr>
          <w:rStyle w:val="normaltextrun"/>
          <w:rFonts w:eastAsia="Malgun Gothic" w:cstheme="majorBidi"/>
          <w:sz w:val="22"/>
          <w:szCs w:val="22"/>
          <w:lang w:val="ru-RU"/>
        </w:rPr>
      </w:pPr>
      <w:r w:rsidRPr="006426E3">
        <w:rPr>
          <w:rStyle w:val="normaltextrun"/>
          <w:color w:val="000000"/>
          <w:sz w:val="22"/>
          <w:szCs w:val="22"/>
          <w:shd w:val="clear" w:color="auto" w:fill="FFFFFF"/>
          <w:lang w:val="ru-RU"/>
        </w:rPr>
        <w:t>осуществимость и целесообразность вариантов политики.</w:t>
      </w:r>
    </w:p>
    <w:p w:rsidR="00C835B9" w:rsidRPr="006426E3" w:rsidRDefault="00DF6FAD" w:rsidP="00D17A30">
      <w:pPr>
        <w:pStyle w:val="paragraph"/>
        <w:numPr>
          <w:ilvl w:val="0"/>
          <w:numId w:val="20"/>
        </w:numPr>
        <w:spacing w:before="120" w:beforeAutospacing="0" w:after="120" w:afterAutospacing="0"/>
        <w:ind w:left="0" w:firstLine="0"/>
        <w:jc w:val="both"/>
        <w:textAlignment w:val="baseline"/>
        <w:rPr>
          <w:rFonts w:eastAsiaTheme="majorBidi" w:cstheme="majorBidi"/>
          <w:color w:val="000000"/>
          <w:sz w:val="22"/>
          <w:szCs w:val="22"/>
          <w:shd w:val="clear" w:color="auto" w:fill="FFFFFF"/>
          <w:lang w:val="ru-RU"/>
        </w:rPr>
      </w:pPr>
      <w:r w:rsidRPr="006426E3">
        <w:rPr>
          <w:rStyle w:val="normaltextrun"/>
          <w:color w:val="000000"/>
          <w:sz w:val="22"/>
          <w:szCs w:val="22"/>
          <w:shd w:val="clear" w:color="auto" w:fill="FFFFFF"/>
          <w:lang w:val="ru-RU"/>
        </w:rPr>
        <w:t xml:space="preserve">В ходе обсуждений рассматривались </w:t>
      </w:r>
      <w:r w:rsidR="00391385" w:rsidRPr="006426E3">
        <w:rPr>
          <w:rStyle w:val="normaltextrun"/>
          <w:color w:val="000000"/>
          <w:sz w:val="22"/>
          <w:szCs w:val="22"/>
          <w:shd w:val="clear" w:color="auto" w:fill="FFFFFF"/>
          <w:lang w:val="ru-RU"/>
        </w:rPr>
        <w:t>общие идеи</w:t>
      </w:r>
      <w:r w:rsidRPr="006426E3">
        <w:rPr>
          <w:rStyle w:val="normaltextrun"/>
          <w:color w:val="000000"/>
          <w:sz w:val="22"/>
          <w:szCs w:val="22"/>
          <w:shd w:val="clear" w:color="auto" w:fill="FFFFFF"/>
          <w:lang w:val="ru-RU"/>
        </w:rPr>
        <w:t xml:space="preserve">, </w:t>
      </w:r>
      <w:r w:rsidR="00C16C91" w:rsidRPr="006426E3">
        <w:rPr>
          <w:rStyle w:val="normaltextrun"/>
          <w:color w:val="000000"/>
          <w:sz w:val="22"/>
          <w:szCs w:val="22"/>
          <w:shd w:val="clear" w:color="auto" w:fill="FFFFFF"/>
          <w:lang w:val="ru-RU"/>
        </w:rPr>
        <w:t>касающиеся</w:t>
      </w:r>
      <w:r w:rsidRPr="006426E3">
        <w:rPr>
          <w:rStyle w:val="normaltextrun"/>
          <w:color w:val="000000"/>
          <w:sz w:val="22"/>
          <w:szCs w:val="22"/>
          <w:shd w:val="clear" w:color="auto" w:fill="FFFFFF"/>
          <w:lang w:val="ru-RU"/>
        </w:rPr>
        <w:t xml:space="preserve"> доступ</w:t>
      </w:r>
      <w:r w:rsidR="00C16C91" w:rsidRPr="006426E3">
        <w:rPr>
          <w:rStyle w:val="normaltextrun"/>
          <w:color w:val="000000"/>
          <w:sz w:val="22"/>
          <w:szCs w:val="22"/>
          <w:shd w:val="clear" w:color="auto" w:fill="FFFFFF"/>
          <w:lang w:val="ru-RU"/>
        </w:rPr>
        <w:t>а</w:t>
      </w:r>
      <w:r w:rsidRPr="006426E3">
        <w:rPr>
          <w:rStyle w:val="normaltextrun"/>
          <w:color w:val="000000"/>
          <w:sz w:val="22"/>
          <w:szCs w:val="22"/>
          <w:shd w:val="clear" w:color="auto" w:fill="FFFFFF"/>
          <w:lang w:val="ru-RU"/>
        </w:rPr>
        <w:t xml:space="preserve"> к данным, потребност</w:t>
      </w:r>
      <w:r w:rsidR="00C16C91" w:rsidRPr="006426E3">
        <w:rPr>
          <w:rStyle w:val="normaltextrun"/>
          <w:color w:val="000000"/>
          <w:sz w:val="22"/>
          <w:szCs w:val="22"/>
          <w:shd w:val="clear" w:color="auto" w:fill="FFFFFF"/>
          <w:lang w:val="ru-RU"/>
        </w:rPr>
        <w:t>ей</w:t>
      </w:r>
      <w:r w:rsidRPr="006426E3">
        <w:rPr>
          <w:rStyle w:val="normaltextrun"/>
          <w:color w:val="000000"/>
          <w:sz w:val="22"/>
          <w:szCs w:val="22"/>
          <w:shd w:val="clear" w:color="auto" w:fill="FFFFFF"/>
          <w:lang w:val="ru-RU"/>
        </w:rPr>
        <w:t xml:space="preserve"> в сохранении, процесс</w:t>
      </w:r>
      <w:r w:rsidR="00C16C91" w:rsidRPr="006426E3">
        <w:rPr>
          <w:rStyle w:val="normaltextrun"/>
          <w:color w:val="000000"/>
          <w:sz w:val="22"/>
          <w:szCs w:val="22"/>
          <w:shd w:val="clear" w:color="auto" w:fill="FFFFFF"/>
          <w:lang w:val="ru-RU"/>
        </w:rPr>
        <w:t>ов</w:t>
      </w:r>
      <w:r w:rsidRPr="006426E3">
        <w:rPr>
          <w:rStyle w:val="normaltextrun"/>
          <w:color w:val="000000"/>
          <w:sz w:val="22"/>
          <w:szCs w:val="22"/>
          <w:shd w:val="clear" w:color="auto" w:fill="FFFFFF"/>
          <w:lang w:val="ru-RU"/>
        </w:rPr>
        <w:t xml:space="preserve"> для дальнейшей работы и соображени</w:t>
      </w:r>
      <w:r w:rsidR="00C16C91" w:rsidRPr="006426E3">
        <w:rPr>
          <w:rStyle w:val="normaltextrun"/>
          <w:color w:val="000000"/>
          <w:sz w:val="22"/>
          <w:szCs w:val="22"/>
          <w:shd w:val="clear" w:color="auto" w:fill="FFFFFF"/>
          <w:lang w:val="ru-RU"/>
        </w:rPr>
        <w:t>й</w:t>
      </w:r>
      <w:r w:rsidRPr="006426E3">
        <w:rPr>
          <w:rStyle w:val="normaltextrun"/>
          <w:color w:val="000000"/>
          <w:sz w:val="22"/>
          <w:szCs w:val="22"/>
          <w:shd w:val="clear" w:color="auto" w:fill="FFFFFF"/>
          <w:lang w:val="ru-RU"/>
        </w:rPr>
        <w:t xml:space="preserve"> относительно неденежных выгод. В ходе обсуждений вариантов политики были обозначены возможные форматы их реализации, в частности, потенциальное создание многостороннего фонда, аргументы за или против каждого варианта, а также сфера охвата политического решения. При обсуждении критериев особое внимание уделялось распределению собранных средств. Наконец, </w:t>
      </w:r>
      <w:r w:rsidR="00C16C91" w:rsidRPr="006426E3">
        <w:rPr>
          <w:rStyle w:val="normaltextrun"/>
          <w:color w:val="000000"/>
          <w:sz w:val="22"/>
          <w:szCs w:val="22"/>
          <w:shd w:val="clear" w:color="auto" w:fill="FFFFFF"/>
          <w:lang w:val="ru-RU"/>
        </w:rPr>
        <w:t xml:space="preserve">в ходе </w:t>
      </w:r>
      <w:r w:rsidRPr="006426E3">
        <w:rPr>
          <w:rStyle w:val="normaltextrun"/>
          <w:color w:val="000000"/>
          <w:sz w:val="22"/>
          <w:szCs w:val="22"/>
          <w:shd w:val="clear" w:color="auto" w:fill="FFFFFF"/>
          <w:lang w:val="ru-RU"/>
        </w:rPr>
        <w:t>обсуждени</w:t>
      </w:r>
      <w:r w:rsidR="00C16C91" w:rsidRPr="006426E3">
        <w:rPr>
          <w:rStyle w:val="normaltextrun"/>
          <w:color w:val="000000"/>
          <w:sz w:val="22"/>
          <w:szCs w:val="22"/>
          <w:shd w:val="clear" w:color="auto" w:fill="FFFFFF"/>
          <w:lang w:val="ru-RU"/>
        </w:rPr>
        <w:t>й</w:t>
      </w:r>
      <w:r w:rsidRPr="006426E3">
        <w:rPr>
          <w:rStyle w:val="normaltextrun"/>
          <w:color w:val="000000"/>
          <w:sz w:val="22"/>
          <w:szCs w:val="22"/>
          <w:shd w:val="clear" w:color="auto" w:fill="FFFFFF"/>
          <w:lang w:val="ru-RU"/>
        </w:rPr>
        <w:t xml:space="preserve"> </w:t>
      </w:r>
      <w:r w:rsidR="00C16C91" w:rsidRPr="006426E3">
        <w:rPr>
          <w:rStyle w:val="normaltextrun"/>
          <w:color w:val="000000"/>
          <w:sz w:val="22"/>
          <w:szCs w:val="22"/>
          <w:shd w:val="clear" w:color="auto" w:fill="FFFFFF"/>
          <w:lang w:val="ru-RU"/>
        </w:rPr>
        <w:t xml:space="preserve">темы критериев, применяемых к вариантам политики, </w:t>
      </w:r>
      <w:r w:rsidRPr="006426E3">
        <w:rPr>
          <w:rStyle w:val="normaltextrun"/>
          <w:color w:val="000000"/>
          <w:sz w:val="22"/>
          <w:szCs w:val="22"/>
          <w:shd w:val="clear" w:color="auto" w:fill="FFFFFF"/>
          <w:lang w:val="ru-RU"/>
        </w:rPr>
        <w:t xml:space="preserve">подчеркивалась необходимость более четкого понимания общего потока денежных выгод, экономических аспектов вариантов, </w:t>
      </w:r>
      <w:r w:rsidRPr="006426E3">
        <w:rPr>
          <w:rStyle w:val="normaltextrun"/>
          <w:color w:val="000000"/>
          <w:sz w:val="22"/>
          <w:szCs w:val="22"/>
          <w:shd w:val="clear" w:color="auto" w:fill="FFFFFF"/>
          <w:lang w:val="ru-RU"/>
        </w:rPr>
        <w:lastRenderedPageBreak/>
        <w:t xml:space="preserve">правовой сферы охвата, а также более четкого понимания и разработки решений для создания потенциала и способов применения уроков, извлеченных из прошлого опыта и других международных форумов. Следует </w:t>
      </w:r>
      <w:r w:rsidR="00C16C91" w:rsidRPr="006426E3">
        <w:rPr>
          <w:rStyle w:val="normaltextrun"/>
          <w:color w:val="000000"/>
          <w:sz w:val="22"/>
          <w:szCs w:val="22"/>
          <w:shd w:val="clear" w:color="auto" w:fill="FFFFFF"/>
          <w:lang w:val="ru-RU"/>
        </w:rPr>
        <w:t>отметить</w:t>
      </w:r>
      <w:r w:rsidRPr="006426E3">
        <w:rPr>
          <w:rStyle w:val="normaltextrun"/>
          <w:color w:val="000000"/>
          <w:sz w:val="22"/>
          <w:szCs w:val="22"/>
          <w:shd w:val="clear" w:color="auto" w:fill="FFFFFF"/>
          <w:lang w:val="ru-RU"/>
        </w:rPr>
        <w:t xml:space="preserve">, что этот неформальный дискуссионный форум представляет собой собрание личных мнений и наблюдений. </w:t>
      </w:r>
    </w:p>
    <w:p w:rsidR="002D5309" w:rsidRPr="006426E3" w:rsidRDefault="00DF6FAD" w:rsidP="00D17A30">
      <w:pPr>
        <w:pStyle w:val="paragraph"/>
        <w:numPr>
          <w:ilvl w:val="0"/>
          <w:numId w:val="20"/>
        </w:numPr>
        <w:spacing w:before="120" w:beforeAutospacing="0" w:after="120" w:afterAutospacing="0"/>
        <w:ind w:left="0" w:firstLine="0"/>
        <w:jc w:val="both"/>
        <w:textAlignment w:val="baseline"/>
        <w:rPr>
          <w:color w:val="000000" w:themeColor="text1"/>
          <w:sz w:val="22"/>
          <w:szCs w:val="22"/>
          <w:lang w:val="ru-RU"/>
        </w:rPr>
      </w:pPr>
      <w:r w:rsidRPr="006426E3">
        <w:rPr>
          <w:rStyle w:val="normaltextrun"/>
          <w:color w:val="000000"/>
          <w:sz w:val="22"/>
          <w:szCs w:val="22"/>
          <w:shd w:val="clear" w:color="auto" w:fill="FFFFFF"/>
          <w:lang w:val="ru-RU"/>
        </w:rPr>
        <w:t xml:space="preserve">Другие диалоги были проведены Сторонами и организациями. В частности, в 2019 году в преддверии второго Глобального диалога по цифровой информации о последовательностях в отношении генетических ресурсов Инициатива по развитию потенциала в области ДГРСИВ </w:t>
      </w:r>
      <w:r w:rsidRPr="006426E3">
        <w:rPr>
          <w:rStyle w:val="normaltextrun"/>
          <w:color w:val="000000"/>
          <w:sz w:val="22"/>
          <w:szCs w:val="22"/>
          <w:lang w:val="ru-RU"/>
        </w:rPr>
        <w:t xml:space="preserve">при </w:t>
      </w:r>
      <w:r w:rsidRPr="006426E3">
        <w:rPr>
          <w:rStyle w:val="normaltextrun"/>
          <w:color w:val="000000"/>
          <w:sz w:val="22"/>
          <w:szCs w:val="22"/>
          <w:shd w:val="clear" w:color="auto" w:fill="FFFFFF"/>
          <w:lang w:val="ru-RU"/>
        </w:rPr>
        <w:t xml:space="preserve">спонсорской поддержке Норвегии и Южной Африки организовала первый </w:t>
      </w:r>
      <w:r w:rsidR="004108C3" w:rsidRPr="006426E3">
        <w:rPr>
          <w:rStyle w:val="normaltextrun"/>
          <w:color w:val="000000"/>
          <w:sz w:val="22"/>
          <w:szCs w:val="22"/>
          <w:shd w:val="clear" w:color="auto" w:fill="FFFFFF"/>
          <w:lang w:val="ru-RU"/>
        </w:rPr>
        <w:t>Г</w:t>
      </w:r>
      <w:r w:rsidRPr="006426E3">
        <w:rPr>
          <w:rStyle w:val="normaltextrun"/>
          <w:color w:val="000000"/>
          <w:sz w:val="22"/>
          <w:szCs w:val="22"/>
          <w:shd w:val="clear" w:color="auto" w:fill="FFFFFF"/>
          <w:lang w:val="ru-RU"/>
        </w:rPr>
        <w:t>лобальный диал</w:t>
      </w:r>
      <w:r w:rsidRPr="006426E3">
        <w:rPr>
          <w:rStyle w:val="normaltextrun"/>
          <w:color w:val="000000"/>
          <w:sz w:val="22"/>
          <w:szCs w:val="22"/>
          <w:lang w:val="ru-RU"/>
        </w:rPr>
        <w:t>ог</w:t>
      </w:r>
      <w:r w:rsidRPr="006426E3">
        <w:rPr>
          <w:rStyle w:val="normaltextrun"/>
          <w:color w:val="000000"/>
          <w:sz w:val="22"/>
          <w:szCs w:val="22"/>
          <w:shd w:val="clear" w:color="auto" w:fill="FFFFFF"/>
          <w:lang w:val="ru-RU"/>
        </w:rPr>
        <w:t xml:space="preserve"> по цифровой информации о последовательностях в отношении генетических ресурсов, а также</w:t>
      </w:r>
      <w:r w:rsidRPr="006426E3">
        <w:rPr>
          <w:rStyle w:val="normaltextrun"/>
          <w:sz w:val="22"/>
          <w:szCs w:val="22"/>
          <w:lang w:val="ru-RU"/>
        </w:rPr>
        <w:t xml:space="preserve"> несколько</w:t>
      </w:r>
      <w:r w:rsidRPr="006426E3">
        <w:rPr>
          <w:rStyle w:val="normaltextrun"/>
          <w:color w:val="000000"/>
          <w:sz w:val="22"/>
          <w:szCs w:val="22"/>
          <w:shd w:val="clear" w:color="auto" w:fill="FFFFFF"/>
          <w:lang w:val="ru-RU"/>
        </w:rPr>
        <w:t xml:space="preserve"> </w:t>
      </w:r>
      <w:r w:rsidRPr="006426E3">
        <w:rPr>
          <w:rStyle w:val="normaltextrun"/>
          <w:sz w:val="22"/>
          <w:szCs w:val="22"/>
          <w:lang w:val="ru-RU"/>
        </w:rPr>
        <w:t>онлайновых мероприятий</w:t>
      </w:r>
      <w:r w:rsidRPr="006426E3">
        <w:rPr>
          <w:rStyle w:val="normaltextrun"/>
          <w:color w:val="000000"/>
          <w:sz w:val="22"/>
          <w:szCs w:val="22"/>
          <w:lang w:val="ru-RU"/>
        </w:rPr>
        <w:t xml:space="preserve">. Стороны и заинтересованные субъекты заказали проведение нескольких исследований по теме ЦИП и различным аспектам политических решений. </w:t>
      </w:r>
    </w:p>
    <w:p w:rsidR="007B20D7" w:rsidRPr="006426E3" w:rsidRDefault="00DF6FAD" w:rsidP="00D17A30">
      <w:pPr>
        <w:pStyle w:val="paragraph"/>
        <w:numPr>
          <w:ilvl w:val="0"/>
          <w:numId w:val="20"/>
        </w:numPr>
        <w:spacing w:before="120" w:beforeAutospacing="0" w:after="120" w:afterAutospacing="0"/>
        <w:ind w:left="0" w:firstLine="0"/>
        <w:jc w:val="both"/>
        <w:textAlignment w:val="baseline"/>
        <w:rPr>
          <w:sz w:val="22"/>
          <w:lang w:val="ru-RU"/>
        </w:rPr>
      </w:pPr>
      <w:r w:rsidRPr="006426E3">
        <w:rPr>
          <w:sz w:val="22"/>
          <w:szCs w:val="22"/>
          <w:lang w:val="ru-RU"/>
        </w:rPr>
        <w:t>Обновленная информация и резюме о ЦИП в других соответствующих международных процессах</w:t>
      </w:r>
      <w:r w:rsidRPr="006426E3">
        <w:rPr>
          <w:color w:val="000000"/>
          <w:sz w:val="22"/>
          <w:szCs w:val="22"/>
          <w:lang w:val="ru-RU"/>
        </w:rPr>
        <w:t xml:space="preserve"> будут доступны в качестве информационного документа CBD/WG2020/3/INF/1.</w:t>
      </w:r>
    </w:p>
    <w:p w:rsidR="00A14875" w:rsidRPr="006426E3" w:rsidRDefault="00DF6FAD" w:rsidP="00D17A30">
      <w:pPr>
        <w:pStyle w:val="Heading1"/>
        <w:numPr>
          <w:ilvl w:val="0"/>
          <w:numId w:val="29"/>
        </w:numPr>
        <w:tabs>
          <w:tab w:val="clear" w:pos="720"/>
        </w:tabs>
        <w:ind w:left="0" w:firstLine="0"/>
        <w:rPr>
          <w:lang w:val="ru-RU"/>
        </w:rPr>
      </w:pPr>
      <w:r w:rsidRPr="006426E3">
        <w:rPr>
          <w:bCs/>
          <w:szCs w:val="22"/>
          <w:lang w:val="ru-RU"/>
        </w:rPr>
        <w:t>Элементы рекомендации</w:t>
      </w:r>
    </w:p>
    <w:p w:rsidR="00BC56F3" w:rsidRPr="000108BF" w:rsidRDefault="00BC56F3" w:rsidP="000108BF">
      <w:pPr>
        <w:pStyle w:val="paragraph"/>
        <w:numPr>
          <w:ilvl w:val="0"/>
          <w:numId w:val="20"/>
        </w:numPr>
        <w:spacing w:before="120" w:beforeAutospacing="0" w:after="120" w:afterAutospacing="0"/>
        <w:ind w:left="0" w:firstLine="0"/>
        <w:jc w:val="both"/>
        <w:textAlignment w:val="baseline"/>
        <w:rPr>
          <w:sz w:val="22"/>
          <w:szCs w:val="22"/>
          <w:lang w:val="ru-RU"/>
        </w:rPr>
      </w:pPr>
      <w:r w:rsidRPr="000108BF">
        <w:rPr>
          <w:sz w:val="22"/>
          <w:szCs w:val="22"/>
          <w:lang w:val="ru-RU"/>
        </w:rPr>
        <w:t xml:space="preserve">В пункте 12 решения 14/20 Конференция Сторон поручила Рабочей группе рассмотреть итоги совещания Специальной группы технических экспертов по цифровой информации о последовательностях в отношении генетических ресурсов и представить Конференции Сторон на ее 15-м совещании рекомендации относительно того, каким образом будет обеспечиваться учет цифровой информации о последовательностях в отношении генетических ресурсов в контексте глобальной рамочной </w:t>
      </w:r>
      <w:r w:rsidRPr="007979CE">
        <w:rPr>
          <w:sz w:val="22"/>
          <w:szCs w:val="22"/>
          <w:lang w:val="ru-RU"/>
        </w:rPr>
        <w:t>программы</w:t>
      </w:r>
      <w:r w:rsidRPr="000108BF">
        <w:rPr>
          <w:sz w:val="22"/>
          <w:szCs w:val="22"/>
          <w:lang w:val="ru-RU"/>
        </w:rPr>
        <w:t xml:space="preserve"> в области биоразнообразия на период после 2020 года. В пункте 3 решения NP-3/12 Рабочей группе было п</w:t>
      </w:r>
      <w:r w:rsidR="007979CE">
        <w:rPr>
          <w:sz w:val="22"/>
          <w:szCs w:val="22"/>
          <w:lang w:val="ru-RU"/>
        </w:rPr>
        <w:t>оруч</w:t>
      </w:r>
      <w:r w:rsidRPr="000108BF">
        <w:rPr>
          <w:sz w:val="22"/>
          <w:szCs w:val="22"/>
          <w:lang w:val="ru-RU"/>
        </w:rPr>
        <w:t>ено представить результаты своих обсуждений на рассмотрение Конференции Сторон, выступающей в качестве совещания Сторон Нагойского протокола, на ее четвертом совещании. С учетом этих мандатов Рабочая группа, возможно, пожелает:</w:t>
      </w:r>
    </w:p>
    <w:p w:rsidR="004F28C3" w:rsidRPr="006426E3" w:rsidRDefault="00DF6FAD" w:rsidP="00D17A30">
      <w:pPr>
        <w:pStyle w:val="ListParagraph"/>
        <w:numPr>
          <w:ilvl w:val="0"/>
          <w:numId w:val="50"/>
        </w:numPr>
        <w:spacing w:before="120" w:after="120"/>
        <w:ind w:left="0" w:firstLine="697"/>
        <w:contextualSpacing w:val="0"/>
        <w:rPr>
          <w:szCs w:val="22"/>
          <w:lang w:val="ru-RU"/>
        </w:rPr>
      </w:pPr>
      <w:r w:rsidRPr="006426E3">
        <w:rPr>
          <w:szCs w:val="22"/>
          <w:lang w:val="ru-RU"/>
        </w:rPr>
        <w:t xml:space="preserve">сослаться на соответствующие элементы решений </w:t>
      </w:r>
      <w:hyperlink r:id="rId25" w:history="1">
        <w:r w:rsidR="00BC56F3" w:rsidRPr="006426E3">
          <w:rPr>
            <w:rStyle w:val="Hyperlink"/>
            <w:sz w:val="22"/>
            <w:szCs w:val="22"/>
            <w:lang w:val="ru-RU"/>
          </w:rPr>
          <w:t>XIII/16</w:t>
        </w:r>
      </w:hyperlink>
      <w:r w:rsidRPr="006426E3">
        <w:rPr>
          <w:szCs w:val="22"/>
          <w:lang w:val="ru-RU"/>
        </w:rPr>
        <w:t xml:space="preserve"> и 14/</w:t>
      </w:r>
      <w:r w:rsidR="00BC56F3" w:rsidRPr="006426E3">
        <w:rPr>
          <w:szCs w:val="22"/>
          <w:lang w:val="ru-RU"/>
        </w:rPr>
        <w:t>20</w:t>
      </w:r>
      <w:r w:rsidRPr="006426E3">
        <w:rPr>
          <w:szCs w:val="22"/>
          <w:lang w:val="ru-RU"/>
        </w:rPr>
        <w:t>;</w:t>
      </w:r>
    </w:p>
    <w:p w:rsidR="004F28C3" w:rsidRPr="006426E3" w:rsidRDefault="00DF6FAD" w:rsidP="00D17A30">
      <w:pPr>
        <w:pStyle w:val="ListParagraph"/>
        <w:numPr>
          <w:ilvl w:val="0"/>
          <w:numId w:val="50"/>
        </w:numPr>
        <w:spacing w:before="120" w:after="120"/>
        <w:ind w:left="0" w:firstLine="697"/>
        <w:contextualSpacing w:val="0"/>
        <w:rPr>
          <w:szCs w:val="22"/>
          <w:lang w:val="ru-RU"/>
        </w:rPr>
      </w:pPr>
      <w:r w:rsidRPr="006426E3">
        <w:rPr>
          <w:szCs w:val="22"/>
          <w:lang w:val="ru-RU"/>
        </w:rPr>
        <w:t xml:space="preserve">приветствовать </w:t>
      </w:r>
      <w:r w:rsidR="00715633" w:rsidRPr="006426E3">
        <w:rPr>
          <w:szCs w:val="22"/>
          <w:lang w:val="ru-RU"/>
        </w:rPr>
        <w:t>итоги совещания</w:t>
      </w:r>
      <w:r w:rsidRPr="006426E3">
        <w:rPr>
          <w:szCs w:val="22"/>
          <w:lang w:val="ru-RU"/>
        </w:rPr>
        <w:t xml:space="preserve"> Специальной группы технических экспертов по цифровой информации о последовательностях в отношении генетических ресурсов, содержащиеся в приложении I к настоящему документу, </w:t>
      </w:r>
    </w:p>
    <w:p w:rsidR="00425D46" w:rsidRPr="006426E3" w:rsidRDefault="00DF6FAD" w:rsidP="00D17A30">
      <w:pPr>
        <w:pStyle w:val="ListParagraph"/>
        <w:numPr>
          <w:ilvl w:val="0"/>
          <w:numId w:val="50"/>
        </w:numPr>
        <w:spacing w:before="120" w:after="120"/>
        <w:ind w:left="0" w:firstLine="697"/>
        <w:contextualSpacing w:val="0"/>
        <w:rPr>
          <w:szCs w:val="22"/>
          <w:lang w:val="ru-RU"/>
        </w:rPr>
      </w:pPr>
      <w:r w:rsidRPr="006426E3">
        <w:rPr>
          <w:szCs w:val="22"/>
          <w:lang w:val="ru-RU"/>
        </w:rPr>
        <w:t>принять к сведению информацию, кратко представленную в приложениях II и III к настоящему документу, полученную в результате проведения неофициальных мероприятий по ЦИП, организованных по просьбе сопредседателей Рабочей группы, включая:</w:t>
      </w:r>
    </w:p>
    <w:p w:rsidR="00425D46" w:rsidRPr="006426E3" w:rsidRDefault="00DF6FAD" w:rsidP="00D17A30">
      <w:pPr>
        <w:pStyle w:val="ListParagraph"/>
        <w:numPr>
          <w:ilvl w:val="0"/>
          <w:numId w:val="52"/>
        </w:numPr>
        <w:spacing w:before="120" w:after="120"/>
        <w:ind w:left="1418" w:hanging="709"/>
        <w:contextualSpacing w:val="0"/>
        <w:rPr>
          <w:szCs w:val="22"/>
          <w:lang w:val="ru-RU"/>
        </w:rPr>
      </w:pPr>
      <w:r w:rsidRPr="006426E3">
        <w:rPr>
          <w:szCs w:val="22"/>
          <w:lang w:val="ru-RU"/>
        </w:rPr>
        <w:t>перечень возможных вариантов политики;</w:t>
      </w:r>
    </w:p>
    <w:p w:rsidR="00425D46" w:rsidRPr="006426E3" w:rsidRDefault="00DF6FAD" w:rsidP="00D17A30">
      <w:pPr>
        <w:pStyle w:val="ListParagraph"/>
        <w:numPr>
          <w:ilvl w:val="0"/>
          <w:numId w:val="52"/>
        </w:numPr>
        <w:spacing w:before="120" w:after="120"/>
        <w:ind w:left="1418" w:hanging="709"/>
        <w:contextualSpacing w:val="0"/>
        <w:rPr>
          <w:szCs w:val="22"/>
          <w:lang w:val="ru-RU"/>
        </w:rPr>
      </w:pPr>
      <w:r w:rsidRPr="006426E3">
        <w:rPr>
          <w:szCs w:val="22"/>
          <w:lang w:val="ru-RU"/>
        </w:rPr>
        <w:t xml:space="preserve">перечень потенциальных критериев для оценки вариантов политики; </w:t>
      </w:r>
    </w:p>
    <w:p w:rsidR="00346280" w:rsidRPr="006426E3" w:rsidRDefault="00DF6FAD" w:rsidP="00D17A30">
      <w:pPr>
        <w:pStyle w:val="ListParagraph"/>
        <w:numPr>
          <w:ilvl w:val="0"/>
          <w:numId w:val="52"/>
        </w:numPr>
        <w:spacing w:before="120" w:after="120"/>
        <w:ind w:left="1418" w:hanging="709"/>
        <w:contextualSpacing w:val="0"/>
        <w:rPr>
          <w:szCs w:val="22"/>
          <w:lang w:val="ru-RU"/>
        </w:rPr>
      </w:pPr>
      <w:r w:rsidRPr="006426E3">
        <w:rPr>
          <w:szCs w:val="22"/>
          <w:lang w:val="ru-RU"/>
        </w:rPr>
        <w:t xml:space="preserve">Различные мнения, высказанные в ходе неофициальных онлайновых консультаций. </w:t>
      </w:r>
    </w:p>
    <w:p w:rsidR="00346280" w:rsidRPr="006426E3" w:rsidRDefault="00DF6FAD" w:rsidP="00D17A30">
      <w:pPr>
        <w:pStyle w:val="paragraph"/>
        <w:numPr>
          <w:ilvl w:val="0"/>
          <w:numId w:val="20"/>
        </w:numPr>
        <w:spacing w:before="120" w:beforeAutospacing="0" w:after="120" w:afterAutospacing="0"/>
        <w:ind w:left="0" w:firstLine="0"/>
        <w:jc w:val="both"/>
        <w:textAlignment w:val="baseline"/>
        <w:rPr>
          <w:sz w:val="22"/>
          <w:szCs w:val="22"/>
          <w:lang w:val="ru-RU"/>
        </w:rPr>
      </w:pPr>
      <w:r w:rsidRPr="006426E3">
        <w:rPr>
          <w:sz w:val="22"/>
          <w:szCs w:val="22"/>
          <w:lang w:val="ru-RU"/>
        </w:rPr>
        <w:t>Некоторые возможные элементы рекомендации могут включать:</w:t>
      </w:r>
    </w:p>
    <w:p w:rsidR="00346280" w:rsidRPr="006426E3" w:rsidRDefault="00DF6FAD" w:rsidP="00D17A30">
      <w:pPr>
        <w:pStyle w:val="ListParagraph"/>
        <w:numPr>
          <w:ilvl w:val="0"/>
          <w:numId w:val="51"/>
        </w:numPr>
        <w:spacing w:before="120" w:after="120"/>
        <w:ind w:left="0" w:firstLine="709"/>
        <w:contextualSpacing w:val="0"/>
        <w:jc w:val="left"/>
        <w:rPr>
          <w:szCs w:val="22"/>
          <w:lang w:val="ru-RU"/>
        </w:rPr>
      </w:pPr>
      <w:r w:rsidRPr="006426E3">
        <w:rPr>
          <w:szCs w:val="22"/>
          <w:lang w:val="ru-RU"/>
        </w:rPr>
        <w:t>признание того, что любой подход к ЦИП не должен создавать препятствия для получения доступа к цифровой информации о последовательностях или существенно затруднять научные исследования и инновации;</w:t>
      </w:r>
    </w:p>
    <w:p w:rsidR="00346280" w:rsidRPr="006426E3" w:rsidRDefault="00DF6FAD" w:rsidP="00D17A30">
      <w:pPr>
        <w:pStyle w:val="ListParagraph"/>
        <w:numPr>
          <w:ilvl w:val="0"/>
          <w:numId w:val="51"/>
        </w:numPr>
        <w:spacing w:before="120" w:after="120"/>
        <w:ind w:left="0" w:firstLine="709"/>
        <w:contextualSpacing w:val="0"/>
        <w:jc w:val="left"/>
        <w:rPr>
          <w:szCs w:val="22"/>
          <w:lang w:val="ru-RU"/>
        </w:rPr>
      </w:pPr>
      <w:r w:rsidRPr="006426E3">
        <w:rPr>
          <w:szCs w:val="22"/>
          <w:lang w:val="ru-RU"/>
        </w:rPr>
        <w:t>признание того, что выгоды от использования цифровой информации о последовательностях в отношении генетических ресурсов должны распределяться справедливо и равноправно;</w:t>
      </w:r>
    </w:p>
    <w:p w:rsidR="00346280" w:rsidRPr="006426E3" w:rsidRDefault="00DF6FAD" w:rsidP="00D17A30">
      <w:pPr>
        <w:pStyle w:val="ListParagraph"/>
        <w:numPr>
          <w:ilvl w:val="0"/>
          <w:numId w:val="51"/>
        </w:numPr>
        <w:spacing w:before="120" w:after="120"/>
        <w:ind w:left="0" w:firstLine="709"/>
        <w:contextualSpacing w:val="0"/>
        <w:jc w:val="left"/>
        <w:rPr>
          <w:szCs w:val="22"/>
          <w:lang w:val="ru-RU"/>
        </w:rPr>
      </w:pPr>
      <w:r w:rsidRPr="006426E3">
        <w:rPr>
          <w:szCs w:val="22"/>
          <w:lang w:val="ru-RU"/>
        </w:rPr>
        <w:t>рассмотрение возможных форм совместного использования выгод;</w:t>
      </w:r>
    </w:p>
    <w:p w:rsidR="00346280" w:rsidRPr="006426E3" w:rsidRDefault="00DF6FAD" w:rsidP="00D17A30">
      <w:pPr>
        <w:pStyle w:val="ListParagraph"/>
        <w:numPr>
          <w:ilvl w:val="0"/>
          <w:numId w:val="51"/>
        </w:numPr>
        <w:spacing w:before="120" w:after="120"/>
        <w:ind w:left="0" w:firstLine="709"/>
        <w:contextualSpacing w:val="0"/>
        <w:jc w:val="left"/>
        <w:rPr>
          <w:szCs w:val="22"/>
          <w:lang w:val="ru-RU"/>
        </w:rPr>
      </w:pPr>
      <w:r w:rsidRPr="006426E3">
        <w:rPr>
          <w:szCs w:val="22"/>
          <w:lang w:val="ru-RU"/>
        </w:rPr>
        <w:t>признание того, что создание потенциала актуально и необходимо для решения связанных с ЦИП вопросов.</w:t>
      </w:r>
    </w:p>
    <w:p w:rsidR="00715633" w:rsidRPr="006426E3" w:rsidRDefault="00715633" w:rsidP="00D17A30">
      <w:pPr>
        <w:pStyle w:val="paragraph"/>
        <w:numPr>
          <w:ilvl w:val="0"/>
          <w:numId w:val="20"/>
        </w:numPr>
        <w:spacing w:before="120" w:beforeAutospacing="0" w:after="120" w:afterAutospacing="0"/>
        <w:ind w:left="0" w:firstLine="0"/>
        <w:jc w:val="both"/>
        <w:textAlignment w:val="baseline"/>
        <w:rPr>
          <w:rFonts w:eastAsia="Malgun Gothic" w:cstheme="majorBidi"/>
          <w:sz w:val="22"/>
          <w:szCs w:val="22"/>
          <w:lang w:val="ru-RU"/>
        </w:rPr>
      </w:pPr>
      <w:r w:rsidRPr="006426E3">
        <w:rPr>
          <w:rFonts w:eastAsia="Malgun Gothic" w:cstheme="majorBidi"/>
          <w:sz w:val="22"/>
          <w:szCs w:val="22"/>
          <w:lang w:val="ru-RU"/>
        </w:rPr>
        <w:t xml:space="preserve">С учетом времени, имеющегося до возобновленных сессий Рабочей группы и/или 15-го совещания Конференции Сторон, Рабочая группа, возможно, также пожелает рассмотреть вопрос о проведении дополнительных консультаций и анализов с целью дальнейшего обсуждения вопроса о </w:t>
      </w:r>
      <w:r w:rsidRPr="006426E3">
        <w:rPr>
          <w:szCs w:val="22"/>
          <w:lang w:val="ru-RU"/>
        </w:rPr>
        <w:t>ЦИП</w:t>
      </w:r>
      <w:r w:rsidRPr="006426E3">
        <w:rPr>
          <w:rFonts w:eastAsia="Malgun Gothic" w:cstheme="majorBidi"/>
          <w:sz w:val="22"/>
          <w:szCs w:val="22"/>
          <w:lang w:val="ru-RU"/>
        </w:rPr>
        <w:t>.</w:t>
      </w:r>
    </w:p>
    <w:p w:rsidR="00715633" w:rsidRPr="006426E3" w:rsidRDefault="00715633">
      <w:pPr>
        <w:jc w:val="left"/>
        <w:rPr>
          <w:rFonts w:eastAsia="Malgun Gothic" w:cstheme="majorBidi"/>
          <w:szCs w:val="22"/>
          <w:lang w:val="ru-RU" w:eastAsia="zh-CN"/>
        </w:rPr>
      </w:pPr>
      <w:r w:rsidRPr="006426E3">
        <w:rPr>
          <w:rFonts w:eastAsia="Malgun Gothic" w:cstheme="majorBidi"/>
          <w:szCs w:val="22"/>
          <w:lang w:val="ru-RU" w:eastAsia="zh-CN"/>
        </w:rPr>
        <w:br w:type="page"/>
      </w:r>
    </w:p>
    <w:p w:rsidR="00715633" w:rsidRPr="006426E3" w:rsidRDefault="00715633" w:rsidP="00715633">
      <w:pPr>
        <w:pStyle w:val="Heading-plain"/>
        <w:suppressLineNumbers/>
        <w:suppressAutoHyphens/>
        <w:spacing w:before="0"/>
        <w:rPr>
          <w:rFonts w:asciiTheme="majorBidi" w:hAnsiTheme="majorBidi" w:cstheme="majorBidi"/>
          <w:snapToGrid w:val="0"/>
          <w:kern w:val="22"/>
          <w:szCs w:val="22"/>
          <w:lang w:val="ru-RU"/>
        </w:rPr>
      </w:pPr>
      <w:r w:rsidRPr="006426E3">
        <w:rPr>
          <w:rFonts w:asciiTheme="majorBidi" w:hAnsiTheme="majorBidi" w:cstheme="majorBidi"/>
          <w:snapToGrid w:val="0"/>
          <w:kern w:val="22"/>
          <w:szCs w:val="22"/>
          <w:lang w:val="ru-RU"/>
        </w:rPr>
        <w:t>Приложение I</w:t>
      </w:r>
    </w:p>
    <w:p w:rsidR="00715633" w:rsidRPr="006426E3" w:rsidRDefault="00715633" w:rsidP="00715633">
      <w:pPr>
        <w:pStyle w:val="Heading1"/>
        <w:spacing w:before="0"/>
        <w:rPr>
          <w:lang w:val="ru-RU"/>
        </w:rPr>
      </w:pPr>
      <w:r w:rsidRPr="006426E3">
        <w:rPr>
          <w:lang w:val="ru-RU"/>
        </w:rPr>
        <w:t>ИТОГИ СОВЕЩАНИЯ СПЕЦИАЛЬНОЙ ГРУППЫ ТЕХНИЧЕСКИХ ЭКСПЕРТОВ ПО ЦИФРОВОЙ ИНФОРМАЦИИ О ПОСЛЕДОВАТЕЛЬНОСТЯх в отношении ГЕНЕТИЧЕСКИХ РЕСУРСОВ</w:t>
      </w:r>
    </w:p>
    <w:p w:rsidR="00715633" w:rsidRPr="006426E3" w:rsidRDefault="00715633" w:rsidP="00715633">
      <w:pPr>
        <w:pStyle w:val="Para1"/>
        <w:numPr>
          <w:ilvl w:val="0"/>
          <w:numId w:val="24"/>
        </w:numPr>
        <w:suppressLineNumbers/>
        <w:tabs>
          <w:tab w:val="clear" w:pos="360"/>
        </w:tabs>
        <w:suppressAutoHyphens/>
        <w:spacing w:before="0" w:after="60"/>
        <w:rPr>
          <w:rFonts w:asciiTheme="majorBidi" w:hAnsiTheme="majorBidi" w:cstheme="majorBidi"/>
          <w:kern w:val="22"/>
          <w:szCs w:val="22"/>
          <w:lang w:val="ru-RU"/>
        </w:rPr>
      </w:pPr>
      <w:r w:rsidRPr="006426E3">
        <w:rPr>
          <w:rFonts w:asciiTheme="majorBidi" w:hAnsiTheme="majorBidi" w:cstheme="majorBidi"/>
          <w:kern w:val="22"/>
          <w:szCs w:val="22"/>
          <w:lang w:val="ru-RU"/>
        </w:rPr>
        <w:t>Приведенный ниже текст представляет собой резюме итогов работы Специальной группы технических экспертов (СГТЭ) по цифровой информации о последовательностях в отношении генетических ресурсов (далее именуемой «цифровой информацией о последовательностях» или «ЦИП»).</w:t>
      </w:r>
    </w:p>
    <w:p w:rsidR="00715633" w:rsidRPr="006426E3" w:rsidRDefault="00715633" w:rsidP="00715633">
      <w:pPr>
        <w:pStyle w:val="Para1"/>
        <w:numPr>
          <w:ilvl w:val="0"/>
          <w:numId w:val="24"/>
        </w:numPr>
        <w:suppressLineNumbers/>
        <w:tabs>
          <w:tab w:val="clear" w:pos="360"/>
        </w:tabs>
        <w:suppressAutoHyphens/>
        <w:spacing w:before="0" w:after="60"/>
        <w:rPr>
          <w:rFonts w:asciiTheme="majorBidi" w:hAnsiTheme="majorBidi" w:cstheme="majorBidi"/>
          <w:kern w:val="22"/>
          <w:szCs w:val="22"/>
          <w:lang w:val="ru-RU"/>
        </w:rPr>
      </w:pPr>
      <w:r w:rsidRPr="006426E3">
        <w:rPr>
          <w:rFonts w:asciiTheme="majorBidi" w:hAnsiTheme="majorBidi" w:cstheme="majorBidi"/>
          <w:kern w:val="22"/>
          <w:szCs w:val="22"/>
          <w:lang w:val="ru-RU"/>
        </w:rPr>
        <w:t xml:space="preserve">Эксперты напомнили о решении </w:t>
      </w:r>
      <w:hyperlink r:id="rId26" w:history="1">
        <w:r w:rsidRPr="006426E3">
          <w:rPr>
            <w:rStyle w:val="Hyperlink"/>
            <w:rFonts w:asciiTheme="majorBidi" w:hAnsiTheme="majorBidi" w:cstheme="majorBidi"/>
            <w:kern w:val="22"/>
            <w:sz w:val="22"/>
            <w:szCs w:val="22"/>
            <w:lang w:val="ru-RU"/>
          </w:rPr>
          <w:t>14/20</w:t>
        </w:r>
      </w:hyperlink>
      <w:r w:rsidRPr="006426E3">
        <w:rPr>
          <w:rFonts w:asciiTheme="majorBidi" w:hAnsiTheme="majorBidi" w:cstheme="majorBidi"/>
          <w:kern w:val="22"/>
          <w:szCs w:val="22"/>
          <w:lang w:val="ru-RU"/>
        </w:rPr>
        <w:t>, в котором отмечается, что термин «цифровая информация о последовательностях», возможно, не самым подходящий термин и что он используется в качестве временного обозначения, пока не будет принят другой термин.</w:t>
      </w:r>
    </w:p>
    <w:p w:rsidR="00715633" w:rsidRPr="006426E3" w:rsidRDefault="00715633" w:rsidP="00715633">
      <w:pPr>
        <w:pStyle w:val="Para1"/>
        <w:keepNext/>
        <w:numPr>
          <w:ilvl w:val="0"/>
          <w:numId w:val="53"/>
        </w:numPr>
        <w:suppressLineNumbers/>
        <w:suppressAutoHyphens/>
        <w:spacing w:before="0" w:after="160"/>
        <w:ind w:right="429"/>
        <w:jc w:val="left"/>
        <w:rPr>
          <w:rFonts w:asciiTheme="majorBidi" w:hAnsiTheme="majorBidi" w:cstheme="majorBidi"/>
          <w:b/>
          <w:kern w:val="22"/>
          <w:szCs w:val="22"/>
          <w:lang w:val="ru-RU"/>
        </w:rPr>
      </w:pPr>
      <w:r w:rsidRPr="006426E3">
        <w:rPr>
          <w:rFonts w:asciiTheme="majorBidi" w:hAnsiTheme="majorBidi" w:cstheme="majorBidi"/>
          <w:b/>
          <w:kern w:val="22"/>
          <w:szCs w:val="22"/>
          <w:lang w:val="ru-RU"/>
        </w:rPr>
        <w:t xml:space="preserve">СФЕРА ОХВАТА ЦИФРОВОЙ ИНФОРМАЦИИ О ПОСЛЕДОВАТЕЛЬНОСТЯХ В ОТНОШЕНИИ ГЕНЕТИЧЕСКИХ РЕСУРСОВ И ТЕРМИНОЛОГИЯ </w:t>
      </w:r>
    </w:p>
    <w:p w:rsidR="00715633" w:rsidRPr="006426E3" w:rsidRDefault="00715633" w:rsidP="00715633">
      <w:pPr>
        <w:pStyle w:val="Para1"/>
        <w:numPr>
          <w:ilvl w:val="0"/>
          <w:numId w:val="24"/>
        </w:numPr>
        <w:suppressLineNumbers/>
        <w:tabs>
          <w:tab w:val="clear" w:pos="360"/>
        </w:tabs>
        <w:suppressAutoHyphens/>
        <w:spacing w:before="0" w:after="60"/>
        <w:rPr>
          <w:rFonts w:asciiTheme="majorBidi" w:hAnsiTheme="majorBidi" w:cstheme="majorBidi"/>
          <w:kern w:val="22"/>
          <w:lang w:val="ru-RU"/>
        </w:rPr>
      </w:pPr>
      <w:r w:rsidRPr="006426E3">
        <w:rPr>
          <w:rFonts w:asciiTheme="majorBidi" w:hAnsiTheme="majorBidi" w:cstheme="majorBidi"/>
          <w:kern w:val="22"/>
          <w:lang w:val="ru-RU"/>
        </w:rPr>
        <w:t xml:space="preserve">При уточнении сферы охвата цифровой информации о последовательностях участники </w:t>
      </w:r>
      <w:r w:rsidRPr="006426E3">
        <w:rPr>
          <w:rFonts w:asciiTheme="majorBidi" w:hAnsiTheme="majorBidi" w:cstheme="majorBidi"/>
          <w:kern w:val="22"/>
          <w:szCs w:val="22"/>
          <w:lang w:val="ru-RU"/>
        </w:rPr>
        <w:t>СГТЭ</w:t>
      </w:r>
      <w:r w:rsidRPr="006426E3">
        <w:rPr>
          <w:rFonts w:asciiTheme="majorBidi" w:hAnsiTheme="majorBidi" w:cstheme="majorBidi"/>
          <w:kern w:val="22"/>
          <w:lang w:val="ru-RU"/>
        </w:rPr>
        <w:t xml:space="preserve"> рассмотрели четыре группы, предложенные в исследовании 1 о концепции и сфере охвата (</w:t>
      </w:r>
      <w:r w:rsidR="00AD30D5">
        <w:rPr>
          <w:rFonts w:asciiTheme="majorBidi" w:hAnsiTheme="majorBidi" w:cstheme="majorBidi"/>
          <w:kern w:val="22"/>
          <w:lang w:val="ru-RU"/>
        </w:rPr>
        <w:t xml:space="preserve">диаграмма </w:t>
      </w:r>
      <w:r w:rsidRPr="006426E3">
        <w:rPr>
          <w:rFonts w:asciiTheme="majorBidi" w:hAnsiTheme="majorBidi" w:cstheme="majorBidi"/>
          <w:kern w:val="22"/>
          <w:lang w:val="ru-RU"/>
        </w:rPr>
        <w:t xml:space="preserve">7 и таблица 4 исследования), и пришли к выводу о рациональности и целесообразности предложенных групп в качестве отправной точки для дискуссий. Было отмечено, что четко определенные группы помогут участникам переговоров в рамках Конвенции и других форумов при обсуждении тем, связанных с цифровой информацией о последовательностях. </w:t>
      </w:r>
    </w:p>
    <w:p w:rsidR="00715633" w:rsidRPr="006426E3" w:rsidRDefault="00715633" w:rsidP="00715633">
      <w:pPr>
        <w:pStyle w:val="Para1"/>
        <w:numPr>
          <w:ilvl w:val="0"/>
          <w:numId w:val="24"/>
        </w:numPr>
        <w:suppressLineNumbers/>
        <w:tabs>
          <w:tab w:val="clear" w:pos="360"/>
        </w:tabs>
        <w:suppressAutoHyphens/>
        <w:spacing w:before="0" w:after="60"/>
        <w:rPr>
          <w:rFonts w:asciiTheme="majorBidi" w:hAnsiTheme="majorBidi" w:cstheme="majorBidi"/>
          <w:kern w:val="22"/>
          <w:lang w:val="ru-RU"/>
        </w:rPr>
      </w:pPr>
      <w:r w:rsidRPr="006426E3">
        <w:rPr>
          <w:rFonts w:asciiTheme="majorBidi" w:hAnsiTheme="majorBidi" w:cstheme="majorBidi"/>
          <w:kern w:val="22"/>
          <w:lang w:val="ru-RU"/>
        </w:rPr>
        <w:t>Эксперты обсудили разницу между «данными» и «информацией», указав, что последний термин может подразумевать более высокий уровень обработки по сравнению с первым понятием, отметив при этом, что четкой границы между ними не существует.</w:t>
      </w:r>
    </w:p>
    <w:p w:rsidR="00715633" w:rsidRPr="006426E3" w:rsidRDefault="00715633" w:rsidP="00715633">
      <w:pPr>
        <w:pStyle w:val="Para1"/>
        <w:numPr>
          <w:ilvl w:val="0"/>
          <w:numId w:val="24"/>
        </w:numPr>
        <w:suppressLineNumbers/>
        <w:tabs>
          <w:tab w:val="clear" w:pos="360"/>
          <w:tab w:val="num" w:pos="90"/>
        </w:tabs>
        <w:suppressAutoHyphens/>
        <w:spacing w:before="0" w:after="60"/>
        <w:rPr>
          <w:rFonts w:asciiTheme="majorBidi" w:hAnsiTheme="majorBidi" w:cstheme="majorBidi"/>
          <w:kern w:val="22"/>
          <w:lang w:val="ru-RU"/>
        </w:rPr>
      </w:pPr>
      <w:r w:rsidRPr="006426E3">
        <w:rPr>
          <w:rFonts w:asciiTheme="majorBidi" w:hAnsiTheme="majorBidi" w:cstheme="majorBidi"/>
          <w:kern w:val="22"/>
          <w:lang w:val="ru-RU"/>
        </w:rPr>
        <w:t>В отношении биохимического потока информации внутри клетки эксперты отметили способность выводить последовательности нуклеиновых кислот из последовательностей белков (хотя и несовершенно, поскольку различные последовательности ДНК могут кодировать один и тот же белок) и нынешнюю неспособность легко выводить последовательности нуклеиновых кислот или белков из метаболитов и макромолекул.</w:t>
      </w:r>
    </w:p>
    <w:p w:rsidR="00715633" w:rsidRPr="006426E3" w:rsidRDefault="00715633" w:rsidP="00715633">
      <w:pPr>
        <w:pStyle w:val="Para1"/>
        <w:numPr>
          <w:ilvl w:val="0"/>
          <w:numId w:val="24"/>
        </w:numPr>
        <w:suppressLineNumbers/>
        <w:tabs>
          <w:tab w:val="clear" w:pos="360"/>
          <w:tab w:val="num" w:pos="90"/>
        </w:tabs>
        <w:suppressAutoHyphens/>
        <w:spacing w:before="0" w:after="60"/>
        <w:rPr>
          <w:rFonts w:asciiTheme="majorBidi" w:hAnsiTheme="majorBidi" w:cstheme="majorBidi"/>
          <w:kern w:val="22"/>
          <w:lang w:val="ru-RU"/>
        </w:rPr>
      </w:pPr>
      <w:r w:rsidRPr="006426E3">
        <w:rPr>
          <w:rFonts w:asciiTheme="majorBidi" w:hAnsiTheme="majorBidi" w:cstheme="majorBidi"/>
          <w:kern w:val="22"/>
          <w:lang w:val="ru-RU"/>
        </w:rPr>
        <w:t xml:space="preserve">Основываясь на обосновании, предложенном в исследовании 1, участники </w:t>
      </w:r>
      <w:r w:rsidRPr="006426E3">
        <w:rPr>
          <w:rFonts w:asciiTheme="majorBidi" w:hAnsiTheme="majorBidi" w:cstheme="majorBidi"/>
          <w:kern w:val="22"/>
          <w:szCs w:val="22"/>
          <w:lang w:val="ru-RU"/>
        </w:rPr>
        <w:t>СГТЭ</w:t>
      </w:r>
      <w:r w:rsidRPr="006426E3">
        <w:rPr>
          <w:rFonts w:asciiTheme="majorBidi" w:hAnsiTheme="majorBidi" w:cstheme="majorBidi"/>
          <w:kern w:val="22"/>
          <w:lang w:val="ru-RU"/>
        </w:rPr>
        <w:t xml:space="preserve"> считают, что степень биологической обработки и близость к базовому генетическому ресурсу дают основание группировать информацию, которая может включать цифровую информацию о последовательностях. Предложенные группы являются кумулятивными (группа 2 включает все элементы группы 1, а группа 3 содержит все элементы групп 1 и 2).</w:t>
      </w:r>
    </w:p>
    <w:p w:rsidR="00715633" w:rsidRPr="006426E3" w:rsidRDefault="00715633" w:rsidP="00715633">
      <w:pPr>
        <w:pStyle w:val="Para1"/>
        <w:numPr>
          <w:ilvl w:val="0"/>
          <w:numId w:val="24"/>
        </w:numPr>
        <w:suppressLineNumbers/>
        <w:tabs>
          <w:tab w:val="clear" w:pos="360"/>
          <w:tab w:val="num" w:pos="90"/>
        </w:tabs>
        <w:suppressAutoHyphens/>
        <w:spacing w:before="0" w:after="60"/>
        <w:rPr>
          <w:rFonts w:asciiTheme="majorBidi" w:hAnsiTheme="majorBidi" w:cstheme="majorBidi"/>
          <w:kern w:val="22"/>
          <w:lang w:val="ru-RU"/>
        </w:rPr>
      </w:pPr>
      <w:r w:rsidRPr="006426E3">
        <w:rPr>
          <w:rFonts w:asciiTheme="majorBidi" w:hAnsiTheme="majorBidi" w:cstheme="majorBidi"/>
          <w:kern w:val="22"/>
          <w:lang w:val="ru-RU"/>
        </w:rPr>
        <w:t>Было проведено различие между генетической и биохимической информацией, включенной в группы 1-3, указанные в пункте 6 выше, и сопутствующей информацией, связанной с генетическим ресурсом, такой как традиционные знания, связанные с генетическими ресурсами, и другой информацией, называемой по-разному: контекстуальная, сопутствующая или вспомогательная информация (см. таблицу 1 ниже).</w:t>
      </w:r>
    </w:p>
    <w:p w:rsidR="00715633" w:rsidRPr="006426E3" w:rsidRDefault="00715633" w:rsidP="00715633">
      <w:pPr>
        <w:pStyle w:val="Para1"/>
        <w:numPr>
          <w:ilvl w:val="0"/>
          <w:numId w:val="24"/>
        </w:numPr>
        <w:suppressLineNumbers/>
        <w:tabs>
          <w:tab w:val="clear" w:pos="360"/>
          <w:tab w:val="num" w:pos="90"/>
        </w:tabs>
        <w:suppressAutoHyphens/>
        <w:spacing w:before="0" w:after="60"/>
        <w:rPr>
          <w:rFonts w:asciiTheme="majorBidi" w:hAnsiTheme="majorBidi" w:cstheme="majorBidi"/>
          <w:kern w:val="22"/>
          <w:lang w:val="ru-RU"/>
        </w:rPr>
      </w:pPr>
      <w:r w:rsidRPr="006426E3">
        <w:rPr>
          <w:rFonts w:asciiTheme="majorBidi" w:hAnsiTheme="majorBidi" w:cstheme="majorBidi"/>
          <w:kern w:val="22"/>
          <w:szCs w:val="22"/>
          <w:lang w:val="ru-RU"/>
        </w:rPr>
        <w:t>Члены СГТЭ</w:t>
      </w:r>
      <w:r w:rsidRPr="006426E3">
        <w:rPr>
          <w:rFonts w:asciiTheme="majorBidi" w:hAnsiTheme="majorBidi" w:cstheme="majorBidi"/>
          <w:kern w:val="22"/>
          <w:lang w:val="ru-RU"/>
        </w:rPr>
        <w:t xml:space="preserve"> обсудили важность и актуальность соответствующих традиционных знаний для использования цифровой информации о последовательностях в отношении генетических ресурсов и напомнили, что в соответствии с Нагойским протоколом и Конвенцией существуют обязательства по совместному использованию выгод от применения традиционных знаний, связанных с генетическими ресурсами.</w:t>
      </w:r>
    </w:p>
    <w:p w:rsidR="00715633" w:rsidRPr="006426E3" w:rsidRDefault="00715633" w:rsidP="00715633">
      <w:pPr>
        <w:pStyle w:val="Para1"/>
        <w:numPr>
          <w:ilvl w:val="0"/>
          <w:numId w:val="24"/>
        </w:numPr>
        <w:suppressLineNumbers/>
        <w:tabs>
          <w:tab w:val="clear" w:pos="360"/>
          <w:tab w:val="num" w:pos="90"/>
        </w:tabs>
        <w:suppressAutoHyphens/>
        <w:spacing w:before="0" w:after="60"/>
        <w:rPr>
          <w:rFonts w:asciiTheme="majorBidi" w:hAnsiTheme="majorBidi" w:cstheme="majorBidi"/>
          <w:kern w:val="22"/>
          <w:szCs w:val="22"/>
          <w:lang w:val="ru-RU"/>
        </w:rPr>
      </w:pPr>
      <w:r w:rsidRPr="006426E3">
        <w:rPr>
          <w:rFonts w:asciiTheme="majorBidi" w:hAnsiTheme="majorBidi" w:cstheme="majorBidi"/>
          <w:kern w:val="22"/>
          <w:lang w:val="ru-RU"/>
        </w:rPr>
        <w:t xml:space="preserve">При уточнении сферы охвата цифровой информации о последовательностях члены </w:t>
      </w:r>
      <w:r w:rsidRPr="006426E3">
        <w:rPr>
          <w:rFonts w:asciiTheme="majorBidi" w:hAnsiTheme="majorBidi" w:cstheme="majorBidi"/>
          <w:kern w:val="22"/>
          <w:szCs w:val="22"/>
          <w:lang w:val="ru-RU"/>
        </w:rPr>
        <w:t>СГТЭ</w:t>
      </w:r>
      <w:r w:rsidRPr="006426E3">
        <w:rPr>
          <w:rFonts w:asciiTheme="majorBidi" w:hAnsiTheme="majorBidi" w:cstheme="majorBidi"/>
          <w:kern w:val="22"/>
          <w:lang w:val="ru-RU"/>
        </w:rPr>
        <w:t xml:space="preserve"> согласились с тем, что первые три группы, предложенные в исследовании  1, могут рассматриваться в качестве цифровой информации о последовательностях, в то время как сопутствующая информация, ранее отнесенная в исследовании к группе 4, включая традиционные знания, связанные с генетическими ресурсами, не является цифровой информацией о последовательностях (см. таблицу 1 ниже).</w:t>
      </w:r>
    </w:p>
    <w:p w:rsidR="00715633" w:rsidRPr="006426E3" w:rsidRDefault="00715633" w:rsidP="00715633">
      <w:pPr>
        <w:pStyle w:val="Para1"/>
        <w:numPr>
          <w:ilvl w:val="0"/>
          <w:numId w:val="0"/>
        </w:numPr>
        <w:suppressLineNumbers/>
        <w:suppressAutoHyphens/>
        <w:spacing w:before="0" w:after="160"/>
        <w:rPr>
          <w:rFonts w:asciiTheme="majorBidi" w:hAnsiTheme="majorBidi" w:cstheme="majorBidi"/>
          <w:kern w:val="22"/>
          <w:szCs w:val="22"/>
          <w:lang w:val="ru-RU"/>
        </w:rPr>
        <w:sectPr w:rsidR="00715633" w:rsidRPr="006426E3" w:rsidSect="001862C0">
          <w:headerReference w:type="even" r:id="rId27"/>
          <w:headerReference w:type="default" r:id="rId28"/>
          <w:footerReference w:type="even" r:id="rId29"/>
          <w:footerReference w:type="default" r:id="rId30"/>
          <w:footerReference w:type="first" r:id="rId31"/>
          <w:footnotePr>
            <w:numRestart w:val="eachSect"/>
          </w:footnotePr>
          <w:pgSz w:w="12240" w:h="15840" w:code="1"/>
          <w:pgMar w:top="562" w:right="1440" w:bottom="1138" w:left="1440" w:header="461" w:footer="720" w:gutter="0"/>
          <w:cols w:space="720"/>
          <w:titlePg/>
          <w:docGrid w:linePitch="299"/>
        </w:sectPr>
      </w:pPr>
    </w:p>
    <w:p w:rsidR="00715633" w:rsidRPr="006426E3" w:rsidRDefault="00715633" w:rsidP="00715633">
      <w:pPr>
        <w:pStyle w:val="Para1"/>
        <w:numPr>
          <w:ilvl w:val="0"/>
          <w:numId w:val="0"/>
        </w:numPr>
        <w:suppressLineNumbers/>
        <w:suppressAutoHyphens/>
        <w:spacing w:before="0" w:after="160"/>
        <w:jc w:val="left"/>
        <w:rPr>
          <w:rFonts w:asciiTheme="majorBidi" w:hAnsiTheme="majorBidi" w:cstheme="majorBidi"/>
          <w:b/>
          <w:kern w:val="22"/>
          <w:szCs w:val="22"/>
          <w:lang w:val="ru-RU"/>
        </w:rPr>
      </w:pPr>
      <w:r w:rsidRPr="006426E3">
        <w:rPr>
          <w:rFonts w:asciiTheme="majorBidi" w:hAnsiTheme="majorBidi" w:cstheme="majorBidi"/>
          <w:b/>
          <w:kern w:val="22"/>
          <w:szCs w:val="22"/>
          <w:lang w:val="ru-RU"/>
        </w:rPr>
        <w:t>Таблица 1. Уточнение сферы охвата цифровой информации о последовательностях в отношении генетических ресурсов</w:t>
      </w:r>
    </w:p>
    <w:tbl>
      <w:tblPr>
        <w:tblStyle w:val="TableGrid"/>
        <w:tblW w:w="0" w:type="auto"/>
        <w:jc w:val="center"/>
        <w:tblLayout w:type="fixed"/>
        <w:tblLook w:val="04A0" w:firstRow="1" w:lastRow="0" w:firstColumn="1" w:lastColumn="0" w:noHBand="0" w:noVBand="1"/>
      </w:tblPr>
      <w:tblGrid>
        <w:gridCol w:w="1263"/>
        <w:gridCol w:w="1882"/>
        <w:gridCol w:w="2070"/>
        <w:gridCol w:w="1890"/>
        <w:gridCol w:w="2245"/>
      </w:tblGrid>
      <w:tr w:rsidR="00715633" w:rsidRPr="00676704" w:rsidTr="006426E3">
        <w:trPr>
          <w:cantSplit/>
          <w:jc w:val="center"/>
        </w:trPr>
        <w:tc>
          <w:tcPr>
            <w:tcW w:w="1263" w:type="dxa"/>
            <w:vMerge w:val="restart"/>
            <w:shd w:val="clear" w:color="auto" w:fill="auto"/>
          </w:tcPr>
          <w:p w:rsidR="00715633" w:rsidRPr="006426E3" w:rsidRDefault="00715633" w:rsidP="006426E3">
            <w:pPr>
              <w:suppressLineNumbers/>
              <w:suppressAutoHyphens/>
              <w:rPr>
                <w:rFonts w:asciiTheme="majorBidi" w:hAnsiTheme="majorBidi" w:cstheme="majorBidi"/>
                <w:kern w:val="22"/>
                <w:szCs w:val="22"/>
                <w:lang w:val="ru-RU"/>
              </w:rPr>
            </w:pPr>
          </w:p>
        </w:tc>
        <w:tc>
          <w:tcPr>
            <w:tcW w:w="8087" w:type="dxa"/>
            <w:gridSpan w:val="4"/>
            <w:shd w:val="clear" w:color="auto" w:fill="BFBFBF" w:themeFill="background1" w:themeFillShade="BF"/>
          </w:tcPr>
          <w:p w:rsidR="00715633" w:rsidRPr="006426E3" w:rsidRDefault="00715633" w:rsidP="006426E3">
            <w:pPr>
              <w:suppressLineNumbers/>
              <w:suppressAutoHyphens/>
              <w:jc w:val="center"/>
              <w:rPr>
                <w:rFonts w:asciiTheme="majorBidi" w:hAnsiTheme="majorBidi" w:cstheme="majorBidi"/>
                <w:b/>
                <w:bCs/>
                <w:kern w:val="22"/>
                <w:szCs w:val="22"/>
                <w:lang w:val="ru-RU"/>
              </w:rPr>
            </w:pPr>
            <w:r w:rsidRPr="006426E3">
              <w:rPr>
                <w:rFonts w:asciiTheme="majorBidi" w:hAnsiTheme="majorBidi" w:cstheme="majorBidi"/>
                <w:b/>
                <w:bCs/>
                <w:kern w:val="22"/>
                <w:szCs w:val="22"/>
                <w:lang w:val="ru-RU"/>
              </w:rPr>
              <w:t>Информация, связанная с генетическим ресурсом</w:t>
            </w:r>
          </w:p>
        </w:tc>
      </w:tr>
      <w:tr w:rsidR="00715633" w:rsidRPr="006426E3" w:rsidTr="006426E3">
        <w:trPr>
          <w:cantSplit/>
          <w:jc w:val="center"/>
        </w:trPr>
        <w:tc>
          <w:tcPr>
            <w:tcW w:w="1263" w:type="dxa"/>
            <w:vMerge/>
            <w:shd w:val="clear" w:color="auto" w:fill="auto"/>
          </w:tcPr>
          <w:p w:rsidR="00715633" w:rsidRPr="006426E3" w:rsidRDefault="00715633" w:rsidP="006426E3">
            <w:pPr>
              <w:suppressLineNumbers/>
              <w:suppressAutoHyphens/>
              <w:rPr>
                <w:rFonts w:asciiTheme="majorBidi" w:hAnsiTheme="majorBidi" w:cstheme="majorBidi"/>
                <w:kern w:val="22"/>
                <w:szCs w:val="22"/>
                <w:lang w:val="ru-RU"/>
              </w:rPr>
            </w:pPr>
          </w:p>
        </w:tc>
        <w:tc>
          <w:tcPr>
            <w:tcW w:w="5842" w:type="dxa"/>
            <w:gridSpan w:val="3"/>
            <w:shd w:val="clear" w:color="auto" w:fill="D9D9D9" w:themeFill="background1" w:themeFillShade="D9"/>
          </w:tcPr>
          <w:p w:rsidR="00715633" w:rsidRPr="006426E3" w:rsidRDefault="00715633" w:rsidP="006426E3">
            <w:pPr>
              <w:suppressLineNumbers/>
              <w:suppressAutoHyphens/>
              <w:jc w:val="center"/>
              <w:rPr>
                <w:rFonts w:asciiTheme="majorBidi" w:hAnsiTheme="majorBidi" w:cstheme="majorBidi"/>
                <w:b/>
                <w:bCs/>
                <w:kern w:val="22"/>
                <w:szCs w:val="22"/>
                <w:lang w:val="ru-RU"/>
              </w:rPr>
            </w:pPr>
            <w:r w:rsidRPr="006426E3">
              <w:rPr>
                <w:rFonts w:asciiTheme="majorBidi" w:hAnsiTheme="majorBidi" w:cstheme="majorBidi"/>
                <w:b/>
                <w:bCs/>
                <w:kern w:val="22"/>
                <w:szCs w:val="22"/>
                <w:lang w:val="ru-RU"/>
              </w:rPr>
              <w:t>Генетическая и биохимическая информация</w:t>
            </w:r>
          </w:p>
        </w:tc>
        <w:tc>
          <w:tcPr>
            <w:tcW w:w="2245" w:type="dxa"/>
            <w:vMerge w:val="restart"/>
            <w:shd w:val="clear" w:color="auto" w:fill="D9D9D9" w:themeFill="background1" w:themeFillShade="D9"/>
            <w:vAlign w:val="center"/>
          </w:tcPr>
          <w:p w:rsidR="00715633" w:rsidRPr="006426E3" w:rsidRDefault="00715633" w:rsidP="006426E3">
            <w:pPr>
              <w:suppressLineNumbers/>
              <w:suppressAutoHyphens/>
              <w:jc w:val="center"/>
              <w:rPr>
                <w:rFonts w:asciiTheme="majorBidi" w:hAnsiTheme="majorBidi" w:cstheme="majorBidi"/>
                <w:b/>
                <w:bCs/>
                <w:kern w:val="22"/>
                <w:szCs w:val="22"/>
                <w:lang w:val="ru-RU"/>
              </w:rPr>
            </w:pPr>
            <w:r w:rsidRPr="006426E3">
              <w:rPr>
                <w:rFonts w:asciiTheme="majorBidi" w:hAnsiTheme="majorBidi" w:cstheme="majorBidi"/>
                <w:b/>
                <w:bCs/>
                <w:kern w:val="22"/>
                <w:szCs w:val="22"/>
                <w:lang w:val="ru-RU"/>
              </w:rPr>
              <w:t>Сопутствующая</w:t>
            </w:r>
            <w:r w:rsidRPr="006426E3">
              <w:rPr>
                <w:rFonts w:asciiTheme="majorBidi" w:hAnsiTheme="majorBidi" w:cstheme="majorBidi"/>
                <w:kern w:val="22"/>
                <w:lang w:val="ru-RU"/>
              </w:rPr>
              <w:t xml:space="preserve"> </w:t>
            </w:r>
            <w:r w:rsidRPr="006426E3">
              <w:rPr>
                <w:rFonts w:asciiTheme="majorBidi" w:hAnsiTheme="majorBidi" w:cstheme="majorBidi"/>
                <w:b/>
                <w:bCs/>
                <w:kern w:val="22"/>
                <w:szCs w:val="22"/>
                <w:lang w:val="ru-RU"/>
              </w:rPr>
              <w:t>информация</w:t>
            </w:r>
          </w:p>
        </w:tc>
      </w:tr>
      <w:tr w:rsidR="00715633" w:rsidRPr="006426E3" w:rsidTr="006426E3">
        <w:trPr>
          <w:cantSplit/>
          <w:jc w:val="center"/>
        </w:trPr>
        <w:tc>
          <w:tcPr>
            <w:tcW w:w="1263" w:type="dxa"/>
          </w:tcPr>
          <w:p w:rsidR="00715633" w:rsidRPr="006426E3" w:rsidRDefault="00715633" w:rsidP="006426E3">
            <w:pPr>
              <w:suppressLineNumbers/>
              <w:suppressAutoHyphens/>
              <w:jc w:val="left"/>
              <w:rPr>
                <w:rFonts w:asciiTheme="majorBidi" w:hAnsiTheme="majorBidi" w:cstheme="majorBidi"/>
                <w:b/>
                <w:bCs/>
                <w:kern w:val="22"/>
                <w:szCs w:val="22"/>
                <w:lang w:val="ru-RU"/>
              </w:rPr>
            </w:pPr>
            <w:r w:rsidRPr="006426E3">
              <w:rPr>
                <w:rFonts w:asciiTheme="majorBidi" w:hAnsiTheme="majorBidi" w:cstheme="majorBidi"/>
                <w:b/>
                <w:bCs/>
                <w:kern w:val="22"/>
                <w:szCs w:val="22"/>
                <w:lang w:val="ru-RU"/>
              </w:rPr>
              <w:t>Название группы</w:t>
            </w:r>
          </w:p>
        </w:tc>
        <w:tc>
          <w:tcPr>
            <w:tcW w:w="1882" w:type="dxa"/>
            <w:shd w:val="clear" w:color="auto" w:fill="F2F2F2" w:themeFill="background1" w:themeFillShade="F2"/>
          </w:tcPr>
          <w:p w:rsidR="00715633" w:rsidRPr="006426E3" w:rsidRDefault="00715633" w:rsidP="006426E3">
            <w:pPr>
              <w:suppressLineNumbers/>
              <w:suppressAutoHyphens/>
              <w:jc w:val="center"/>
              <w:rPr>
                <w:rFonts w:asciiTheme="majorBidi" w:hAnsiTheme="majorBidi" w:cstheme="majorBidi"/>
                <w:i/>
                <w:iCs/>
                <w:kern w:val="22"/>
                <w:szCs w:val="22"/>
                <w:lang w:val="ru-RU"/>
              </w:rPr>
            </w:pPr>
            <w:r w:rsidRPr="006426E3">
              <w:rPr>
                <w:rFonts w:asciiTheme="majorBidi" w:hAnsiTheme="majorBidi" w:cstheme="majorBidi"/>
                <w:i/>
                <w:iCs/>
                <w:kern w:val="22"/>
                <w:szCs w:val="22"/>
                <w:lang w:val="ru-RU"/>
              </w:rPr>
              <w:t>Группа 1</w:t>
            </w:r>
          </w:p>
        </w:tc>
        <w:tc>
          <w:tcPr>
            <w:tcW w:w="2070" w:type="dxa"/>
            <w:shd w:val="clear" w:color="auto" w:fill="F2F2F2" w:themeFill="background1" w:themeFillShade="F2"/>
          </w:tcPr>
          <w:p w:rsidR="00715633" w:rsidRPr="006426E3" w:rsidRDefault="00715633" w:rsidP="006426E3">
            <w:pPr>
              <w:suppressLineNumbers/>
              <w:suppressAutoHyphens/>
              <w:jc w:val="center"/>
              <w:rPr>
                <w:rFonts w:asciiTheme="majorBidi" w:hAnsiTheme="majorBidi" w:cstheme="majorBidi"/>
                <w:i/>
                <w:iCs/>
                <w:kern w:val="22"/>
                <w:szCs w:val="22"/>
                <w:lang w:val="ru-RU"/>
              </w:rPr>
            </w:pPr>
            <w:r w:rsidRPr="006426E3">
              <w:rPr>
                <w:rFonts w:asciiTheme="majorBidi" w:hAnsiTheme="majorBidi" w:cstheme="majorBidi"/>
                <w:i/>
                <w:iCs/>
                <w:kern w:val="22"/>
                <w:szCs w:val="22"/>
                <w:lang w:val="ru-RU"/>
              </w:rPr>
              <w:t>Группа 2</w:t>
            </w:r>
          </w:p>
        </w:tc>
        <w:tc>
          <w:tcPr>
            <w:tcW w:w="1890" w:type="dxa"/>
            <w:shd w:val="clear" w:color="auto" w:fill="F2F2F2" w:themeFill="background1" w:themeFillShade="F2"/>
          </w:tcPr>
          <w:p w:rsidR="00715633" w:rsidRPr="006426E3" w:rsidRDefault="00715633" w:rsidP="006426E3">
            <w:pPr>
              <w:suppressLineNumbers/>
              <w:suppressAutoHyphens/>
              <w:jc w:val="center"/>
              <w:rPr>
                <w:rFonts w:asciiTheme="majorBidi" w:hAnsiTheme="majorBidi" w:cstheme="majorBidi"/>
                <w:i/>
                <w:iCs/>
                <w:kern w:val="22"/>
                <w:szCs w:val="22"/>
                <w:lang w:val="ru-RU"/>
              </w:rPr>
            </w:pPr>
            <w:r w:rsidRPr="006426E3">
              <w:rPr>
                <w:rFonts w:asciiTheme="majorBidi" w:hAnsiTheme="majorBidi" w:cstheme="majorBidi"/>
                <w:i/>
                <w:iCs/>
                <w:kern w:val="22"/>
                <w:szCs w:val="22"/>
                <w:lang w:val="ru-RU"/>
              </w:rPr>
              <w:t>Группа 3</w:t>
            </w:r>
          </w:p>
        </w:tc>
        <w:tc>
          <w:tcPr>
            <w:tcW w:w="2245" w:type="dxa"/>
            <w:vMerge/>
          </w:tcPr>
          <w:p w:rsidR="00715633" w:rsidRPr="006426E3" w:rsidRDefault="00715633" w:rsidP="006426E3">
            <w:pPr>
              <w:suppressLineNumbers/>
              <w:suppressAutoHyphens/>
              <w:jc w:val="center"/>
              <w:rPr>
                <w:rFonts w:asciiTheme="majorBidi" w:hAnsiTheme="majorBidi" w:cstheme="majorBidi"/>
                <w:kern w:val="22"/>
                <w:szCs w:val="22"/>
                <w:lang w:val="ru-RU"/>
              </w:rPr>
            </w:pPr>
          </w:p>
        </w:tc>
      </w:tr>
      <w:tr w:rsidR="00715633" w:rsidRPr="00676704" w:rsidTr="006426E3">
        <w:trPr>
          <w:trHeight w:val="744"/>
          <w:jc w:val="center"/>
        </w:trPr>
        <w:tc>
          <w:tcPr>
            <w:tcW w:w="1263" w:type="dxa"/>
          </w:tcPr>
          <w:p w:rsidR="00715633" w:rsidRPr="006426E3" w:rsidRDefault="00715633" w:rsidP="006426E3">
            <w:pPr>
              <w:suppressLineNumbers/>
              <w:suppressAutoHyphens/>
              <w:jc w:val="left"/>
              <w:rPr>
                <w:rFonts w:asciiTheme="majorBidi" w:hAnsiTheme="majorBidi" w:cstheme="majorBidi"/>
                <w:b/>
                <w:bCs/>
                <w:kern w:val="22"/>
                <w:szCs w:val="22"/>
                <w:lang w:val="ru-RU"/>
              </w:rPr>
            </w:pPr>
            <w:r w:rsidRPr="006426E3">
              <w:rPr>
                <w:rFonts w:asciiTheme="majorBidi" w:hAnsiTheme="majorBidi" w:cstheme="majorBidi"/>
                <w:b/>
                <w:bCs/>
                <w:kern w:val="22"/>
                <w:szCs w:val="22"/>
                <w:lang w:val="ru-RU"/>
              </w:rPr>
              <w:t>Описание высокого уровня каждой группы</w:t>
            </w:r>
          </w:p>
        </w:tc>
        <w:tc>
          <w:tcPr>
            <w:tcW w:w="1882" w:type="dxa"/>
          </w:tcPr>
          <w:p w:rsidR="00715633" w:rsidRPr="006426E3" w:rsidRDefault="00715633" w:rsidP="006426E3">
            <w:pPr>
              <w:suppressLineNumbers/>
              <w:suppressAutoHyphens/>
              <w:jc w:val="left"/>
              <w:rPr>
                <w:rFonts w:asciiTheme="majorBidi" w:hAnsiTheme="majorBidi" w:cstheme="majorBidi"/>
                <w:kern w:val="22"/>
                <w:szCs w:val="22"/>
                <w:lang w:val="ru-RU"/>
              </w:rPr>
            </w:pPr>
            <w:r w:rsidRPr="006426E3">
              <w:rPr>
                <w:rFonts w:asciiTheme="majorBidi" w:hAnsiTheme="majorBidi" w:cstheme="majorBidi"/>
                <w:kern w:val="22"/>
                <w:szCs w:val="22"/>
                <w:lang w:val="ru-RU"/>
              </w:rPr>
              <w:t>ДНК и РНК</w:t>
            </w:r>
          </w:p>
        </w:tc>
        <w:tc>
          <w:tcPr>
            <w:tcW w:w="2070" w:type="dxa"/>
          </w:tcPr>
          <w:p w:rsidR="00715633" w:rsidRPr="006426E3" w:rsidRDefault="00715633" w:rsidP="006426E3">
            <w:pPr>
              <w:suppressLineNumbers/>
              <w:suppressAutoHyphens/>
              <w:jc w:val="left"/>
              <w:rPr>
                <w:rFonts w:asciiTheme="majorBidi" w:hAnsiTheme="majorBidi" w:cstheme="majorBidi"/>
                <w:kern w:val="22"/>
                <w:szCs w:val="22"/>
                <w:lang w:val="ru-RU"/>
              </w:rPr>
            </w:pPr>
            <w:r w:rsidRPr="006426E3">
              <w:rPr>
                <w:rFonts w:asciiTheme="majorBidi" w:hAnsiTheme="majorBidi" w:cstheme="majorBidi"/>
                <w:kern w:val="22"/>
                <w:szCs w:val="22"/>
                <w:lang w:val="ru-RU"/>
              </w:rPr>
              <w:t>Группа 1 + белки + эпигенетические модификации</w:t>
            </w:r>
          </w:p>
        </w:tc>
        <w:tc>
          <w:tcPr>
            <w:tcW w:w="1890" w:type="dxa"/>
          </w:tcPr>
          <w:p w:rsidR="00715633" w:rsidRPr="006426E3" w:rsidRDefault="00715633" w:rsidP="006426E3">
            <w:pPr>
              <w:suppressLineNumbers/>
              <w:suppressAutoHyphens/>
              <w:jc w:val="left"/>
              <w:rPr>
                <w:rFonts w:asciiTheme="majorBidi" w:hAnsiTheme="majorBidi" w:cstheme="majorBidi"/>
                <w:kern w:val="22"/>
                <w:szCs w:val="22"/>
                <w:lang w:val="ru-RU"/>
              </w:rPr>
            </w:pPr>
            <w:r w:rsidRPr="006426E3">
              <w:rPr>
                <w:rFonts w:asciiTheme="majorBidi" w:hAnsiTheme="majorBidi" w:cstheme="majorBidi"/>
                <w:kern w:val="22"/>
                <w:szCs w:val="22"/>
                <w:lang w:val="ru-RU"/>
              </w:rPr>
              <w:t>Группа 2 + метаболиты и другие макромолекулы</w:t>
            </w:r>
          </w:p>
        </w:tc>
        <w:tc>
          <w:tcPr>
            <w:tcW w:w="2245" w:type="dxa"/>
            <w:vMerge/>
          </w:tcPr>
          <w:p w:rsidR="00715633" w:rsidRPr="006426E3" w:rsidRDefault="00715633" w:rsidP="006426E3">
            <w:pPr>
              <w:suppressLineNumbers/>
              <w:suppressAutoHyphens/>
              <w:jc w:val="left"/>
              <w:rPr>
                <w:rFonts w:asciiTheme="majorBidi" w:hAnsiTheme="majorBidi" w:cstheme="majorBidi"/>
                <w:kern w:val="22"/>
                <w:szCs w:val="22"/>
                <w:lang w:val="ru-RU"/>
              </w:rPr>
            </w:pPr>
          </w:p>
        </w:tc>
      </w:tr>
      <w:tr w:rsidR="00715633" w:rsidRPr="00676704" w:rsidTr="006426E3">
        <w:trPr>
          <w:trHeight w:val="3152"/>
          <w:jc w:val="center"/>
        </w:trPr>
        <w:tc>
          <w:tcPr>
            <w:tcW w:w="1263" w:type="dxa"/>
          </w:tcPr>
          <w:p w:rsidR="00715633" w:rsidRPr="006426E3" w:rsidRDefault="00715633" w:rsidP="006426E3">
            <w:pPr>
              <w:suppressLineNumbers/>
              <w:suppressAutoHyphens/>
              <w:ind w:left="-113" w:right="-116"/>
              <w:jc w:val="left"/>
              <w:rPr>
                <w:rFonts w:asciiTheme="majorBidi" w:hAnsiTheme="majorBidi" w:cstheme="majorBidi"/>
                <w:b/>
                <w:bCs/>
                <w:kern w:val="22"/>
                <w:szCs w:val="22"/>
                <w:lang w:val="ru-RU"/>
              </w:rPr>
            </w:pPr>
            <w:r w:rsidRPr="006426E3">
              <w:rPr>
                <w:rFonts w:asciiTheme="majorBidi" w:hAnsiTheme="majorBidi" w:cstheme="majorBidi"/>
                <w:b/>
                <w:bCs/>
                <w:kern w:val="22"/>
                <w:szCs w:val="22"/>
                <w:lang w:val="ru-RU"/>
              </w:rPr>
              <w:t>Примеры детализации предмета</w:t>
            </w:r>
          </w:p>
        </w:tc>
        <w:tc>
          <w:tcPr>
            <w:tcW w:w="1882" w:type="dxa"/>
          </w:tcPr>
          <w:p w:rsidR="00715633" w:rsidRPr="006426E3" w:rsidRDefault="00715633" w:rsidP="00715633">
            <w:pPr>
              <w:pStyle w:val="ListParagraph"/>
              <w:numPr>
                <w:ilvl w:val="0"/>
                <w:numId w:val="22"/>
              </w:numPr>
              <w:suppressLineNumbers/>
              <w:suppressAutoHyphens/>
              <w:ind w:left="0" w:hanging="147"/>
              <w:contextualSpacing w:val="0"/>
              <w:jc w:val="left"/>
              <w:rPr>
                <w:rFonts w:asciiTheme="majorBidi" w:hAnsiTheme="majorBidi" w:cstheme="majorBidi"/>
                <w:kern w:val="22"/>
                <w:szCs w:val="22"/>
                <w:lang w:val="ru-RU"/>
              </w:rPr>
            </w:pPr>
            <w:r w:rsidRPr="006426E3">
              <w:rPr>
                <w:rFonts w:asciiTheme="majorBidi" w:hAnsiTheme="majorBidi" w:cstheme="majorBidi"/>
                <w:kern w:val="22"/>
                <w:szCs w:val="22"/>
                <w:lang w:val="ru-RU"/>
              </w:rPr>
              <w:t>Считывание последователь-ностей нуклеиновой кислоты;</w:t>
            </w:r>
          </w:p>
          <w:p w:rsidR="00715633" w:rsidRPr="006426E3" w:rsidRDefault="00715633" w:rsidP="00715633">
            <w:pPr>
              <w:pStyle w:val="ListParagraph"/>
              <w:numPr>
                <w:ilvl w:val="0"/>
                <w:numId w:val="22"/>
              </w:numPr>
              <w:suppressLineNumbers/>
              <w:suppressAutoHyphens/>
              <w:ind w:left="0" w:hanging="147"/>
              <w:contextualSpacing w:val="0"/>
              <w:jc w:val="left"/>
              <w:rPr>
                <w:rFonts w:asciiTheme="majorBidi" w:hAnsiTheme="majorBidi" w:cstheme="majorBidi"/>
                <w:kern w:val="22"/>
                <w:szCs w:val="22"/>
                <w:lang w:val="ru-RU"/>
              </w:rPr>
            </w:pPr>
            <w:r w:rsidRPr="006426E3">
              <w:rPr>
                <w:rFonts w:asciiTheme="majorBidi" w:hAnsiTheme="majorBidi" w:cstheme="majorBidi"/>
                <w:kern w:val="22"/>
                <w:szCs w:val="22"/>
                <w:lang w:val="ru-RU"/>
              </w:rPr>
              <w:t>Данные, связанные данные со считыванием нуклеиновых кислот;</w:t>
            </w:r>
          </w:p>
          <w:p w:rsidR="00715633" w:rsidRPr="006426E3" w:rsidRDefault="00715633" w:rsidP="00715633">
            <w:pPr>
              <w:pStyle w:val="ListParagraph"/>
              <w:numPr>
                <w:ilvl w:val="0"/>
                <w:numId w:val="22"/>
              </w:numPr>
              <w:suppressLineNumbers/>
              <w:suppressAutoHyphens/>
              <w:ind w:left="0" w:hanging="147"/>
              <w:contextualSpacing w:val="0"/>
              <w:jc w:val="left"/>
              <w:rPr>
                <w:rFonts w:asciiTheme="majorBidi" w:hAnsiTheme="majorBidi" w:cstheme="majorBidi"/>
                <w:kern w:val="22"/>
                <w:szCs w:val="22"/>
                <w:lang w:val="ru-RU"/>
              </w:rPr>
            </w:pPr>
            <w:r w:rsidRPr="006426E3">
              <w:rPr>
                <w:rFonts w:asciiTheme="majorBidi" w:hAnsiTheme="majorBidi" w:cstheme="majorBidi"/>
                <w:kern w:val="22"/>
                <w:szCs w:val="22"/>
                <w:lang w:val="ru-RU"/>
              </w:rPr>
              <w:t>Некодирующие последователь-ности нуклеиновых кислот;</w:t>
            </w:r>
          </w:p>
          <w:p w:rsidR="00715633" w:rsidRPr="006426E3" w:rsidRDefault="00715633" w:rsidP="00715633">
            <w:pPr>
              <w:pStyle w:val="ListParagraph"/>
              <w:numPr>
                <w:ilvl w:val="0"/>
                <w:numId w:val="22"/>
              </w:numPr>
              <w:suppressLineNumbers/>
              <w:suppressAutoHyphens/>
              <w:ind w:left="0" w:hanging="147"/>
              <w:contextualSpacing w:val="0"/>
              <w:jc w:val="left"/>
              <w:rPr>
                <w:rFonts w:asciiTheme="majorBidi" w:hAnsiTheme="majorBidi" w:cstheme="majorBidi"/>
                <w:kern w:val="22"/>
                <w:szCs w:val="22"/>
                <w:lang w:val="ru-RU"/>
              </w:rPr>
            </w:pPr>
            <w:r w:rsidRPr="006426E3">
              <w:rPr>
                <w:rFonts w:asciiTheme="majorBidi" w:hAnsiTheme="majorBidi" w:cstheme="majorBidi"/>
                <w:kern w:val="22"/>
                <w:szCs w:val="22"/>
                <w:lang w:val="ru-RU"/>
              </w:rPr>
              <w:t>Генетическое картирование (например, генотипирование микросателлит-ный анализ, SNP и т. д.)</w:t>
            </w:r>
          </w:p>
          <w:p w:rsidR="00715633" w:rsidRPr="006426E3" w:rsidRDefault="00715633" w:rsidP="00715633">
            <w:pPr>
              <w:pStyle w:val="ListParagraph"/>
              <w:numPr>
                <w:ilvl w:val="0"/>
                <w:numId w:val="22"/>
              </w:numPr>
              <w:suppressLineNumbers/>
              <w:suppressAutoHyphens/>
              <w:ind w:left="0" w:hanging="147"/>
              <w:contextualSpacing w:val="0"/>
              <w:jc w:val="left"/>
              <w:rPr>
                <w:rFonts w:asciiTheme="majorBidi" w:hAnsiTheme="majorBidi" w:cstheme="majorBidi"/>
                <w:kern w:val="22"/>
                <w:szCs w:val="22"/>
                <w:lang w:val="ru-RU"/>
              </w:rPr>
            </w:pPr>
            <w:r w:rsidRPr="006426E3">
              <w:rPr>
                <w:rFonts w:asciiTheme="majorBidi" w:hAnsiTheme="majorBidi" w:cstheme="majorBidi"/>
                <w:kern w:val="22"/>
                <w:szCs w:val="22"/>
                <w:lang w:val="ru-RU"/>
              </w:rPr>
              <w:t>Структурная аннотация.</w:t>
            </w:r>
          </w:p>
        </w:tc>
        <w:tc>
          <w:tcPr>
            <w:tcW w:w="2070" w:type="dxa"/>
          </w:tcPr>
          <w:p w:rsidR="00715633" w:rsidRPr="006426E3" w:rsidRDefault="00715633" w:rsidP="00715633">
            <w:pPr>
              <w:pStyle w:val="ListParagraph"/>
              <w:numPr>
                <w:ilvl w:val="0"/>
                <w:numId w:val="22"/>
              </w:numPr>
              <w:suppressLineNumbers/>
              <w:suppressAutoHyphens/>
              <w:ind w:left="0" w:hanging="147"/>
              <w:contextualSpacing w:val="0"/>
              <w:jc w:val="left"/>
              <w:rPr>
                <w:rFonts w:asciiTheme="majorBidi" w:hAnsiTheme="majorBidi" w:cstheme="majorBidi"/>
                <w:kern w:val="22"/>
                <w:szCs w:val="22"/>
                <w:lang w:val="ru-RU"/>
              </w:rPr>
            </w:pPr>
            <w:r w:rsidRPr="006426E3">
              <w:rPr>
                <w:rFonts w:asciiTheme="majorBidi" w:hAnsiTheme="majorBidi" w:cstheme="majorBidi"/>
                <w:kern w:val="22"/>
                <w:szCs w:val="22"/>
                <w:lang w:val="ru-RU"/>
              </w:rPr>
              <w:t>Последователь-ности аминокислот;</w:t>
            </w:r>
          </w:p>
          <w:p w:rsidR="00715633" w:rsidRPr="006426E3" w:rsidRDefault="00715633" w:rsidP="00715633">
            <w:pPr>
              <w:pStyle w:val="ListParagraph"/>
              <w:numPr>
                <w:ilvl w:val="0"/>
                <w:numId w:val="22"/>
              </w:numPr>
              <w:suppressLineNumbers/>
              <w:suppressAutoHyphens/>
              <w:ind w:left="0" w:hanging="147"/>
              <w:contextualSpacing w:val="0"/>
              <w:jc w:val="left"/>
              <w:rPr>
                <w:rFonts w:asciiTheme="majorBidi" w:hAnsiTheme="majorBidi" w:cstheme="majorBidi"/>
                <w:kern w:val="22"/>
                <w:szCs w:val="22"/>
                <w:lang w:val="ru-RU"/>
              </w:rPr>
            </w:pPr>
            <w:r w:rsidRPr="006426E3">
              <w:rPr>
                <w:rFonts w:asciiTheme="majorBidi" w:hAnsiTheme="majorBidi" w:cstheme="majorBidi"/>
                <w:kern w:val="22"/>
                <w:szCs w:val="22"/>
                <w:lang w:val="ru-RU"/>
              </w:rPr>
              <w:t>Информация об экспрессии генов;</w:t>
            </w:r>
          </w:p>
          <w:p w:rsidR="00715633" w:rsidRPr="006426E3" w:rsidRDefault="00715633" w:rsidP="00715633">
            <w:pPr>
              <w:pStyle w:val="ListParagraph"/>
              <w:numPr>
                <w:ilvl w:val="0"/>
                <w:numId w:val="22"/>
              </w:numPr>
              <w:suppressLineNumbers/>
              <w:suppressAutoHyphens/>
              <w:ind w:left="0" w:hanging="147"/>
              <w:contextualSpacing w:val="0"/>
              <w:jc w:val="left"/>
              <w:rPr>
                <w:rFonts w:asciiTheme="majorBidi" w:hAnsiTheme="majorBidi" w:cstheme="majorBidi"/>
                <w:kern w:val="22"/>
                <w:szCs w:val="22"/>
                <w:lang w:val="ru-RU"/>
              </w:rPr>
            </w:pPr>
            <w:r w:rsidRPr="006426E3">
              <w:rPr>
                <w:rFonts w:asciiTheme="majorBidi" w:hAnsiTheme="majorBidi" w:cstheme="majorBidi"/>
                <w:kern w:val="22"/>
                <w:szCs w:val="22"/>
                <w:lang w:val="ru-RU"/>
              </w:rPr>
              <w:t>Функциональная аннотация;</w:t>
            </w:r>
          </w:p>
          <w:p w:rsidR="00715633" w:rsidRPr="006426E3" w:rsidRDefault="00715633" w:rsidP="00715633">
            <w:pPr>
              <w:pStyle w:val="ListParagraph"/>
              <w:numPr>
                <w:ilvl w:val="0"/>
                <w:numId w:val="22"/>
              </w:numPr>
              <w:suppressLineNumbers/>
              <w:suppressAutoHyphens/>
              <w:ind w:left="0" w:hanging="147"/>
              <w:contextualSpacing w:val="0"/>
              <w:jc w:val="left"/>
              <w:rPr>
                <w:rFonts w:asciiTheme="majorBidi" w:hAnsiTheme="majorBidi" w:cstheme="majorBidi"/>
                <w:kern w:val="22"/>
                <w:szCs w:val="22"/>
                <w:lang w:val="ru-RU"/>
              </w:rPr>
            </w:pPr>
            <w:r w:rsidRPr="006426E3">
              <w:rPr>
                <w:rFonts w:asciiTheme="majorBidi" w:hAnsiTheme="majorBidi" w:cstheme="majorBidi"/>
                <w:kern w:val="22"/>
                <w:szCs w:val="22"/>
                <w:lang w:val="ru-RU"/>
              </w:rPr>
              <w:t>Эпигенетические модификации (например, паттерны метилирования и ацетилирование);</w:t>
            </w:r>
          </w:p>
          <w:p w:rsidR="00715633" w:rsidRPr="006426E3" w:rsidRDefault="00715633" w:rsidP="00715633">
            <w:pPr>
              <w:pStyle w:val="ListParagraph"/>
              <w:numPr>
                <w:ilvl w:val="0"/>
                <w:numId w:val="22"/>
              </w:numPr>
              <w:suppressLineNumbers/>
              <w:suppressAutoHyphens/>
              <w:ind w:left="0" w:hanging="147"/>
              <w:contextualSpacing w:val="0"/>
              <w:jc w:val="left"/>
              <w:rPr>
                <w:rFonts w:asciiTheme="majorBidi" w:hAnsiTheme="majorBidi" w:cstheme="majorBidi"/>
                <w:kern w:val="22"/>
                <w:szCs w:val="22"/>
                <w:lang w:val="ru-RU"/>
              </w:rPr>
            </w:pPr>
            <w:r w:rsidRPr="006426E3">
              <w:rPr>
                <w:rFonts w:asciiTheme="majorBidi" w:hAnsiTheme="majorBidi" w:cstheme="majorBidi"/>
                <w:kern w:val="22"/>
                <w:szCs w:val="22"/>
                <w:lang w:val="ru-RU"/>
              </w:rPr>
              <w:t xml:space="preserve">Молекулярные структуры белков; </w:t>
            </w:r>
          </w:p>
          <w:p w:rsidR="00715633" w:rsidRPr="006426E3" w:rsidRDefault="00715633" w:rsidP="00715633">
            <w:pPr>
              <w:pStyle w:val="ListParagraph"/>
              <w:numPr>
                <w:ilvl w:val="0"/>
                <w:numId w:val="22"/>
              </w:numPr>
              <w:suppressLineNumbers/>
              <w:suppressAutoHyphens/>
              <w:ind w:left="0" w:hanging="147"/>
              <w:contextualSpacing w:val="0"/>
              <w:jc w:val="left"/>
              <w:rPr>
                <w:rFonts w:asciiTheme="majorBidi" w:hAnsiTheme="majorBidi" w:cstheme="majorBidi"/>
                <w:kern w:val="22"/>
                <w:szCs w:val="22"/>
                <w:lang w:val="ru-RU"/>
              </w:rPr>
            </w:pPr>
            <w:r w:rsidRPr="006426E3">
              <w:rPr>
                <w:rFonts w:asciiTheme="majorBidi" w:hAnsiTheme="majorBidi" w:cstheme="majorBidi"/>
                <w:kern w:val="22"/>
                <w:szCs w:val="22"/>
                <w:lang w:val="ru-RU"/>
              </w:rPr>
              <w:t>Сети молекулярного взаимодействия.</w:t>
            </w:r>
          </w:p>
        </w:tc>
        <w:tc>
          <w:tcPr>
            <w:tcW w:w="1890" w:type="dxa"/>
          </w:tcPr>
          <w:p w:rsidR="00715633" w:rsidRPr="006426E3" w:rsidRDefault="00715633" w:rsidP="00715633">
            <w:pPr>
              <w:pStyle w:val="ListParagraph"/>
              <w:numPr>
                <w:ilvl w:val="0"/>
                <w:numId w:val="22"/>
              </w:numPr>
              <w:suppressLineNumbers/>
              <w:suppressAutoHyphens/>
              <w:ind w:left="0" w:hanging="147"/>
              <w:jc w:val="left"/>
              <w:rPr>
                <w:rFonts w:asciiTheme="majorBidi" w:hAnsiTheme="majorBidi" w:cstheme="majorBidi"/>
                <w:kern w:val="22"/>
                <w:szCs w:val="22"/>
                <w:lang w:val="ru-RU"/>
              </w:rPr>
            </w:pPr>
            <w:r w:rsidRPr="006426E3">
              <w:rPr>
                <w:rFonts w:asciiTheme="majorBidi" w:hAnsiTheme="majorBidi" w:cstheme="majorBidi"/>
                <w:kern w:val="22"/>
                <w:szCs w:val="22"/>
                <w:lang w:val="ru-RU"/>
              </w:rPr>
              <w:t>Информация о биохимическом составе генетического ресурса;</w:t>
            </w:r>
          </w:p>
          <w:p w:rsidR="00715633" w:rsidRPr="006426E3" w:rsidRDefault="00715633" w:rsidP="00715633">
            <w:pPr>
              <w:pStyle w:val="ListParagraph"/>
              <w:numPr>
                <w:ilvl w:val="0"/>
                <w:numId w:val="22"/>
              </w:numPr>
              <w:suppressLineNumbers/>
              <w:suppressAutoHyphens/>
              <w:ind w:left="0" w:hanging="147"/>
              <w:jc w:val="left"/>
              <w:rPr>
                <w:rFonts w:asciiTheme="majorBidi" w:hAnsiTheme="majorBidi" w:cstheme="majorBidi"/>
                <w:kern w:val="22"/>
                <w:szCs w:val="22"/>
                <w:lang w:val="ru-RU"/>
              </w:rPr>
            </w:pPr>
            <w:r w:rsidRPr="006426E3">
              <w:rPr>
                <w:rFonts w:asciiTheme="majorBidi" w:hAnsiTheme="majorBidi" w:cstheme="majorBidi"/>
                <w:kern w:val="22"/>
                <w:szCs w:val="22"/>
                <w:lang w:val="ru-RU"/>
              </w:rPr>
              <w:t>Макромолекулы (кроме ДНК, РНК и белков);</w:t>
            </w:r>
          </w:p>
          <w:p w:rsidR="00715633" w:rsidRPr="006426E3" w:rsidRDefault="00715633" w:rsidP="00715633">
            <w:pPr>
              <w:pStyle w:val="ListParagraph"/>
              <w:numPr>
                <w:ilvl w:val="0"/>
                <w:numId w:val="22"/>
              </w:numPr>
              <w:suppressLineNumbers/>
              <w:suppressAutoHyphens/>
              <w:ind w:left="0" w:hanging="147"/>
              <w:contextualSpacing w:val="0"/>
              <w:jc w:val="left"/>
              <w:rPr>
                <w:rFonts w:asciiTheme="majorBidi" w:hAnsiTheme="majorBidi" w:cstheme="majorBidi"/>
                <w:kern w:val="22"/>
                <w:szCs w:val="22"/>
                <w:lang w:val="ru-RU"/>
              </w:rPr>
            </w:pPr>
            <w:r w:rsidRPr="006426E3">
              <w:rPr>
                <w:rFonts w:asciiTheme="majorBidi" w:hAnsiTheme="majorBidi" w:cstheme="majorBidi"/>
                <w:kern w:val="22"/>
                <w:szCs w:val="22"/>
                <w:lang w:val="ru-RU"/>
              </w:rPr>
              <w:t>Клеточные метаболиты (молекулярные структуры).</w:t>
            </w:r>
          </w:p>
          <w:p w:rsidR="00715633" w:rsidRPr="006426E3" w:rsidRDefault="00715633" w:rsidP="00715633">
            <w:pPr>
              <w:pStyle w:val="ListParagraph"/>
              <w:numPr>
                <w:ilvl w:val="0"/>
                <w:numId w:val="22"/>
              </w:numPr>
              <w:suppressLineNumbers/>
              <w:suppressAutoHyphens/>
              <w:ind w:left="0" w:hanging="147"/>
              <w:contextualSpacing w:val="0"/>
              <w:jc w:val="left"/>
              <w:rPr>
                <w:rFonts w:asciiTheme="majorBidi" w:hAnsiTheme="majorBidi" w:cstheme="majorBidi"/>
                <w:kern w:val="22"/>
                <w:szCs w:val="22"/>
                <w:lang w:val="ru-RU"/>
              </w:rPr>
            </w:pPr>
          </w:p>
        </w:tc>
        <w:tc>
          <w:tcPr>
            <w:tcW w:w="2245" w:type="dxa"/>
          </w:tcPr>
          <w:p w:rsidR="00715633" w:rsidRPr="006426E3" w:rsidRDefault="00715633" w:rsidP="00715633">
            <w:pPr>
              <w:pStyle w:val="ListParagraph"/>
              <w:numPr>
                <w:ilvl w:val="0"/>
                <w:numId w:val="22"/>
              </w:numPr>
              <w:suppressLineNumbers/>
              <w:suppressAutoHyphens/>
              <w:ind w:left="0" w:hanging="147"/>
              <w:jc w:val="left"/>
              <w:rPr>
                <w:rFonts w:asciiTheme="majorBidi" w:hAnsiTheme="majorBidi" w:cstheme="majorBidi"/>
                <w:kern w:val="22"/>
                <w:szCs w:val="22"/>
                <w:lang w:val="ru-RU"/>
              </w:rPr>
            </w:pPr>
            <w:r w:rsidRPr="006426E3">
              <w:rPr>
                <w:rFonts w:asciiTheme="majorBidi" w:hAnsiTheme="majorBidi" w:cstheme="majorBidi"/>
                <w:kern w:val="22"/>
                <w:szCs w:val="22"/>
                <w:lang w:val="ru-RU"/>
              </w:rPr>
              <w:t>Традиционные знания, связанные с генетическими ресурсами</w:t>
            </w:r>
          </w:p>
          <w:p w:rsidR="00715633" w:rsidRPr="006426E3" w:rsidRDefault="00715633" w:rsidP="00715633">
            <w:pPr>
              <w:pStyle w:val="ListParagraph"/>
              <w:numPr>
                <w:ilvl w:val="0"/>
                <w:numId w:val="22"/>
              </w:numPr>
              <w:suppressLineNumbers/>
              <w:suppressAutoHyphens/>
              <w:ind w:left="0" w:hanging="147"/>
              <w:jc w:val="left"/>
              <w:rPr>
                <w:rFonts w:asciiTheme="majorBidi" w:hAnsiTheme="majorBidi" w:cstheme="majorBidi"/>
                <w:kern w:val="22"/>
                <w:szCs w:val="22"/>
                <w:lang w:val="ru-RU"/>
              </w:rPr>
            </w:pPr>
            <w:r w:rsidRPr="006426E3">
              <w:rPr>
                <w:rFonts w:asciiTheme="majorBidi" w:hAnsiTheme="majorBidi" w:cstheme="majorBidi"/>
                <w:kern w:val="22"/>
                <w:szCs w:val="22"/>
                <w:lang w:val="ru-RU"/>
              </w:rPr>
              <w:t>Информация, связанная с цифровой информацией о последовательностях групп 1, 2 и 3 (например, биотические и абиотические факторы в окружающей среде или связанные с организмом)</w:t>
            </w:r>
          </w:p>
          <w:p w:rsidR="00715633" w:rsidRPr="006426E3" w:rsidRDefault="00715633" w:rsidP="00715633">
            <w:pPr>
              <w:pStyle w:val="ListParagraph"/>
              <w:numPr>
                <w:ilvl w:val="0"/>
                <w:numId w:val="22"/>
              </w:numPr>
              <w:suppressLineNumbers/>
              <w:suppressAutoHyphens/>
              <w:ind w:left="0" w:hanging="147"/>
              <w:contextualSpacing w:val="0"/>
              <w:jc w:val="left"/>
              <w:rPr>
                <w:rFonts w:asciiTheme="majorBidi" w:hAnsiTheme="majorBidi" w:cstheme="majorBidi"/>
                <w:kern w:val="22"/>
                <w:szCs w:val="22"/>
                <w:lang w:val="ru-RU"/>
              </w:rPr>
            </w:pPr>
            <w:r w:rsidRPr="006426E3">
              <w:rPr>
                <w:rFonts w:asciiTheme="majorBidi" w:hAnsiTheme="majorBidi" w:cstheme="majorBidi"/>
                <w:kern w:val="22"/>
                <w:szCs w:val="22"/>
                <w:lang w:val="ru-RU"/>
              </w:rPr>
              <w:t>Другие виды информации, связанные с генетическим ресурсом или его использованием.</w:t>
            </w:r>
          </w:p>
        </w:tc>
      </w:tr>
    </w:tbl>
    <w:p w:rsidR="000108BF" w:rsidRDefault="000108BF" w:rsidP="000108BF">
      <w:pPr>
        <w:pStyle w:val="Para1"/>
        <w:numPr>
          <w:ilvl w:val="0"/>
          <w:numId w:val="0"/>
        </w:numPr>
        <w:suppressLineNumbers/>
        <w:suppressAutoHyphens/>
        <w:spacing w:before="0" w:after="160"/>
        <w:rPr>
          <w:rFonts w:asciiTheme="majorBidi" w:hAnsiTheme="majorBidi" w:cstheme="majorBidi"/>
          <w:kern w:val="22"/>
          <w:lang w:val="ru-RU"/>
        </w:rPr>
      </w:pP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В ходе обсуждения сферы охвата цифровой информации о последовательностях эксперты отметили следующие моменты:</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использование групп, предложенных для описания цифровой информации о последовательностях и сопутствующей информации, может обеспечить концептуальную ясность;</w:t>
      </w:r>
    </w:p>
    <w:p w:rsidR="00715633" w:rsidRPr="006426E3" w:rsidRDefault="00715633" w:rsidP="00715633">
      <w:pPr>
        <w:pStyle w:val="ListParagraph"/>
        <w:numPr>
          <w:ilvl w:val="1"/>
          <w:numId w:val="24"/>
        </w:numPr>
        <w:suppressLineNumbers/>
        <w:suppressAutoHyphens/>
        <w:spacing w:after="160"/>
        <w:contextualSpacing w:val="0"/>
        <w:rPr>
          <w:rFonts w:asciiTheme="majorBidi" w:hAnsiTheme="majorBidi" w:cstheme="majorBidi"/>
          <w:snapToGrid w:val="0"/>
          <w:kern w:val="22"/>
          <w:lang w:val="ru-RU"/>
        </w:rPr>
      </w:pPr>
      <w:r w:rsidRPr="006426E3">
        <w:rPr>
          <w:rFonts w:asciiTheme="majorBidi" w:hAnsiTheme="majorBidi" w:cstheme="majorBidi"/>
          <w:snapToGrid w:val="0"/>
          <w:kern w:val="22"/>
          <w:lang w:val="ru-RU"/>
        </w:rPr>
        <w:t xml:space="preserve">достижение концептуальной ясности в отношении </w:t>
      </w:r>
      <w:r w:rsidRPr="006426E3">
        <w:rPr>
          <w:rFonts w:asciiTheme="majorBidi" w:hAnsiTheme="majorBidi" w:cstheme="majorBidi"/>
          <w:kern w:val="22"/>
          <w:szCs w:val="22"/>
          <w:lang w:val="ru-RU"/>
        </w:rPr>
        <w:t>цифровой информации о последовательностях</w:t>
      </w:r>
      <w:r w:rsidRPr="006426E3">
        <w:rPr>
          <w:rFonts w:asciiTheme="majorBidi" w:hAnsiTheme="majorBidi" w:cstheme="majorBidi"/>
          <w:snapToGrid w:val="0"/>
          <w:kern w:val="22"/>
          <w:lang w:val="ru-RU"/>
        </w:rPr>
        <w:t xml:space="preserve"> является важным элементом для обеспечения правовой ясности при любых обстоятельствах, при этом некоторые эксперты отметили, что различие между группами может быть более существенным для некоторых подходов (например, двусторонних подходов) по сравнению с другими (например, многосторонними подходами);</w:t>
      </w:r>
    </w:p>
    <w:p w:rsidR="00715633" w:rsidRPr="006426E3" w:rsidRDefault="00715633" w:rsidP="00EE4E13">
      <w:pPr>
        <w:pStyle w:val="ListParagraph"/>
        <w:numPr>
          <w:ilvl w:val="1"/>
          <w:numId w:val="24"/>
        </w:numPr>
        <w:suppressLineNumbers/>
        <w:suppressAutoHyphens/>
        <w:spacing w:after="160"/>
        <w:contextualSpacing w:val="0"/>
        <w:rPr>
          <w:rFonts w:asciiTheme="majorBidi" w:hAnsiTheme="majorBidi" w:cstheme="majorBidi"/>
          <w:kern w:val="22"/>
          <w:lang w:val="ru-RU"/>
        </w:rPr>
      </w:pPr>
      <w:r w:rsidRPr="006426E3">
        <w:rPr>
          <w:rFonts w:asciiTheme="majorBidi" w:hAnsiTheme="majorBidi" w:cstheme="majorBidi"/>
          <w:kern w:val="22"/>
          <w:lang w:val="ru-RU"/>
        </w:rPr>
        <w:t>важность и ценность паспортных данных для отслеживания (таких как страна-поставщик</w:t>
      </w:r>
      <w:r w:rsidR="00EE4E13" w:rsidRPr="004D2E83">
        <w:rPr>
          <w:rStyle w:val="BalloonTextChar"/>
          <w:rFonts w:asciiTheme="majorBidi" w:hAnsiTheme="majorBidi" w:cstheme="majorBidi"/>
          <w:kern w:val="22"/>
          <w:lang w:val="ru-RU"/>
        </w:rPr>
        <w:t xml:space="preserve"> </w:t>
      </w:r>
      <w:r w:rsidR="00EE4E13">
        <w:rPr>
          <w:rStyle w:val="FootnoteReference"/>
          <w:rFonts w:asciiTheme="majorBidi" w:hAnsiTheme="majorBidi" w:cstheme="majorBidi"/>
          <w:kern w:val="22"/>
        </w:rPr>
        <w:footnoteReference w:id="15"/>
      </w:r>
      <w:r w:rsidRPr="006426E3">
        <w:rPr>
          <w:rFonts w:asciiTheme="majorBidi" w:hAnsiTheme="majorBidi" w:cstheme="majorBidi"/>
          <w:kern w:val="22"/>
          <w:lang w:val="ru-RU"/>
        </w:rPr>
        <w:t xml:space="preserve">, где был собран биологический образец, координаты сбора образца, дата сбора образца, номер </w:t>
      </w:r>
      <w:r w:rsidR="00DD641C">
        <w:rPr>
          <w:rFonts w:asciiTheme="majorBidi" w:hAnsiTheme="majorBidi" w:cstheme="majorBidi"/>
          <w:kern w:val="22"/>
          <w:lang w:val="ru-RU"/>
        </w:rPr>
        <w:t>образца</w:t>
      </w:r>
      <w:r w:rsidRPr="006426E3">
        <w:rPr>
          <w:rFonts w:asciiTheme="majorBidi" w:hAnsiTheme="majorBidi" w:cstheme="majorBidi"/>
          <w:kern w:val="22"/>
          <w:lang w:val="ru-RU"/>
        </w:rPr>
        <w:t xml:space="preserve"> или другие уникальные идентификаторы, сборщик и т.д.), примером чего является спецификация </w:t>
      </w:r>
      <w:r w:rsidRPr="00EE4E13">
        <w:rPr>
          <w:rFonts w:asciiTheme="majorBidi" w:hAnsiTheme="majorBidi" w:cstheme="majorBidi"/>
          <w:snapToGrid w:val="0"/>
          <w:kern w:val="22"/>
          <w:lang w:val="ru-RU"/>
        </w:rPr>
        <w:t>минимальной</w:t>
      </w:r>
      <w:r w:rsidRPr="006426E3">
        <w:rPr>
          <w:rFonts w:asciiTheme="majorBidi" w:hAnsiTheme="majorBidi" w:cstheme="majorBidi"/>
          <w:kern w:val="22"/>
          <w:lang w:val="ru-RU"/>
        </w:rPr>
        <w:t xml:space="preserve"> информации о последовательности генома Консорциума стандартов геномики;</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технологические инновации могут дополнить детализацию предмета для учета будущего технологического развития.</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При рассмотрении терминологии эксперты обсудили ряд терминов, потенциально подходящих для каждой из групп. В таблице 2 ниже кратко представлена варианты терминологии для предложенных групп.</w:t>
      </w:r>
    </w:p>
    <w:p w:rsidR="00715633" w:rsidRPr="006426E3" w:rsidRDefault="00715633" w:rsidP="00715633">
      <w:pPr>
        <w:pStyle w:val="Para1"/>
        <w:numPr>
          <w:ilvl w:val="0"/>
          <w:numId w:val="0"/>
        </w:numPr>
        <w:suppressLineNumbers/>
        <w:suppressAutoHyphens/>
        <w:spacing w:before="0" w:after="160"/>
        <w:rPr>
          <w:rFonts w:asciiTheme="majorBidi" w:hAnsiTheme="majorBidi" w:cstheme="majorBidi"/>
          <w:kern w:val="22"/>
          <w:szCs w:val="22"/>
          <w:lang w:val="ru-RU"/>
        </w:rPr>
      </w:pPr>
    </w:p>
    <w:p w:rsidR="00715633" w:rsidRPr="006426E3" w:rsidRDefault="00715633" w:rsidP="00715633">
      <w:pPr>
        <w:pStyle w:val="Para1"/>
        <w:numPr>
          <w:ilvl w:val="0"/>
          <w:numId w:val="24"/>
        </w:numPr>
        <w:suppressLineNumbers/>
        <w:suppressAutoHyphens/>
        <w:spacing w:before="0" w:after="160"/>
        <w:rPr>
          <w:rFonts w:asciiTheme="majorBidi" w:hAnsiTheme="majorBidi" w:cstheme="majorBidi"/>
          <w:kern w:val="22"/>
          <w:szCs w:val="22"/>
          <w:lang w:val="ru-RU"/>
        </w:rPr>
        <w:sectPr w:rsidR="00715633" w:rsidRPr="006426E3" w:rsidSect="006426E3">
          <w:footerReference w:type="default" r:id="rId32"/>
          <w:headerReference w:type="first" r:id="rId33"/>
          <w:footnotePr>
            <w:numRestart w:val="eachSect"/>
          </w:footnotePr>
          <w:pgSz w:w="12240" w:h="15840" w:code="1"/>
          <w:pgMar w:top="562" w:right="1440" w:bottom="1138" w:left="1440" w:header="461" w:footer="720" w:gutter="0"/>
          <w:cols w:space="720"/>
          <w:docGrid w:linePitch="326"/>
        </w:sectPr>
      </w:pPr>
    </w:p>
    <w:p w:rsidR="00715633" w:rsidRPr="006426E3" w:rsidRDefault="00715633" w:rsidP="00715633">
      <w:pPr>
        <w:pStyle w:val="Para1"/>
        <w:numPr>
          <w:ilvl w:val="0"/>
          <w:numId w:val="0"/>
        </w:numPr>
        <w:suppressLineNumbers/>
        <w:suppressAutoHyphens/>
        <w:spacing w:before="0" w:after="160"/>
        <w:jc w:val="left"/>
        <w:rPr>
          <w:rFonts w:asciiTheme="majorBidi" w:hAnsiTheme="majorBidi" w:cstheme="majorBidi"/>
          <w:b/>
          <w:kern w:val="22"/>
          <w:szCs w:val="22"/>
          <w:lang w:val="ru-RU"/>
        </w:rPr>
      </w:pPr>
      <w:r w:rsidRPr="006426E3">
        <w:rPr>
          <w:rFonts w:asciiTheme="majorBidi" w:hAnsiTheme="majorBidi" w:cstheme="majorBidi"/>
          <w:b/>
          <w:kern w:val="22"/>
          <w:szCs w:val="22"/>
          <w:lang w:val="ru-RU"/>
        </w:rPr>
        <w:t>Таблица 2. Варианты терминологии для описания цифровой информации о последовательностях в отношении генетических ресурсов</w:t>
      </w:r>
    </w:p>
    <w:tbl>
      <w:tblPr>
        <w:tblStyle w:val="TableGrid"/>
        <w:tblW w:w="0" w:type="auto"/>
        <w:jc w:val="center"/>
        <w:tblLook w:val="04A0" w:firstRow="1" w:lastRow="0" w:firstColumn="1" w:lastColumn="0" w:noHBand="0" w:noVBand="1"/>
      </w:tblPr>
      <w:tblGrid>
        <w:gridCol w:w="2045"/>
        <w:gridCol w:w="2880"/>
        <w:gridCol w:w="3952"/>
        <w:gridCol w:w="3141"/>
        <w:gridCol w:w="2338"/>
      </w:tblGrid>
      <w:tr w:rsidR="00715633" w:rsidRPr="006426E3" w:rsidTr="006426E3">
        <w:trPr>
          <w:jc w:val="center"/>
        </w:trPr>
        <w:tc>
          <w:tcPr>
            <w:tcW w:w="1696" w:type="dxa"/>
            <w:shd w:val="clear" w:color="auto" w:fill="D9D9D9" w:themeFill="background1" w:themeFillShade="D9"/>
          </w:tcPr>
          <w:p w:rsidR="00715633" w:rsidRPr="006426E3" w:rsidRDefault="00715633" w:rsidP="006426E3">
            <w:pPr>
              <w:pStyle w:val="Para1"/>
              <w:numPr>
                <w:ilvl w:val="0"/>
                <w:numId w:val="0"/>
              </w:numPr>
              <w:suppressLineNumbers/>
              <w:suppressAutoHyphens/>
              <w:spacing w:before="0" w:after="160"/>
              <w:jc w:val="center"/>
              <w:rPr>
                <w:rFonts w:asciiTheme="majorBidi" w:hAnsiTheme="majorBidi" w:cstheme="majorBidi"/>
                <w:b/>
                <w:bCs/>
                <w:kern w:val="22"/>
                <w:szCs w:val="22"/>
                <w:lang w:val="ru-RU"/>
              </w:rPr>
            </w:pPr>
            <w:r w:rsidRPr="006426E3">
              <w:rPr>
                <w:rFonts w:asciiTheme="majorBidi" w:hAnsiTheme="majorBidi" w:cstheme="majorBidi"/>
                <w:b/>
                <w:bCs/>
                <w:kern w:val="22"/>
                <w:szCs w:val="22"/>
                <w:lang w:val="ru-RU"/>
              </w:rPr>
              <w:t>Название группы</w:t>
            </w:r>
          </w:p>
        </w:tc>
        <w:tc>
          <w:tcPr>
            <w:tcW w:w="2977" w:type="dxa"/>
            <w:shd w:val="clear" w:color="auto" w:fill="D9D9D9" w:themeFill="background1" w:themeFillShade="D9"/>
          </w:tcPr>
          <w:p w:rsidR="00715633" w:rsidRPr="006426E3" w:rsidRDefault="00715633" w:rsidP="006426E3">
            <w:pPr>
              <w:pStyle w:val="Para1"/>
              <w:numPr>
                <w:ilvl w:val="0"/>
                <w:numId w:val="0"/>
              </w:numPr>
              <w:suppressLineNumbers/>
              <w:suppressAutoHyphens/>
              <w:spacing w:before="0" w:after="160"/>
              <w:jc w:val="center"/>
              <w:rPr>
                <w:rFonts w:asciiTheme="majorBidi" w:hAnsiTheme="majorBidi" w:cstheme="majorBidi"/>
                <w:b/>
                <w:bCs/>
                <w:kern w:val="22"/>
                <w:szCs w:val="22"/>
                <w:lang w:val="ru-RU"/>
              </w:rPr>
            </w:pPr>
            <w:r w:rsidRPr="006426E3">
              <w:rPr>
                <w:rFonts w:asciiTheme="majorBidi" w:hAnsiTheme="majorBidi" w:cstheme="majorBidi"/>
                <w:b/>
                <w:bCs/>
                <w:kern w:val="22"/>
                <w:szCs w:val="22"/>
                <w:lang w:val="ru-RU"/>
              </w:rPr>
              <w:t>Группа 1</w:t>
            </w:r>
          </w:p>
        </w:tc>
        <w:tc>
          <w:tcPr>
            <w:tcW w:w="4111" w:type="dxa"/>
            <w:shd w:val="clear" w:color="auto" w:fill="D9D9D9" w:themeFill="background1" w:themeFillShade="D9"/>
          </w:tcPr>
          <w:p w:rsidR="00715633" w:rsidRPr="006426E3" w:rsidRDefault="00715633" w:rsidP="006426E3">
            <w:pPr>
              <w:pStyle w:val="Para1"/>
              <w:numPr>
                <w:ilvl w:val="0"/>
                <w:numId w:val="0"/>
              </w:numPr>
              <w:suppressLineNumbers/>
              <w:suppressAutoHyphens/>
              <w:spacing w:before="0" w:after="160"/>
              <w:jc w:val="center"/>
              <w:rPr>
                <w:rFonts w:asciiTheme="majorBidi" w:hAnsiTheme="majorBidi" w:cstheme="majorBidi"/>
                <w:b/>
                <w:bCs/>
                <w:kern w:val="22"/>
                <w:szCs w:val="22"/>
                <w:lang w:val="ru-RU"/>
              </w:rPr>
            </w:pPr>
            <w:r w:rsidRPr="006426E3">
              <w:rPr>
                <w:rFonts w:asciiTheme="majorBidi" w:hAnsiTheme="majorBidi" w:cstheme="majorBidi"/>
                <w:b/>
                <w:bCs/>
                <w:kern w:val="22"/>
                <w:szCs w:val="22"/>
                <w:lang w:val="ru-RU"/>
              </w:rPr>
              <w:t>Группа 2</w:t>
            </w:r>
          </w:p>
        </w:tc>
        <w:tc>
          <w:tcPr>
            <w:tcW w:w="3260" w:type="dxa"/>
            <w:shd w:val="clear" w:color="auto" w:fill="D9D9D9" w:themeFill="background1" w:themeFillShade="D9"/>
          </w:tcPr>
          <w:p w:rsidR="00715633" w:rsidRPr="006426E3" w:rsidRDefault="00715633" w:rsidP="006426E3">
            <w:pPr>
              <w:pStyle w:val="Para1"/>
              <w:numPr>
                <w:ilvl w:val="0"/>
                <w:numId w:val="0"/>
              </w:numPr>
              <w:suppressLineNumbers/>
              <w:suppressAutoHyphens/>
              <w:spacing w:before="0" w:after="160"/>
              <w:jc w:val="center"/>
              <w:rPr>
                <w:rFonts w:asciiTheme="majorBidi" w:hAnsiTheme="majorBidi" w:cstheme="majorBidi"/>
                <w:b/>
                <w:bCs/>
                <w:kern w:val="22"/>
                <w:szCs w:val="22"/>
                <w:lang w:val="ru-RU"/>
              </w:rPr>
            </w:pPr>
            <w:r w:rsidRPr="006426E3">
              <w:rPr>
                <w:rFonts w:asciiTheme="majorBidi" w:hAnsiTheme="majorBidi" w:cstheme="majorBidi"/>
                <w:b/>
                <w:bCs/>
                <w:kern w:val="22"/>
                <w:szCs w:val="22"/>
                <w:lang w:val="ru-RU"/>
              </w:rPr>
              <w:t>Группа 3</w:t>
            </w:r>
          </w:p>
        </w:tc>
        <w:tc>
          <w:tcPr>
            <w:tcW w:w="2086" w:type="dxa"/>
            <w:shd w:val="clear" w:color="auto" w:fill="D9D9D9" w:themeFill="background1" w:themeFillShade="D9"/>
          </w:tcPr>
          <w:p w:rsidR="00715633" w:rsidRPr="006426E3" w:rsidRDefault="00715633" w:rsidP="006426E3">
            <w:pPr>
              <w:pStyle w:val="Para1"/>
              <w:numPr>
                <w:ilvl w:val="0"/>
                <w:numId w:val="0"/>
              </w:numPr>
              <w:suppressLineNumbers/>
              <w:suppressAutoHyphens/>
              <w:spacing w:before="0" w:after="160"/>
              <w:jc w:val="center"/>
              <w:rPr>
                <w:rFonts w:asciiTheme="majorBidi" w:hAnsiTheme="majorBidi" w:cstheme="majorBidi"/>
                <w:b/>
                <w:bCs/>
                <w:kern w:val="22"/>
                <w:szCs w:val="22"/>
                <w:lang w:val="ru-RU"/>
              </w:rPr>
            </w:pPr>
            <w:r w:rsidRPr="006426E3">
              <w:rPr>
                <w:rFonts w:asciiTheme="majorBidi" w:hAnsiTheme="majorBidi" w:cstheme="majorBidi"/>
                <w:b/>
                <w:bCs/>
                <w:kern w:val="22"/>
                <w:szCs w:val="22"/>
                <w:lang w:val="ru-RU"/>
              </w:rPr>
              <w:t>Сопровождающая информация</w:t>
            </w:r>
          </w:p>
        </w:tc>
      </w:tr>
      <w:tr w:rsidR="00715633" w:rsidRPr="006426E3" w:rsidTr="006426E3">
        <w:trPr>
          <w:jc w:val="center"/>
        </w:trPr>
        <w:tc>
          <w:tcPr>
            <w:tcW w:w="1696" w:type="dxa"/>
          </w:tcPr>
          <w:p w:rsidR="00715633" w:rsidRPr="006426E3" w:rsidRDefault="00715633" w:rsidP="006426E3">
            <w:pPr>
              <w:pStyle w:val="Para1"/>
              <w:numPr>
                <w:ilvl w:val="0"/>
                <w:numId w:val="0"/>
              </w:numPr>
              <w:suppressLineNumbers/>
              <w:suppressAutoHyphens/>
              <w:spacing w:before="0" w:after="160"/>
              <w:jc w:val="left"/>
              <w:rPr>
                <w:rFonts w:asciiTheme="majorBidi" w:hAnsiTheme="majorBidi" w:cstheme="majorBidi"/>
                <w:b/>
                <w:bCs/>
                <w:kern w:val="22"/>
                <w:szCs w:val="22"/>
                <w:lang w:val="ru-RU"/>
              </w:rPr>
            </w:pPr>
            <w:r w:rsidRPr="006426E3">
              <w:rPr>
                <w:rFonts w:asciiTheme="majorBidi" w:hAnsiTheme="majorBidi" w:cstheme="majorBidi"/>
                <w:b/>
                <w:bCs/>
                <w:kern w:val="22"/>
                <w:szCs w:val="22"/>
                <w:lang w:val="ru-RU"/>
              </w:rPr>
              <w:t>Категория/термин</w:t>
            </w:r>
          </w:p>
        </w:tc>
        <w:tc>
          <w:tcPr>
            <w:tcW w:w="2977" w:type="dxa"/>
          </w:tcPr>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 xml:space="preserve"> Данные о последовательности нуклеотидов;</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Информация о геномной последовательности;</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Геномная информация;</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 xml:space="preserve"> Информация о последовательности нуклеотидов;</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Данные о последовательности генетических ресурсов;</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Цифровые данные о последовательностях;</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 xml:space="preserve">Данные о геномной ДНК (или РНК) образца генетического ресурса </w:t>
            </w:r>
          </w:p>
        </w:tc>
        <w:tc>
          <w:tcPr>
            <w:tcW w:w="4111" w:type="dxa"/>
          </w:tcPr>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 xml:space="preserve">Информация о геномной и протеомной последовательности; </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Информация о последовательности нуклеотидов;</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Генетическая информация;</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Данные о последовательности;</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Данные о последовательностях нуклеотидов и аминокислот;</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Последовательность нуклеотидов и аминокислот и структурная информация;</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Последовательность нуклеотидов и аминокислот, структурная и функциональная информация;</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Функциональная цифровая информация о последовательности нуклеотидов;</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Протеомные данные;</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Данные о макромолекулярном составе образца генетического ресурса.</w:t>
            </w:r>
          </w:p>
        </w:tc>
        <w:tc>
          <w:tcPr>
            <w:tcW w:w="3260" w:type="dxa"/>
          </w:tcPr>
          <w:p w:rsidR="00715633" w:rsidRPr="006426E3" w:rsidRDefault="00715633" w:rsidP="00715633">
            <w:pPr>
              <w:pStyle w:val="ListParagraph"/>
              <w:numPr>
                <w:ilvl w:val="0"/>
                <w:numId w:val="22"/>
              </w:numPr>
              <w:suppressLineNumbers/>
              <w:suppressAutoHyphens/>
              <w:ind w:left="0" w:hanging="149"/>
              <w:jc w:val="left"/>
              <w:rPr>
                <w:rFonts w:asciiTheme="majorBidi" w:hAnsiTheme="majorBidi" w:cstheme="majorBidi"/>
                <w:kern w:val="22"/>
                <w:lang w:val="ru-RU"/>
              </w:rPr>
            </w:pPr>
            <w:r w:rsidRPr="006426E3">
              <w:rPr>
                <w:rFonts w:asciiTheme="majorBidi" w:hAnsiTheme="majorBidi" w:cstheme="majorBidi"/>
                <w:kern w:val="22"/>
                <w:lang w:val="ru-RU"/>
              </w:rPr>
              <w:t>Геномная, протеомная и метаболомная информация;</w:t>
            </w:r>
          </w:p>
          <w:p w:rsidR="00715633" w:rsidRPr="006426E3" w:rsidRDefault="00715633" w:rsidP="00715633">
            <w:pPr>
              <w:pStyle w:val="ListParagraph"/>
              <w:numPr>
                <w:ilvl w:val="0"/>
                <w:numId w:val="22"/>
              </w:numPr>
              <w:suppressLineNumbers/>
              <w:suppressAutoHyphens/>
              <w:ind w:left="0" w:hanging="149"/>
              <w:jc w:val="left"/>
              <w:rPr>
                <w:rFonts w:asciiTheme="majorBidi" w:hAnsiTheme="majorBidi" w:cstheme="majorBidi"/>
                <w:kern w:val="22"/>
                <w:lang w:val="ru-RU"/>
              </w:rPr>
            </w:pPr>
            <w:r w:rsidRPr="006426E3">
              <w:rPr>
                <w:rFonts w:asciiTheme="majorBidi" w:hAnsiTheme="majorBidi" w:cstheme="majorBidi"/>
                <w:kern w:val="22"/>
                <w:lang w:val="ru-RU"/>
              </w:rPr>
              <w:t>Генетическая и «омическая» информация;</w:t>
            </w:r>
          </w:p>
          <w:p w:rsidR="00715633" w:rsidRPr="006426E3" w:rsidRDefault="00715633" w:rsidP="00715633">
            <w:pPr>
              <w:pStyle w:val="ListParagraph"/>
              <w:numPr>
                <w:ilvl w:val="0"/>
                <w:numId w:val="22"/>
              </w:numPr>
              <w:suppressLineNumbers/>
              <w:suppressAutoHyphens/>
              <w:ind w:left="0" w:hanging="149"/>
              <w:jc w:val="left"/>
              <w:rPr>
                <w:rFonts w:asciiTheme="majorBidi" w:hAnsiTheme="majorBidi" w:cstheme="majorBidi"/>
                <w:kern w:val="22"/>
                <w:lang w:val="ru-RU"/>
              </w:rPr>
            </w:pPr>
            <w:r w:rsidRPr="006426E3">
              <w:rPr>
                <w:rFonts w:asciiTheme="majorBidi" w:hAnsiTheme="majorBidi" w:cstheme="majorBidi"/>
                <w:kern w:val="22"/>
                <w:lang w:val="ru-RU"/>
              </w:rPr>
              <w:t>Метаболомные данные;</w:t>
            </w:r>
          </w:p>
          <w:p w:rsidR="00715633" w:rsidRPr="006426E3" w:rsidRDefault="00715633" w:rsidP="00715633">
            <w:pPr>
              <w:pStyle w:val="ListParagraph"/>
              <w:numPr>
                <w:ilvl w:val="0"/>
                <w:numId w:val="22"/>
              </w:numPr>
              <w:suppressLineNumbers/>
              <w:suppressAutoHyphens/>
              <w:ind w:left="0" w:hanging="149"/>
              <w:jc w:val="left"/>
              <w:rPr>
                <w:rFonts w:asciiTheme="majorBidi" w:hAnsiTheme="majorBidi" w:cstheme="majorBidi"/>
                <w:kern w:val="22"/>
                <w:lang w:val="ru-RU"/>
              </w:rPr>
            </w:pPr>
            <w:r w:rsidRPr="006426E3">
              <w:rPr>
                <w:rFonts w:asciiTheme="majorBidi" w:hAnsiTheme="majorBidi" w:cstheme="majorBidi"/>
                <w:kern w:val="22"/>
                <w:lang w:val="ru-RU"/>
              </w:rPr>
              <w:t>«Омическая» информация</w:t>
            </w:r>
          </w:p>
          <w:p w:rsidR="00715633" w:rsidRPr="006426E3" w:rsidRDefault="00715633" w:rsidP="00715633">
            <w:pPr>
              <w:pStyle w:val="ListParagraph"/>
              <w:numPr>
                <w:ilvl w:val="0"/>
                <w:numId w:val="22"/>
              </w:numPr>
              <w:suppressLineNumbers/>
              <w:suppressAutoHyphens/>
              <w:ind w:left="0" w:hanging="149"/>
              <w:jc w:val="left"/>
              <w:rPr>
                <w:rFonts w:asciiTheme="majorBidi" w:hAnsiTheme="majorBidi" w:cstheme="majorBidi"/>
                <w:kern w:val="22"/>
                <w:lang w:val="ru-RU"/>
              </w:rPr>
            </w:pPr>
            <w:r w:rsidRPr="006426E3">
              <w:rPr>
                <w:rFonts w:asciiTheme="majorBidi" w:hAnsiTheme="majorBidi" w:cstheme="majorBidi"/>
                <w:kern w:val="22"/>
                <w:lang w:val="ru-RU"/>
              </w:rPr>
              <w:t>Геномная, протеомная и метаболомная информация;</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Данные о биохимическом и генетическом составе образца генетического ресурса.</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p>
        </w:tc>
        <w:tc>
          <w:tcPr>
            <w:tcW w:w="2086" w:type="dxa"/>
          </w:tcPr>
          <w:p w:rsidR="00715633" w:rsidRPr="006426E3" w:rsidRDefault="00715633" w:rsidP="00715633">
            <w:pPr>
              <w:pStyle w:val="ListParagraph"/>
              <w:numPr>
                <w:ilvl w:val="0"/>
                <w:numId w:val="22"/>
              </w:numPr>
              <w:suppressLineNumbers/>
              <w:suppressAutoHyphens/>
              <w:ind w:left="0" w:hanging="149"/>
              <w:jc w:val="left"/>
              <w:rPr>
                <w:rFonts w:asciiTheme="majorBidi" w:hAnsiTheme="majorBidi" w:cstheme="majorBidi"/>
                <w:kern w:val="22"/>
                <w:lang w:val="ru-RU"/>
              </w:rPr>
            </w:pPr>
            <w:r w:rsidRPr="006426E3">
              <w:rPr>
                <w:rFonts w:asciiTheme="majorBidi" w:hAnsiTheme="majorBidi" w:cstheme="majorBidi"/>
                <w:kern w:val="22"/>
                <w:lang w:val="ru-RU"/>
              </w:rPr>
              <w:t>Сопутствующая информация;</w:t>
            </w:r>
          </w:p>
          <w:p w:rsidR="00715633" w:rsidRPr="006426E3" w:rsidRDefault="00715633" w:rsidP="00715633">
            <w:pPr>
              <w:pStyle w:val="ListParagraph"/>
              <w:numPr>
                <w:ilvl w:val="0"/>
                <w:numId w:val="22"/>
              </w:numPr>
              <w:suppressLineNumbers/>
              <w:suppressAutoHyphens/>
              <w:ind w:left="0" w:hanging="149"/>
              <w:jc w:val="left"/>
              <w:rPr>
                <w:rFonts w:asciiTheme="majorBidi" w:hAnsiTheme="majorBidi" w:cstheme="majorBidi"/>
                <w:kern w:val="22"/>
                <w:lang w:val="ru-RU"/>
              </w:rPr>
            </w:pPr>
            <w:r w:rsidRPr="006426E3">
              <w:rPr>
                <w:rFonts w:asciiTheme="majorBidi" w:hAnsiTheme="majorBidi" w:cstheme="majorBidi"/>
                <w:kern w:val="22"/>
                <w:lang w:val="ru-RU"/>
              </w:rPr>
              <w:t>Контекстная информация;</w:t>
            </w:r>
          </w:p>
          <w:p w:rsidR="00715633" w:rsidRPr="006426E3" w:rsidRDefault="00715633" w:rsidP="00715633">
            <w:pPr>
              <w:pStyle w:val="ListParagraph"/>
              <w:numPr>
                <w:ilvl w:val="0"/>
                <w:numId w:val="22"/>
              </w:numPr>
              <w:suppressLineNumbers/>
              <w:suppressAutoHyphens/>
              <w:ind w:left="0" w:hanging="149"/>
              <w:contextualSpacing w:val="0"/>
              <w:jc w:val="left"/>
              <w:rPr>
                <w:rFonts w:asciiTheme="majorBidi" w:hAnsiTheme="majorBidi" w:cstheme="majorBidi"/>
                <w:kern w:val="22"/>
                <w:lang w:val="ru-RU"/>
              </w:rPr>
            </w:pPr>
            <w:r w:rsidRPr="006426E3">
              <w:rPr>
                <w:rFonts w:asciiTheme="majorBidi" w:hAnsiTheme="majorBidi" w:cstheme="majorBidi"/>
                <w:kern w:val="22"/>
                <w:lang w:val="ru-RU"/>
              </w:rPr>
              <w:t>Дополнительная информация.</w:t>
            </w:r>
          </w:p>
          <w:p w:rsidR="00715633" w:rsidRPr="006426E3" w:rsidRDefault="00715633" w:rsidP="006426E3">
            <w:pPr>
              <w:pStyle w:val="ListParagraph"/>
              <w:suppressLineNumbers/>
              <w:suppressAutoHyphens/>
              <w:ind w:left="0"/>
              <w:contextualSpacing w:val="0"/>
              <w:jc w:val="left"/>
              <w:rPr>
                <w:rFonts w:asciiTheme="majorBidi" w:hAnsiTheme="majorBidi" w:cstheme="majorBidi"/>
                <w:kern w:val="22"/>
                <w:lang w:val="ru-RU"/>
              </w:rPr>
            </w:pPr>
          </w:p>
        </w:tc>
      </w:tr>
      <w:tr w:rsidR="00715633" w:rsidRPr="006426E3" w:rsidTr="006426E3">
        <w:trPr>
          <w:cantSplit/>
          <w:jc w:val="center"/>
        </w:trPr>
        <w:tc>
          <w:tcPr>
            <w:tcW w:w="14130" w:type="dxa"/>
            <w:gridSpan w:val="5"/>
          </w:tcPr>
          <w:p w:rsidR="00715633" w:rsidRPr="006426E3" w:rsidRDefault="00715633" w:rsidP="00673AE6">
            <w:pPr>
              <w:pStyle w:val="ListParagraph"/>
              <w:suppressLineNumbers/>
              <w:suppressAutoHyphens/>
              <w:ind w:left="0"/>
              <w:contextualSpacing w:val="0"/>
              <w:rPr>
                <w:rFonts w:asciiTheme="majorBidi" w:hAnsiTheme="majorBidi" w:cstheme="majorBidi"/>
                <w:spacing w:val="-2"/>
                <w:kern w:val="22"/>
                <w:lang w:val="ru-RU"/>
              </w:rPr>
            </w:pPr>
            <w:r w:rsidRPr="006426E3">
              <w:rPr>
                <w:rFonts w:asciiTheme="majorBidi" w:hAnsiTheme="majorBidi" w:cstheme="majorBidi"/>
                <w:spacing w:val="-2"/>
                <w:kern w:val="22"/>
                <w:lang w:val="ru-RU"/>
              </w:rPr>
              <w:t>Дополнительно обсуждались и другие термины: цифровая информация о последовательности, информация</w:t>
            </w:r>
            <w:r w:rsidR="00673AE6" w:rsidRPr="004D2E83">
              <w:rPr>
                <w:rFonts w:asciiTheme="majorBidi" w:hAnsiTheme="majorBidi" w:cstheme="majorBidi"/>
                <w:spacing w:val="-2"/>
                <w:kern w:val="22"/>
              </w:rPr>
              <w:t xml:space="preserve"> </w:t>
            </w:r>
            <w:r w:rsidR="00673AE6" w:rsidRPr="006426E3">
              <w:rPr>
                <w:rFonts w:asciiTheme="majorBidi" w:hAnsiTheme="majorBidi"/>
                <w:szCs w:val="22"/>
                <w:lang w:val="ru-RU"/>
              </w:rPr>
              <w:t>по природным ресурсам</w:t>
            </w:r>
            <w:r w:rsidRPr="006426E3">
              <w:rPr>
                <w:rFonts w:asciiTheme="majorBidi" w:hAnsiTheme="majorBidi" w:cstheme="majorBidi"/>
                <w:spacing w:val="-2"/>
                <w:kern w:val="22"/>
                <w:lang w:val="ru-RU"/>
              </w:rPr>
              <w:t>, цифровая информация о генетических ресурсах, цифровые данные и информация о генетических ресурсах, данные и информация о генетических ресурсах, генетическая информация, все данные об образце (генетический ресурс) и компьютерное моделирование.</w:t>
            </w:r>
          </w:p>
        </w:tc>
      </w:tr>
    </w:tbl>
    <w:p w:rsidR="00715633" w:rsidRPr="006426E3" w:rsidRDefault="00715633" w:rsidP="00715633">
      <w:pPr>
        <w:pStyle w:val="Para1"/>
        <w:numPr>
          <w:ilvl w:val="0"/>
          <w:numId w:val="0"/>
        </w:numPr>
        <w:suppressLineNumbers/>
        <w:suppressAutoHyphens/>
        <w:spacing w:before="0" w:after="160"/>
        <w:rPr>
          <w:rFonts w:asciiTheme="majorBidi" w:hAnsiTheme="majorBidi" w:cstheme="majorBidi"/>
          <w:kern w:val="22"/>
          <w:szCs w:val="22"/>
          <w:lang w:val="ru-RU"/>
        </w:rPr>
      </w:pPr>
    </w:p>
    <w:p w:rsidR="00715633" w:rsidRPr="006426E3" w:rsidRDefault="00715633" w:rsidP="00715633">
      <w:pPr>
        <w:pStyle w:val="Para1"/>
        <w:numPr>
          <w:ilvl w:val="0"/>
          <w:numId w:val="0"/>
        </w:numPr>
        <w:suppressLineNumbers/>
        <w:suppressAutoHyphens/>
        <w:spacing w:before="0" w:after="160"/>
        <w:rPr>
          <w:rFonts w:asciiTheme="majorBidi" w:hAnsiTheme="majorBidi" w:cstheme="majorBidi"/>
          <w:kern w:val="22"/>
          <w:szCs w:val="22"/>
          <w:lang w:val="ru-RU"/>
        </w:rPr>
        <w:sectPr w:rsidR="00715633" w:rsidRPr="006426E3" w:rsidSect="006426E3">
          <w:footerReference w:type="default" r:id="rId34"/>
          <w:headerReference w:type="first" r:id="rId35"/>
          <w:footnotePr>
            <w:numRestart w:val="eachSect"/>
          </w:footnotePr>
          <w:pgSz w:w="15840" w:h="12240" w:orient="landscape" w:code="1"/>
          <w:pgMar w:top="1440" w:right="1138" w:bottom="1440" w:left="562" w:header="461" w:footer="720" w:gutter="0"/>
          <w:cols w:space="720"/>
          <w:docGrid w:linePitch="326"/>
        </w:sectPr>
      </w:pPr>
    </w:p>
    <w:p w:rsidR="00715633" w:rsidRPr="006426E3" w:rsidRDefault="00715633" w:rsidP="00715633">
      <w:pPr>
        <w:pStyle w:val="Heading1"/>
        <w:numPr>
          <w:ilvl w:val="0"/>
          <w:numId w:val="53"/>
        </w:numPr>
        <w:suppressLineNumbers/>
        <w:tabs>
          <w:tab w:val="clear" w:pos="720"/>
        </w:tabs>
        <w:suppressAutoHyphens/>
        <w:spacing w:before="0" w:after="160"/>
        <w:ind w:left="284" w:firstLine="0"/>
        <w:rPr>
          <w:rFonts w:asciiTheme="majorBidi" w:hAnsiTheme="majorBidi" w:cstheme="majorBidi"/>
          <w:kern w:val="22"/>
          <w:szCs w:val="22"/>
          <w:lang w:val="ru-RU"/>
        </w:rPr>
      </w:pPr>
      <w:r w:rsidRPr="006426E3">
        <w:rPr>
          <w:rFonts w:asciiTheme="majorBidi" w:hAnsiTheme="majorBidi" w:cstheme="majorBidi"/>
          <w:kern w:val="22"/>
          <w:szCs w:val="22"/>
          <w:lang w:val="ru-RU"/>
        </w:rPr>
        <w:t>ПОТЕНЦИАЛЬНое значение РАЗЛИЧНЫХ ГРУПП</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 xml:space="preserve">Участники </w:t>
      </w:r>
      <w:r w:rsidRPr="006426E3">
        <w:rPr>
          <w:rFonts w:asciiTheme="majorBidi" w:hAnsiTheme="majorBidi" w:cstheme="majorBidi"/>
          <w:kern w:val="22"/>
          <w:szCs w:val="22"/>
          <w:lang w:val="ru-RU"/>
        </w:rPr>
        <w:t>СГТЭ</w:t>
      </w:r>
      <w:r w:rsidRPr="006426E3">
        <w:rPr>
          <w:rFonts w:asciiTheme="majorBidi" w:hAnsiTheme="majorBidi" w:cstheme="majorBidi"/>
          <w:kern w:val="22"/>
          <w:lang w:val="ru-RU"/>
        </w:rPr>
        <w:t xml:space="preserve"> обсудили значение каждой из рассмотренных выше групп относительно: (a) отслеживаемости различных видов информации; (b) использования цифровой информации о последовательностях и технологий, позволяющих использовать цифровую информацию о последовательностях, в исследованиях и инновационных процессах в области наук о жизни; (c) открытого обмена и использования цифровой информации о последовательностях Международного консорциума сотрудничества баз данных последовательностей нуклеотидов (INSDC); и (d) мер, регулирующих доступ, совместное использование выгод и соблюдение требований.</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Эксперты отметили предварительный характер обсуждений и то, что значение будет зависеть от подхода к совместному использованию выгод. Они также отметили, что некоторые из потенциальных последствий обсуждались не так подробно, как другие, и заслуживают дополнительного рассмотрения.</w:t>
      </w:r>
    </w:p>
    <w:p w:rsidR="00715633" w:rsidRPr="006426E3" w:rsidRDefault="00715633" w:rsidP="00715633">
      <w:pPr>
        <w:pStyle w:val="Para1"/>
        <w:numPr>
          <w:ilvl w:val="0"/>
          <w:numId w:val="23"/>
        </w:numPr>
        <w:suppressLineNumbers/>
        <w:suppressAutoHyphens/>
        <w:spacing w:before="0" w:after="160"/>
        <w:ind w:left="993"/>
        <w:jc w:val="left"/>
        <w:rPr>
          <w:rFonts w:asciiTheme="majorBidi" w:hAnsiTheme="majorBidi" w:cstheme="majorBidi"/>
          <w:b/>
          <w:bCs/>
          <w:iCs/>
          <w:kern w:val="22"/>
          <w:szCs w:val="22"/>
          <w:lang w:val="ru-RU"/>
        </w:rPr>
      </w:pPr>
      <w:r w:rsidRPr="006426E3">
        <w:rPr>
          <w:rFonts w:asciiTheme="majorBidi" w:hAnsiTheme="majorBidi" w:cstheme="majorBidi"/>
          <w:b/>
          <w:bCs/>
          <w:iCs/>
          <w:kern w:val="22"/>
          <w:szCs w:val="22"/>
          <w:lang w:val="ru-RU"/>
        </w:rPr>
        <w:t>Потенциальное значение различных групп в отношении отслеживаемости и сотрудничества в рамках Международного консорциума сотрудничества баз данных последовательностей нуклеотидов</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При обсуждении коллегиально рецензируемого исследования 2 по базам данных и отслеживаемости был сделан ряд основных замечаний.</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Эксперты обсудили значение общедоступных баз данных в отношении цифровой информации о последовательностях. Они подтвердили ценность открытого доступа, при этом некоторые эксперты отметили, что «открытый» доступ не обязательно означает «свободный и неограниченный», и отметили, что общедоступные базы данных функционируют с использованием различных условий использования.</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Эксперты отметили потенциальные способы улучшения отслеживаемости, такие как:</w:t>
      </w:r>
    </w:p>
    <w:p w:rsidR="00715633" w:rsidRPr="006426E3" w:rsidRDefault="00715633" w:rsidP="00715633">
      <w:pPr>
        <w:pStyle w:val="ListParagraph"/>
        <w:numPr>
          <w:ilvl w:val="2"/>
          <w:numId w:val="25"/>
        </w:numPr>
        <w:suppressLineNumbers/>
        <w:suppressAutoHyphens/>
        <w:spacing w:after="160"/>
        <w:ind w:left="0" w:firstLine="720"/>
        <w:rPr>
          <w:rFonts w:asciiTheme="majorBidi" w:hAnsiTheme="majorBidi" w:cstheme="majorBidi"/>
          <w:snapToGrid w:val="0"/>
          <w:kern w:val="22"/>
          <w:lang w:val="ru-RU"/>
        </w:rPr>
      </w:pPr>
      <w:r w:rsidRPr="006426E3">
        <w:rPr>
          <w:rFonts w:asciiTheme="majorBidi" w:hAnsiTheme="majorBidi" w:cstheme="majorBidi"/>
          <w:snapToGrid w:val="0"/>
          <w:kern w:val="22"/>
          <w:lang w:val="ru-RU"/>
        </w:rPr>
        <w:t>расширение включения соответствующих паспортных данных (например, путем требования ввода записей о стране-поставщике при загрузке соответствующих записей в базы данных);</w:t>
      </w:r>
    </w:p>
    <w:p w:rsidR="00715633" w:rsidRPr="006426E3" w:rsidRDefault="00715633" w:rsidP="00715633">
      <w:pPr>
        <w:pStyle w:val="ListParagraph"/>
        <w:numPr>
          <w:ilvl w:val="2"/>
          <w:numId w:val="25"/>
        </w:numPr>
        <w:suppressLineNumbers/>
        <w:suppressAutoHyphens/>
        <w:spacing w:after="160"/>
        <w:ind w:left="0" w:firstLine="720"/>
        <w:rPr>
          <w:rFonts w:asciiTheme="majorBidi" w:hAnsiTheme="majorBidi" w:cstheme="majorBidi"/>
          <w:snapToGrid w:val="0"/>
          <w:kern w:val="22"/>
          <w:lang w:val="ru-RU"/>
        </w:rPr>
      </w:pPr>
      <w:r w:rsidRPr="006426E3">
        <w:rPr>
          <w:rFonts w:asciiTheme="majorBidi" w:hAnsiTheme="majorBidi" w:cstheme="majorBidi"/>
          <w:snapToGrid w:val="0"/>
          <w:kern w:val="22"/>
          <w:lang w:val="ru-RU"/>
        </w:rPr>
        <w:t>включение в базы данных информации о генетических ресурсах;</w:t>
      </w:r>
    </w:p>
    <w:p w:rsidR="00715633" w:rsidRPr="006426E3" w:rsidRDefault="00715633" w:rsidP="00715633">
      <w:pPr>
        <w:pStyle w:val="ListParagraph"/>
        <w:numPr>
          <w:ilvl w:val="2"/>
          <w:numId w:val="25"/>
        </w:numPr>
        <w:suppressLineNumbers/>
        <w:suppressAutoHyphens/>
        <w:spacing w:after="160"/>
        <w:ind w:left="0" w:firstLine="720"/>
        <w:rPr>
          <w:rFonts w:asciiTheme="majorBidi" w:hAnsiTheme="majorBidi" w:cstheme="majorBidi"/>
          <w:snapToGrid w:val="0"/>
          <w:kern w:val="22"/>
          <w:lang w:val="ru-RU"/>
        </w:rPr>
      </w:pPr>
      <w:r w:rsidRPr="006426E3">
        <w:rPr>
          <w:rFonts w:asciiTheme="majorBidi" w:hAnsiTheme="majorBidi" w:cstheme="majorBidi"/>
          <w:snapToGrid w:val="0"/>
          <w:kern w:val="22"/>
          <w:lang w:val="ru-RU"/>
        </w:rPr>
        <w:t>увязка журнальных публикаций с генетическими ресурсами, хранящимися в коллекциях ex situ.</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Некоторые эксперты также рассмотрели следующие варианты:</w:t>
      </w:r>
    </w:p>
    <w:p w:rsidR="00715633" w:rsidRPr="006426E3" w:rsidRDefault="00715633" w:rsidP="00715633">
      <w:pPr>
        <w:pStyle w:val="Para1"/>
        <w:numPr>
          <w:ilvl w:val="2"/>
          <w:numId w:val="54"/>
        </w:numPr>
        <w:suppressLineNumbers/>
        <w:suppressAutoHyphens/>
        <w:spacing w:before="0" w:after="160"/>
        <w:ind w:left="0" w:firstLine="720"/>
        <w:rPr>
          <w:rFonts w:asciiTheme="majorBidi" w:hAnsiTheme="majorBidi" w:cstheme="majorBidi"/>
          <w:kern w:val="22"/>
          <w:lang w:val="ru-RU"/>
        </w:rPr>
      </w:pPr>
      <w:r w:rsidRPr="006426E3">
        <w:rPr>
          <w:rFonts w:asciiTheme="majorBidi" w:hAnsiTheme="majorBidi" w:cstheme="majorBidi"/>
          <w:kern w:val="22"/>
          <w:szCs w:val="22"/>
          <w:lang w:val="ru-RU"/>
        </w:rPr>
        <w:t>включение</w:t>
      </w:r>
      <w:r w:rsidRPr="006426E3">
        <w:rPr>
          <w:rFonts w:asciiTheme="majorBidi" w:hAnsiTheme="majorBidi" w:cstheme="majorBidi"/>
          <w:kern w:val="22"/>
          <w:lang w:val="ru-RU"/>
        </w:rPr>
        <w:t xml:space="preserve"> информации о стране-поставщике в патентные заявки; </w:t>
      </w:r>
    </w:p>
    <w:p w:rsidR="00715633" w:rsidRPr="006426E3" w:rsidRDefault="00715633" w:rsidP="00715633">
      <w:pPr>
        <w:pStyle w:val="ListParagraph"/>
        <w:numPr>
          <w:ilvl w:val="2"/>
          <w:numId w:val="54"/>
        </w:numPr>
        <w:suppressLineNumbers/>
        <w:suppressAutoHyphens/>
        <w:spacing w:after="160"/>
        <w:ind w:left="0" w:firstLine="720"/>
        <w:rPr>
          <w:rFonts w:asciiTheme="majorBidi" w:hAnsiTheme="majorBidi" w:cstheme="majorBidi"/>
          <w:snapToGrid w:val="0"/>
          <w:kern w:val="22"/>
          <w:lang w:val="ru-RU"/>
        </w:rPr>
      </w:pPr>
      <w:r w:rsidRPr="006426E3">
        <w:rPr>
          <w:rFonts w:asciiTheme="majorBidi" w:hAnsiTheme="majorBidi" w:cstheme="majorBidi"/>
          <w:snapToGrid w:val="0"/>
          <w:kern w:val="22"/>
          <w:lang w:val="ru-RU"/>
        </w:rPr>
        <w:t xml:space="preserve">совершенствование биоинформационных инструментов для обеспечения </w:t>
      </w:r>
      <w:r w:rsidRPr="006426E3">
        <w:rPr>
          <w:rFonts w:asciiTheme="majorBidi" w:hAnsiTheme="majorBidi" w:cstheme="majorBidi"/>
          <w:kern w:val="22"/>
          <w:lang w:val="ru-RU"/>
        </w:rPr>
        <w:t>отслеживаемости</w:t>
      </w:r>
      <w:r w:rsidRPr="006426E3">
        <w:rPr>
          <w:rFonts w:asciiTheme="majorBidi" w:hAnsiTheme="majorBidi" w:cstheme="majorBidi"/>
          <w:snapToGrid w:val="0"/>
          <w:kern w:val="22"/>
          <w:lang w:val="ru-RU"/>
        </w:rPr>
        <w:t>, например, путем прямого сравнения последовательностей;</w:t>
      </w:r>
    </w:p>
    <w:p w:rsidR="00715633" w:rsidRPr="006426E3" w:rsidRDefault="00715633" w:rsidP="00715633">
      <w:pPr>
        <w:pStyle w:val="Para1"/>
        <w:numPr>
          <w:ilvl w:val="2"/>
          <w:numId w:val="54"/>
        </w:numPr>
        <w:suppressLineNumbers/>
        <w:suppressAutoHyphens/>
        <w:spacing w:before="0" w:after="160"/>
        <w:ind w:left="0" w:firstLine="720"/>
        <w:rPr>
          <w:rFonts w:asciiTheme="majorBidi" w:hAnsiTheme="majorBidi" w:cstheme="majorBidi"/>
          <w:snapToGrid/>
          <w:kern w:val="22"/>
          <w:lang w:val="ru-RU"/>
        </w:rPr>
      </w:pPr>
      <w:r w:rsidRPr="006426E3">
        <w:rPr>
          <w:rFonts w:asciiTheme="majorBidi" w:hAnsiTheme="majorBidi" w:cstheme="majorBidi"/>
          <w:kern w:val="22"/>
          <w:lang w:val="ru-RU"/>
        </w:rPr>
        <w:t>изучение возможностей привязки международно признанных сертификатов соответствия требованиям (МПССТ) к генетическим последовательностям, загруженным в Международный консорциум INSDC, в том числе посредством операционной совместимости.</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В отношении возможности отслеживания различных групп эксперты сочли, что теоретически группу 1 с самым узким охватом будет легче всего отслеживать и проверять, в то время как группы 2 и 3 будут постепенно усложняться.</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Было отмечено, что отслеживаемость может быть более или менее актуальной в зависимости от применяемого подхода к совместному использованию выгод и соответствующих требований к мониторингу и соблюдению. Например, в случае многостороннего подхода к совместному использованию выгод отслеживаемость цифровой информации о последовательностях до стран-поставщиков и мониторинг ее использования по всей цепочке создания стоимости могут не потребоваться.</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В связи с этим эксперты отметили потенциальную сложность и стоимость разработки систем, которые могут использоваться для отслеживания и мониторинга применения цифровой информации о последовательностях в цепочке создания стоимости.</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Что касается значения для INSDC, эксперты отметили, что будет важно получить прямой вклад консорциума по этому вопросу</w:t>
      </w:r>
      <w:r w:rsidR="00177F37">
        <w:rPr>
          <w:rStyle w:val="FootnoteReference"/>
          <w:rFonts w:asciiTheme="majorBidi" w:hAnsiTheme="majorBidi" w:cstheme="majorBidi"/>
          <w:kern w:val="22"/>
          <w:lang w:val="ru-RU"/>
        </w:rPr>
        <w:footnoteReference w:customMarkFollows="1" w:id="16"/>
        <w:t>1</w:t>
      </w:r>
      <w:r w:rsidRPr="006426E3">
        <w:rPr>
          <w:rFonts w:asciiTheme="majorBidi" w:hAnsiTheme="majorBidi" w:cstheme="majorBidi"/>
          <w:kern w:val="22"/>
          <w:lang w:val="ru-RU"/>
        </w:rPr>
        <w:t>. По мнению экспертов, более последовательное использование маркировок стран INSDC и расширенных паспортных данных может улучшить отслеживаемость.</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eastAsia="en-CA"/>
        </w:rPr>
      </w:pPr>
      <w:r w:rsidRPr="006426E3">
        <w:rPr>
          <w:rFonts w:asciiTheme="majorBidi" w:hAnsiTheme="majorBidi" w:cstheme="majorBidi"/>
          <w:kern w:val="22"/>
          <w:lang w:val="ru-RU"/>
        </w:rPr>
        <w:t>Эксперты отметили</w:t>
      </w:r>
      <w:r w:rsidRPr="006426E3">
        <w:rPr>
          <w:rFonts w:asciiTheme="majorBidi" w:hAnsiTheme="majorBidi" w:cstheme="majorBidi"/>
          <w:kern w:val="22"/>
          <w:lang w:val="ru-RU" w:eastAsia="en-CA"/>
        </w:rPr>
        <w:t>, что стандарт ST.26</w:t>
      </w:r>
      <w:r w:rsidR="00177F37">
        <w:rPr>
          <w:rStyle w:val="FootnoteReference"/>
          <w:rFonts w:asciiTheme="majorBidi" w:hAnsiTheme="majorBidi" w:cstheme="majorBidi"/>
          <w:kern w:val="22"/>
          <w:lang w:val="ru-RU" w:eastAsia="en-CA"/>
        </w:rPr>
        <w:footnoteReference w:customMarkFollows="1" w:id="17"/>
        <w:t>2</w:t>
      </w:r>
      <w:r w:rsidRPr="006426E3">
        <w:rPr>
          <w:rFonts w:asciiTheme="majorBidi" w:hAnsiTheme="majorBidi" w:cstheme="majorBidi"/>
          <w:kern w:val="22"/>
          <w:lang w:val="ru-RU" w:eastAsia="en-CA"/>
        </w:rPr>
        <w:t xml:space="preserve"> Всемирной организации интеллектуальной собственности (ВОИС) по машиночитаемости списков нуклеотидных последовательностей может способствовать улучшению согласованности данных между системами патентной информации и </w:t>
      </w:r>
      <w:r w:rsidRPr="006426E3">
        <w:rPr>
          <w:rFonts w:asciiTheme="majorBidi" w:hAnsiTheme="majorBidi" w:cstheme="majorBidi"/>
          <w:kern w:val="22"/>
          <w:lang w:val="ru-RU"/>
        </w:rPr>
        <w:t xml:space="preserve">INSDC </w:t>
      </w:r>
      <w:r w:rsidRPr="006426E3">
        <w:rPr>
          <w:rFonts w:asciiTheme="majorBidi" w:hAnsiTheme="majorBidi" w:cstheme="majorBidi"/>
          <w:kern w:val="22"/>
          <w:lang w:val="ru-RU" w:eastAsia="en-CA"/>
        </w:rPr>
        <w:t xml:space="preserve">и, следовательно, упростить процесс сравнения патентной информации и </w:t>
      </w:r>
      <w:r w:rsidR="00DD641C">
        <w:rPr>
          <w:rFonts w:asciiTheme="majorBidi" w:hAnsiTheme="majorBidi" w:cstheme="majorBidi"/>
          <w:kern w:val="22"/>
          <w:lang w:val="ru-RU" w:eastAsia="en-CA"/>
        </w:rPr>
        <w:t>образцов</w:t>
      </w:r>
      <w:r w:rsidRPr="006426E3">
        <w:rPr>
          <w:rFonts w:asciiTheme="majorBidi" w:hAnsiTheme="majorBidi" w:cstheme="majorBidi"/>
          <w:kern w:val="22"/>
          <w:lang w:val="ru-RU" w:eastAsia="en-CA"/>
        </w:rPr>
        <w:t xml:space="preserve"> в </w:t>
      </w:r>
      <w:r w:rsidRPr="006426E3">
        <w:rPr>
          <w:rFonts w:asciiTheme="majorBidi" w:hAnsiTheme="majorBidi" w:cstheme="majorBidi"/>
          <w:kern w:val="22"/>
          <w:lang w:val="ru-RU"/>
        </w:rPr>
        <w:t>INSDC</w:t>
      </w:r>
      <w:r w:rsidRPr="006426E3">
        <w:rPr>
          <w:rFonts w:asciiTheme="majorBidi" w:hAnsiTheme="majorBidi" w:cstheme="majorBidi"/>
          <w:kern w:val="22"/>
          <w:lang w:val="ru-RU" w:eastAsia="en-CA"/>
        </w:rPr>
        <w:t>.</w:t>
      </w:r>
    </w:p>
    <w:p w:rsidR="00715633" w:rsidRPr="006426E3" w:rsidRDefault="00715633" w:rsidP="00715633">
      <w:pPr>
        <w:pStyle w:val="Heading2"/>
        <w:suppressLineNumbers/>
        <w:tabs>
          <w:tab w:val="clear" w:pos="720"/>
        </w:tabs>
        <w:suppressAutoHyphens/>
        <w:spacing w:before="0" w:after="160"/>
        <w:ind w:left="1276" w:right="713" w:hanging="567"/>
        <w:jc w:val="left"/>
        <w:rPr>
          <w:rFonts w:asciiTheme="majorBidi" w:hAnsiTheme="majorBidi" w:cstheme="majorBidi"/>
          <w:iCs w:val="0"/>
          <w:kern w:val="22"/>
          <w:szCs w:val="22"/>
          <w:lang w:val="ru-RU" w:eastAsia="en-CA"/>
        </w:rPr>
      </w:pPr>
      <w:r w:rsidRPr="006426E3">
        <w:rPr>
          <w:rFonts w:asciiTheme="majorBidi" w:hAnsiTheme="majorBidi" w:cstheme="majorBidi"/>
          <w:iCs w:val="0"/>
          <w:kern w:val="22"/>
          <w:szCs w:val="22"/>
          <w:lang w:val="ru-RU" w:eastAsia="en-CA"/>
        </w:rPr>
        <w:t>B.</w:t>
      </w:r>
      <w:r w:rsidRPr="006426E3">
        <w:rPr>
          <w:rFonts w:asciiTheme="majorBidi" w:hAnsiTheme="majorBidi" w:cstheme="majorBidi"/>
          <w:iCs w:val="0"/>
          <w:kern w:val="22"/>
          <w:szCs w:val="22"/>
          <w:lang w:val="ru-RU" w:eastAsia="en-CA"/>
        </w:rPr>
        <w:tab/>
        <w:t>Потенциальное значение различных групп для технологий и/или сфер наук о жизни</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На основе исследования 1, посвященного концепции и сфере охвата, эксперты рассмотрели охват технологий, обеспечиваемых цифровой информацией о последовательностях, и использование цифровой информации о последовательностях в различных сферах наук о жизни. В ходе обсуждений эксперты отметили особую пользу таблицы 3 исследования 1, содержащую обзор зависимости различных секторов от цифровой информации о последовательностях.</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Эксперты отметили, что обсуждение последствий для секторов наук о жизни носило предварительный характер, и что будет целесообразно провести более детальное обсуждение оценки влияния различных групп на сферу охвата цифровой информации о последовательностях выиграет, а именно:</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рассмотрение влияния групп на различные технологии в отличие от сфер наук;</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рассмотрение последствий совместного использования выгод из различных групп;</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 xml:space="preserve">рассмотрение последствий использования цифровой информации о последовательностях из различных групп учеными из государственного и частного сектора; </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 xml:space="preserve">переход в биоразведке от тестирования натуральных продуктов к скринингу химических библиотек. </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 xml:space="preserve">В ходе своих кратких обсуждений последствий для секторов наук о жизни члены </w:t>
      </w:r>
      <w:r w:rsidRPr="006426E3">
        <w:rPr>
          <w:rFonts w:asciiTheme="majorBidi" w:hAnsiTheme="majorBidi" w:cstheme="majorBidi"/>
          <w:kern w:val="22"/>
          <w:szCs w:val="22"/>
          <w:lang w:val="ru-RU"/>
        </w:rPr>
        <w:t>СГТЭ</w:t>
      </w:r>
      <w:r w:rsidRPr="006426E3">
        <w:rPr>
          <w:rFonts w:asciiTheme="majorBidi" w:hAnsiTheme="majorBidi" w:cstheme="majorBidi"/>
          <w:kern w:val="22"/>
          <w:lang w:val="ru-RU"/>
        </w:rPr>
        <w:t xml:space="preserve"> отметили следующее:</w:t>
      </w:r>
    </w:p>
    <w:p w:rsidR="0071563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 xml:space="preserve">проблемы, связанные с отслеживанием и обеспечением соблюдения, которые неизбежно возникают из-за невозможности легко вывести из метаболитов их основную ДНК, РНК или белки; </w:t>
      </w:r>
    </w:p>
    <w:p w:rsidR="00676704" w:rsidRDefault="00676704" w:rsidP="00676704">
      <w:pPr>
        <w:pStyle w:val="Para1"/>
        <w:numPr>
          <w:ilvl w:val="0"/>
          <w:numId w:val="0"/>
        </w:numPr>
        <w:suppressLineNumbers/>
        <w:suppressAutoHyphens/>
        <w:spacing w:before="0" w:after="160"/>
        <w:ind w:left="720"/>
        <w:rPr>
          <w:rFonts w:asciiTheme="majorBidi" w:hAnsiTheme="majorBidi" w:cstheme="majorBidi"/>
          <w:kern w:val="22"/>
          <w:szCs w:val="22"/>
          <w:lang w:val="ru-RU"/>
        </w:rPr>
      </w:pPr>
    </w:p>
    <w:p w:rsidR="00676704" w:rsidRPr="006426E3" w:rsidRDefault="00676704" w:rsidP="00676704">
      <w:pPr>
        <w:pStyle w:val="Para1"/>
        <w:numPr>
          <w:ilvl w:val="0"/>
          <w:numId w:val="0"/>
        </w:numPr>
        <w:suppressLineNumbers/>
        <w:suppressAutoHyphens/>
        <w:spacing w:before="0" w:after="160"/>
        <w:ind w:left="720"/>
        <w:rPr>
          <w:rFonts w:asciiTheme="majorBidi" w:hAnsiTheme="majorBidi" w:cstheme="majorBidi"/>
          <w:kern w:val="22"/>
          <w:szCs w:val="22"/>
          <w:lang w:val="ru-RU"/>
        </w:rPr>
      </w:pP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данные и информация о метаболитах, предложенные в группе 3, важны для исследований в секторе здравоохранения и фармацевтики;</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масштабы обработки в различных группах свидетельствуют о соответственно более высоком объеме усилий, необходимых для реализации ценности генетического ресурса, и это может быть соображением для отслеживания и/или совместного использования выгод, что может потребовать секторального подхода.</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 xml:space="preserve">Эксперты подчеркнули важность наличия правовой определенности в отношении использования цифровой информации о последовательностях для всех секторов, поэтому любой подход к </w:t>
      </w:r>
      <w:r w:rsidRPr="006426E3">
        <w:rPr>
          <w:rFonts w:asciiTheme="majorBidi" w:hAnsiTheme="majorBidi" w:cstheme="majorBidi"/>
          <w:kern w:val="22"/>
          <w:szCs w:val="22"/>
          <w:lang w:val="ru-RU"/>
        </w:rPr>
        <w:t>совместному использованию выгод</w:t>
      </w:r>
      <w:r w:rsidRPr="006426E3">
        <w:rPr>
          <w:rFonts w:asciiTheme="majorBidi" w:hAnsiTheme="majorBidi" w:cstheme="majorBidi"/>
          <w:kern w:val="22"/>
          <w:lang w:val="ru-RU"/>
        </w:rPr>
        <w:t xml:space="preserve"> должен обеспечивать правовую определенность, стимулировать использование цифровой информации о последовательностях и снижать ненужное бремя в требованиях по мониторингу и отслеживанию.</w:t>
      </w:r>
    </w:p>
    <w:p w:rsidR="00715633" w:rsidRPr="006426E3" w:rsidRDefault="00715633" w:rsidP="00715633">
      <w:pPr>
        <w:pStyle w:val="Heading2"/>
        <w:suppressLineNumbers/>
        <w:suppressAutoHyphens/>
        <w:spacing w:before="0" w:after="160"/>
        <w:ind w:left="1276" w:hanging="567"/>
        <w:jc w:val="left"/>
        <w:rPr>
          <w:rFonts w:asciiTheme="majorBidi" w:hAnsiTheme="majorBidi" w:cstheme="majorBidi"/>
          <w:iCs w:val="0"/>
          <w:kern w:val="22"/>
          <w:szCs w:val="22"/>
          <w:lang w:val="ru-RU"/>
        </w:rPr>
      </w:pPr>
      <w:r w:rsidRPr="006426E3">
        <w:rPr>
          <w:rFonts w:asciiTheme="majorBidi" w:hAnsiTheme="majorBidi" w:cstheme="majorBidi"/>
          <w:iCs w:val="0"/>
          <w:kern w:val="22"/>
          <w:szCs w:val="22"/>
          <w:lang w:val="ru-RU"/>
        </w:rPr>
        <w:t>C.</w:t>
      </w:r>
      <w:r w:rsidRPr="006426E3">
        <w:rPr>
          <w:rFonts w:asciiTheme="majorBidi" w:hAnsiTheme="majorBidi" w:cstheme="majorBidi"/>
          <w:iCs w:val="0"/>
          <w:kern w:val="22"/>
          <w:szCs w:val="22"/>
          <w:lang w:val="ru-RU"/>
        </w:rPr>
        <w:tab/>
        <w:t xml:space="preserve">Потенциальное значение различных групп или вариантов для мер, регулирующих доступ, </w:t>
      </w:r>
      <w:r w:rsidRPr="006426E3">
        <w:rPr>
          <w:rFonts w:asciiTheme="majorBidi" w:hAnsiTheme="majorBidi" w:cstheme="majorBidi"/>
          <w:kern w:val="22"/>
          <w:szCs w:val="22"/>
          <w:lang w:val="ru-RU"/>
        </w:rPr>
        <w:t>совместное использование</w:t>
      </w:r>
      <w:r w:rsidRPr="006426E3">
        <w:rPr>
          <w:rFonts w:asciiTheme="majorBidi" w:hAnsiTheme="majorBidi" w:cstheme="majorBidi"/>
          <w:iCs w:val="0"/>
          <w:kern w:val="22"/>
          <w:szCs w:val="22"/>
          <w:lang w:val="ru-RU"/>
        </w:rPr>
        <w:t xml:space="preserve"> выгод и соблюдение требований</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При рассмотрении исследования о внутренних мерах эксперты признали, что некоторые страны в настоящее время регулируют цифровую информацию о последовательностях, другие страны, возможно, ожидают международного консенсуса по этому вопросу в рамках Конвенции и других форумов, а третьи заявили, что не намерены ее регулировать.</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Эксперты отметили, что разнообразие национальных структур ДГРСИВ, касающихся цифровой информации о последовательностях в отношении генетических ресурсов, создает проблемы для пользователей, включая тех, кто занимается фундаментальными некоммерческими исследованиями, академическими исследованиями и работает в малых и средних предприятиях.</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Было отмечено, что цифровая информация о последовательностях в отношении генетических ресурсов может быть прямо или косвенно получена в результате использования генетических ресурсов.</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В этой связи была подчеркнута важность согласованного и экономически эффективного международного подхода к цифровой информации о последовательностях в отношении генетических ресурсов, и эксперты отметили возможные подходы, включая меры на этапе доступа (отметив, например, доступ за фиксированную плату или подходы к лицензированию по принципу Creative commons, соглашения о доступе к базам данных), открытый доступ с совместным использованием выгод в зависимости от использования или коммерциализации, а также возможный многосторонний подход.</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Эксперты отметили, что обсуждение потенциальных последствий для различных групп в отношении мер, регулирующих доступ, совместное использование выгод и соблюдение требований, носит предварительный характер, и что этот вопрос заслуживает дальнейшего изучения. В целом, эксперты указали, что последствия для различных групп в отношении мер, регулирующих доступ, совместное использование выгод и соблюдение, будут зависеть от различных подходов к совместному использованию выгод, которые могут быть приняты. Например, было отмечено, что меры по обеспечению доступа будут излишними в рамках модели ограниченной открытости и других многосторонних подходов, в которых использование или коммерциализация будут способствовать совместному использованию выгод.</w:t>
      </w:r>
    </w:p>
    <w:p w:rsidR="00715633" w:rsidRPr="006426E3" w:rsidRDefault="00715633" w:rsidP="00715633">
      <w:pPr>
        <w:pStyle w:val="Heading1"/>
        <w:suppressLineNumbers/>
        <w:tabs>
          <w:tab w:val="clear" w:pos="720"/>
          <w:tab w:val="left" w:pos="567"/>
        </w:tabs>
        <w:suppressAutoHyphens/>
        <w:spacing w:before="0" w:after="160"/>
        <w:rPr>
          <w:rFonts w:asciiTheme="majorBidi" w:hAnsiTheme="majorBidi" w:cstheme="majorBidi"/>
          <w:b w:val="0"/>
          <w:bCs/>
          <w:caps w:val="0"/>
          <w:kern w:val="22"/>
          <w:szCs w:val="22"/>
          <w:lang w:val="ru-RU"/>
        </w:rPr>
      </w:pPr>
      <w:r w:rsidRPr="006426E3">
        <w:rPr>
          <w:rFonts w:asciiTheme="majorBidi" w:hAnsiTheme="majorBidi" w:cstheme="majorBidi"/>
          <w:bCs/>
          <w:caps w:val="0"/>
          <w:snapToGrid w:val="0"/>
          <w:kern w:val="22"/>
          <w:szCs w:val="22"/>
          <w:lang w:val="ru-RU"/>
        </w:rPr>
        <w:t>III.</w:t>
      </w:r>
      <w:r w:rsidRPr="006426E3">
        <w:rPr>
          <w:rFonts w:asciiTheme="majorBidi" w:hAnsiTheme="majorBidi" w:cstheme="majorBidi"/>
          <w:bCs/>
          <w:caps w:val="0"/>
          <w:snapToGrid w:val="0"/>
          <w:kern w:val="22"/>
          <w:szCs w:val="22"/>
          <w:lang w:val="ru-RU"/>
        </w:rPr>
        <w:tab/>
        <w:t>ОПРЕДЕЛЕНИЕ КЛЮЧЕВЫХ ОБЛАСТЕЙ ДЛЯ СОЗДАНИЯ ПОТЕНЦИАЛА</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Эксперты подчеркнули, что создание потенциала имеет решающее значение для получения цифровой информации о последовательностях в отношении генетических ресурсов, включая способность стран развивать свои эндогенные исследования и выявлять, анализировать, проводить мониторинг и регулирование состояния своего собственного биоразнообразия.</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Было предложено включить создание потенциала для использования генетических ресурсов и цифровой информации о последовательностях в более широкие инициативы и стратегии по созданию потенциала, адаптированные и приспособленные к потребностям каждой страны и исследовательских учреждений, а также учитывать потребности и особенности, связанные с проведением исследований в различных типах окружающей среды (например, морской и наземной).</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Была подчеркнута необходимость обеспечения соответствующего финансирования и поддержки для развития и поддержания научной инфраструктуры.</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Эксперты обсудили создание потенциала как форму совместного использования неденежных выгод. Было отмечено, что инициативы по созданию потенциала, предназначенные в качестве формы совместного использования выгод, должны учитывать социально-экономические условия стран-поставщиков и быть направлены на содействие укреплению внутреннего исследовательского потенциала этих стран.</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При обсуждении ключевых участников для создания потенциала, связанного с цифровой информацией о последовательностях, эксперты согласились:</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с необходимостью укрепления потенциала национальных координаторов и регулирующих/законодательных органов, а также коренных народов и местных общин для понимания вопросов, связанных с цифровой информацией о последовательностях;</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с важностью обеспечения взаимодействия и сотрудничества между различными правительственными учреждениями на национальном уровне;</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с необходимостью наделить определенной ролью в создании потенциала, связанного с цифровой информацией о последовательностях, университеты, коллекции ex situ, научно-исследовательские институты, частный сектор и учреждения, занимающиеся биоинформатикой.</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 xml:space="preserve">Эксперты определили следующие ключевые области для потенциального создания потенциала: </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общее понимание вопросов, связанных с цифровой информацией о последовательностях, включая актуальность экономики информации для лучшего понимания связей между доступом и совместным использованием выгод и цифровой информацией о последовательностях;</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понимание этапов, связанных с исследованиями и разработкой различных продуктов в рамках цепочек создания стоимости на основе генетических ресурсов и цифровой информации о последовательностях;</w:t>
      </w:r>
    </w:p>
    <w:p w:rsidR="00715633" w:rsidRPr="006426E3" w:rsidRDefault="00715633" w:rsidP="00715633">
      <w:pPr>
        <w:pStyle w:val="ListParagraph"/>
        <w:numPr>
          <w:ilvl w:val="1"/>
          <w:numId w:val="24"/>
        </w:numPr>
        <w:suppressLineNumbers/>
        <w:suppressAutoHyphens/>
        <w:spacing w:after="160"/>
        <w:contextualSpacing w:val="0"/>
        <w:rPr>
          <w:rFonts w:asciiTheme="majorBidi" w:hAnsiTheme="majorBidi" w:cstheme="majorBidi"/>
          <w:kern w:val="22"/>
          <w:lang w:val="ru-RU"/>
        </w:rPr>
      </w:pPr>
      <w:r w:rsidRPr="006426E3">
        <w:rPr>
          <w:rFonts w:asciiTheme="majorBidi" w:hAnsiTheme="majorBidi" w:cstheme="majorBidi"/>
          <w:kern w:val="22"/>
          <w:lang w:val="ru-RU"/>
        </w:rPr>
        <w:t>анализ и обработка больших массивов данных, связанных с цифровой информацией о последовательностях;</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повышение эффективности доступа к международным базам данных и их использования исследовательским сообществом во всех странах, включая развивающиеся страны;</w:t>
      </w:r>
    </w:p>
    <w:p w:rsidR="0071563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таксономия, применение молекулярной биологии для выделения ДНК/РНК из генетических ресурсов, ПЦР и/или секвенирование, обработка цифровой информации о последовательностях и загрузка в базы данных, биоинформатика, управление базами данных.</w:t>
      </w:r>
    </w:p>
    <w:p w:rsidR="00676704" w:rsidRDefault="00676704" w:rsidP="00676704">
      <w:pPr>
        <w:pStyle w:val="Para1"/>
        <w:numPr>
          <w:ilvl w:val="0"/>
          <w:numId w:val="0"/>
        </w:numPr>
        <w:suppressLineNumbers/>
        <w:suppressAutoHyphens/>
        <w:spacing w:before="0" w:after="160"/>
        <w:rPr>
          <w:rFonts w:asciiTheme="majorBidi" w:hAnsiTheme="majorBidi" w:cstheme="majorBidi"/>
          <w:kern w:val="22"/>
          <w:szCs w:val="22"/>
          <w:lang w:val="ru-RU"/>
        </w:rPr>
      </w:pPr>
    </w:p>
    <w:p w:rsidR="00676704" w:rsidRPr="00676704" w:rsidRDefault="00676704" w:rsidP="00676704">
      <w:pPr>
        <w:pStyle w:val="Para1"/>
        <w:numPr>
          <w:ilvl w:val="0"/>
          <w:numId w:val="0"/>
        </w:numPr>
        <w:suppressLineNumbers/>
        <w:suppressAutoHyphens/>
        <w:spacing w:before="0" w:after="160"/>
        <w:rPr>
          <w:rFonts w:asciiTheme="majorBidi" w:hAnsiTheme="majorBidi" w:cstheme="majorBidi"/>
          <w:kern w:val="22"/>
          <w:szCs w:val="22"/>
          <w:lang w:val="ru-RU"/>
        </w:rPr>
      </w:pP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Эксперты обсудили потенциал типовых договорных положений, рамок и моделей для рассмотрения цифровой информации о последовательностях на взаимно согласованных условиях, чтобы избежать расхождений в подходах, создающих препятствия и сложности.</w:t>
      </w:r>
    </w:p>
    <w:p w:rsidR="00715633" w:rsidRPr="006426E3" w:rsidRDefault="00715633" w:rsidP="00715633">
      <w:pPr>
        <w:pStyle w:val="Para1"/>
        <w:numPr>
          <w:ilvl w:val="0"/>
          <w:numId w:val="24"/>
        </w:numPr>
        <w:suppressLineNumbers/>
        <w:tabs>
          <w:tab w:val="clear" w:pos="360"/>
        </w:tabs>
        <w:suppressAutoHyphens/>
        <w:spacing w:before="0" w:after="160"/>
        <w:rPr>
          <w:rFonts w:asciiTheme="majorBidi" w:hAnsiTheme="majorBidi" w:cstheme="majorBidi"/>
          <w:kern w:val="22"/>
          <w:lang w:val="ru-RU"/>
        </w:rPr>
      </w:pPr>
      <w:r w:rsidRPr="006426E3">
        <w:rPr>
          <w:rFonts w:asciiTheme="majorBidi" w:hAnsiTheme="majorBidi" w:cstheme="majorBidi"/>
          <w:kern w:val="22"/>
          <w:lang w:val="ru-RU"/>
        </w:rPr>
        <w:t>Наконец, эксперты также затронули различные формы деятельности по созданию потенциала, а именно:</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очные и/или виртуальные курсы и семинары на всех официальных языках Организации Объединенных Наций;</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тематические исследования, обмен информацией и опытом, совместное использование полезных выводов на официальных языках Организации Объединенных Наций;</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совместные научные исследования, передача технологий, научные командировки, партнерства и сотрудничество, в том числе через региональные сети;</w:t>
      </w:r>
    </w:p>
    <w:p w:rsidR="00715633" w:rsidRPr="006426E3" w:rsidRDefault="00715633" w:rsidP="00715633">
      <w:pPr>
        <w:pStyle w:val="Para1"/>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поддержка развития научной инфраструктуры, в том числе на основе региональных подходов (например, центры КГМСИ);</w:t>
      </w:r>
    </w:p>
    <w:p w:rsidR="00715633" w:rsidRPr="006426E3" w:rsidRDefault="00715633" w:rsidP="000108BF">
      <w:pPr>
        <w:pStyle w:val="Para1"/>
        <w:widowControl w:val="0"/>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межкультурный диалог посредством проведения личных встреч для коренных народов и местных общин с использованием культурно приемлемых инструментов и методологий на языках коренных народов, которые могут включать диалог между учеными и носителями традиционных знаний;</w:t>
      </w:r>
    </w:p>
    <w:p w:rsidR="00715633" w:rsidRPr="006426E3" w:rsidRDefault="00715633" w:rsidP="000108BF">
      <w:pPr>
        <w:pStyle w:val="Para1"/>
        <w:widowControl w:val="0"/>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интеграция в учебные программы;</w:t>
      </w:r>
    </w:p>
    <w:p w:rsidR="00715633" w:rsidRPr="006426E3" w:rsidRDefault="00715633" w:rsidP="000108BF">
      <w:pPr>
        <w:pStyle w:val="Para1"/>
        <w:widowControl w:val="0"/>
        <w:numPr>
          <w:ilvl w:val="1"/>
          <w:numId w:val="24"/>
        </w:numPr>
        <w:suppressLineNumbers/>
        <w:suppressAutoHyphens/>
        <w:spacing w:before="0" w:after="160"/>
        <w:rPr>
          <w:rFonts w:asciiTheme="majorBidi" w:hAnsiTheme="majorBidi" w:cstheme="majorBidi"/>
          <w:kern w:val="22"/>
          <w:szCs w:val="22"/>
          <w:lang w:val="ru-RU"/>
        </w:rPr>
      </w:pPr>
      <w:r w:rsidRPr="006426E3">
        <w:rPr>
          <w:rFonts w:asciiTheme="majorBidi" w:hAnsiTheme="majorBidi" w:cstheme="majorBidi"/>
          <w:kern w:val="22"/>
          <w:szCs w:val="22"/>
          <w:lang w:val="ru-RU"/>
        </w:rPr>
        <w:t>интеграция в региональные и международные программы развития.</w:t>
      </w:r>
    </w:p>
    <w:p w:rsidR="006426E3" w:rsidRPr="006426E3" w:rsidRDefault="006426E3" w:rsidP="000108BF">
      <w:pPr>
        <w:pStyle w:val="Heading3"/>
        <w:keepNext w:val="0"/>
        <w:widowControl w:val="0"/>
        <w:rPr>
          <w:rFonts w:asciiTheme="majorBidi" w:eastAsia="Malgun Gothic" w:hAnsiTheme="majorBidi" w:cstheme="majorBidi"/>
          <w:lang w:val="ru-RU"/>
        </w:rPr>
      </w:pPr>
      <w:r w:rsidRPr="006426E3">
        <w:rPr>
          <w:rFonts w:asciiTheme="majorBidi" w:hAnsiTheme="majorBidi"/>
          <w:lang w:val="ru-RU"/>
        </w:rPr>
        <w:t>Приложение II</w:t>
      </w:r>
    </w:p>
    <w:p w:rsidR="006426E3" w:rsidRPr="006426E3" w:rsidRDefault="006426E3" w:rsidP="000108BF">
      <w:pPr>
        <w:pStyle w:val="Heading1"/>
        <w:keepNext w:val="0"/>
        <w:widowControl w:val="0"/>
        <w:rPr>
          <w:rFonts w:asciiTheme="majorBidi" w:eastAsia="Malgun Gothic" w:hAnsiTheme="majorBidi" w:cstheme="majorBidi"/>
          <w:lang w:val="ru-RU"/>
        </w:rPr>
      </w:pPr>
      <w:r w:rsidRPr="006426E3">
        <w:rPr>
          <w:rFonts w:asciiTheme="majorBidi" w:hAnsiTheme="majorBidi"/>
          <w:lang w:val="ru-RU"/>
        </w:rPr>
        <w:t>ОБОБ</w:t>
      </w:r>
      <w:r w:rsidR="00B80B83">
        <w:rPr>
          <w:rFonts w:asciiTheme="majorBidi" w:hAnsiTheme="majorBidi"/>
          <w:lang w:val="ru-RU"/>
        </w:rPr>
        <w:t>ЩЕНИЕ РЕЗУЛЬТАТОВ ВЕБИНАРОВ</w:t>
      </w:r>
      <w:r w:rsidRPr="006426E3">
        <w:rPr>
          <w:rFonts w:asciiTheme="majorBidi" w:hAnsiTheme="majorBidi"/>
          <w:lang w:val="ru-RU"/>
        </w:rPr>
        <w:t xml:space="preserve"> ПО ВОПРОСАМ ВАРИАНТОВ ПОЛИТИКИ В ОБЛАСТИ ЦИФРОВОЙ ИНФОРМАЦИИ О ПОСЛЕДОВАТЕЛЬНОСТЯХ В ОТНОШЕНИИ ГЕНЕТИЧЕСКИХ РЕСУРСОВ И КРИТЕРИЕВ ИХ ВЫБОРА</w:t>
      </w:r>
    </w:p>
    <w:p w:rsidR="006426E3" w:rsidRPr="006426E3" w:rsidRDefault="006426E3" w:rsidP="000108BF">
      <w:pPr>
        <w:pStyle w:val="Heading2"/>
        <w:keepNext w:val="0"/>
        <w:numPr>
          <w:ilvl w:val="0"/>
          <w:numId w:val="55"/>
        </w:numPr>
        <w:rPr>
          <w:rFonts w:asciiTheme="majorBidi" w:hAnsiTheme="majorBidi" w:cstheme="majorBidi"/>
          <w:sz w:val="18"/>
          <w:szCs w:val="18"/>
          <w:lang w:val="ru-RU"/>
        </w:rPr>
      </w:pPr>
      <w:r w:rsidRPr="006426E3">
        <w:rPr>
          <w:rFonts w:asciiTheme="majorBidi" w:hAnsiTheme="majorBidi"/>
          <w:lang w:val="ru-RU"/>
        </w:rPr>
        <w:t>Типология вариантов политики и архетипов </w:t>
      </w:r>
    </w:p>
    <w:p w:rsidR="006426E3" w:rsidRPr="006426E3" w:rsidRDefault="006426E3" w:rsidP="000108BF">
      <w:pPr>
        <w:pStyle w:val="Heading2"/>
        <w:keepNext w:val="0"/>
        <w:jc w:val="both"/>
        <w:rPr>
          <w:rFonts w:eastAsia="Malgun Gothic"/>
          <w:b w:val="0"/>
          <w:bCs w:val="0"/>
          <w:lang w:val="ru-RU"/>
        </w:rPr>
      </w:pPr>
      <w:r w:rsidRPr="006426E3">
        <w:rPr>
          <w:b w:val="0"/>
          <w:bCs w:val="0"/>
          <w:lang w:val="ru-RU"/>
        </w:rPr>
        <w:t>На основе ряда источников</w:t>
      </w:r>
      <w:r w:rsidR="004F002F">
        <w:rPr>
          <w:rStyle w:val="FootnoteReference"/>
          <w:b w:val="0"/>
          <w:bCs w:val="0"/>
          <w:lang w:val="ru-RU"/>
        </w:rPr>
        <w:footnoteReference w:customMarkFollows="1" w:id="18"/>
        <w:t>3</w:t>
      </w:r>
      <w:r w:rsidRPr="006426E3">
        <w:rPr>
          <w:b w:val="0"/>
          <w:bCs w:val="0"/>
          <w:lang w:val="ru-RU"/>
        </w:rPr>
        <w:t xml:space="preserve"> в данной записке предпринята попытка упорядочить и классифицировать потенциальные варианты политики по вопросам регулирования доступа к цифровой информации о последовательностях (ЦИП) в отношении генетических ресурсов и совместного использования соответствующих выгод (ДГРСИВ). Задача состоит в том, чтобы представить различные варианты в относительно простой и конкретной форме. Предлагаемый список вариантов не является исчерпывающим. Могут существовать дополнительные исследования или подходы, которые не были учтены, кроме того, могут появиться новые варианты. </w:t>
      </w:r>
    </w:p>
    <w:p w:rsidR="006426E3" w:rsidRPr="006426E3" w:rsidRDefault="006426E3" w:rsidP="000108BF">
      <w:pPr>
        <w:pStyle w:val="Heading2"/>
        <w:keepNext w:val="0"/>
        <w:jc w:val="both"/>
        <w:rPr>
          <w:rFonts w:eastAsia="Malgun Gothic"/>
          <w:b w:val="0"/>
          <w:bCs w:val="0"/>
          <w:lang w:val="ru-RU"/>
        </w:rPr>
      </w:pPr>
      <w:r w:rsidRPr="006426E3">
        <w:rPr>
          <w:b w:val="0"/>
          <w:bCs w:val="0"/>
          <w:lang w:val="ru-RU"/>
        </w:rPr>
        <w:t xml:space="preserve">На рисунке ниже представлены варианты в соответствии с различными характеристиками. Варианты представлены в нейтральном ключе без оценки их жизнеспособности, экономической эффективности, возможности реализации или требований с точки зрения потенциала. Следует отметить, что варианты не являются взаимоисключающими, и в некоторых случаях можно сочетать два или более варианта или компонента вариантов. Хотя традиционные знания, связанные с генетическими ресурсами, могут быть важным аспектом ЦИП, мы не осведомлены об исследованиях, опубликованных по этой теме. Таким образом, в данном случае этот вопрос не рассматривается.  </w:t>
      </w:r>
    </w:p>
    <w:p w:rsidR="006426E3" w:rsidRPr="006426E3" w:rsidRDefault="006426E3" w:rsidP="006426E3">
      <w:pPr>
        <w:jc w:val="center"/>
        <w:textAlignment w:val="baseline"/>
        <w:rPr>
          <w:rFonts w:asciiTheme="majorBidi" w:eastAsia="Malgun Gothic" w:hAnsiTheme="majorBidi"/>
          <w:lang w:val="ru-RU"/>
        </w:rPr>
      </w:pPr>
      <w:r w:rsidRPr="006426E3">
        <w:rPr>
          <w:rFonts w:asciiTheme="majorBidi" w:eastAsia="Malgun Gothic" w:hAnsiTheme="majorBidi"/>
          <w:noProof/>
          <w:lang w:val="ru-RU" w:eastAsia="en-GB"/>
        </w:rPr>
        <w:drawing>
          <wp:inline distT="0" distB="0" distL="0" distR="0">
            <wp:extent cx="5939790" cy="3339465"/>
            <wp:effectExtent l="0" t="0" r="381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939790" cy="3339465"/>
                    </a:xfrm>
                    <a:prstGeom prst="rect">
                      <a:avLst/>
                    </a:prstGeom>
                    <a:noFill/>
                    <a:ln>
                      <a:noFill/>
                    </a:ln>
                  </pic:spPr>
                </pic:pic>
              </a:graphicData>
            </a:graphic>
          </wp:inline>
        </w:drawing>
      </w:r>
    </w:p>
    <w:p w:rsidR="006426E3" w:rsidRPr="006426E3" w:rsidRDefault="006426E3" w:rsidP="006426E3">
      <w:pPr>
        <w:jc w:val="center"/>
        <w:textAlignment w:val="baseline"/>
        <w:rPr>
          <w:rFonts w:asciiTheme="majorBidi" w:hAnsiTheme="majorBidi" w:cstheme="majorBidi"/>
          <w:sz w:val="18"/>
          <w:szCs w:val="18"/>
          <w:lang w:val="ru-RU" w:eastAsia="zh-CN"/>
        </w:rPr>
      </w:pPr>
    </w:p>
    <w:p w:rsidR="00B80B83" w:rsidRPr="00B80B83" w:rsidRDefault="006426E3" w:rsidP="006426E3">
      <w:pPr>
        <w:textAlignment w:val="baseline"/>
        <w:rPr>
          <w:rFonts w:asciiTheme="majorBidi" w:hAnsiTheme="majorBidi"/>
          <w:i/>
          <w:iCs/>
          <w:color w:val="404040"/>
          <w:szCs w:val="22"/>
          <w:lang w:val="ru-RU"/>
        </w:rPr>
      </w:pPr>
      <w:r w:rsidRPr="00673AE6">
        <w:rPr>
          <w:rFonts w:asciiTheme="majorBidi" w:hAnsiTheme="majorBidi"/>
          <w:iCs/>
          <w:color w:val="404040"/>
          <w:szCs w:val="22"/>
          <w:lang w:val="ru-RU"/>
        </w:rPr>
        <w:t>Диаграмма 1.</w:t>
      </w:r>
      <w:r w:rsidRPr="00673AE6">
        <w:rPr>
          <w:rFonts w:asciiTheme="majorBidi" w:hAnsiTheme="majorBidi"/>
          <w:b/>
          <w:iCs/>
          <w:color w:val="404040"/>
          <w:szCs w:val="22"/>
          <w:lang w:val="ru-RU"/>
        </w:rPr>
        <w:t xml:space="preserve"> </w:t>
      </w:r>
      <w:r w:rsidRPr="00B80B83">
        <w:rPr>
          <w:rFonts w:asciiTheme="majorBidi" w:hAnsiTheme="majorBidi"/>
          <w:b/>
          <w:iCs/>
          <w:color w:val="404040"/>
          <w:szCs w:val="22"/>
          <w:lang w:val="ru-RU"/>
        </w:rPr>
        <w:t>Классификация вариантов политики на высоком уровне в соответствии с конкретными характеристиками</w:t>
      </w:r>
      <w:r w:rsidRPr="00B80B83">
        <w:rPr>
          <w:rFonts w:asciiTheme="majorBidi" w:hAnsiTheme="majorBidi"/>
          <w:i/>
          <w:iCs/>
          <w:color w:val="404040"/>
          <w:szCs w:val="22"/>
          <w:lang w:val="ru-RU"/>
        </w:rPr>
        <w:t xml:space="preserve"> </w:t>
      </w:r>
    </w:p>
    <w:p w:rsidR="006426E3" w:rsidRPr="00B80B83" w:rsidRDefault="00B80B83" w:rsidP="006426E3">
      <w:pPr>
        <w:textAlignment w:val="baseline"/>
        <w:rPr>
          <w:rFonts w:asciiTheme="majorBidi" w:hAnsiTheme="majorBidi" w:cstheme="majorBidi"/>
          <w:sz w:val="18"/>
          <w:szCs w:val="18"/>
          <w:lang w:val="ru-RU"/>
        </w:rPr>
      </w:pPr>
      <w:r>
        <w:rPr>
          <w:rFonts w:asciiTheme="majorBidi" w:hAnsiTheme="majorBidi"/>
          <w:i/>
          <w:iCs/>
          <w:color w:val="404040"/>
          <w:szCs w:val="22"/>
          <w:lang w:val="ru-RU"/>
        </w:rPr>
        <w:t>Примечание:</w:t>
      </w:r>
      <w:r w:rsidRPr="00B80B83">
        <w:rPr>
          <w:rFonts w:asciiTheme="majorBidi" w:hAnsiTheme="majorBidi"/>
          <w:iCs/>
          <w:color w:val="404040"/>
          <w:szCs w:val="22"/>
          <w:lang w:val="ru-RU"/>
        </w:rPr>
        <w:t xml:space="preserve"> </w:t>
      </w:r>
      <w:r w:rsidR="006426E3" w:rsidRPr="00B80B83">
        <w:rPr>
          <w:rFonts w:asciiTheme="majorBidi" w:hAnsiTheme="majorBidi"/>
          <w:iCs/>
          <w:color w:val="404040"/>
          <w:szCs w:val="22"/>
          <w:lang w:val="ru-RU"/>
        </w:rPr>
        <w:t>Эти характеристики были выбраны на основе их преобладания в литературе и субъективной логики. Однако для классификации вариантов политики в соответствии с их значением с точки зрения различных групп заинтересованных сторон могут использоваться другие характеристики.  Краткие обозначения характеристик используются для удобства и поясняются ниже.</w:t>
      </w:r>
    </w:p>
    <w:p w:rsidR="006426E3" w:rsidRPr="006426E3" w:rsidRDefault="006426E3" w:rsidP="006426E3">
      <w:pPr>
        <w:jc w:val="left"/>
        <w:textAlignment w:val="baseline"/>
        <w:rPr>
          <w:rFonts w:asciiTheme="majorBidi" w:hAnsiTheme="majorBidi" w:cstheme="majorBidi"/>
          <w:b/>
          <w:bCs/>
          <w:i/>
          <w:iCs/>
          <w:szCs w:val="22"/>
          <w:u w:val="single"/>
          <w:lang w:val="ru-RU" w:eastAsia="zh-CN"/>
        </w:rPr>
      </w:pPr>
    </w:p>
    <w:p w:rsidR="006426E3" w:rsidRPr="00673AE6" w:rsidRDefault="006426E3" w:rsidP="006426E3">
      <w:pPr>
        <w:spacing w:before="80" w:after="80"/>
        <w:jc w:val="left"/>
        <w:textAlignment w:val="baseline"/>
        <w:rPr>
          <w:rFonts w:asciiTheme="majorBidi" w:hAnsiTheme="majorBidi" w:cstheme="majorBidi"/>
          <w:i/>
          <w:iCs/>
          <w:sz w:val="18"/>
          <w:szCs w:val="18"/>
          <w:lang w:val="ru-RU"/>
        </w:rPr>
      </w:pPr>
      <w:r w:rsidRPr="00673AE6">
        <w:rPr>
          <w:rFonts w:asciiTheme="majorBidi" w:hAnsiTheme="majorBidi"/>
          <w:b/>
          <w:bCs/>
          <w:i/>
          <w:iCs/>
          <w:szCs w:val="22"/>
          <w:lang w:val="ru-RU"/>
        </w:rPr>
        <w:t>Пояснение характеристик, используемых на диаграмме 1: </w:t>
      </w:r>
      <w:r w:rsidRPr="00673AE6">
        <w:rPr>
          <w:rFonts w:asciiTheme="majorBidi" w:hAnsiTheme="majorBidi"/>
          <w:i/>
          <w:iCs/>
          <w:szCs w:val="22"/>
          <w:lang w:val="ru-RU"/>
        </w:rPr>
        <w:t> </w:t>
      </w:r>
    </w:p>
    <w:p w:rsidR="006426E3" w:rsidRPr="008E4755" w:rsidRDefault="006426E3" w:rsidP="006426E3">
      <w:pPr>
        <w:spacing w:before="80" w:after="80"/>
        <w:textAlignment w:val="baseline"/>
        <w:rPr>
          <w:rFonts w:asciiTheme="majorBidi" w:hAnsiTheme="majorBidi" w:cstheme="majorBidi"/>
          <w:iCs/>
          <w:sz w:val="18"/>
          <w:szCs w:val="18"/>
          <w:lang w:val="ru-RU"/>
        </w:rPr>
      </w:pPr>
      <w:r w:rsidRPr="008E4755">
        <w:rPr>
          <w:rFonts w:asciiTheme="majorBidi" w:hAnsiTheme="majorBidi"/>
          <w:bCs/>
          <w:i/>
          <w:iCs/>
          <w:szCs w:val="22"/>
          <w:lang w:val="ru-RU"/>
        </w:rPr>
        <w:t>Регулируемый доступ:</w:t>
      </w:r>
      <w:r w:rsidRPr="008E4755">
        <w:rPr>
          <w:rFonts w:asciiTheme="majorBidi" w:hAnsiTheme="majorBidi"/>
          <w:iCs/>
          <w:szCs w:val="22"/>
          <w:lang w:val="ru-RU"/>
        </w:rPr>
        <w:t> Доступ к ЦИП не является открытым, а регулируется каким-либо образом. Обратите внимание, что «нерегулируемый доступ» не означает отсутствие условий, связанных с доступом; он не обязательно является бесплатным.    </w:t>
      </w:r>
    </w:p>
    <w:p w:rsidR="006426E3" w:rsidRPr="008E4755" w:rsidRDefault="006426E3" w:rsidP="006426E3">
      <w:pPr>
        <w:spacing w:before="80" w:after="80"/>
        <w:textAlignment w:val="baseline"/>
        <w:rPr>
          <w:rFonts w:asciiTheme="majorBidi" w:hAnsiTheme="majorBidi" w:cstheme="majorBidi"/>
          <w:iCs/>
          <w:sz w:val="18"/>
          <w:szCs w:val="18"/>
          <w:lang w:val="ru-RU"/>
        </w:rPr>
      </w:pPr>
      <w:r w:rsidRPr="008E4755">
        <w:rPr>
          <w:rFonts w:asciiTheme="majorBidi" w:hAnsiTheme="majorBidi"/>
          <w:bCs/>
          <w:i/>
          <w:iCs/>
          <w:szCs w:val="22"/>
          <w:lang w:val="ru-RU"/>
        </w:rPr>
        <w:t>ПОС: </w:t>
      </w:r>
      <w:r w:rsidRPr="008E4755">
        <w:rPr>
          <w:rFonts w:asciiTheme="majorBidi" w:hAnsiTheme="majorBidi"/>
          <w:iCs/>
          <w:szCs w:val="22"/>
          <w:lang w:val="ru-RU"/>
        </w:rPr>
        <w:t>Для доступа к ЦИП требуется предварительное и обоснованное согласие.    </w:t>
      </w:r>
    </w:p>
    <w:p w:rsidR="006426E3" w:rsidRPr="008E4755" w:rsidRDefault="006426E3" w:rsidP="006426E3">
      <w:pPr>
        <w:spacing w:before="80" w:after="80"/>
        <w:textAlignment w:val="baseline"/>
        <w:rPr>
          <w:rFonts w:asciiTheme="majorBidi" w:hAnsiTheme="majorBidi" w:cstheme="majorBidi"/>
          <w:iCs/>
          <w:sz w:val="18"/>
          <w:szCs w:val="18"/>
          <w:lang w:val="ru-RU"/>
        </w:rPr>
      </w:pPr>
      <w:r w:rsidRPr="008E4755">
        <w:rPr>
          <w:rFonts w:asciiTheme="majorBidi" w:hAnsiTheme="majorBidi"/>
          <w:bCs/>
          <w:i/>
          <w:iCs/>
          <w:szCs w:val="22"/>
          <w:lang w:val="ru-RU"/>
        </w:rPr>
        <w:t>ВСУ:</w:t>
      </w:r>
      <w:r w:rsidR="008E4755">
        <w:rPr>
          <w:rFonts w:asciiTheme="majorBidi" w:hAnsiTheme="majorBidi"/>
          <w:iCs/>
          <w:szCs w:val="22"/>
          <w:lang w:val="ru-RU"/>
        </w:rPr>
        <w:t xml:space="preserve"> </w:t>
      </w:r>
      <w:r w:rsidRPr="008E4755">
        <w:rPr>
          <w:rFonts w:asciiTheme="majorBidi" w:hAnsiTheme="majorBidi"/>
          <w:iCs/>
          <w:szCs w:val="22"/>
          <w:lang w:val="ru-RU"/>
        </w:rPr>
        <w:t>Взаимосогласованные условия или стандартная лицензия являются предметом переговоров в интересах совместного использования выгод от применения ЦИП. ВСУ могут включать в себя необходимость получения ПОС, однако это не всегда имеет место (см. вариант 2).   </w:t>
      </w:r>
    </w:p>
    <w:p w:rsidR="006426E3" w:rsidRPr="008E4755" w:rsidRDefault="006426E3" w:rsidP="006426E3">
      <w:pPr>
        <w:spacing w:before="80" w:after="80"/>
        <w:textAlignment w:val="baseline"/>
        <w:rPr>
          <w:rFonts w:asciiTheme="majorBidi" w:hAnsiTheme="majorBidi" w:cstheme="majorBidi"/>
          <w:iCs/>
          <w:sz w:val="18"/>
          <w:szCs w:val="18"/>
          <w:lang w:val="ru-RU"/>
        </w:rPr>
      </w:pPr>
      <w:r w:rsidRPr="008E4755">
        <w:rPr>
          <w:rFonts w:asciiTheme="majorBidi" w:hAnsiTheme="majorBidi"/>
          <w:bCs/>
          <w:i/>
          <w:iCs/>
          <w:szCs w:val="22"/>
          <w:lang w:val="ru-RU"/>
        </w:rPr>
        <w:t>СИВ, связанных с ЦИП:</w:t>
      </w:r>
      <w:r w:rsidRPr="008E4755">
        <w:rPr>
          <w:rFonts w:asciiTheme="majorBidi" w:hAnsiTheme="majorBidi"/>
          <w:b/>
          <w:bCs/>
          <w:iCs/>
          <w:szCs w:val="22"/>
          <w:lang w:val="ru-RU"/>
        </w:rPr>
        <w:t xml:space="preserve"> </w:t>
      </w:r>
      <w:r w:rsidRPr="008E4755">
        <w:rPr>
          <w:rFonts w:asciiTheme="majorBidi" w:hAnsiTheme="majorBidi"/>
          <w:iCs/>
          <w:szCs w:val="22"/>
          <w:lang w:val="ru-RU"/>
        </w:rPr>
        <w:t>Совместное использование выгод от применения ЦИП связано с конкретным продуктом или услугой, полученным на основе конкретной ЦИП, в отличие от общих отчислений со стороны пользователей ЦИП.  </w:t>
      </w:r>
    </w:p>
    <w:p w:rsidR="006426E3" w:rsidRPr="008E4755" w:rsidRDefault="006426E3" w:rsidP="006426E3">
      <w:pPr>
        <w:spacing w:before="80" w:after="80"/>
        <w:textAlignment w:val="baseline"/>
        <w:rPr>
          <w:rFonts w:asciiTheme="majorBidi" w:hAnsiTheme="majorBidi" w:cstheme="majorBidi"/>
          <w:iCs/>
          <w:sz w:val="18"/>
          <w:szCs w:val="18"/>
          <w:lang w:val="ru-RU"/>
        </w:rPr>
      </w:pPr>
      <w:r w:rsidRPr="008E4755">
        <w:rPr>
          <w:rFonts w:asciiTheme="majorBidi" w:hAnsiTheme="majorBidi"/>
          <w:bCs/>
          <w:i/>
          <w:iCs/>
          <w:szCs w:val="22"/>
          <w:lang w:val="ru-RU"/>
        </w:rPr>
        <w:t>Требуется отслеживать страну происхождения:</w:t>
      </w:r>
      <w:r w:rsidRPr="008E4755">
        <w:rPr>
          <w:rFonts w:asciiTheme="majorBidi" w:hAnsiTheme="majorBidi"/>
          <w:iCs/>
          <w:szCs w:val="22"/>
          <w:lang w:val="ru-RU"/>
        </w:rPr>
        <w:t xml:space="preserve"> для предлагаемого варианта политики необходимо, чтобы можно было определить страну происхождения генетического ресурса, с котором связана ЦИП.  </w:t>
      </w:r>
    </w:p>
    <w:p w:rsidR="00676704" w:rsidRDefault="006426E3" w:rsidP="006426E3">
      <w:pPr>
        <w:spacing w:before="80" w:after="80"/>
        <w:textAlignment w:val="baseline"/>
        <w:rPr>
          <w:rFonts w:asciiTheme="majorBidi" w:hAnsiTheme="majorBidi"/>
          <w:iCs/>
          <w:szCs w:val="22"/>
          <w:lang w:val="ru-RU"/>
        </w:rPr>
      </w:pPr>
      <w:r w:rsidRPr="008E4755">
        <w:rPr>
          <w:rFonts w:asciiTheme="majorBidi" w:hAnsiTheme="majorBidi"/>
          <w:bCs/>
          <w:i/>
          <w:iCs/>
          <w:szCs w:val="22"/>
          <w:lang w:val="ru-RU"/>
        </w:rPr>
        <w:t>Двусторонний механизм:</w:t>
      </w:r>
      <w:r w:rsidRPr="008E4755">
        <w:rPr>
          <w:rFonts w:asciiTheme="majorBidi" w:hAnsiTheme="majorBidi"/>
          <w:b/>
          <w:bCs/>
          <w:iCs/>
          <w:szCs w:val="22"/>
          <w:lang w:val="ru-RU"/>
        </w:rPr>
        <w:t xml:space="preserve"> </w:t>
      </w:r>
      <w:r w:rsidRPr="008E4755">
        <w:rPr>
          <w:rFonts w:asciiTheme="majorBidi" w:hAnsiTheme="majorBidi"/>
          <w:iCs/>
          <w:szCs w:val="22"/>
          <w:lang w:val="ru-RU"/>
        </w:rPr>
        <w:t xml:space="preserve">предлагаемый вариант политики требует заключения соглашения между странами-поставщиками и странами-пользователями для определения условий совместного использование выгод и передачи этих выгод страной-пользователем стране-поставщику ЦИП, в </w:t>
      </w:r>
    </w:p>
    <w:p w:rsidR="00676704" w:rsidRDefault="00676704" w:rsidP="006426E3">
      <w:pPr>
        <w:spacing w:before="80" w:after="80"/>
        <w:textAlignment w:val="baseline"/>
        <w:rPr>
          <w:rFonts w:asciiTheme="majorBidi" w:hAnsiTheme="majorBidi"/>
          <w:iCs/>
          <w:szCs w:val="22"/>
          <w:lang w:val="ru-RU"/>
        </w:rPr>
      </w:pPr>
    </w:p>
    <w:p w:rsidR="006426E3" w:rsidRPr="008E4755" w:rsidRDefault="006426E3" w:rsidP="006426E3">
      <w:pPr>
        <w:spacing w:before="80" w:after="80"/>
        <w:textAlignment w:val="baseline"/>
        <w:rPr>
          <w:rFonts w:asciiTheme="majorBidi" w:hAnsiTheme="majorBidi" w:cstheme="majorBidi"/>
          <w:iCs/>
          <w:szCs w:val="22"/>
          <w:lang w:val="ru-RU"/>
        </w:rPr>
      </w:pPr>
      <w:r w:rsidRPr="008E4755">
        <w:rPr>
          <w:rFonts w:asciiTheme="majorBidi" w:hAnsiTheme="majorBidi"/>
          <w:iCs/>
          <w:szCs w:val="22"/>
          <w:lang w:val="ru-RU"/>
        </w:rPr>
        <w:t>отличие от варианта, когда выгоды от использования ЦИП направляются через многосторонний фонд или механизм. </w:t>
      </w:r>
    </w:p>
    <w:p w:rsidR="006426E3" w:rsidRPr="006426E3" w:rsidRDefault="006426E3" w:rsidP="006426E3">
      <w:pPr>
        <w:spacing w:before="240" w:after="120"/>
        <w:jc w:val="left"/>
        <w:textAlignment w:val="baseline"/>
        <w:rPr>
          <w:rFonts w:asciiTheme="majorBidi" w:hAnsiTheme="majorBidi" w:cstheme="majorBidi"/>
          <w:i/>
          <w:iCs/>
          <w:szCs w:val="22"/>
          <w:lang w:val="ru-RU"/>
        </w:rPr>
      </w:pPr>
      <w:r w:rsidRPr="006426E3">
        <w:rPr>
          <w:rFonts w:asciiTheme="majorBidi" w:hAnsiTheme="majorBidi"/>
          <w:i/>
          <w:iCs/>
          <w:szCs w:val="22"/>
          <w:lang w:val="ru-RU"/>
        </w:rPr>
        <w:t>Описание вариантов по группам</w:t>
      </w:r>
    </w:p>
    <w:p w:rsidR="006426E3" w:rsidRPr="006426E3" w:rsidRDefault="006426E3" w:rsidP="006426E3">
      <w:pPr>
        <w:spacing w:before="240" w:after="120"/>
        <w:jc w:val="left"/>
        <w:textAlignment w:val="baseline"/>
        <w:rPr>
          <w:rFonts w:asciiTheme="majorBidi" w:hAnsiTheme="majorBidi" w:cstheme="majorBidi"/>
          <w:sz w:val="18"/>
          <w:szCs w:val="18"/>
          <w:lang w:val="ru-RU"/>
        </w:rPr>
      </w:pPr>
      <w:r w:rsidRPr="006426E3">
        <w:rPr>
          <w:rFonts w:asciiTheme="majorBidi" w:hAnsiTheme="majorBidi"/>
          <w:b/>
          <w:bCs/>
          <w:szCs w:val="22"/>
          <w:lang w:val="ru-RU"/>
        </w:rPr>
        <w:t>Вариант 0: Статус-кво</w:t>
      </w:r>
      <w:r w:rsidRPr="006426E3">
        <w:rPr>
          <w:rFonts w:asciiTheme="majorBidi" w:hAnsiTheme="majorBidi"/>
          <w:szCs w:val="22"/>
          <w:lang w:val="ru-RU"/>
        </w:rPr>
        <w:t>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 xml:space="preserve">В рамках этого варианта </w:t>
      </w:r>
      <w:r w:rsidR="008E4755">
        <w:rPr>
          <w:rFonts w:asciiTheme="majorBidi" w:hAnsiTheme="majorBidi"/>
          <w:szCs w:val="22"/>
          <w:lang w:val="ru-RU"/>
        </w:rPr>
        <w:t>С</w:t>
      </w:r>
      <w:r w:rsidRPr="006426E3">
        <w:rPr>
          <w:rFonts w:asciiTheme="majorBidi" w:hAnsiTheme="majorBidi"/>
          <w:szCs w:val="22"/>
          <w:lang w:val="ru-RU"/>
        </w:rPr>
        <w:t>тороны не согласовывают условия регулирования ДГРСИВ в отношении ЦИП. Некоторые Стороны могут принять решение о включении мер регулирования доступа к ЦИП и/или совместного использования выгод от применения ЦИП в национальную систему регулирования ДГРСИВ, а некоторые будут считать, что открытый доступ к ЦИП в базах данных сам по себе представляет форму распределения неденежных выгод.  </w:t>
      </w:r>
    </w:p>
    <w:p w:rsidR="006426E3" w:rsidRPr="006426E3" w:rsidRDefault="006426E3" w:rsidP="006426E3">
      <w:pPr>
        <w:spacing w:before="240" w:after="120"/>
        <w:textAlignment w:val="baseline"/>
        <w:rPr>
          <w:rFonts w:asciiTheme="majorBidi" w:hAnsiTheme="majorBidi" w:cstheme="majorBidi"/>
          <w:sz w:val="18"/>
          <w:szCs w:val="18"/>
          <w:lang w:val="ru-RU"/>
        </w:rPr>
      </w:pPr>
      <w:r w:rsidRPr="006426E3">
        <w:rPr>
          <w:rFonts w:asciiTheme="majorBidi" w:hAnsiTheme="majorBidi"/>
          <w:b/>
          <w:bCs/>
          <w:szCs w:val="22"/>
          <w:lang w:val="ru-RU"/>
        </w:rPr>
        <w:t>Вариант 1: Вопрос ЦИП полностью интегрирован в Конвенцию о биологическом разнообразии и Нагойский протокол</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 xml:space="preserve">В этом случае ДГРСИВ регулируется законодательством каждой страны. Этот вариант представляет собой традиционный двусторонний подход к регулированию ДГРСИВ. Доступ регулируется аналогично доступу к генетическим ресурсам в рамках </w:t>
      </w:r>
      <w:r w:rsidR="008E4755">
        <w:rPr>
          <w:rFonts w:asciiTheme="majorBidi" w:hAnsiTheme="majorBidi"/>
          <w:szCs w:val="22"/>
          <w:lang w:val="ru-RU"/>
        </w:rPr>
        <w:t xml:space="preserve">Конвенции о биологическом разнообразии </w:t>
      </w:r>
      <w:r w:rsidRPr="006426E3">
        <w:rPr>
          <w:rFonts w:asciiTheme="majorBidi" w:hAnsiTheme="majorBidi"/>
          <w:szCs w:val="22"/>
          <w:lang w:val="ru-RU"/>
        </w:rPr>
        <w:t>и Нагойского протокола, а именно в зависимости от национального законодательства конкретной страны для доступа к ЦИП может требоваться ПОС и ВСУ (т.е., по сути, ГР = ЦИП). Использование ЦИП должно регулироваться ВСУ, как и обязательства по совместному использованию выгод, при этом ВСУ обсуждаются в отношении каждого доступа к ЦИП. Согласно исследованию, посвященному мерам регулирования ДГРСИВ, представленному на рассмотрение Специальной группе технических экспертов по ЦИП, некоторые страны уже включают вопросы ЦИП в свои национальные меры регулирования ДГРСИВ, и еще больше стран планируют сделать это в ближайшем будущем.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В рамках этого варианта исследователям придется соблюдать национальные требования в отношении ДГРСИВ при доступе к ЦИП через базу данных, отслеживать страну происхождения каждой ЦИП и согласовывать разные требования ДГРСИВ каждой страны, поскольку в каждой из них потенциально существуют свои ВСУ.   </w:t>
      </w:r>
    </w:p>
    <w:p w:rsidR="006426E3" w:rsidRPr="006426E3" w:rsidRDefault="006426E3" w:rsidP="006426E3">
      <w:pPr>
        <w:spacing w:before="240" w:after="120"/>
        <w:jc w:val="left"/>
        <w:textAlignment w:val="baseline"/>
        <w:rPr>
          <w:rFonts w:asciiTheme="majorBidi" w:hAnsiTheme="majorBidi" w:cstheme="majorBidi"/>
          <w:sz w:val="18"/>
          <w:szCs w:val="18"/>
          <w:lang w:val="ru-RU"/>
        </w:rPr>
      </w:pPr>
      <w:r w:rsidRPr="006426E3">
        <w:rPr>
          <w:rFonts w:asciiTheme="majorBidi" w:hAnsiTheme="majorBidi"/>
          <w:b/>
          <w:bCs/>
          <w:szCs w:val="22"/>
          <w:lang w:val="ru-RU"/>
        </w:rPr>
        <w:t>Вариант 2: Стандартные ВСУ</w:t>
      </w:r>
      <w:r w:rsidRPr="006426E3">
        <w:rPr>
          <w:rFonts w:asciiTheme="majorBidi" w:hAnsiTheme="majorBidi"/>
          <w:szCs w:val="22"/>
          <w:lang w:val="ru-RU"/>
        </w:rPr>
        <w:t>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Эта более общая группа вариантов признает обязательство совместного использования выгод от применения, но оно не связано с доступом к ЦИП как таковой (отсутствует ПОС). Обязательство совместного использования выгод может обуславливаться определенными этапами производственно-сбытовой цепочки. Таким образом, доступ не ограничивается, но обязательство совместного использования выгод определяется какими-либо стандартными ВСУ/лицензией/стандартным соглашением о передаче материала/положениями и условиями. Факт стандартизации ВСУ подразумевает, что нет необходимости индивидуального согласования условий договора для каждого случая использования ЦИП, а достаточно одного или ограниченного числа стандартных договоров. Эта категория вариантов политики требует последующего мониторинга использования ЦИП для обеспечения правоприменения и контроля. Разница между двумя подвариантами заключается в том, как решаются вопросы, связанные с ВСУ, – либо на национальном, либо на международном уровне.   </w:t>
      </w:r>
    </w:p>
    <w:p w:rsidR="006426E3" w:rsidRPr="006426E3" w:rsidRDefault="006426E3" w:rsidP="006426E3">
      <w:pPr>
        <w:spacing w:before="120" w:after="120"/>
        <w:jc w:val="left"/>
        <w:textAlignment w:val="baseline"/>
        <w:rPr>
          <w:rFonts w:asciiTheme="majorBidi" w:hAnsiTheme="majorBidi" w:cstheme="majorBidi"/>
          <w:sz w:val="18"/>
          <w:szCs w:val="18"/>
          <w:lang w:val="ru-RU"/>
        </w:rPr>
      </w:pPr>
      <w:r w:rsidRPr="006426E3">
        <w:rPr>
          <w:rFonts w:asciiTheme="majorBidi" w:hAnsiTheme="majorBidi"/>
          <w:b/>
          <w:bCs/>
          <w:szCs w:val="22"/>
          <w:lang w:val="ru-RU"/>
        </w:rPr>
        <w:t>Вариант 2.1: Стандартные ВСУ/лицензия в каждой стране</w:t>
      </w:r>
      <w:r w:rsidRPr="006426E3">
        <w:rPr>
          <w:rFonts w:asciiTheme="majorBidi" w:hAnsiTheme="majorBidi"/>
          <w:szCs w:val="22"/>
          <w:lang w:val="ru-RU"/>
        </w:rPr>
        <w:t>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В рамках этого сценария каждая Сторона вводит систему с одним или ограниченным числом стандартных ВСУ/лицензий, которые пользователи должны соблюдать в заранее установленный момент, когда возникает обязательство по совместному использованию выгод. Эта система действует на уровне национального законодательства каждой страны. Обязательство может возникнуть, например, при коммерциализации, и выгоды будут распределяться на двусторонней основе. Аналогичный подход используется в новых мерах регулирования ДГРСИВ Бразилии, где обязательства по совместному использованию выгод обозначаются в момент регистрации образца и начинают действовать после успешной коммерциализации продукта, разработанного или произведенного с использованием ЦИП. Исследователи должны соблюдать условия национальной системы и отслеживать ЦИП до страны происхождения генетического ресурса. Если исследователь использует несколько ЦИП разных стран, он/она должен/должна потенциально соблюдать ограниченное число ВСУ/лицензий, в зависимости от того, какой стандарт ВСУ/лицензии выбрала страна для своей ЦИП.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i/>
          <w:iCs/>
          <w:szCs w:val="22"/>
          <w:lang w:val="ru-RU"/>
        </w:rPr>
        <w:t>Примечание</w:t>
      </w:r>
      <w:r w:rsidRPr="006426E3">
        <w:rPr>
          <w:rFonts w:asciiTheme="majorBidi" w:hAnsiTheme="majorBidi"/>
          <w:szCs w:val="22"/>
          <w:lang w:val="ru-RU"/>
        </w:rPr>
        <w:t>: вариантом такого подхода является принятие стандартизированной системы для всех стран, что упростит соблюдение требований. В каждой стране будет введена аналогичная система в отношении ЦИП, которая по-прежнему будет действовать в рамках системы регулирования ДГРСИВ каждой страны.  </w:t>
      </w:r>
    </w:p>
    <w:p w:rsidR="006426E3" w:rsidRPr="006426E3" w:rsidRDefault="006426E3" w:rsidP="006426E3">
      <w:pPr>
        <w:spacing w:before="120" w:after="120"/>
        <w:jc w:val="left"/>
        <w:textAlignment w:val="baseline"/>
        <w:rPr>
          <w:rFonts w:asciiTheme="majorBidi" w:hAnsiTheme="majorBidi" w:cstheme="majorBidi"/>
          <w:sz w:val="18"/>
          <w:szCs w:val="18"/>
          <w:lang w:val="ru-RU"/>
        </w:rPr>
      </w:pPr>
      <w:r w:rsidRPr="006426E3">
        <w:rPr>
          <w:rFonts w:asciiTheme="majorBidi" w:hAnsiTheme="majorBidi"/>
          <w:b/>
          <w:bCs/>
          <w:szCs w:val="22"/>
          <w:lang w:val="ru-RU"/>
        </w:rPr>
        <w:t xml:space="preserve">Вариант 2.2: Стандартные ВСУ/лицензия на международном уровне </w:t>
      </w:r>
      <w:r w:rsidRPr="006426E3">
        <w:rPr>
          <w:rFonts w:asciiTheme="majorBidi" w:hAnsiTheme="majorBidi"/>
          <w:szCs w:val="22"/>
          <w:lang w:val="ru-RU"/>
        </w:rPr>
        <w:t>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Этот вариант предусматривает решение вопроса совместного использования выгод на международном уровне в отличие от прохождения через национальную систему каждой страны, как это представлено в варианте 2.1. Согласовывается одна или несколько стандартных лицензий, а сроки и условия зависят от лицензии, связанной с ЦИП.  Выгоды от использования ЦИП поступают в международную систему, которая перенаправляет их в страну происхождения генетического ресурса. Это означает, что исследователю/пользователю нет необходимости обращаться отдельно в каждую страну.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Этот вариант предоставляет возможность включения лицензий непосредственно в базу данных ЦИП, причем условия и положения сообщаются пользователю в момент доступа (например, обязательства по коммерческому и некоммерческому использованию конкретной ЦИП). Другой возможностью является интеграция условий или лицензий в систему интеллектуальной собственности (например, при запросе о защите интеллектуальной собственности в соответствии с требованием о раскрытии информации об использовании ЦИП). Этот вариант рассматривается в контексте «ограниченной открытости информации по природным ресурсам», в рамках которого выгоды представляют собой заранее согласованные фиксированные выплаты при успешной коммерциализации продукта.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Сотрудничество с журналами, патентными бюро, базами данных или любым другим звеном производственно-сбытовой цепочки ЦИП поможет обеспечить отчетность перед поставщиком ЦИП. В этом случае пользователь несет ответственность за соблюдение условий лицензии, а механизм отслеживания/мониторинга последующего использования обеспечит соблюдение этих мер регулирования ДГРСИВ.   </w:t>
      </w:r>
    </w:p>
    <w:p w:rsidR="006426E3" w:rsidRPr="006426E3" w:rsidRDefault="006426E3" w:rsidP="006426E3">
      <w:pPr>
        <w:spacing w:before="240" w:after="120"/>
        <w:jc w:val="left"/>
        <w:textAlignment w:val="baseline"/>
        <w:rPr>
          <w:rFonts w:asciiTheme="majorBidi" w:hAnsiTheme="majorBidi" w:cstheme="majorBidi"/>
          <w:sz w:val="18"/>
          <w:szCs w:val="18"/>
          <w:lang w:val="ru-RU"/>
        </w:rPr>
      </w:pPr>
      <w:r w:rsidRPr="006426E3">
        <w:rPr>
          <w:rFonts w:asciiTheme="majorBidi" w:hAnsiTheme="majorBidi"/>
          <w:b/>
          <w:bCs/>
          <w:szCs w:val="22"/>
          <w:lang w:val="ru-RU"/>
        </w:rPr>
        <w:t>Вариант 3: Отсутствие ПОС, отсутствие ВСУ</w:t>
      </w:r>
      <w:r w:rsidRPr="006426E3">
        <w:rPr>
          <w:rFonts w:asciiTheme="majorBidi" w:hAnsiTheme="majorBidi"/>
          <w:szCs w:val="22"/>
          <w:lang w:val="ru-RU"/>
        </w:rPr>
        <w:t>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 xml:space="preserve">Эта общая группа вариантов предполагает плату или взнос в многосторонний фонд. Это позволяет избежать необходимости отслеживания происхождения генетического ресурса, </w:t>
      </w:r>
      <w:r w:rsidR="00CD6701">
        <w:rPr>
          <w:rFonts w:asciiTheme="majorBidi" w:hAnsiTheme="majorBidi"/>
          <w:szCs w:val="22"/>
          <w:lang w:val="ru-RU"/>
        </w:rPr>
        <w:t xml:space="preserve">из </w:t>
      </w:r>
      <w:r w:rsidRPr="006426E3">
        <w:rPr>
          <w:rFonts w:asciiTheme="majorBidi" w:hAnsiTheme="majorBidi"/>
          <w:szCs w:val="22"/>
          <w:lang w:val="ru-RU"/>
        </w:rPr>
        <w:t xml:space="preserve">которого была получена ЦИП, или необходимости мониторинга последующего использования продукта или услуги, полученных с применением ЦИП. Этот вариант может включать различные возможные формы платежей и взносов, причем первый подвариант непосредственно связан с </w:t>
      </w:r>
      <w:r w:rsidR="00CD6701" w:rsidRPr="006426E3">
        <w:rPr>
          <w:rFonts w:asciiTheme="majorBidi" w:hAnsiTheme="majorBidi"/>
          <w:szCs w:val="22"/>
          <w:lang w:val="ru-RU"/>
        </w:rPr>
        <w:t>ЦИП</w:t>
      </w:r>
      <w:r w:rsidRPr="006426E3">
        <w:rPr>
          <w:rFonts w:asciiTheme="majorBidi" w:hAnsiTheme="majorBidi"/>
          <w:szCs w:val="22"/>
          <w:lang w:val="ru-RU"/>
        </w:rPr>
        <w:t>, а второй подвариант не касается ее напрямую.   </w:t>
      </w:r>
    </w:p>
    <w:p w:rsidR="006426E3" w:rsidRPr="006426E3" w:rsidRDefault="006426E3" w:rsidP="006426E3">
      <w:pPr>
        <w:spacing w:before="120" w:after="120"/>
        <w:jc w:val="left"/>
        <w:textAlignment w:val="baseline"/>
        <w:rPr>
          <w:rFonts w:asciiTheme="majorBidi" w:hAnsiTheme="majorBidi" w:cstheme="majorBidi"/>
          <w:sz w:val="18"/>
          <w:szCs w:val="18"/>
          <w:lang w:val="ru-RU"/>
        </w:rPr>
      </w:pPr>
      <w:r w:rsidRPr="006426E3">
        <w:rPr>
          <w:rFonts w:asciiTheme="majorBidi" w:hAnsiTheme="majorBidi"/>
          <w:b/>
          <w:bCs/>
          <w:szCs w:val="22"/>
          <w:lang w:val="ru-RU"/>
        </w:rPr>
        <w:t>Вариант 3.1: Плата за доступ к ЦИП</w:t>
      </w:r>
      <w:r w:rsidRPr="006426E3">
        <w:rPr>
          <w:rFonts w:asciiTheme="majorBidi" w:hAnsiTheme="majorBidi"/>
          <w:szCs w:val="22"/>
          <w:lang w:val="ru-RU"/>
        </w:rPr>
        <w:t>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В рамках данного варианта центральным элементом является принцип оплаты доступа к самой последовательности. Это может принимать различные формы. Одна из них – оплата членского взноса за доступ к ЦИП в базах данных. Этот взнос может быть установлен в соответствии с заранее оговоренными критериями, такими как, например, область применения результатов исследования, сектор исследований, уровень дохода или фиксированный ежегодный взнос.    </w:t>
      </w:r>
    </w:p>
    <w:p w:rsidR="00676704" w:rsidRDefault="00676704" w:rsidP="006426E3">
      <w:pPr>
        <w:spacing w:before="120" w:after="120"/>
        <w:textAlignment w:val="baseline"/>
        <w:rPr>
          <w:rFonts w:asciiTheme="majorBidi" w:hAnsiTheme="majorBidi"/>
          <w:szCs w:val="22"/>
          <w:lang w:val="ru-RU"/>
        </w:rPr>
      </w:pPr>
    </w:p>
    <w:p w:rsidR="006426E3" w:rsidRDefault="006426E3" w:rsidP="006426E3">
      <w:pPr>
        <w:spacing w:before="120" w:after="120"/>
        <w:textAlignment w:val="baseline"/>
        <w:rPr>
          <w:rFonts w:asciiTheme="majorBidi" w:hAnsiTheme="majorBidi"/>
          <w:szCs w:val="22"/>
          <w:lang w:val="ru-RU"/>
        </w:rPr>
      </w:pPr>
      <w:r w:rsidRPr="006426E3">
        <w:rPr>
          <w:rFonts w:asciiTheme="majorBidi" w:hAnsiTheme="majorBidi"/>
          <w:szCs w:val="22"/>
          <w:lang w:val="ru-RU"/>
        </w:rPr>
        <w:t xml:space="preserve">Другая форма – плата очень небольшой суммы за доступ к конкретной ЦИП в базе данных. Создается учетная запись, и при каждом скачивании </w:t>
      </w:r>
      <w:r w:rsidR="00CD6701" w:rsidRPr="00CD6701">
        <w:rPr>
          <w:rFonts w:asciiTheme="majorBidi" w:hAnsiTheme="majorBidi"/>
          <w:szCs w:val="22"/>
          <w:lang w:val="ru-RU"/>
        </w:rPr>
        <w:t xml:space="preserve">последовательности </w:t>
      </w:r>
      <w:r w:rsidRPr="006426E3">
        <w:rPr>
          <w:rFonts w:asciiTheme="majorBidi" w:hAnsiTheme="majorBidi"/>
          <w:szCs w:val="22"/>
          <w:lang w:val="ru-RU"/>
        </w:rPr>
        <w:t xml:space="preserve">для этой учетной записи начисляется </w:t>
      </w:r>
      <w:r w:rsidR="00CD6701">
        <w:rPr>
          <w:rFonts w:asciiTheme="majorBidi" w:hAnsiTheme="majorBidi"/>
          <w:szCs w:val="22"/>
          <w:lang w:val="ru-RU"/>
        </w:rPr>
        <w:t xml:space="preserve">заранее </w:t>
      </w:r>
      <w:r w:rsidRPr="006426E3">
        <w:rPr>
          <w:rFonts w:asciiTheme="majorBidi" w:hAnsiTheme="majorBidi"/>
          <w:szCs w:val="22"/>
          <w:lang w:val="ru-RU"/>
        </w:rPr>
        <w:t>определенная плата.  </w:t>
      </w:r>
    </w:p>
    <w:p w:rsidR="006426E3" w:rsidRPr="006426E3" w:rsidRDefault="006426E3" w:rsidP="006426E3">
      <w:pPr>
        <w:rPr>
          <w:rFonts w:asciiTheme="majorBidi" w:hAnsiTheme="majorBidi" w:cstheme="majorBidi"/>
          <w:szCs w:val="22"/>
          <w:lang w:val="ru-RU"/>
        </w:rPr>
      </w:pPr>
      <w:r w:rsidRPr="006426E3">
        <w:rPr>
          <w:rFonts w:asciiTheme="majorBidi" w:hAnsiTheme="majorBidi"/>
          <w:szCs w:val="22"/>
          <w:lang w:val="ru-RU"/>
        </w:rPr>
        <w:t>Наконец, другой способ заключается в предоставлении бесплатного доступа к самим данным о последовательности, включая некоторые минимальны</w:t>
      </w:r>
      <w:r w:rsidR="00CD6701">
        <w:rPr>
          <w:rFonts w:asciiTheme="majorBidi" w:hAnsiTheme="majorBidi"/>
          <w:szCs w:val="22"/>
          <w:lang w:val="ru-RU"/>
        </w:rPr>
        <w:t>е данные о ней, такие как</w:t>
      </w:r>
      <w:r w:rsidRPr="006426E3">
        <w:rPr>
          <w:rFonts w:asciiTheme="majorBidi" w:hAnsiTheme="majorBidi"/>
          <w:szCs w:val="22"/>
          <w:lang w:val="ru-RU"/>
        </w:rPr>
        <w:t xml:space="preserve"> название вида, но требуется плата за доступ к сопутствующим данным, полученным в результате анализа и обработки информации, таким как функция белка или ассоциация генов, поскольку считается, что эти сопутствующие данные представляют ценность с точки зрения исследований и разработок. В настоящее время в базе данных BioSample данные последовательностей увязаны с другими данными, связанными с самой последовательностью или генетическим ресурсом, </w:t>
      </w:r>
      <w:r w:rsidR="00CD6701">
        <w:rPr>
          <w:rFonts w:asciiTheme="majorBidi" w:hAnsiTheme="majorBidi"/>
          <w:szCs w:val="22"/>
          <w:lang w:val="ru-RU"/>
        </w:rPr>
        <w:t>из</w:t>
      </w:r>
      <w:r w:rsidRPr="006426E3">
        <w:rPr>
          <w:rFonts w:asciiTheme="majorBidi" w:hAnsiTheme="majorBidi"/>
          <w:szCs w:val="22"/>
          <w:lang w:val="ru-RU"/>
        </w:rPr>
        <w:t xml:space="preserve"> которого она получена. Этот подвариант политики предполагает плату за доступ к базе данных BioSample.    </w:t>
      </w:r>
    </w:p>
    <w:p w:rsidR="006426E3" w:rsidRPr="006426E3" w:rsidRDefault="006426E3" w:rsidP="006426E3">
      <w:pPr>
        <w:spacing w:before="120" w:after="120"/>
        <w:jc w:val="left"/>
        <w:textAlignment w:val="baseline"/>
        <w:rPr>
          <w:rFonts w:asciiTheme="majorBidi" w:hAnsiTheme="majorBidi" w:cstheme="majorBidi"/>
          <w:sz w:val="18"/>
          <w:szCs w:val="18"/>
          <w:lang w:val="ru-RU"/>
        </w:rPr>
      </w:pPr>
      <w:r w:rsidRPr="006426E3">
        <w:rPr>
          <w:rFonts w:asciiTheme="majorBidi" w:hAnsiTheme="majorBidi"/>
          <w:b/>
          <w:bCs/>
          <w:szCs w:val="22"/>
          <w:lang w:val="ru-RU"/>
        </w:rPr>
        <w:t xml:space="preserve">Вариант 3.2: Другие платежи и взносы </w:t>
      </w:r>
      <w:r w:rsidRPr="006426E3">
        <w:rPr>
          <w:rFonts w:asciiTheme="majorBidi" w:hAnsiTheme="majorBidi"/>
          <w:szCs w:val="22"/>
          <w:lang w:val="ru-RU"/>
        </w:rPr>
        <w:t>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В литературе предлагается несколько способов получения платы и взносов в многосторонний фонд для распределения выгод от использования ЦИП. Одно из предложений предполагает оплату услуг, связанных с ЦИП, таких как хранение, обработка, экспертиза и анализ последовательностей, предлагаемых в обмен на плату.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Другое предложение предусматривает взимание платы с продуктов или услуг, связанных с ЦИП. Одним из примеров является введение микроналога за лабораторное оборудование, связанное с производством ЦИП, а другим – за облачные серверы, арендуемые для хранения и/или обработки последовательностей.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Еще одно предложение касается облигаций, связанных с биоразнообразием, поскольку опыт в других областях, в частности, платежи за использование изображений дикой природы или зеленые облигации для борьбы с изменением климата, может быть использован для обоснования вариантов в области ЦИП. Другой вариант предполагает маркетинговую программу, в рамках которой на товарах используется специальная маркировка или этикетка для повышения их продаж и распространения идеи о сохранении биоразнообразия, а компании, продающие эти товары, обязуются перенаправлять оговоренный процент от прибыли в многосторонний фонд. Наконец, в многосторонний фонд могут поступать добровольные взносы от частного сектора, пользователей баз данных, стран, частных доноров и т.д. </w:t>
      </w:r>
    </w:p>
    <w:p w:rsidR="006426E3" w:rsidRPr="006426E3" w:rsidRDefault="006426E3" w:rsidP="006426E3">
      <w:pPr>
        <w:spacing w:before="240" w:after="120"/>
        <w:jc w:val="left"/>
        <w:textAlignment w:val="baseline"/>
        <w:rPr>
          <w:rFonts w:asciiTheme="majorBidi" w:hAnsiTheme="majorBidi" w:cstheme="majorBidi"/>
          <w:sz w:val="18"/>
          <w:szCs w:val="18"/>
          <w:lang w:val="ru-RU"/>
        </w:rPr>
      </w:pPr>
      <w:r w:rsidRPr="006426E3">
        <w:rPr>
          <w:rFonts w:asciiTheme="majorBidi" w:hAnsiTheme="majorBidi"/>
          <w:b/>
          <w:bCs/>
          <w:szCs w:val="22"/>
          <w:lang w:val="ru-RU"/>
        </w:rPr>
        <w:t xml:space="preserve">Вариант 4: расширение научно-технического сотрудничества </w:t>
      </w:r>
      <w:r w:rsidRPr="006426E3">
        <w:rPr>
          <w:rFonts w:asciiTheme="majorBidi" w:hAnsiTheme="majorBidi"/>
          <w:szCs w:val="22"/>
          <w:lang w:val="ru-RU"/>
        </w:rPr>
        <w:t>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В рамках этого варианта научно-техническое сотрудничество становится систематической и обязательной частью политики в области ЦИП. Более активная поддержка развития потенциала развивающихся стран позволит демократизировать доступ и использование ЦИП, делая его более справедливым, что обеспечит каждой стране потенциал и возможности для доступа и использования ЦИП в полной мере. Это может принимать форму сотрудничества в области исследований, подготовки, платформ знаний, передачи технологий, совместной разработки технологий и т.д. Он практически всегда сочетается с другими видами политики.    </w:t>
      </w:r>
    </w:p>
    <w:p w:rsidR="006426E3" w:rsidRPr="006426E3" w:rsidRDefault="006426E3" w:rsidP="006426E3">
      <w:pPr>
        <w:spacing w:before="240" w:after="120"/>
        <w:jc w:val="left"/>
        <w:textAlignment w:val="baseline"/>
        <w:rPr>
          <w:rFonts w:asciiTheme="majorBidi" w:hAnsiTheme="majorBidi" w:cstheme="majorBidi"/>
          <w:sz w:val="18"/>
          <w:szCs w:val="18"/>
          <w:lang w:val="ru-RU"/>
        </w:rPr>
      </w:pPr>
      <w:r w:rsidRPr="006426E3">
        <w:rPr>
          <w:rFonts w:asciiTheme="majorBidi" w:hAnsiTheme="majorBidi"/>
          <w:b/>
          <w:bCs/>
          <w:szCs w:val="22"/>
          <w:lang w:val="ru-RU"/>
        </w:rPr>
        <w:t>Вариант 5: Отсутствие совместного использования выгод от применения ЦИП</w:t>
      </w:r>
      <w:r w:rsidRPr="006426E3">
        <w:rPr>
          <w:rFonts w:asciiTheme="majorBidi" w:hAnsiTheme="majorBidi"/>
          <w:szCs w:val="22"/>
          <w:lang w:val="ru-RU"/>
        </w:rPr>
        <w:t> </w:t>
      </w:r>
    </w:p>
    <w:p w:rsidR="006426E3" w:rsidRPr="006426E3" w:rsidRDefault="006426E3" w:rsidP="006426E3">
      <w:pPr>
        <w:spacing w:before="120" w:after="120"/>
        <w:textAlignment w:val="baseline"/>
        <w:rPr>
          <w:rFonts w:asciiTheme="majorBidi" w:hAnsiTheme="majorBidi" w:cstheme="majorBidi"/>
          <w:sz w:val="18"/>
          <w:szCs w:val="18"/>
          <w:lang w:val="ru-RU"/>
        </w:rPr>
      </w:pPr>
      <w:r w:rsidRPr="006426E3">
        <w:rPr>
          <w:rFonts w:asciiTheme="majorBidi" w:hAnsiTheme="majorBidi"/>
          <w:szCs w:val="22"/>
          <w:lang w:val="ru-RU"/>
        </w:rPr>
        <w:t>В рамках этого варианта не рассматривается необходимость совместного использования выгод от применения ЦИП в отношении генетических ресурсов, и поэтому никакие соответствующие механизмы не предлагаются.  </w:t>
      </w:r>
    </w:p>
    <w:p w:rsidR="006426E3" w:rsidRPr="006426E3" w:rsidRDefault="006426E3" w:rsidP="006426E3">
      <w:pPr>
        <w:spacing w:before="120" w:after="120"/>
        <w:jc w:val="left"/>
        <w:rPr>
          <w:rFonts w:asciiTheme="majorBidi" w:eastAsia="Malgun Gothic" w:hAnsiTheme="majorBidi" w:cstheme="majorBidi"/>
          <w:szCs w:val="22"/>
          <w:lang w:val="ru-RU"/>
        </w:rPr>
      </w:pPr>
    </w:p>
    <w:p w:rsidR="006426E3" w:rsidRPr="006426E3" w:rsidRDefault="006426E3" w:rsidP="006426E3">
      <w:pPr>
        <w:jc w:val="left"/>
        <w:rPr>
          <w:rFonts w:asciiTheme="majorBidi" w:eastAsia="Malgun Gothic" w:hAnsiTheme="majorBidi" w:cstheme="majorBidi"/>
          <w:b/>
          <w:bCs/>
          <w:iCs/>
          <w:u w:val="single"/>
          <w:lang w:val="ru-RU"/>
        </w:rPr>
      </w:pPr>
      <w:r w:rsidRPr="006426E3">
        <w:rPr>
          <w:lang w:val="ru-RU"/>
        </w:rPr>
        <w:br w:type="page"/>
      </w:r>
    </w:p>
    <w:p w:rsidR="006426E3" w:rsidRPr="00673AE6" w:rsidRDefault="006426E3" w:rsidP="006426E3">
      <w:pPr>
        <w:pStyle w:val="Heading2"/>
        <w:numPr>
          <w:ilvl w:val="0"/>
          <w:numId w:val="55"/>
        </w:numPr>
        <w:rPr>
          <w:rFonts w:asciiTheme="majorBidi" w:eastAsia="Malgun Gothic" w:hAnsiTheme="majorBidi" w:cstheme="majorBidi"/>
          <w:lang w:val="ru-RU"/>
        </w:rPr>
      </w:pPr>
      <w:r w:rsidRPr="00673AE6">
        <w:rPr>
          <w:rFonts w:asciiTheme="majorBidi" w:hAnsiTheme="majorBidi"/>
          <w:lang w:val="ru-RU"/>
        </w:rPr>
        <w:t>Типология критериев для выбора вариантов политики</w:t>
      </w:r>
    </w:p>
    <w:p w:rsidR="006426E3" w:rsidRPr="00673AE6" w:rsidRDefault="006426E3" w:rsidP="006426E3">
      <w:pPr>
        <w:pStyle w:val="paragraph"/>
        <w:spacing w:before="120" w:beforeAutospacing="0" w:after="120" w:afterAutospacing="0"/>
        <w:textAlignment w:val="baseline"/>
        <w:rPr>
          <w:rStyle w:val="normaltextrun"/>
          <w:rFonts w:asciiTheme="majorBidi" w:hAnsiTheme="majorBidi" w:cstheme="majorBidi"/>
          <w:sz w:val="22"/>
          <w:szCs w:val="22"/>
          <w:lang w:val="ru-RU"/>
        </w:rPr>
      </w:pPr>
      <w:r w:rsidRPr="00673AE6">
        <w:rPr>
          <w:rStyle w:val="normaltextrun"/>
          <w:rFonts w:asciiTheme="majorBidi" w:hAnsiTheme="majorBidi"/>
          <w:i/>
          <w:iCs/>
          <w:color w:val="000000"/>
          <w:sz w:val="22"/>
          <w:szCs w:val="22"/>
          <w:shd w:val="clear" w:color="auto" w:fill="FFFFFF"/>
          <w:lang w:val="ru-RU"/>
        </w:rPr>
        <w:t>История вопроса</w:t>
      </w:r>
    </w:p>
    <w:p w:rsidR="006426E3" w:rsidRPr="006426E3" w:rsidRDefault="006426E3" w:rsidP="006426E3">
      <w:pPr>
        <w:pStyle w:val="paragraph"/>
        <w:spacing w:before="120" w:beforeAutospacing="0" w:after="120" w:afterAutospacing="0"/>
        <w:textAlignment w:val="baseline"/>
        <w:rPr>
          <w:rFonts w:asciiTheme="majorBidi" w:hAnsiTheme="majorBidi" w:cstheme="majorBidi"/>
          <w:sz w:val="18"/>
          <w:szCs w:val="18"/>
          <w:lang w:val="ru-RU"/>
        </w:rPr>
      </w:pPr>
      <w:r w:rsidRPr="006426E3">
        <w:rPr>
          <w:rStyle w:val="normaltextrun"/>
          <w:rFonts w:asciiTheme="majorBidi" w:hAnsiTheme="majorBidi"/>
          <w:sz w:val="22"/>
          <w:szCs w:val="22"/>
          <w:lang w:val="ru-RU"/>
        </w:rPr>
        <w:t>В публикациях по вопросам ЦИП обозначен ряд общих основных критериев:  </w:t>
      </w:r>
      <w:r w:rsidRPr="006426E3">
        <w:rPr>
          <w:rStyle w:val="eop"/>
          <w:rFonts w:asciiTheme="majorBidi" w:hAnsiTheme="majorBidi"/>
          <w:sz w:val="22"/>
          <w:szCs w:val="22"/>
          <w:lang w:val="ru-RU"/>
        </w:rPr>
        <w:t> </w:t>
      </w:r>
    </w:p>
    <w:p w:rsidR="006426E3" w:rsidRPr="006426E3" w:rsidRDefault="006426E3" w:rsidP="006426E3">
      <w:pPr>
        <w:pStyle w:val="paragraph"/>
        <w:numPr>
          <w:ilvl w:val="0"/>
          <w:numId w:val="33"/>
        </w:numPr>
        <w:tabs>
          <w:tab w:val="clear" w:pos="720"/>
          <w:tab w:val="num" w:pos="270"/>
        </w:tabs>
        <w:spacing w:before="120" w:beforeAutospacing="0" w:after="120" w:afterAutospacing="0"/>
        <w:ind w:left="540" w:firstLine="0"/>
        <w:textAlignment w:val="baseline"/>
        <w:rPr>
          <w:rFonts w:asciiTheme="majorBidi" w:hAnsiTheme="majorBidi" w:cstheme="majorBidi"/>
          <w:sz w:val="22"/>
          <w:szCs w:val="22"/>
          <w:lang w:val="ru-RU"/>
        </w:rPr>
      </w:pPr>
      <w:r w:rsidRPr="006426E3">
        <w:rPr>
          <w:rStyle w:val="normaltextrun"/>
          <w:rFonts w:asciiTheme="majorBidi" w:hAnsiTheme="majorBidi"/>
          <w:sz w:val="22"/>
          <w:szCs w:val="22"/>
          <w:lang w:val="ru-RU"/>
        </w:rPr>
        <w:t xml:space="preserve"> Совместное использование выгод на справедливой и равной основе от применения ЦИП в отношении генетических ресурсов</w:t>
      </w:r>
      <w:r w:rsidR="00D467B1">
        <w:rPr>
          <w:rStyle w:val="normaltextrun"/>
          <w:rFonts w:asciiTheme="majorBidi" w:hAnsiTheme="majorBidi"/>
          <w:sz w:val="22"/>
          <w:szCs w:val="22"/>
          <w:lang w:val="ru-RU"/>
        </w:rPr>
        <w:t>;</w:t>
      </w:r>
      <w:r w:rsidRPr="006426E3">
        <w:rPr>
          <w:rStyle w:val="eop"/>
          <w:rFonts w:asciiTheme="majorBidi" w:hAnsiTheme="majorBidi"/>
          <w:sz w:val="22"/>
          <w:szCs w:val="22"/>
          <w:lang w:val="ru-RU"/>
        </w:rPr>
        <w:t> </w:t>
      </w:r>
    </w:p>
    <w:p w:rsidR="006426E3" w:rsidRPr="006426E3" w:rsidRDefault="006426E3" w:rsidP="006426E3">
      <w:pPr>
        <w:pStyle w:val="paragraph"/>
        <w:numPr>
          <w:ilvl w:val="0"/>
          <w:numId w:val="34"/>
        </w:numPr>
        <w:tabs>
          <w:tab w:val="clear" w:pos="720"/>
          <w:tab w:val="num" w:pos="270"/>
        </w:tabs>
        <w:spacing w:before="120" w:beforeAutospacing="0" w:after="120" w:afterAutospacing="0"/>
        <w:ind w:left="540" w:firstLine="0"/>
        <w:textAlignment w:val="baseline"/>
        <w:rPr>
          <w:rFonts w:asciiTheme="majorBidi" w:hAnsiTheme="majorBidi" w:cstheme="majorBidi"/>
          <w:sz w:val="22"/>
          <w:szCs w:val="22"/>
          <w:lang w:val="ru-RU"/>
        </w:rPr>
      </w:pPr>
      <w:r w:rsidRPr="006426E3">
        <w:rPr>
          <w:rStyle w:val="normaltextrun"/>
          <w:rFonts w:asciiTheme="majorBidi" w:hAnsiTheme="majorBidi"/>
          <w:sz w:val="22"/>
          <w:szCs w:val="22"/>
          <w:lang w:val="ru-RU"/>
        </w:rPr>
        <w:t xml:space="preserve"> Открытые данные</w:t>
      </w:r>
      <w:r w:rsidR="00D467B1">
        <w:rPr>
          <w:rStyle w:val="normaltextrun"/>
          <w:rFonts w:asciiTheme="majorBidi" w:hAnsiTheme="majorBidi"/>
          <w:sz w:val="22"/>
          <w:szCs w:val="22"/>
          <w:lang w:val="ru-RU"/>
        </w:rPr>
        <w:t>;</w:t>
      </w:r>
      <w:r w:rsidRPr="006426E3">
        <w:rPr>
          <w:rStyle w:val="normaltextrun"/>
          <w:rFonts w:asciiTheme="majorBidi" w:hAnsiTheme="majorBidi"/>
          <w:sz w:val="22"/>
          <w:szCs w:val="22"/>
          <w:lang w:val="ru-RU"/>
        </w:rPr>
        <w:t xml:space="preserve"> </w:t>
      </w:r>
      <w:r w:rsidRPr="006426E3">
        <w:rPr>
          <w:rStyle w:val="eop"/>
          <w:rFonts w:asciiTheme="majorBidi" w:hAnsiTheme="majorBidi"/>
          <w:sz w:val="22"/>
          <w:szCs w:val="22"/>
          <w:lang w:val="ru-RU"/>
        </w:rPr>
        <w:t> </w:t>
      </w:r>
    </w:p>
    <w:p w:rsidR="006426E3" w:rsidRPr="006426E3" w:rsidRDefault="006426E3" w:rsidP="006426E3">
      <w:pPr>
        <w:pStyle w:val="paragraph"/>
        <w:tabs>
          <w:tab w:val="num" w:pos="270"/>
        </w:tabs>
        <w:spacing w:before="120" w:beforeAutospacing="0" w:after="120" w:afterAutospacing="0"/>
        <w:ind w:left="540"/>
        <w:textAlignment w:val="baseline"/>
        <w:rPr>
          <w:rFonts w:asciiTheme="majorBidi" w:hAnsiTheme="majorBidi" w:cstheme="majorBidi"/>
          <w:sz w:val="18"/>
          <w:szCs w:val="18"/>
          <w:lang w:val="ru-RU"/>
        </w:rPr>
      </w:pPr>
      <w:r w:rsidRPr="006426E3">
        <w:rPr>
          <w:rStyle w:val="normaltextrun"/>
          <w:rFonts w:asciiTheme="majorBidi" w:hAnsiTheme="majorBidi"/>
          <w:sz w:val="22"/>
          <w:szCs w:val="22"/>
          <w:lang w:val="ru-RU"/>
        </w:rPr>
        <w:t>3. Вклад в сохранение и устойчивое использование биоразнообразия</w:t>
      </w:r>
      <w:r w:rsidR="00D467B1">
        <w:rPr>
          <w:rStyle w:val="normaltextrun"/>
          <w:rFonts w:asciiTheme="majorBidi" w:hAnsiTheme="majorBidi"/>
          <w:sz w:val="22"/>
          <w:szCs w:val="22"/>
          <w:lang w:val="ru-RU"/>
        </w:rPr>
        <w:t>;</w:t>
      </w:r>
    </w:p>
    <w:p w:rsidR="006426E3" w:rsidRPr="006426E3" w:rsidRDefault="006426E3" w:rsidP="006426E3">
      <w:pPr>
        <w:pStyle w:val="paragraph"/>
        <w:tabs>
          <w:tab w:val="num" w:pos="270"/>
        </w:tabs>
        <w:spacing w:before="120" w:beforeAutospacing="0" w:after="120" w:afterAutospacing="0"/>
        <w:ind w:left="540"/>
        <w:textAlignment w:val="baseline"/>
        <w:rPr>
          <w:rFonts w:asciiTheme="majorBidi" w:hAnsiTheme="majorBidi" w:cstheme="majorBidi"/>
          <w:sz w:val="18"/>
          <w:szCs w:val="18"/>
          <w:lang w:val="ru-RU"/>
        </w:rPr>
      </w:pPr>
      <w:r w:rsidRPr="006426E3">
        <w:rPr>
          <w:rStyle w:val="normaltextrun"/>
          <w:rFonts w:asciiTheme="majorBidi" w:hAnsiTheme="majorBidi"/>
          <w:sz w:val="22"/>
          <w:szCs w:val="22"/>
          <w:lang w:val="ru-RU"/>
        </w:rPr>
        <w:t>4. Связь между режимами сохранения биоразнообразия и международными форумами</w:t>
      </w:r>
      <w:r w:rsidR="00D467B1">
        <w:rPr>
          <w:rStyle w:val="normaltextrun"/>
          <w:rFonts w:asciiTheme="majorBidi" w:hAnsiTheme="majorBidi"/>
          <w:sz w:val="22"/>
          <w:szCs w:val="22"/>
          <w:lang w:val="ru-RU"/>
        </w:rPr>
        <w:t>;</w:t>
      </w:r>
    </w:p>
    <w:p w:rsidR="006426E3" w:rsidRPr="006426E3" w:rsidRDefault="006426E3" w:rsidP="006426E3">
      <w:pPr>
        <w:pStyle w:val="paragraph"/>
        <w:tabs>
          <w:tab w:val="num" w:pos="270"/>
        </w:tabs>
        <w:spacing w:before="120" w:beforeAutospacing="0" w:after="120" w:afterAutospacing="0"/>
        <w:ind w:left="540"/>
        <w:textAlignment w:val="baseline"/>
        <w:rPr>
          <w:rFonts w:asciiTheme="majorBidi" w:hAnsiTheme="majorBidi" w:cstheme="majorBidi"/>
          <w:sz w:val="18"/>
          <w:szCs w:val="18"/>
          <w:lang w:val="ru-RU"/>
        </w:rPr>
      </w:pPr>
      <w:r w:rsidRPr="006426E3">
        <w:rPr>
          <w:rStyle w:val="normaltextrun"/>
          <w:rFonts w:asciiTheme="majorBidi" w:hAnsiTheme="majorBidi"/>
          <w:sz w:val="22"/>
          <w:szCs w:val="22"/>
          <w:lang w:val="ru-RU"/>
        </w:rPr>
        <w:t>5. Финансовая осуществимость совместного использования денежных выгод</w:t>
      </w:r>
      <w:r w:rsidR="00D467B1">
        <w:rPr>
          <w:rStyle w:val="eop"/>
          <w:rFonts w:asciiTheme="majorBidi" w:hAnsiTheme="majorBidi"/>
          <w:sz w:val="22"/>
          <w:szCs w:val="22"/>
          <w:lang w:val="ru-RU"/>
        </w:rPr>
        <w:t>;</w:t>
      </w:r>
    </w:p>
    <w:p w:rsidR="006426E3" w:rsidRPr="006426E3" w:rsidRDefault="006426E3" w:rsidP="006426E3">
      <w:pPr>
        <w:pStyle w:val="paragraph"/>
        <w:tabs>
          <w:tab w:val="num" w:pos="270"/>
        </w:tabs>
        <w:spacing w:before="120" w:beforeAutospacing="0" w:after="120" w:afterAutospacing="0"/>
        <w:ind w:left="540"/>
        <w:textAlignment w:val="baseline"/>
        <w:rPr>
          <w:rFonts w:asciiTheme="majorBidi" w:hAnsiTheme="majorBidi" w:cstheme="majorBidi"/>
          <w:sz w:val="18"/>
          <w:szCs w:val="18"/>
          <w:lang w:val="ru-RU"/>
        </w:rPr>
      </w:pPr>
      <w:r w:rsidRPr="006426E3">
        <w:rPr>
          <w:rStyle w:val="normaltextrun"/>
          <w:rFonts w:asciiTheme="majorBidi" w:hAnsiTheme="majorBidi"/>
          <w:sz w:val="22"/>
          <w:szCs w:val="22"/>
          <w:lang w:val="ru-RU"/>
        </w:rPr>
        <w:t>6. Простота реализации решения</w:t>
      </w:r>
      <w:r w:rsidR="00D467B1">
        <w:rPr>
          <w:rStyle w:val="eop"/>
          <w:rFonts w:asciiTheme="majorBidi" w:hAnsiTheme="majorBidi"/>
          <w:sz w:val="22"/>
          <w:szCs w:val="22"/>
          <w:lang w:val="ru-RU"/>
        </w:rPr>
        <w:t>.</w:t>
      </w:r>
    </w:p>
    <w:p w:rsidR="006426E3" w:rsidRPr="006426E3" w:rsidRDefault="006426E3" w:rsidP="006426E3">
      <w:pPr>
        <w:pStyle w:val="paragraph"/>
        <w:spacing w:before="120" w:beforeAutospacing="0" w:after="120" w:afterAutospacing="0"/>
        <w:jc w:val="both"/>
        <w:textAlignment w:val="baseline"/>
        <w:rPr>
          <w:rFonts w:asciiTheme="majorBidi" w:hAnsiTheme="majorBidi" w:cstheme="majorBidi"/>
          <w:sz w:val="18"/>
          <w:szCs w:val="18"/>
          <w:lang w:val="ru-RU"/>
        </w:rPr>
      </w:pPr>
      <w:r w:rsidRPr="006426E3">
        <w:rPr>
          <w:rStyle w:val="normaltextrun"/>
          <w:rFonts w:asciiTheme="majorBidi" w:hAnsiTheme="majorBidi"/>
          <w:sz w:val="22"/>
          <w:szCs w:val="22"/>
          <w:lang w:val="ru-RU"/>
        </w:rPr>
        <w:t>С учетом «этапов» разработки политики можно считать, что первые три критерия отвечают на вопрос «зачем» в отношении вариантов политики, то есть ее цели и показатели успешности. Последние три критерия отвечают на вопрос «каким образом» и охватывают пути, которыми вариант политики решает эти задачи.  </w:t>
      </w:r>
      <w:r w:rsidRPr="006426E3">
        <w:rPr>
          <w:rStyle w:val="eop"/>
          <w:rFonts w:asciiTheme="majorBidi" w:hAnsiTheme="majorBidi"/>
          <w:sz w:val="22"/>
          <w:szCs w:val="22"/>
          <w:lang w:val="ru-RU"/>
        </w:rPr>
        <w:t> </w:t>
      </w:r>
    </w:p>
    <w:p w:rsidR="006426E3" w:rsidRPr="006426E3" w:rsidRDefault="006426E3" w:rsidP="006426E3">
      <w:pPr>
        <w:pStyle w:val="paragraph"/>
        <w:spacing w:before="120" w:beforeAutospacing="0" w:after="120" w:afterAutospacing="0"/>
        <w:jc w:val="both"/>
        <w:textAlignment w:val="baseline"/>
        <w:rPr>
          <w:rFonts w:asciiTheme="majorBidi" w:hAnsiTheme="majorBidi" w:cstheme="majorBidi"/>
          <w:sz w:val="18"/>
          <w:szCs w:val="18"/>
          <w:lang w:val="ru-RU"/>
        </w:rPr>
      </w:pPr>
      <w:r w:rsidRPr="006426E3">
        <w:rPr>
          <w:rStyle w:val="normaltextrun"/>
          <w:rFonts w:asciiTheme="majorBidi" w:hAnsiTheme="majorBidi"/>
          <w:sz w:val="22"/>
          <w:szCs w:val="22"/>
          <w:lang w:val="ru-RU"/>
        </w:rPr>
        <w:t>Первые два основных критерия систематически рассматриваются в публикациях по вопросам ЦИП и требуют особого внимания как потенциальные всеобъемлющие критерии:   </w:t>
      </w:r>
      <w:r w:rsidRPr="006426E3">
        <w:rPr>
          <w:rStyle w:val="eop"/>
          <w:rFonts w:asciiTheme="majorBidi" w:hAnsiTheme="majorBidi"/>
          <w:sz w:val="22"/>
          <w:szCs w:val="22"/>
          <w:lang w:val="ru-RU"/>
        </w:rPr>
        <w:t> </w:t>
      </w:r>
    </w:p>
    <w:p w:rsidR="006426E3" w:rsidRPr="006426E3" w:rsidRDefault="006426E3" w:rsidP="00D467B1">
      <w:pPr>
        <w:pStyle w:val="paragraph"/>
        <w:numPr>
          <w:ilvl w:val="0"/>
          <w:numId w:val="35"/>
        </w:numPr>
        <w:tabs>
          <w:tab w:val="clear" w:pos="720"/>
        </w:tabs>
        <w:spacing w:before="120" w:beforeAutospacing="0" w:after="120" w:afterAutospacing="0"/>
        <w:ind w:left="993" w:hanging="284"/>
        <w:jc w:val="both"/>
        <w:textAlignment w:val="baseline"/>
        <w:rPr>
          <w:rStyle w:val="normaltextrun"/>
          <w:rFonts w:asciiTheme="majorBidi" w:hAnsiTheme="majorBidi" w:cstheme="majorBidi"/>
          <w:sz w:val="22"/>
          <w:szCs w:val="22"/>
          <w:lang w:val="ru-RU"/>
        </w:rPr>
      </w:pPr>
      <w:r w:rsidRPr="00D467B1">
        <w:rPr>
          <w:rStyle w:val="normaltextrun"/>
          <w:rFonts w:asciiTheme="majorBidi" w:hAnsiTheme="majorBidi"/>
          <w:i/>
          <w:sz w:val="22"/>
          <w:szCs w:val="22"/>
          <w:lang w:val="ru-RU"/>
        </w:rPr>
        <w:t xml:space="preserve">Совместное использование выгод на справедливой и равной основе </w:t>
      </w:r>
      <w:r w:rsidRPr="006426E3">
        <w:rPr>
          <w:rStyle w:val="normaltextrun"/>
          <w:rFonts w:asciiTheme="majorBidi" w:hAnsiTheme="majorBidi"/>
          <w:sz w:val="22"/>
          <w:szCs w:val="22"/>
          <w:lang w:val="ru-RU"/>
        </w:rPr>
        <w:t xml:space="preserve">от применения ЦИП в отношении </w:t>
      </w:r>
      <w:r w:rsidR="00D467B1" w:rsidRPr="006426E3">
        <w:rPr>
          <w:rStyle w:val="normaltextrun"/>
          <w:rFonts w:asciiTheme="majorBidi" w:hAnsiTheme="majorBidi"/>
          <w:sz w:val="22"/>
          <w:szCs w:val="22"/>
          <w:lang w:val="ru-RU"/>
        </w:rPr>
        <w:t xml:space="preserve">генетических ресурсов </w:t>
      </w:r>
      <w:r w:rsidRPr="006426E3">
        <w:rPr>
          <w:rStyle w:val="normaltextrun"/>
          <w:rFonts w:asciiTheme="majorBidi" w:hAnsiTheme="majorBidi"/>
          <w:sz w:val="22"/>
          <w:szCs w:val="22"/>
          <w:lang w:val="ru-RU"/>
        </w:rPr>
        <w:t xml:space="preserve">можно разделить на две составляющие: выгоды от применения ЦИП в отношении </w:t>
      </w:r>
      <w:r w:rsidR="00D467B1" w:rsidRPr="006426E3">
        <w:rPr>
          <w:rStyle w:val="normaltextrun"/>
          <w:rFonts w:asciiTheme="majorBidi" w:hAnsiTheme="majorBidi"/>
          <w:sz w:val="22"/>
          <w:szCs w:val="22"/>
          <w:lang w:val="ru-RU"/>
        </w:rPr>
        <w:t xml:space="preserve">генетических ресурсов </w:t>
      </w:r>
      <w:r w:rsidRPr="006426E3">
        <w:rPr>
          <w:rStyle w:val="normaltextrun"/>
          <w:rFonts w:asciiTheme="majorBidi" w:hAnsiTheme="majorBidi"/>
          <w:sz w:val="22"/>
          <w:szCs w:val="22"/>
          <w:lang w:val="ru-RU"/>
        </w:rPr>
        <w:t xml:space="preserve">должны использоваться совместно, и такое совместное использование должно быть справедливым и равноправным. </w:t>
      </w:r>
    </w:p>
    <w:p w:rsidR="006426E3" w:rsidRPr="006426E3" w:rsidRDefault="006426E3" w:rsidP="00D467B1">
      <w:pPr>
        <w:pStyle w:val="paragraph"/>
        <w:numPr>
          <w:ilvl w:val="0"/>
          <w:numId w:val="35"/>
        </w:numPr>
        <w:tabs>
          <w:tab w:val="clear" w:pos="720"/>
        </w:tabs>
        <w:spacing w:before="120" w:beforeAutospacing="0" w:after="120" w:afterAutospacing="0"/>
        <w:ind w:left="993" w:hanging="284"/>
        <w:jc w:val="both"/>
        <w:textAlignment w:val="baseline"/>
        <w:rPr>
          <w:rStyle w:val="normaltextrun"/>
          <w:rFonts w:asciiTheme="majorBidi" w:hAnsiTheme="majorBidi" w:cstheme="majorBidi"/>
          <w:sz w:val="22"/>
          <w:szCs w:val="22"/>
          <w:lang w:val="ru-RU"/>
        </w:rPr>
      </w:pPr>
      <w:r w:rsidRPr="006426E3">
        <w:rPr>
          <w:rStyle w:val="normaltextrun"/>
          <w:rFonts w:asciiTheme="majorBidi" w:hAnsiTheme="majorBidi"/>
          <w:sz w:val="22"/>
          <w:szCs w:val="22"/>
          <w:lang w:val="ru-RU"/>
        </w:rPr>
        <w:t xml:space="preserve">Принцип </w:t>
      </w:r>
      <w:r w:rsidRPr="00D467B1">
        <w:rPr>
          <w:rStyle w:val="normaltextrun"/>
          <w:rFonts w:asciiTheme="majorBidi" w:hAnsiTheme="majorBidi"/>
          <w:i/>
          <w:sz w:val="22"/>
          <w:szCs w:val="22"/>
          <w:lang w:val="ru-RU"/>
        </w:rPr>
        <w:t>открытого характера данных</w:t>
      </w:r>
      <w:r w:rsidRPr="006426E3">
        <w:rPr>
          <w:rStyle w:val="normaltextrun"/>
          <w:rFonts w:asciiTheme="majorBidi" w:hAnsiTheme="majorBidi"/>
          <w:sz w:val="22"/>
          <w:szCs w:val="22"/>
          <w:lang w:val="ru-RU"/>
        </w:rPr>
        <w:t xml:space="preserve"> направлен на то, чтобы доступ к данным не был препятствием для научных исследований и</w:t>
      </w:r>
      <w:r w:rsidR="00D467B1">
        <w:rPr>
          <w:rStyle w:val="normaltextrun"/>
          <w:rFonts w:asciiTheme="majorBidi" w:hAnsiTheme="majorBidi"/>
          <w:sz w:val="22"/>
          <w:szCs w:val="22"/>
          <w:lang w:val="ru-RU"/>
        </w:rPr>
        <w:t>ли</w:t>
      </w:r>
      <w:r w:rsidRPr="006426E3">
        <w:rPr>
          <w:rStyle w:val="normaltextrun"/>
          <w:rFonts w:asciiTheme="majorBidi" w:hAnsiTheme="majorBidi"/>
          <w:sz w:val="22"/>
          <w:szCs w:val="22"/>
          <w:lang w:val="ru-RU"/>
        </w:rPr>
        <w:t xml:space="preserve"> инноваций. Все публикации сходятся в том, что ЦИП должны оставаться открытыми и доступными, но расходятся во мнении относительно стоимости и условий использования данных. </w:t>
      </w:r>
      <w:r w:rsidRPr="006426E3">
        <w:rPr>
          <w:rStyle w:val="normaltextrun"/>
          <w:rFonts w:asciiTheme="majorBidi" w:hAnsiTheme="majorBidi"/>
          <w:sz w:val="22"/>
          <w:szCs w:val="22"/>
          <w:u w:val="single"/>
          <w:lang w:val="ru-RU"/>
        </w:rPr>
        <w:t xml:space="preserve"> </w:t>
      </w:r>
    </w:p>
    <w:p w:rsidR="006426E3" w:rsidRPr="006426E3" w:rsidRDefault="006426E3" w:rsidP="006426E3">
      <w:pPr>
        <w:pStyle w:val="paragraph"/>
        <w:spacing w:before="120" w:beforeAutospacing="0" w:after="120" w:afterAutospacing="0"/>
        <w:jc w:val="both"/>
        <w:textAlignment w:val="baseline"/>
        <w:rPr>
          <w:rStyle w:val="normaltextrun"/>
          <w:rFonts w:asciiTheme="majorBidi" w:hAnsiTheme="majorBidi" w:cstheme="majorBidi"/>
          <w:sz w:val="22"/>
          <w:szCs w:val="22"/>
          <w:lang w:val="ru-RU"/>
        </w:rPr>
      </w:pPr>
      <w:r w:rsidRPr="006426E3">
        <w:rPr>
          <w:rStyle w:val="normaltextrun"/>
          <w:rFonts w:asciiTheme="majorBidi" w:hAnsiTheme="majorBidi"/>
          <w:sz w:val="22"/>
          <w:szCs w:val="22"/>
          <w:lang w:val="ru-RU"/>
        </w:rPr>
        <w:t>Эти две цели олицетворяют основы доступа и совместного использования выгод, и политическое решение должно быть направлено на обеспечение сбалансированности между этими двумя понятиями, и, если Стороны согласны, не идти в ущерб ни одному из них.</w:t>
      </w:r>
    </w:p>
    <w:p w:rsidR="006426E3" w:rsidRPr="006426E3" w:rsidRDefault="006426E3" w:rsidP="006426E3">
      <w:pPr>
        <w:spacing w:before="240" w:after="120"/>
        <w:textAlignment w:val="baseline"/>
        <w:rPr>
          <w:rFonts w:asciiTheme="majorBidi" w:hAnsiTheme="majorBidi" w:cstheme="majorBidi"/>
          <w:i/>
          <w:iCs/>
          <w:szCs w:val="22"/>
          <w:lang w:val="ru-RU"/>
        </w:rPr>
      </w:pPr>
      <w:r w:rsidRPr="006426E3">
        <w:rPr>
          <w:rFonts w:asciiTheme="majorBidi" w:hAnsiTheme="majorBidi"/>
          <w:i/>
          <w:iCs/>
          <w:szCs w:val="22"/>
          <w:lang w:val="ru-RU"/>
        </w:rPr>
        <w:t xml:space="preserve">Предлагаемая система критериев  </w:t>
      </w:r>
    </w:p>
    <w:p w:rsidR="006426E3" w:rsidRPr="006426E3" w:rsidRDefault="006426E3" w:rsidP="006426E3">
      <w:pPr>
        <w:spacing w:after="240"/>
        <w:textAlignment w:val="baseline"/>
        <w:rPr>
          <w:rFonts w:asciiTheme="majorBidi" w:hAnsiTheme="majorBidi" w:cstheme="majorBidi"/>
          <w:sz w:val="18"/>
          <w:szCs w:val="18"/>
          <w:lang w:val="ru-RU"/>
        </w:rPr>
      </w:pPr>
      <w:r w:rsidRPr="006426E3">
        <w:rPr>
          <w:rFonts w:asciiTheme="majorBidi" w:hAnsiTheme="majorBidi"/>
          <w:szCs w:val="22"/>
          <w:lang w:val="ru-RU"/>
        </w:rPr>
        <w:t xml:space="preserve">Исходя из вышесказанного и опираясь на другие системы из литературы, была разработана отдельная система критериев, отражающая аспекты, затронутые в документах по вопросам политики и докладах, посвященных ЦИП (см. таблицу ниже). Четыре группы/категории воплощают четыре «этапа», включающих анализ и осуществление вариантов политики, а также контекст их реализации. Данная классификация не является исчерпывающей или единственно возможной, и каждой заинтересованной стороне следует подумать над классификацией критериев, которая представляется ей наиболее целесообразной.  </w:t>
      </w:r>
    </w:p>
    <w:p w:rsidR="006426E3" w:rsidRPr="006426E3" w:rsidRDefault="006426E3" w:rsidP="006426E3">
      <w:pPr>
        <w:spacing w:after="240"/>
        <w:textAlignment w:val="baseline"/>
        <w:rPr>
          <w:rFonts w:asciiTheme="majorBidi" w:hAnsiTheme="majorBidi" w:cstheme="majorBidi"/>
          <w:sz w:val="18"/>
          <w:szCs w:val="18"/>
          <w:lang w:val="ru-RU"/>
        </w:rPr>
      </w:pPr>
      <w:r w:rsidRPr="006426E3">
        <w:rPr>
          <w:rFonts w:asciiTheme="majorBidi" w:hAnsiTheme="majorBidi"/>
          <w:szCs w:val="22"/>
          <w:lang w:val="ru-RU"/>
        </w:rPr>
        <w:t>1 – Первая категория – «</w:t>
      </w:r>
      <w:r w:rsidR="00931424" w:rsidRPr="006426E3">
        <w:rPr>
          <w:rFonts w:asciiTheme="majorBidi" w:hAnsiTheme="majorBidi"/>
          <w:szCs w:val="22"/>
          <w:lang w:val="ru-RU"/>
        </w:rPr>
        <w:t>зачем</w:t>
      </w:r>
      <w:r w:rsidRPr="006426E3">
        <w:rPr>
          <w:rFonts w:asciiTheme="majorBidi" w:hAnsiTheme="majorBidi"/>
          <w:szCs w:val="22"/>
          <w:lang w:val="ru-RU"/>
        </w:rPr>
        <w:t>», то есть конечная цель, задачи. Сюда входят цели, в отношении которых наблюдается консенсус во всех публикациях по вопросам ЦИП, а также цели, которые будут определены в ходе консультаций, обсуждений и, наконец, переговоров.  </w:t>
      </w:r>
    </w:p>
    <w:p w:rsidR="00676704" w:rsidRDefault="006426E3" w:rsidP="006426E3">
      <w:pPr>
        <w:spacing w:after="240"/>
        <w:textAlignment w:val="baseline"/>
        <w:rPr>
          <w:rFonts w:asciiTheme="majorBidi" w:hAnsiTheme="majorBidi"/>
          <w:szCs w:val="22"/>
          <w:lang w:val="ru-RU"/>
        </w:rPr>
      </w:pPr>
      <w:r w:rsidRPr="006426E3">
        <w:rPr>
          <w:rFonts w:asciiTheme="majorBidi" w:hAnsiTheme="majorBidi"/>
          <w:szCs w:val="22"/>
          <w:lang w:val="ru-RU"/>
        </w:rPr>
        <w:t>2 – Вторая часть посвящена преимущественно тому, «</w:t>
      </w:r>
      <w:r w:rsidR="00931424" w:rsidRPr="006426E3">
        <w:rPr>
          <w:rFonts w:asciiTheme="majorBidi" w:hAnsiTheme="majorBidi"/>
          <w:szCs w:val="22"/>
          <w:lang w:val="ru-RU"/>
        </w:rPr>
        <w:t>каким образом</w:t>
      </w:r>
      <w:r w:rsidRPr="006426E3">
        <w:rPr>
          <w:rFonts w:asciiTheme="majorBidi" w:hAnsiTheme="majorBidi"/>
          <w:szCs w:val="22"/>
          <w:lang w:val="ru-RU"/>
        </w:rPr>
        <w:t xml:space="preserve">», а именно жизнеспособности, осуществимости вариантов политики. Воплощение целей и принципов </w:t>
      </w:r>
    </w:p>
    <w:p w:rsidR="00676704" w:rsidRDefault="00676704" w:rsidP="006426E3">
      <w:pPr>
        <w:spacing w:after="240"/>
        <w:textAlignment w:val="baseline"/>
        <w:rPr>
          <w:rFonts w:asciiTheme="majorBidi" w:hAnsiTheme="majorBidi"/>
          <w:szCs w:val="22"/>
          <w:lang w:val="ru-RU"/>
        </w:rPr>
      </w:pPr>
    </w:p>
    <w:p w:rsidR="006426E3" w:rsidRPr="006426E3" w:rsidRDefault="006426E3" w:rsidP="006426E3">
      <w:pPr>
        <w:spacing w:after="240"/>
        <w:textAlignment w:val="baseline"/>
        <w:rPr>
          <w:rFonts w:asciiTheme="majorBidi" w:hAnsiTheme="majorBidi" w:cstheme="majorBidi"/>
          <w:sz w:val="18"/>
          <w:szCs w:val="18"/>
          <w:lang w:val="ru-RU"/>
        </w:rPr>
      </w:pPr>
      <w:bookmarkStart w:id="2" w:name="_GoBack"/>
      <w:bookmarkEnd w:id="2"/>
      <w:r w:rsidRPr="006426E3">
        <w:rPr>
          <w:rFonts w:asciiTheme="majorBidi" w:hAnsiTheme="majorBidi"/>
          <w:szCs w:val="22"/>
          <w:lang w:val="ru-RU"/>
        </w:rPr>
        <w:t xml:space="preserve">политики в практической плоскости и реалистичных ожиданиях является необходимым условием успеха.  </w:t>
      </w:r>
    </w:p>
    <w:p w:rsidR="006426E3" w:rsidRPr="006426E3" w:rsidRDefault="006426E3" w:rsidP="006426E3">
      <w:pPr>
        <w:spacing w:after="240"/>
        <w:textAlignment w:val="baseline"/>
        <w:rPr>
          <w:rFonts w:asciiTheme="majorBidi" w:hAnsiTheme="majorBidi" w:cstheme="majorBidi"/>
          <w:sz w:val="18"/>
          <w:szCs w:val="18"/>
          <w:lang w:val="ru-RU"/>
        </w:rPr>
      </w:pPr>
      <w:r w:rsidRPr="006426E3">
        <w:rPr>
          <w:rFonts w:asciiTheme="majorBidi" w:hAnsiTheme="majorBidi"/>
          <w:szCs w:val="22"/>
          <w:lang w:val="ru-RU"/>
        </w:rPr>
        <w:t>3 – Надлежащее управление тоже относится к тому, «</w:t>
      </w:r>
      <w:r w:rsidR="00931424" w:rsidRPr="006426E3">
        <w:rPr>
          <w:rFonts w:asciiTheme="majorBidi" w:hAnsiTheme="majorBidi"/>
          <w:szCs w:val="22"/>
          <w:lang w:val="ru-RU"/>
        </w:rPr>
        <w:t>каким образом</w:t>
      </w:r>
      <w:r w:rsidRPr="006426E3">
        <w:rPr>
          <w:rFonts w:asciiTheme="majorBidi" w:hAnsiTheme="majorBidi"/>
          <w:szCs w:val="22"/>
          <w:lang w:val="ru-RU"/>
        </w:rPr>
        <w:t>», но охватывает как цели, так и инструменты. Это руководящие критерии для этичного и транспарентного руководства и управления: транспарентность, акцент на коммуникацию и инклюзивность.  </w:t>
      </w:r>
    </w:p>
    <w:p w:rsidR="006426E3" w:rsidRPr="006426E3" w:rsidRDefault="006426E3" w:rsidP="006426E3">
      <w:pPr>
        <w:spacing w:after="240"/>
        <w:textAlignment w:val="baseline"/>
        <w:rPr>
          <w:rStyle w:val="eop"/>
          <w:rFonts w:asciiTheme="majorBidi" w:hAnsiTheme="majorBidi" w:cstheme="majorBidi"/>
          <w:sz w:val="18"/>
          <w:szCs w:val="18"/>
          <w:lang w:val="ru-RU"/>
        </w:rPr>
      </w:pPr>
      <w:r w:rsidRPr="006426E3">
        <w:rPr>
          <w:rFonts w:asciiTheme="majorBidi" w:hAnsiTheme="majorBidi"/>
          <w:szCs w:val="22"/>
          <w:lang w:val="ru-RU"/>
        </w:rPr>
        <w:t>4 – Последняя группа связана с контекстом. Различные элементы вариантов политики должны быть комплексными и взаимодополняющими. Кроме того, решение должно ориентироваться на согласованность с усилиями других органов и инициатив регулирования ДГРСИВ в области ЦИП.     </w:t>
      </w:r>
      <w:r w:rsidRPr="006426E3">
        <w:rPr>
          <w:rStyle w:val="eop"/>
          <w:rFonts w:asciiTheme="majorBidi" w:hAnsiTheme="majorBidi"/>
          <w:szCs w:val="22"/>
          <w:lang w:val="ru-RU"/>
        </w:rPr>
        <w:t> </w:t>
      </w:r>
    </w:p>
    <w:p w:rsidR="006426E3" w:rsidRPr="006426E3" w:rsidRDefault="006426E3" w:rsidP="006426E3">
      <w:pPr>
        <w:pStyle w:val="paragraph"/>
        <w:spacing w:before="0" w:beforeAutospacing="0" w:after="240" w:afterAutospacing="0"/>
        <w:textAlignment w:val="baseline"/>
        <w:rPr>
          <w:rFonts w:asciiTheme="majorBidi" w:hAnsiTheme="majorBidi" w:cstheme="majorBidi"/>
          <w:sz w:val="22"/>
          <w:szCs w:val="22"/>
          <w:lang w:val="ru-RU"/>
        </w:rPr>
        <w:sectPr w:rsidR="006426E3" w:rsidRPr="006426E3" w:rsidSect="00F5357E">
          <w:headerReference w:type="even" r:id="rId37"/>
          <w:headerReference w:type="default" r:id="rId38"/>
          <w:pgSz w:w="12240" w:h="15840"/>
          <w:pgMar w:top="567" w:right="1440" w:bottom="1134" w:left="1440" w:header="709" w:footer="709" w:gutter="0"/>
          <w:cols w:space="708"/>
          <w:docGrid w:linePitch="360"/>
        </w:sectPr>
      </w:pPr>
    </w:p>
    <w:p w:rsidR="006426E3" w:rsidRPr="00673AE6" w:rsidRDefault="006426E3" w:rsidP="006426E3">
      <w:pPr>
        <w:jc w:val="left"/>
        <w:rPr>
          <w:rFonts w:asciiTheme="majorBidi" w:eastAsia="Malgun Gothic" w:hAnsiTheme="majorBidi" w:cstheme="majorBidi"/>
          <w:b/>
          <w:szCs w:val="22"/>
          <w:lang w:val="ru-RU"/>
        </w:rPr>
      </w:pPr>
      <w:r w:rsidRPr="00673AE6">
        <w:rPr>
          <w:rFonts w:asciiTheme="majorBidi" w:hAnsiTheme="majorBidi"/>
          <w:b/>
          <w:szCs w:val="22"/>
          <w:lang w:val="ru-RU"/>
        </w:rPr>
        <w:t>Таблица. Предлагаемая система критериев</w:t>
      </w:r>
    </w:p>
    <w:tbl>
      <w:tblPr>
        <w:tblW w:w="140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9"/>
        <w:gridCol w:w="3559"/>
        <w:gridCol w:w="8364"/>
      </w:tblGrid>
      <w:tr w:rsidR="006426E3" w:rsidRPr="006426E3" w:rsidTr="00D32A65">
        <w:trPr>
          <w:trHeight w:val="329"/>
        </w:trPr>
        <w:tc>
          <w:tcPr>
            <w:tcW w:w="2119" w:type="dxa"/>
            <w:tcBorders>
              <w:top w:val="single" w:sz="6" w:space="0" w:color="4472C4"/>
              <w:left w:val="single" w:sz="6" w:space="0" w:color="4472C4"/>
              <w:bottom w:val="single" w:sz="6" w:space="0" w:color="auto"/>
              <w:right w:val="single" w:sz="6" w:space="0" w:color="auto"/>
            </w:tcBorders>
            <w:shd w:val="clear" w:color="auto" w:fill="F2F2F2"/>
            <w:hideMark/>
          </w:tcPr>
          <w:p w:rsidR="006426E3" w:rsidRPr="00673AE6" w:rsidRDefault="00673AE6" w:rsidP="00673AE6">
            <w:pPr>
              <w:spacing w:before="40" w:after="40"/>
              <w:jc w:val="center"/>
              <w:textAlignment w:val="baseline"/>
              <w:rPr>
                <w:b/>
                <w:sz w:val="20"/>
                <w:szCs w:val="20"/>
                <w:lang w:val="ru-RU"/>
              </w:rPr>
            </w:pPr>
            <w:r w:rsidRPr="00673AE6">
              <w:rPr>
                <w:b/>
                <w:sz w:val="20"/>
                <w:szCs w:val="20"/>
                <w:lang w:val="ru-RU"/>
              </w:rPr>
              <w:t>Категория</w:t>
            </w:r>
          </w:p>
        </w:tc>
        <w:tc>
          <w:tcPr>
            <w:tcW w:w="3559" w:type="dxa"/>
            <w:tcBorders>
              <w:top w:val="single" w:sz="6" w:space="0" w:color="4472C4"/>
              <w:left w:val="single" w:sz="6" w:space="0" w:color="auto"/>
              <w:bottom w:val="single" w:sz="6" w:space="0" w:color="auto"/>
              <w:right w:val="single" w:sz="6" w:space="0" w:color="auto"/>
            </w:tcBorders>
            <w:shd w:val="clear" w:color="auto" w:fill="F2F2F2"/>
            <w:hideMark/>
          </w:tcPr>
          <w:p w:rsidR="006426E3" w:rsidRPr="00673AE6" w:rsidRDefault="00673AE6" w:rsidP="00673AE6">
            <w:pPr>
              <w:spacing w:before="40" w:after="40"/>
              <w:jc w:val="center"/>
              <w:textAlignment w:val="baseline"/>
              <w:rPr>
                <w:b/>
                <w:sz w:val="20"/>
                <w:szCs w:val="20"/>
                <w:lang w:val="ru-RU"/>
              </w:rPr>
            </w:pPr>
            <w:r w:rsidRPr="00673AE6">
              <w:rPr>
                <w:b/>
                <w:sz w:val="20"/>
                <w:szCs w:val="20"/>
                <w:lang w:val="ru-RU"/>
              </w:rPr>
              <w:t>Критерии</w:t>
            </w:r>
          </w:p>
        </w:tc>
        <w:tc>
          <w:tcPr>
            <w:tcW w:w="8364" w:type="dxa"/>
            <w:tcBorders>
              <w:top w:val="single" w:sz="6" w:space="0" w:color="4472C4"/>
              <w:left w:val="single" w:sz="6" w:space="0" w:color="auto"/>
              <w:bottom w:val="single" w:sz="6" w:space="0" w:color="auto"/>
              <w:right w:val="single" w:sz="6" w:space="0" w:color="4472C4"/>
            </w:tcBorders>
            <w:shd w:val="clear" w:color="auto" w:fill="F2F2F2"/>
            <w:hideMark/>
          </w:tcPr>
          <w:p w:rsidR="006426E3" w:rsidRPr="00673AE6" w:rsidRDefault="00673AE6" w:rsidP="00673AE6">
            <w:pPr>
              <w:spacing w:before="40" w:after="40"/>
              <w:jc w:val="center"/>
              <w:textAlignment w:val="baseline"/>
              <w:rPr>
                <w:b/>
                <w:sz w:val="20"/>
                <w:szCs w:val="20"/>
                <w:lang w:val="ru-RU"/>
              </w:rPr>
            </w:pPr>
            <w:r w:rsidRPr="00673AE6">
              <w:rPr>
                <w:b/>
                <w:sz w:val="20"/>
                <w:szCs w:val="20"/>
                <w:lang w:val="ru-RU"/>
              </w:rPr>
              <w:t>Способы оценки</w:t>
            </w:r>
          </w:p>
        </w:tc>
      </w:tr>
      <w:tr w:rsidR="006426E3" w:rsidRPr="00676704" w:rsidTr="00D32A65">
        <w:trPr>
          <w:trHeight w:val="958"/>
        </w:trPr>
        <w:tc>
          <w:tcPr>
            <w:tcW w:w="2119" w:type="dxa"/>
            <w:vMerge w:val="restart"/>
            <w:tcBorders>
              <w:top w:val="single" w:sz="6" w:space="0" w:color="auto"/>
              <w:left w:val="single" w:sz="6" w:space="0" w:color="4472C4"/>
              <w:bottom w:val="single" w:sz="6" w:space="0" w:color="auto"/>
              <w:right w:val="single" w:sz="6" w:space="0" w:color="auto"/>
            </w:tcBorders>
            <w:shd w:val="clear" w:color="auto" w:fill="B8CCE4" w:themeFill="accent1" w:themeFillTint="66"/>
            <w:hideMark/>
          </w:tcPr>
          <w:p w:rsidR="006426E3" w:rsidRPr="00D32A65" w:rsidRDefault="006426E3" w:rsidP="006426E3">
            <w:pPr>
              <w:spacing w:before="40" w:after="40"/>
              <w:jc w:val="left"/>
              <w:textAlignment w:val="baseline"/>
              <w:rPr>
                <w:b/>
                <w:bCs/>
                <w:color w:val="000000" w:themeColor="text1"/>
                <w:sz w:val="18"/>
                <w:szCs w:val="18"/>
                <w:lang w:val="ru-RU"/>
              </w:rPr>
            </w:pPr>
            <w:r w:rsidRPr="00D32A65">
              <w:rPr>
                <w:b/>
                <w:bCs/>
                <w:color w:val="000000" w:themeColor="text1"/>
                <w:sz w:val="18"/>
                <w:szCs w:val="18"/>
                <w:lang w:val="ru-RU"/>
              </w:rPr>
              <w:t>Эффективность</w:t>
            </w:r>
          </w:p>
          <w:p w:rsidR="006426E3" w:rsidRPr="00D32A65" w:rsidRDefault="006426E3" w:rsidP="006426E3">
            <w:pPr>
              <w:spacing w:before="40" w:after="40"/>
              <w:jc w:val="left"/>
              <w:textAlignment w:val="baseline"/>
              <w:rPr>
                <w:b/>
                <w:bCs/>
                <w:color w:val="000000" w:themeColor="text1"/>
                <w:sz w:val="18"/>
                <w:szCs w:val="18"/>
                <w:lang w:val="ru-RU"/>
              </w:rPr>
            </w:pPr>
            <w:r w:rsidRPr="00D32A65">
              <w:rPr>
                <w:b/>
                <w:bCs/>
                <w:color w:val="000000" w:themeColor="text1"/>
                <w:sz w:val="18"/>
                <w:szCs w:val="18"/>
                <w:lang w:val="ru-RU"/>
              </w:rPr>
              <w:t xml:space="preserve">достижения целей  </w:t>
            </w:r>
          </w:p>
          <w:p w:rsidR="006426E3" w:rsidRPr="00D32A65" w:rsidRDefault="006426E3" w:rsidP="006426E3">
            <w:pPr>
              <w:spacing w:before="40" w:after="40"/>
              <w:jc w:val="left"/>
              <w:textAlignment w:val="baseline"/>
              <w:rPr>
                <w:color w:val="000000" w:themeColor="text1"/>
                <w:sz w:val="18"/>
                <w:szCs w:val="18"/>
                <w:lang w:val="ru-RU"/>
              </w:rPr>
            </w:pPr>
            <w:r w:rsidRPr="00D32A65">
              <w:rPr>
                <w:color w:val="000000" w:themeColor="text1"/>
                <w:sz w:val="18"/>
                <w:szCs w:val="18"/>
                <w:lang w:val="ru-RU"/>
              </w:rPr>
              <w:t>(Примечание: цели могут быть согласованы или подлежать согласованию)</w:t>
            </w:r>
          </w:p>
          <w:p w:rsidR="006426E3" w:rsidRPr="00D32A65" w:rsidRDefault="006426E3" w:rsidP="006426E3">
            <w:pPr>
              <w:spacing w:before="40" w:after="40"/>
              <w:jc w:val="left"/>
              <w:textAlignment w:val="baseline"/>
              <w:rPr>
                <w:color w:val="000000" w:themeColor="text1"/>
                <w:sz w:val="18"/>
                <w:szCs w:val="18"/>
                <w:lang w:val="ru-RU"/>
              </w:rPr>
            </w:pPr>
            <w:r w:rsidRPr="00D32A65">
              <w:rPr>
                <w:color w:val="000000" w:themeColor="text1"/>
                <w:sz w:val="18"/>
                <w:szCs w:val="18"/>
                <w:lang w:val="ru-RU"/>
              </w:rPr>
              <w:t> </w:t>
            </w:r>
          </w:p>
        </w:tc>
        <w:tc>
          <w:tcPr>
            <w:tcW w:w="355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6426E3" w:rsidRPr="00D32A65" w:rsidRDefault="006426E3" w:rsidP="006426E3">
            <w:pPr>
              <w:spacing w:before="40" w:after="40"/>
              <w:jc w:val="left"/>
              <w:textAlignment w:val="baseline"/>
              <w:rPr>
                <w:color w:val="000000" w:themeColor="text1"/>
                <w:sz w:val="18"/>
                <w:szCs w:val="18"/>
                <w:lang w:val="ru-RU"/>
              </w:rPr>
            </w:pPr>
            <w:r w:rsidRPr="00D32A65">
              <w:rPr>
                <w:color w:val="000000" w:themeColor="text1"/>
                <w:sz w:val="18"/>
                <w:szCs w:val="18"/>
                <w:lang w:val="ru-RU"/>
              </w:rPr>
              <w:t xml:space="preserve">1. Обеспечение совместного использования выгод на справедливой и равной основе от применения ЦИП (в отношении ГР) </w:t>
            </w:r>
          </w:p>
        </w:tc>
        <w:tc>
          <w:tcPr>
            <w:tcW w:w="8364"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rsidR="006426E3" w:rsidRPr="00D32A65" w:rsidRDefault="006426E3" w:rsidP="006426E3">
            <w:pPr>
              <w:spacing w:before="40" w:after="40"/>
              <w:jc w:val="left"/>
              <w:textAlignment w:val="baseline"/>
              <w:rPr>
                <w:color w:val="000000" w:themeColor="text1"/>
                <w:sz w:val="18"/>
                <w:szCs w:val="18"/>
                <w:lang w:val="ru-RU"/>
              </w:rPr>
            </w:pPr>
            <w:r w:rsidRPr="00D32A65">
              <w:rPr>
                <w:color w:val="000000" w:themeColor="text1"/>
                <w:sz w:val="18"/>
                <w:szCs w:val="18"/>
                <w:lang w:val="ru-RU"/>
              </w:rPr>
              <w:t>Качество и количество совместно используемых выгод (денежных и неденежных)</w:t>
            </w:r>
          </w:p>
          <w:p w:rsidR="006426E3" w:rsidRPr="00D32A65" w:rsidRDefault="006426E3" w:rsidP="006426E3">
            <w:pPr>
              <w:spacing w:before="40" w:after="40"/>
              <w:jc w:val="left"/>
              <w:textAlignment w:val="baseline"/>
              <w:rPr>
                <w:color w:val="000000" w:themeColor="text1"/>
                <w:sz w:val="18"/>
                <w:szCs w:val="18"/>
                <w:lang w:val="ru-RU"/>
              </w:rPr>
            </w:pPr>
            <w:r w:rsidRPr="00D32A65">
              <w:rPr>
                <w:color w:val="000000" w:themeColor="text1"/>
                <w:sz w:val="18"/>
                <w:szCs w:val="18"/>
                <w:lang w:val="ru-RU"/>
              </w:rPr>
              <w:t>Своевременность совместного использования выгод</w:t>
            </w:r>
          </w:p>
          <w:p w:rsidR="006426E3" w:rsidRPr="00D32A65" w:rsidRDefault="006426E3" w:rsidP="006426E3">
            <w:pPr>
              <w:spacing w:before="40" w:after="40"/>
              <w:jc w:val="left"/>
              <w:textAlignment w:val="baseline"/>
              <w:rPr>
                <w:color w:val="000000" w:themeColor="text1"/>
                <w:sz w:val="18"/>
                <w:szCs w:val="18"/>
                <w:lang w:val="ru-RU"/>
              </w:rPr>
            </w:pPr>
            <w:r w:rsidRPr="00D32A65">
              <w:rPr>
                <w:color w:val="000000" w:themeColor="text1"/>
                <w:sz w:val="18"/>
                <w:szCs w:val="18"/>
                <w:lang w:val="ru-RU"/>
              </w:rPr>
              <w:t>Целенаправленность/адресный характер совместного использования выгод (сообществу-поставщику; стране-поставщику; совместное использование в широком масштабе, формула совместного использования)</w:t>
            </w:r>
          </w:p>
        </w:tc>
      </w:tr>
      <w:tr w:rsidR="006426E3" w:rsidRPr="00676704" w:rsidTr="00D32A65">
        <w:trPr>
          <w:trHeight w:val="660"/>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rsidR="006426E3" w:rsidRPr="00D32A65" w:rsidRDefault="006426E3" w:rsidP="006426E3">
            <w:pPr>
              <w:spacing w:before="40" w:after="40"/>
              <w:jc w:val="left"/>
              <w:rPr>
                <w:color w:val="000000" w:themeColor="text1"/>
                <w:sz w:val="18"/>
                <w:szCs w:val="18"/>
                <w:lang w:val="ru-RU"/>
              </w:rPr>
            </w:pPr>
          </w:p>
        </w:tc>
        <w:tc>
          <w:tcPr>
            <w:tcW w:w="355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6426E3" w:rsidRPr="00D32A65" w:rsidRDefault="006426E3" w:rsidP="006426E3">
            <w:pPr>
              <w:spacing w:before="40" w:after="40"/>
              <w:jc w:val="left"/>
              <w:textAlignment w:val="baseline"/>
              <w:rPr>
                <w:color w:val="000000" w:themeColor="text1"/>
                <w:sz w:val="18"/>
                <w:szCs w:val="18"/>
                <w:lang w:val="ru-RU"/>
              </w:rPr>
            </w:pPr>
            <w:r w:rsidRPr="00D32A65">
              <w:rPr>
                <w:color w:val="000000" w:themeColor="text1"/>
                <w:sz w:val="18"/>
                <w:szCs w:val="18"/>
                <w:lang w:val="ru-RU"/>
              </w:rPr>
              <w:t>2. Облегчение доступа к ЦИП и отсутствие препятствий для НИОКР</w:t>
            </w:r>
          </w:p>
        </w:tc>
        <w:tc>
          <w:tcPr>
            <w:tcW w:w="8364"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rsidR="006426E3" w:rsidRPr="00D32A65" w:rsidRDefault="006426E3" w:rsidP="006426E3">
            <w:pPr>
              <w:spacing w:before="40" w:after="40"/>
              <w:jc w:val="left"/>
              <w:textAlignment w:val="baseline"/>
              <w:rPr>
                <w:color w:val="000000" w:themeColor="text1"/>
                <w:sz w:val="18"/>
                <w:szCs w:val="18"/>
                <w:lang w:val="ru-RU"/>
              </w:rPr>
            </w:pPr>
            <w:r w:rsidRPr="00D32A65">
              <w:rPr>
                <w:color w:val="000000" w:themeColor="text1"/>
                <w:sz w:val="18"/>
                <w:szCs w:val="18"/>
                <w:lang w:val="ru-RU"/>
              </w:rPr>
              <w:t>Открытый доступ (с условиями или без; бремя условий)</w:t>
            </w:r>
          </w:p>
          <w:p w:rsidR="006426E3" w:rsidRPr="00D32A65" w:rsidRDefault="006426E3" w:rsidP="006426E3">
            <w:pPr>
              <w:spacing w:before="40" w:after="40"/>
              <w:jc w:val="left"/>
              <w:textAlignment w:val="baseline"/>
              <w:rPr>
                <w:color w:val="000000" w:themeColor="text1"/>
                <w:sz w:val="18"/>
                <w:szCs w:val="18"/>
                <w:lang w:val="ru-RU"/>
              </w:rPr>
            </w:pPr>
            <w:r w:rsidRPr="00D32A65">
              <w:rPr>
                <w:color w:val="000000" w:themeColor="text1"/>
                <w:sz w:val="18"/>
                <w:szCs w:val="18"/>
                <w:lang w:val="ru-RU"/>
              </w:rPr>
              <w:t>Поощрение партнерств в сфере НИОКР в поддержку передачи технологий и создания потенциала</w:t>
            </w:r>
          </w:p>
        </w:tc>
      </w:tr>
      <w:tr w:rsidR="006426E3" w:rsidRPr="006426E3" w:rsidTr="00D32A65">
        <w:trPr>
          <w:trHeight w:val="660"/>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rsidR="006426E3" w:rsidRPr="00D32A65" w:rsidRDefault="006426E3" w:rsidP="006426E3">
            <w:pPr>
              <w:spacing w:before="40" w:after="40"/>
              <w:jc w:val="left"/>
              <w:rPr>
                <w:color w:val="000000" w:themeColor="text1"/>
                <w:sz w:val="18"/>
                <w:szCs w:val="18"/>
                <w:lang w:val="ru-RU"/>
              </w:rPr>
            </w:pPr>
          </w:p>
        </w:tc>
        <w:tc>
          <w:tcPr>
            <w:tcW w:w="355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6426E3" w:rsidRPr="00D32A65" w:rsidRDefault="006426E3" w:rsidP="006426E3">
            <w:pPr>
              <w:spacing w:before="40" w:after="40"/>
              <w:jc w:val="left"/>
              <w:textAlignment w:val="baseline"/>
              <w:rPr>
                <w:color w:val="000000" w:themeColor="text1"/>
                <w:sz w:val="18"/>
                <w:szCs w:val="18"/>
                <w:lang w:val="ru-RU"/>
              </w:rPr>
            </w:pPr>
            <w:r w:rsidRPr="00D32A65">
              <w:rPr>
                <w:color w:val="000000" w:themeColor="text1"/>
                <w:sz w:val="18"/>
                <w:szCs w:val="18"/>
                <w:lang w:val="ru-RU"/>
              </w:rPr>
              <w:t xml:space="preserve">3. Вклад в сохранение и устойчивое использование биоразнообразия </w:t>
            </w:r>
          </w:p>
        </w:tc>
        <w:tc>
          <w:tcPr>
            <w:tcW w:w="8364"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rsidR="006426E3" w:rsidRPr="00D32A65" w:rsidRDefault="006426E3" w:rsidP="006426E3">
            <w:pPr>
              <w:spacing w:before="40" w:after="40"/>
              <w:jc w:val="left"/>
              <w:textAlignment w:val="baseline"/>
              <w:rPr>
                <w:color w:val="000000" w:themeColor="text1"/>
                <w:sz w:val="18"/>
                <w:szCs w:val="18"/>
                <w:lang w:val="ru-RU"/>
              </w:rPr>
            </w:pPr>
            <w:r w:rsidRPr="00D32A65">
              <w:rPr>
                <w:color w:val="000000" w:themeColor="text1"/>
                <w:sz w:val="18"/>
                <w:szCs w:val="18"/>
                <w:lang w:val="ru-RU"/>
              </w:rPr>
              <w:t>Прямо или косвенно (посредством стимулов)</w:t>
            </w:r>
          </w:p>
          <w:p w:rsidR="006426E3" w:rsidRPr="00D32A65" w:rsidRDefault="006426E3" w:rsidP="006426E3">
            <w:pPr>
              <w:spacing w:before="40" w:after="40"/>
              <w:jc w:val="left"/>
              <w:textAlignment w:val="baseline"/>
              <w:rPr>
                <w:color w:val="000000" w:themeColor="text1"/>
                <w:sz w:val="18"/>
                <w:szCs w:val="18"/>
                <w:lang w:val="ru-RU"/>
              </w:rPr>
            </w:pPr>
            <w:r w:rsidRPr="00D32A65">
              <w:rPr>
                <w:color w:val="000000" w:themeColor="text1"/>
                <w:sz w:val="18"/>
                <w:szCs w:val="18"/>
                <w:lang w:val="ru-RU"/>
              </w:rPr>
              <w:t> </w:t>
            </w:r>
          </w:p>
        </w:tc>
      </w:tr>
      <w:tr w:rsidR="006426E3" w:rsidRPr="00676704" w:rsidTr="00D32A65">
        <w:trPr>
          <w:trHeight w:val="528"/>
        </w:trPr>
        <w:tc>
          <w:tcPr>
            <w:tcW w:w="2119" w:type="dxa"/>
            <w:vMerge/>
            <w:tcBorders>
              <w:top w:val="single" w:sz="6" w:space="0" w:color="auto"/>
              <w:left w:val="single" w:sz="6" w:space="0" w:color="4472C4"/>
              <w:bottom w:val="single" w:sz="6" w:space="0" w:color="auto"/>
              <w:right w:val="single" w:sz="6" w:space="0" w:color="auto"/>
            </w:tcBorders>
            <w:shd w:val="clear" w:color="auto" w:fill="B8CCE4" w:themeFill="accent1" w:themeFillTint="66"/>
            <w:vAlign w:val="center"/>
            <w:hideMark/>
          </w:tcPr>
          <w:p w:rsidR="006426E3" w:rsidRPr="00D32A65" w:rsidRDefault="006426E3" w:rsidP="006426E3">
            <w:pPr>
              <w:spacing w:before="40" w:after="40"/>
              <w:jc w:val="left"/>
              <w:rPr>
                <w:color w:val="000000" w:themeColor="text1"/>
                <w:sz w:val="18"/>
                <w:szCs w:val="18"/>
                <w:lang w:val="ru-RU"/>
              </w:rPr>
            </w:pPr>
          </w:p>
        </w:tc>
        <w:tc>
          <w:tcPr>
            <w:tcW w:w="355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6426E3" w:rsidRPr="00D32A65" w:rsidRDefault="006426E3" w:rsidP="006426E3">
            <w:pPr>
              <w:spacing w:before="40" w:after="40"/>
              <w:jc w:val="left"/>
              <w:textAlignment w:val="baseline"/>
              <w:rPr>
                <w:color w:val="000000" w:themeColor="text1"/>
                <w:sz w:val="18"/>
                <w:szCs w:val="18"/>
                <w:lang w:val="ru-RU"/>
              </w:rPr>
            </w:pPr>
            <w:r w:rsidRPr="00D32A65">
              <w:rPr>
                <w:color w:val="000000" w:themeColor="text1"/>
                <w:sz w:val="18"/>
                <w:szCs w:val="18"/>
                <w:lang w:val="ru-RU"/>
              </w:rPr>
              <w:t>4. Содействие устойчивому развитию</w:t>
            </w:r>
          </w:p>
        </w:tc>
        <w:tc>
          <w:tcPr>
            <w:tcW w:w="8364"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rsidR="006426E3" w:rsidRPr="00D32A65" w:rsidRDefault="006426E3" w:rsidP="006426E3">
            <w:pPr>
              <w:spacing w:before="40" w:after="40"/>
              <w:jc w:val="left"/>
              <w:textAlignment w:val="baseline"/>
              <w:rPr>
                <w:color w:val="000000" w:themeColor="text1"/>
                <w:sz w:val="18"/>
                <w:szCs w:val="18"/>
                <w:lang w:val="ru-RU"/>
              </w:rPr>
            </w:pPr>
            <w:r w:rsidRPr="00D32A65">
              <w:rPr>
                <w:color w:val="000000" w:themeColor="text1"/>
                <w:sz w:val="18"/>
                <w:szCs w:val="18"/>
                <w:lang w:val="ru-RU"/>
              </w:rPr>
              <w:t>Примечание: выполнение критерия 4 является следствием выполнения критериев 1, 2 и 3 (отдельная оценка не требуется).</w:t>
            </w:r>
          </w:p>
        </w:tc>
      </w:tr>
      <w:tr w:rsidR="006426E3" w:rsidRPr="00676704" w:rsidTr="00D32A65">
        <w:trPr>
          <w:trHeight w:val="528"/>
        </w:trPr>
        <w:tc>
          <w:tcPr>
            <w:tcW w:w="2119" w:type="dxa"/>
            <w:vMerge w:val="restart"/>
            <w:tcBorders>
              <w:top w:val="single" w:sz="6" w:space="0" w:color="auto"/>
              <w:left w:val="single" w:sz="6" w:space="0" w:color="4472C4"/>
              <w:bottom w:val="single" w:sz="6" w:space="0" w:color="auto"/>
              <w:right w:val="single" w:sz="6" w:space="0" w:color="auto"/>
            </w:tcBorders>
            <w:shd w:val="clear" w:color="auto" w:fill="DBE5F1" w:themeFill="accent1" w:themeFillTint="33"/>
            <w:hideMark/>
          </w:tcPr>
          <w:p w:rsidR="006426E3" w:rsidRPr="00D32A65" w:rsidRDefault="006426E3" w:rsidP="006426E3">
            <w:pPr>
              <w:spacing w:before="40" w:after="40"/>
              <w:jc w:val="left"/>
              <w:textAlignment w:val="baseline"/>
              <w:rPr>
                <w:b/>
                <w:bCs/>
                <w:sz w:val="18"/>
                <w:szCs w:val="18"/>
                <w:lang w:val="ru-RU"/>
              </w:rPr>
            </w:pPr>
            <w:r w:rsidRPr="00D32A65">
              <w:rPr>
                <w:b/>
                <w:bCs/>
                <w:sz w:val="18"/>
                <w:szCs w:val="18"/>
                <w:lang w:val="ru-RU"/>
              </w:rPr>
              <w:t>Эффективность и осуществимость</w:t>
            </w:r>
          </w:p>
          <w:p w:rsidR="006426E3" w:rsidRPr="00D32A65" w:rsidRDefault="006426E3" w:rsidP="006426E3">
            <w:pPr>
              <w:spacing w:before="40" w:after="40"/>
              <w:jc w:val="left"/>
              <w:textAlignment w:val="baseline"/>
              <w:rPr>
                <w:sz w:val="18"/>
                <w:szCs w:val="18"/>
                <w:lang w:val="ru-RU"/>
              </w:rPr>
            </w:pPr>
          </w:p>
        </w:tc>
        <w:tc>
          <w:tcPr>
            <w:tcW w:w="355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5. Экономическая эффективность при достижении целей</w:t>
            </w:r>
          </w:p>
        </w:tc>
        <w:tc>
          <w:tcPr>
            <w:tcW w:w="8364"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Сведение к минимуму операционных и административных издержек в связи с совместным использованием выгод</w:t>
            </w:r>
          </w:p>
          <w:p w:rsidR="006426E3" w:rsidRPr="00D32A65" w:rsidRDefault="006426E3" w:rsidP="006426E3">
            <w:pPr>
              <w:spacing w:before="40" w:after="40"/>
              <w:jc w:val="left"/>
              <w:textAlignment w:val="baseline"/>
              <w:rPr>
                <w:sz w:val="18"/>
                <w:szCs w:val="18"/>
                <w:lang w:val="ru-RU"/>
              </w:rPr>
            </w:pPr>
            <w:r w:rsidRPr="00D32A65">
              <w:rPr>
                <w:sz w:val="18"/>
                <w:szCs w:val="18"/>
                <w:lang w:val="ru-RU"/>
              </w:rPr>
              <w:t>Сведение к минимуму институциональных/инфраструктурных/правительственных издержек в связи с совместным использованием выгод</w:t>
            </w:r>
          </w:p>
        </w:tc>
      </w:tr>
      <w:tr w:rsidR="006426E3" w:rsidRPr="00676704" w:rsidTr="00D32A65">
        <w:trPr>
          <w:trHeight w:val="544"/>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rsidR="006426E3" w:rsidRPr="00D32A65" w:rsidRDefault="006426E3" w:rsidP="006426E3">
            <w:pPr>
              <w:spacing w:before="40" w:after="40"/>
              <w:jc w:val="left"/>
              <w:rPr>
                <w:sz w:val="18"/>
                <w:szCs w:val="18"/>
                <w:lang w:val="ru-RU" w:eastAsia="zh-CN"/>
              </w:rPr>
            </w:pPr>
          </w:p>
        </w:tc>
        <w:tc>
          <w:tcPr>
            <w:tcW w:w="355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6. Осуществимость и применимость на практике</w:t>
            </w:r>
          </w:p>
        </w:tc>
        <w:tc>
          <w:tcPr>
            <w:tcW w:w="8364"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Минимальные или выполнимые технические требования (например, необходимость отслеживания, инструменты для создания потенциала)</w:t>
            </w:r>
          </w:p>
          <w:p w:rsidR="006426E3" w:rsidRPr="00D32A65" w:rsidRDefault="006426E3" w:rsidP="006426E3">
            <w:pPr>
              <w:spacing w:before="40" w:after="40"/>
              <w:jc w:val="left"/>
              <w:textAlignment w:val="baseline"/>
              <w:rPr>
                <w:sz w:val="18"/>
                <w:szCs w:val="18"/>
                <w:lang w:val="ru-RU"/>
              </w:rPr>
            </w:pPr>
            <w:r w:rsidRPr="00D32A65">
              <w:rPr>
                <w:sz w:val="18"/>
                <w:szCs w:val="18"/>
                <w:lang w:val="ru-RU"/>
              </w:rPr>
              <w:t>Степень, в которой можно использовать существующую инфраструктуру и процессы</w:t>
            </w:r>
          </w:p>
        </w:tc>
      </w:tr>
      <w:tr w:rsidR="006426E3" w:rsidRPr="00676704" w:rsidTr="00D32A65">
        <w:trPr>
          <w:trHeight w:val="594"/>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rsidR="006426E3" w:rsidRPr="00D32A65" w:rsidRDefault="006426E3" w:rsidP="006426E3">
            <w:pPr>
              <w:spacing w:before="40" w:after="40"/>
              <w:jc w:val="left"/>
              <w:rPr>
                <w:sz w:val="18"/>
                <w:szCs w:val="18"/>
                <w:lang w:val="ru-RU" w:eastAsia="zh-CN"/>
              </w:rPr>
            </w:pPr>
          </w:p>
        </w:tc>
        <w:tc>
          <w:tcPr>
            <w:tcW w:w="3559" w:type="dxa"/>
            <w:tcBorders>
              <w:top w:val="single" w:sz="6" w:space="0" w:color="auto"/>
              <w:left w:val="single" w:sz="6" w:space="0" w:color="auto"/>
              <w:bottom w:val="single" w:sz="6" w:space="0" w:color="auto"/>
              <w:right w:val="single" w:sz="6" w:space="0" w:color="auto"/>
            </w:tcBorders>
            <w:shd w:val="clear" w:color="auto" w:fill="DBE5F1" w:themeFill="accent1" w:themeFillTint="33"/>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7. Простота в обеспечении соблюдения требований</w:t>
            </w:r>
          </w:p>
        </w:tc>
        <w:tc>
          <w:tcPr>
            <w:tcW w:w="8364" w:type="dxa"/>
            <w:tcBorders>
              <w:top w:val="single" w:sz="6" w:space="0" w:color="auto"/>
              <w:left w:val="single" w:sz="6" w:space="0" w:color="auto"/>
              <w:bottom w:val="single" w:sz="6" w:space="0" w:color="auto"/>
              <w:right w:val="single" w:sz="6" w:space="0" w:color="4472C4"/>
            </w:tcBorders>
            <w:shd w:val="clear" w:color="auto" w:fill="DBE5F1" w:themeFill="accent1" w:themeFillTint="33"/>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Внутренние стимулы для соблюдения требований (самоконтроль соблюдения)</w:t>
            </w:r>
          </w:p>
          <w:p w:rsidR="006426E3" w:rsidRPr="00D32A65" w:rsidRDefault="006426E3" w:rsidP="006426E3">
            <w:pPr>
              <w:spacing w:before="40" w:after="40"/>
              <w:jc w:val="left"/>
              <w:textAlignment w:val="baseline"/>
              <w:rPr>
                <w:sz w:val="18"/>
                <w:szCs w:val="18"/>
                <w:lang w:val="ru-RU"/>
              </w:rPr>
            </w:pPr>
            <w:r w:rsidRPr="00D32A65">
              <w:rPr>
                <w:sz w:val="18"/>
                <w:szCs w:val="18"/>
                <w:lang w:val="ru-RU"/>
              </w:rPr>
              <w:t xml:space="preserve">При необходимости обеспечения соблюдения минимальные затраты на обеспечение соблюдения </w:t>
            </w:r>
          </w:p>
        </w:tc>
      </w:tr>
      <w:tr w:rsidR="006426E3" w:rsidRPr="00676704" w:rsidTr="00D32A65">
        <w:trPr>
          <w:trHeight w:val="329"/>
        </w:trPr>
        <w:tc>
          <w:tcPr>
            <w:tcW w:w="2119" w:type="dxa"/>
            <w:vMerge w:val="restart"/>
            <w:tcBorders>
              <w:top w:val="single" w:sz="6" w:space="0" w:color="auto"/>
              <w:left w:val="single" w:sz="6" w:space="0" w:color="4472C4"/>
              <w:bottom w:val="single" w:sz="6" w:space="0" w:color="auto"/>
              <w:right w:val="single" w:sz="6" w:space="0" w:color="auto"/>
            </w:tcBorders>
            <w:shd w:val="clear" w:color="auto" w:fill="B8CCE4" w:themeFill="accent1" w:themeFillTint="66"/>
            <w:hideMark/>
          </w:tcPr>
          <w:p w:rsidR="006426E3" w:rsidRPr="00D32A65" w:rsidRDefault="006426E3" w:rsidP="006426E3">
            <w:pPr>
              <w:spacing w:before="40" w:after="40"/>
              <w:jc w:val="left"/>
              <w:textAlignment w:val="baseline"/>
              <w:rPr>
                <w:b/>
                <w:bCs/>
                <w:sz w:val="18"/>
                <w:szCs w:val="18"/>
                <w:lang w:val="ru-RU"/>
              </w:rPr>
            </w:pPr>
            <w:r w:rsidRPr="00D32A65">
              <w:rPr>
                <w:b/>
                <w:bCs/>
                <w:sz w:val="18"/>
                <w:szCs w:val="18"/>
                <w:lang w:val="ru-RU"/>
              </w:rPr>
              <w:t xml:space="preserve">Обеспечение  </w:t>
            </w:r>
          </w:p>
          <w:p w:rsidR="006426E3" w:rsidRPr="00D32A65" w:rsidRDefault="006426E3" w:rsidP="006426E3">
            <w:pPr>
              <w:spacing w:before="40" w:after="40"/>
              <w:jc w:val="left"/>
              <w:textAlignment w:val="baseline"/>
              <w:rPr>
                <w:sz w:val="18"/>
                <w:szCs w:val="18"/>
                <w:lang w:val="ru-RU"/>
              </w:rPr>
            </w:pPr>
            <w:r w:rsidRPr="00D32A65">
              <w:rPr>
                <w:b/>
                <w:bCs/>
                <w:sz w:val="18"/>
                <w:szCs w:val="18"/>
                <w:lang w:val="ru-RU"/>
              </w:rPr>
              <w:t>надлежащего управления</w:t>
            </w:r>
          </w:p>
        </w:tc>
        <w:tc>
          <w:tcPr>
            <w:tcW w:w="355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 xml:space="preserve">8. Юридическая обоснованность </w:t>
            </w:r>
          </w:p>
        </w:tc>
        <w:tc>
          <w:tcPr>
            <w:tcW w:w="8364"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Правовая определенность и предсказуемость</w:t>
            </w:r>
          </w:p>
          <w:p w:rsidR="006426E3" w:rsidRPr="00D32A65" w:rsidRDefault="006426E3" w:rsidP="006426E3">
            <w:pPr>
              <w:spacing w:before="40" w:after="40"/>
              <w:jc w:val="left"/>
              <w:textAlignment w:val="baseline"/>
              <w:rPr>
                <w:sz w:val="18"/>
                <w:szCs w:val="18"/>
                <w:lang w:val="ru-RU"/>
              </w:rPr>
            </w:pPr>
            <w:r w:rsidRPr="00D32A65">
              <w:rPr>
                <w:sz w:val="18"/>
                <w:szCs w:val="18"/>
                <w:lang w:val="ru-RU"/>
              </w:rPr>
              <w:t>Механизм урегулирования споров</w:t>
            </w:r>
          </w:p>
        </w:tc>
      </w:tr>
      <w:tr w:rsidR="006426E3" w:rsidRPr="00676704" w:rsidTr="00D32A65">
        <w:trPr>
          <w:trHeight w:val="561"/>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rsidR="006426E3" w:rsidRPr="00D32A65" w:rsidRDefault="006426E3" w:rsidP="006426E3">
            <w:pPr>
              <w:spacing w:before="40" w:after="40"/>
              <w:jc w:val="left"/>
              <w:rPr>
                <w:sz w:val="18"/>
                <w:szCs w:val="18"/>
                <w:lang w:val="ru-RU" w:eastAsia="zh-CN"/>
              </w:rPr>
            </w:pPr>
          </w:p>
        </w:tc>
        <w:tc>
          <w:tcPr>
            <w:tcW w:w="355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9. Справедливость</w:t>
            </w:r>
          </w:p>
        </w:tc>
        <w:tc>
          <w:tcPr>
            <w:tcW w:w="8364"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Положительные и отрицательные последствия для коренных народов и местных общин, заинтересованных сторон</w:t>
            </w:r>
          </w:p>
          <w:p w:rsidR="006426E3" w:rsidRPr="00D32A65" w:rsidRDefault="006426E3" w:rsidP="006426E3">
            <w:pPr>
              <w:spacing w:before="40" w:after="40"/>
              <w:jc w:val="left"/>
              <w:textAlignment w:val="baseline"/>
              <w:rPr>
                <w:sz w:val="18"/>
                <w:szCs w:val="18"/>
                <w:lang w:val="ru-RU"/>
              </w:rPr>
            </w:pPr>
            <w:r w:rsidRPr="00D32A65">
              <w:rPr>
                <w:sz w:val="18"/>
                <w:szCs w:val="18"/>
                <w:lang w:val="ru-RU"/>
              </w:rPr>
              <w:t>Сокращение информационной асимметрии между странами и пользователями</w:t>
            </w:r>
          </w:p>
        </w:tc>
      </w:tr>
      <w:tr w:rsidR="006426E3" w:rsidRPr="006426E3" w:rsidTr="00D32A65">
        <w:trPr>
          <w:trHeight w:val="329"/>
        </w:trPr>
        <w:tc>
          <w:tcPr>
            <w:tcW w:w="2119" w:type="dxa"/>
            <w:vMerge/>
            <w:tcBorders>
              <w:top w:val="single" w:sz="6" w:space="0" w:color="auto"/>
              <w:left w:val="single" w:sz="6" w:space="0" w:color="4472C4"/>
              <w:bottom w:val="single" w:sz="6" w:space="0" w:color="auto"/>
              <w:right w:val="single" w:sz="6" w:space="0" w:color="auto"/>
            </w:tcBorders>
            <w:shd w:val="clear" w:color="auto" w:fill="auto"/>
            <w:vAlign w:val="center"/>
            <w:hideMark/>
          </w:tcPr>
          <w:p w:rsidR="006426E3" w:rsidRPr="00D32A65" w:rsidRDefault="006426E3" w:rsidP="006426E3">
            <w:pPr>
              <w:spacing w:before="40" w:after="40"/>
              <w:jc w:val="left"/>
              <w:rPr>
                <w:sz w:val="18"/>
                <w:szCs w:val="18"/>
                <w:lang w:val="ru-RU" w:eastAsia="zh-CN"/>
              </w:rPr>
            </w:pPr>
          </w:p>
        </w:tc>
        <w:tc>
          <w:tcPr>
            <w:tcW w:w="3559" w:type="dxa"/>
            <w:tcBorders>
              <w:top w:val="single" w:sz="6" w:space="0" w:color="auto"/>
              <w:left w:val="single" w:sz="6" w:space="0" w:color="auto"/>
              <w:bottom w:val="single" w:sz="6" w:space="0" w:color="auto"/>
              <w:right w:val="single" w:sz="6" w:space="0" w:color="auto"/>
            </w:tcBorders>
            <w:shd w:val="clear" w:color="auto" w:fill="B8CCE4" w:themeFill="accent1" w:themeFillTint="66"/>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10. Транспарентность</w:t>
            </w:r>
          </w:p>
        </w:tc>
        <w:tc>
          <w:tcPr>
            <w:tcW w:w="8364" w:type="dxa"/>
            <w:tcBorders>
              <w:top w:val="single" w:sz="6" w:space="0" w:color="auto"/>
              <w:left w:val="single" w:sz="6" w:space="0" w:color="auto"/>
              <w:bottom w:val="single" w:sz="6" w:space="0" w:color="auto"/>
              <w:right w:val="single" w:sz="6" w:space="0" w:color="4472C4"/>
            </w:tcBorders>
            <w:shd w:val="clear" w:color="auto" w:fill="B8CCE4" w:themeFill="accent1" w:themeFillTint="66"/>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Простота, транспарентность, доступность</w:t>
            </w:r>
          </w:p>
        </w:tc>
      </w:tr>
      <w:tr w:rsidR="006426E3" w:rsidRPr="00676704" w:rsidTr="00D32A65">
        <w:trPr>
          <w:trHeight w:val="759"/>
        </w:trPr>
        <w:tc>
          <w:tcPr>
            <w:tcW w:w="2119" w:type="dxa"/>
            <w:vMerge w:val="restart"/>
            <w:tcBorders>
              <w:top w:val="single" w:sz="6" w:space="0" w:color="auto"/>
              <w:left w:val="single" w:sz="6" w:space="0" w:color="4472C4"/>
              <w:bottom w:val="single" w:sz="6" w:space="0" w:color="4472C4"/>
              <w:right w:val="single" w:sz="6" w:space="0" w:color="auto"/>
            </w:tcBorders>
            <w:shd w:val="clear" w:color="auto" w:fill="DAE3F3"/>
            <w:hideMark/>
          </w:tcPr>
          <w:p w:rsidR="006426E3" w:rsidRPr="00D32A65" w:rsidRDefault="006426E3" w:rsidP="006426E3">
            <w:pPr>
              <w:spacing w:before="40" w:after="40"/>
              <w:jc w:val="left"/>
              <w:textAlignment w:val="baseline"/>
              <w:rPr>
                <w:b/>
                <w:bCs/>
                <w:sz w:val="18"/>
                <w:szCs w:val="18"/>
                <w:lang w:val="ru-RU"/>
              </w:rPr>
            </w:pPr>
            <w:r w:rsidRPr="00D32A65">
              <w:rPr>
                <w:b/>
                <w:bCs/>
                <w:sz w:val="18"/>
                <w:szCs w:val="18"/>
                <w:lang w:val="ru-RU"/>
              </w:rPr>
              <w:t>Всеобъемлющий характер и согласованность</w:t>
            </w:r>
          </w:p>
          <w:p w:rsidR="006426E3" w:rsidRPr="00D32A65" w:rsidRDefault="006426E3" w:rsidP="006426E3">
            <w:pPr>
              <w:spacing w:before="40" w:after="40"/>
              <w:jc w:val="left"/>
              <w:textAlignment w:val="baseline"/>
              <w:rPr>
                <w:sz w:val="18"/>
                <w:szCs w:val="18"/>
                <w:lang w:val="ru-RU"/>
              </w:rPr>
            </w:pPr>
            <w:r w:rsidRPr="00D32A65">
              <w:rPr>
                <w:sz w:val="18"/>
                <w:szCs w:val="18"/>
                <w:lang w:val="ru-RU"/>
              </w:rPr>
              <w:t> </w:t>
            </w:r>
          </w:p>
        </w:tc>
        <w:tc>
          <w:tcPr>
            <w:tcW w:w="3559" w:type="dxa"/>
            <w:tcBorders>
              <w:top w:val="single" w:sz="6" w:space="0" w:color="auto"/>
              <w:left w:val="single" w:sz="6" w:space="0" w:color="auto"/>
              <w:bottom w:val="single" w:sz="6" w:space="0" w:color="auto"/>
              <w:right w:val="single" w:sz="6" w:space="0" w:color="auto"/>
            </w:tcBorders>
            <w:shd w:val="clear" w:color="auto" w:fill="DAE3F3"/>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 xml:space="preserve">11. Согласованность </w:t>
            </w:r>
          </w:p>
        </w:tc>
        <w:tc>
          <w:tcPr>
            <w:tcW w:w="8364" w:type="dxa"/>
            <w:tcBorders>
              <w:top w:val="single" w:sz="6" w:space="0" w:color="auto"/>
              <w:left w:val="single" w:sz="6" w:space="0" w:color="auto"/>
              <w:bottom w:val="single" w:sz="6" w:space="0" w:color="auto"/>
              <w:right w:val="single" w:sz="6" w:space="0" w:color="4472C4"/>
            </w:tcBorders>
            <w:shd w:val="clear" w:color="auto" w:fill="DAE3F3"/>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Степень согласованности с существующими системами регулирования ДГРСИВ</w:t>
            </w:r>
          </w:p>
          <w:p w:rsidR="006426E3" w:rsidRPr="00D32A65" w:rsidRDefault="006426E3" w:rsidP="006426E3">
            <w:pPr>
              <w:spacing w:before="40" w:after="40"/>
              <w:jc w:val="left"/>
              <w:textAlignment w:val="baseline"/>
              <w:rPr>
                <w:sz w:val="18"/>
                <w:szCs w:val="18"/>
                <w:lang w:val="ru-RU"/>
              </w:rPr>
            </w:pPr>
            <w:r w:rsidRPr="00D32A65">
              <w:rPr>
                <w:sz w:val="18"/>
                <w:szCs w:val="18"/>
                <w:lang w:val="ru-RU"/>
              </w:rPr>
              <w:t>Степень согласованности с международными соглашениями, охватывающими различные сектора (окружающая среда, продовольствие и сельское хозяйство, здравоохранение, океаны и т.д.)</w:t>
            </w:r>
          </w:p>
        </w:tc>
      </w:tr>
      <w:tr w:rsidR="006426E3" w:rsidRPr="00676704" w:rsidTr="00D32A65">
        <w:trPr>
          <w:trHeight w:val="1090"/>
        </w:trPr>
        <w:tc>
          <w:tcPr>
            <w:tcW w:w="2119" w:type="dxa"/>
            <w:vMerge/>
            <w:tcBorders>
              <w:top w:val="single" w:sz="6" w:space="0" w:color="auto"/>
              <w:left w:val="single" w:sz="6" w:space="0" w:color="4472C4"/>
              <w:bottom w:val="single" w:sz="6" w:space="0" w:color="4472C4"/>
              <w:right w:val="single" w:sz="6" w:space="0" w:color="auto"/>
            </w:tcBorders>
            <w:shd w:val="clear" w:color="auto" w:fill="auto"/>
            <w:vAlign w:val="center"/>
            <w:hideMark/>
          </w:tcPr>
          <w:p w:rsidR="006426E3" w:rsidRPr="00D32A65" w:rsidRDefault="006426E3" w:rsidP="006426E3">
            <w:pPr>
              <w:spacing w:before="40" w:after="40"/>
              <w:jc w:val="left"/>
              <w:rPr>
                <w:sz w:val="18"/>
                <w:szCs w:val="18"/>
                <w:lang w:val="ru-RU" w:eastAsia="zh-CN"/>
              </w:rPr>
            </w:pPr>
          </w:p>
        </w:tc>
        <w:tc>
          <w:tcPr>
            <w:tcW w:w="3559" w:type="dxa"/>
            <w:tcBorders>
              <w:top w:val="single" w:sz="6" w:space="0" w:color="auto"/>
              <w:left w:val="single" w:sz="6" w:space="0" w:color="auto"/>
              <w:bottom w:val="single" w:sz="6" w:space="0" w:color="4472C4"/>
              <w:right w:val="single" w:sz="6" w:space="0" w:color="auto"/>
            </w:tcBorders>
            <w:shd w:val="clear" w:color="auto" w:fill="DAE3F3"/>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12. Всеобъемлющий характер и/или совместимость</w:t>
            </w:r>
          </w:p>
        </w:tc>
        <w:tc>
          <w:tcPr>
            <w:tcW w:w="8364" w:type="dxa"/>
            <w:tcBorders>
              <w:top w:val="single" w:sz="6" w:space="0" w:color="auto"/>
              <w:left w:val="single" w:sz="6" w:space="0" w:color="auto"/>
              <w:bottom w:val="single" w:sz="6" w:space="0" w:color="4472C4"/>
              <w:right w:val="single" w:sz="6" w:space="0" w:color="4472C4"/>
            </w:tcBorders>
            <w:shd w:val="clear" w:color="auto" w:fill="DAE3F3"/>
            <w:hideMark/>
          </w:tcPr>
          <w:p w:rsidR="006426E3" w:rsidRPr="00D32A65" w:rsidRDefault="006426E3" w:rsidP="006426E3">
            <w:pPr>
              <w:spacing w:before="40" w:after="40"/>
              <w:jc w:val="left"/>
              <w:textAlignment w:val="baseline"/>
              <w:rPr>
                <w:sz w:val="18"/>
                <w:szCs w:val="18"/>
                <w:lang w:val="ru-RU"/>
              </w:rPr>
            </w:pPr>
            <w:r w:rsidRPr="00D32A65">
              <w:rPr>
                <w:sz w:val="18"/>
                <w:szCs w:val="18"/>
                <w:lang w:val="ru-RU"/>
              </w:rPr>
              <w:t>Степень, в которой вариант охватывает все потребности/весь диапазон, или совместимость варианта с другими вариантами с тем, чтобы общая система охватывала все потребности/весь диапазон</w:t>
            </w:r>
          </w:p>
          <w:p w:rsidR="006426E3" w:rsidRPr="00D32A65" w:rsidRDefault="006426E3" w:rsidP="006426E3">
            <w:pPr>
              <w:spacing w:before="40" w:after="40"/>
              <w:jc w:val="left"/>
              <w:textAlignment w:val="baseline"/>
              <w:rPr>
                <w:sz w:val="18"/>
                <w:szCs w:val="18"/>
                <w:lang w:val="ru-RU"/>
              </w:rPr>
            </w:pPr>
            <w:r w:rsidRPr="00D32A65">
              <w:rPr>
                <w:sz w:val="18"/>
                <w:szCs w:val="18"/>
                <w:lang w:val="ru-RU"/>
              </w:rPr>
              <w:t>Требования завтрашнего дня (адаптивность системы; вероятность сохранения эффективности и результативности в условиях будущего развития технологий).</w:t>
            </w:r>
          </w:p>
        </w:tc>
      </w:tr>
    </w:tbl>
    <w:p w:rsidR="006426E3" w:rsidRPr="006426E3" w:rsidRDefault="006426E3" w:rsidP="006426E3">
      <w:pPr>
        <w:spacing w:after="240"/>
        <w:jc w:val="left"/>
        <w:textAlignment w:val="baseline"/>
        <w:rPr>
          <w:rFonts w:asciiTheme="majorBidi" w:hAnsiTheme="majorBidi" w:cstheme="majorBidi"/>
          <w:szCs w:val="22"/>
          <w:lang w:val="ru-RU" w:eastAsia="zh-CN"/>
        </w:rPr>
        <w:sectPr w:rsidR="006426E3" w:rsidRPr="006426E3" w:rsidSect="00D32A65">
          <w:pgSz w:w="15840" w:h="12240" w:orient="landscape"/>
          <w:pgMar w:top="1440" w:right="1134" w:bottom="709" w:left="567" w:header="709" w:footer="709" w:gutter="0"/>
          <w:cols w:space="708"/>
          <w:docGrid w:linePitch="360"/>
        </w:sectPr>
      </w:pPr>
    </w:p>
    <w:p w:rsidR="006426E3" w:rsidRPr="006426E3" w:rsidRDefault="006426E3" w:rsidP="006426E3">
      <w:pPr>
        <w:jc w:val="center"/>
        <w:rPr>
          <w:rFonts w:asciiTheme="majorBidi" w:eastAsia="Malgun Gothic" w:hAnsiTheme="majorBidi" w:cstheme="majorBidi"/>
          <w:i/>
          <w:iCs/>
          <w:szCs w:val="22"/>
          <w:lang w:val="ru-RU"/>
        </w:rPr>
      </w:pPr>
      <w:r w:rsidRPr="006426E3">
        <w:rPr>
          <w:rFonts w:asciiTheme="majorBidi" w:hAnsiTheme="majorBidi"/>
          <w:i/>
          <w:iCs/>
          <w:szCs w:val="22"/>
          <w:lang w:val="ru-RU"/>
        </w:rPr>
        <w:t>Приложение III</w:t>
      </w:r>
    </w:p>
    <w:p w:rsidR="006426E3" w:rsidRPr="006426E3" w:rsidRDefault="006426E3" w:rsidP="006426E3">
      <w:pPr>
        <w:pStyle w:val="Heading1"/>
        <w:rPr>
          <w:rFonts w:eastAsia="Malgun Gothic"/>
          <w:lang w:val="ru-RU"/>
        </w:rPr>
      </w:pPr>
      <w:r w:rsidRPr="006426E3">
        <w:rPr>
          <w:lang w:val="ru-RU"/>
        </w:rPr>
        <w:t xml:space="preserve">РЕЗЮМЕ ТЕЗИСОВ ОНЛАЙНОВОГО ДИСКУССИОННОГО ФОРУМА ПО ВОПРОСАМ ЦИФРОВОЙ ИНФОРМАЦИИ О ПОСЛЕДОВАТЕЛЬНОСТЯХ В ОТНОШЕНИИ ГЕНЕТИЧЕСКИХ РЕСУРСОВ </w:t>
      </w:r>
    </w:p>
    <w:p w:rsidR="006426E3" w:rsidRPr="006426E3" w:rsidRDefault="006426E3" w:rsidP="006426E3">
      <w:pPr>
        <w:pStyle w:val="Heading2"/>
        <w:jc w:val="both"/>
        <w:rPr>
          <w:b w:val="0"/>
          <w:bCs w:val="0"/>
          <w:lang w:val="ru-RU"/>
        </w:rPr>
      </w:pPr>
      <w:r w:rsidRPr="006426E3">
        <w:rPr>
          <w:b w:val="0"/>
          <w:bCs w:val="0"/>
          <w:i/>
          <w:iCs w:val="0"/>
          <w:lang w:val="ru-RU"/>
        </w:rPr>
        <w:t>Примечание</w:t>
      </w:r>
      <w:r w:rsidRPr="006426E3">
        <w:rPr>
          <w:b w:val="0"/>
          <w:bCs w:val="0"/>
          <w:lang w:val="ru-RU"/>
        </w:rPr>
        <w:t>: В настоящем приложении кратко изложены вопросы, поднятые в ходе неофициальной онлайновой дискуссии (21 апреля – 3 мая 2021 года), организованной для обмена информацией и мнениями о вариантах политики в отношении ЦИП и критериях их выбора. Посты и комментарии в рамках дискуссии представлены на сайте Конвенции о биологическом разнообразии</w:t>
      </w:r>
      <w:r w:rsidRPr="006426E3">
        <w:rPr>
          <w:rStyle w:val="FootnoteReference"/>
          <w:b w:val="0"/>
          <w:bCs w:val="0"/>
          <w:lang w:val="ru-RU"/>
        </w:rPr>
        <w:footnoteReference w:id="19"/>
      </w:r>
      <w:r w:rsidRPr="006426E3">
        <w:rPr>
          <w:b w:val="0"/>
          <w:bCs w:val="0"/>
          <w:lang w:val="ru-RU"/>
        </w:rPr>
        <w:t xml:space="preserve">. Данная информация представляется без ущерба для официальной позиции Сторон и наблюдателей по этим вопросам.  </w:t>
      </w:r>
    </w:p>
    <w:p w:rsidR="006426E3" w:rsidRPr="006426E3" w:rsidRDefault="006426E3" w:rsidP="006426E3">
      <w:pPr>
        <w:pStyle w:val="Heading2"/>
        <w:rPr>
          <w:lang w:val="ru-RU"/>
        </w:rPr>
      </w:pPr>
      <w:r w:rsidRPr="006426E3">
        <w:rPr>
          <w:lang w:val="ru-RU"/>
        </w:rPr>
        <w:t>Наиболее часто встречающиеся/актуальные замечания</w:t>
      </w:r>
    </w:p>
    <w:p w:rsidR="006426E3" w:rsidRPr="006426E3" w:rsidRDefault="006426E3" w:rsidP="006426E3">
      <w:pPr>
        <w:spacing w:before="120" w:after="120"/>
        <w:rPr>
          <w:u w:val="single"/>
          <w:lang w:val="ru-RU"/>
        </w:rPr>
      </w:pPr>
      <w:r w:rsidRPr="006426E3">
        <w:rPr>
          <w:b/>
          <w:bCs/>
          <w:lang w:val="ru-RU"/>
        </w:rPr>
        <w:t>Замечания общего характера:</w:t>
      </w:r>
    </w:p>
    <w:p w:rsidR="006426E3" w:rsidRPr="006426E3" w:rsidRDefault="006426E3" w:rsidP="006426E3">
      <w:pPr>
        <w:pStyle w:val="ListParagraph"/>
        <w:numPr>
          <w:ilvl w:val="0"/>
          <w:numId w:val="37"/>
        </w:numPr>
        <w:spacing w:before="120" w:after="120"/>
        <w:ind w:left="360"/>
        <w:contextualSpacing w:val="0"/>
        <w:jc w:val="left"/>
        <w:rPr>
          <w:lang w:val="ru-RU"/>
        </w:rPr>
      </w:pPr>
      <w:r w:rsidRPr="006426E3">
        <w:rPr>
          <w:lang w:val="ru-RU"/>
        </w:rPr>
        <w:t xml:space="preserve">В отношении данных: </w:t>
      </w:r>
    </w:p>
    <w:p w:rsidR="006426E3" w:rsidRPr="006426E3" w:rsidRDefault="006426E3" w:rsidP="006426E3">
      <w:pPr>
        <w:pStyle w:val="ListParagraph"/>
        <w:numPr>
          <w:ilvl w:val="1"/>
          <w:numId w:val="37"/>
        </w:numPr>
        <w:spacing w:before="120" w:after="120"/>
        <w:ind w:left="720"/>
        <w:contextualSpacing w:val="0"/>
        <w:jc w:val="left"/>
        <w:rPr>
          <w:lang w:val="ru-RU"/>
        </w:rPr>
      </w:pPr>
      <w:r w:rsidRPr="006426E3">
        <w:rPr>
          <w:lang w:val="ru-RU"/>
        </w:rPr>
        <w:t>Доступ не должен ограничиваться для сохранения инноваций, предотвращение поиска удобной юрисдикции, сведение к минимуму затрат на получение информации по природным ресурсам</w:t>
      </w:r>
    </w:p>
    <w:p w:rsidR="006426E3" w:rsidRPr="006426E3" w:rsidRDefault="006426E3" w:rsidP="006426E3">
      <w:pPr>
        <w:pStyle w:val="ListParagraph"/>
        <w:numPr>
          <w:ilvl w:val="1"/>
          <w:numId w:val="37"/>
        </w:numPr>
        <w:spacing w:before="120" w:after="120"/>
        <w:ind w:left="720"/>
        <w:contextualSpacing w:val="0"/>
        <w:jc w:val="left"/>
        <w:rPr>
          <w:lang w:val="ru-RU"/>
        </w:rPr>
      </w:pPr>
      <w:r w:rsidRPr="006426E3">
        <w:rPr>
          <w:lang w:val="ru-RU"/>
        </w:rPr>
        <w:t>Данные должны соответствовать критериям FAIR (поддающиеся поиску, доступные, взаимозаменяемые, многократно используемые)</w:t>
      </w:r>
    </w:p>
    <w:p w:rsidR="006426E3" w:rsidRPr="006426E3" w:rsidRDefault="006426E3" w:rsidP="006426E3">
      <w:pPr>
        <w:pStyle w:val="ListParagraph"/>
        <w:numPr>
          <w:ilvl w:val="1"/>
          <w:numId w:val="37"/>
        </w:numPr>
        <w:spacing w:before="120" w:after="120"/>
        <w:ind w:left="720"/>
        <w:contextualSpacing w:val="0"/>
        <w:jc w:val="left"/>
        <w:rPr>
          <w:lang w:val="ru-RU"/>
        </w:rPr>
      </w:pPr>
      <w:r w:rsidRPr="006426E3">
        <w:rPr>
          <w:lang w:val="ru-RU"/>
        </w:rPr>
        <w:t>Сравнение данных может считаться просмотром, а не использованием данных (и освобождаться от любых обязательств по использованию данных)</w:t>
      </w:r>
    </w:p>
    <w:p w:rsidR="006426E3" w:rsidRPr="006426E3" w:rsidRDefault="006426E3" w:rsidP="006426E3">
      <w:pPr>
        <w:pStyle w:val="ListParagraph"/>
        <w:numPr>
          <w:ilvl w:val="1"/>
          <w:numId w:val="37"/>
        </w:numPr>
        <w:spacing w:before="120" w:after="120"/>
        <w:ind w:left="720"/>
        <w:contextualSpacing w:val="0"/>
        <w:jc w:val="left"/>
        <w:rPr>
          <w:lang w:val="ru-RU"/>
        </w:rPr>
      </w:pPr>
      <w:r w:rsidRPr="006426E3">
        <w:rPr>
          <w:lang w:val="ru-RU"/>
        </w:rPr>
        <w:t>Принцип открытого доступа будет успешно реализован только в том случае, если все смогут использовать данные и извлекать из них пользу</w:t>
      </w:r>
    </w:p>
    <w:p w:rsidR="006426E3" w:rsidRPr="006426E3" w:rsidRDefault="006426E3" w:rsidP="006426E3">
      <w:pPr>
        <w:pStyle w:val="ListParagraph"/>
        <w:numPr>
          <w:ilvl w:val="0"/>
          <w:numId w:val="37"/>
        </w:numPr>
        <w:spacing w:before="120" w:after="120"/>
        <w:ind w:left="360"/>
        <w:contextualSpacing w:val="0"/>
        <w:jc w:val="left"/>
        <w:rPr>
          <w:lang w:val="ru-RU"/>
        </w:rPr>
      </w:pPr>
      <w:r w:rsidRPr="006426E3">
        <w:rPr>
          <w:lang w:val="ru-RU"/>
        </w:rPr>
        <w:t>Определение ЦИП имеет практические последствия с точки зрения политики</w:t>
      </w:r>
    </w:p>
    <w:p w:rsidR="006426E3" w:rsidRPr="006426E3" w:rsidRDefault="006426E3" w:rsidP="006426E3">
      <w:pPr>
        <w:pStyle w:val="ListParagraph"/>
        <w:numPr>
          <w:ilvl w:val="0"/>
          <w:numId w:val="37"/>
        </w:numPr>
        <w:spacing w:before="120" w:after="120"/>
        <w:ind w:left="360"/>
        <w:contextualSpacing w:val="0"/>
        <w:jc w:val="left"/>
        <w:rPr>
          <w:lang w:val="ru-RU"/>
        </w:rPr>
      </w:pPr>
      <w:r w:rsidRPr="006426E3">
        <w:rPr>
          <w:lang w:val="ru-RU"/>
        </w:rPr>
        <w:t>Дискуссия должна носить менее теоретический и более практический характер</w:t>
      </w:r>
    </w:p>
    <w:p w:rsidR="006426E3" w:rsidRPr="006426E3" w:rsidRDefault="006426E3" w:rsidP="006426E3">
      <w:pPr>
        <w:pStyle w:val="ListParagraph"/>
        <w:numPr>
          <w:ilvl w:val="0"/>
          <w:numId w:val="37"/>
        </w:numPr>
        <w:spacing w:before="120" w:after="120"/>
        <w:ind w:left="360"/>
        <w:contextualSpacing w:val="0"/>
        <w:jc w:val="left"/>
        <w:rPr>
          <w:lang w:val="ru-RU"/>
        </w:rPr>
      </w:pPr>
      <w:r w:rsidRPr="006426E3">
        <w:rPr>
          <w:lang w:val="ru-RU"/>
        </w:rPr>
        <w:t>При обсуждении ЦИП следует разделять вопросы совместного использования выгод и доступа</w:t>
      </w:r>
    </w:p>
    <w:p w:rsidR="006426E3" w:rsidRPr="006426E3" w:rsidRDefault="006426E3" w:rsidP="006426E3">
      <w:pPr>
        <w:pStyle w:val="ListParagraph"/>
        <w:numPr>
          <w:ilvl w:val="0"/>
          <w:numId w:val="37"/>
        </w:numPr>
        <w:spacing w:before="120" w:after="120"/>
        <w:ind w:left="360"/>
        <w:contextualSpacing w:val="0"/>
        <w:jc w:val="left"/>
        <w:rPr>
          <w:lang w:val="ru-RU"/>
        </w:rPr>
      </w:pPr>
      <w:r w:rsidRPr="006426E3">
        <w:rPr>
          <w:lang w:val="ru-RU"/>
        </w:rPr>
        <w:t xml:space="preserve">Необходимо срочно согласовать дальнейшие действия в отношении ЦИП с тем, чтобы </w:t>
      </w:r>
    </w:p>
    <w:p w:rsidR="006426E3" w:rsidRPr="006426E3" w:rsidRDefault="006426E3" w:rsidP="006426E3">
      <w:pPr>
        <w:pStyle w:val="ListParagraph"/>
        <w:numPr>
          <w:ilvl w:val="1"/>
          <w:numId w:val="37"/>
        </w:numPr>
        <w:spacing w:before="120" w:after="120"/>
        <w:ind w:left="810"/>
        <w:contextualSpacing w:val="0"/>
        <w:rPr>
          <w:lang w:val="ru-RU"/>
        </w:rPr>
      </w:pPr>
      <w:r w:rsidRPr="006426E3">
        <w:rPr>
          <w:lang w:val="ru-RU"/>
        </w:rPr>
        <w:t>обеспечить возможность интегрировать этот вопрос в рамочную программу на период после 2020 года</w:t>
      </w:r>
    </w:p>
    <w:p w:rsidR="006426E3" w:rsidRPr="006426E3" w:rsidRDefault="006426E3" w:rsidP="006426E3">
      <w:pPr>
        <w:pStyle w:val="ListParagraph"/>
        <w:numPr>
          <w:ilvl w:val="1"/>
          <w:numId w:val="37"/>
        </w:numPr>
        <w:spacing w:before="120" w:after="120"/>
        <w:ind w:left="810"/>
        <w:contextualSpacing w:val="0"/>
        <w:jc w:val="left"/>
        <w:rPr>
          <w:lang w:val="ru-RU"/>
        </w:rPr>
      </w:pPr>
      <w:r w:rsidRPr="006426E3">
        <w:rPr>
          <w:lang w:val="ru-RU"/>
        </w:rPr>
        <w:t>не откладывать получение любых потенциальных выгод для сохранения природы</w:t>
      </w:r>
    </w:p>
    <w:p w:rsidR="006426E3" w:rsidRPr="006426E3" w:rsidRDefault="006426E3" w:rsidP="006426E3">
      <w:pPr>
        <w:pStyle w:val="ListParagraph"/>
        <w:numPr>
          <w:ilvl w:val="1"/>
          <w:numId w:val="37"/>
        </w:numPr>
        <w:spacing w:before="120" w:after="120"/>
        <w:ind w:left="810"/>
        <w:contextualSpacing w:val="0"/>
        <w:rPr>
          <w:lang w:val="ru-RU"/>
        </w:rPr>
      </w:pPr>
      <w:r w:rsidRPr="006426E3">
        <w:rPr>
          <w:lang w:val="ru-RU"/>
        </w:rPr>
        <w:t>другие международные форумы могли использовать наши результаты в своих дискуссиях.</w:t>
      </w:r>
    </w:p>
    <w:p w:rsidR="006426E3" w:rsidRPr="006426E3" w:rsidRDefault="006426E3" w:rsidP="006426E3">
      <w:pPr>
        <w:pStyle w:val="ListParagraph"/>
        <w:numPr>
          <w:ilvl w:val="1"/>
          <w:numId w:val="37"/>
        </w:numPr>
        <w:spacing w:before="120" w:after="120"/>
        <w:ind w:left="810"/>
        <w:contextualSpacing w:val="0"/>
        <w:rPr>
          <w:lang w:val="ru-RU"/>
        </w:rPr>
      </w:pPr>
      <w:r w:rsidRPr="006426E3">
        <w:rPr>
          <w:lang w:val="ru-RU"/>
        </w:rPr>
        <w:t>политические меры, имеющие обязательную юридическую силу, могут быть сопряжены со значительными задержками при внедрении</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Необходимо учесть уроки, извлеченные из переговоров и осуществления Нагойского протокола</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Базы данных представляют собой оперативный инструмент для работы с информацией, поэтому сначала следует принять решение в отношении более широкого механизма работы с информацией</w:t>
      </w:r>
    </w:p>
    <w:p w:rsidR="006426E3" w:rsidRPr="006426E3" w:rsidRDefault="006426E3" w:rsidP="006426E3">
      <w:pPr>
        <w:pStyle w:val="ListParagraph"/>
        <w:numPr>
          <w:ilvl w:val="0"/>
          <w:numId w:val="37"/>
        </w:numPr>
        <w:spacing w:before="120" w:after="120"/>
        <w:ind w:left="360"/>
        <w:contextualSpacing w:val="0"/>
        <w:jc w:val="left"/>
        <w:rPr>
          <w:lang w:val="ru-RU"/>
        </w:rPr>
      </w:pPr>
      <w:r w:rsidRPr="006426E3">
        <w:rPr>
          <w:lang w:val="ru-RU"/>
        </w:rPr>
        <w:t xml:space="preserve">Таксономия является международным общественным благом  </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 xml:space="preserve">Результаты фундаментальных исследований, финансируемых государством, являются неденежной выгодой и не должны способствовать получению денежной выгоды </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Необходимо найти компромисс между владельцами технологии и владельцами зародышевой плазмы для совместного использования выгод и передачи технологий</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Способы совместного использования выгод отразятся на выборе различных вариантов</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Нормативный надзор за совместным использованием выгод может осуществляться на уровне страны/юрисдикции или будет опираться на частных провайдеров для преследования в случаях мошенничества (что подразумевает квалификацию и географическое местоположение деяния)</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Необходимо сосредоточить внимание на том, что делается с помощью ЦИП, и ее воздействии на общество и биоразнообразие, а не на инструментах ЦИП</w:t>
      </w:r>
    </w:p>
    <w:p w:rsidR="006426E3" w:rsidRPr="006426E3" w:rsidRDefault="006426E3" w:rsidP="006426E3">
      <w:pPr>
        <w:spacing w:before="120" w:after="120"/>
        <w:rPr>
          <w:lang w:val="ru-RU"/>
        </w:rPr>
      </w:pPr>
      <w:r w:rsidRPr="006426E3">
        <w:rPr>
          <w:b/>
          <w:bCs/>
          <w:lang w:val="ru-RU"/>
        </w:rPr>
        <w:t>Варианты политики</w:t>
      </w:r>
    </w:p>
    <w:p w:rsidR="006426E3" w:rsidRPr="006426E3" w:rsidRDefault="006426E3" w:rsidP="006426E3">
      <w:pPr>
        <w:pStyle w:val="ListParagraph"/>
        <w:numPr>
          <w:ilvl w:val="0"/>
          <w:numId w:val="37"/>
        </w:numPr>
        <w:spacing w:before="120" w:after="120"/>
        <w:ind w:left="360"/>
        <w:contextualSpacing w:val="0"/>
        <w:rPr>
          <w:b/>
          <w:bCs/>
          <w:lang w:val="ru-RU"/>
        </w:rPr>
      </w:pPr>
      <w:r w:rsidRPr="006426E3">
        <w:rPr>
          <w:lang w:val="ru-RU"/>
        </w:rPr>
        <w:t>Система вознаграждения за производство ЦИП, поощрение и стимулирование инноваций</w:t>
      </w:r>
    </w:p>
    <w:p w:rsidR="006426E3" w:rsidRPr="006426E3" w:rsidRDefault="006426E3" w:rsidP="006426E3">
      <w:pPr>
        <w:pStyle w:val="ListParagraph"/>
        <w:numPr>
          <w:ilvl w:val="0"/>
          <w:numId w:val="37"/>
        </w:numPr>
        <w:spacing w:before="120" w:after="120"/>
        <w:ind w:left="360"/>
        <w:contextualSpacing w:val="0"/>
        <w:rPr>
          <w:b/>
          <w:bCs/>
          <w:lang w:val="ru-RU"/>
        </w:rPr>
      </w:pPr>
      <w:r w:rsidRPr="006426E3">
        <w:rPr>
          <w:lang w:val="ru-RU"/>
        </w:rPr>
        <w:t>Избегание/сведение к минимуму операционных издержек, бюрократии, бремени соблюдения требований</w:t>
      </w:r>
    </w:p>
    <w:p w:rsidR="006426E3" w:rsidRPr="006426E3" w:rsidRDefault="006426E3" w:rsidP="006426E3">
      <w:pPr>
        <w:pStyle w:val="ListParagraph"/>
        <w:numPr>
          <w:ilvl w:val="0"/>
          <w:numId w:val="37"/>
        </w:numPr>
        <w:spacing w:before="120" w:after="120"/>
        <w:ind w:left="360"/>
        <w:contextualSpacing w:val="0"/>
        <w:rPr>
          <w:b/>
          <w:bCs/>
          <w:lang w:val="ru-RU"/>
        </w:rPr>
      </w:pPr>
      <w:r w:rsidRPr="006426E3">
        <w:rPr>
          <w:lang w:val="ru-RU"/>
        </w:rPr>
        <w:t>Обеспечение правовой определенности и предсказуемых затрат для пользователей в целях стимулирования инвестиций</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 xml:space="preserve">Дополнительные варианты политики:  </w:t>
      </w:r>
    </w:p>
    <w:p w:rsidR="006426E3" w:rsidRPr="006426E3" w:rsidRDefault="006426E3" w:rsidP="006426E3">
      <w:pPr>
        <w:pStyle w:val="ListParagraph"/>
        <w:numPr>
          <w:ilvl w:val="1"/>
          <w:numId w:val="37"/>
        </w:numPr>
        <w:spacing w:before="120" w:after="120"/>
        <w:ind w:left="720"/>
        <w:contextualSpacing w:val="0"/>
        <w:rPr>
          <w:lang w:val="ru-RU"/>
        </w:rPr>
      </w:pPr>
      <w:r w:rsidRPr="006426E3">
        <w:rPr>
          <w:lang w:val="ru-RU"/>
        </w:rPr>
        <w:t xml:space="preserve">Следует ли здесь рассматривать более широкие инициативы в области мобилизации ресурсов?  </w:t>
      </w:r>
    </w:p>
    <w:p w:rsidR="006426E3" w:rsidRPr="006426E3" w:rsidRDefault="006426E3" w:rsidP="006426E3">
      <w:pPr>
        <w:pStyle w:val="ListParagraph"/>
        <w:numPr>
          <w:ilvl w:val="3"/>
          <w:numId w:val="37"/>
        </w:numPr>
        <w:spacing w:before="120" w:after="120"/>
        <w:ind w:left="1080"/>
        <w:contextualSpacing w:val="0"/>
        <w:rPr>
          <w:lang w:val="ru-RU"/>
        </w:rPr>
      </w:pPr>
      <w:r w:rsidRPr="006426E3">
        <w:rPr>
          <w:lang w:val="ru-RU"/>
        </w:rPr>
        <w:t>Вариант 3.2. Облигации, связанные с биоразнообразием, или особая маркировка могут не ограничиваться ЦИП</w:t>
      </w:r>
    </w:p>
    <w:p w:rsidR="006426E3" w:rsidRPr="006426E3" w:rsidRDefault="006426E3" w:rsidP="006426E3">
      <w:pPr>
        <w:pStyle w:val="ListParagraph"/>
        <w:numPr>
          <w:ilvl w:val="1"/>
          <w:numId w:val="37"/>
        </w:numPr>
        <w:spacing w:before="120" w:after="120"/>
        <w:ind w:left="720"/>
        <w:contextualSpacing w:val="0"/>
        <w:rPr>
          <w:lang w:val="ru-RU"/>
        </w:rPr>
      </w:pPr>
      <w:r w:rsidRPr="006426E3">
        <w:rPr>
          <w:lang w:val="ru-RU"/>
        </w:rPr>
        <w:t>Многосторонние и универсальные варианты политики (согласованные или междисциплинарные)</w:t>
      </w:r>
    </w:p>
    <w:p w:rsidR="006426E3" w:rsidRPr="006426E3" w:rsidRDefault="006426E3" w:rsidP="006426E3">
      <w:pPr>
        <w:pStyle w:val="ListParagraph"/>
        <w:numPr>
          <w:ilvl w:val="3"/>
          <w:numId w:val="37"/>
        </w:numPr>
        <w:spacing w:before="120" w:after="120"/>
        <w:ind w:left="1080"/>
        <w:contextualSpacing w:val="0"/>
        <w:rPr>
          <w:lang w:val="ru-RU"/>
        </w:rPr>
      </w:pPr>
      <w:r w:rsidRPr="006426E3">
        <w:rPr>
          <w:lang w:val="ru-RU"/>
        </w:rPr>
        <w:t xml:space="preserve">в качестве способа установления связей между режимами сохранения биоразнообразия и международными форумами  </w:t>
      </w:r>
    </w:p>
    <w:p w:rsidR="006426E3" w:rsidRPr="006426E3" w:rsidRDefault="006426E3" w:rsidP="006426E3">
      <w:pPr>
        <w:pStyle w:val="ListParagraph"/>
        <w:numPr>
          <w:ilvl w:val="1"/>
          <w:numId w:val="37"/>
        </w:numPr>
        <w:spacing w:before="120" w:after="120"/>
        <w:ind w:left="720"/>
        <w:contextualSpacing w:val="0"/>
        <w:rPr>
          <w:lang w:val="ru-RU"/>
        </w:rPr>
      </w:pPr>
      <w:r w:rsidRPr="006426E3">
        <w:rPr>
          <w:lang w:val="ru-RU"/>
        </w:rPr>
        <w:t>Национальные правительства устанавливают выплаты в рамках совместного использования выгод в соответствии с масштабом соответствующей коммерческой деятельности компаний на их территории. Эти выгоды могут быть использованы для решения приоритетных задач глобальной рамочной программы в области биоразнообразия на период после 2020 года. Компании могут запросить возмещение части этих выплат в своей стране.</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В вариантах политики должен обозначаться контекст, в котором их следует рассматривать (</w:t>
      </w:r>
      <w:r w:rsidR="00706110">
        <w:rPr>
          <w:lang w:val="ru-RU"/>
        </w:rPr>
        <w:t>Конвенция о биологическом разнообразии или Нагойский протокол)</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Неденежные выгоды должны быть частью любого политического решения</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 xml:space="preserve">Следует изучить вопрос создания платформы, предложенной </w:t>
      </w:r>
      <w:r w:rsidR="00706110">
        <w:rPr>
          <w:lang w:val="ru-RU"/>
        </w:rPr>
        <w:t xml:space="preserve">Элизой </w:t>
      </w:r>
      <w:r w:rsidRPr="006426E3">
        <w:rPr>
          <w:lang w:val="ru-RU"/>
        </w:rPr>
        <w:t>Моргер</w:t>
      </w:r>
      <w:r w:rsidR="00706110">
        <w:rPr>
          <w:lang w:val="ru-RU"/>
        </w:rPr>
        <w:t>ой</w:t>
      </w:r>
      <w:r w:rsidRPr="006426E3">
        <w:rPr>
          <w:lang w:val="ru-RU"/>
        </w:rPr>
        <w:t xml:space="preserve"> в исследовании, проведенном </w:t>
      </w:r>
      <w:r w:rsidR="00706110" w:rsidRPr="00706110">
        <w:rPr>
          <w:lang w:val="ru-RU"/>
        </w:rPr>
        <w:t>Соединенн</w:t>
      </w:r>
      <w:r w:rsidR="00706110">
        <w:rPr>
          <w:lang w:val="ru-RU"/>
        </w:rPr>
        <w:t>ым</w:t>
      </w:r>
      <w:r w:rsidR="00706110" w:rsidRPr="00706110">
        <w:rPr>
          <w:lang w:val="ru-RU"/>
        </w:rPr>
        <w:t xml:space="preserve"> Королевство</w:t>
      </w:r>
      <w:r w:rsidR="00706110">
        <w:rPr>
          <w:lang w:val="ru-RU"/>
        </w:rPr>
        <w:t>м</w:t>
      </w:r>
      <w:r w:rsidR="00706110" w:rsidRPr="00706110">
        <w:rPr>
          <w:lang w:val="ru-RU"/>
        </w:rPr>
        <w:t xml:space="preserve"> Великобритании и Северной Ирландии</w:t>
      </w:r>
      <w:r w:rsidRPr="006426E3">
        <w:rPr>
          <w:lang w:val="ru-RU"/>
        </w:rPr>
        <w:t xml:space="preserve">, поскольку она объединяет обмен знаниями, создание потенциала, передачу технологий, сотрудничество и совместную выработку решений в области ЦИП  </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Неденежные выгоды могут быть интегрированы в поток финансирования научных исследований более богатых стран</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Открытые данные и совместное использование выгод на справедливой и равной основе исключают варианты 0, 1 и 5</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Вариант 2.2 аналогичен применяемой по умолчанию практике в отношении совме</w:t>
      </w:r>
      <w:r w:rsidR="00706110">
        <w:rPr>
          <w:lang w:val="ru-RU"/>
        </w:rPr>
        <w:t>стного использования выгод в статье</w:t>
      </w:r>
      <w:r w:rsidRPr="006426E3">
        <w:rPr>
          <w:lang w:val="ru-RU"/>
        </w:rPr>
        <w:t xml:space="preserve"> 6.7 </w:t>
      </w:r>
      <w:r w:rsidR="00706110" w:rsidRPr="00706110">
        <w:rPr>
          <w:lang w:val="ru-RU"/>
        </w:rPr>
        <w:t>стандартн</w:t>
      </w:r>
      <w:r w:rsidR="00706110">
        <w:rPr>
          <w:lang w:val="ru-RU"/>
        </w:rPr>
        <w:t>ого</w:t>
      </w:r>
      <w:r w:rsidR="00706110" w:rsidRPr="00706110">
        <w:rPr>
          <w:lang w:val="ru-RU"/>
        </w:rPr>
        <w:t xml:space="preserve"> соглашени</w:t>
      </w:r>
      <w:r w:rsidR="00706110">
        <w:rPr>
          <w:lang w:val="ru-RU"/>
        </w:rPr>
        <w:t>я</w:t>
      </w:r>
      <w:r w:rsidR="00706110" w:rsidRPr="00706110">
        <w:rPr>
          <w:lang w:val="ru-RU"/>
        </w:rPr>
        <w:t xml:space="preserve"> о передаче материала, </w:t>
      </w:r>
      <w:r w:rsidRPr="006426E3">
        <w:rPr>
          <w:lang w:val="ru-RU"/>
        </w:rPr>
        <w:t>Международного договора о генетических ресурсах растений</w:t>
      </w:r>
    </w:p>
    <w:p w:rsidR="006426E3" w:rsidRPr="006426E3" w:rsidRDefault="006426E3" w:rsidP="006426E3">
      <w:pPr>
        <w:spacing w:before="120" w:after="120"/>
        <w:rPr>
          <w:b/>
          <w:bCs/>
          <w:lang w:val="ru-RU"/>
        </w:rPr>
      </w:pPr>
      <w:r w:rsidRPr="006426E3">
        <w:rPr>
          <w:b/>
          <w:bCs/>
          <w:lang w:val="ru-RU"/>
        </w:rPr>
        <w:t>Критерии</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Открытый доступ (и содействие инновациям) и совместное использование выгод на справедливой и равной основе не противоречат друг другу и должны быть главными принципами политического решения в области ЦИП</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Распределение средств:</w:t>
      </w:r>
    </w:p>
    <w:p w:rsidR="006426E3" w:rsidRPr="006426E3" w:rsidRDefault="006426E3" w:rsidP="006426E3">
      <w:pPr>
        <w:pStyle w:val="ListParagraph"/>
        <w:numPr>
          <w:ilvl w:val="1"/>
          <w:numId w:val="37"/>
        </w:numPr>
        <w:spacing w:before="120" w:after="120"/>
        <w:ind w:left="720"/>
        <w:contextualSpacing w:val="0"/>
        <w:rPr>
          <w:lang w:val="ru-RU"/>
        </w:rPr>
      </w:pPr>
      <w:r w:rsidRPr="006426E3">
        <w:rPr>
          <w:lang w:val="ru-RU"/>
        </w:rPr>
        <w:t>Вклад в сохранение биоразнообразия должен представлять собой всеобъемлющую цель – биоразнообразие является первым бенефициаром.</w:t>
      </w:r>
    </w:p>
    <w:p w:rsidR="006426E3" w:rsidRPr="006426E3" w:rsidRDefault="006426E3" w:rsidP="006426E3">
      <w:pPr>
        <w:pStyle w:val="ListParagraph"/>
        <w:numPr>
          <w:ilvl w:val="1"/>
          <w:numId w:val="37"/>
        </w:numPr>
        <w:spacing w:before="120" w:after="120"/>
        <w:ind w:left="720"/>
        <w:contextualSpacing w:val="0"/>
        <w:rPr>
          <w:lang w:val="ru-RU"/>
        </w:rPr>
      </w:pPr>
      <w:r w:rsidRPr="006426E3">
        <w:rPr>
          <w:lang w:val="ru-RU"/>
        </w:rPr>
        <w:t>Средства должны использоваться для создания потенциала</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Критерии второго порядка</w:t>
      </w:r>
    </w:p>
    <w:p w:rsidR="006426E3" w:rsidRPr="006426E3" w:rsidRDefault="006426E3" w:rsidP="006426E3">
      <w:pPr>
        <w:pStyle w:val="ListParagraph"/>
        <w:numPr>
          <w:ilvl w:val="1"/>
          <w:numId w:val="37"/>
        </w:numPr>
        <w:spacing w:before="120" w:after="120"/>
        <w:ind w:left="720"/>
        <w:contextualSpacing w:val="0"/>
        <w:rPr>
          <w:lang w:val="ru-RU"/>
        </w:rPr>
      </w:pPr>
      <w:r w:rsidRPr="006426E3">
        <w:rPr>
          <w:lang w:val="ru-RU"/>
        </w:rPr>
        <w:t>Минимизация регулятивного арбитража</w:t>
      </w:r>
    </w:p>
    <w:p w:rsidR="006426E3" w:rsidRPr="006426E3" w:rsidRDefault="006426E3" w:rsidP="006426E3">
      <w:pPr>
        <w:pStyle w:val="ListParagraph"/>
        <w:numPr>
          <w:ilvl w:val="1"/>
          <w:numId w:val="37"/>
        </w:numPr>
        <w:spacing w:before="120" w:after="120"/>
        <w:ind w:left="720"/>
        <w:contextualSpacing w:val="0"/>
        <w:rPr>
          <w:lang w:val="ru-RU"/>
        </w:rPr>
      </w:pPr>
      <w:r w:rsidRPr="006426E3">
        <w:rPr>
          <w:lang w:val="ru-RU"/>
        </w:rPr>
        <w:t>Минимизация сложности регулирующих норм</w:t>
      </w:r>
    </w:p>
    <w:p w:rsidR="006426E3" w:rsidRPr="006426E3" w:rsidRDefault="006426E3" w:rsidP="006426E3">
      <w:pPr>
        <w:pStyle w:val="ListParagraph"/>
        <w:numPr>
          <w:ilvl w:val="1"/>
          <w:numId w:val="37"/>
        </w:numPr>
        <w:spacing w:before="120" w:after="120"/>
        <w:ind w:left="720"/>
        <w:contextualSpacing w:val="0"/>
        <w:rPr>
          <w:lang w:val="ru-RU"/>
        </w:rPr>
      </w:pPr>
      <w:r w:rsidRPr="006426E3">
        <w:rPr>
          <w:lang w:val="ru-RU"/>
        </w:rPr>
        <w:t>Минимизация операционных издержек</w:t>
      </w:r>
    </w:p>
    <w:p w:rsidR="006426E3" w:rsidRPr="006426E3" w:rsidRDefault="006426E3" w:rsidP="006426E3">
      <w:pPr>
        <w:pStyle w:val="ListParagraph"/>
        <w:numPr>
          <w:ilvl w:val="1"/>
          <w:numId w:val="37"/>
        </w:numPr>
        <w:spacing w:before="120" w:after="120"/>
        <w:ind w:left="720"/>
        <w:contextualSpacing w:val="0"/>
        <w:rPr>
          <w:lang w:val="ru-RU"/>
        </w:rPr>
      </w:pPr>
      <w:r w:rsidRPr="006426E3">
        <w:rPr>
          <w:lang w:val="ru-RU"/>
        </w:rPr>
        <w:t>Минимизация затрат на осуществление</w:t>
      </w:r>
    </w:p>
    <w:p w:rsidR="006426E3" w:rsidRPr="006426E3" w:rsidRDefault="006426E3" w:rsidP="006426E3">
      <w:pPr>
        <w:pStyle w:val="ListParagraph"/>
        <w:numPr>
          <w:ilvl w:val="0"/>
          <w:numId w:val="37"/>
        </w:numPr>
        <w:spacing w:before="120" w:after="120"/>
        <w:ind w:left="360"/>
        <w:contextualSpacing w:val="0"/>
        <w:rPr>
          <w:lang w:val="ru-RU"/>
        </w:rPr>
      </w:pPr>
      <w:r w:rsidRPr="006426E3">
        <w:rPr>
          <w:lang w:val="ru-RU"/>
        </w:rPr>
        <w:t xml:space="preserve">Дополнительные критерии: обратимость (адаптируемость к развитию технологий), жизнеспособность, возможность обеспечения соблюдения.  </w:t>
      </w:r>
    </w:p>
    <w:p w:rsidR="006426E3" w:rsidRPr="006426E3" w:rsidRDefault="006426E3" w:rsidP="006426E3">
      <w:pPr>
        <w:pStyle w:val="Heading2"/>
        <w:rPr>
          <w:lang w:val="ru-RU"/>
        </w:rPr>
      </w:pPr>
      <w:r w:rsidRPr="006426E3">
        <w:rPr>
          <w:lang w:val="ru-RU"/>
        </w:rPr>
        <w:t>Вопросы, требующие дальнейшего изучения</w:t>
      </w:r>
    </w:p>
    <w:p w:rsidR="006426E3" w:rsidRPr="006426E3" w:rsidRDefault="006426E3" w:rsidP="006426E3">
      <w:pPr>
        <w:pStyle w:val="ListParagraph"/>
        <w:numPr>
          <w:ilvl w:val="0"/>
          <w:numId w:val="36"/>
        </w:numPr>
        <w:spacing w:before="120" w:after="120"/>
        <w:ind w:left="360"/>
        <w:contextualSpacing w:val="0"/>
        <w:rPr>
          <w:lang w:val="ru-RU"/>
        </w:rPr>
      </w:pPr>
      <w:r w:rsidRPr="006426E3">
        <w:rPr>
          <w:lang w:val="ru-RU"/>
        </w:rPr>
        <w:t xml:space="preserve">Всеобъемлющий поток денежных выгод: сбор (мониторинг соответствия), распределение (управление) и использование (управление данными). Какие критерии применяются к каждому из компонентов?  </w:t>
      </w:r>
    </w:p>
    <w:p w:rsidR="006426E3" w:rsidRPr="006426E3" w:rsidRDefault="006426E3" w:rsidP="006426E3">
      <w:pPr>
        <w:pStyle w:val="ListParagraph"/>
        <w:numPr>
          <w:ilvl w:val="0"/>
          <w:numId w:val="36"/>
        </w:numPr>
        <w:spacing w:before="120" w:after="120"/>
        <w:ind w:left="360"/>
        <w:contextualSpacing w:val="0"/>
        <w:rPr>
          <w:lang w:val="ru-RU"/>
        </w:rPr>
      </w:pPr>
      <w:r w:rsidRPr="006426E3">
        <w:rPr>
          <w:lang w:val="ru-RU"/>
        </w:rPr>
        <w:t xml:space="preserve">Базы данных:  </w:t>
      </w:r>
    </w:p>
    <w:p w:rsidR="006426E3" w:rsidRPr="006426E3" w:rsidRDefault="006426E3" w:rsidP="006426E3">
      <w:pPr>
        <w:pStyle w:val="ListParagraph"/>
        <w:numPr>
          <w:ilvl w:val="1"/>
          <w:numId w:val="36"/>
        </w:numPr>
        <w:spacing w:before="120" w:after="120"/>
        <w:ind w:left="720"/>
        <w:contextualSpacing w:val="0"/>
        <w:rPr>
          <w:lang w:val="ru-RU"/>
        </w:rPr>
      </w:pPr>
      <w:r w:rsidRPr="006426E3">
        <w:rPr>
          <w:lang w:val="ru-RU"/>
        </w:rPr>
        <w:t>Могут ли быть унифицированы все источники данных? Государственные и частные базы данных сопряжены с различными препятствиями/потенциальными проблемами.</w:t>
      </w:r>
    </w:p>
    <w:p w:rsidR="006426E3" w:rsidRPr="006426E3" w:rsidRDefault="006426E3" w:rsidP="006426E3">
      <w:pPr>
        <w:pStyle w:val="ListParagraph"/>
        <w:numPr>
          <w:ilvl w:val="1"/>
          <w:numId w:val="36"/>
        </w:numPr>
        <w:spacing w:before="120" w:after="120"/>
        <w:ind w:left="720"/>
        <w:contextualSpacing w:val="0"/>
        <w:rPr>
          <w:lang w:val="ru-RU"/>
        </w:rPr>
      </w:pPr>
      <w:r w:rsidRPr="006426E3">
        <w:rPr>
          <w:lang w:val="ru-RU"/>
        </w:rPr>
        <w:t xml:space="preserve">Можно ли добавить запись в базы данных, сохранив при этом открытость данных (например, </w:t>
      </w:r>
      <w:r w:rsidR="00706110" w:rsidRPr="00706110">
        <w:rPr>
          <w:lang w:val="ru-RU"/>
        </w:rPr>
        <w:t>Глобальный информационный фонд по биоразнообразию</w:t>
      </w:r>
      <w:r w:rsidRPr="006426E3">
        <w:rPr>
          <w:lang w:val="ru-RU"/>
        </w:rPr>
        <w:t>), чтобы обеспечить возможность отслеживания?</w:t>
      </w:r>
      <w:r w:rsidRPr="006426E3">
        <w:rPr>
          <w:lang w:val="ru-RU"/>
        </w:rPr>
        <w:tab/>
      </w:r>
    </w:p>
    <w:p w:rsidR="006426E3" w:rsidRPr="006426E3" w:rsidRDefault="006426E3" w:rsidP="006426E3">
      <w:pPr>
        <w:pStyle w:val="ListParagraph"/>
        <w:numPr>
          <w:ilvl w:val="1"/>
          <w:numId w:val="36"/>
        </w:numPr>
        <w:spacing w:before="120" w:after="120"/>
        <w:ind w:left="720"/>
        <w:contextualSpacing w:val="0"/>
        <w:rPr>
          <w:lang w:val="ru-RU"/>
        </w:rPr>
      </w:pPr>
      <w:r w:rsidRPr="006426E3">
        <w:rPr>
          <w:lang w:val="ru-RU"/>
        </w:rPr>
        <w:t>Баз</w:t>
      </w:r>
      <w:r w:rsidR="00706110">
        <w:rPr>
          <w:lang w:val="ru-RU"/>
        </w:rPr>
        <w:t>ы</w:t>
      </w:r>
      <w:r w:rsidRPr="006426E3">
        <w:rPr>
          <w:lang w:val="ru-RU"/>
        </w:rPr>
        <w:t xml:space="preserve"> данных принадлежит сторонним субъектам. Необходимо обсудить вопрос основных данных. Готовы ли они применять Положения и условия?  </w:t>
      </w:r>
    </w:p>
    <w:p w:rsidR="006426E3" w:rsidRPr="006426E3" w:rsidRDefault="006426E3" w:rsidP="006426E3">
      <w:pPr>
        <w:pStyle w:val="ListParagraph"/>
        <w:numPr>
          <w:ilvl w:val="0"/>
          <w:numId w:val="36"/>
        </w:numPr>
        <w:spacing w:before="120" w:after="120"/>
        <w:ind w:left="360"/>
        <w:contextualSpacing w:val="0"/>
        <w:rPr>
          <w:lang w:val="ru-RU"/>
        </w:rPr>
      </w:pPr>
      <w:r w:rsidRPr="006426E3">
        <w:rPr>
          <w:lang w:val="ru-RU"/>
        </w:rPr>
        <w:t xml:space="preserve">Необходимо более подробно рассмотреть/изучить экономические аспекты предлагаемых вариантов политики  </w:t>
      </w:r>
    </w:p>
    <w:p w:rsidR="006426E3" w:rsidRPr="006426E3" w:rsidRDefault="006426E3" w:rsidP="006426E3">
      <w:pPr>
        <w:pStyle w:val="ListParagraph"/>
        <w:numPr>
          <w:ilvl w:val="1"/>
          <w:numId w:val="36"/>
        </w:numPr>
        <w:spacing w:before="120" w:after="120"/>
        <w:ind w:left="720"/>
        <w:contextualSpacing w:val="0"/>
        <w:rPr>
          <w:lang w:val="ru-RU"/>
        </w:rPr>
      </w:pPr>
      <w:r w:rsidRPr="006426E3">
        <w:rPr>
          <w:lang w:val="ru-RU"/>
        </w:rPr>
        <w:t>Четкое/доступное определение понятий «информация по природным ресурсам» и «экономическая рента»</w:t>
      </w:r>
    </w:p>
    <w:p w:rsidR="006426E3" w:rsidRPr="006426E3" w:rsidRDefault="006426E3" w:rsidP="006426E3">
      <w:pPr>
        <w:pStyle w:val="ListParagraph"/>
        <w:numPr>
          <w:ilvl w:val="1"/>
          <w:numId w:val="36"/>
        </w:numPr>
        <w:spacing w:before="120" w:after="120"/>
        <w:ind w:left="720"/>
        <w:contextualSpacing w:val="0"/>
        <w:rPr>
          <w:lang w:val="ru-RU"/>
        </w:rPr>
      </w:pPr>
      <w:r w:rsidRPr="006426E3">
        <w:rPr>
          <w:lang w:val="ru-RU"/>
        </w:rPr>
        <w:t xml:space="preserve">Теория экономики информации актуальна для информации по природным ресурсам, но должна включать вопросы генерирования информации и ее воспроизводства </w:t>
      </w:r>
    </w:p>
    <w:p w:rsidR="006426E3" w:rsidRPr="006426E3" w:rsidRDefault="006426E3" w:rsidP="006426E3">
      <w:pPr>
        <w:pStyle w:val="ListParagraph"/>
        <w:numPr>
          <w:ilvl w:val="1"/>
          <w:numId w:val="36"/>
        </w:numPr>
        <w:spacing w:before="120" w:after="120"/>
        <w:ind w:left="720"/>
        <w:contextualSpacing w:val="0"/>
        <w:rPr>
          <w:lang w:val="ru-RU"/>
        </w:rPr>
      </w:pPr>
      <w:r w:rsidRPr="006426E3">
        <w:rPr>
          <w:lang w:val="ru-RU"/>
        </w:rPr>
        <w:t>Моделирование денежных выгод и затрат на осуществление (внедрение и функционирование) каждого или группы вариантов политики.</w:t>
      </w:r>
    </w:p>
    <w:p w:rsidR="006426E3" w:rsidRPr="006426E3" w:rsidRDefault="006426E3" w:rsidP="006426E3">
      <w:pPr>
        <w:pStyle w:val="ListParagraph"/>
        <w:numPr>
          <w:ilvl w:val="1"/>
          <w:numId w:val="36"/>
        </w:numPr>
        <w:spacing w:before="120" w:after="120"/>
        <w:ind w:left="720"/>
        <w:contextualSpacing w:val="0"/>
        <w:rPr>
          <w:lang w:val="ru-RU"/>
        </w:rPr>
      </w:pPr>
      <w:r w:rsidRPr="006426E3">
        <w:rPr>
          <w:lang w:val="ru-RU"/>
        </w:rPr>
        <w:t>Необходимо изучить/определить ценность информации, связанной с ГР и ЦИП</w:t>
      </w:r>
    </w:p>
    <w:p w:rsidR="006426E3" w:rsidRPr="006426E3" w:rsidRDefault="006426E3" w:rsidP="006426E3">
      <w:pPr>
        <w:pStyle w:val="ListParagraph"/>
        <w:numPr>
          <w:ilvl w:val="1"/>
          <w:numId w:val="36"/>
        </w:numPr>
        <w:spacing w:before="120" w:after="120"/>
        <w:ind w:left="720"/>
        <w:contextualSpacing w:val="0"/>
        <w:rPr>
          <w:lang w:val="ru-RU"/>
        </w:rPr>
      </w:pPr>
      <w:r w:rsidRPr="006426E3">
        <w:rPr>
          <w:lang w:val="ru-RU"/>
        </w:rPr>
        <w:t>Этап получения ЦИП из ГР является более аналоговым процессом, в то время как доступ и повторное использование ЦИП носит более цифровой характер и имеет все характеристики информации</w:t>
      </w:r>
    </w:p>
    <w:p w:rsidR="006426E3" w:rsidRPr="006426E3" w:rsidRDefault="006426E3" w:rsidP="006426E3">
      <w:pPr>
        <w:pStyle w:val="ListParagraph"/>
        <w:numPr>
          <w:ilvl w:val="0"/>
          <w:numId w:val="36"/>
        </w:numPr>
        <w:spacing w:before="120" w:after="120"/>
        <w:ind w:left="360"/>
        <w:contextualSpacing w:val="0"/>
        <w:rPr>
          <w:lang w:val="ru-RU"/>
        </w:rPr>
      </w:pPr>
      <w:r w:rsidRPr="006426E3">
        <w:rPr>
          <w:lang w:val="ru-RU"/>
        </w:rPr>
        <w:t>Публикации по ГР, вышедшие в последние 30 лет, должны дать ответы на вопросы об осуществимости, проблемах, ценности или рынках ЦИП</w:t>
      </w:r>
    </w:p>
    <w:p w:rsidR="006426E3" w:rsidRPr="006426E3" w:rsidRDefault="006426E3" w:rsidP="006426E3">
      <w:pPr>
        <w:pStyle w:val="ListParagraph"/>
        <w:numPr>
          <w:ilvl w:val="0"/>
          <w:numId w:val="36"/>
        </w:numPr>
        <w:spacing w:before="120" w:after="120"/>
        <w:ind w:left="360"/>
        <w:contextualSpacing w:val="0"/>
        <w:rPr>
          <w:lang w:val="ru-RU"/>
        </w:rPr>
      </w:pPr>
      <w:r w:rsidRPr="006426E3">
        <w:rPr>
          <w:lang w:val="ru-RU"/>
        </w:rPr>
        <w:t xml:space="preserve">Юридические вопросы: </w:t>
      </w:r>
    </w:p>
    <w:p w:rsidR="006426E3" w:rsidRPr="006426E3" w:rsidRDefault="006426E3" w:rsidP="006426E3">
      <w:pPr>
        <w:pStyle w:val="ListParagraph"/>
        <w:numPr>
          <w:ilvl w:val="1"/>
          <w:numId w:val="36"/>
        </w:numPr>
        <w:spacing w:before="120" w:after="120"/>
        <w:ind w:left="720"/>
        <w:contextualSpacing w:val="0"/>
        <w:rPr>
          <w:lang w:val="ru-RU"/>
        </w:rPr>
      </w:pPr>
      <w:r w:rsidRPr="006426E3">
        <w:rPr>
          <w:lang w:val="ru-RU"/>
        </w:rPr>
        <w:t>Многие предложения онлайнового форума могут рассматриваться как поправки к Конвенции, переговорам по Протоколу и решениям К</w:t>
      </w:r>
      <w:r w:rsidR="00706110">
        <w:rPr>
          <w:lang w:val="ru-RU"/>
        </w:rPr>
        <w:t xml:space="preserve">онференции </w:t>
      </w:r>
      <w:r w:rsidRPr="006426E3">
        <w:rPr>
          <w:lang w:val="ru-RU"/>
        </w:rPr>
        <w:t>С</w:t>
      </w:r>
      <w:r w:rsidR="00706110">
        <w:rPr>
          <w:lang w:val="ru-RU"/>
        </w:rPr>
        <w:t>торон</w:t>
      </w:r>
      <w:r w:rsidRPr="006426E3">
        <w:rPr>
          <w:lang w:val="ru-RU"/>
        </w:rPr>
        <w:t xml:space="preserve">. Однако в ходе переговоров по Многосторонней системе доступа и распределения выгод в рамках </w:t>
      </w:r>
      <w:r w:rsidR="00706110" w:rsidRPr="00706110">
        <w:rPr>
          <w:lang w:val="ru-RU"/>
        </w:rPr>
        <w:t>Международн</w:t>
      </w:r>
      <w:r w:rsidR="00BE5A84">
        <w:rPr>
          <w:lang w:val="ru-RU"/>
        </w:rPr>
        <w:t>ого</w:t>
      </w:r>
      <w:r w:rsidR="00706110" w:rsidRPr="00706110">
        <w:rPr>
          <w:lang w:val="ru-RU"/>
        </w:rPr>
        <w:t xml:space="preserve"> договор</w:t>
      </w:r>
      <w:r w:rsidR="00BE5A84">
        <w:rPr>
          <w:lang w:val="ru-RU"/>
        </w:rPr>
        <w:t>а</w:t>
      </w:r>
      <w:r w:rsidR="00706110" w:rsidRPr="00706110">
        <w:rPr>
          <w:lang w:val="ru-RU"/>
        </w:rPr>
        <w:t xml:space="preserve"> о генетических растительных ресурсах для производства продовольствия и ведения сельского хозяйства </w:t>
      </w:r>
      <w:r w:rsidRPr="006426E3">
        <w:rPr>
          <w:lang w:val="ru-RU"/>
        </w:rPr>
        <w:t xml:space="preserve">группа экспертов по правовым вопросам пришла к выводу о том, что многостороннее решение лучше принимать в виде резолюции руководящего органа, а не в виде поправок. </w:t>
      </w:r>
    </w:p>
    <w:p w:rsidR="006426E3" w:rsidRPr="006426E3" w:rsidRDefault="006426E3" w:rsidP="006426E3">
      <w:pPr>
        <w:pStyle w:val="ListParagraph"/>
        <w:numPr>
          <w:ilvl w:val="1"/>
          <w:numId w:val="36"/>
        </w:numPr>
        <w:spacing w:before="120" w:after="120"/>
        <w:ind w:left="720"/>
        <w:contextualSpacing w:val="0"/>
        <w:rPr>
          <w:lang w:val="ru-RU"/>
        </w:rPr>
      </w:pPr>
      <w:r w:rsidRPr="006426E3">
        <w:rPr>
          <w:lang w:val="ru-RU"/>
        </w:rPr>
        <w:t xml:space="preserve">Станет ли типовая форма частью юридически обязательного договора? </w:t>
      </w:r>
    </w:p>
    <w:p w:rsidR="006426E3" w:rsidRPr="006426E3" w:rsidRDefault="006426E3" w:rsidP="006426E3">
      <w:pPr>
        <w:pStyle w:val="ListParagraph"/>
        <w:numPr>
          <w:ilvl w:val="0"/>
          <w:numId w:val="36"/>
        </w:numPr>
        <w:spacing w:before="120" w:after="120"/>
        <w:ind w:left="360"/>
        <w:contextualSpacing w:val="0"/>
        <w:rPr>
          <w:lang w:val="ru-RU"/>
        </w:rPr>
      </w:pPr>
      <w:r w:rsidRPr="006426E3">
        <w:rPr>
          <w:lang w:val="ru-RU"/>
        </w:rPr>
        <w:t>Необходимо проанализировать, почему некоторые многосторонние фонды не столь эффективны, как ожидалось</w:t>
      </w:r>
    </w:p>
    <w:p w:rsidR="006426E3" w:rsidRPr="006426E3" w:rsidRDefault="006426E3" w:rsidP="006426E3">
      <w:pPr>
        <w:rPr>
          <w:rFonts w:asciiTheme="majorBidi" w:hAnsiTheme="majorBidi" w:cstheme="majorBidi"/>
          <w:lang w:val="ru-RU"/>
        </w:rPr>
      </w:pPr>
    </w:p>
    <w:p w:rsidR="00D32A65" w:rsidRDefault="00D32A65" w:rsidP="00D32A65">
      <w:pPr>
        <w:jc w:val="center"/>
        <w:rPr>
          <w:rFonts w:eastAsia="Malgun Gothic" w:cstheme="majorBidi"/>
          <w:szCs w:val="22"/>
          <w:lang w:eastAsia="zh-CN"/>
        </w:rPr>
      </w:pPr>
      <w:r>
        <w:rPr>
          <w:rFonts w:eastAsia="Malgun Gothic" w:cstheme="majorBidi"/>
          <w:szCs w:val="22"/>
          <w:lang w:eastAsia="zh-CN"/>
        </w:rPr>
        <w:t>__________</w:t>
      </w:r>
    </w:p>
    <w:p w:rsidR="003E2420" w:rsidRPr="006426E3" w:rsidRDefault="003E2420">
      <w:pPr>
        <w:jc w:val="left"/>
        <w:rPr>
          <w:rFonts w:eastAsia="Malgun Gothic" w:cstheme="majorBidi"/>
          <w:szCs w:val="22"/>
          <w:lang w:val="ru-RU" w:eastAsia="zh-CN"/>
        </w:rPr>
      </w:pPr>
    </w:p>
    <w:sectPr w:rsidR="003E2420" w:rsidRPr="006426E3" w:rsidSect="004D2E83">
      <w:headerReference w:type="even" r:id="rId39"/>
      <w:headerReference w:type="default" r:id="rId40"/>
      <w:footnotePr>
        <w:numRestart w:val="eachSect"/>
      </w:footnotePr>
      <w:pgSz w:w="12240" w:h="15840" w:code="1"/>
      <w:pgMar w:top="810" w:right="1440" w:bottom="1134" w:left="1440" w:header="68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6E3" w:rsidRDefault="006426E3">
      <w:r>
        <w:separator/>
      </w:r>
    </w:p>
  </w:endnote>
  <w:endnote w:type="continuationSeparator" w:id="0">
    <w:p w:rsidR="006426E3" w:rsidRDefault="0064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6E3" w:rsidRPr="006F11F8" w:rsidRDefault="006426E3" w:rsidP="001862C0">
    <w:pPr>
      <w:pStyle w:val="Footer"/>
      <w:tabs>
        <w:tab w:val="clear" w:pos="4320"/>
        <w:tab w:val="clear" w:pos="8640"/>
      </w:tabs>
      <w:rPr>
        <w:lang w:val="en-C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6426E3" w:rsidTr="005B23B0">
      <w:tc>
        <w:tcPr>
          <w:tcW w:w="3120" w:type="dxa"/>
        </w:tcPr>
        <w:p w:rsidR="006426E3" w:rsidRDefault="006426E3" w:rsidP="00C6363B">
          <w:pPr>
            <w:pStyle w:val="Header"/>
            <w:ind w:left="-115"/>
            <w:jc w:val="left"/>
            <w:rPr>
              <w:szCs w:val="22"/>
            </w:rPr>
          </w:pPr>
        </w:p>
      </w:tc>
      <w:tc>
        <w:tcPr>
          <w:tcW w:w="3120" w:type="dxa"/>
        </w:tcPr>
        <w:p w:rsidR="006426E3" w:rsidRDefault="006426E3" w:rsidP="00C6363B">
          <w:pPr>
            <w:pStyle w:val="Header"/>
            <w:jc w:val="center"/>
            <w:rPr>
              <w:szCs w:val="22"/>
            </w:rPr>
          </w:pPr>
        </w:p>
      </w:tc>
      <w:tc>
        <w:tcPr>
          <w:tcW w:w="3120" w:type="dxa"/>
        </w:tcPr>
        <w:p w:rsidR="006426E3" w:rsidRDefault="006426E3" w:rsidP="00C6363B">
          <w:pPr>
            <w:pStyle w:val="Header"/>
            <w:ind w:right="-115"/>
            <w:jc w:val="right"/>
            <w:rPr>
              <w:szCs w:val="22"/>
            </w:rPr>
          </w:pPr>
        </w:p>
      </w:tc>
    </w:tr>
  </w:tbl>
  <w:p w:rsidR="006426E3" w:rsidRDefault="006426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6E3" w:rsidRPr="00E6030C" w:rsidRDefault="006426E3" w:rsidP="001862C0">
    <w:pPr>
      <w:pStyle w:val="Footer"/>
      <w:tabs>
        <w:tab w:val="clear" w:pos="4320"/>
        <w:tab w:val="clear" w:pos="8640"/>
      </w:tabs>
      <w:rPr>
        <w:noProof/>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10"/>
      <w:gridCol w:w="4710"/>
      <w:gridCol w:w="4710"/>
    </w:tblGrid>
    <w:tr w:rsidR="006426E3" w:rsidTr="004E1C0A">
      <w:tc>
        <w:tcPr>
          <w:tcW w:w="4710" w:type="dxa"/>
        </w:tcPr>
        <w:p w:rsidR="006426E3" w:rsidRDefault="006426E3" w:rsidP="004E1C0A">
          <w:pPr>
            <w:pStyle w:val="Header"/>
            <w:ind w:left="-115"/>
            <w:jc w:val="left"/>
            <w:rPr>
              <w:szCs w:val="22"/>
            </w:rPr>
          </w:pPr>
        </w:p>
      </w:tc>
      <w:tc>
        <w:tcPr>
          <w:tcW w:w="4710" w:type="dxa"/>
        </w:tcPr>
        <w:p w:rsidR="006426E3" w:rsidRDefault="006426E3" w:rsidP="004E1C0A">
          <w:pPr>
            <w:pStyle w:val="Header"/>
            <w:jc w:val="center"/>
            <w:rPr>
              <w:szCs w:val="22"/>
            </w:rPr>
          </w:pPr>
        </w:p>
      </w:tc>
      <w:tc>
        <w:tcPr>
          <w:tcW w:w="4710" w:type="dxa"/>
        </w:tcPr>
        <w:p w:rsidR="006426E3" w:rsidRDefault="006426E3" w:rsidP="004E1C0A">
          <w:pPr>
            <w:pStyle w:val="Header"/>
            <w:ind w:right="-115"/>
            <w:jc w:val="right"/>
            <w:rPr>
              <w:szCs w:val="22"/>
            </w:rPr>
          </w:pPr>
        </w:p>
      </w:tc>
    </w:tr>
  </w:tbl>
  <w:p w:rsidR="006426E3" w:rsidRDefault="006426E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10"/>
      <w:gridCol w:w="4710"/>
      <w:gridCol w:w="4710"/>
    </w:tblGrid>
    <w:tr w:rsidR="006426E3" w:rsidTr="004E1C0A">
      <w:tc>
        <w:tcPr>
          <w:tcW w:w="4710" w:type="dxa"/>
        </w:tcPr>
        <w:p w:rsidR="006426E3" w:rsidRDefault="006426E3" w:rsidP="004E1C0A">
          <w:pPr>
            <w:pStyle w:val="Header"/>
            <w:ind w:left="-115"/>
            <w:jc w:val="left"/>
            <w:rPr>
              <w:szCs w:val="22"/>
            </w:rPr>
          </w:pPr>
        </w:p>
      </w:tc>
      <w:tc>
        <w:tcPr>
          <w:tcW w:w="4710" w:type="dxa"/>
        </w:tcPr>
        <w:p w:rsidR="006426E3" w:rsidRDefault="006426E3" w:rsidP="004E1C0A">
          <w:pPr>
            <w:pStyle w:val="Header"/>
            <w:jc w:val="center"/>
            <w:rPr>
              <w:szCs w:val="22"/>
            </w:rPr>
          </w:pPr>
        </w:p>
      </w:tc>
      <w:tc>
        <w:tcPr>
          <w:tcW w:w="4710" w:type="dxa"/>
        </w:tcPr>
        <w:p w:rsidR="006426E3" w:rsidRDefault="006426E3" w:rsidP="004E1C0A">
          <w:pPr>
            <w:pStyle w:val="Header"/>
            <w:ind w:right="-115"/>
            <w:jc w:val="right"/>
            <w:rPr>
              <w:szCs w:val="22"/>
            </w:rPr>
          </w:pPr>
        </w:p>
      </w:tc>
    </w:tr>
  </w:tbl>
  <w:p w:rsidR="006426E3" w:rsidRDefault="00642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6E3" w:rsidRDefault="006426E3" w:rsidP="00CF1848">
      <w:r>
        <w:separator/>
      </w:r>
    </w:p>
  </w:footnote>
  <w:footnote w:type="continuationSeparator" w:id="0">
    <w:p w:rsidR="006426E3" w:rsidRDefault="006426E3" w:rsidP="00CF1848">
      <w:r>
        <w:continuationSeparator/>
      </w:r>
    </w:p>
  </w:footnote>
  <w:footnote w:type="continuationNotice" w:id="1">
    <w:p w:rsidR="006426E3" w:rsidRDefault="006426E3"/>
  </w:footnote>
  <w:footnote w:id="2">
    <w:p w:rsidR="006426E3" w:rsidRPr="00D17A30" w:rsidRDefault="006426E3" w:rsidP="00D17A30">
      <w:pPr>
        <w:pStyle w:val="FootnoteText"/>
        <w:ind w:firstLine="0"/>
        <w:rPr>
          <w:lang w:val="en-US"/>
        </w:rPr>
      </w:pPr>
      <w:r>
        <w:rPr>
          <w:rStyle w:val="FootnoteReference"/>
          <w:szCs w:val="22"/>
          <w:lang w:val="ru-RU"/>
        </w:rPr>
        <w:t>*</w:t>
      </w:r>
      <w:r>
        <w:rPr>
          <w:rStyle w:val="FootnoteReference"/>
          <w:sz w:val="18"/>
          <w:szCs w:val="18"/>
          <w:vertAlign w:val="baseline"/>
          <w:lang w:val="ru-RU"/>
        </w:rPr>
        <w:t xml:space="preserve"> CBD/WG2020/3/1.</w:t>
      </w:r>
    </w:p>
  </w:footnote>
  <w:footnote w:id="3">
    <w:p w:rsidR="00C4143D" w:rsidRDefault="00C4143D" w:rsidP="00C4143D">
      <w:pPr>
        <w:pStyle w:val="FootnoteText"/>
        <w:ind w:firstLine="0"/>
        <w:jc w:val="left"/>
        <w:rPr>
          <w:kern w:val="18"/>
          <w:szCs w:val="18"/>
        </w:rPr>
      </w:pPr>
      <w:r>
        <w:rPr>
          <w:rStyle w:val="FootnoteReference"/>
          <w:kern w:val="18"/>
          <w:szCs w:val="18"/>
        </w:rPr>
        <w:footnoteRef/>
      </w:r>
      <w:r>
        <w:rPr>
          <w:kern w:val="18"/>
          <w:szCs w:val="18"/>
        </w:rPr>
        <w:t xml:space="preserve"> </w:t>
      </w:r>
      <w:hyperlink r:id="rId1" w:history="1">
        <w:r>
          <w:rPr>
            <w:rStyle w:val="Hyperlink"/>
            <w:kern w:val="18"/>
            <w:szCs w:val="18"/>
          </w:rPr>
          <w:t>https://www.cbd.int/article/dsi-webinar-series-2020</w:t>
        </w:r>
      </w:hyperlink>
      <w:r>
        <w:rPr>
          <w:kern w:val="18"/>
          <w:szCs w:val="18"/>
        </w:rPr>
        <w:t xml:space="preserve"> </w:t>
      </w:r>
    </w:p>
  </w:footnote>
  <w:footnote w:id="4">
    <w:p w:rsidR="006426E3" w:rsidRDefault="006426E3" w:rsidP="00174D60">
      <w:pPr>
        <w:pStyle w:val="FootnoteText"/>
        <w:ind w:firstLine="0"/>
        <w:rPr>
          <w:szCs w:val="18"/>
        </w:rPr>
      </w:pPr>
      <w:r w:rsidRPr="08487383">
        <w:rPr>
          <w:rStyle w:val="FootnoteReference"/>
          <w:sz w:val="18"/>
          <w:szCs w:val="18"/>
        </w:rPr>
        <w:footnoteRef/>
      </w:r>
      <w:hyperlink r:id="rId2" w:history="1">
        <w:r w:rsidRPr="00486EFC">
          <w:rPr>
            <w:rStyle w:val="Hyperlink"/>
            <w:szCs w:val="18"/>
            <w:lang w:val="en-US"/>
          </w:rPr>
          <w:t xml:space="preserve"> https://www.cbd.int/article/dsi-webinar-series-2020 </w:t>
        </w:r>
      </w:hyperlink>
    </w:p>
  </w:footnote>
  <w:footnote w:id="5">
    <w:p w:rsidR="00C4143D" w:rsidRDefault="00C4143D" w:rsidP="00C4143D">
      <w:pPr>
        <w:pStyle w:val="FootnoteText"/>
        <w:ind w:firstLine="0"/>
        <w:jc w:val="left"/>
        <w:rPr>
          <w:kern w:val="18"/>
          <w:szCs w:val="18"/>
        </w:rPr>
      </w:pPr>
      <w:r>
        <w:rPr>
          <w:rStyle w:val="FootnoteReference"/>
          <w:kern w:val="18"/>
        </w:rPr>
        <w:footnoteRef/>
      </w:r>
      <w:r>
        <w:rPr>
          <w:kern w:val="18"/>
          <w:szCs w:val="18"/>
        </w:rPr>
        <w:t xml:space="preserve"> https://www.cbd.int/doc/notifications/2019/ntf-2019-012-abs-en.pdf</w:t>
      </w:r>
    </w:p>
  </w:footnote>
  <w:footnote w:id="6">
    <w:p w:rsidR="006426E3" w:rsidRPr="00BB14BE" w:rsidRDefault="006426E3" w:rsidP="00D17A30">
      <w:pPr>
        <w:pStyle w:val="FootnoteText"/>
        <w:ind w:firstLine="0"/>
        <w:rPr>
          <w:lang w:val="en-CA"/>
        </w:rPr>
      </w:pPr>
      <w:r>
        <w:rPr>
          <w:rStyle w:val="FootnoteReference"/>
        </w:rPr>
        <w:footnoteRef/>
      </w:r>
      <w:hyperlink r:id="rId3" w:history="1">
        <w:r w:rsidRPr="00486EFC">
          <w:rPr>
            <w:rStyle w:val="Hyperlink"/>
            <w:szCs w:val="18"/>
          </w:rPr>
          <w:t xml:space="preserve"> https://www.cbd.int/dsi-gr/2019-2020/submissions/ </w:t>
        </w:r>
      </w:hyperlink>
    </w:p>
  </w:footnote>
  <w:footnote w:id="7">
    <w:p w:rsidR="006426E3" w:rsidRPr="00DE1055" w:rsidRDefault="006426E3" w:rsidP="00D17A30">
      <w:pPr>
        <w:pStyle w:val="FootnoteText"/>
        <w:ind w:firstLine="0"/>
        <w:rPr>
          <w:lang w:val="ru-RU"/>
        </w:rPr>
      </w:pPr>
      <w:r>
        <w:rPr>
          <w:rStyle w:val="FootnoteReference"/>
        </w:rPr>
        <w:footnoteRef/>
      </w:r>
      <w:r>
        <w:rPr>
          <w:szCs w:val="18"/>
          <w:lang w:val="ru-RU"/>
        </w:rPr>
        <w:t xml:space="preserve">Вышеупомянутое «имеющееся фактологическое и аналитическое исследование» </w:t>
      </w:r>
      <w:r w:rsidRPr="00DE1055">
        <w:rPr>
          <w:rFonts w:cstheme="majorBidi"/>
          <w:snapToGrid w:val="0"/>
          <w:kern w:val="22"/>
          <w:szCs w:val="22"/>
          <w:lang w:val="ru-RU" w:eastAsia="nb-NO"/>
        </w:rPr>
        <w:t>–</w:t>
      </w:r>
      <w:r>
        <w:rPr>
          <w:szCs w:val="18"/>
          <w:lang w:val="ru-RU"/>
        </w:rPr>
        <w:t xml:space="preserve"> это подготовленный в рамках межсессионного процесса по ЦИП 2017</w:t>
      </w:r>
      <w:r w:rsidR="00D5439A">
        <w:rPr>
          <w:szCs w:val="18"/>
          <w:lang w:val="ru-RU"/>
        </w:rPr>
        <w:t>-</w:t>
      </w:r>
      <w:r>
        <w:rPr>
          <w:szCs w:val="18"/>
          <w:lang w:val="ru-RU"/>
        </w:rPr>
        <w:t>2018 годов документ под названием «Предварительное исследование по установлению фактов касательно цифровой информации о последовательностях в отношении генетических ресурсов в контексте Конвенции о биологическом разнообразии и Нагойского протокола», CBD/DSI/AHTEG/2018/1/3.</w:t>
      </w:r>
    </w:p>
  </w:footnote>
  <w:footnote w:id="8">
    <w:p w:rsidR="006426E3" w:rsidRDefault="006426E3" w:rsidP="00CD4EE0">
      <w:pPr>
        <w:pStyle w:val="FootnoteText"/>
        <w:ind w:firstLine="0"/>
        <w:rPr>
          <w:szCs w:val="18"/>
        </w:rPr>
      </w:pPr>
      <w:r w:rsidRPr="08487383">
        <w:rPr>
          <w:rStyle w:val="FootnoteReference"/>
          <w:sz w:val="18"/>
          <w:szCs w:val="18"/>
        </w:rPr>
        <w:footnoteRef/>
      </w:r>
      <w:hyperlink r:id="rId4" w:history="1">
        <w:r w:rsidRPr="00486EFC">
          <w:rPr>
            <w:rStyle w:val="Hyperlink"/>
            <w:szCs w:val="18"/>
            <w:lang w:val="en-CA"/>
          </w:rPr>
          <w:t xml:space="preserve"> https://www.cbd.int/doc/notifications/2019/ntf- 2019-096-abs-en.pdf </w:t>
        </w:r>
      </w:hyperlink>
    </w:p>
  </w:footnote>
  <w:footnote w:id="9">
    <w:p w:rsidR="006426E3" w:rsidRDefault="006426E3" w:rsidP="00721F5E">
      <w:pPr>
        <w:pStyle w:val="FootnoteText"/>
        <w:ind w:firstLine="0"/>
      </w:pPr>
      <w:r w:rsidRPr="08487383">
        <w:rPr>
          <w:rStyle w:val="FootnoteReference"/>
          <w:sz w:val="18"/>
          <w:szCs w:val="18"/>
        </w:rPr>
        <w:footnoteRef/>
      </w:r>
      <w:r w:rsidRPr="08487383">
        <w:rPr>
          <w:szCs w:val="18"/>
        </w:rPr>
        <w:t xml:space="preserve"> </w:t>
      </w:r>
      <w:hyperlink r:id="rId5">
        <w:r w:rsidRPr="08487383">
          <w:rPr>
            <w:rStyle w:val="Hyperlink"/>
          </w:rPr>
          <w:t>https://www.cbd.int/doc/notifications/2019/ntf-2019-094-abs-en.pdf</w:t>
        </w:r>
      </w:hyperlink>
      <w:r w:rsidRPr="08487383">
        <w:rPr>
          <w:szCs w:val="18"/>
        </w:rPr>
        <w:t xml:space="preserve"> </w:t>
      </w:r>
    </w:p>
  </w:footnote>
  <w:footnote w:id="10">
    <w:p w:rsidR="006426E3" w:rsidRPr="00275BB2" w:rsidRDefault="006426E3" w:rsidP="00CD4EE0">
      <w:pPr>
        <w:pStyle w:val="FootnoteText"/>
        <w:ind w:firstLine="0"/>
      </w:pPr>
      <w:r w:rsidRPr="005D0A52">
        <w:rPr>
          <w:rStyle w:val="FootnoteReference"/>
          <w:sz w:val="18"/>
          <w:szCs w:val="18"/>
        </w:rPr>
        <w:footnoteRef/>
      </w:r>
      <w:r w:rsidR="00C4143D" w:rsidRPr="005D0A52">
        <w:rPr>
          <w:color w:val="0000FF"/>
          <w:szCs w:val="18"/>
          <w:u w:val="single"/>
          <w:lang w:val="ru-RU"/>
        </w:rPr>
        <w:t xml:space="preserve"> </w:t>
      </w:r>
      <w:r w:rsidRPr="00DE1055">
        <w:rPr>
          <w:color w:val="0000FF"/>
          <w:szCs w:val="18"/>
          <w:u w:val="single"/>
        </w:rPr>
        <w:t>https://www.cbd.int/dsi-gr/2019-2020/studies/</w:t>
      </w:r>
    </w:p>
  </w:footnote>
  <w:footnote w:id="11">
    <w:p w:rsidR="006426E3" w:rsidRDefault="006426E3" w:rsidP="007001EB">
      <w:pPr>
        <w:pStyle w:val="FootnoteText"/>
        <w:ind w:firstLine="0"/>
      </w:pPr>
      <w:r w:rsidRPr="08487383">
        <w:rPr>
          <w:rStyle w:val="FootnoteReference"/>
          <w:sz w:val="18"/>
          <w:szCs w:val="18"/>
        </w:rPr>
        <w:footnoteRef/>
      </w:r>
      <w:r w:rsidR="00C4143D">
        <w:rPr>
          <w:lang w:val="ru-RU"/>
        </w:rPr>
        <w:t xml:space="preserve"> </w:t>
      </w:r>
      <w:hyperlink r:id="rId6" w:history="1">
        <w:r w:rsidR="00C4143D">
          <w:rPr>
            <w:rStyle w:val="Hyperlink"/>
            <w:kern w:val="18"/>
          </w:rPr>
          <w:t>https://www.cbd.int/doc/notifications/2019/ntf-2019-053-abs-en.pdf</w:t>
        </w:r>
      </w:hyperlink>
    </w:p>
  </w:footnote>
  <w:footnote w:id="12">
    <w:p w:rsidR="006426E3" w:rsidRDefault="006426E3" w:rsidP="007001EB">
      <w:pPr>
        <w:pStyle w:val="FootnoteText"/>
        <w:ind w:firstLine="0"/>
        <w:rPr>
          <w:szCs w:val="18"/>
        </w:rPr>
      </w:pPr>
      <w:r w:rsidRPr="08487383">
        <w:rPr>
          <w:rStyle w:val="FootnoteReference"/>
          <w:sz w:val="18"/>
          <w:szCs w:val="18"/>
        </w:rPr>
        <w:footnoteRef/>
      </w:r>
      <w:hyperlink r:id="rId7" w:history="1">
        <w:r w:rsidRPr="00486EFC">
          <w:rPr>
            <w:rStyle w:val="Hyperlink"/>
            <w:szCs w:val="18"/>
            <w:lang w:val="en-CA"/>
          </w:rPr>
          <w:t xml:space="preserve"> https://www.cbd.int/doc/notifications/2019/ntf- 2019-096-abs-en.pdf </w:t>
        </w:r>
      </w:hyperlink>
      <w:r w:rsidRPr="00DE1055">
        <w:rPr>
          <w:sz w:val="22"/>
          <w:szCs w:val="22"/>
          <w:lang w:val="en-CA"/>
        </w:rPr>
        <w:t xml:space="preserve"> </w:t>
      </w:r>
    </w:p>
  </w:footnote>
  <w:footnote w:id="13">
    <w:p w:rsidR="006426E3" w:rsidRPr="00D17A30" w:rsidRDefault="006426E3" w:rsidP="004108C3">
      <w:pPr>
        <w:pStyle w:val="FootnoteText"/>
        <w:ind w:firstLine="0"/>
        <w:rPr>
          <w:lang w:val="en-US"/>
        </w:rPr>
      </w:pPr>
      <w:r>
        <w:rPr>
          <w:rStyle w:val="FootnoteReference"/>
        </w:rPr>
        <w:footnoteRef/>
      </w:r>
      <w:r>
        <w:t xml:space="preserve"> </w:t>
      </w:r>
      <w:hyperlink r:id="rId8" w:history="1">
        <w:r w:rsidR="00C4143D">
          <w:rPr>
            <w:rStyle w:val="Hyperlink"/>
            <w:kern w:val="18"/>
            <w:szCs w:val="18"/>
          </w:rPr>
          <w:t>https://www.cbd.int/article/dsi-webinar-series-2020</w:t>
        </w:r>
      </w:hyperlink>
    </w:p>
  </w:footnote>
  <w:footnote w:id="14">
    <w:p w:rsidR="006426E3" w:rsidRDefault="006426E3" w:rsidP="003F38E9">
      <w:pPr>
        <w:pStyle w:val="FootnoteText"/>
        <w:ind w:firstLine="0"/>
        <w:jc w:val="left"/>
        <w:rPr>
          <w:kern w:val="18"/>
          <w:szCs w:val="18"/>
        </w:rPr>
      </w:pPr>
      <w:r>
        <w:rPr>
          <w:rStyle w:val="FootnoteReference"/>
          <w:kern w:val="18"/>
          <w:szCs w:val="18"/>
        </w:rPr>
        <w:footnoteRef/>
      </w:r>
      <w:r>
        <w:rPr>
          <w:kern w:val="18"/>
          <w:szCs w:val="18"/>
        </w:rPr>
        <w:t xml:space="preserve"> </w:t>
      </w:r>
      <w:hyperlink r:id="rId9" w:history="1">
        <w:r>
          <w:rPr>
            <w:rStyle w:val="Hyperlink"/>
            <w:kern w:val="18"/>
            <w:szCs w:val="18"/>
          </w:rPr>
          <w:t>https://www.cbd.int/dsi-gr/forum.shtml</w:t>
        </w:r>
      </w:hyperlink>
    </w:p>
  </w:footnote>
  <w:footnote w:id="15">
    <w:p w:rsidR="00EE4E13" w:rsidRDefault="00EE4E13" w:rsidP="00EE4E13">
      <w:pPr>
        <w:pStyle w:val="FootnoteText"/>
        <w:suppressLineNumbers/>
        <w:suppressAutoHyphens/>
        <w:ind w:firstLine="0"/>
        <w:jc w:val="left"/>
        <w:rPr>
          <w:kern w:val="18"/>
          <w:szCs w:val="18"/>
        </w:rPr>
      </w:pPr>
      <w:r w:rsidRPr="004C52E9">
        <w:rPr>
          <w:rStyle w:val="FootnoteReference"/>
          <w:kern w:val="18"/>
          <w:lang w:val="ru-RU"/>
        </w:rPr>
        <w:footnoteRef/>
      </w:r>
      <w:r w:rsidRPr="004C52E9">
        <w:rPr>
          <w:kern w:val="18"/>
          <w:szCs w:val="18"/>
          <w:vertAlign w:val="superscript"/>
          <w:lang w:val="ru-RU"/>
        </w:rPr>
        <w:t xml:space="preserve"> </w:t>
      </w:r>
      <w:r w:rsidR="004C52E9" w:rsidRPr="004C52E9">
        <w:rPr>
          <w:kern w:val="18"/>
          <w:szCs w:val="18"/>
          <w:lang w:val="ru-RU"/>
        </w:rPr>
        <w:t>В соответствии с Конвенцией о биологическом разнообразии под страной-поставщиком в дальнейшем понимается страна происхождения генетического ресурса или Сторона, которая приобрела генетический ресурс в соответствии с Конвенцией.</w:t>
      </w:r>
      <w:r w:rsidR="004C52E9">
        <w:rPr>
          <w:kern w:val="18"/>
          <w:szCs w:val="18"/>
          <w:lang w:val="ru-RU"/>
        </w:rPr>
        <w:t xml:space="preserve"> </w:t>
      </w:r>
    </w:p>
  </w:footnote>
  <w:footnote w:id="16">
    <w:p w:rsidR="00177F37" w:rsidRPr="00B86D18" w:rsidRDefault="00177F37" w:rsidP="00715633">
      <w:pPr>
        <w:pStyle w:val="FootnoteText"/>
        <w:suppressLineNumbers/>
        <w:suppressAutoHyphens/>
        <w:ind w:firstLine="0"/>
        <w:jc w:val="left"/>
        <w:rPr>
          <w:kern w:val="18"/>
          <w:lang w:val="ru-RU"/>
        </w:rPr>
      </w:pPr>
      <w:r>
        <w:rPr>
          <w:rStyle w:val="FootnoteReference"/>
        </w:rPr>
        <w:t>1</w:t>
      </w:r>
      <w:r w:rsidRPr="00B86D18">
        <w:rPr>
          <w:kern w:val="18"/>
          <w:lang w:val="ru-RU"/>
        </w:rPr>
        <w:t xml:space="preserve"> Эксперт, назначенный INSDC, не смог присутствовать на совещании</w:t>
      </w:r>
      <w:r w:rsidRPr="00B86D18">
        <w:rPr>
          <w:kern w:val="18"/>
          <w:lang w:val="ru-RU" w:eastAsia="en-CA"/>
        </w:rPr>
        <w:t>.</w:t>
      </w:r>
    </w:p>
  </w:footnote>
  <w:footnote w:id="17">
    <w:p w:rsidR="00177F37" w:rsidRPr="00E457E9" w:rsidRDefault="00177F37" w:rsidP="00715633">
      <w:pPr>
        <w:pStyle w:val="FootnoteText"/>
        <w:suppressLineNumbers/>
        <w:suppressAutoHyphens/>
        <w:ind w:firstLine="0"/>
        <w:jc w:val="left"/>
        <w:rPr>
          <w:kern w:val="18"/>
          <w:lang w:val="ru-RU"/>
        </w:rPr>
      </w:pPr>
      <w:r w:rsidRPr="004D2E83">
        <w:rPr>
          <w:rStyle w:val="FootnoteReference"/>
          <w:lang w:val="ru-RU"/>
        </w:rPr>
        <w:t>2</w:t>
      </w:r>
      <w:r w:rsidRPr="00E457E9">
        <w:rPr>
          <w:kern w:val="18"/>
          <w:lang w:val="ru-RU"/>
        </w:rPr>
        <w:t xml:space="preserve"> Стандарт ВОИС 26 </w:t>
      </w:r>
      <w:r>
        <w:rPr>
          <w:kern w:val="18"/>
          <w:lang w:val="ru-RU"/>
        </w:rPr>
        <w:t>«</w:t>
      </w:r>
      <w:r w:rsidRPr="00E457E9">
        <w:rPr>
          <w:kern w:val="18"/>
          <w:lang w:val="ru-RU"/>
        </w:rPr>
        <w:t xml:space="preserve">Рекомендуемый стандарт для представления </w:t>
      </w:r>
      <w:r>
        <w:rPr>
          <w:kern w:val="18"/>
          <w:lang w:val="ru-RU"/>
        </w:rPr>
        <w:t>с</w:t>
      </w:r>
      <w:r w:rsidRPr="00E457E9">
        <w:rPr>
          <w:kern w:val="18"/>
          <w:lang w:val="ru-RU"/>
        </w:rPr>
        <w:t>писка последовательностей нуклеотидов и аминокислот с использованием XML (</w:t>
      </w:r>
      <w:r>
        <w:rPr>
          <w:kern w:val="18"/>
          <w:lang w:val="ru-RU"/>
        </w:rPr>
        <w:t>р</w:t>
      </w:r>
      <w:r w:rsidRPr="00E457E9">
        <w:rPr>
          <w:kern w:val="18"/>
          <w:lang w:val="ru-RU"/>
        </w:rPr>
        <w:t>асширяемый язык разметки)</w:t>
      </w:r>
      <w:r>
        <w:rPr>
          <w:kern w:val="18"/>
          <w:lang w:val="ru-RU"/>
        </w:rPr>
        <w:t>»</w:t>
      </w:r>
      <w:r w:rsidRPr="00E457E9">
        <w:rPr>
          <w:kern w:val="18"/>
          <w:lang w:val="ru-RU"/>
        </w:rPr>
        <w:t>, версия 1.3 которого была утверждена 5 июля 2019 года. Стандарт 26 ВОИС вступит в силу 1 января 2022 года</w:t>
      </w:r>
      <w:r>
        <w:rPr>
          <w:kern w:val="18"/>
          <w:lang w:val="ru-RU"/>
        </w:rPr>
        <w:t>.</w:t>
      </w:r>
    </w:p>
  </w:footnote>
  <w:footnote w:id="18">
    <w:p w:rsidR="004F002F" w:rsidRPr="008E4755" w:rsidRDefault="004F002F" w:rsidP="006426E3">
      <w:pPr>
        <w:pStyle w:val="FootnoteText"/>
        <w:ind w:firstLine="0"/>
        <w:rPr>
          <w:lang w:val="ru-RU"/>
        </w:rPr>
      </w:pPr>
      <w:r w:rsidRPr="004D2E83">
        <w:rPr>
          <w:rStyle w:val="FootnoteReference"/>
          <w:lang w:val="ru-RU"/>
        </w:rPr>
        <w:t>3</w:t>
      </w:r>
      <w:r w:rsidRPr="008E4755">
        <w:rPr>
          <w:lang w:val="ru-RU"/>
        </w:rPr>
        <w:t xml:space="preserve"> Со списком исследований и публикаций, рассматриваемых в данном резюме, можно ознакомиться на сайте Конвенции по адресу https:</w:t>
      </w:r>
      <w:r>
        <w:rPr>
          <w:lang w:val="ru-RU"/>
        </w:rPr>
        <w:t xml:space="preserve"> </w:t>
      </w:r>
      <w:r w:rsidR="00676704">
        <w:fldChar w:fldCharType="begin"/>
      </w:r>
      <w:r w:rsidR="00676704" w:rsidRPr="00676704">
        <w:rPr>
          <w:lang w:val="ru-RU"/>
        </w:rPr>
        <w:instrText xml:space="preserve"> </w:instrText>
      </w:r>
      <w:r w:rsidR="00676704">
        <w:instrText>HYPERLINK</w:instrText>
      </w:r>
      <w:r w:rsidR="00676704" w:rsidRPr="00676704">
        <w:rPr>
          <w:lang w:val="ru-RU"/>
        </w:rPr>
        <w:instrText xml:space="preserve"> "</w:instrText>
      </w:r>
      <w:r w:rsidR="00676704">
        <w:instrText>https</w:instrText>
      </w:r>
      <w:r w:rsidR="00676704" w:rsidRPr="00676704">
        <w:rPr>
          <w:lang w:val="ru-RU"/>
        </w:rPr>
        <w:instrText>://</w:instrText>
      </w:r>
      <w:r w:rsidR="00676704">
        <w:instrText>www</w:instrText>
      </w:r>
      <w:r w:rsidR="00676704" w:rsidRPr="00676704">
        <w:rPr>
          <w:lang w:val="ru-RU"/>
        </w:rPr>
        <w:instrText>.</w:instrText>
      </w:r>
      <w:r w:rsidR="00676704">
        <w:instrText>cbd</w:instrText>
      </w:r>
      <w:r w:rsidR="00676704" w:rsidRPr="00676704">
        <w:rPr>
          <w:lang w:val="ru-RU"/>
        </w:rPr>
        <w:instrText>.</w:instrText>
      </w:r>
      <w:r w:rsidR="00676704">
        <w:instrText>int</w:instrText>
      </w:r>
      <w:r w:rsidR="00676704" w:rsidRPr="00676704">
        <w:rPr>
          <w:lang w:val="ru-RU"/>
        </w:rPr>
        <w:instrText>/</w:instrText>
      </w:r>
      <w:r w:rsidR="00676704">
        <w:instrText>article</w:instrText>
      </w:r>
      <w:r w:rsidR="00676704" w:rsidRPr="00676704">
        <w:rPr>
          <w:lang w:val="ru-RU"/>
        </w:rPr>
        <w:instrText>/</w:instrText>
      </w:r>
      <w:r w:rsidR="00676704">
        <w:instrText>dsi</w:instrText>
      </w:r>
      <w:r w:rsidR="00676704" w:rsidRPr="00676704">
        <w:rPr>
          <w:lang w:val="ru-RU"/>
        </w:rPr>
        <w:instrText>-</w:instrText>
      </w:r>
      <w:r w:rsidR="00676704">
        <w:instrText>webinar</w:instrText>
      </w:r>
      <w:r w:rsidR="00676704" w:rsidRPr="00676704">
        <w:rPr>
          <w:lang w:val="ru-RU"/>
        </w:rPr>
        <w:instrText>-</w:instrText>
      </w:r>
      <w:r w:rsidR="00676704">
        <w:instrText>series</w:instrText>
      </w:r>
      <w:r w:rsidR="00676704" w:rsidRPr="00676704">
        <w:rPr>
          <w:lang w:val="ru-RU"/>
        </w:rPr>
        <w:instrText>-2020" \</w:instrText>
      </w:r>
      <w:r w:rsidR="00676704">
        <w:instrText>l</w:instrText>
      </w:r>
      <w:r w:rsidR="00676704" w:rsidRPr="00676704">
        <w:rPr>
          <w:lang w:val="ru-RU"/>
        </w:rPr>
        <w:instrText xml:space="preserve"> "</w:instrText>
      </w:r>
      <w:r w:rsidR="00676704">
        <w:instrText>webinar</w:instrText>
      </w:r>
      <w:r w:rsidR="00676704" w:rsidRPr="00676704">
        <w:rPr>
          <w:lang w:val="ru-RU"/>
        </w:rPr>
        <w:instrText xml:space="preserve">3" </w:instrText>
      </w:r>
      <w:r w:rsidR="00676704">
        <w:fldChar w:fldCharType="separate"/>
      </w:r>
      <w:r>
        <w:rPr>
          <w:rStyle w:val="Hyperlink"/>
          <w:kern w:val="18"/>
          <w:szCs w:val="18"/>
        </w:rPr>
        <w:t>https</w:t>
      </w:r>
      <w:r w:rsidRPr="004D2E83">
        <w:rPr>
          <w:rStyle w:val="Hyperlink"/>
          <w:kern w:val="18"/>
          <w:szCs w:val="18"/>
          <w:lang w:val="ru-RU"/>
        </w:rPr>
        <w:t>://</w:t>
      </w:r>
      <w:r>
        <w:rPr>
          <w:rStyle w:val="Hyperlink"/>
          <w:kern w:val="18"/>
          <w:szCs w:val="18"/>
        </w:rPr>
        <w:t>www</w:t>
      </w:r>
      <w:r w:rsidRPr="004D2E83">
        <w:rPr>
          <w:rStyle w:val="Hyperlink"/>
          <w:kern w:val="18"/>
          <w:szCs w:val="18"/>
          <w:lang w:val="ru-RU"/>
        </w:rPr>
        <w:t>.</w:t>
      </w:r>
      <w:r>
        <w:rPr>
          <w:rStyle w:val="Hyperlink"/>
          <w:kern w:val="18"/>
          <w:szCs w:val="18"/>
        </w:rPr>
        <w:t>cbd</w:t>
      </w:r>
      <w:r w:rsidRPr="004D2E83">
        <w:rPr>
          <w:rStyle w:val="Hyperlink"/>
          <w:kern w:val="18"/>
          <w:szCs w:val="18"/>
          <w:lang w:val="ru-RU"/>
        </w:rPr>
        <w:t>.</w:t>
      </w:r>
      <w:r>
        <w:rPr>
          <w:rStyle w:val="Hyperlink"/>
          <w:kern w:val="18"/>
          <w:szCs w:val="18"/>
        </w:rPr>
        <w:t>int</w:t>
      </w:r>
      <w:r w:rsidRPr="004D2E83">
        <w:rPr>
          <w:rStyle w:val="Hyperlink"/>
          <w:kern w:val="18"/>
          <w:szCs w:val="18"/>
          <w:lang w:val="ru-RU"/>
        </w:rPr>
        <w:t>/</w:t>
      </w:r>
      <w:r>
        <w:rPr>
          <w:rStyle w:val="Hyperlink"/>
          <w:kern w:val="18"/>
          <w:szCs w:val="18"/>
        </w:rPr>
        <w:t>article</w:t>
      </w:r>
      <w:r w:rsidRPr="004D2E83">
        <w:rPr>
          <w:rStyle w:val="Hyperlink"/>
          <w:kern w:val="18"/>
          <w:szCs w:val="18"/>
          <w:lang w:val="ru-RU"/>
        </w:rPr>
        <w:t>/</w:t>
      </w:r>
      <w:r>
        <w:rPr>
          <w:rStyle w:val="Hyperlink"/>
          <w:kern w:val="18"/>
          <w:szCs w:val="18"/>
        </w:rPr>
        <w:t>dsi</w:t>
      </w:r>
      <w:r w:rsidRPr="004D2E83">
        <w:rPr>
          <w:rStyle w:val="Hyperlink"/>
          <w:kern w:val="18"/>
          <w:szCs w:val="18"/>
          <w:lang w:val="ru-RU"/>
        </w:rPr>
        <w:t>-</w:t>
      </w:r>
      <w:r>
        <w:rPr>
          <w:rStyle w:val="Hyperlink"/>
          <w:kern w:val="18"/>
          <w:szCs w:val="18"/>
        </w:rPr>
        <w:t>webinar</w:t>
      </w:r>
      <w:r w:rsidRPr="004D2E83">
        <w:rPr>
          <w:rStyle w:val="Hyperlink"/>
          <w:kern w:val="18"/>
          <w:szCs w:val="18"/>
          <w:lang w:val="ru-RU"/>
        </w:rPr>
        <w:t>-</w:t>
      </w:r>
      <w:r>
        <w:rPr>
          <w:rStyle w:val="Hyperlink"/>
          <w:kern w:val="18"/>
          <w:szCs w:val="18"/>
        </w:rPr>
        <w:t>series</w:t>
      </w:r>
      <w:r w:rsidRPr="004D2E83">
        <w:rPr>
          <w:rStyle w:val="Hyperlink"/>
          <w:kern w:val="18"/>
          <w:szCs w:val="18"/>
          <w:lang w:val="ru-RU"/>
        </w:rPr>
        <w:t>-2020#</w:t>
      </w:r>
      <w:r>
        <w:rPr>
          <w:rStyle w:val="Hyperlink"/>
          <w:kern w:val="18"/>
          <w:szCs w:val="18"/>
        </w:rPr>
        <w:t>webinar</w:t>
      </w:r>
      <w:r w:rsidRPr="004D2E83">
        <w:rPr>
          <w:rStyle w:val="Hyperlink"/>
          <w:kern w:val="18"/>
          <w:szCs w:val="18"/>
          <w:lang w:val="ru-RU"/>
        </w:rPr>
        <w:t>3</w:t>
      </w:r>
      <w:r w:rsidR="00676704">
        <w:rPr>
          <w:rStyle w:val="Hyperlink"/>
          <w:kern w:val="18"/>
          <w:szCs w:val="18"/>
          <w:lang w:val="ru-RU"/>
        </w:rPr>
        <w:fldChar w:fldCharType="end"/>
      </w:r>
      <w:r w:rsidRPr="008E4755">
        <w:rPr>
          <w:lang w:val="ru-RU"/>
        </w:rPr>
        <w:t>.</w:t>
      </w:r>
    </w:p>
  </w:footnote>
  <w:footnote w:id="19">
    <w:p w:rsidR="006426E3" w:rsidRPr="004D2E83" w:rsidRDefault="006426E3" w:rsidP="006426E3">
      <w:pPr>
        <w:pStyle w:val="FootnoteText"/>
        <w:ind w:firstLine="0"/>
        <w:rPr>
          <w:lang w:val="ru-RU"/>
        </w:rPr>
      </w:pPr>
      <w:r>
        <w:rPr>
          <w:rStyle w:val="FootnoteReference"/>
        </w:rPr>
        <w:footnoteRef/>
      </w:r>
      <w:r w:rsidRPr="004D2E83">
        <w:rPr>
          <w:lang w:val="ru-RU"/>
        </w:rPr>
        <w:t xml:space="preserve"> </w:t>
      </w:r>
      <w:r w:rsidR="00676704">
        <w:fldChar w:fldCharType="begin"/>
      </w:r>
      <w:r w:rsidR="00676704" w:rsidRPr="00676704">
        <w:rPr>
          <w:lang w:val="ru-RU"/>
        </w:rPr>
        <w:instrText xml:space="preserve"> </w:instrText>
      </w:r>
      <w:r w:rsidR="00676704">
        <w:instrText>HYPERLINK</w:instrText>
      </w:r>
      <w:r w:rsidR="00676704" w:rsidRPr="00676704">
        <w:rPr>
          <w:lang w:val="ru-RU"/>
        </w:rPr>
        <w:instrText xml:space="preserve"> "</w:instrText>
      </w:r>
      <w:r w:rsidR="00676704">
        <w:instrText>https</w:instrText>
      </w:r>
      <w:r w:rsidR="00676704" w:rsidRPr="00676704">
        <w:rPr>
          <w:lang w:val="ru-RU"/>
        </w:rPr>
        <w:instrText>://</w:instrText>
      </w:r>
      <w:r w:rsidR="00676704">
        <w:instrText>www</w:instrText>
      </w:r>
      <w:r w:rsidR="00676704" w:rsidRPr="00676704">
        <w:rPr>
          <w:lang w:val="ru-RU"/>
        </w:rPr>
        <w:instrText>.</w:instrText>
      </w:r>
      <w:r w:rsidR="00676704">
        <w:instrText>cbd</w:instrText>
      </w:r>
      <w:r w:rsidR="00676704" w:rsidRPr="00676704">
        <w:rPr>
          <w:lang w:val="ru-RU"/>
        </w:rPr>
        <w:instrText>.</w:instrText>
      </w:r>
      <w:r w:rsidR="00676704">
        <w:instrText>int</w:instrText>
      </w:r>
      <w:r w:rsidR="00676704" w:rsidRPr="00676704">
        <w:rPr>
          <w:lang w:val="ru-RU"/>
        </w:rPr>
        <w:instrText>/</w:instrText>
      </w:r>
      <w:r w:rsidR="00676704">
        <w:instrText>dsi</w:instrText>
      </w:r>
      <w:r w:rsidR="00676704" w:rsidRPr="00676704">
        <w:rPr>
          <w:lang w:val="ru-RU"/>
        </w:rPr>
        <w:instrText>-</w:instrText>
      </w:r>
      <w:r w:rsidR="00676704">
        <w:instrText>gr</w:instrText>
      </w:r>
      <w:r w:rsidR="00676704" w:rsidRPr="00676704">
        <w:rPr>
          <w:lang w:val="ru-RU"/>
        </w:rPr>
        <w:instrText>/</w:instrText>
      </w:r>
      <w:r w:rsidR="00676704">
        <w:instrText>forum</w:instrText>
      </w:r>
      <w:r w:rsidR="00676704" w:rsidRPr="00676704">
        <w:rPr>
          <w:lang w:val="ru-RU"/>
        </w:rPr>
        <w:instrText>.</w:instrText>
      </w:r>
      <w:r w:rsidR="00676704">
        <w:instrText>shtml</w:instrText>
      </w:r>
      <w:r w:rsidR="00676704" w:rsidRPr="00676704">
        <w:rPr>
          <w:lang w:val="ru-RU"/>
        </w:rPr>
        <w:instrText xml:space="preserve">" </w:instrText>
      </w:r>
      <w:r w:rsidR="00676704">
        <w:fldChar w:fldCharType="separate"/>
      </w:r>
      <w:r w:rsidR="004F002F">
        <w:rPr>
          <w:rStyle w:val="Hyperlink"/>
          <w:kern w:val="18"/>
          <w:szCs w:val="18"/>
        </w:rPr>
        <w:t>https</w:t>
      </w:r>
      <w:r w:rsidR="004F002F" w:rsidRPr="004D2E83">
        <w:rPr>
          <w:rStyle w:val="Hyperlink"/>
          <w:kern w:val="18"/>
          <w:szCs w:val="18"/>
          <w:lang w:val="ru-RU"/>
        </w:rPr>
        <w:t>://</w:t>
      </w:r>
      <w:r w:rsidR="004F002F">
        <w:rPr>
          <w:rStyle w:val="Hyperlink"/>
          <w:kern w:val="18"/>
          <w:szCs w:val="18"/>
        </w:rPr>
        <w:t>www</w:t>
      </w:r>
      <w:r w:rsidR="004F002F" w:rsidRPr="004D2E83">
        <w:rPr>
          <w:rStyle w:val="Hyperlink"/>
          <w:kern w:val="18"/>
          <w:szCs w:val="18"/>
          <w:lang w:val="ru-RU"/>
        </w:rPr>
        <w:t>.</w:t>
      </w:r>
      <w:r w:rsidR="004F002F">
        <w:rPr>
          <w:rStyle w:val="Hyperlink"/>
          <w:kern w:val="18"/>
          <w:szCs w:val="18"/>
        </w:rPr>
        <w:t>cbd</w:t>
      </w:r>
      <w:r w:rsidR="004F002F" w:rsidRPr="004D2E83">
        <w:rPr>
          <w:rStyle w:val="Hyperlink"/>
          <w:kern w:val="18"/>
          <w:szCs w:val="18"/>
          <w:lang w:val="ru-RU"/>
        </w:rPr>
        <w:t>.</w:t>
      </w:r>
      <w:r w:rsidR="004F002F">
        <w:rPr>
          <w:rStyle w:val="Hyperlink"/>
          <w:kern w:val="18"/>
          <w:szCs w:val="18"/>
        </w:rPr>
        <w:t>int</w:t>
      </w:r>
      <w:r w:rsidR="004F002F" w:rsidRPr="004D2E83">
        <w:rPr>
          <w:rStyle w:val="Hyperlink"/>
          <w:kern w:val="18"/>
          <w:szCs w:val="18"/>
          <w:lang w:val="ru-RU"/>
        </w:rPr>
        <w:t>/</w:t>
      </w:r>
      <w:r w:rsidR="004F002F">
        <w:rPr>
          <w:rStyle w:val="Hyperlink"/>
          <w:kern w:val="18"/>
          <w:szCs w:val="18"/>
        </w:rPr>
        <w:t>dsi</w:t>
      </w:r>
      <w:r w:rsidR="004F002F" w:rsidRPr="004D2E83">
        <w:rPr>
          <w:rStyle w:val="Hyperlink"/>
          <w:kern w:val="18"/>
          <w:szCs w:val="18"/>
          <w:lang w:val="ru-RU"/>
        </w:rPr>
        <w:t>-</w:t>
      </w:r>
      <w:r w:rsidR="004F002F">
        <w:rPr>
          <w:rStyle w:val="Hyperlink"/>
          <w:kern w:val="18"/>
          <w:szCs w:val="18"/>
        </w:rPr>
        <w:t>gr</w:t>
      </w:r>
      <w:r w:rsidR="004F002F" w:rsidRPr="004D2E83">
        <w:rPr>
          <w:rStyle w:val="Hyperlink"/>
          <w:kern w:val="18"/>
          <w:szCs w:val="18"/>
          <w:lang w:val="ru-RU"/>
        </w:rPr>
        <w:t>/</w:t>
      </w:r>
      <w:r w:rsidR="004F002F">
        <w:rPr>
          <w:rStyle w:val="Hyperlink"/>
          <w:kern w:val="18"/>
          <w:szCs w:val="18"/>
        </w:rPr>
        <w:t>forum</w:t>
      </w:r>
      <w:r w:rsidR="004F002F" w:rsidRPr="004D2E83">
        <w:rPr>
          <w:rStyle w:val="Hyperlink"/>
          <w:kern w:val="18"/>
          <w:szCs w:val="18"/>
          <w:lang w:val="ru-RU"/>
        </w:rPr>
        <w:t>.</w:t>
      </w:r>
      <w:r w:rsidR="004F002F">
        <w:rPr>
          <w:rStyle w:val="Hyperlink"/>
          <w:kern w:val="18"/>
          <w:szCs w:val="18"/>
        </w:rPr>
        <w:t>shtml</w:t>
      </w:r>
      <w:r w:rsidR="00676704">
        <w:rPr>
          <w:rStyle w:val="Hyperlink"/>
          <w:kern w:val="18"/>
          <w:szCs w:val="18"/>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6E3" w:rsidRPr="00704524" w:rsidRDefault="006426E3" w:rsidP="001862C0">
    <w:pPr>
      <w:pStyle w:val="Header"/>
      <w:keepLines/>
      <w:suppressLineNumbers/>
      <w:tabs>
        <w:tab w:val="clear" w:pos="4320"/>
        <w:tab w:val="clear" w:pos="8640"/>
      </w:tabs>
      <w:suppressAutoHyphens/>
      <w:jc w:val="left"/>
      <w:rPr>
        <w:noProof/>
        <w:snapToGrid w:val="0"/>
        <w:kern w:val="22"/>
      </w:rPr>
    </w:pPr>
    <w:r w:rsidRPr="006114A8">
      <w:rPr>
        <w:noProof/>
        <w:snapToGrid w:val="0"/>
        <w:kern w:val="22"/>
      </w:rPr>
      <w:t>CBD/</w:t>
    </w:r>
    <w:r>
      <w:rPr>
        <w:noProof/>
        <w:snapToGrid w:val="0"/>
        <w:kern w:val="22"/>
      </w:rPr>
      <w:t>WG2020/3/4</w:t>
    </w:r>
  </w:p>
  <w:p w:rsidR="006426E3" w:rsidRPr="00704524" w:rsidRDefault="006426E3" w:rsidP="001862C0">
    <w:pPr>
      <w:pStyle w:val="Header"/>
      <w:keepLines/>
      <w:suppressLineNumbers/>
      <w:tabs>
        <w:tab w:val="clear" w:pos="4320"/>
        <w:tab w:val="clear" w:pos="8640"/>
      </w:tabs>
      <w:suppressAutoHyphens/>
      <w:jc w:val="left"/>
      <w:rPr>
        <w:noProof/>
        <w:snapToGrid w:val="0"/>
        <w:kern w:val="22"/>
      </w:rPr>
    </w:pPr>
    <w:r>
      <w:rPr>
        <w:noProof/>
        <w:snapToGrid w:val="0"/>
        <w:kern w:val="22"/>
        <w:lang w:val="ru-RU"/>
      </w:rPr>
      <w:t>Страница</w:t>
    </w:r>
    <w:r w:rsidRPr="00704524">
      <w:rPr>
        <w:noProof/>
        <w:snapToGrid w:val="0"/>
        <w:kern w:val="22"/>
      </w:rPr>
      <w:t xml:space="preserv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sidR="00BD5679">
      <w:rPr>
        <w:noProof/>
        <w:snapToGrid w:val="0"/>
        <w:kern w:val="22"/>
      </w:rPr>
      <w:t>4</w:t>
    </w:r>
    <w:r w:rsidRPr="00704524">
      <w:rPr>
        <w:noProof/>
        <w:snapToGrid w:val="0"/>
        <w:kern w:val="22"/>
      </w:rPr>
      <w:fldChar w:fldCharType="end"/>
    </w:r>
  </w:p>
  <w:p w:rsidR="006426E3" w:rsidRPr="00704524" w:rsidRDefault="006426E3" w:rsidP="001862C0">
    <w:pPr>
      <w:pStyle w:val="Header"/>
      <w:keepLines/>
      <w:suppressLineNumbers/>
      <w:tabs>
        <w:tab w:val="clear" w:pos="4320"/>
        <w:tab w:val="clear" w:pos="8640"/>
      </w:tabs>
      <w:suppressAutoHyphens/>
      <w:jc w:val="left"/>
      <w:rPr>
        <w:noProof/>
        <w:snapToGrid w:val="0"/>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26E3" w:rsidRPr="00704524" w:rsidRDefault="006426E3" w:rsidP="001862C0">
    <w:pPr>
      <w:pStyle w:val="Header"/>
      <w:keepLines/>
      <w:suppressLineNumbers/>
      <w:tabs>
        <w:tab w:val="clear" w:pos="4320"/>
        <w:tab w:val="clear" w:pos="8640"/>
      </w:tabs>
      <w:suppressAutoHyphens/>
      <w:jc w:val="right"/>
      <w:rPr>
        <w:noProof/>
        <w:snapToGrid w:val="0"/>
        <w:kern w:val="22"/>
      </w:rPr>
    </w:pPr>
    <w:r w:rsidRPr="006114A8">
      <w:rPr>
        <w:noProof/>
        <w:snapToGrid w:val="0"/>
        <w:kern w:val="22"/>
      </w:rPr>
      <w:t>CBD/</w:t>
    </w:r>
    <w:r>
      <w:rPr>
        <w:noProof/>
        <w:snapToGrid w:val="0"/>
        <w:kern w:val="22"/>
      </w:rPr>
      <w:t>WG2020/3/4</w:t>
    </w:r>
  </w:p>
  <w:p w:rsidR="006426E3" w:rsidRPr="00704524" w:rsidRDefault="006426E3" w:rsidP="001862C0">
    <w:pPr>
      <w:pStyle w:val="Header"/>
      <w:keepLines/>
      <w:suppressLineNumbers/>
      <w:tabs>
        <w:tab w:val="clear" w:pos="4320"/>
        <w:tab w:val="clear" w:pos="8640"/>
      </w:tabs>
      <w:suppressAutoHyphens/>
      <w:spacing w:after="240"/>
      <w:jc w:val="right"/>
      <w:rPr>
        <w:noProof/>
        <w:snapToGrid w:val="0"/>
        <w:kern w:val="22"/>
      </w:rPr>
    </w:pPr>
    <w:r>
      <w:rPr>
        <w:noProof/>
        <w:snapToGrid w:val="0"/>
        <w:kern w:val="22"/>
        <w:lang w:val="ru-RU"/>
      </w:rPr>
      <w:t>Страница</w:t>
    </w:r>
    <w:r w:rsidRPr="00704524">
      <w:rPr>
        <w:noProof/>
        <w:snapToGrid w:val="0"/>
        <w:kern w:val="22"/>
      </w:rPr>
      <w:t xml:space="preserve"> </w:t>
    </w:r>
    <w:r w:rsidRPr="00704524">
      <w:rPr>
        <w:noProof/>
        <w:snapToGrid w:val="0"/>
        <w:kern w:val="22"/>
      </w:rPr>
      <w:fldChar w:fldCharType="begin"/>
    </w:r>
    <w:r w:rsidRPr="00704524">
      <w:rPr>
        <w:noProof/>
        <w:snapToGrid w:val="0"/>
        <w:kern w:val="22"/>
      </w:rPr>
      <w:instrText xml:space="preserve"> PAGE   \* MERGEFORMAT </w:instrText>
    </w:r>
    <w:r w:rsidRPr="00704524">
      <w:rPr>
        <w:noProof/>
        <w:snapToGrid w:val="0"/>
        <w:kern w:val="22"/>
      </w:rPr>
      <w:fldChar w:fldCharType="separate"/>
    </w:r>
    <w:r w:rsidR="00BD5679">
      <w:rPr>
        <w:noProof/>
        <w:snapToGrid w:val="0"/>
        <w:kern w:val="22"/>
      </w:rPr>
      <w:t>3</w:t>
    </w:r>
    <w:r w:rsidRPr="00704524">
      <w:rPr>
        <w:noProof/>
        <w:snapToGrid w:val="0"/>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10"/>
      <w:gridCol w:w="4710"/>
      <w:gridCol w:w="4710"/>
    </w:tblGrid>
    <w:tr w:rsidR="006426E3" w:rsidTr="004E1C0A">
      <w:tc>
        <w:tcPr>
          <w:tcW w:w="4710" w:type="dxa"/>
        </w:tcPr>
        <w:p w:rsidR="006426E3" w:rsidRDefault="006426E3" w:rsidP="004E1C0A">
          <w:pPr>
            <w:pStyle w:val="Header"/>
            <w:ind w:left="-115"/>
            <w:jc w:val="left"/>
            <w:rPr>
              <w:szCs w:val="22"/>
            </w:rPr>
          </w:pPr>
        </w:p>
      </w:tc>
      <w:tc>
        <w:tcPr>
          <w:tcW w:w="4710" w:type="dxa"/>
        </w:tcPr>
        <w:p w:rsidR="006426E3" w:rsidRDefault="006426E3" w:rsidP="004E1C0A">
          <w:pPr>
            <w:pStyle w:val="Header"/>
            <w:jc w:val="center"/>
            <w:rPr>
              <w:szCs w:val="22"/>
            </w:rPr>
          </w:pPr>
        </w:p>
      </w:tc>
      <w:tc>
        <w:tcPr>
          <w:tcW w:w="4710" w:type="dxa"/>
        </w:tcPr>
        <w:p w:rsidR="006426E3" w:rsidRDefault="006426E3" w:rsidP="004E1C0A">
          <w:pPr>
            <w:pStyle w:val="Header"/>
            <w:ind w:right="-115"/>
            <w:jc w:val="right"/>
            <w:rPr>
              <w:szCs w:val="22"/>
            </w:rPr>
          </w:pPr>
        </w:p>
      </w:tc>
    </w:tr>
  </w:tbl>
  <w:p w:rsidR="006426E3" w:rsidRDefault="006426E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10"/>
      <w:gridCol w:w="4710"/>
      <w:gridCol w:w="4710"/>
    </w:tblGrid>
    <w:tr w:rsidR="006426E3" w:rsidTr="004E1C0A">
      <w:tc>
        <w:tcPr>
          <w:tcW w:w="4710" w:type="dxa"/>
        </w:tcPr>
        <w:p w:rsidR="006426E3" w:rsidRDefault="006426E3" w:rsidP="004E1C0A">
          <w:pPr>
            <w:pStyle w:val="Header"/>
            <w:ind w:left="-115"/>
            <w:jc w:val="left"/>
            <w:rPr>
              <w:szCs w:val="22"/>
            </w:rPr>
          </w:pPr>
        </w:p>
      </w:tc>
      <w:tc>
        <w:tcPr>
          <w:tcW w:w="4710" w:type="dxa"/>
        </w:tcPr>
        <w:p w:rsidR="006426E3" w:rsidRDefault="006426E3" w:rsidP="004E1C0A">
          <w:pPr>
            <w:pStyle w:val="Header"/>
            <w:jc w:val="center"/>
            <w:rPr>
              <w:szCs w:val="22"/>
            </w:rPr>
          </w:pPr>
        </w:p>
      </w:tc>
      <w:tc>
        <w:tcPr>
          <w:tcW w:w="4710" w:type="dxa"/>
        </w:tcPr>
        <w:p w:rsidR="006426E3" w:rsidRDefault="006426E3" w:rsidP="004E1C0A">
          <w:pPr>
            <w:pStyle w:val="Header"/>
            <w:ind w:right="-115"/>
            <w:jc w:val="right"/>
            <w:rPr>
              <w:szCs w:val="22"/>
            </w:rPr>
          </w:pPr>
        </w:p>
      </w:tc>
    </w:tr>
  </w:tbl>
  <w:p w:rsidR="006426E3" w:rsidRDefault="006426E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Предмет"/>
      <w:tag w:val=""/>
      <w:id w:val="-1885015078"/>
      <w:placeholder>
        <w:docPart w:val="2F635DBAB4524DC8B3348A7758D5E739"/>
      </w:placeholder>
      <w:dataBinding w:prefixMappings="xmlns:ns0='http://purl.org/dc/elements/1.1/' xmlns:ns1='http://schemas.openxmlformats.org/package/2006/metadata/core-properties' " w:xpath="/ns1:coreProperties[1]/ns0:subject[1]" w:storeItemID="{6C3C8BC8-F283-45AE-878A-BAB7291924A1}"/>
      <w:text/>
    </w:sdtPr>
    <w:sdtEndPr/>
    <w:sdtContent>
      <w:p w:rsidR="006426E3" w:rsidRPr="00134846" w:rsidRDefault="006426E3" w:rsidP="00534681">
        <w:pPr>
          <w:pStyle w:val="Header"/>
          <w:rPr>
            <w:lang w:val="fr-FR"/>
          </w:rPr>
        </w:pPr>
        <w:r>
          <w:rPr>
            <w:lang w:val="fr-FR"/>
          </w:rPr>
          <w:t>CBD/WG2020/3/4</w:t>
        </w:r>
      </w:p>
    </w:sdtContent>
  </w:sdt>
  <w:p w:rsidR="006426E3" w:rsidRPr="00134846" w:rsidRDefault="006426E3">
    <w:pPr>
      <w:pStyle w:val="Header"/>
    </w:pPr>
    <w:proofErr w:type="spellStart"/>
    <w:r>
      <w:t>Страница</w:t>
    </w:r>
    <w:proofErr w:type="spellEnd"/>
    <w:r>
      <w:t xml:space="preserve"> </w:t>
    </w:r>
    <w:r>
      <w:fldChar w:fldCharType="begin"/>
    </w:r>
    <w:r w:rsidRPr="00134846">
      <w:instrText xml:space="preserve"> PAGE   \* MERGEFORMAT </w:instrText>
    </w:r>
    <w:r>
      <w:fldChar w:fldCharType="separate"/>
    </w:r>
    <w:r w:rsidR="00D32A65">
      <w:rPr>
        <w:noProof/>
      </w:rPr>
      <w:t>22</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Предмет"/>
      <w:tag w:val=""/>
      <w:id w:val="851227268"/>
      <w:placeholder>
        <w:docPart w:val="B64E9CB66BA94041B93189F2339A7979"/>
      </w:placeholder>
      <w:dataBinding w:prefixMappings="xmlns:ns0='http://purl.org/dc/elements/1.1/' xmlns:ns1='http://schemas.openxmlformats.org/package/2006/metadata/core-properties' " w:xpath="/ns1:coreProperties[1]/ns0:subject[1]" w:storeItemID="{6C3C8BC8-F283-45AE-878A-BAB7291924A1}"/>
      <w:text/>
    </w:sdtPr>
    <w:sdtEndPr/>
    <w:sdtContent>
      <w:p w:rsidR="006426E3" w:rsidRPr="00134846" w:rsidRDefault="006426E3" w:rsidP="009505C9">
        <w:pPr>
          <w:pStyle w:val="Header"/>
          <w:jc w:val="right"/>
          <w:rPr>
            <w:lang w:val="fr-FR"/>
          </w:rPr>
        </w:pPr>
        <w:r>
          <w:rPr>
            <w:lang w:val="fr-FR"/>
          </w:rPr>
          <w:t>CBD/WG2020/3/4</w:t>
        </w:r>
      </w:p>
    </w:sdtContent>
  </w:sdt>
  <w:p w:rsidR="006426E3" w:rsidRPr="00134846" w:rsidRDefault="006426E3" w:rsidP="009505C9">
    <w:pPr>
      <w:pStyle w:val="Header"/>
      <w:jc w:val="right"/>
    </w:pPr>
    <w:proofErr w:type="spellStart"/>
    <w:r>
      <w:t>Страница</w:t>
    </w:r>
    <w:proofErr w:type="spellEnd"/>
    <w:r>
      <w:t xml:space="preserve"> </w:t>
    </w:r>
    <w:r>
      <w:fldChar w:fldCharType="begin"/>
    </w:r>
    <w:r w:rsidRPr="00134846">
      <w:instrText xml:space="preserve"> PAGE   \* MERGEFORMAT </w:instrText>
    </w:r>
    <w:r>
      <w:fldChar w:fldCharType="separate"/>
    </w:r>
    <w:r w:rsidR="00BD5679">
      <w:rPr>
        <w:noProof/>
      </w:rPr>
      <w:t>23</w:t>
    </w:r>
    <w:r>
      <w:fldChar w:fldCharType="end"/>
    </w:r>
  </w:p>
  <w:p w:rsidR="006426E3" w:rsidRPr="00134846" w:rsidRDefault="006426E3">
    <w:pPr>
      <w:pStyle w:val="Header"/>
      <w:rPr>
        <w:lang w:val="fr-F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id w:val="1502929720"/>
      <w:dataBinding w:prefixMappings="xmlns:ns0='http://purl.org/dc/elements/1.1/' xmlns:ns1='http://schemas.openxmlformats.org/package/2006/metadata/core-properties' " w:xpath="/ns1:coreProperties[1]/ns0:subject[1]" w:storeItemID="{6C3C8BC8-F283-45AE-878A-BAB7291924A1}"/>
      <w:text/>
    </w:sdtPr>
    <w:sdtEndPr/>
    <w:sdtContent>
      <w:p w:rsidR="006426E3" w:rsidRDefault="006426E3">
        <w:pPr>
          <w:pStyle w:val="Header"/>
          <w:rPr>
            <w:szCs w:val="22"/>
            <w:lang w:val="ru-RU"/>
          </w:rPr>
        </w:pPr>
        <w:r>
          <w:rPr>
            <w:szCs w:val="22"/>
            <w:lang w:val="ru-RU"/>
          </w:rPr>
          <w:t>CBD/WG2020/3/4</w:t>
        </w:r>
      </w:p>
    </w:sdtContent>
  </w:sdt>
  <w:p w:rsidR="006426E3" w:rsidRDefault="006426E3" w:rsidP="002B6FA6">
    <w:pPr>
      <w:pStyle w:val="Header"/>
      <w:keepLines/>
      <w:suppressLineNumbers/>
      <w:tabs>
        <w:tab w:val="clear" w:pos="4320"/>
        <w:tab w:val="clear" w:pos="8640"/>
      </w:tabs>
      <w:suppressAutoHyphens/>
      <w:kinsoku w:val="0"/>
      <w:overflowPunct w:val="0"/>
      <w:autoSpaceDE w:val="0"/>
      <w:autoSpaceDN w:val="0"/>
      <w:jc w:val="left"/>
      <w:rPr>
        <w:noProof/>
        <w:kern w:val="22"/>
      </w:rPr>
    </w:pPr>
    <w:r>
      <w:rPr>
        <w:noProof/>
        <w:kern w:val="22"/>
      </w:rPr>
      <w:t xml:space="preserve">Страница </w:t>
    </w:r>
    <w:r>
      <w:rPr>
        <w:noProof/>
        <w:kern w:val="22"/>
      </w:rPr>
      <w:fldChar w:fldCharType="begin"/>
    </w:r>
    <w:r>
      <w:rPr>
        <w:noProof/>
        <w:kern w:val="22"/>
      </w:rPr>
      <w:instrText xml:space="preserve"> PAGE   \* MERGEFORMAT </w:instrText>
    </w:r>
    <w:r>
      <w:rPr>
        <w:noProof/>
        <w:kern w:val="22"/>
      </w:rPr>
      <w:fldChar w:fldCharType="separate"/>
    </w:r>
    <w:r w:rsidR="00BD5679">
      <w:rPr>
        <w:noProof/>
        <w:kern w:val="22"/>
      </w:rPr>
      <w:t>26</w:t>
    </w:r>
    <w:r>
      <w:rPr>
        <w:noProof/>
        <w:kern w:val="22"/>
      </w:rPr>
      <w:fldChar w:fldCharType="end"/>
    </w:r>
  </w:p>
  <w:p w:rsidR="006426E3" w:rsidRPr="002B6FA6" w:rsidRDefault="006426E3" w:rsidP="002B6FA6">
    <w:pPr>
      <w:pStyle w:val="Header"/>
      <w:keepLines/>
      <w:suppressLineNumbers/>
      <w:tabs>
        <w:tab w:val="clear" w:pos="4320"/>
        <w:tab w:val="clear" w:pos="8640"/>
      </w:tabs>
      <w:suppressAutoHyphens/>
      <w:kinsoku w:val="0"/>
      <w:overflowPunct w:val="0"/>
      <w:autoSpaceDE w:val="0"/>
      <w:autoSpaceDN w:val="0"/>
      <w:jc w:val="left"/>
      <w:rPr>
        <w:noProof/>
        <w:kern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id w:val="-90856527"/>
      <w:dataBinding w:prefixMappings="xmlns:ns0='http://purl.org/dc/elements/1.1/' xmlns:ns1='http://schemas.openxmlformats.org/package/2006/metadata/core-properties' " w:xpath="/ns1:coreProperties[1]/ns0:subject[1]" w:storeItemID="{6C3C8BC8-F283-45AE-878A-BAB7291924A1}"/>
      <w:text/>
    </w:sdtPr>
    <w:sdtEndPr/>
    <w:sdtContent>
      <w:p w:rsidR="006426E3" w:rsidRDefault="006426E3" w:rsidP="00D17A30">
        <w:pPr>
          <w:pStyle w:val="Header"/>
          <w:jc w:val="right"/>
          <w:rPr>
            <w:szCs w:val="22"/>
            <w:lang w:val="ru-RU"/>
          </w:rPr>
        </w:pPr>
        <w:r>
          <w:rPr>
            <w:szCs w:val="22"/>
            <w:lang w:val="ru-RU"/>
          </w:rPr>
          <w:t>CBD/WG2020/3/4</w:t>
        </w:r>
      </w:p>
    </w:sdtContent>
  </w:sdt>
  <w:p w:rsidR="006426E3" w:rsidRDefault="006426E3" w:rsidP="002B6FA6">
    <w:pPr>
      <w:pStyle w:val="Header"/>
      <w:keepLines/>
      <w:suppressLineNumbers/>
      <w:tabs>
        <w:tab w:val="clear" w:pos="4320"/>
        <w:tab w:val="clear" w:pos="8640"/>
      </w:tabs>
      <w:suppressAutoHyphens/>
      <w:kinsoku w:val="0"/>
      <w:overflowPunct w:val="0"/>
      <w:autoSpaceDE w:val="0"/>
      <w:autoSpaceDN w:val="0"/>
      <w:jc w:val="right"/>
      <w:rPr>
        <w:noProof/>
        <w:kern w:val="22"/>
      </w:rPr>
    </w:pPr>
    <w:r>
      <w:rPr>
        <w:noProof/>
        <w:kern w:val="22"/>
      </w:rPr>
      <w:t xml:space="preserve">Страница </w:t>
    </w:r>
    <w:r>
      <w:rPr>
        <w:noProof/>
        <w:kern w:val="22"/>
      </w:rPr>
      <w:fldChar w:fldCharType="begin"/>
    </w:r>
    <w:r>
      <w:rPr>
        <w:noProof/>
        <w:kern w:val="22"/>
      </w:rPr>
      <w:instrText xml:space="preserve"> PAGE   \* MERGEFORMAT </w:instrText>
    </w:r>
    <w:r>
      <w:rPr>
        <w:noProof/>
        <w:kern w:val="22"/>
      </w:rPr>
      <w:fldChar w:fldCharType="separate"/>
    </w:r>
    <w:r w:rsidR="00BD5679">
      <w:rPr>
        <w:noProof/>
        <w:kern w:val="22"/>
      </w:rPr>
      <w:t>27</w:t>
    </w:r>
    <w:r>
      <w:rPr>
        <w:noProof/>
        <w:kern w:val="22"/>
      </w:rPr>
      <w:fldChar w:fldCharType="end"/>
    </w:r>
  </w:p>
  <w:p w:rsidR="006426E3" w:rsidRPr="005440A6" w:rsidRDefault="006426E3" w:rsidP="002B6FA6">
    <w:pPr>
      <w:pStyle w:val="Header"/>
      <w:keepLines/>
      <w:suppressLineNumbers/>
      <w:tabs>
        <w:tab w:val="clear" w:pos="4320"/>
        <w:tab w:val="clear" w:pos="8640"/>
      </w:tabs>
      <w:suppressAutoHyphen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75633"/>
    <w:multiLevelType w:val="hybridMultilevel"/>
    <w:tmpl w:val="9FDC495C"/>
    <w:lvl w:ilvl="0" w:tplc="69F41058">
      <w:start w:val="1"/>
      <w:numFmt w:val="upperRoman"/>
      <w:lvlText w:val="%1."/>
      <w:lvlJc w:val="left"/>
      <w:pPr>
        <w:ind w:left="2705" w:hanging="720"/>
      </w:pPr>
      <w:rPr>
        <w:rFonts w:hint="default"/>
      </w:rPr>
    </w:lvl>
    <w:lvl w:ilvl="1" w:tplc="86B447CE" w:tentative="1">
      <w:start w:val="1"/>
      <w:numFmt w:val="lowerLetter"/>
      <w:lvlText w:val="%2."/>
      <w:lvlJc w:val="left"/>
      <w:pPr>
        <w:ind w:left="1440" w:hanging="360"/>
      </w:pPr>
    </w:lvl>
    <w:lvl w:ilvl="2" w:tplc="3DCE79EC" w:tentative="1">
      <w:start w:val="1"/>
      <w:numFmt w:val="lowerRoman"/>
      <w:lvlText w:val="%3."/>
      <w:lvlJc w:val="right"/>
      <w:pPr>
        <w:ind w:left="2160" w:hanging="180"/>
      </w:pPr>
    </w:lvl>
    <w:lvl w:ilvl="3" w:tplc="E354CAA4" w:tentative="1">
      <w:start w:val="1"/>
      <w:numFmt w:val="decimal"/>
      <w:lvlText w:val="%4."/>
      <w:lvlJc w:val="left"/>
      <w:pPr>
        <w:ind w:left="2880" w:hanging="360"/>
      </w:pPr>
    </w:lvl>
    <w:lvl w:ilvl="4" w:tplc="6E8C68B6" w:tentative="1">
      <w:start w:val="1"/>
      <w:numFmt w:val="lowerLetter"/>
      <w:lvlText w:val="%5."/>
      <w:lvlJc w:val="left"/>
      <w:pPr>
        <w:ind w:left="3600" w:hanging="360"/>
      </w:pPr>
    </w:lvl>
    <w:lvl w:ilvl="5" w:tplc="AB009DE8" w:tentative="1">
      <w:start w:val="1"/>
      <w:numFmt w:val="lowerRoman"/>
      <w:lvlText w:val="%6."/>
      <w:lvlJc w:val="right"/>
      <w:pPr>
        <w:ind w:left="4320" w:hanging="180"/>
      </w:pPr>
    </w:lvl>
    <w:lvl w:ilvl="6" w:tplc="78CEEA00" w:tentative="1">
      <w:start w:val="1"/>
      <w:numFmt w:val="decimal"/>
      <w:lvlText w:val="%7."/>
      <w:lvlJc w:val="left"/>
      <w:pPr>
        <w:ind w:left="5040" w:hanging="360"/>
      </w:pPr>
    </w:lvl>
    <w:lvl w:ilvl="7" w:tplc="8716B9B6" w:tentative="1">
      <w:start w:val="1"/>
      <w:numFmt w:val="lowerLetter"/>
      <w:lvlText w:val="%8."/>
      <w:lvlJc w:val="left"/>
      <w:pPr>
        <w:ind w:left="5760" w:hanging="360"/>
      </w:pPr>
    </w:lvl>
    <w:lvl w:ilvl="8" w:tplc="0186C63E"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91F8540A">
      <w:start w:val="1"/>
      <w:numFmt w:val="decimal"/>
      <w:lvlText w:val="%1."/>
      <w:lvlJc w:val="left"/>
      <w:pPr>
        <w:ind w:left="720" w:hanging="360"/>
      </w:pPr>
      <w:rPr>
        <w:rFonts w:hint="default"/>
      </w:rPr>
    </w:lvl>
    <w:lvl w:ilvl="1" w:tplc="8AA2E92A" w:tentative="1">
      <w:start w:val="1"/>
      <w:numFmt w:val="lowerLetter"/>
      <w:lvlText w:val="%2."/>
      <w:lvlJc w:val="left"/>
      <w:pPr>
        <w:ind w:left="1440" w:hanging="360"/>
      </w:pPr>
    </w:lvl>
    <w:lvl w:ilvl="2" w:tplc="90C0AAFA" w:tentative="1">
      <w:start w:val="1"/>
      <w:numFmt w:val="lowerRoman"/>
      <w:lvlText w:val="%3."/>
      <w:lvlJc w:val="right"/>
      <w:pPr>
        <w:ind w:left="2160" w:hanging="180"/>
      </w:pPr>
    </w:lvl>
    <w:lvl w:ilvl="3" w:tplc="A7F886BE" w:tentative="1">
      <w:start w:val="1"/>
      <w:numFmt w:val="decimal"/>
      <w:lvlText w:val="%4."/>
      <w:lvlJc w:val="left"/>
      <w:pPr>
        <w:ind w:left="2880" w:hanging="360"/>
      </w:pPr>
    </w:lvl>
    <w:lvl w:ilvl="4" w:tplc="BC4E989A" w:tentative="1">
      <w:start w:val="1"/>
      <w:numFmt w:val="lowerLetter"/>
      <w:lvlText w:val="%5."/>
      <w:lvlJc w:val="left"/>
      <w:pPr>
        <w:ind w:left="3600" w:hanging="360"/>
      </w:pPr>
    </w:lvl>
    <w:lvl w:ilvl="5" w:tplc="C636C118" w:tentative="1">
      <w:start w:val="1"/>
      <w:numFmt w:val="lowerRoman"/>
      <w:lvlText w:val="%6."/>
      <w:lvlJc w:val="right"/>
      <w:pPr>
        <w:ind w:left="4320" w:hanging="180"/>
      </w:pPr>
    </w:lvl>
    <w:lvl w:ilvl="6" w:tplc="5964E3F0" w:tentative="1">
      <w:start w:val="1"/>
      <w:numFmt w:val="decimal"/>
      <w:lvlText w:val="%7."/>
      <w:lvlJc w:val="left"/>
      <w:pPr>
        <w:ind w:left="5040" w:hanging="360"/>
      </w:pPr>
    </w:lvl>
    <w:lvl w:ilvl="7" w:tplc="09BE3308" w:tentative="1">
      <w:start w:val="1"/>
      <w:numFmt w:val="lowerLetter"/>
      <w:lvlText w:val="%8."/>
      <w:lvlJc w:val="left"/>
      <w:pPr>
        <w:ind w:left="5760" w:hanging="360"/>
      </w:pPr>
    </w:lvl>
    <w:lvl w:ilvl="8" w:tplc="406A85DA" w:tentative="1">
      <w:start w:val="1"/>
      <w:numFmt w:val="lowerRoman"/>
      <w:lvlText w:val="%9."/>
      <w:lvlJc w:val="right"/>
      <w:pPr>
        <w:ind w:left="6480" w:hanging="180"/>
      </w:pPr>
    </w:lvl>
  </w:abstractNum>
  <w:abstractNum w:abstractNumId="3" w15:restartNumberingAfterBreak="0">
    <w:nsid w:val="10A70C82"/>
    <w:multiLevelType w:val="hybridMultilevel"/>
    <w:tmpl w:val="F1109892"/>
    <w:lvl w:ilvl="0" w:tplc="A3EE6B4C">
      <w:numFmt w:val="bullet"/>
      <w:lvlText w:val="-"/>
      <w:lvlJc w:val="left"/>
      <w:pPr>
        <w:ind w:left="720" w:hanging="360"/>
      </w:pPr>
      <w:rPr>
        <w:rFonts w:ascii="Calibri" w:eastAsiaTheme="minorHAnsi" w:hAnsi="Calibri" w:cs="Calibri" w:hint="default"/>
      </w:rPr>
    </w:lvl>
    <w:lvl w:ilvl="1" w:tplc="B99A0054" w:tentative="1">
      <w:start w:val="1"/>
      <w:numFmt w:val="bullet"/>
      <w:lvlText w:val="o"/>
      <w:lvlJc w:val="left"/>
      <w:pPr>
        <w:ind w:left="1440" w:hanging="360"/>
      </w:pPr>
      <w:rPr>
        <w:rFonts w:ascii="Courier New" w:hAnsi="Courier New" w:cs="Courier New" w:hint="default"/>
      </w:rPr>
    </w:lvl>
    <w:lvl w:ilvl="2" w:tplc="1674CA82" w:tentative="1">
      <w:start w:val="1"/>
      <w:numFmt w:val="bullet"/>
      <w:lvlText w:val=""/>
      <w:lvlJc w:val="left"/>
      <w:pPr>
        <w:ind w:left="2160" w:hanging="360"/>
      </w:pPr>
      <w:rPr>
        <w:rFonts w:ascii="Wingdings" w:hAnsi="Wingdings" w:hint="default"/>
      </w:rPr>
    </w:lvl>
    <w:lvl w:ilvl="3" w:tplc="6DE0AB26" w:tentative="1">
      <w:start w:val="1"/>
      <w:numFmt w:val="bullet"/>
      <w:lvlText w:val=""/>
      <w:lvlJc w:val="left"/>
      <w:pPr>
        <w:ind w:left="2880" w:hanging="360"/>
      </w:pPr>
      <w:rPr>
        <w:rFonts w:ascii="Symbol" w:hAnsi="Symbol" w:hint="default"/>
      </w:rPr>
    </w:lvl>
    <w:lvl w:ilvl="4" w:tplc="601C9846" w:tentative="1">
      <w:start w:val="1"/>
      <w:numFmt w:val="bullet"/>
      <w:lvlText w:val="o"/>
      <w:lvlJc w:val="left"/>
      <w:pPr>
        <w:ind w:left="3600" w:hanging="360"/>
      </w:pPr>
      <w:rPr>
        <w:rFonts w:ascii="Courier New" w:hAnsi="Courier New" w:cs="Courier New" w:hint="default"/>
      </w:rPr>
    </w:lvl>
    <w:lvl w:ilvl="5" w:tplc="606A4880" w:tentative="1">
      <w:start w:val="1"/>
      <w:numFmt w:val="bullet"/>
      <w:lvlText w:val=""/>
      <w:lvlJc w:val="left"/>
      <w:pPr>
        <w:ind w:left="4320" w:hanging="360"/>
      </w:pPr>
      <w:rPr>
        <w:rFonts w:ascii="Wingdings" w:hAnsi="Wingdings" w:hint="default"/>
      </w:rPr>
    </w:lvl>
    <w:lvl w:ilvl="6" w:tplc="DF0A3D78" w:tentative="1">
      <w:start w:val="1"/>
      <w:numFmt w:val="bullet"/>
      <w:lvlText w:val=""/>
      <w:lvlJc w:val="left"/>
      <w:pPr>
        <w:ind w:left="5040" w:hanging="360"/>
      </w:pPr>
      <w:rPr>
        <w:rFonts w:ascii="Symbol" w:hAnsi="Symbol" w:hint="default"/>
      </w:rPr>
    </w:lvl>
    <w:lvl w:ilvl="7" w:tplc="84D675BE" w:tentative="1">
      <w:start w:val="1"/>
      <w:numFmt w:val="bullet"/>
      <w:lvlText w:val="o"/>
      <w:lvlJc w:val="left"/>
      <w:pPr>
        <w:ind w:left="5760" w:hanging="360"/>
      </w:pPr>
      <w:rPr>
        <w:rFonts w:ascii="Courier New" w:hAnsi="Courier New" w:cs="Courier New" w:hint="default"/>
      </w:rPr>
    </w:lvl>
    <w:lvl w:ilvl="8" w:tplc="59ACADCA" w:tentative="1">
      <w:start w:val="1"/>
      <w:numFmt w:val="bullet"/>
      <w:lvlText w:val=""/>
      <w:lvlJc w:val="left"/>
      <w:pPr>
        <w:ind w:left="6480" w:hanging="360"/>
      </w:pPr>
      <w:rPr>
        <w:rFonts w:ascii="Wingdings" w:hAnsi="Wingdings" w:hint="default"/>
      </w:rPr>
    </w:lvl>
  </w:abstractNum>
  <w:abstractNum w:abstractNumId="4" w15:restartNumberingAfterBreak="0">
    <w:nsid w:val="1154656C"/>
    <w:multiLevelType w:val="hybridMultilevel"/>
    <w:tmpl w:val="7F1A8EB0"/>
    <w:lvl w:ilvl="0" w:tplc="F68C0550">
      <w:start w:val="1"/>
      <w:numFmt w:val="upperLetter"/>
      <w:lvlText w:val="%1."/>
      <w:lvlJc w:val="left"/>
      <w:pPr>
        <w:ind w:left="1080" w:hanging="360"/>
      </w:pPr>
      <w:rPr>
        <w:rFonts w:hint="default"/>
      </w:rPr>
    </w:lvl>
    <w:lvl w:ilvl="1" w:tplc="13249912" w:tentative="1">
      <w:start w:val="1"/>
      <w:numFmt w:val="lowerLetter"/>
      <w:lvlText w:val="%2."/>
      <w:lvlJc w:val="left"/>
      <w:pPr>
        <w:ind w:left="1800" w:hanging="360"/>
      </w:pPr>
    </w:lvl>
    <w:lvl w:ilvl="2" w:tplc="E65631E8" w:tentative="1">
      <w:start w:val="1"/>
      <w:numFmt w:val="lowerRoman"/>
      <w:lvlText w:val="%3."/>
      <w:lvlJc w:val="right"/>
      <w:pPr>
        <w:ind w:left="2520" w:hanging="180"/>
      </w:pPr>
    </w:lvl>
    <w:lvl w:ilvl="3" w:tplc="E9C01A9A" w:tentative="1">
      <w:start w:val="1"/>
      <w:numFmt w:val="decimal"/>
      <w:lvlText w:val="%4."/>
      <w:lvlJc w:val="left"/>
      <w:pPr>
        <w:ind w:left="3240" w:hanging="360"/>
      </w:pPr>
    </w:lvl>
    <w:lvl w:ilvl="4" w:tplc="F3524068" w:tentative="1">
      <w:start w:val="1"/>
      <w:numFmt w:val="lowerLetter"/>
      <w:lvlText w:val="%5."/>
      <w:lvlJc w:val="left"/>
      <w:pPr>
        <w:ind w:left="3960" w:hanging="360"/>
      </w:pPr>
    </w:lvl>
    <w:lvl w:ilvl="5" w:tplc="2F5C2A3E" w:tentative="1">
      <w:start w:val="1"/>
      <w:numFmt w:val="lowerRoman"/>
      <w:lvlText w:val="%6."/>
      <w:lvlJc w:val="right"/>
      <w:pPr>
        <w:ind w:left="4680" w:hanging="180"/>
      </w:pPr>
    </w:lvl>
    <w:lvl w:ilvl="6" w:tplc="02A6DDE4" w:tentative="1">
      <w:start w:val="1"/>
      <w:numFmt w:val="decimal"/>
      <w:lvlText w:val="%7."/>
      <w:lvlJc w:val="left"/>
      <w:pPr>
        <w:ind w:left="5400" w:hanging="360"/>
      </w:pPr>
    </w:lvl>
    <w:lvl w:ilvl="7" w:tplc="F8C67852" w:tentative="1">
      <w:start w:val="1"/>
      <w:numFmt w:val="lowerLetter"/>
      <w:lvlText w:val="%8."/>
      <w:lvlJc w:val="left"/>
      <w:pPr>
        <w:ind w:left="6120" w:hanging="360"/>
      </w:pPr>
    </w:lvl>
    <w:lvl w:ilvl="8" w:tplc="6A2A66F0" w:tentative="1">
      <w:start w:val="1"/>
      <w:numFmt w:val="lowerRoman"/>
      <w:lvlText w:val="%9."/>
      <w:lvlJc w:val="right"/>
      <w:pPr>
        <w:ind w:left="6840" w:hanging="180"/>
      </w:pPr>
    </w:lvl>
  </w:abstractNum>
  <w:abstractNum w:abstractNumId="5" w15:restartNumberingAfterBreak="0">
    <w:nsid w:val="118A1AED"/>
    <w:multiLevelType w:val="hybridMultilevel"/>
    <w:tmpl w:val="9CA875A6"/>
    <w:lvl w:ilvl="0" w:tplc="22045E04">
      <w:start w:val="1"/>
      <w:numFmt w:val="upperRoman"/>
      <w:lvlText w:val="%1."/>
      <w:lvlJc w:val="right"/>
      <w:pPr>
        <w:ind w:left="720" w:hanging="360"/>
      </w:pPr>
      <w:rPr>
        <w:rFonts w:hint="default"/>
      </w:rPr>
    </w:lvl>
    <w:lvl w:ilvl="1" w:tplc="3202FEDC" w:tentative="1">
      <w:start w:val="1"/>
      <w:numFmt w:val="lowerLetter"/>
      <w:lvlText w:val="%2."/>
      <w:lvlJc w:val="left"/>
      <w:pPr>
        <w:ind w:left="1440" w:hanging="360"/>
      </w:pPr>
    </w:lvl>
    <w:lvl w:ilvl="2" w:tplc="C1F0BFFC" w:tentative="1">
      <w:start w:val="1"/>
      <w:numFmt w:val="lowerRoman"/>
      <w:lvlText w:val="%3."/>
      <w:lvlJc w:val="right"/>
      <w:pPr>
        <w:ind w:left="2160" w:hanging="180"/>
      </w:pPr>
    </w:lvl>
    <w:lvl w:ilvl="3" w:tplc="C54C9548" w:tentative="1">
      <w:start w:val="1"/>
      <w:numFmt w:val="decimal"/>
      <w:lvlText w:val="%4."/>
      <w:lvlJc w:val="left"/>
      <w:pPr>
        <w:ind w:left="2880" w:hanging="360"/>
      </w:pPr>
    </w:lvl>
    <w:lvl w:ilvl="4" w:tplc="8B5E121E" w:tentative="1">
      <w:start w:val="1"/>
      <w:numFmt w:val="lowerLetter"/>
      <w:lvlText w:val="%5."/>
      <w:lvlJc w:val="left"/>
      <w:pPr>
        <w:ind w:left="3600" w:hanging="360"/>
      </w:pPr>
    </w:lvl>
    <w:lvl w:ilvl="5" w:tplc="4C72123C" w:tentative="1">
      <w:start w:val="1"/>
      <w:numFmt w:val="lowerRoman"/>
      <w:lvlText w:val="%6."/>
      <w:lvlJc w:val="right"/>
      <w:pPr>
        <w:ind w:left="4320" w:hanging="180"/>
      </w:pPr>
    </w:lvl>
    <w:lvl w:ilvl="6" w:tplc="EB12AF88" w:tentative="1">
      <w:start w:val="1"/>
      <w:numFmt w:val="decimal"/>
      <w:lvlText w:val="%7."/>
      <w:lvlJc w:val="left"/>
      <w:pPr>
        <w:ind w:left="5040" w:hanging="360"/>
      </w:pPr>
    </w:lvl>
    <w:lvl w:ilvl="7" w:tplc="5FE400D0" w:tentative="1">
      <w:start w:val="1"/>
      <w:numFmt w:val="lowerLetter"/>
      <w:lvlText w:val="%8."/>
      <w:lvlJc w:val="left"/>
      <w:pPr>
        <w:ind w:left="5760" w:hanging="360"/>
      </w:pPr>
    </w:lvl>
    <w:lvl w:ilvl="8" w:tplc="AD6220E2" w:tentative="1">
      <w:start w:val="1"/>
      <w:numFmt w:val="lowerRoman"/>
      <w:lvlText w:val="%9."/>
      <w:lvlJc w:val="right"/>
      <w:pPr>
        <w:ind w:left="6480" w:hanging="180"/>
      </w:pPr>
    </w:lvl>
  </w:abstractNum>
  <w:abstractNum w:abstractNumId="6" w15:restartNumberingAfterBreak="0">
    <w:nsid w:val="19477FA5"/>
    <w:multiLevelType w:val="hybridMultilevel"/>
    <w:tmpl w:val="8512A1B4"/>
    <w:lvl w:ilvl="0" w:tplc="6A022DD2">
      <w:start w:val="1"/>
      <w:numFmt w:val="decimal"/>
      <w:lvlText w:val="%1."/>
      <w:lvlJc w:val="left"/>
      <w:pPr>
        <w:tabs>
          <w:tab w:val="num" w:pos="720"/>
        </w:tabs>
        <w:ind w:left="0" w:firstLine="0"/>
      </w:pPr>
      <w:rPr>
        <w:rFonts w:hint="default"/>
      </w:rPr>
    </w:lvl>
    <w:lvl w:ilvl="1" w:tplc="18FCDB6C">
      <w:start w:val="1"/>
      <w:numFmt w:val="lowerLetter"/>
      <w:lvlText w:val="(%2)"/>
      <w:lvlJc w:val="left"/>
      <w:pPr>
        <w:tabs>
          <w:tab w:val="num" w:pos="1080"/>
        </w:tabs>
        <w:ind w:left="1080" w:hanging="360"/>
      </w:pPr>
      <w:rPr>
        <w:rFonts w:hint="default"/>
      </w:rPr>
    </w:lvl>
    <w:lvl w:ilvl="2" w:tplc="66006D10" w:tentative="1">
      <w:start w:val="1"/>
      <w:numFmt w:val="lowerRoman"/>
      <w:lvlText w:val="%3."/>
      <w:lvlJc w:val="right"/>
      <w:pPr>
        <w:tabs>
          <w:tab w:val="num" w:pos="1800"/>
        </w:tabs>
        <w:ind w:left="1800" w:hanging="180"/>
      </w:pPr>
    </w:lvl>
    <w:lvl w:ilvl="3" w:tplc="6986BF3E" w:tentative="1">
      <w:start w:val="1"/>
      <w:numFmt w:val="decimal"/>
      <w:lvlText w:val="%4."/>
      <w:lvlJc w:val="left"/>
      <w:pPr>
        <w:tabs>
          <w:tab w:val="num" w:pos="2520"/>
        </w:tabs>
        <w:ind w:left="2520" w:hanging="360"/>
      </w:pPr>
    </w:lvl>
    <w:lvl w:ilvl="4" w:tplc="5E344DE2" w:tentative="1">
      <w:start w:val="1"/>
      <w:numFmt w:val="lowerLetter"/>
      <w:lvlText w:val="%5."/>
      <w:lvlJc w:val="left"/>
      <w:pPr>
        <w:tabs>
          <w:tab w:val="num" w:pos="3240"/>
        </w:tabs>
        <w:ind w:left="3240" w:hanging="360"/>
      </w:pPr>
    </w:lvl>
    <w:lvl w:ilvl="5" w:tplc="6CD233D2" w:tentative="1">
      <w:start w:val="1"/>
      <w:numFmt w:val="lowerRoman"/>
      <w:lvlText w:val="%6."/>
      <w:lvlJc w:val="right"/>
      <w:pPr>
        <w:tabs>
          <w:tab w:val="num" w:pos="3960"/>
        </w:tabs>
        <w:ind w:left="3960" w:hanging="180"/>
      </w:pPr>
    </w:lvl>
    <w:lvl w:ilvl="6" w:tplc="65AAB8D6" w:tentative="1">
      <w:start w:val="1"/>
      <w:numFmt w:val="decimal"/>
      <w:lvlText w:val="%7."/>
      <w:lvlJc w:val="left"/>
      <w:pPr>
        <w:tabs>
          <w:tab w:val="num" w:pos="4680"/>
        </w:tabs>
        <w:ind w:left="4680" w:hanging="360"/>
      </w:pPr>
    </w:lvl>
    <w:lvl w:ilvl="7" w:tplc="9954D098" w:tentative="1">
      <w:start w:val="1"/>
      <w:numFmt w:val="lowerLetter"/>
      <w:lvlText w:val="%8."/>
      <w:lvlJc w:val="left"/>
      <w:pPr>
        <w:tabs>
          <w:tab w:val="num" w:pos="5400"/>
        </w:tabs>
        <w:ind w:left="5400" w:hanging="360"/>
      </w:pPr>
    </w:lvl>
    <w:lvl w:ilvl="8" w:tplc="017A2718" w:tentative="1">
      <w:start w:val="1"/>
      <w:numFmt w:val="lowerRoman"/>
      <w:lvlText w:val="%9."/>
      <w:lvlJc w:val="right"/>
      <w:pPr>
        <w:tabs>
          <w:tab w:val="num" w:pos="6120"/>
        </w:tabs>
        <w:ind w:left="6120" w:hanging="180"/>
      </w:pPr>
    </w:lvl>
  </w:abstractNum>
  <w:abstractNum w:abstractNumId="7" w15:restartNumberingAfterBreak="0">
    <w:nsid w:val="19A75AAB"/>
    <w:multiLevelType w:val="hybridMultilevel"/>
    <w:tmpl w:val="27425318"/>
    <w:lvl w:ilvl="0" w:tplc="4394E2F0">
      <w:start w:val="1"/>
      <w:numFmt w:val="decimal"/>
      <w:lvlText w:val="%1."/>
      <w:lvlJc w:val="left"/>
      <w:pPr>
        <w:ind w:left="1080" w:hanging="360"/>
      </w:pPr>
      <w:rPr>
        <w:rFonts w:hint="default"/>
      </w:rPr>
    </w:lvl>
    <w:lvl w:ilvl="1" w:tplc="C11CD632" w:tentative="1">
      <w:start w:val="1"/>
      <w:numFmt w:val="lowerLetter"/>
      <w:lvlText w:val="%2."/>
      <w:lvlJc w:val="left"/>
      <w:pPr>
        <w:ind w:left="1800" w:hanging="360"/>
      </w:pPr>
    </w:lvl>
    <w:lvl w:ilvl="2" w:tplc="E806DF5A" w:tentative="1">
      <w:start w:val="1"/>
      <w:numFmt w:val="lowerRoman"/>
      <w:lvlText w:val="%3."/>
      <w:lvlJc w:val="right"/>
      <w:pPr>
        <w:ind w:left="2520" w:hanging="180"/>
      </w:pPr>
    </w:lvl>
    <w:lvl w:ilvl="3" w:tplc="05C6C31E" w:tentative="1">
      <w:start w:val="1"/>
      <w:numFmt w:val="decimal"/>
      <w:lvlText w:val="%4."/>
      <w:lvlJc w:val="left"/>
      <w:pPr>
        <w:ind w:left="3240" w:hanging="360"/>
      </w:pPr>
    </w:lvl>
    <w:lvl w:ilvl="4" w:tplc="1144D074" w:tentative="1">
      <w:start w:val="1"/>
      <w:numFmt w:val="lowerLetter"/>
      <w:lvlText w:val="%5."/>
      <w:lvlJc w:val="left"/>
      <w:pPr>
        <w:ind w:left="3960" w:hanging="360"/>
      </w:pPr>
    </w:lvl>
    <w:lvl w:ilvl="5" w:tplc="6FFEBD98" w:tentative="1">
      <w:start w:val="1"/>
      <w:numFmt w:val="lowerRoman"/>
      <w:lvlText w:val="%6."/>
      <w:lvlJc w:val="right"/>
      <w:pPr>
        <w:ind w:left="4680" w:hanging="180"/>
      </w:pPr>
    </w:lvl>
    <w:lvl w:ilvl="6" w:tplc="E064162A" w:tentative="1">
      <w:start w:val="1"/>
      <w:numFmt w:val="decimal"/>
      <w:lvlText w:val="%7."/>
      <w:lvlJc w:val="left"/>
      <w:pPr>
        <w:ind w:left="5400" w:hanging="360"/>
      </w:pPr>
    </w:lvl>
    <w:lvl w:ilvl="7" w:tplc="AB9023C0" w:tentative="1">
      <w:start w:val="1"/>
      <w:numFmt w:val="lowerLetter"/>
      <w:lvlText w:val="%8."/>
      <w:lvlJc w:val="left"/>
      <w:pPr>
        <w:ind w:left="6120" w:hanging="360"/>
      </w:pPr>
    </w:lvl>
    <w:lvl w:ilvl="8" w:tplc="E2568C88" w:tentative="1">
      <w:start w:val="1"/>
      <w:numFmt w:val="lowerRoman"/>
      <w:lvlText w:val="%9."/>
      <w:lvlJc w:val="right"/>
      <w:pPr>
        <w:ind w:left="6840" w:hanging="180"/>
      </w:pPr>
    </w:lvl>
  </w:abstractNum>
  <w:abstractNum w:abstractNumId="8" w15:restartNumberingAfterBreak="0">
    <w:nsid w:val="1C73280B"/>
    <w:multiLevelType w:val="hybridMultilevel"/>
    <w:tmpl w:val="0D5E10FC"/>
    <w:lvl w:ilvl="0" w:tplc="6A62C8A6">
      <w:start w:val="1"/>
      <w:numFmt w:val="decimal"/>
      <w:lvlText w:val="%1."/>
      <w:lvlJc w:val="left"/>
      <w:pPr>
        <w:ind w:left="720" w:hanging="360"/>
      </w:pPr>
      <w:rPr>
        <w:rFonts w:ascii="Times New Roman" w:hAnsi="Times New Roman" w:hint="default"/>
      </w:rPr>
    </w:lvl>
    <w:lvl w:ilvl="1" w:tplc="219EFDA8">
      <w:start w:val="1"/>
      <w:numFmt w:val="lowerLetter"/>
      <w:lvlText w:val="(%2)"/>
      <w:lvlJc w:val="left"/>
      <w:pPr>
        <w:ind w:left="1440" w:hanging="360"/>
      </w:pPr>
    </w:lvl>
    <w:lvl w:ilvl="2" w:tplc="C2746B5A">
      <w:start w:val="1"/>
      <w:numFmt w:val="lowerRoman"/>
      <w:lvlText w:val="%3."/>
      <w:lvlJc w:val="right"/>
      <w:pPr>
        <w:ind w:left="2160" w:hanging="180"/>
      </w:pPr>
    </w:lvl>
    <w:lvl w:ilvl="3" w:tplc="EABE0A10">
      <w:start w:val="1"/>
      <w:numFmt w:val="lowerLetter"/>
      <w:lvlText w:val="(%4)"/>
      <w:lvlJc w:val="left"/>
      <w:pPr>
        <w:ind w:left="2880" w:hanging="360"/>
      </w:pPr>
      <w:rPr>
        <w:rFonts w:hint="default"/>
      </w:rPr>
    </w:lvl>
    <w:lvl w:ilvl="4" w:tplc="8CF6442E" w:tentative="1">
      <w:start w:val="1"/>
      <w:numFmt w:val="lowerLetter"/>
      <w:lvlText w:val="%5."/>
      <w:lvlJc w:val="left"/>
      <w:pPr>
        <w:ind w:left="3600" w:hanging="360"/>
      </w:pPr>
    </w:lvl>
    <w:lvl w:ilvl="5" w:tplc="FBCECAD6" w:tentative="1">
      <w:start w:val="1"/>
      <w:numFmt w:val="lowerRoman"/>
      <w:lvlText w:val="%6."/>
      <w:lvlJc w:val="right"/>
      <w:pPr>
        <w:ind w:left="4320" w:hanging="180"/>
      </w:pPr>
    </w:lvl>
    <w:lvl w:ilvl="6" w:tplc="E8D6F44E" w:tentative="1">
      <w:start w:val="1"/>
      <w:numFmt w:val="decimal"/>
      <w:lvlText w:val="%7."/>
      <w:lvlJc w:val="left"/>
      <w:pPr>
        <w:ind w:left="5040" w:hanging="360"/>
      </w:pPr>
    </w:lvl>
    <w:lvl w:ilvl="7" w:tplc="09381DCA" w:tentative="1">
      <w:start w:val="1"/>
      <w:numFmt w:val="lowerLetter"/>
      <w:lvlText w:val="%8."/>
      <w:lvlJc w:val="left"/>
      <w:pPr>
        <w:ind w:left="5760" w:hanging="360"/>
      </w:pPr>
    </w:lvl>
    <w:lvl w:ilvl="8" w:tplc="1854BC24" w:tentative="1">
      <w:start w:val="1"/>
      <w:numFmt w:val="lowerRoman"/>
      <w:lvlText w:val="%9."/>
      <w:lvlJc w:val="right"/>
      <w:pPr>
        <w:ind w:left="6480" w:hanging="180"/>
      </w:pPr>
    </w:lvl>
  </w:abstractNum>
  <w:abstractNum w:abstractNumId="9" w15:restartNumberingAfterBreak="0">
    <w:nsid w:val="1D7A7E1C"/>
    <w:multiLevelType w:val="multilevel"/>
    <w:tmpl w:val="312A90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ascii="Times New Roman" w:hAnsi="Times New Roman" w:cs="Times New Roman" w:hint="default"/>
        <w:b w:val="0"/>
        <w:i w:val="0"/>
      </w:rPr>
    </w:lvl>
    <w:lvl w:ilvl="2">
      <w:start w:val="1"/>
      <w:numFmt w:val="lowerLetter"/>
      <w:lvlText w:val="(%3)"/>
      <w:lvlJc w:val="left"/>
      <w:pPr>
        <w:tabs>
          <w:tab w:val="num" w:pos="1440"/>
        </w:tabs>
        <w:ind w:left="1440" w:hanging="360"/>
      </w:pPr>
      <w:rPr>
        <w:rFonts w:ascii="Times New Roman" w:hAnsi="Times New Roman" w:hint="default"/>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F7B61F7"/>
    <w:multiLevelType w:val="hybridMultilevel"/>
    <w:tmpl w:val="7B26D25E"/>
    <w:lvl w:ilvl="0" w:tplc="5AA011D4">
      <w:start w:val="1"/>
      <w:numFmt w:val="upperLetter"/>
      <w:lvlText w:val="%1."/>
      <w:lvlJc w:val="left"/>
      <w:pPr>
        <w:ind w:left="1800" w:hanging="360"/>
      </w:pPr>
      <w:rPr>
        <w:rFonts w:hint="default"/>
      </w:rPr>
    </w:lvl>
    <w:lvl w:ilvl="1" w:tplc="6558637A" w:tentative="1">
      <w:start w:val="1"/>
      <w:numFmt w:val="lowerLetter"/>
      <w:lvlText w:val="%2."/>
      <w:lvlJc w:val="left"/>
      <w:pPr>
        <w:ind w:left="2520" w:hanging="360"/>
      </w:pPr>
    </w:lvl>
    <w:lvl w:ilvl="2" w:tplc="CD28196A" w:tentative="1">
      <w:start w:val="1"/>
      <w:numFmt w:val="lowerRoman"/>
      <w:lvlText w:val="%3."/>
      <w:lvlJc w:val="right"/>
      <w:pPr>
        <w:ind w:left="3240" w:hanging="180"/>
      </w:pPr>
    </w:lvl>
    <w:lvl w:ilvl="3" w:tplc="71902458" w:tentative="1">
      <w:start w:val="1"/>
      <w:numFmt w:val="decimal"/>
      <w:lvlText w:val="%4."/>
      <w:lvlJc w:val="left"/>
      <w:pPr>
        <w:ind w:left="3960" w:hanging="360"/>
      </w:pPr>
    </w:lvl>
    <w:lvl w:ilvl="4" w:tplc="A44210E2" w:tentative="1">
      <w:start w:val="1"/>
      <w:numFmt w:val="lowerLetter"/>
      <w:lvlText w:val="%5."/>
      <w:lvlJc w:val="left"/>
      <w:pPr>
        <w:ind w:left="4680" w:hanging="360"/>
      </w:pPr>
    </w:lvl>
    <w:lvl w:ilvl="5" w:tplc="EEFA6C64" w:tentative="1">
      <w:start w:val="1"/>
      <w:numFmt w:val="lowerRoman"/>
      <w:lvlText w:val="%6."/>
      <w:lvlJc w:val="right"/>
      <w:pPr>
        <w:ind w:left="5400" w:hanging="180"/>
      </w:pPr>
    </w:lvl>
    <w:lvl w:ilvl="6" w:tplc="A32C5E96" w:tentative="1">
      <w:start w:val="1"/>
      <w:numFmt w:val="decimal"/>
      <w:lvlText w:val="%7."/>
      <w:lvlJc w:val="left"/>
      <w:pPr>
        <w:ind w:left="6120" w:hanging="360"/>
      </w:pPr>
    </w:lvl>
    <w:lvl w:ilvl="7" w:tplc="1C08A250" w:tentative="1">
      <w:start w:val="1"/>
      <w:numFmt w:val="lowerLetter"/>
      <w:lvlText w:val="%8."/>
      <w:lvlJc w:val="left"/>
      <w:pPr>
        <w:ind w:left="6840" w:hanging="360"/>
      </w:pPr>
    </w:lvl>
    <w:lvl w:ilvl="8" w:tplc="53869AD2" w:tentative="1">
      <w:start w:val="1"/>
      <w:numFmt w:val="lowerRoman"/>
      <w:lvlText w:val="%9."/>
      <w:lvlJc w:val="right"/>
      <w:pPr>
        <w:ind w:left="7560" w:hanging="180"/>
      </w:pPr>
    </w:lvl>
  </w:abstractNum>
  <w:abstractNum w:abstractNumId="11" w15:restartNumberingAfterBreak="0">
    <w:nsid w:val="218F336C"/>
    <w:multiLevelType w:val="multilevel"/>
    <w:tmpl w:val="312A90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ascii="Times New Roman" w:hAnsi="Times New Roman" w:cs="Times New Roman" w:hint="default"/>
        <w:b w:val="0"/>
        <w:i w:val="0"/>
      </w:rPr>
    </w:lvl>
    <w:lvl w:ilvl="2">
      <w:start w:val="1"/>
      <w:numFmt w:val="lowerLetter"/>
      <w:lvlText w:val="(%3)"/>
      <w:lvlJc w:val="left"/>
      <w:pPr>
        <w:tabs>
          <w:tab w:val="num" w:pos="1440"/>
        </w:tabs>
        <w:ind w:left="1440" w:hanging="360"/>
      </w:pPr>
      <w:rPr>
        <w:rFonts w:ascii="Times New Roman" w:hAnsi="Times New Roman" w:hint="default"/>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B42F3C"/>
    <w:multiLevelType w:val="hybridMultilevel"/>
    <w:tmpl w:val="9496C732"/>
    <w:lvl w:ilvl="0" w:tplc="A9BE7CB4">
      <w:start w:val="1"/>
      <w:numFmt w:val="decimal"/>
      <w:lvlText w:val="%1."/>
      <w:lvlJc w:val="left"/>
      <w:pPr>
        <w:ind w:left="720" w:hanging="360"/>
      </w:pPr>
      <w:rPr>
        <w:rFonts w:ascii="Times New Roman" w:hAnsi="Times New Roman" w:hint="default"/>
      </w:rPr>
    </w:lvl>
    <w:lvl w:ilvl="1" w:tplc="81BEBADC">
      <w:start w:val="1"/>
      <w:numFmt w:val="decimal"/>
      <w:lvlText w:val="%2)"/>
      <w:lvlJc w:val="left"/>
      <w:pPr>
        <w:ind w:left="1440" w:hanging="360"/>
      </w:pPr>
    </w:lvl>
    <w:lvl w:ilvl="2" w:tplc="FC5C1990">
      <w:start w:val="1"/>
      <w:numFmt w:val="lowerRoman"/>
      <w:lvlText w:val="%3."/>
      <w:lvlJc w:val="right"/>
      <w:pPr>
        <w:ind w:left="2160" w:hanging="180"/>
      </w:pPr>
    </w:lvl>
    <w:lvl w:ilvl="3" w:tplc="13A4CCDC" w:tentative="1">
      <w:start w:val="1"/>
      <w:numFmt w:val="decimal"/>
      <w:lvlText w:val="%4."/>
      <w:lvlJc w:val="left"/>
      <w:pPr>
        <w:ind w:left="2880" w:hanging="360"/>
      </w:pPr>
    </w:lvl>
    <w:lvl w:ilvl="4" w:tplc="B9462772" w:tentative="1">
      <w:start w:val="1"/>
      <w:numFmt w:val="lowerLetter"/>
      <w:lvlText w:val="%5."/>
      <w:lvlJc w:val="left"/>
      <w:pPr>
        <w:ind w:left="3600" w:hanging="360"/>
      </w:pPr>
    </w:lvl>
    <w:lvl w:ilvl="5" w:tplc="9EBAE686" w:tentative="1">
      <w:start w:val="1"/>
      <w:numFmt w:val="lowerRoman"/>
      <w:lvlText w:val="%6."/>
      <w:lvlJc w:val="right"/>
      <w:pPr>
        <w:ind w:left="4320" w:hanging="180"/>
      </w:pPr>
    </w:lvl>
    <w:lvl w:ilvl="6" w:tplc="5FE43174" w:tentative="1">
      <w:start w:val="1"/>
      <w:numFmt w:val="decimal"/>
      <w:lvlText w:val="%7."/>
      <w:lvlJc w:val="left"/>
      <w:pPr>
        <w:ind w:left="5040" w:hanging="360"/>
      </w:pPr>
    </w:lvl>
    <w:lvl w:ilvl="7" w:tplc="8C121FC4" w:tentative="1">
      <w:start w:val="1"/>
      <w:numFmt w:val="lowerLetter"/>
      <w:lvlText w:val="%8."/>
      <w:lvlJc w:val="left"/>
      <w:pPr>
        <w:ind w:left="5760" w:hanging="360"/>
      </w:pPr>
    </w:lvl>
    <w:lvl w:ilvl="8" w:tplc="FDFC2FD0" w:tentative="1">
      <w:start w:val="1"/>
      <w:numFmt w:val="lowerRoman"/>
      <w:lvlText w:val="%9."/>
      <w:lvlJc w:val="right"/>
      <w:pPr>
        <w:ind w:left="6480" w:hanging="180"/>
      </w:pPr>
    </w:lvl>
  </w:abstractNum>
  <w:abstractNum w:abstractNumId="13" w15:restartNumberingAfterBreak="0">
    <w:nsid w:val="2B9116DF"/>
    <w:multiLevelType w:val="hybridMultilevel"/>
    <w:tmpl w:val="21262722"/>
    <w:lvl w:ilvl="0" w:tplc="D3E81982">
      <w:start w:val="1"/>
      <w:numFmt w:val="upperLetter"/>
      <w:lvlText w:val="%1."/>
      <w:lvlJc w:val="left"/>
      <w:pPr>
        <w:ind w:left="720" w:hanging="360"/>
      </w:pPr>
      <w:rPr>
        <w:rFonts w:hint="default"/>
      </w:rPr>
    </w:lvl>
    <w:lvl w:ilvl="1" w:tplc="DC309DBA" w:tentative="1">
      <w:start w:val="1"/>
      <w:numFmt w:val="lowerLetter"/>
      <w:lvlText w:val="%2."/>
      <w:lvlJc w:val="left"/>
      <w:pPr>
        <w:ind w:left="1440" w:hanging="360"/>
      </w:pPr>
    </w:lvl>
    <w:lvl w:ilvl="2" w:tplc="6A281F3C" w:tentative="1">
      <w:start w:val="1"/>
      <w:numFmt w:val="lowerRoman"/>
      <w:lvlText w:val="%3."/>
      <w:lvlJc w:val="right"/>
      <w:pPr>
        <w:ind w:left="2160" w:hanging="180"/>
      </w:pPr>
    </w:lvl>
    <w:lvl w:ilvl="3" w:tplc="AC104CE4" w:tentative="1">
      <w:start w:val="1"/>
      <w:numFmt w:val="decimal"/>
      <w:lvlText w:val="%4."/>
      <w:lvlJc w:val="left"/>
      <w:pPr>
        <w:ind w:left="2880" w:hanging="360"/>
      </w:pPr>
    </w:lvl>
    <w:lvl w:ilvl="4" w:tplc="383A7350" w:tentative="1">
      <w:start w:val="1"/>
      <w:numFmt w:val="lowerLetter"/>
      <w:lvlText w:val="%5."/>
      <w:lvlJc w:val="left"/>
      <w:pPr>
        <w:ind w:left="3600" w:hanging="360"/>
      </w:pPr>
    </w:lvl>
    <w:lvl w:ilvl="5" w:tplc="2AEAA3D6" w:tentative="1">
      <w:start w:val="1"/>
      <w:numFmt w:val="lowerRoman"/>
      <w:lvlText w:val="%6."/>
      <w:lvlJc w:val="right"/>
      <w:pPr>
        <w:ind w:left="4320" w:hanging="180"/>
      </w:pPr>
    </w:lvl>
    <w:lvl w:ilvl="6" w:tplc="CF741B5E" w:tentative="1">
      <w:start w:val="1"/>
      <w:numFmt w:val="decimal"/>
      <w:lvlText w:val="%7."/>
      <w:lvlJc w:val="left"/>
      <w:pPr>
        <w:ind w:left="5040" w:hanging="360"/>
      </w:pPr>
    </w:lvl>
    <w:lvl w:ilvl="7" w:tplc="67406F9A" w:tentative="1">
      <w:start w:val="1"/>
      <w:numFmt w:val="lowerLetter"/>
      <w:lvlText w:val="%8."/>
      <w:lvlJc w:val="left"/>
      <w:pPr>
        <w:ind w:left="5760" w:hanging="360"/>
      </w:pPr>
    </w:lvl>
    <w:lvl w:ilvl="8" w:tplc="CDF27182" w:tentative="1">
      <w:start w:val="1"/>
      <w:numFmt w:val="lowerRoman"/>
      <w:lvlText w:val="%9."/>
      <w:lvlJc w:val="right"/>
      <w:pPr>
        <w:ind w:left="648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9F36A3"/>
    <w:multiLevelType w:val="hybridMultilevel"/>
    <w:tmpl w:val="FFFFFFFF"/>
    <w:lvl w:ilvl="0" w:tplc="F5F20A88">
      <w:start w:val="1"/>
      <w:numFmt w:val="lowerLetter"/>
      <w:lvlText w:val="(%1)"/>
      <w:lvlJc w:val="left"/>
      <w:pPr>
        <w:ind w:left="720" w:hanging="360"/>
      </w:pPr>
    </w:lvl>
    <w:lvl w:ilvl="1" w:tplc="63EE111C">
      <w:start w:val="1"/>
      <w:numFmt w:val="lowerLetter"/>
      <w:lvlText w:val="%2."/>
      <w:lvlJc w:val="left"/>
      <w:pPr>
        <w:ind w:left="1440" w:hanging="360"/>
      </w:pPr>
    </w:lvl>
    <w:lvl w:ilvl="2" w:tplc="C830556C">
      <w:start w:val="1"/>
      <w:numFmt w:val="lowerRoman"/>
      <w:lvlText w:val="%3."/>
      <w:lvlJc w:val="right"/>
      <w:pPr>
        <w:ind w:left="2160" w:hanging="180"/>
      </w:pPr>
    </w:lvl>
    <w:lvl w:ilvl="3" w:tplc="9176CD04">
      <w:start w:val="1"/>
      <w:numFmt w:val="decimal"/>
      <w:lvlText w:val="%4."/>
      <w:lvlJc w:val="left"/>
      <w:pPr>
        <w:ind w:left="2880" w:hanging="360"/>
      </w:pPr>
    </w:lvl>
    <w:lvl w:ilvl="4" w:tplc="9DFA1554">
      <w:start w:val="1"/>
      <w:numFmt w:val="lowerLetter"/>
      <w:lvlText w:val="%5."/>
      <w:lvlJc w:val="left"/>
      <w:pPr>
        <w:ind w:left="3600" w:hanging="360"/>
      </w:pPr>
    </w:lvl>
    <w:lvl w:ilvl="5" w:tplc="7BB8B686">
      <w:start w:val="1"/>
      <w:numFmt w:val="lowerRoman"/>
      <w:lvlText w:val="%6."/>
      <w:lvlJc w:val="right"/>
      <w:pPr>
        <w:ind w:left="4320" w:hanging="180"/>
      </w:pPr>
    </w:lvl>
    <w:lvl w:ilvl="6" w:tplc="CB3EA362">
      <w:start w:val="1"/>
      <w:numFmt w:val="decimal"/>
      <w:lvlText w:val="%7."/>
      <w:lvlJc w:val="left"/>
      <w:pPr>
        <w:ind w:left="5040" w:hanging="360"/>
      </w:pPr>
    </w:lvl>
    <w:lvl w:ilvl="7" w:tplc="61BA8870">
      <w:start w:val="1"/>
      <w:numFmt w:val="lowerLetter"/>
      <w:lvlText w:val="%8."/>
      <w:lvlJc w:val="left"/>
      <w:pPr>
        <w:ind w:left="5760" w:hanging="360"/>
      </w:pPr>
    </w:lvl>
    <w:lvl w:ilvl="8" w:tplc="C5828042">
      <w:start w:val="1"/>
      <w:numFmt w:val="lowerRoman"/>
      <w:lvlText w:val="%9."/>
      <w:lvlJc w:val="right"/>
      <w:pPr>
        <w:ind w:left="6480" w:hanging="180"/>
      </w:pPr>
    </w:lvl>
  </w:abstractNum>
  <w:abstractNum w:abstractNumId="16" w15:restartNumberingAfterBreak="0">
    <w:nsid w:val="34D629A6"/>
    <w:multiLevelType w:val="hybridMultilevel"/>
    <w:tmpl w:val="5A26E5F0"/>
    <w:lvl w:ilvl="0" w:tplc="D332D33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3136DF"/>
    <w:multiLevelType w:val="multilevel"/>
    <w:tmpl w:val="6BB43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51561D"/>
    <w:multiLevelType w:val="multilevel"/>
    <w:tmpl w:val="B478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135867"/>
    <w:multiLevelType w:val="hybridMultilevel"/>
    <w:tmpl w:val="519C5E86"/>
    <w:lvl w:ilvl="0" w:tplc="2FB0CF46">
      <w:start w:val="1"/>
      <w:numFmt w:val="upp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15:restartNumberingAfterBreak="0">
    <w:nsid w:val="428E76ED"/>
    <w:multiLevelType w:val="hybridMultilevel"/>
    <w:tmpl w:val="87F42FEC"/>
    <w:lvl w:ilvl="0" w:tplc="3FAC2C3C">
      <w:start w:val="1"/>
      <w:numFmt w:val="lowerLetter"/>
      <w:lvlText w:val="(%1)"/>
      <w:lvlJc w:val="left"/>
      <w:pPr>
        <w:ind w:left="720" w:hanging="360"/>
      </w:pPr>
      <w:rPr>
        <w:rFonts w:hint="default"/>
      </w:rPr>
    </w:lvl>
    <w:lvl w:ilvl="1" w:tplc="58AAFAC2" w:tentative="1">
      <w:start w:val="1"/>
      <w:numFmt w:val="bullet"/>
      <w:lvlText w:val="o"/>
      <w:lvlJc w:val="left"/>
      <w:pPr>
        <w:ind w:left="1440" w:hanging="360"/>
      </w:pPr>
      <w:rPr>
        <w:rFonts w:ascii="Courier New" w:hAnsi="Courier New" w:cs="Courier New" w:hint="default"/>
      </w:rPr>
    </w:lvl>
    <w:lvl w:ilvl="2" w:tplc="A12A453E" w:tentative="1">
      <w:start w:val="1"/>
      <w:numFmt w:val="bullet"/>
      <w:lvlText w:val=""/>
      <w:lvlJc w:val="left"/>
      <w:pPr>
        <w:ind w:left="2160" w:hanging="360"/>
      </w:pPr>
      <w:rPr>
        <w:rFonts w:ascii="Wingdings" w:hAnsi="Wingdings" w:hint="default"/>
      </w:rPr>
    </w:lvl>
    <w:lvl w:ilvl="3" w:tplc="A86CEB7C" w:tentative="1">
      <w:start w:val="1"/>
      <w:numFmt w:val="bullet"/>
      <w:lvlText w:val=""/>
      <w:lvlJc w:val="left"/>
      <w:pPr>
        <w:ind w:left="2880" w:hanging="360"/>
      </w:pPr>
      <w:rPr>
        <w:rFonts w:ascii="Symbol" w:hAnsi="Symbol" w:hint="default"/>
      </w:rPr>
    </w:lvl>
    <w:lvl w:ilvl="4" w:tplc="990E1B8A" w:tentative="1">
      <w:start w:val="1"/>
      <w:numFmt w:val="bullet"/>
      <w:lvlText w:val="o"/>
      <w:lvlJc w:val="left"/>
      <w:pPr>
        <w:ind w:left="3600" w:hanging="360"/>
      </w:pPr>
      <w:rPr>
        <w:rFonts w:ascii="Courier New" w:hAnsi="Courier New" w:cs="Courier New" w:hint="default"/>
      </w:rPr>
    </w:lvl>
    <w:lvl w:ilvl="5" w:tplc="00F621DA" w:tentative="1">
      <w:start w:val="1"/>
      <w:numFmt w:val="bullet"/>
      <w:lvlText w:val=""/>
      <w:lvlJc w:val="left"/>
      <w:pPr>
        <w:ind w:left="4320" w:hanging="360"/>
      </w:pPr>
      <w:rPr>
        <w:rFonts w:ascii="Wingdings" w:hAnsi="Wingdings" w:hint="default"/>
      </w:rPr>
    </w:lvl>
    <w:lvl w:ilvl="6" w:tplc="2A00CCAC" w:tentative="1">
      <w:start w:val="1"/>
      <w:numFmt w:val="bullet"/>
      <w:lvlText w:val=""/>
      <w:lvlJc w:val="left"/>
      <w:pPr>
        <w:ind w:left="5040" w:hanging="360"/>
      </w:pPr>
      <w:rPr>
        <w:rFonts w:ascii="Symbol" w:hAnsi="Symbol" w:hint="default"/>
      </w:rPr>
    </w:lvl>
    <w:lvl w:ilvl="7" w:tplc="77603EE4" w:tentative="1">
      <w:start w:val="1"/>
      <w:numFmt w:val="bullet"/>
      <w:lvlText w:val="o"/>
      <w:lvlJc w:val="left"/>
      <w:pPr>
        <w:ind w:left="5760" w:hanging="360"/>
      </w:pPr>
      <w:rPr>
        <w:rFonts w:ascii="Courier New" w:hAnsi="Courier New" w:cs="Courier New" w:hint="default"/>
      </w:rPr>
    </w:lvl>
    <w:lvl w:ilvl="8" w:tplc="2B8272CA" w:tentative="1">
      <w:start w:val="1"/>
      <w:numFmt w:val="bullet"/>
      <w:lvlText w:val=""/>
      <w:lvlJc w:val="left"/>
      <w:pPr>
        <w:ind w:left="6480" w:hanging="360"/>
      </w:pPr>
      <w:rPr>
        <w:rFonts w:ascii="Wingdings" w:hAnsi="Wingdings" w:hint="default"/>
      </w:rPr>
    </w:lvl>
  </w:abstractNum>
  <w:abstractNum w:abstractNumId="21" w15:restartNumberingAfterBreak="0">
    <w:nsid w:val="44CC7FBB"/>
    <w:multiLevelType w:val="hybridMultilevel"/>
    <w:tmpl w:val="45E4BE68"/>
    <w:lvl w:ilvl="0" w:tplc="2D349CE4">
      <w:start w:val="1"/>
      <w:numFmt w:val="lowerLetter"/>
      <w:lvlText w:val="(%1)"/>
      <w:lvlJc w:val="left"/>
      <w:pPr>
        <w:tabs>
          <w:tab w:val="num" w:pos="1080"/>
        </w:tabs>
        <w:ind w:left="1080" w:hanging="360"/>
      </w:pPr>
      <w:rPr>
        <w:rFonts w:hint="default"/>
        <w:b w:val="0"/>
        <w:i w:val="0"/>
      </w:rPr>
    </w:lvl>
    <w:lvl w:ilvl="1" w:tplc="3DF2D7BC" w:tentative="1">
      <w:start w:val="1"/>
      <w:numFmt w:val="lowerLetter"/>
      <w:lvlText w:val="%2."/>
      <w:lvlJc w:val="left"/>
      <w:pPr>
        <w:tabs>
          <w:tab w:val="num" w:pos="2160"/>
        </w:tabs>
        <w:ind w:left="2160" w:hanging="360"/>
      </w:pPr>
    </w:lvl>
    <w:lvl w:ilvl="2" w:tplc="F2F0904A" w:tentative="1">
      <w:start w:val="1"/>
      <w:numFmt w:val="lowerRoman"/>
      <w:lvlText w:val="%3."/>
      <w:lvlJc w:val="right"/>
      <w:pPr>
        <w:tabs>
          <w:tab w:val="num" w:pos="2880"/>
        </w:tabs>
        <w:ind w:left="2880" w:hanging="180"/>
      </w:pPr>
    </w:lvl>
    <w:lvl w:ilvl="3" w:tplc="ECE25E26" w:tentative="1">
      <w:start w:val="1"/>
      <w:numFmt w:val="decimal"/>
      <w:lvlText w:val="%4."/>
      <w:lvlJc w:val="left"/>
      <w:pPr>
        <w:tabs>
          <w:tab w:val="num" w:pos="3600"/>
        </w:tabs>
        <w:ind w:left="3600" w:hanging="360"/>
      </w:pPr>
    </w:lvl>
    <w:lvl w:ilvl="4" w:tplc="2DCA0740" w:tentative="1">
      <w:start w:val="1"/>
      <w:numFmt w:val="lowerLetter"/>
      <w:lvlText w:val="%5."/>
      <w:lvlJc w:val="left"/>
      <w:pPr>
        <w:tabs>
          <w:tab w:val="num" w:pos="4320"/>
        </w:tabs>
        <w:ind w:left="4320" w:hanging="360"/>
      </w:pPr>
    </w:lvl>
    <w:lvl w:ilvl="5" w:tplc="6676383A" w:tentative="1">
      <w:start w:val="1"/>
      <w:numFmt w:val="lowerRoman"/>
      <w:lvlText w:val="%6."/>
      <w:lvlJc w:val="right"/>
      <w:pPr>
        <w:tabs>
          <w:tab w:val="num" w:pos="5040"/>
        </w:tabs>
        <w:ind w:left="5040" w:hanging="180"/>
      </w:pPr>
    </w:lvl>
    <w:lvl w:ilvl="6" w:tplc="97F2CB54" w:tentative="1">
      <w:start w:val="1"/>
      <w:numFmt w:val="decimal"/>
      <w:lvlText w:val="%7."/>
      <w:lvlJc w:val="left"/>
      <w:pPr>
        <w:tabs>
          <w:tab w:val="num" w:pos="5760"/>
        </w:tabs>
        <w:ind w:left="5760" w:hanging="360"/>
      </w:pPr>
    </w:lvl>
    <w:lvl w:ilvl="7" w:tplc="FC1E9FAA" w:tentative="1">
      <w:start w:val="1"/>
      <w:numFmt w:val="lowerLetter"/>
      <w:lvlText w:val="%8."/>
      <w:lvlJc w:val="left"/>
      <w:pPr>
        <w:tabs>
          <w:tab w:val="num" w:pos="6480"/>
        </w:tabs>
        <w:ind w:left="6480" w:hanging="360"/>
      </w:pPr>
    </w:lvl>
    <w:lvl w:ilvl="8" w:tplc="B7F4B884" w:tentative="1">
      <w:start w:val="1"/>
      <w:numFmt w:val="lowerRoman"/>
      <w:lvlText w:val="%9."/>
      <w:lvlJc w:val="right"/>
      <w:pPr>
        <w:tabs>
          <w:tab w:val="num" w:pos="7200"/>
        </w:tabs>
        <w:ind w:left="7200" w:hanging="180"/>
      </w:pPr>
    </w:lvl>
  </w:abstractNum>
  <w:abstractNum w:abstractNumId="22" w15:restartNumberingAfterBreak="0">
    <w:nsid w:val="464D4812"/>
    <w:multiLevelType w:val="hybridMultilevel"/>
    <w:tmpl w:val="F7FC06BE"/>
    <w:lvl w:ilvl="0" w:tplc="89C27FE8">
      <w:start w:val="1"/>
      <w:numFmt w:val="decimal"/>
      <w:lvlText w:val="%1."/>
      <w:lvlJc w:val="left"/>
      <w:pPr>
        <w:ind w:left="1440" w:hanging="360"/>
      </w:pPr>
      <w:rPr>
        <w:rFonts w:hint="default"/>
        <w:i/>
      </w:rPr>
    </w:lvl>
    <w:lvl w:ilvl="1" w:tplc="60D89B4A" w:tentative="1">
      <w:start w:val="1"/>
      <w:numFmt w:val="lowerLetter"/>
      <w:lvlText w:val="%2."/>
      <w:lvlJc w:val="left"/>
      <w:pPr>
        <w:ind w:left="2160" w:hanging="360"/>
      </w:pPr>
    </w:lvl>
    <w:lvl w:ilvl="2" w:tplc="10C47E76" w:tentative="1">
      <w:start w:val="1"/>
      <w:numFmt w:val="lowerRoman"/>
      <w:lvlText w:val="%3."/>
      <w:lvlJc w:val="right"/>
      <w:pPr>
        <w:ind w:left="2880" w:hanging="180"/>
      </w:pPr>
    </w:lvl>
    <w:lvl w:ilvl="3" w:tplc="13FC1416" w:tentative="1">
      <w:start w:val="1"/>
      <w:numFmt w:val="decimal"/>
      <w:lvlText w:val="%4."/>
      <w:lvlJc w:val="left"/>
      <w:pPr>
        <w:ind w:left="3600" w:hanging="360"/>
      </w:pPr>
    </w:lvl>
    <w:lvl w:ilvl="4" w:tplc="0958F974" w:tentative="1">
      <w:start w:val="1"/>
      <w:numFmt w:val="lowerLetter"/>
      <w:lvlText w:val="%5."/>
      <w:lvlJc w:val="left"/>
      <w:pPr>
        <w:ind w:left="4320" w:hanging="360"/>
      </w:pPr>
    </w:lvl>
    <w:lvl w:ilvl="5" w:tplc="7EEC94DE" w:tentative="1">
      <w:start w:val="1"/>
      <w:numFmt w:val="lowerRoman"/>
      <w:lvlText w:val="%6."/>
      <w:lvlJc w:val="right"/>
      <w:pPr>
        <w:ind w:left="5040" w:hanging="180"/>
      </w:pPr>
    </w:lvl>
    <w:lvl w:ilvl="6" w:tplc="9164498A" w:tentative="1">
      <w:start w:val="1"/>
      <w:numFmt w:val="decimal"/>
      <w:lvlText w:val="%7."/>
      <w:lvlJc w:val="left"/>
      <w:pPr>
        <w:ind w:left="5760" w:hanging="360"/>
      </w:pPr>
    </w:lvl>
    <w:lvl w:ilvl="7" w:tplc="914EF2CA" w:tentative="1">
      <w:start w:val="1"/>
      <w:numFmt w:val="lowerLetter"/>
      <w:lvlText w:val="%8."/>
      <w:lvlJc w:val="left"/>
      <w:pPr>
        <w:ind w:left="6480" w:hanging="360"/>
      </w:pPr>
    </w:lvl>
    <w:lvl w:ilvl="8" w:tplc="D5B4E23C" w:tentative="1">
      <w:start w:val="1"/>
      <w:numFmt w:val="lowerRoman"/>
      <w:lvlText w:val="%9."/>
      <w:lvlJc w:val="right"/>
      <w:pPr>
        <w:ind w:left="720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FB6EF4"/>
    <w:multiLevelType w:val="hybridMultilevel"/>
    <w:tmpl w:val="3C0055F2"/>
    <w:lvl w:ilvl="0" w:tplc="156053D8">
      <w:numFmt w:val="bullet"/>
      <w:lvlText w:val="-"/>
      <w:lvlJc w:val="left"/>
      <w:pPr>
        <w:ind w:left="720" w:hanging="360"/>
      </w:pPr>
      <w:rPr>
        <w:rFonts w:ascii="Calibri" w:eastAsiaTheme="minorEastAsia" w:hAnsi="Calibri" w:cs="Calibri" w:hint="default"/>
      </w:rPr>
    </w:lvl>
    <w:lvl w:ilvl="1" w:tplc="F7B8F630">
      <w:start w:val="1"/>
      <w:numFmt w:val="bullet"/>
      <w:lvlText w:val="o"/>
      <w:lvlJc w:val="left"/>
      <w:pPr>
        <w:ind w:left="1440" w:hanging="360"/>
      </w:pPr>
      <w:rPr>
        <w:rFonts w:ascii="Courier New" w:hAnsi="Courier New" w:cs="Courier New" w:hint="default"/>
      </w:rPr>
    </w:lvl>
    <w:lvl w:ilvl="2" w:tplc="23E4657E">
      <w:start w:val="1"/>
      <w:numFmt w:val="bullet"/>
      <w:lvlText w:val=""/>
      <w:lvlJc w:val="left"/>
      <w:pPr>
        <w:ind w:left="2160" w:hanging="360"/>
      </w:pPr>
      <w:rPr>
        <w:rFonts w:ascii="Wingdings" w:hAnsi="Wingdings" w:hint="default"/>
      </w:rPr>
    </w:lvl>
    <w:lvl w:ilvl="3" w:tplc="2A86B1F6" w:tentative="1">
      <w:start w:val="1"/>
      <w:numFmt w:val="bullet"/>
      <w:lvlText w:val=""/>
      <w:lvlJc w:val="left"/>
      <w:pPr>
        <w:ind w:left="2880" w:hanging="360"/>
      </w:pPr>
      <w:rPr>
        <w:rFonts w:ascii="Symbol" w:hAnsi="Symbol" w:hint="default"/>
      </w:rPr>
    </w:lvl>
    <w:lvl w:ilvl="4" w:tplc="A844E0CC" w:tentative="1">
      <w:start w:val="1"/>
      <w:numFmt w:val="bullet"/>
      <w:lvlText w:val="o"/>
      <w:lvlJc w:val="left"/>
      <w:pPr>
        <w:ind w:left="3600" w:hanging="360"/>
      </w:pPr>
      <w:rPr>
        <w:rFonts w:ascii="Courier New" w:hAnsi="Courier New" w:cs="Courier New" w:hint="default"/>
      </w:rPr>
    </w:lvl>
    <w:lvl w:ilvl="5" w:tplc="8A24EFFA" w:tentative="1">
      <w:start w:val="1"/>
      <w:numFmt w:val="bullet"/>
      <w:lvlText w:val=""/>
      <w:lvlJc w:val="left"/>
      <w:pPr>
        <w:ind w:left="4320" w:hanging="360"/>
      </w:pPr>
      <w:rPr>
        <w:rFonts w:ascii="Wingdings" w:hAnsi="Wingdings" w:hint="default"/>
      </w:rPr>
    </w:lvl>
    <w:lvl w:ilvl="6" w:tplc="CC28C1E2" w:tentative="1">
      <w:start w:val="1"/>
      <w:numFmt w:val="bullet"/>
      <w:lvlText w:val=""/>
      <w:lvlJc w:val="left"/>
      <w:pPr>
        <w:ind w:left="5040" w:hanging="360"/>
      </w:pPr>
      <w:rPr>
        <w:rFonts w:ascii="Symbol" w:hAnsi="Symbol" w:hint="default"/>
      </w:rPr>
    </w:lvl>
    <w:lvl w:ilvl="7" w:tplc="9EC81104" w:tentative="1">
      <w:start w:val="1"/>
      <w:numFmt w:val="bullet"/>
      <w:lvlText w:val="o"/>
      <w:lvlJc w:val="left"/>
      <w:pPr>
        <w:ind w:left="5760" w:hanging="360"/>
      </w:pPr>
      <w:rPr>
        <w:rFonts w:ascii="Courier New" w:hAnsi="Courier New" w:cs="Courier New" w:hint="default"/>
      </w:rPr>
    </w:lvl>
    <w:lvl w:ilvl="8" w:tplc="06B49194" w:tentative="1">
      <w:start w:val="1"/>
      <w:numFmt w:val="bullet"/>
      <w:lvlText w:val=""/>
      <w:lvlJc w:val="left"/>
      <w:pPr>
        <w:ind w:left="6480" w:hanging="360"/>
      </w:pPr>
      <w:rPr>
        <w:rFonts w:ascii="Wingdings" w:hAnsi="Wingdings" w:hint="default"/>
      </w:rPr>
    </w:lvl>
  </w:abstractNum>
  <w:abstractNum w:abstractNumId="2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F6464D9"/>
    <w:multiLevelType w:val="multilevel"/>
    <w:tmpl w:val="312A90E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571"/>
        </w:tabs>
        <w:ind w:left="131" w:firstLine="720"/>
      </w:pPr>
      <w:rPr>
        <w:rFonts w:ascii="Times New Roman" w:hAnsi="Times New Roman" w:cs="Times New Roman" w:hint="default"/>
        <w:b w:val="0"/>
        <w:i w:val="0"/>
      </w:rPr>
    </w:lvl>
    <w:lvl w:ilvl="2">
      <w:start w:val="1"/>
      <w:numFmt w:val="lowerLetter"/>
      <w:lvlText w:val="(%3)"/>
      <w:lvlJc w:val="left"/>
      <w:pPr>
        <w:tabs>
          <w:tab w:val="num" w:pos="1440"/>
        </w:tabs>
        <w:ind w:left="1440" w:hanging="360"/>
      </w:pPr>
      <w:rPr>
        <w:rFonts w:ascii="Times New Roman" w:hAnsi="Times New Roman" w:hint="default"/>
        <w:b w:val="0"/>
        <w:i w:val="0"/>
        <w:caps w:val="0"/>
        <w:strike w:val="0"/>
        <w:dstrike w:val="0"/>
        <w:vanish w:val="0"/>
        <w:color w:val="auto"/>
        <w:sz w:val="22"/>
        <w:vertAlign w:val="baseline"/>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FE41CC2"/>
    <w:multiLevelType w:val="hybridMultilevel"/>
    <w:tmpl w:val="EB0E22E8"/>
    <w:lvl w:ilvl="0" w:tplc="3E2204C2">
      <w:numFmt w:val="bullet"/>
      <w:lvlText w:val="-"/>
      <w:lvlJc w:val="left"/>
      <w:pPr>
        <w:ind w:left="720" w:hanging="360"/>
      </w:pPr>
      <w:rPr>
        <w:rFonts w:ascii="Calibri" w:eastAsiaTheme="minorHAnsi" w:hAnsi="Calibri" w:cs="Calibri" w:hint="default"/>
      </w:rPr>
    </w:lvl>
    <w:lvl w:ilvl="1" w:tplc="0144D61C" w:tentative="1">
      <w:start w:val="1"/>
      <w:numFmt w:val="bullet"/>
      <w:lvlText w:val="o"/>
      <w:lvlJc w:val="left"/>
      <w:pPr>
        <w:ind w:left="1440" w:hanging="360"/>
      </w:pPr>
      <w:rPr>
        <w:rFonts w:ascii="Courier New" w:hAnsi="Courier New" w:cs="Courier New" w:hint="default"/>
      </w:rPr>
    </w:lvl>
    <w:lvl w:ilvl="2" w:tplc="696A855C" w:tentative="1">
      <w:start w:val="1"/>
      <w:numFmt w:val="bullet"/>
      <w:lvlText w:val=""/>
      <w:lvlJc w:val="left"/>
      <w:pPr>
        <w:ind w:left="2160" w:hanging="360"/>
      </w:pPr>
      <w:rPr>
        <w:rFonts w:ascii="Wingdings" w:hAnsi="Wingdings" w:hint="default"/>
      </w:rPr>
    </w:lvl>
    <w:lvl w:ilvl="3" w:tplc="7C4A860A" w:tentative="1">
      <w:start w:val="1"/>
      <w:numFmt w:val="bullet"/>
      <w:lvlText w:val=""/>
      <w:lvlJc w:val="left"/>
      <w:pPr>
        <w:ind w:left="2880" w:hanging="360"/>
      </w:pPr>
      <w:rPr>
        <w:rFonts w:ascii="Symbol" w:hAnsi="Symbol" w:hint="default"/>
      </w:rPr>
    </w:lvl>
    <w:lvl w:ilvl="4" w:tplc="99525584" w:tentative="1">
      <w:start w:val="1"/>
      <w:numFmt w:val="bullet"/>
      <w:lvlText w:val="o"/>
      <w:lvlJc w:val="left"/>
      <w:pPr>
        <w:ind w:left="3600" w:hanging="360"/>
      </w:pPr>
      <w:rPr>
        <w:rFonts w:ascii="Courier New" w:hAnsi="Courier New" w:cs="Courier New" w:hint="default"/>
      </w:rPr>
    </w:lvl>
    <w:lvl w:ilvl="5" w:tplc="00366EFC" w:tentative="1">
      <w:start w:val="1"/>
      <w:numFmt w:val="bullet"/>
      <w:lvlText w:val=""/>
      <w:lvlJc w:val="left"/>
      <w:pPr>
        <w:ind w:left="4320" w:hanging="360"/>
      </w:pPr>
      <w:rPr>
        <w:rFonts w:ascii="Wingdings" w:hAnsi="Wingdings" w:hint="default"/>
      </w:rPr>
    </w:lvl>
    <w:lvl w:ilvl="6" w:tplc="5864618E" w:tentative="1">
      <w:start w:val="1"/>
      <w:numFmt w:val="bullet"/>
      <w:lvlText w:val=""/>
      <w:lvlJc w:val="left"/>
      <w:pPr>
        <w:ind w:left="5040" w:hanging="360"/>
      </w:pPr>
      <w:rPr>
        <w:rFonts w:ascii="Symbol" w:hAnsi="Symbol" w:hint="default"/>
      </w:rPr>
    </w:lvl>
    <w:lvl w:ilvl="7" w:tplc="D832B858" w:tentative="1">
      <w:start w:val="1"/>
      <w:numFmt w:val="bullet"/>
      <w:lvlText w:val="o"/>
      <w:lvlJc w:val="left"/>
      <w:pPr>
        <w:ind w:left="5760" w:hanging="360"/>
      </w:pPr>
      <w:rPr>
        <w:rFonts w:ascii="Courier New" w:hAnsi="Courier New" w:cs="Courier New" w:hint="default"/>
      </w:rPr>
    </w:lvl>
    <w:lvl w:ilvl="8" w:tplc="B15226FE" w:tentative="1">
      <w:start w:val="1"/>
      <w:numFmt w:val="bullet"/>
      <w:lvlText w:val=""/>
      <w:lvlJc w:val="left"/>
      <w:pPr>
        <w:ind w:left="6480" w:hanging="360"/>
      </w:pPr>
      <w:rPr>
        <w:rFonts w:ascii="Wingdings" w:hAnsi="Wingdings" w:hint="default"/>
      </w:rPr>
    </w:lvl>
  </w:abstractNum>
  <w:abstractNum w:abstractNumId="28" w15:restartNumberingAfterBreak="0">
    <w:nsid w:val="55166859"/>
    <w:multiLevelType w:val="hybridMultilevel"/>
    <w:tmpl w:val="E49003CE"/>
    <w:lvl w:ilvl="0" w:tplc="F47CC072">
      <w:start w:val="1"/>
      <w:numFmt w:val="decimal"/>
      <w:lvlText w:val="%1."/>
      <w:lvlJc w:val="left"/>
      <w:pPr>
        <w:ind w:left="720" w:hanging="360"/>
      </w:pPr>
      <w:rPr>
        <w:rFonts w:ascii="Times New Roman" w:hAnsi="Times New Roman" w:hint="default"/>
      </w:rPr>
    </w:lvl>
    <w:lvl w:ilvl="1" w:tplc="5B8ED7DE">
      <w:start w:val="1"/>
      <w:numFmt w:val="lowerLetter"/>
      <w:lvlText w:val="(%2)"/>
      <w:lvlJc w:val="left"/>
      <w:pPr>
        <w:ind w:left="1440" w:hanging="360"/>
      </w:pPr>
      <w:rPr>
        <w:rFonts w:hint="default"/>
        <w:b w:val="0"/>
        <w:i w:val="0"/>
      </w:rPr>
    </w:lvl>
    <w:lvl w:ilvl="2" w:tplc="EA1A70F6">
      <w:start w:val="1"/>
      <w:numFmt w:val="lowerRoman"/>
      <w:lvlText w:val="%3."/>
      <w:lvlJc w:val="right"/>
      <w:pPr>
        <w:ind w:left="2160" w:hanging="180"/>
      </w:pPr>
    </w:lvl>
    <w:lvl w:ilvl="3" w:tplc="09AECE1C" w:tentative="1">
      <w:start w:val="1"/>
      <w:numFmt w:val="decimal"/>
      <w:lvlText w:val="%4."/>
      <w:lvlJc w:val="left"/>
      <w:pPr>
        <w:ind w:left="2880" w:hanging="360"/>
      </w:pPr>
    </w:lvl>
    <w:lvl w:ilvl="4" w:tplc="AA447BB6" w:tentative="1">
      <w:start w:val="1"/>
      <w:numFmt w:val="lowerLetter"/>
      <w:lvlText w:val="%5."/>
      <w:lvlJc w:val="left"/>
      <w:pPr>
        <w:ind w:left="3600" w:hanging="360"/>
      </w:pPr>
    </w:lvl>
    <w:lvl w:ilvl="5" w:tplc="69B4A690" w:tentative="1">
      <w:start w:val="1"/>
      <w:numFmt w:val="lowerRoman"/>
      <w:lvlText w:val="%6."/>
      <w:lvlJc w:val="right"/>
      <w:pPr>
        <w:ind w:left="4320" w:hanging="180"/>
      </w:pPr>
    </w:lvl>
    <w:lvl w:ilvl="6" w:tplc="8BF25D5C" w:tentative="1">
      <w:start w:val="1"/>
      <w:numFmt w:val="decimal"/>
      <w:lvlText w:val="%7."/>
      <w:lvlJc w:val="left"/>
      <w:pPr>
        <w:ind w:left="5040" w:hanging="360"/>
      </w:pPr>
    </w:lvl>
    <w:lvl w:ilvl="7" w:tplc="2F145B50" w:tentative="1">
      <w:start w:val="1"/>
      <w:numFmt w:val="lowerLetter"/>
      <w:lvlText w:val="%8."/>
      <w:lvlJc w:val="left"/>
      <w:pPr>
        <w:ind w:left="5760" w:hanging="360"/>
      </w:pPr>
    </w:lvl>
    <w:lvl w:ilvl="8" w:tplc="7F3CA964" w:tentative="1">
      <w:start w:val="1"/>
      <w:numFmt w:val="lowerRoman"/>
      <w:lvlText w:val="%9."/>
      <w:lvlJc w:val="right"/>
      <w:pPr>
        <w:ind w:left="6480" w:hanging="180"/>
      </w:pPr>
    </w:lvl>
  </w:abstractNum>
  <w:abstractNum w:abstractNumId="29" w15:restartNumberingAfterBreak="0">
    <w:nsid w:val="581151E5"/>
    <w:multiLevelType w:val="hybridMultilevel"/>
    <w:tmpl w:val="05FA9C00"/>
    <w:lvl w:ilvl="0" w:tplc="19C85A60">
      <w:start w:val="1"/>
      <w:numFmt w:val="upperLetter"/>
      <w:lvlText w:val="%1."/>
      <w:lvlJc w:val="left"/>
      <w:pPr>
        <w:ind w:left="1080" w:hanging="720"/>
      </w:pPr>
      <w:rPr>
        <w:rFonts w:hint="default"/>
      </w:rPr>
    </w:lvl>
    <w:lvl w:ilvl="1" w:tplc="77CADACA" w:tentative="1">
      <w:start w:val="1"/>
      <w:numFmt w:val="lowerLetter"/>
      <w:lvlText w:val="%2."/>
      <w:lvlJc w:val="left"/>
      <w:pPr>
        <w:ind w:left="1440" w:hanging="360"/>
      </w:pPr>
    </w:lvl>
    <w:lvl w:ilvl="2" w:tplc="0C624D6C" w:tentative="1">
      <w:start w:val="1"/>
      <w:numFmt w:val="lowerRoman"/>
      <w:lvlText w:val="%3."/>
      <w:lvlJc w:val="right"/>
      <w:pPr>
        <w:ind w:left="2160" w:hanging="180"/>
      </w:pPr>
    </w:lvl>
    <w:lvl w:ilvl="3" w:tplc="B9301572" w:tentative="1">
      <w:start w:val="1"/>
      <w:numFmt w:val="decimal"/>
      <w:lvlText w:val="%4."/>
      <w:lvlJc w:val="left"/>
      <w:pPr>
        <w:ind w:left="2880" w:hanging="360"/>
      </w:pPr>
    </w:lvl>
    <w:lvl w:ilvl="4" w:tplc="32FAEBF4" w:tentative="1">
      <w:start w:val="1"/>
      <w:numFmt w:val="lowerLetter"/>
      <w:lvlText w:val="%5."/>
      <w:lvlJc w:val="left"/>
      <w:pPr>
        <w:ind w:left="3600" w:hanging="360"/>
      </w:pPr>
    </w:lvl>
    <w:lvl w:ilvl="5" w:tplc="ACFCAAAA" w:tentative="1">
      <w:start w:val="1"/>
      <w:numFmt w:val="lowerRoman"/>
      <w:lvlText w:val="%6."/>
      <w:lvlJc w:val="right"/>
      <w:pPr>
        <w:ind w:left="4320" w:hanging="180"/>
      </w:pPr>
    </w:lvl>
    <w:lvl w:ilvl="6" w:tplc="B25C2104" w:tentative="1">
      <w:start w:val="1"/>
      <w:numFmt w:val="decimal"/>
      <w:lvlText w:val="%7."/>
      <w:lvlJc w:val="left"/>
      <w:pPr>
        <w:ind w:left="5040" w:hanging="360"/>
      </w:pPr>
    </w:lvl>
    <w:lvl w:ilvl="7" w:tplc="04BE6FE0" w:tentative="1">
      <w:start w:val="1"/>
      <w:numFmt w:val="lowerLetter"/>
      <w:lvlText w:val="%8."/>
      <w:lvlJc w:val="left"/>
      <w:pPr>
        <w:ind w:left="5760" w:hanging="360"/>
      </w:pPr>
    </w:lvl>
    <w:lvl w:ilvl="8" w:tplc="5FC09BBC" w:tentative="1">
      <w:start w:val="1"/>
      <w:numFmt w:val="lowerRoman"/>
      <w:lvlText w:val="%9."/>
      <w:lvlJc w:val="right"/>
      <w:pPr>
        <w:ind w:left="6480" w:hanging="180"/>
      </w:pPr>
    </w:lvl>
  </w:abstractNum>
  <w:abstractNum w:abstractNumId="30" w15:restartNumberingAfterBreak="0">
    <w:nsid w:val="5874206D"/>
    <w:multiLevelType w:val="hybridMultilevel"/>
    <w:tmpl w:val="36D4CDD6"/>
    <w:lvl w:ilvl="0" w:tplc="D2B6096A">
      <w:start w:val="1"/>
      <w:numFmt w:val="lowerRoman"/>
      <w:lvlText w:val="(%1)"/>
      <w:lvlJc w:val="left"/>
      <w:pPr>
        <w:ind w:left="720" w:hanging="360"/>
      </w:pPr>
      <w:rPr>
        <w:rFonts w:hint="default"/>
      </w:rPr>
    </w:lvl>
    <w:lvl w:ilvl="1" w:tplc="79F2AD82" w:tentative="1">
      <w:start w:val="1"/>
      <w:numFmt w:val="bullet"/>
      <w:lvlText w:val="o"/>
      <w:lvlJc w:val="left"/>
      <w:pPr>
        <w:ind w:left="1440" w:hanging="360"/>
      </w:pPr>
      <w:rPr>
        <w:rFonts w:ascii="Courier New" w:hAnsi="Courier New" w:cs="Courier New" w:hint="default"/>
      </w:rPr>
    </w:lvl>
    <w:lvl w:ilvl="2" w:tplc="EBE8AA68" w:tentative="1">
      <w:start w:val="1"/>
      <w:numFmt w:val="bullet"/>
      <w:lvlText w:val=""/>
      <w:lvlJc w:val="left"/>
      <w:pPr>
        <w:ind w:left="2160" w:hanging="360"/>
      </w:pPr>
      <w:rPr>
        <w:rFonts w:ascii="Wingdings" w:hAnsi="Wingdings" w:hint="default"/>
      </w:rPr>
    </w:lvl>
    <w:lvl w:ilvl="3" w:tplc="E2EE4968" w:tentative="1">
      <w:start w:val="1"/>
      <w:numFmt w:val="bullet"/>
      <w:lvlText w:val=""/>
      <w:lvlJc w:val="left"/>
      <w:pPr>
        <w:ind w:left="2880" w:hanging="360"/>
      </w:pPr>
      <w:rPr>
        <w:rFonts w:ascii="Symbol" w:hAnsi="Symbol" w:hint="default"/>
      </w:rPr>
    </w:lvl>
    <w:lvl w:ilvl="4" w:tplc="A96C1734" w:tentative="1">
      <w:start w:val="1"/>
      <w:numFmt w:val="bullet"/>
      <w:lvlText w:val="o"/>
      <w:lvlJc w:val="left"/>
      <w:pPr>
        <w:ind w:left="3600" w:hanging="360"/>
      </w:pPr>
      <w:rPr>
        <w:rFonts w:ascii="Courier New" w:hAnsi="Courier New" w:cs="Courier New" w:hint="default"/>
      </w:rPr>
    </w:lvl>
    <w:lvl w:ilvl="5" w:tplc="69B49694" w:tentative="1">
      <w:start w:val="1"/>
      <w:numFmt w:val="bullet"/>
      <w:lvlText w:val=""/>
      <w:lvlJc w:val="left"/>
      <w:pPr>
        <w:ind w:left="4320" w:hanging="360"/>
      </w:pPr>
      <w:rPr>
        <w:rFonts w:ascii="Wingdings" w:hAnsi="Wingdings" w:hint="default"/>
      </w:rPr>
    </w:lvl>
    <w:lvl w:ilvl="6" w:tplc="1BBEA3D4" w:tentative="1">
      <w:start w:val="1"/>
      <w:numFmt w:val="bullet"/>
      <w:lvlText w:val=""/>
      <w:lvlJc w:val="left"/>
      <w:pPr>
        <w:ind w:left="5040" w:hanging="360"/>
      </w:pPr>
      <w:rPr>
        <w:rFonts w:ascii="Symbol" w:hAnsi="Symbol" w:hint="default"/>
      </w:rPr>
    </w:lvl>
    <w:lvl w:ilvl="7" w:tplc="85D6F4FC" w:tentative="1">
      <w:start w:val="1"/>
      <w:numFmt w:val="bullet"/>
      <w:lvlText w:val="o"/>
      <w:lvlJc w:val="left"/>
      <w:pPr>
        <w:ind w:left="5760" w:hanging="360"/>
      </w:pPr>
      <w:rPr>
        <w:rFonts w:ascii="Courier New" w:hAnsi="Courier New" w:cs="Courier New" w:hint="default"/>
      </w:rPr>
    </w:lvl>
    <w:lvl w:ilvl="8" w:tplc="EC38BC98" w:tentative="1">
      <w:start w:val="1"/>
      <w:numFmt w:val="bullet"/>
      <w:lvlText w:val=""/>
      <w:lvlJc w:val="left"/>
      <w:pPr>
        <w:ind w:left="6480" w:hanging="360"/>
      </w:pPr>
      <w:rPr>
        <w:rFonts w:ascii="Wingdings" w:hAnsi="Wingdings" w:hint="default"/>
      </w:rPr>
    </w:lvl>
  </w:abstractNum>
  <w:abstractNum w:abstractNumId="31" w15:restartNumberingAfterBreak="0">
    <w:nsid w:val="5C975246"/>
    <w:multiLevelType w:val="hybridMultilevel"/>
    <w:tmpl w:val="8CC0468E"/>
    <w:lvl w:ilvl="0" w:tplc="7AC67D50">
      <w:start w:val="1"/>
      <w:numFmt w:val="upperRoman"/>
      <w:lvlText w:val="%1."/>
      <w:lvlJc w:val="left"/>
      <w:pPr>
        <w:ind w:left="1080" w:hanging="720"/>
      </w:pPr>
      <w:rPr>
        <w:rFonts w:hint="default"/>
      </w:rPr>
    </w:lvl>
    <w:lvl w:ilvl="1" w:tplc="0BEA770A" w:tentative="1">
      <w:start w:val="1"/>
      <w:numFmt w:val="lowerLetter"/>
      <w:lvlText w:val="%2."/>
      <w:lvlJc w:val="left"/>
      <w:pPr>
        <w:ind w:left="1440" w:hanging="360"/>
      </w:pPr>
    </w:lvl>
    <w:lvl w:ilvl="2" w:tplc="5A3ABC28" w:tentative="1">
      <w:start w:val="1"/>
      <w:numFmt w:val="lowerRoman"/>
      <w:lvlText w:val="%3."/>
      <w:lvlJc w:val="right"/>
      <w:pPr>
        <w:ind w:left="2160" w:hanging="180"/>
      </w:pPr>
    </w:lvl>
    <w:lvl w:ilvl="3" w:tplc="CA5CA09A" w:tentative="1">
      <w:start w:val="1"/>
      <w:numFmt w:val="decimal"/>
      <w:lvlText w:val="%4."/>
      <w:lvlJc w:val="left"/>
      <w:pPr>
        <w:ind w:left="2880" w:hanging="360"/>
      </w:pPr>
    </w:lvl>
    <w:lvl w:ilvl="4" w:tplc="B4EC3A5E" w:tentative="1">
      <w:start w:val="1"/>
      <w:numFmt w:val="lowerLetter"/>
      <w:lvlText w:val="%5."/>
      <w:lvlJc w:val="left"/>
      <w:pPr>
        <w:ind w:left="3600" w:hanging="360"/>
      </w:pPr>
    </w:lvl>
    <w:lvl w:ilvl="5" w:tplc="A55E7B88" w:tentative="1">
      <w:start w:val="1"/>
      <w:numFmt w:val="lowerRoman"/>
      <w:lvlText w:val="%6."/>
      <w:lvlJc w:val="right"/>
      <w:pPr>
        <w:ind w:left="4320" w:hanging="180"/>
      </w:pPr>
    </w:lvl>
    <w:lvl w:ilvl="6" w:tplc="9168E5AE" w:tentative="1">
      <w:start w:val="1"/>
      <w:numFmt w:val="decimal"/>
      <w:lvlText w:val="%7."/>
      <w:lvlJc w:val="left"/>
      <w:pPr>
        <w:ind w:left="5040" w:hanging="360"/>
      </w:pPr>
    </w:lvl>
    <w:lvl w:ilvl="7" w:tplc="DDE892E8" w:tentative="1">
      <w:start w:val="1"/>
      <w:numFmt w:val="lowerLetter"/>
      <w:lvlText w:val="%8."/>
      <w:lvlJc w:val="left"/>
      <w:pPr>
        <w:ind w:left="5760" w:hanging="360"/>
      </w:pPr>
    </w:lvl>
    <w:lvl w:ilvl="8" w:tplc="44829FF4" w:tentative="1">
      <w:start w:val="1"/>
      <w:numFmt w:val="lowerRoman"/>
      <w:lvlText w:val="%9."/>
      <w:lvlJc w:val="right"/>
      <w:pPr>
        <w:ind w:left="6480" w:hanging="180"/>
      </w:pPr>
    </w:lvl>
  </w:abstractNum>
  <w:abstractNum w:abstractNumId="32" w15:restartNumberingAfterBreak="0">
    <w:nsid w:val="5EA950AF"/>
    <w:multiLevelType w:val="hybridMultilevel"/>
    <w:tmpl w:val="9348BCAC"/>
    <w:lvl w:ilvl="0" w:tplc="3DB6B8C2">
      <w:start w:val="1"/>
      <w:numFmt w:val="decimal"/>
      <w:lvlText w:val="%1."/>
      <w:lvlJc w:val="left"/>
      <w:pPr>
        <w:ind w:left="1440" w:hanging="360"/>
      </w:pPr>
    </w:lvl>
    <w:lvl w:ilvl="1" w:tplc="81AE66B0">
      <w:start w:val="1"/>
      <w:numFmt w:val="lowerLetter"/>
      <w:lvlText w:val="(%2)"/>
      <w:lvlJc w:val="left"/>
      <w:pPr>
        <w:ind w:left="2160" w:hanging="360"/>
      </w:pPr>
    </w:lvl>
    <w:lvl w:ilvl="2" w:tplc="F2321382">
      <w:start w:val="1"/>
      <w:numFmt w:val="lowerRoman"/>
      <w:lvlText w:val="%3."/>
      <w:lvlJc w:val="right"/>
      <w:pPr>
        <w:ind w:left="2880" w:hanging="180"/>
      </w:pPr>
    </w:lvl>
    <w:lvl w:ilvl="3" w:tplc="A1664A9C" w:tentative="1">
      <w:start w:val="1"/>
      <w:numFmt w:val="decimal"/>
      <w:lvlText w:val="%4."/>
      <w:lvlJc w:val="left"/>
      <w:pPr>
        <w:ind w:left="3600" w:hanging="360"/>
      </w:pPr>
    </w:lvl>
    <w:lvl w:ilvl="4" w:tplc="9CA04E40" w:tentative="1">
      <w:start w:val="1"/>
      <w:numFmt w:val="lowerLetter"/>
      <w:lvlText w:val="%5."/>
      <w:lvlJc w:val="left"/>
      <w:pPr>
        <w:ind w:left="4320" w:hanging="360"/>
      </w:pPr>
    </w:lvl>
    <w:lvl w:ilvl="5" w:tplc="59765646" w:tentative="1">
      <w:start w:val="1"/>
      <w:numFmt w:val="lowerRoman"/>
      <w:lvlText w:val="%6."/>
      <w:lvlJc w:val="right"/>
      <w:pPr>
        <w:ind w:left="5040" w:hanging="180"/>
      </w:pPr>
    </w:lvl>
    <w:lvl w:ilvl="6" w:tplc="29BA2FCE" w:tentative="1">
      <w:start w:val="1"/>
      <w:numFmt w:val="decimal"/>
      <w:lvlText w:val="%7."/>
      <w:lvlJc w:val="left"/>
      <w:pPr>
        <w:ind w:left="5760" w:hanging="360"/>
      </w:pPr>
    </w:lvl>
    <w:lvl w:ilvl="7" w:tplc="7B0A94A0" w:tentative="1">
      <w:start w:val="1"/>
      <w:numFmt w:val="lowerLetter"/>
      <w:lvlText w:val="%8."/>
      <w:lvlJc w:val="left"/>
      <w:pPr>
        <w:ind w:left="6480" w:hanging="360"/>
      </w:pPr>
    </w:lvl>
    <w:lvl w:ilvl="8" w:tplc="240C2E4E" w:tentative="1">
      <w:start w:val="1"/>
      <w:numFmt w:val="lowerRoman"/>
      <w:lvlText w:val="%9."/>
      <w:lvlJc w:val="right"/>
      <w:pPr>
        <w:ind w:left="7200" w:hanging="180"/>
      </w:pPr>
    </w:lvl>
  </w:abstractNum>
  <w:abstractNum w:abstractNumId="33" w15:restartNumberingAfterBreak="0">
    <w:nsid w:val="62A10970"/>
    <w:multiLevelType w:val="hybridMultilevel"/>
    <w:tmpl w:val="7CEA7E36"/>
    <w:lvl w:ilvl="0" w:tplc="713C75BE">
      <w:start w:val="1"/>
      <w:numFmt w:val="lowerLetter"/>
      <w:lvlText w:val="%1."/>
      <w:lvlJc w:val="left"/>
      <w:pPr>
        <w:ind w:left="720" w:hanging="360"/>
      </w:pPr>
    </w:lvl>
    <w:lvl w:ilvl="1" w:tplc="8D1035F2" w:tentative="1">
      <w:start w:val="1"/>
      <w:numFmt w:val="lowerLetter"/>
      <w:lvlText w:val="%2."/>
      <w:lvlJc w:val="left"/>
      <w:pPr>
        <w:ind w:left="1440" w:hanging="360"/>
      </w:pPr>
    </w:lvl>
    <w:lvl w:ilvl="2" w:tplc="E0965FAC" w:tentative="1">
      <w:start w:val="1"/>
      <w:numFmt w:val="lowerRoman"/>
      <w:lvlText w:val="%3."/>
      <w:lvlJc w:val="right"/>
      <w:pPr>
        <w:ind w:left="2160" w:hanging="180"/>
      </w:pPr>
    </w:lvl>
    <w:lvl w:ilvl="3" w:tplc="BAD656EA" w:tentative="1">
      <w:start w:val="1"/>
      <w:numFmt w:val="decimal"/>
      <w:lvlText w:val="%4."/>
      <w:lvlJc w:val="left"/>
      <w:pPr>
        <w:ind w:left="2880" w:hanging="360"/>
      </w:pPr>
    </w:lvl>
    <w:lvl w:ilvl="4" w:tplc="C660EB84" w:tentative="1">
      <w:start w:val="1"/>
      <w:numFmt w:val="lowerLetter"/>
      <w:lvlText w:val="%5."/>
      <w:lvlJc w:val="left"/>
      <w:pPr>
        <w:ind w:left="3600" w:hanging="360"/>
      </w:pPr>
    </w:lvl>
    <w:lvl w:ilvl="5" w:tplc="B43859FC" w:tentative="1">
      <w:start w:val="1"/>
      <w:numFmt w:val="lowerRoman"/>
      <w:lvlText w:val="%6."/>
      <w:lvlJc w:val="right"/>
      <w:pPr>
        <w:ind w:left="4320" w:hanging="180"/>
      </w:pPr>
    </w:lvl>
    <w:lvl w:ilvl="6" w:tplc="A4E2032C" w:tentative="1">
      <w:start w:val="1"/>
      <w:numFmt w:val="decimal"/>
      <w:lvlText w:val="%7."/>
      <w:lvlJc w:val="left"/>
      <w:pPr>
        <w:ind w:left="5040" w:hanging="360"/>
      </w:pPr>
    </w:lvl>
    <w:lvl w:ilvl="7" w:tplc="1758FA0C" w:tentative="1">
      <w:start w:val="1"/>
      <w:numFmt w:val="lowerLetter"/>
      <w:lvlText w:val="%8."/>
      <w:lvlJc w:val="left"/>
      <w:pPr>
        <w:ind w:left="5760" w:hanging="360"/>
      </w:pPr>
    </w:lvl>
    <w:lvl w:ilvl="8" w:tplc="3E304196" w:tentative="1">
      <w:start w:val="1"/>
      <w:numFmt w:val="lowerRoman"/>
      <w:lvlText w:val="%9."/>
      <w:lvlJc w:val="right"/>
      <w:pPr>
        <w:ind w:left="6480" w:hanging="180"/>
      </w:pPr>
    </w:lvl>
  </w:abstractNum>
  <w:abstractNum w:abstractNumId="34" w15:restartNumberingAfterBreak="0">
    <w:nsid w:val="62FF1126"/>
    <w:multiLevelType w:val="hybridMultilevel"/>
    <w:tmpl w:val="42AC29B6"/>
    <w:lvl w:ilvl="0" w:tplc="CC3A44CE">
      <w:start w:val="1"/>
      <w:numFmt w:val="lowerLetter"/>
      <w:lvlText w:val="(%1)"/>
      <w:lvlJc w:val="left"/>
      <w:pPr>
        <w:ind w:left="720" w:hanging="360"/>
      </w:pPr>
      <w:rPr>
        <w:rFonts w:hint="default"/>
      </w:rPr>
    </w:lvl>
    <w:lvl w:ilvl="1" w:tplc="EC7005C8" w:tentative="1">
      <w:start w:val="1"/>
      <w:numFmt w:val="bullet"/>
      <w:lvlText w:val="o"/>
      <w:lvlJc w:val="left"/>
      <w:pPr>
        <w:ind w:left="1440" w:hanging="360"/>
      </w:pPr>
      <w:rPr>
        <w:rFonts w:ascii="Courier New" w:hAnsi="Courier New" w:cs="Courier New" w:hint="default"/>
      </w:rPr>
    </w:lvl>
    <w:lvl w:ilvl="2" w:tplc="43206D54" w:tentative="1">
      <w:start w:val="1"/>
      <w:numFmt w:val="bullet"/>
      <w:lvlText w:val=""/>
      <w:lvlJc w:val="left"/>
      <w:pPr>
        <w:ind w:left="2160" w:hanging="360"/>
      </w:pPr>
      <w:rPr>
        <w:rFonts w:ascii="Wingdings" w:hAnsi="Wingdings" w:hint="default"/>
      </w:rPr>
    </w:lvl>
    <w:lvl w:ilvl="3" w:tplc="D062C098" w:tentative="1">
      <w:start w:val="1"/>
      <w:numFmt w:val="bullet"/>
      <w:lvlText w:val=""/>
      <w:lvlJc w:val="left"/>
      <w:pPr>
        <w:ind w:left="2880" w:hanging="360"/>
      </w:pPr>
      <w:rPr>
        <w:rFonts w:ascii="Symbol" w:hAnsi="Symbol" w:hint="default"/>
      </w:rPr>
    </w:lvl>
    <w:lvl w:ilvl="4" w:tplc="24F8B87A" w:tentative="1">
      <w:start w:val="1"/>
      <w:numFmt w:val="bullet"/>
      <w:lvlText w:val="o"/>
      <w:lvlJc w:val="left"/>
      <w:pPr>
        <w:ind w:left="3600" w:hanging="360"/>
      </w:pPr>
      <w:rPr>
        <w:rFonts w:ascii="Courier New" w:hAnsi="Courier New" w:cs="Courier New" w:hint="default"/>
      </w:rPr>
    </w:lvl>
    <w:lvl w:ilvl="5" w:tplc="9D241CD8" w:tentative="1">
      <w:start w:val="1"/>
      <w:numFmt w:val="bullet"/>
      <w:lvlText w:val=""/>
      <w:lvlJc w:val="left"/>
      <w:pPr>
        <w:ind w:left="4320" w:hanging="360"/>
      </w:pPr>
      <w:rPr>
        <w:rFonts w:ascii="Wingdings" w:hAnsi="Wingdings" w:hint="default"/>
      </w:rPr>
    </w:lvl>
    <w:lvl w:ilvl="6" w:tplc="EBD26504" w:tentative="1">
      <w:start w:val="1"/>
      <w:numFmt w:val="bullet"/>
      <w:lvlText w:val=""/>
      <w:lvlJc w:val="left"/>
      <w:pPr>
        <w:ind w:left="5040" w:hanging="360"/>
      </w:pPr>
      <w:rPr>
        <w:rFonts w:ascii="Symbol" w:hAnsi="Symbol" w:hint="default"/>
      </w:rPr>
    </w:lvl>
    <w:lvl w:ilvl="7" w:tplc="B2EC87FC" w:tentative="1">
      <w:start w:val="1"/>
      <w:numFmt w:val="bullet"/>
      <w:lvlText w:val="o"/>
      <w:lvlJc w:val="left"/>
      <w:pPr>
        <w:ind w:left="5760" w:hanging="360"/>
      </w:pPr>
      <w:rPr>
        <w:rFonts w:ascii="Courier New" w:hAnsi="Courier New" w:cs="Courier New" w:hint="default"/>
      </w:rPr>
    </w:lvl>
    <w:lvl w:ilvl="8" w:tplc="60F032E4" w:tentative="1">
      <w:start w:val="1"/>
      <w:numFmt w:val="bullet"/>
      <w:lvlText w:val=""/>
      <w:lvlJc w:val="left"/>
      <w:pPr>
        <w:ind w:left="6480" w:hanging="360"/>
      </w:pPr>
      <w:rPr>
        <w:rFonts w:ascii="Wingdings" w:hAnsi="Wingdings" w:hint="default"/>
      </w:rPr>
    </w:lvl>
  </w:abstractNum>
  <w:abstractNum w:abstractNumId="35" w15:restartNumberingAfterBreak="0">
    <w:nsid w:val="655F38A2"/>
    <w:multiLevelType w:val="hybridMultilevel"/>
    <w:tmpl w:val="4DF87E2A"/>
    <w:lvl w:ilvl="0" w:tplc="790641CE">
      <w:start w:val="1"/>
      <w:numFmt w:val="bullet"/>
      <w:lvlText w:val=""/>
      <w:lvlJc w:val="left"/>
      <w:pPr>
        <w:ind w:left="720" w:hanging="360"/>
      </w:pPr>
      <w:rPr>
        <w:rFonts w:ascii="Symbol" w:hAnsi="Symbol" w:hint="default"/>
        <w:sz w:val="12"/>
        <w:szCs w:val="12"/>
      </w:rPr>
    </w:lvl>
    <w:lvl w:ilvl="1" w:tplc="C684682C" w:tentative="1">
      <w:start w:val="1"/>
      <w:numFmt w:val="bullet"/>
      <w:lvlText w:val="o"/>
      <w:lvlJc w:val="left"/>
      <w:pPr>
        <w:ind w:left="1440" w:hanging="360"/>
      </w:pPr>
      <w:rPr>
        <w:rFonts w:ascii="Courier New" w:hAnsi="Courier New" w:cs="Courier New" w:hint="default"/>
      </w:rPr>
    </w:lvl>
    <w:lvl w:ilvl="2" w:tplc="F9BC65FA" w:tentative="1">
      <w:start w:val="1"/>
      <w:numFmt w:val="bullet"/>
      <w:lvlText w:val=""/>
      <w:lvlJc w:val="left"/>
      <w:pPr>
        <w:ind w:left="2160" w:hanging="360"/>
      </w:pPr>
      <w:rPr>
        <w:rFonts w:ascii="Wingdings" w:hAnsi="Wingdings" w:hint="default"/>
      </w:rPr>
    </w:lvl>
    <w:lvl w:ilvl="3" w:tplc="9DFE9314" w:tentative="1">
      <w:start w:val="1"/>
      <w:numFmt w:val="bullet"/>
      <w:lvlText w:val=""/>
      <w:lvlJc w:val="left"/>
      <w:pPr>
        <w:ind w:left="2880" w:hanging="360"/>
      </w:pPr>
      <w:rPr>
        <w:rFonts w:ascii="Symbol" w:hAnsi="Symbol" w:hint="default"/>
      </w:rPr>
    </w:lvl>
    <w:lvl w:ilvl="4" w:tplc="F8964A14" w:tentative="1">
      <w:start w:val="1"/>
      <w:numFmt w:val="bullet"/>
      <w:lvlText w:val="o"/>
      <w:lvlJc w:val="left"/>
      <w:pPr>
        <w:ind w:left="3600" w:hanging="360"/>
      </w:pPr>
      <w:rPr>
        <w:rFonts w:ascii="Courier New" w:hAnsi="Courier New" w:cs="Courier New" w:hint="default"/>
      </w:rPr>
    </w:lvl>
    <w:lvl w:ilvl="5" w:tplc="54D61564" w:tentative="1">
      <w:start w:val="1"/>
      <w:numFmt w:val="bullet"/>
      <w:lvlText w:val=""/>
      <w:lvlJc w:val="left"/>
      <w:pPr>
        <w:ind w:left="4320" w:hanging="360"/>
      </w:pPr>
      <w:rPr>
        <w:rFonts w:ascii="Wingdings" w:hAnsi="Wingdings" w:hint="default"/>
      </w:rPr>
    </w:lvl>
    <w:lvl w:ilvl="6" w:tplc="EC86859E" w:tentative="1">
      <w:start w:val="1"/>
      <w:numFmt w:val="bullet"/>
      <w:lvlText w:val=""/>
      <w:lvlJc w:val="left"/>
      <w:pPr>
        <w:ind w:left="5040" w:hanging="360"/>
      </w:pPr>
      <w:rPr>
        <w:rFonts w:ascii="Symbol" w:hAnsi="Symbol" w:hint="default"/>
      </w:rPr>
    </w:lvl>
    <w:lvl w:ilvl="7" w:tplc="89DAF59A" w:tentative="1">
      <w:start w:val="1"/>
      <w:numFmt w:val="bullet"/>
      <w:lvlText w:val="o"/>
      <w:lvlJc w:val="left"/>
      <w:pPr>
        <w:ind w:left="5760" w:hanging="360"/>
      </w:pPr>
      <w:rPr>
        <w:rFonts w:ascii="Courier New" w:hAnsi="Courier New" w:cs="Courier New" w:hint="default"/>
      </w:rPr>
    </w:lvl>
    <w:lvl w:ilvl="8" w:tplc="B1129E4C" w:tentative="1">
      <w:start w:val="1"/>
      <w:numFmt w:val="bullet"/>
      <w:lvlText w:val=""/>
      <w:lvlJc w:val="left"/>
      <w:pPr>
        <w:ind w:left="6480" w:hanging="360"/>
      </w:pPr>
      <w:rPr>
        <w:rFonts w:ascii="Wingdings" w:hAnsi="Wingdings" w:hint="default"/>
      </w:rPr>
    </w:lvl>
  </w:abstractNum>
  <w:abstractNum w:abstractNumId="36" w15:restartNumberingAfterBreak="0">
    <w:nsid w:val="67C83E2B"/>
    <w:multiLevelType w:val="hybridMultilevel"/>
    <w:tmpl w:val="771626E4"/>
    <w:lvl w:ilvl="0" w:tplc="49E07512">
      <w:start w:val="1"/>
      <w:numFmt w:val="decimal"/>
      <w:lvlText w:val="%1."/>
      <w:lvlJc w:val="left"/>
      <w:pPr>
        <w:ind w:left="1080" w:hanging="360"/>
      </w:pPr>
      <w:rPr>
        <w:rFonts w:hint="default"/>
        <w:i/>
      </w:rPr>
    </w:lvl>
    <w:lvl w:ilvl="1" w:tplc="D4A44EE0">
      <w:start w:val="1"/>
      <w:numFmt w:val="lowerLetter"/>
      <w:lvlText w:val="%2."/>
      <w:lvlJc w:val="left"/>
      <w:pPr>
        <w:ind w:left="1800" w:hanging="360"/>
      </w:pPr>
    </w:lvl>
    <w:lvl w:ilvl="2" w:tplc="5EA8CB42" w:tentative="1">
      <w:start w:val="1"/>
      <w:numFmt w:val="lowerRoman"/>
      <w:lvlText w:val="%3."/>
      <w:lvlJc w:val="right"/>
      <w:pPr>
        <w:ind w:left="2520" w:hanging="180"/>
      </w:pPr>
    </w:lvl>
    <w:lvl w:ilvl="3" w:tplc="3A9CE98C" w:tentative="1">
      <w:start w:val="1"/>
      <w:numFmt w:val="decimal"/>
      <w:lvlText w:val="%4."/>
      <w:lvlJc w:val="left"/>
      <w:pPr>
        <w:ind w:left="3240" w:hanging="360"/>
      </w:pPr>
    </w:lvl>
    <w:lvl w:ilvl="4" w:tplc="58C6FC02" w:tentative="1">
      <w:start w:val="1"/>
      <w:numFmt w:val="lowerLetter"/>
      <w:lvlText w:val="%5."/>
      <w:lvlJc w:val="left"/>
      <w:pPr>
        <w:ind w:left="3960" w:hanging="360"/>
      </w:pPr>
    </w:lvl>
    <w:lvl w:ilvl="5" w:tplc="7AE07F66" w:tentative="1">
      <w:start w:val="1"/>
      <w:numFmt w:val="lowerRoman"/>
      <w:lvlText w:val="%6."/>
      <w:lvlJc w:val="right"/>
      <w:pPr>
        <w:ind w:left="4680" w:hanging="180"/>
      </w:pPr>
    </w:lvl>
    <w:lvl w:ilvl="6" w:tplc="E9867014" w:tentative="1">
      <w:start w:val="1"/>
      <w:numFmt w:val="decimal"/>
      <w:lvlText w:val="%7."/>
      <w:lvlJc w:val="left"/>
      <w:pPr>
        <w:ind w:left="5400" w:hanging="360"/>
      </w:pPr>
    </w:lvl>
    <w:lvl w:ilvl="7" w:tplc="4F944AF0" w:tentative="1">
      <w:start w:val="1"/>
      <w:numFmt w:val="lowerLetter"/>
      <w:lvlText w:val="%8."/>
      <w:lvlJc w:val="left"/>
      <w:pPr>
        <w:ind w:left="6120" w:hanging="360"/>
      </w:pPr>
    </w:lvl>
    <w:lvl w:ilvl="8" w:tplc="4B86A678" w:tentative="1">
      <w:start w:val="1"/>
      <w:numFmt w:val="lowerRoman"/>
      <w:lvlText w:val="%9."/>
      <w:lvlJc w:val="right"/>
      <w:pPr>
        <w:ind w:left="6840" w:hanging="180"/>
      </w:pPr>
    </w:lvl>
  </w:abstractNum>
  <w:abstractNum w:abstractNumId="37" w15:restartNumberingAfterBreak="0">
    <w:nsid w:val="694D0D65"/>
    <w:multiLevelType w:val="hybridMultilevel"/>
    <w:tmpl w:val="EAC2AB20"/>
    <w:lvl w:ilvl="0" w:tplc="916425FA">
      <w:start w:val="1"/>
      <w:numFmt w:val="decimal"/>
      <w:lvlText w:val="%1."/>
      <w:lvlJc w:val="left"/>
      <w:pPr>
        <w:ind w:left="1440" w:hanging="360"/>
      </w:pPr>
      <w:rPr>
        <w:sz w:val="22"/>
        <w:szCs w:val="22"/>
      </w:rPr>
    </w:lvl>
    <w:lvl w:ilvl="1" w:tplc="627CCB62">
      <w:start w:val="1"/>
      <w:numFmt w:val="lowerLetter"/>
      <w:lvlText w:val="(%2)"/>
      <w:lvlJc w:val="left"/>
      <w:pPr>
        <w:ind w:left="2160" w:hanging="360"/>
      </w:pPr>
    </w:lvl>
    <w:lvl w:ilvl="2" w:tplc="1FB0EA08">
      <w:start w:val="1"/>
      <w:numFmt w:val="lowerRoman"/>
      <w:lvlText w:val="%3."/>
      <w:lvlJc w:val="right"/>
      <w:pPr>
        <w:ind w:left="2880" w:hanging="180"/>
      </w:pPr>
    </w:lvl>
    <w:lvl w:ilvl="3" w:tplc="B6BE362C" w:tentative="1">
      <w:start w:val="1"/>
      <w:numFmt w:val="decimal"/>
      <w:lvlText w:val="%4."/>
      <w:lvlJc w:val="left"/>
      <w:pPr>
        <w:ind w:left="3600" w:hanging="360"/>
      </w:pPr>
    </w:lvl>
    <w:lvl w:ilvl="4" w:tplc="9854487A" w:tentative="1">
      <w:start w:val="1"/>
      <w:numFmt w:val="lowerLetter"/>
      <w:lvlText w:val="%5."/>
      <w:lvlJc w:val="left"/>
      <w:pPr>
        <w:ind w:left="4320" w:hanging="360"/>
      </w:pPr>
    </w:lvl>
    <w:lvl w:ilvl="5" w:tplc="C51693CA" w:tentative="1">
      <w:start w:val="1"/>
      <w:numFmt w:val="lowerRoman"/>
      <w:lvlText w:val="%6."/>
      <w:lvlJc w:val="right"/>
      <w:pPr>
        <w:ind w:left="5040" w:hanging="180"/>
      </w:pPr>
    </w:lvl>
    <w:lvl w:ilvl="6" w:tplc="5A3E86DA" w:tentative="1">
      <w:start w:val="1"/>
      <w:numFmt w:val="decimal"/>
      <w:lvlText w:val="%7."/>
      <w:lvlJc w:val="left"/>
      <w:pPr>
        <w:ind w:left="5760" w:hanging="360"/>
      </w:pPr>
    </w:lvl>
    <w:lvl w:ilvl="7" w:tplc="E0AEFBE4" w:tentative="1">
      <w:start w:val="1"/>
      <w:numFmt w:val="lowerLetter"/>
      <w:lvlText w:val="%8."/>
      <w:lvlJc w:val="left"/>
      <w:pPr>
        <w:ind w:left="6480" w:hanging="360"/>
      </w:pPr>
    </w:lvl>
    <w:lvl w:ilvl="8" w:tplc="24868522" w:tentative="1">
      <w:start w:val="1"/>
      <w:numFmt w:val="lowerRoman"/>
      <w:lvlText w:val="%9."/>
      <w:lvlJc w:val="right"/>
      <w:pPr>
        <w:ind w:left="7200" w:hanging="180"/>
      </w:pPr>
    </w:lvl>
  </w:abstractNum>
  <w:abstractNum w:abstractNumId="38" w15:restartNumberingAfterBreak="0">
    <w:nsid w:val="6D343CA7"/>
    <w:multiLevelType w:val="hybridMultilevel"/>
    <w:tmpl w:val="45E85D6A"/>
    <w:lvl w:ilvl="0" w:tplc="68284ABE">
      <w:start w:val="1"/>
      <w:numFmt w:val="decimal"/>
      <w:lvlText w:val="%1."/>
      <w:lvlJc w:val="left"/>
      <w:pPr>
        <w:ind w:left="720" w:hanging="360"/>
      </w:pPr>
      <w:rPr>
        <w:rFonts w:ascii="Times New Roman" w:hAnsi="Times New Roman" w:hint="default"/>
      </w:rPr>
    </w:lvl>
    <w:lvl w:ilvl="1" w:tplc="F19EFBCE">
      <w:start w:val="1"/>
      <w:numFmt w:val="lowerLetter"/>
      <w:lvlText w:val="(%2)"/>
      <w:lvlJc w:val="left"/>
      <w:pPr>
        <w:ind w:left="1440" w:hanging="360"/>
      </w:pPr>
    </w:lvl>
    <w:lvl w:ilvl="2" w:tplc="C730041E">
      <w:start w:val="1"/>
      <w:numFmt w:val="lowerRoman"/>
      <w:lvlText w:val="%3."/>
      <w:lvlJc w:val="right"/>
      <w:pPr>
        <w:ind w:left="2160" w:hanging="180"/>
      </w:pPr>
    </w:lvl>
    <w:lvl w:ilvl="3" w:tplc="53B4948E" w:tentative="1">
      <w:start w:val="1"/>
      <w:numFmt w:val="decimal"/>
      <w:lvlText w:val="%4."/>
      <w:lvlJc w:val="left"/>
      <w:pPr>
        <w:ind w:left="2880" w:hanging="360"/>
      </w:pPr>
    </w:lvl>
    <w:lvl w:ilvl="4" w:tplc="B8B0DEB8" w:tentative="1">
      <w:start w:val="1"/>
      <w:numFmt w:val="lowerLetter"/>
      <w:lvlText w:val="%5."/>
      <w:lvlJc w:val="left"/>
      <w:pPr>
        <w:ind w:left="3600" w:hanging="360"/>
      </w:pPr>
    </w:lvl>
    <w:lvl w:ilvl="5" w:tplc="F2B0DF72" w:tentative="1">
      <w:start w:val="1"/>
      <w:numFmt w:val="lowerRoman"/>
      <w:lvlText w:val="%6."/>
      <w:lvlJc w:val="right"/>
      <w:pPr>
        <w:ind w:left="4320" w:hanging="180"/>
      </w:pPr>
    </w:lvl>
    <w:lvl w:ilvl="6" w:tplc="D55EF806" w:tentative="1">
      <w:start w:val="1"/>
      <w:numFmt w:val="decimal"/>
      <w:lvlText w:val="%7."/>
      <w:lvlJc w:val="left"/>
      <w:pPr>
        <w:ind w:left="5040" w:hanging="360"/>
      </w:pPr>
    </w:lvl>
    <w:lvl w:ilvl="7" w:tplc="96280B9E" w:tentative="1">
      <w:start w:val="1"/>
      <w:numFmt w:val="lowerLetter"/>
      <w:lvlText w:val="%8."/>
      <w:lvlJc w:val="left"/>
      <w:pPr>
        <w:ind w:left="5760" w:hanging="360"/>
      </w:pPr>
    </w:lvl>
    <w:lvl w:ilvl="8" w:tplc="F320A11C" w:tentative="1">
      <w:start w:val="1"/>
      <w:numFmt w:val="lowerRoman"/>
      <w:lvlText w:val="%9."/>
      <w:lvlJc w:val="right"/>
      <w:pPr>
        <w:ind w:left="6480" w:hanging="180"/>
      </w:pPr>
    </w:lvl>
  </w:abstractNum>
  <w:abstractNum w:abstractNumId="39" w15:restartNumberingAfterBreak="0">
    <w:nsid w:val="6ED82968"/>
    <w:multiLevelType w:val="hybridMultilevel"/>
    <w:tmpl w:val="FE162F2C"/>
    <w:lvl w:ilvl="0" w:tplc="624A3878">
      <w:start w:val="1"/>
      <w:numFmt w:val="bullet"/>
      <w:pStyle w:val="CBD-Doc"/>
      <w:lvlText w:val=""/>
      <w:lvlJc w:val="left"/>
      <w:pPr>
        <w:tabs>
          <w:tab w:val="num" w:pos="567"/>
        </w:tabs>
        <w:ind w:left="567" w:hanging="567"/>
      </w:pPr>
      <w:rPr>
        <w:rFonts w:ascii="Symbol" w:hAnsi="Symbol" w:hint="default"/>
      </w:rPr>
    </w:lvl>
    <w:lvl w:ilvl="1" w:tplc="A812543E" w:tentative="1">
      <w:start w:val="1"/>
      <w:numFmt w:val="bullet"/>
      <w:lvlText w:val="o"/>
      <w:lvlJc w:val="left"/>
      <w:pPr>
        <w:tabs>
          <w:tab w:val="num" w:pos="1440"/>
        </w:tabs>
        <w:ind w:left="1440" w:hanging="360"/>
      </w:pPr>
      <w:rPr>
        <w:rFonts w:ascii="Courier New" w:hAnsi="Courier New" w:cs="Courier New" w:hint="default"/>
      </w:rPr>
    </w:lvl>
    <w:lvl w:ilvl="2" w:tplc="441A06D4" w:tentative="1">
      <w:start w:val="1"/>
      <w:numFmt w:val="bullet"/>
      <w:lvlText w:val=""/>
      <w:lvlJc w:val="left"/>
      <w:pPr>
        <w:tabs>
          <w:tab w:val="num" w:pos="2160"/>
        </w:tabs>
        <w:ind w:left="2160" w:hanging="360"/>
      </w:pPr>
      <w:rPr>
        <w:rFonts w:ascii="Wingdings" w:hAnsi="Wingdings" w:hint="default"/>
      </w:rPr>
    </w:lvl>
    <w:lvl w:ilvl="3" w:tplc="51F45E0A" w:tentative="1">
      <w:start w:val="1"/>
      <w:numFmt w:val="bullet"/>
      <w:lvlText w:val=""/>
      <w:lvlJc w:val="left"/>
      <w:pPr>
        <w:tabs>
          <w:tab w:val="num" w:pos="2880"/>
        </w:tabs>
        <w:ind w:left="2880" w:hanging="360"/>
      </w:pPr>
      <w:rPr>
        <w:rFonts w:ascii="Symbol" w:hAnsi="Symbol" w:hint="default"/>
      </w:rPr>
    </w:lvl>
    <w:lvl w:ilvl="4" w:tplc="02C497E2" w:tentative="1">
      <w:start w:val="1"/>
      <w:numFmt w:val="bullet"/>
      <w:lvlText w:val="o"/>
      <w:lvlJc w:val="left"/>
      <w:pPr>
        <w:tabs>
          <w:tab w:val="num" w:pos="3600"/>
        </w:tabs>
        <w:ind w:left="3600" w:hanging="360"/>
      </w:pPr>
      <w:rPr>
        <w:rFonts w:ascii="Courier New" w:hAnsi="Courier New" w:cs="Courier New" w:hint="default"/>
      </w:rPr>
    </w:lvl>
    <w:lvl w:ilvl="5" w:tplc="5198893C" w:tentative="1">
      <w:start w:val="1"/>
      <w:numFmt w:val="bullet"/>
      <w:lvlText w:val=""/>
      <w:lvlJc w:val="left"/>
      <w:pPr>
        <w:tabs>
          <w:tab w:val="num" w:pos="4320"/>
        </w:tabs>
        <w:ind w:left="4320" w:hanging="360"/>
      </w:pPr>
      <w:rPr>
        <w:rFonts w:ascii="Wingdings" w:hAnsi="Wingdings" w:hint="default"/>
      </w:rPr>
    </w:lvl>
    <w:lvl w:ilvl="6" w:tplc="3E1C0E4C" w:tentative="1">
      <w:start w:val="1"/>
      <w:numFmt w:val="bullet"/>
      <w:lvlText w:val=""/>
      <w:lvlJc w:val="left"/>
      <w:pPr>
        <w:tabs>
          <w:tab w:val="num" w:pos="5040"/>
        </w:tabs>
        <w:ind w:left="5040" w:hanging="360"/>
      </w:pPr>
      <w:rPr>
        <w:rFonts w:ascii="Symbol" w:hAnsi="Symbol" w:hint="default"/>
      </w:rPr>
    </w:lvl>
    <w:lvl w:ilvl="7" w:tplc="D9E4B720" w:tentative="1">
      <w:start w:val="1"/>
      <w:numFmt w:val="bullet"/>
      <w:lvlText w:val="o"/>
      <w:lvlJc w:val="left"/>
      <w:pPr>
        <w:tabs>
          <w:tab w:val="num" w:pos="5760"/>
        </w:tabs>
        <w:ind w:left="5760" w:hanging="360"/>
      </w:pPr>
      <w:rPr>
        <w:rFonts w:ascii="Courier New" w:hAnsi="Courier New" w:cs="Courier New" w:hint="default"/>
      </w:rPr>
    </w:lvl>
    <w:lvl w:ilvl="8" w:tplc="CDDE70A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953463"/>
    <w:multiLevelType w:val="hybridMultilevel"/>
    <w:tmpl w:val="9348BCAC"/>
    <w:lvl w:ilvl="0" w:tplc="1E90F91E">
      <w:start w:val="1"/>
      <w:numFmt w:val="decimal"/>
      <w:lvlText w:val="%1."/>
      <w:lvlJc w:val="left"/>
      <w:pPr>
        <w:ind w:left="720" w:hanging="360"/>
      </w:pPr>
      <w:rPr>
        <w:rFonts w:ascii="Times New Roman" w:hAnsi="Times New Roman" w:hint="default"/>
      </w:rPr>
    </w:lvl>
    <w:lvl w:ilvl="1" w:tplc="A57AD6CE">
      <w:start w:val="1"/>
      <w:numFmt w:val="lowerLetter"/>
      <w:lvlText w:val="%2."/>
      <w:lvlJc w:val="left"/>
      <w:pPr>
        <w:ind w:left="1440" w:hanging="360"/>
      </w:pPr>
    </w:lvl>
    <w:lvl w:ilvl="2" w:tplc="53EE49EC">
      <w:start w:val="1"/>
      <w:numFmt w:val="lowerRoman"/>
      <w:lvlText w:val="%3."/>
      <w:lvlJc w:val="right"/>
      <w:pPr>
        <w:ind w:left="2160" w:hanging="180"/>
      </w:pPr>
    </w:lvl>
    <w:lvl w:ilvl="3" w:tplc="6C2C6112" w:tentative="1">
      <w:start w:val="1"/>
      <w:numFmt w:val="decimal"/>
      <w:lvlText w:val="%4."/>
      <w:lvlJc w:val="left"/>
      <w:pPr>
        <w:ind w:left="2880" w:hanging="360"/>
      </w:pPr>
    </w:lvl>
    <w:lvl w:ilvl="4" w:tplc="792E6FD6" w:tentative="1">
      <w:start w:val="1"/>
      <w:numFmt w:val="lowerLetter"/>
      <w:lvlText w:val="%5."/>
      <w:lvlJc w:val="left"/>
      <w:pPr>
        <w:ind w:left="3600" w:hanging="360"/>
      </w:pPr>
    </w:lvl>
    <w:lvl w:ilvl="5" w:tplc="D520DCF4" w:tentative="1">
      <w:start w:val="1"/>
      <w:numFmt w:val="lowerRoman"/>
      <w:lvlText w:val="%6."/>
      <w:lvlJc w:val="right"/>
      <w:pPr>
        <w:ind w:left="4320" w:hanging="180"/>
      </w:pPr>
    </w:lvl>
    <w:lvl w:ilvl="6" w:tplc="044E9A36" w:tentative="1">
      <w:start w:val="1"/>
      <w:numFmt w:val="decimal"/>
      <w:lvlText w:val="%7."/>
      <w:lvlJc w:val="left"/>
      <w:pPr>
        <w:ind w:left="5040" w:hanging="360"/>
      </w:pPr>
    </w:lvl>
    <w:lvl w:ilvl="7" w:tplc="72827520" w:tentative="1">
      <w:start w:val="1"/>
      <w:numFmt w:val="lowerLetter"/>
      <w:lvlText w:val="%8."/>
      <w:lvlJc w:val="left"/>
      <w:pPr>
        <w:ind w:left="5760" w:hanging="360"/>
      </w:pPr>
    </w:lvl>
    <w:lvl w:ilvl="8" w:tplc="B1AEFD36" w:tentative="1">
      <w:start w:val="1"/>
      <w:numFmt w:val="lowerRoman"/>
      <w:lvlText w:val="%9."/>
      <w:lvlJc w:val="right"/>
      <w:pPr>
        <w:ind w:left="6480" w:hanging="180"/>
      </w:pPr>
    </w:lvl>
  </w:abstractNum>
  <w:abstractNum w:abstractNumId="41" w15:restartNumberingAfterBreak="0">
    <w:nsid w:val="723353A9"/>
    <w:multiLevelType w:val="multilevel"/>
    <w:tmpl w:val="84EA9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3D802DE"/>
    <w:multiLevelType w:val="hybridMultilevel"/>
    <w:tmpl w:val="33140710"/>
    <w:lvl w:ilvl="0" w:tplc="34561B06">
      <w:start w:val="1"/>
      <w:numFmt w:val="lowerLetter"/>
      <w:lvlText w:val="(%1)"/>
      <w:lvlJc w:val="left"/>
      <w:pPr>
        <w:ind w:left="720" w:hanging="360"/>
      </w:pPr>
      <w:rPr>
        <w:rFonts w:hint="default"/>
      </w:rPr>
    </w:lvl>
    <w:lvl w:ilvl="1" w:tplc="02D030F0" w:tentative="1">
      <w:start w:val="1"/>
      <w:numFmt w:val="lowerLetter"/>
      <w:lvlText w:val="%2."/>
      <w:lvlJc w:val="left"/>
      <w:pPr>
        <w:ind w:left="1440" w:hanging="360"/>
      </w:pPr>
    </w:lvl>
    <w:lvl w:ilvl="2" w:tplc="B52CEA64" w:tentative="1">
      <w:start w:val="1"/>
      <w:numFmt w:val="lowerRoman"/>
      <w:lvlText w:val="%3."/>
      <w:lvlJc w:val="right"/>
      <w:pPr>
        <w:ind w:left="2160" w:hanging="180"/>
      </w:pPr>
    </w:lvl>
    <w:lvl w:ilvl="3" w:tplc="C3321206" w:tentative="1">
      <w:start w:val="1"/>
      <w:numFmt w:val="decimal"/>
      <w:lvlText w:val="%4."/>
      <w:lvlJc w:val="left"/>
      <w:pPr>
        <w:ind w:left="2880" w:hanging="360"/>
      </w:pPr>
    </w:lvl>
    <w:lvl w:ilvl="4" w:tplc="D5B0387E" w:tentative="1">
      <w:start w:val="1"/>
      <w:numFmt w:val="lowerLetter"/>
      <w:lvlText w:val="%5."/>
      <w:lvlJc w:val="left"/>
      <w:pPr>
        <w:ind w:left="3600" w:hanging="360"/>
      </w:pPr>
    </w:lvl>
    <w:lvl w:ilvl="5" w:tplc="908A9352" w:tentative="1">
      <w:start w:val="1"/>
      <w:numFmt w:val="lowerRoman"/>
      <w:lvlText w:val="%6."/>
      <w:lvlJc w:val="right"/>
      <w:pPr>
        <w:ind w:left="4320" w:hanging="180"/>
      </w:pPr>
    </w:lvl>
    <w:lvl w:ilvl="6" w:tplc="4D7C17D6" w:tentative="1">
      <w:start w:val="1"/>
      <w:numFmt w:val="decimal"/>
      <w:lvlText w:val="%7."/>
      <w:lvlJc w:val="left"/>
      <w:pPr>
        <w:ind w:left="5040" w:hanging="360"/>
      </w:pPr>
    </w:lvl>
    <w:lvl w:ilvl="7" w:tplc="EC7624EA" w:tentative="1">
      <w:start w:val="1"/>
      <w:numFmt w:val="lowerLetter"/>
      <w:lvlText w:val="%8."/>
      <w:lvlJc w:val="left"/>
      <w:pPr>
        <w:ind w:left="5760" w:hanging="360"/>
      </w:pPr>
    </w:lvl>
    <w:lvl w:ilvl="8" w:tplc="7540A00A" w:tentative="1">
      <w:start w:val="1"/>
      <w:numFmt w:val="lowerRoman"/>
      <w:lvlText w:val="%9."/>
      <w:lvlJc w:val="right"/>
      <w:pPr>
        <w:ind w:left="6480" w:hanging="180"/>
      </w:pPr>
    </w:lvl>
  </w:abstractNum>
  <w:abstractNum w:abstractNumId="43" w15:restartNumberingAfterBreak="0">
    <w:nsid w:val="7A0A1AD1"/>
    <w:multiLevelType w:val="hybridMultilevel"/>
    <w:tmpl w:val="0BBEF4AA"/>
    <w:lvl w:ilvl="0" w:tplc="1B7CDFDA">
      <w:numFmt w:val="bullet"/>
      <w:lvlText w:val="-"/>
      <w:lvlJc w:val="left"/>
      <w:pPr>
        <w:ind w:left="720" w:hanging="360"/>
      </w:pPr>
      <w:rPr>
        <w:rFonts w:ascii="Calibri" w:eastAsiaTheme="minorEastAsia" w:hAnsi="Calibri" w:cs="Calibri" w:hint="default"/>
      </w:rPr>
    </w:lvl>
    <w:lvl w:ilvl="1" w:tplc="685E5C1A">
      <w:start w:val="1"/>
      <w:numFmt w:val="bullet"/>
      <w:lvlText w:val="o"/>
      <w:lvlJc w:val="left"/>
      <w:pPr>
        <w:ind w:left="1440" w:hanging="360"/>
      </w:pPr>
      <w:rPr>
        <w:rFonts w:ascii="Courier New" w:hAnsi="Courier New" w:cs="Courier New" w:hint="default"/>
      </w:rPr>
    </w:lvl>
    <w:lvl w:ilvl="2" w:tplc="C49AF1EA">
      <w:start w:val="1"/>
      <w:numFmt w:val="bullet"/>
      <w:lvlText w:val=""/>
      <w:lvlJc w:val="left"/>
      <w:pPr>
        <w:ind w:left="2160" w:hanging="360"/>
      </w:pPr>
      <w:rPr>
        <w:rFonts w:ascii="Wingdings" w:hAnsi="Wingdings" w:hint="default"/>
      </w:rPr>
    </w:lvl>
    <w:lvl w:ilvl="3" w:tplc="325070E4">
      <w:start w:val="1"/>
      <w:numFmt w:val="bullet"/>
      <w:lvlText w:val=""/>
      <w:lvlJc w:val="left"/>
      <w:pPr>
        <w:ind w:left="2880" w:hanging="360"/>
      </w:pPr>
      <w:rPr>
        <w:rFonts w:ascii="Symbol" w:hAnsi="Symbol" w:hint="default"/>
      </w:rPr>
    </w:lvl>
    <w:lvl w:ilvl="4" w:tplc="49F0E764" w:tentative="1">
      <w:start w:val="1"/>
      <w:numFmt w:val="bullet"/>
      <w:lvlText w:val="o"/>
      <w:lvlJc w:val="left"/>
      <w:pPr>
        <w:ind w:left="3600" w:hanging="360"/>
      </w:pPr>
      <w:rPr>
        <w:rFonts w:ascii="Courier New" w:hAnsi="Courier New" w:cs="Courier New" w:hint="default"/>
      </w:rPr>
    </w:lvl>
    <w:lvl w:ilvl="5" w:tplc="66BA5386" w:tentative="1">
      <w:start w:val="1"/>
      <w:numFmt w:val="bullet"/>
      <w:lvlText w:val=""/>
      <w:lvlJc w:val="left"/>
      <w:pPr>
        <w:ind w:left="4320" w:hanging="360"/>
      </w:pPr>
      <w:rPr>
        <w:rFonts w:ascii="Wingdings" w:hAnsi="Wingdings" w:hint="default"/>
      </w:rPr>
    </w:lvl>
    <w:lvl w:ilvl="6" w:tplc="C7F45ADA" w:tentative="1">
      <w:start w:val="1"/>
      <w:numFmt w:val="bullet"/>
      <w:lvlText w:val=""/>
      <w:lvlJc w:val="left"/>
      <w:pPr>
        <w:ind w:left="5040" w:hanging="360"/>
      </w:pPr>
      <w:rPr>
        <w:rFonts w:ascii="Symbol" w:hAnsi="Symbol" w:hint="default"/>
      </w:rPr>
    </w:lvl>
    <w:lvl w:ilvl="7" w:tplc="D5A477DE" w:tentative="1">
      <w:start w:val="1"/>
      <w:numFmt w:val="bullet"/>
      <w:lvlText w:val="o"/>
      <w:lvlJc w:val="left"/>
      <w:pPr>
        <w:ind w:left="5760" w:hanging="360"/>
      </w:pPr>
      <w:rPr>
        <w:rFonts w:ascii="Courier New" w:hAnsi="Courier New" w:cs="Courier New" w:hint="default"/>
      </w:rPr>
    </w:lvl>
    <w:lvl w:ilvl="8" w:tplc="0A14F4B2" w:tentative="1">
      <w:start w:val="1"/>
      <w:numFmt w:val="bullet"/>
      <w:lvlText w:val=""/>
      <w:lvlJc w:val="left"/>
      <w:pPr>
        <w:ind w:left="6480" w:hanging="360"/>
      </w:pPr>
      <w:rPr>
        <w:rFonts w:ascii="Wingdings" w:hAnsi="Wingdings" w:hint="default"/>
      </w:rPr>
    </w:lvl>
  </w:abstractNum>
  <w:abstractNum w:abstractNumId="44" w15:restartNumberingAfterBreak="0">
    <w:nsid w:val="7B617DFD"/>
    <w:multiLevelType w:val="hybridMultilevel"/>
    <w:tmpl w:val="0DFE417E"/>
    <w:lvl w:ilvl="0" w:tplc="6D7243BE">
      <w:start w:val="1"/>
      <w:numFmt w:val="upperLetter"/>
      <w:lvlText w:val="%1."/>
      <w:lvlJc w:val="left"/>
      <w:pPr>
        <w:ind w:left="720" w:hanging="360"/>
      </w:pPr>
      <w:rPr>
        <w:rFonts w:hint="default"/>
      </w:rPr>
    </w:lvl>
    <w:lvl w:ilvl="1" w:tplc="3EC2F94C" w:tentative="1">
      <w:start w:val="1"/>
      <w:numFmt w:val="lowerLetter"/>
      <w:lvlText w:val="%2."/>
      <w:lvlJc w:val="left"/>
      <w:pPr>
        <w:ind w:left="1440" w:hanging="360"/>
      </w:pPr>
    </w:lvl>
    <w:lvl w:ilvl="2" w:tplc="7B04A970" w:tentative="1">
      <w:start w:val="1"/>
      <w:numFmt w:val="lowerRoman"/>
      <w:lvlText w:val="%3."/>
      <w:lvlJc w:val="right"/>
      <w:pPr>
        <w:ind w:left="2160" w:hanging="180"/>
      </w:pPr>
    </w:lvl>
    <w:lvl w:ilvl="3" w:tplc="D12281A0" w:tentative="1">
      <w:start w:val="1"/>
      <w:numFmt w:val="decimal"/>
      <w:lvlText w:val="%4."/>
      <w:lvlJc w:val="left"/>
      <w:pPr>
        <w:ind w:left="2880" w:hanging="360"/>
      </w:pPr>
    </w:lvl>
    <w:lvl w:ilvl="4" w:tplc="7700B1CE" w:tentative="1">
      <w:start w:val="1"/>
      <w:numFmt w:val="lowerLetter"/>
      <w:lvlText w:val="%5."/>
      <w:lvlJc w:val="left"/>
      <w:pPr>
        <w:ind w:left="3600" w:hanging="360"/>
      </w:pPr>
    </w:lvl>
    <w:lvl w:ilvl="5" w:tplc="B114ECF0" w:tentative="1">
      <w:start w:val="1"/>
      <w:numFmt w:val="lowerRoman"/>
      <w:lvlText w:val="%6."/>
      <w:lvlJc w:val="right"/>
      <w:pPr>
        <w:ind w:left="4320" w:hanging="180"/>
      </w:pPr>
    </w:lvl>
    <w:lvl w:ilvl="6" w:tplc="7024AD26" w:tentative="1">
      <w:start w:val="1"/>
      <w:numFmt w:val="decimal"/>
      <w:lvlText w:val="%7."/>
      <w:lvlJc w:val="left"/>
      <w:pPr>
        <w:ind w:left="5040" w:hanging="360"/>
      </w:pPr>
    </w:lvl>
    <w:lvl w:ilvl="7" w:tplc="3DE83BE8" w:tentative="1">
      <w:start w:val="1"/>
      <w:numFmt w:val="lowerLetter"/>
      <w:lvlText w:val="%8."/>
      <w:lvlJc w:val="left"/>
      <w:pPr>
        <w:ind w:left="5760" w:hanging="360"/>
      </w:pPr>
    </w:lvl>
    <w:lvl w:ilvl="8" w:tplc="7D6AA8F4" w:tentative="1">
      <w:start w:val="1"/>
      <w:numFmt w:val="lowerRoman"/>
      <w:lvlText w:val="%9."/>
      <w:lvlJc w:val="right"/>
      <w:pPr>
        <w:ind w:left="6480" w:hanging="180"/>
      </w:pPr>
    </w:lvl>
  </w:abstractNum>
  <w:abstractNum w:abstractNumId="45" w15:restartNumberingAfterBreak="0">
    <w:nsid w:val="7BE549FE"/>
    <w:multiLevelType w:val="hybridMultilevel"/>
    <w:tmpl w:val="9F8E9C7C"/>
    <w:lvl w:ilvl="0" w:tplc="201AE91E">
      <w:start w:val="1"/>
      <w:numFmt w:val="decimal"/>
      <w:lvlText w:val="%1."/>
      <w:lvlJc w:val="left"/>
      <w:pPr>
        <w:ind w:left="1080" w:hanging="360"/>
      </w:pPr>
      <w:rPr>
        <w:rFonts w:hint="default"/>
        <w:i/>
      </w:rPr>
    </w:lvl>
    <w:lvl w:ilvl="1" w:tplc="AC1C5A08">
      <w:start w:val="1"/>
      <w:numFmt w:val="lowerLetter"/>
      <w:lvlText w:val="%2."/>
      <w:lvlJc w:val="left"/>
      <w:pPr>
        <w:ind w:left="1800" w:hanging="360"/>
      </w:pPr>
    </w:lvl>
    <w:lvl w:ilvl="2" w:tplc="5E684B94" w:tentative="1">
      <w:start w:val="1"/>
      <w:numFmt w:val="lowerRoman"/>
      <w:lvlText w:val="%3."/>
      <w:lvlJc w:val="right"/>
      <w:pPr>
        <w:ind w:left="2520" w:hanging="180"/>
      </w:pPr>
    </w:lvl>
    <w:lvl w:ilvl="3" w:tplc="F410AA16" w:tentative="1">
      <w:start w:val="1"/>
      <w:numFmt w:val="decimal"/>
      <w:lvlText w:val="%4."/>
      <w:lvlJc w:val="left"/>
      <w:pPr>
        <w:ind w:left="3240" w:hanging="360"/>
      </w:pPr>
    </w:lvl>
    <w:lvl w:ilvl="4" w:tplc="AA2039FC" w:tentative="1">
      <w:start w:val="1"/>
      <w:numFmt w:val="lowerLetter"/>
      <w:lvlText w:val="%5."/>
      <w:lvlJc w:val="left"/>
      <w:pPr>
        <w:ind w:left="3960" w:hanging="360"/>
      </w:pPr>
    </w:lvl>
    <w:lvl w:ilvl="5" w:tplc="D174D6D8" w:tentative="1">
      <w:start w:val="1"/>
      <w:numFmt w:val="lowerRoman"/>
      <w:lvlText w:val="%6."/>
      <w:lvlJc w:val="right"/>
      <w:pPr>
        <w:ind w:left="4680" w:hanging="180"/>
      </w:pPr>
    </w:lvl>
    <w:lvl w:ilvl="6" w:tplc="B002B52C" w:tentative="1">
      <w:start w:val="1"/>
      <w:numFmt w:val="decimal"/>
      <w:lvlText w:val="%7."/>
      <w:lvlJc w:val="left"/>
      <w:pPr>
        <w:ind w:left="5400" w:hanging="360"/>
      </w:pPr>
    </w:lvl>
    <w:lvl w:ilvl="7" w:tplc="C610E7CC" w:tentative="1">
      <w:start w:val="1"/>
      <w:numFmt w:val="lowerLetter"/>
      <w:lvlText w:val="%8."/>
      <w:lvlJc w:val="left"/>
      <w:pPr>
        <w:ind w:left="6120" w:hanging="360"/>
      </w:pPr>
    </w:lvl>
    <w:lvl w:ilvl="8" w:tplc="16B22124" w:tentative="1">
      <w:start w:val="1"/>
      <w:numFmt w:val="lowerRoman"/>
      <w:lvlText w:val="%9."/>
      <w:lvlJc w:val="right"/>
      <w:pPr>
        <w:ind w:left="6840" w:hanging="180"/>
      </w:pPr>
    </w:lvl>
  </w:abstractNum>
  <w:abstractNum w:abstractNumId="46" w15:restartNumberingAfterBreak="0">
    <w:nsid w:val="7D72647C"/>
    <w:multiLevelType w:val="hybridMultilevel"/>
    <w:tmpl w:val="6D445426"/>
    <w:lvl w:ilvl="0" w:tplc="2D687C32">
      <w:start w:val="1"/>
      <w:numFmt w:val="lowerLetter"/>
      <w:lvlText w:val="(%1)"/>
      <w:lvlJc w:val="left"/>
      <w:pPr>
        <w:ind w:left="2160" w:hanging="360"/>
      </w:pPr>
    </w:lvl>
    <w:lvl w:ilvl="1" w:tplc="24729046" w:tentative="1">
      <w:start w:val="1"/>
      <w:numFmt w:val="lowerLetter"/>
      <w:lvlText w:val="%2."/>
      <w:lvlJc w:val="left"/>
      <w:pPr>
        <w:ind w:left="1440" w:hanging="360"/>
      </w:pPr>
    </w:lvl>
    <w:lvl w:ilvl="2" w:tplc="3976F702" w:tentative="1">
      <w:start w:val="1"/>
      <w:numFmt w:val="lowerRoman"/>
      <w:lvlText w:val="%3."/>
      <w:lvlJc w:val="right"/>
      <w:pPr>
        <w:ind w:left="2160" w:hanging="180"/>
      </w:pPr>
    </w:lvl>
    <w:lvl w:ilvl="3" w:tplc="A5540326" w:tentative="1">
      <w:start w:val="1"/>
      <w:numFmt w:val="decimal"/>
      <w:lvlText w:val="%4."/>
      <w:lvlJc w:val="left"/>
      <w:pPr>
        <w:ind w:left="2880" w:hanging="360"/>
      </w:pPr>
    </w:lvl>
    <w:lvl w:ilvl="4" w:tplc="0D5AB31A" w:tentative="1">
      <w:start w:val="1"/>
      <w:numFmt w:val="lowerLetter"/>
      <w:lvlText w:val="%5."/>
      <w:lvlJc w:val="left"/>
      <w:pPr>
        <w:ind w:left="3600" w:hanging="360"/>
      </w:pPr>
    </w:lvl>
    <w:lvl w:ilvl="5" w:tplc="83DAC994" w:tentative="1">
      <w:start w:val="1"/>
      <w:numFmt w:val="lowerRoman"/>
      <w:lvlText w:val="%6."/>
      <w:lvlJc w:val="right"/>
      <w:pPr>
        <w:ind w:left="4320" w:hanging="180"/>
      </w:pPr>
    </w:lvl>
    <w:lvl w:ilvl="6" w:tplc="C4EC3422" w:tentative="1">
      <w:start w:val="1"/>
      <w:numFmt w:val="decimal"/>
      <w:lvlText w:val="%7."/>
      <w:lvlJc w:val="left"/>
      <w:pPr>
        <w:ind w:left="5040" w:hanging="360"/>
      </w:pPr>
    </w:lvl>
    <w:lvl w:ilvl="7" w:tplc="80FE1118" w:tentative="1">
      <w:start w:val="1"/>
      <w:numFmt w:val="lowerLetter"/>
      <w:lvlText w:val="%8."/>
      <w:lvlJc w:val="left"/>
      <w:pPr>
        <w:ind w:left="5760" w:hanging="360"/>
      </w:pPr>
    </w:lvl>
    <w:lvl w:ilvl="8" w:tplc="2242BD42" w:tentative="1">
      <w:start w:val="1"/>
      <w:numFmt w:val="lowerRoman"/>
      <w:lvlText w:val="%9."/>
      <w:lvlJc w:val="right"/>
      <w:pPr>
        <w:ind w:left="6480" w:hanging="180"/>
      </w:pPr>
    </w:lvl>
  </w:abstractNum>
  <w:num w:numId="1">
    <w:abstractNumId w:val="14"/>
  </w:num>
  <w:num w:numId="2">
    <w:abstractNumId w:val="25"/>
  </w:num>
  <w:num w:numId="3">
    <w:abstractNumId w:val="21"/>
  </w:num>
  <w:num w:numId="4">
    <w:abstractNumId w:val="25"/>
  </w:num>
  <w:num w:numId="5">
    <w:abstractNumId w:val="23"/>
  </w:num>
  <w:num w:numId="6">
    <w:abstractNumId w:val="1"/>
  </w:num>
  <w:num w:numId="7">
    <w:abstractNumId w:val="6"/>
  </w:num>
  <w:num w:numId="8">
    <w:abstractNumId w:val="21"/>
    <w:lvlOverride w:ilvl="0">
      <w:startOverride w:val="1"/>
    </w:lvlOverride>
  </w:num>
  <w:num w:numId="9">
    <w:abstractNumId w:val="39"/>
  </w:num>
  <w:num w:numId="10">
    <w:abstractNumId w:val="21"/>
    <w:lvlOverride w:ilvl="0">
      <w:startOverride w:val="1"/>
    </w:lvlOverride>
  </w:num>
  <w:num w:numId="11">
    <w:abstractNumId w:val="21"/>
    <w:lvlOverride w:ilvl="0">
      <w:startOverride w:val="1"/>
    </w:lvlOverride>
  </w:num>
  <w:num w:numId="12">
    <w:abstractNumId w:val="21"/>
    <w:lvlOverride w:ilvl="0">
      <w:startOverride w:val="1"/>
    </w:lvlOverride>
  </w:num>
  <w:num w:numId="13">
    <w:abstractNumId w:val="21"/>
    <w:lvlOverride w:ilvl="0">
      <w:startOverride w:val="1"/>
    </w:lvlOverride>
  </w:num>
  <w:num w:numId="14">
    <w:abstractNumId w:val="31"/>
  </w:num>
  <w:num w:numId="15">
    <w:abstractNumId w:val="29"/>
  </w:num>
  <w:num w:numId="16">
    <w:abstractNumId w:val="2"/>
  </w:num>
  <w:num w:numId="17">
    <w:abstractNumId w:val="42"/>
  </w:num>
  <w:num w:numId="18">
    <w:abstractNumId w:val="44"/>
  </w:num>
  <w:num w:numId="19">
    <w:abstractNumId w:val="5"/>
  </w:num>
  <w:num w:numId="20">
    <w:abstractNumId w:val="37"/>
  </w:num>
  <w:num w:numId="21">
    <w:abstractNumId w:val="4"/>
  </w:num>
  <w:num w:numId="22">
    <w:abstractNumId w:val="35"/>
  </w:num>
  <w:num w:numId="23">
    <w:abstractNumId w:val="10"/>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11"/>
  </w:num>
  <w:num w:numId="27">
    <w:abstractNumId w:val="12"/>
  </w:num>
  <w:num w:numId="28">
    <w:abstractNumId w:val="8"/>
  </w:num>
  <w:num w:numId="29">
    <w:abstractNumId w:val="0"/>
  </w:num>
  <w:num w:numId="30">
    <w:abstractNumId w:val="13"/>
  </w:num>
  <w:num w:numId="31">
    <w:abstractNumId w:val="45"/>
  </w:num>
  <w:num w:numId="32">
    <w:abstractNumId w:val="36"/>
  </w:num>
  <w:num w:numId="33">
    <w:abstractNumId w:val="17"/>
  </w:num>
  <w:num w:numId="34">
    <w:abstractNumId w:val="41"/>
  </w:num>
  <w:num w:numId="35">
    <w:abstractNumId w:val="18"/>
  </w:num>
  <w:num w:numId="36">
    <w:abstractNumId w:val="24"/>
  </w:num>
  <w:num w:numId="37">
    <w:abstractNumId w:val="43"/>
  </w:num>
  <w:num w:numId="38">
    <w:abstractNumId w:val="28"/>
  </w:num>
  <w:num w:numId="39">
    <w:abstractNumId w:val="7"/>
  </w:num>
  <w:num w:numId="40">
    <w:abstractNumId w:val="40"/>
  </w:num>
  <w:num w:numId="41">
    <w:abstractNumId w:val="33"/>
  </w:num>
  <w:num w:numId="42">
    <w:abstractNumId w:val="15"/>
  </w:num>
  <w:num w:numId="43">
    <w:abstractNumId w:val="22"/>
  </w:num>
  <w:num w:numId="44">
    <w:abstractNumId w:val="32"/>
  </w:num>
  <w:num w:numId="45">
    <w:abstractNumId w:val="38"/>
  </w:num>
  <w:num w:numId="46">
    <w:abstractNumId w:val="25"/>
  </w:num>
  <w:num w:numId="47">
    <w:abstractNumId w:val="27"/>
  </w:num>
  <w:num w:numId="48">
    <w:abstractNumId w:val="3"/>
  </w:num>
  <w:num w:numId="49">
    <w:abstractNumId w:val="46"/>
  </w:num>
  <w:num w:numId="50">
    <w:abstractNumId w:val="20"/>
  </w:num>
  <w:num w:numId="51">
    <w:abstractNumId w:val="34"/>
  </w:num>
  <w:num w:numId="52">
    <w:abstractNumId w:val="30"/>
  </w:num>
  <w:num w:numId="53">
    <w:abstractNumId w:val="19"/>
  </w:num>
  <w:num w:numId="54">
    <w:abstractNumId w:val="9"/>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evenAndOddHeaders/>
  <w:characterSpacingControl w:val="doNotCompress"/>
  <w:footnotePr>
    <w:numRestart w:val="eachSect"/>
    <w:footnote w:id="-1"/>
    <w:footnote w:id="0"/>
    <w:footnote w:id="1"/>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9161D"/>
    <w:rsid w:val="000034E1"/>
    <w:rsid w:val="00003E6E"/>
    <w:rsid w:val="00006AB2"/>
    <w:rsid w:val="000108BF"/>
    <w:rsid w:val="00011110"/>
    <w:rsid w:val="00011941"/>
    <w:rsid w:val="00011B11"/>
    <w:rsid w:val="00012FC6"/>
    <w:rsid w:val="00016C45"/>
    <w:rsid w:val="0002140E"/>
    <w:rsid w:val="0002274D"/>
    <w:rsid w:val="00027918"/>
    <w:rsid w:val="000307AB"/>
    <w:rsid w:val="00032189"/>
    <w:rsid w:val="000355FD"/>
    <w:rsid w:val="00035D22"/>
    <w:rsid w:val="000369B5"/>
    <w:rsid w:val="0003E282"/>
    <w:rsid w:val="00042676"/>
    <w:rsid w:val="000433F5"/>
    <w:rsid w:val="0004428B"/>
    <w:rsid w:val="00045C5A"/>
    <w:rsid w:val="0005114D"/>
    <w:rsid w:val="0005135D"/>
    <w:rsid w:val="000513FE"/>
    <w:rsid w:val="000514DC"/>
    <w:rsid w:val="00051F28"/>
    <w:rsid w:val="00055287"/>
    <w:rsid w:val="000553B0"/>
    <w:rsid w:val="00056968"/>
    <w:rsid w:val="00057390"/>
    <w:rsid w:val="00057508"/>
    <w:rsid w:val="00060B88"/>
    <w:rsid w:val="0006521A"/>
    <w:rsid w:val="0006677B"/>
    <w:rsid w:val="000672FF"/>
    <w:rsid w:val="0007171B"/>
    <w:rsid w:val="000770FA"/>
    <w:rsid w:val="00077A3E"/>
    <w:rsid w:val="00081D33"/>
    <w:rsid w:val="00082E35"/>
    <w:rsid w:val="000834E0"/>
    <w:rsid w:val="00084262"/>
    <w:rsid w:val="0008649C"/>
    <w:rsid w:val="0008EA67"/>
    <w:rsid w:val="000903A3"/>
    <w:rsid w:val="0009059E"/>
    <w:rsid w:val="000934A4"/>
    <w:rsid w:val="00095AB4"/>
    <w:rsid w:val="0009632F"/>
    <w:rsid w:val="00096624"/>
    <w:rsid w:val="00096929"/>
    <w:rsid w:val="00097E96"/>
    <w:rsid w:val="000A03EC"/>
    <w:rsid w:val="000A1B51"/>
    <w:rsid w:val="000A442A"/>
    <w:rsid w:val="000A4720"/>
    <w:rsid w:val="000A5290"/>
    <w:rsid w:val="000A63C7"/>
    <w:rsid w:val="000B0186"/>
    <w:rsid w:val="000B080A"/>
    <w:rsid w:val="000B0F29"/>
    <w:rsid w:val="000B3B01"/>
    <w:rsid w:val="000B63E7"/>
    <w:rsid w:val="000B6AF2"/>
    <w:rsid w:val="000C1359"/>
    <w:rsid w:val="000C23D9"/>
    <w:rsid w:val="000C2A18"/>
    <w:rsid w:val="000C5761"/>
    <w:rsid w:val="000C5A66"/>
    <w:rsid w:val="000D1133"/>
    <w:rsid w:val="000D6C3A"/>
    <w:rsid w:val="000D6ED1"/>
    <w:rsid w:val="000DA5A7"/>
    <w:rsid w:val="000E0804"/>
    <w:rsid w:val="000E0856"/>
    <w:rsid w:val="000E15E3"/>
    <w:rsid w:val="000E16EB"/>
    <w:rsid w:val="000E1A27"/>
    <w:rsid w:val="000E1E62"/>
    <w:rsid w:val="000E202B"/>
    <w:rsid w:val="000E281B"/>
    <w:rsid w:val="000E2E54"/>
    <w:rsid w:val="000E3098"/>
    <w:rsid w:val="000E673A"/>
    <w:rsid w:val="000E73A0"/>
    <w:rsid w:val="000F0E9D"/>
    <w:rsid w:val="000F0FF9"/>
    <w:rsid w:val="000F1606"/>
    <w:rsid w:val="000F26D9"/>
    <w:rsid w:val="000F74F5"/>
    <w:rsid w:val="0010018B"/>
    <w:rsid w:val="00101960"/>
    <w:rsid w:val="00101CF0"/>
    <w:rsid w:val="001025D9"/>
    <w:rsid w:val="001028CA"/>
    <w:rsid w:val="00103228"/>
    <w:rsid w:val="001033CF"/>
    <w:rsid w:val="00105372"/>
    <w:rsid w:val="00107D86"/>
    <w:rsid w:val="00114176"/>
    <w:rsid w:val="001142A2"/>
    <w:rsid w:val="001145E2"/>
    <w:rsid w:val="00114EF0"/>
    <w:rsid w:val="001154B2"/>
    <w:rsid w:val="00121BA2"/>
    <w:rsid w:val="0012468A"/>
    <w:rsid w:val="00124A33"/>
    <w:rsid w:val="00125B3A"/>
    <w:rsid w:val="00125F7C"/>
    <w:rsid w:val="001262BD"/>
    <w:rsid w:val="00127BAE"/>
    <w:rsid w:val="001312AD"/>
    <w:rsid w:val="00131E7A"/>
    <w:rsid w:val="00134034"/>
    <w:rsid w:val="0013448C"/>
    <w:rsid w:val="00134846"/>
    <w:rsid w:val="00134E19"/>
    <w:rsid w:val="00134F37"/>
    <w:rsid w:val="0013525E"/>
    <w:rsid w:val="00136C8A"/>
    <w:rsid w:val="00136CCD"/>
    <w:rsid w:val="00142D63"/>
    <w:rsid w:val="00142E78"/>
    <w:rsid w:val="0014469B"/>
    <w:rsid w:val="00145BA9"/>
    <w:rsid w:val="001515E5"/>
    <w:rsid w:val="001524F4"/>
    <w:rsid w:val="00152EB0"/>
    <w:rsid w:val="001535CD"/>
    <w:rsid w:val="001537BC"/>
    <w:rsid w:val="00153816"/>
    <w:rsid w:val="00157131"/>
    <w:rsid w:val="00157786"/>
    <w:rsid w:val="00157AC6"/>
    <w:rsid w:val="00157D57"/>
    <w:rsid w:val="00162A92"/>
    <w:rsid w:val="001642DF"/>
    <w:rsid w:val="0016455A"/>
    <w:rsid w:val="00164C1E"/>
    <w:rsid w:val="001671F8"/>
    <w:rsid w:val="00167DA5"/>
    <w:rsid w:val="00172AF6"/>
    <w:rsid w:val="0017368A"/>
    <w:rsid w:val="00174A9B"/>
    <w:rsid w:val="00174D60"/>
    <w:rsid w:val="00176B0A"/>
    <w:rsid w:val="00176CEE"/>
    <w:rsid w:val="00177F37"/>
    <w:rsid w:val="00177FAF"/>
    <w:rsid w:val="0018179E"/>
    <w:rsid w:val="00181F77"/>
    <w:rsid w:val="00184859"/>
    <w:rsid w:val="001849EA"/>
    <w:rsid w:val="001861C3"/>
    <w:rsid w:val="001862C0"/>
    <w:rsid w:val="00186DD8"/>
    <w:rsid w:val="00187A92"/>
    <w:rsid w:val="00190BB5"/>
    <w:rsid w:val="0019296F"/>
    <w:rsid w:val="00193EF8"/>
    <w:rsid w:val="001943B0"/>
    <w:rsid w:val="0019614C"/>
    <w:rsid w:val="001A1F45"/>
    <w:rsid w:val="001A4988"/>
    <w:rsid w:val="001A59E5"/>
    <w:rsid w:val="001A7258"/>
    <w:rsid w:val="001A7A23"/>
    <w:rsid w:val="001B0D53"/>
    <w:rsid w:val="001B13FE"/>
    <w:rsid w:val="001B24EC"/>
    <w:rsid w:val="001B3622"/>
    <w:rsid w:val="001B3DE6"/>
    <w:rsid w:val="001B7667"/>
    <w:rsid w:val="001C1125"/>
    <w:rsid w:val="001C1753"/>
    <w:rsid w:val="001C457C"/>
    <w:rsid w:val="001D133C"/>
    <w:rsid w:val="001D2C64"/>
    <w:rsid w:val="001D6190"/>
    <w:rsid w:val="001D699B"/>
    <w:rsid w:val="001E02F5"/>
    <w:rsid w:val="001E37B6"/>
    <w:rsid w:val="001E391A"/>
    <w:rsid w:val="001F0B72"/>
    <w:rsid w:val="001F356E"/>
    <w:rsid w:val="001F5EC1"/>
    <w:rsid w:val="001F5EF7"/>
    <w:rsid w:val="001F658E"/>
    <w:rsid w:val="001F789A"/>
    <w:rsid w:val="001F78FE"/>
    <w:rsid w:val="001F7F1C"/>
    <w:rsid w:val="002016DC"/>
    <w:rsid w:val="00204568"/>
    <w:rsid w:val="002051E7"/>
    <w:rsid w:val="00205662"/>
    <w:rsid w:val="00205F41"/>
    <w:rsid w:val="00206AF5"/>
    <w:rsid w:val="00210024"/>
    <w:rsid w:val="00211B08"/>
    <w:rsid w:val="0021377B"/>
    <w:rsid w:val="002143B8"/>
    <w:rsid w:val="00217FF4"/>
    <w:rsid w:val="00220322"/>
    <w:rsid w:val="0022063E"/>
    <w:rsid w:val="002226AE"/>
    <w:rsid w:val="00223C05"/>
    <w:rsid w:val="00224D0E"/>
    <w:rsid w:val="00225DA7"/>
    <w:rsid w:val="00227440"/>
    <w:rsid w:val="002275F6"/>
    <w:rsid w:val="002308DA"/>
    <w:rsid w:val="00230BEA"/>
    <w:rsid w:val="00230E8A"/>
    <w:rsid w:val="00231BFF"/>
    <w:rsid w:val="002337CC"/>
    <w:rsid w:val="00233EE9"/>
    <w:rsid w:val="00234B99"/>
    <w:rsid w:val="00234CF9"/>
    <w:rsid w:val="00235207"/>
    <w:rsid w:val="0023750F"/>
    <w:rsid w:val="00244B8D"/>
    <w:rsid w:val="002451D0"/>
    <w:rsid w:val="00245D58"/>
    <w:rsid w:val="00246AAF"/>
    <w:rsid w:val="00247882"/>
    <w:rsid w:val="00250881"/>
    <w:rsid w:val="0025367E"/>
    <w:rsid w:val="00253928"/>
    <w:rsid w:val="00255538"/>
    <w:rsid w:val="002628E1"/>
    <w:rsid w:val="002637C8"/>
    <w:rsid w:val="0026469C"/>
    <w:rsid w:val="002728B6"/>
    <w:rsid w:val="00274991"/>
    <w:rsid w:val="00275BB2"/>
    <w:rsid w:val="00276B87"/>
    <w:rsid w:val="00277E6C"/>
    <w:rsid w:val="00280A68"/>
    <w:rsid w:val="0028476F"/>
    <w:rsid w:val="00285787"/>
    <w:rsid w:val="00285FA9"/>
    <w:rsid w:val="00286319"/>
    <w:rsid w:val="00286507"/>
    <w:rsid w:val="002866C3"/>
    <w:rsid w:val="0029202F"/>
    <w:rsid w:val="00295FB1"/>
    <w:rsid w:val="002962D6"/>
    <w:rsid w:val="00296490"/>
    <w:rsid w:val="002A070C"/>
    <w:rsid w:val="002A1E59"/>
    <w:rsid w:val="002A41FD"/>
    <w:rsid w:val="002A5D8E"/>
    <w:rsid w:val="002A71ED"/>
    <w:rsid w:val="002B3748"/>
    <w:rsid w:val="002B4C9F"/>
    <w:rsid w:val="002B6FA6"/>
    <w:rsid w:val="002B722A"/>
    <w:rsid w:val="002C1A1B"/>
    <w:rsid w:val="002C4D05"/>
    <w:rsid w:val="002C74A6"/>
    <w:rsid w:val="002D254F"/>
    <w:rsid w:val="002D30EE"/>
    <w:rsid w:val="002D3863"/>
    <w:rsid w:val="002D5309"/>
    <w:rsid w:val="002D76C5"/>
    <w:rsid w:val="002D7B10"/>
    <w:rsid w:val="002E01C2"/>
    <w:rsid w:val="002E1138"/>
    <w:rsid w:val="002E1F0B"/>
    <w:rsid w:val="002E5C9F"/>
    <w:rsid w:val="002E6BDA"/>
    <w:rsid w:val="002E70FE"/>
    <w:rsid w:val="002F086E"/>
    <w:rsid w:val="002F17BB"/>
    <w:rsid w:val="002F3091"/>
    <w:rsid w:val="002F3C54"/>
    <w:rsid w:val="002F4278"/>
    <w:rsid w:val="002F49B0"/>
    <w:rsid w:val="002F72B1"/>
    <w:rsid w:val="002FFB98"/>
    <w:rsid w:val="003009AE"/>
    <w:rsid w:val="00300D69"/>
    <w:rsid w:val="00300F44"/>
    <w:rsid w:val="0030169D"/>
    <w:rsid w:val="00303A30"/>
    <w:rsid w:val="00304451"/>
    <w:rsid w:val="003060EB"/>
    <w:rsid w:val="0030636F"/>
    <w:rsid w:val="00312D5E"/>
    <w:rsid w:val="003148B1"/>
    <w:rsid w:val="003153EB"/>
    <w:rsid w:val="003157B1"/>
    <w:rsid w:val="00317D2D"/>
    <w:rsid w:val="00317DF2"/>
    <w:rsid w:val="00321985"/>
    <w:rsid w:val="00324CDF"/>
    <w:rsid w:val="003267FF"/>
    <w:rsid w:val="00326996"/>
    <w:rsid w:val="00330FA4"/>
    <w:rsid w:val="00334E58"/>
    <w:rsid w:val="00340BAD"/>
    <w:rsid w:val="00346280"/>
    <w:rsid w:val="003467FF"/>
    <w:rsid w:val="00346FA4"/>
    <w:rsid w:val="00351205"/>
    <w:rsid w:val="003526CF"/>
    <w:rsid w:val="003532A3"/>
    <w:rsid w:val="003537E3"/>
    <w:rsid w:val="00353F67"/>
    <w:rsid w:val="003550B7"/>
    <w:rsid w:val="00361044"/>
    <w:rsid w:val="00361AFA"/>
    <w:rsid w:val="003629BD"/>
    <w:rsid w:val="003632D6"/>
    <w:rsid w:val="0036592A"/>
    <w:rsid w:val="00367805"/>
    <w:rsid w:val="00367DDD"/>
    <w:rsid w:val="00372F74"/>
    <w:rsid w:val="00373203"/>
    <w:rsid w:val="00374242"/>
    <w:rsid w:val="00374674"/>
    <w:rsid w:val="00374B74"/>
    <w:rsid w:val="00375065"/>
    <w:rsid w:val="00376C3F"/>
    <w:rsid w:val="003775EA"/>
    <w:rsid w:val="003777AB"/>
    <w:rsid w:val="00377A47"/>
    <w:rsid w:val="00382A4C"/>
    <w:rsid w:val="00385AD4"/>
    <w:rsid w:val="0038C471"/>
    <w:rsid w:val="00391385"/>
    <w:rsid w:val="00392704"/>
    <w:rsid w:val="00395E0B"/>
    <w:rsid w:val="00395E88"/>
    <w:rsid w:val="0039741D"/>
    <w:rsid w:val="00397BBC"/>
    <w:rsid w:val="003A145F"/>
    <w:rsid w:val="003A1BAD"/>
    <w:rsid w:val="003A1DFE"/>
    <w:rsid w:val="003A3E99"/>
    <w:rsid w:val="003A4279"/>
    <w:rsid w:val="003A43CC"/>
    <w:rsid w:val="003B20BD"/>
    <w:rsid w:val="003B356B"/>
    <w:rsid w:val="003B477F"/>
    <w:rsid w:val="003C658A"/>
    <w:rsid w:val="003C7F62"/>
    <w:rsid w:val="003D455E"/>
    <w:rsid w:val="003D47A0"/>
    <w:rsid w:val="003D50C7"/>
    <w:rsid w:val="003D5B9A"/>
    <w:rsid w:val="003D5E35"/>
    <w:rsid w:val="003D6087"/>
    <w:rsid w:val="003D71B6"/>
    <w:rsid w:val="003D762D"/>
    <w:rsid w:val="003E1162"/>
    <w:rsid w:val="003E176A"/>
    <w:rsid w:val="003E2420"/>
    <w:rsid w:val="003E480F"/>
    <w:rsid w:val="003E4864"/>
    <w:rsid w:val="003E4F46"/>
    <w:rsid w:val="003E6E22"/>
    <w:rsid w:val="003E71F2"/>
    <w:rsid w:val="003F18F7"/>
    <w:rsid w:val="003F374A"/>
    <w:rsid w:val="003F38E9"/>
    <w:rsid w:val="003F7224"/>
    <w:rsid w:val="00400D79"/>
    <w:rsid w:val="0040398C"/>
    <w:rsid w:val="00410318"/>
    <w:rsid w:val="004108C3"/>
    <w:rsid w:val="00410E86"/>
    <w:rsid w:val="004123BC"/>
    <w:rsid w:val="0041249D"/>
    <w:rsid w:val="004124E8"/>
    <w:rsid w:val="004131AB"/>
    <w:rsid w:val="004134A0"/>
    <w:rsid w:val="00414E77"/>
    <w:rsid w:val="0041545F"/>
    <w:rsid w:val="00416C02"/>
    <w:rsid w:val="00416F0D"/>
    <w:rsid w:val="00420BAA"/>
    <w:rsid w:val="00421971"/>
    <w:rsid w:val="00422719"/>
    <w:rsid w:val="00422CE7"/>
    <w:rsid w:val="0042401A"/>
    <w:rsid w:val="00425A98"/>
    <w:rsid w:val="00425D46"/>
    <w:rsid w:val="004263BD"/>
    <w:rsid w:val="0042766B"/>
    <w:rsid w:val="00427D21"/>
    <w:rsid w:val="004301B3"/>
    <w:rsid w:val="00430FB3"/>
    <w:rsid w:val="004346F0"/>
    <w:rsid w:val="00437527"/>
    <w:rsid w:val="004379B0"/>
    <w:rsid w:val="004425DA"/>
    <w:rsid w:val="004426B5"/>
    <w:rsid w:val="0044368A"/>
    <w:rsid w:val="004439F8"/>
    <w:rsid w:val="0044793D"/>
    <w:rsid w:val="00451570"/>
    <w:rsid w:val="004534CC"/>
    <w:rsid w:val="00455AEA"/>
    <w:rsid w:val="004560F2"/>
    <w:rsid w:val="00456812"/>
    <w:rsid w:val="00456C68"/>
    <w:rsid w:val="0046020B"/>
    <w:rsid w:val="00461036"/>
    <w:rsid w:val="004613F1"/>
    <w:rsid w:val="0046282F"/>
    <w:rsid w:val="00462B10"/>
    <w:rsid w:val="004644C2"/>
    <w:rsid w:val="00467DBC"/>
    <w:rsid w:val="00467F9C"/>
    <w:rsid w:val="00471869"/>
    <w:rsid w:val="00474CC6"/>
    <w:rsid w:val="004752C5"/>
    <w:rsid w:val="00480A13"/>
    <w:rsid w:val="00480E4A"/>
    <w:rsid w:val="004823B1"/>
    <w:rsid w:val="0048471A"/>
    <w:rsid w:val="00485AAE"/>
    <w:rsid w:val="00490328"/>
    <w:rsid w:val="00490391"/>
    <w:rsid w:val="00490854"/>
    <w:rsid w:val="00490D47"/>
    <w:rsid w:val="00493049"/>
    <w:rsid w:val="004950FC"/>
    <w:rsid w:val="00495A1A"/>
    <w:rsid w:val="004A2008"/>
    <w:rsid w:val="004A2122"/>
    <w:rsid w:val="004A465C"/>
    <w:rsid w:val="004A4BFC"/>
    <w:rsid w:val="004A6AD5"/>
    <w:rsid w:val="004B4157"/>
    <w:rsid w:val="004B5E15"/>
    <w:rsid w:val="004B6AA2"/>
    <w:rsid w:val="004B7F03"/>
    <w:rsid w:val="004C0167"/>
    <w:rsid w:val="004C357D"/>
    <w:rsid w:val="004C52E9"/>
    <w:rsid w:val="004D08B2"/>
    <w:rsid w:val="004D131D"/>
    <w:rsid w:val="004D243C"/>
    <w:rsid w:val="004D2E83"/>
    <w:rsid w:val="004D3595"/>
    <w:rsid w:val="004D5A2B"/>
    <w:rsid w:val="004D6C78"/>
    <w:rsid w:val="004D74AD"/>
    <w:rsid w:val="004E061D"/>
    <w:rsid w:val="004E10A1"/>
    <w:rsid w:val="004E1B01"/>
    <w:rsid w:val="004E1C0A"/>
    <w:rsid w:val="004E2227"/>
    <w:rsid w:val="004E3161"/>
    <w:rsid w:val="004E4782"/>
    <w:rsid w:val="004E4FF2"/>
    <w:rsid w:val="004E5C7A"/>
    <w:rsid w:val="004E5EA8"/>
    <w:rsid w:val="004F002F"/>
    <w:rsid w:val="004F0472"/>
    <w:rsid w:val="004F10C5"/>
    <w:rsid w:val="004F20A0"/>
    <w:rsid w:val="004F28C3"/>
    <w:rsid w:val="004F416E"/>
    <w:rsid w:val="004F66D6"/>
    <w:rsid w:val="004F6921"/>
    <w:rsid w:val="004F7CE2"/>
    <w:rsid w:val="005020AB"/>
    <w:rsid w:val="005050A4"/>
    <w:rsid w:val="005067B4"/>
    <w:rsid w:val="00507918"/>
    <w:rsid w:val="00512AA1"/>
    <w:rsid w:val="00516551"/>
    <w:rsid w:val="0052495C"/>
    <w:rsid w:val="00526706"/>
    <w:rsid w:val="00526780"/>
    <w:rsid w:val="00526B58"/>
    <w:rsid w:val="00530078"/>
    <w:rsid w:val="00531542"/>
    <w:rsid w:val="00531AE8"/>
    <w:rsid w:val="00532D5E"/>
    <w:rsid w:val="00533755"/>
    <w:rsid w:val="00534681"/>
    <w:rsid w:val="005361DD"/>
    <w:rsid w:val="00537A5B"/>
    <w:rsid w:val="00542918"/>
    <w:rsid w:val="00544276"/>
    <w:rsid w:val="005445B3"/>
    <w:rsid w:val="00544A87"/>
    <w:rsid w:val="00544F94"/>
    <w:rsid w:val="005472E7"/>
    <w:rsid w:val="0054740A"/>
    <w:rsid w:val="0055684B"/>
    <w:rsid w:val="00557484"/>
    <w:rsid w:val="005624A3"/>
    <w:rsid w:val="00562EB2"/>
    <w:rsid w:val="00563442"/>
    <w:rsid w:val="00564F62"/>
    <w:rsid w:val="00565B42"/>
    <w:rsid w:val="00566A1B"/>
    <w:rsid w:val="00573C4C"/>
    <w:rsid w:val="0057628D"/>
    <w:rsid w:val="00581ADB"/>
    <w:rsid w:val="00583901"/>
    <w:rsid w:val="00584954"/>
    <w:rsid w:val="00585E3E"/>
    <w:rsid w:val="005866C0"/>
    <w:rsid w:val="00586F43"/>
    <w:rsid w:val="00593CDF"/>
    <w:rsid w:val="005960EE"/>
    <w:rsid w:val="00596F58"/>
    <w:rsid w:val="00597F03"/>
    <w:rsid w:val="005A2499"/>
    <w:rsid w:val="005A4E15"/>
    <w:rsid w:val="005A5F4D"/>
    <w:rsid w:val="005A75F6"/>
    <w:rsid w:val="005B081A"/>
    <w:rsid w:val="005B23B0"/>
    <w:rsid w:val="005B3934"/>
    <w:rsid w:val="005B403D"/>
    <w:rsid w:val="005B410A"/>
    <w:rsid w:val="005B4E97"/>
    <w:rsid w:val="005B7221"/>
    <w:rsid w:val="005C0045"/>
    <w:rsid w:val="005C3888"/>
    <w:rsid w:val="005C4CE6"/>
    <w:rsid w:val="005D0A52"/>
    <w:rsid w:val="005D17E2"/>
    <w:rsid w:val="005D399E"/>
    <w:rsid w:val="005D430D"/>
    <w:rsid w:val="005D6185"/>
    <w:rsid w:val="005E0132"/>
    <w:rsid w:val="005E0E7A"/>
    <w:rsid w:val="005E4D2D"/>
    <w:rsid w:val="005E5539"/>
    <w:rsid w:val="005E5E4F"/>
    <w:rsid w:val="005E5FCE"/>
    <w:rsid w:val="005E65A9"/>
    <w:rsid w:val="005E728B"/>
    <w:rsid w:val="005E7724"/>
    <w:rsid w:val="005E77B7"/>
    <w:rsid w:val="005F0104"/>
    <w:rsid w:val="005F0572"/>
    <w:rsid w:val="005F65C7"/>
    <w:rsid w:val="005F65DB"/>
    <w:rsid w:val="005F690D"/>
    <w:rsid w:val="005F7628"/>
    <w:rsid w:val="00600E5C"/>
    <w:rsid w:val="00601E62"/>
    <w:rsid w:val="00602638"/>
    <w:rsid w:val="00602F79"/>
    <w:rsid w:val="0060584A"/>
    <w:rsid w:val="00606770"/>
    <w:rsid w:val="00607F22"/>
    <w:rsid w:val="006114F9"/>
    <w:rsid w:val="006122BA"/>
    <w:rsid w:val="006133CB"/>
    <w:rsid w:val="00614AA8"/>
    <w:rsid w:val="00616901"/>
    <w:rsid w:val="0061698D"/>
    <w:rsid w:val="00621056"/>
    <w:rsid w:val="00621928"/>
    <w:rsid w:val="006230A2"/>
    <w:rsid w:val="0062780E"/>
    <w:rsid w:val="00636195"/>
    <w:rsid w:val="00637D6B"/>
    <w:rsid w:val="00640240"/>
    <w:rsid w:val="00640A15"/>
    <w:rsid w:val="00640B21"/>
    <w:rsid w:val="006426E3"/>
    <w:rsid w:val="006433A9"/>
    <w:rsid w:val="00646F7E"/>
    <w:rsid w:val="00647061"/>
    <w:rsid w:val="006503CC"/>
    <w:rsid w:val="006517E5"/>
    <w:rsid w:val="00652C51"/>
    <w:rsid w:val="00654030"/>
    <w:rsid w:val="00654205"/>
    <w:rsid w:val="0065424E"/>
    <w:rsid w:val="00654F0F"/>
    <w:rsid w:val="006550AD"/>
    <w:rsid w:val="006571F9"/>
    <w:rsid w:val="00660BE0"/>
    <w:rsid w:val="006650B5"/>
    <w:rsid w:val="00665C42"/>
    <w:rsid w:val="00667899"/>
    <w:rsid w:val="0067187C"/>
    <w:rsid w:val="006729ED"/>
    <w:rsid w:val="00672C16"/>
    <w:rsid w:val="00673AE6"/>
    <w:rsid w:val="00673B50"/>
    <w:rsid w:val="0067592E"/>
    <w:rsid w:val="00676704"/>
    <w:rsid w:val="006814D8"/>
    <w:rsid w:val="006818EA"/>
    <w:rsid w:val="00681D64"/>
    <w:rsid w:val="00681D8C"/>
    <w:rsid w:val="00681F2E"/>
    <w:rsid w:val="0068621D"/>
    <w:rsid w:val="00687961"/>
    <w:rsid w:val="0069018B"/>
    <w:rsid w:val="0069434B"/>
    <w:rsid w:val="00695201"/>
    <w:rsid w:val="00697070"/>
    <w:rsid w:val="00697942"/>
    <w:rsid w:val="006A1DAA"/>
    <w:rsid w:val="006A5AD4"/>
    <w:rsid w:val="006B2290"/>
    <w:rsid w:val="006B5892"/>
    <w:rsid w:val="006B5BF0"/>
    <w:rsid w:val="006B7D3D"/>
    <w:rsid w:val="006C0299"/>
    <w:rsid w:val="006C0A60"/>
    <w:rsid w:val="006C1B3D"/>
    <w:rsid w:val="006C1FA6"/>
    <w:rsid w:val="006C3C89"/>
    <w:rsid w:val="006C583D"/>
    <w:rsid w:val="006C632C"/>
    <w:rsid w:val="006C76DE"/>
    <w:rsid w:val="006C7D9B"/>
    <w:rsid w:val="006D0183"/>
    <w:rsid w:val="006D103E"/>
    <w:rsid w:val="006D51F1"/>
    <w:rsid w:val="006D5F34"/>
    <w:rsid w:val="006D7B8E"/>
    <w:rsid w:val="006D7F94"/>
    <w:rsid w:val="006E21E0"/>
    <w:rsid w:val="006E2893"/>
    <w:rsid w:val="006E2BA4"/>
    <w:rsid w:val="006E6ECA"/>
    <w:rsid w:val="006E6F5E"/>
    <w:rsid w:val="006F15C4"/>
    <w:rsid w:val="006F2943"/>
    <w:rsid w:val="006F30B5"/>
    <w:rsid w:val="006F4D14"/>
    <w:rsid w:val="006F4FE1"/>
    <w:rsid w:val="006F6A09"/>
    <w:rsid w:val="006F6A74"/>
    <w:rsid w:val="00700063"/>
    <w:rsid w:val="007001EB"/>
    <w:rsid w:val="00702B63"/>
    <w:rsid w:val="0070463F"/>
    <w:rsid w:val="0070567C"/>
    <w:rsid w:val="00706110"/>
    <w:rsid w:val="007116D3"/>
    <w:rsid w:val="007127CF"/>
    <w:rsid w:val="00712A79"/>
    <w:rsid w:val="00712D7B"/>
    <w:rsid w:val="00715633"/>
    <w:rsid w:val="00715B08"/>
    <w:rsid w:val="00716338"/>
    <w:rsid w:val="00716437"/>
    <w:rsid w:val="00716ABF"/>
    <w:rsid w:val="00716C54"/>
    <w:rsid w:val="00717D88"/>
    <w:rsid w:val="007204E2"/>
    <w:rsid w:val="007219B6"/>
    <w:rsid w:val="007219D1"/>
    <w:rsid w:val="00721F5E"/>
    <w:rsid w:val="00724B85"/>
    <w:rsid w:val="00726F51"/>
    <w:rsid w:val="00731D55"/>
    <w:rsid w:val="0073369A"/>
    <w:rsid w:val="007345BC"/>
    <w:rsid w:val="0073531A"/>
    <w:rsid w:val="007360EA"/>
    <w:rsid w:val="00740734"/>
    <w:rsid w:val="007452C6"/>
    <w:rsid w:val="00746518"/>
    <w:rsid w:val="007471A4"/>
    <w:rsid w:val="007504D0"/>
    <w:rsid w:val="00750EDA"/>
    <w:rsid w:val="007515D9"/>
    <w:rsid w:val="007526C7"/>
    <w:rsid w:val="00753834"/>
    <w:rsid w:val="007566CD"/>
    <w:rsid w:val="00756B8F"/>
    <w:rsid w:val="00756C5D"/>
    <w:rsid w:val="00760330"/>
    <w:rsid w:val="00760737"/>
    <w:rsid w:val="00760B14"/>
    <w:rsid w:val="00762CA8"/>
    <w:rsid w:val="007638C3"/>
    <w:rsid w:val="00763FE0"/>
    <w:rsid w:val="00764197"/>
    <w:rsid w:val="0076502A"/>
    <w:rsid w:val="00771A7E"/>
    <w:rsid w:val="0077250B"/>
    <w:rsid w:val="007749B3"/>
    <w:rsid w:val="00777B13"/>
    <w:rsid w:val="0078027A"/>
    <w:rsid w:val="00784324"/>
    <w:rsid w:val="007852F0"/>
    <w:rsid w:val="00786056"/>
    <w:rsid w:val="007876AE"/>
    <w:rsid w:val="00787770"/>
    <w:rsid w:val="00787D9F"/>
    <w:rsid w:val="0079392C"/>
    <w:rsid w:val="007942D3"/>
    <w:rsid w:val="0079588F"/>
    <w:rsid w:val="00796308"/>
    <w:rsid w:val="00796F51"/>
    <w:rsid w:val="007979CE"/>
    <w:rsid w:val="007A1287"/>
    <w:rsid w:val="007A13BC"/>
    <w:rsid w:val="007A29BC"/>
    <w:rsid w:val="007A5625"/>
    <w:rsid w:val="007A71BD"/>
    <w:rsid w:val="007B1B9E"/>
    <w:rsid w:val="007B2099"/>
    <w:rsid w:val="007B20D7"/>
    <w:rsid w:val="007B27EB"/>
    <w:rsid w:val="007B3A70"/>
    <w:rsid w:val="007B6C09"/>
    <w:rsid w:val="007B7741"/>
    <w:rsid w:val="007C02F7"/>
    <w:rsid w:val="007C1A76"/>
    <w:rsid w:val="007C293A"/>
    <w:rsid w:val="007C401D"/>
    <w:rsid w:val="007C4774"/>
    <w:rsid w:val="007C7777"/>
    <w:rsid w:val="007D08EF"/>
    <w:rsid w:val="007D0CDE"/>
    <w:rsid w:val="007D1A92"/>
    <w:rsid w:val="007D67B8"/>
    <w:rsid w:val="007D6B49"/>
    <w:rsid w:val="007E02EB"/>
    <w:rsid w:val="007E09DA"/>
    <w:rsid w:val="007E0DCB"/>
    <w:rsid w:val="007E2EC3"/>
    <w:rsid w:val="007E4F65"/>
    <w:rsid w:val="007E6D3F"/>
    <w:rsid w:val="007F1562"/>
    <w:rsid w:val="007F2131"/>
    <w:rsid w:val="007F2C69"/>
    <w:rsid w:val="007F35DC"/>
    <w:rsid w:val="007F5470"/>
    <w:rsid w:val="007F6939"/>
    <w:rsid w:val="007F7727"/>
    <w:rsid w:val="00800BEC"/>
    <w:rsid w:val="008011A4"/>
    <w:rsid w:val="008019CB"/>
    <w:rsid w:val="00805CFC"/>
    <w:rsid w:val="008065CB"/>
    <w:rsid w:val="00806B98"/>
    <w:rsid w:val="0080792D"/>
    <w:rsid w:val="00810A55"/>
    <w:rsid w:val="00810C04"/>
    <w:rsid w:val="00812502"/>
    <w:rsid w:val="00813DAA"/>
    <w:rsid w:val="008163E1"/>
    <w:rsid w:val="008178B6"/>
    <w:rsid w:val="0081795B"/>
    <w:rsid w:val="00823894"/>
    <w:rsid w:val="00825BFB"/>
    <w:rsid w:val="00826184"/>
    <w:rsid w:val="00827747"/>
    <w:rsid w:val="0082799D"/>
    <w:rsid w:val="00832418"/>
    <w:rsid w:val="008359D8"/>
    <w:rsid w:val="00840902"/>
    <w:rsid w:val="00841042"/>
    <w:rsid w:val="00845582"/>
    <w:rsid w:val="00845A8E"/>
    <w:rsid w:val="00845E01"/>
    <w:rsid w:val="00846B21"/>
    <w:rsid w:val="008523F1"/>
    <w:rsid w:val="008555D5"/>
    <w:rsid w:val="008557B0"/>
    <w:rsid w:val="00855C6D"/>
    <w:rsid w:val="008606C9"/>
    <w:rsid w:val="00862D54"/>
    <w:rsid w:val="00863400"/>
    <w:rsid w:val="00865B74"/>
    <w:rsid w:val="008665F3"/>
    <w:rsid w:val="00867F71"/>
    <w:rsid w:val="00870319"/>
    <w:rsid w:val="0087262F"/>
    <w:rsid w:val="00874ED2"/>
    <w:rsid w:val="0087708E"/>
    <w:rsid w:val="00880085"/>
    <w:rsid w:val="00880256"/>
    <w:rsid w:val="00884A8D"/>
    <w:rsid w:val="00884C3D"/>
    <w:rsid w:val="00885FE3"/>
    <w:rsid w:val="0088621D"/>
    <w:rsid w:val="00886B7D"/>
    <w:rsid w:val="00887244"/>
    <w:rsid w:val="0089311F"/>
    <w:rsid w:val="00893126"/>
    <w:rsid w:val="00894A2A"/>
    <w:rsid w:val="00895E99"/>
    <w:rsid w:val="008974F0"/>
    <w:rsid w:val="008A1BB6"/>
    <w:rsid w:val="008B012A"/>
    <w:rsid w:val="008B04C5"/>
    <w:rsid w:val="008B08C6"/>
    <w:rsid w:val="008B2C6E"/>
    <w:rsid w:val="008B4071"/>
    <w:rsid w:val="008B44FE"/>
    <w:rsid w:val="008B600A"/>
    <w:rsid w:val="008B67B7"/>
    <w:rsid w:val="008B6B78"/>
    <w:rsid w:val="008B6D1E"/>
    <w:rsid w:val="008C53C4"/>
    <w:rsid w:val="008C6619"/>
    <w:rsid w:val="008C7DFC"/>
    <w:rsid w:val="008D17B5"/>
    <w:rsid w:val="008D1FF8"/>
    <w:rsid w:val="008D2894"/>
    <w:rsid w:val="008D31B0"/>
    <w:rsid w:val="008D367B"/>
    <w:rsid w:val="008D420E"/>
    <w:rsid w:val="008D4C2C"/>
    <w:rsid w:val="008D5E7D"/>
    <w:rsid w:val="008D631B"/>
    <w:rsid w:val="008E3C9F"/>
    <w:rsid w:val="008E4755"/>
    <w:rsid w:val="008E7DE3"/>
    <w:rsid w:val="008F7F70"/>
    <w:rsid w:val="009020CE"/>
    <w:rsid w:val="00903B30"/>
    <w:rsid w:val="00903FEE"/>
    <w:rsid w:val="0090407F"/>
    <w:rsid w:val="0090553D"/>
    <w:rsid w:val="009065E4"/>
    <w:rsid w:val="00906E17"/>
    <w:rsid w:val="00907F13"/>
    <w:rsid w:val="009122FC"/>
    <w:rsid w:val="009158E7"/>
    <w:rsid w:val="00915A3E"/>
    <w:rsid w:val="00915DE2"/>
    <w:rsid w:val="009179E2"/>
    <w:rsid w:val="00920509"/>
    <w:rsid w:val="00926D09"/>
    <w:rsid w:val="009271B8"/>
    <w:rsid w:val="00930BA1"/>
    <w:rsid w:val="00930EAF"/>
    <w:rsid w:val="00931424"/>
    <w:rsid w:val="0093169E"/>
    <w:rsid w:val="00934DAB"/>
    <w:rsid w:val="00935399"/>
    <w:rsid w:val="00935E9E"/>
    <w:rsid w:val="00937C71"/>
    <w:rsid w:val="00937FD4"/>
    <w:rsid w:val="00945123"/>
    <w:rsid w:val="0094661C"/>
    <w:rsid w:val="009505C9"/>
    <w:rsid w:val="00950752"/>
    <w:rsid w:val="00950D2F"/>
    <w:rsid w:val="00952372"/>
    <w:rsid w:val="00952BA3"/>
    <w:rsid w:val="0096008E"/>
    <w:rsid w:val="00960967"/>
    <w:rsid w:val="00962071"/>
    <w:rsid w:val="009634D8"/>
    <w:rsid w:val="00964D80"/>
    <w:rsid w:val="00966424"/>
    <w:rsid w:val="00966433"/>
    <w:rsid w:val="0097041B"/>
    <w:rsid w:val="009710A1"/>
    <w:rsid w:val="00971EF4"/>
    <w:rsid w:val="009737DA"/>
    <w:rsid w:val="00974E7B"/>
    <w:rsid w:val="00976A2F"/>
    <w:rsid w:val="009817E2"/>
    <w:rsid w:val="00981AED"/>
    <w:rsid w:val="00991753"/>
    <w:rsid w:val="009952CD"/>
    <w:rsid w:val="00996AC5"/>
    <w:rsid w:val="00996E9E"/>
    <w:rsid w:val="00997711"/>
    <w:rsid w:val="009A1C1D"/>
    <w:rsid w:val="009A23DE"/>
    <w:rsid w:val="009A5AD0"/>
    <w:rsid w:val="009A6B5B"/>
    <w:rsid w:val="009B218F"/>
    <w:rsid w:val="009B46FD"/>
    <w:rsid w:val="009C0DC5"/>
    <w:rsid w:val="009C2DE6"/>
    <w:rsid w:val="009C3E17"/>
    <w:rsid w:val="009C57C6"/>
    <w:rsid w:val="009C6296"/>
    <w:rsid w:val="009D36E7"/>
    <w:rsid w:val="009D4B98"/>
    <w:rsid w:val="009D685E"/>
    <w:rsid w:val="009E2B7F"/>
    <w:rsid w:val="009E6CE2"/>
    <w:rsid w:val="009E7EFB"/>
    <w:rsid w:val="009F0AC5"/>
    <w:rsid w:val="009F228B"/>
    <w:rsid w:val="009F2A73"/>
    <w:rsid w:val="009F6734"/>
    <w:rsid w:val="009F78C3"/>
    <w:rsid w:val="00A01196"/>
    <w:rsid w:val="00A05636"/>
    <w:rsid w:val="00A108E6"/>
    <w:rsid w:val="00A11974"/>
    <w:rsid w:val="00A14875"/>
    <w:rsid w:val="00A20439"/>
    <w:rsid w:val="00A2080F"/>
    <w:rsid w:val="00A20E5B"/>
    <w:rsid w:val="00A22728"/>
    <w:rsid w:val="00A24087"/>
    <w:rsid w:val="00A240AF"/>
    <w:rsid w:val="00A240C6"/>
    <w:rsid w:val="00A251CC"/>
    <w:rsid w:val="00A26A73"/>
    <w:rsid w:val="00A273F8"/>
    <w:rsid w:val="00A310C3"/>
    <w:rsid w:val="00A32AC6"/>
    <w:rsid w:val="00A35032"/>
    <w:rsid w:val="00A364B7"/>
    <w:rsid w:val="00A36895"/>
    <w:rsid w:val="00A414DD"/>
    <w:rsid w:val="00A43EE7"/>
    <w:rsid w:val="00A509B4"/>
    <w:rsid w:val="00A526EE"/>
    <w:rsid w:val="00A5374F"/>
    <w:rsid w:val="00A53F1C"/>
    <w:rsid w:val="00A547E5"/>
    <w:rsid w:val="00A563D9"/>
    <w:rsid w:val="00A56A3F"/>
    <w:rsid w:val="00A6163A"/>
    <w:rsid w:val="00A63CE8"/>
    <w:rsid w:val="00A6584E"/>
    <w:rsid w:val="00A72527"/>
    <w:rsid w:val="00A75328"/>
    <w:rsid w:val="00A75F5D"/>
    <w:rsid w:val="00A7618A"/>
    <w:rsid w:val="00A76632"/>
    <w:rsid w:val="00A7696E"/>
    <w:rsid w:val="00A76DDD"/>
    <w:rsid w:val="00A80EBA"/>
    <w:rsid w:val="00A81AB4"/>
    <w:rsid w:val="00A83124"/>
    <w:rsid w:val="00A90324"/>
    <w:rsid w:val="00A9056B"/>
    <w:rsid w:val="00A90CE7"/>
    <w:rsid w:val="00A94129"/>
    <w:rsid w:val="00A952A9"/>
    <w:rsid w:val="00AA25B0"/>
    <w:rsid w:val="00AA6697"/>
    <w:rsid w:val="00AA6F92"/>
    <w:rsid w:val="00AB54E9"/>
    <w:rsid w:val="00AB60F6"/>
    <w:rsid w:val="00AB6798"/>
    <w:rsid w:val="00AB6934"/>
    <w:rsid w:val="00AB6AE8"/>
    <w:rsid w:val="00AB6B10"/>
    <w:rsid w:val="00AB7DBC"/>
    <w:rsid w:val="00AC0656"/>
    <w:rsid w:val="00AC2F63"/>
    <w:rsid w:val="00AC4D76"/>
    <w:rsid w:val="00AC4F60"/>
    <w:rsid w:val="00AC60FF"/>
    <w:rsid w:val="00AC7934"/>
    <w:rsid w:val="00AD116A"/>
    <w:rsid w:val="00AD291C"/>
    <w:rsid w:val="00AD30D5"/>
    <w:rsid w:val="00AD4B7C"/>
    <w:rsid w:val="00AD6845"/>
    <w:rsid w:val="00AD7A82"/>
    <w:rsid w:val="00AE00CA"/>
    <w:rsid w:val="00AE04DA"/>
    <w:rsid w:val="00AE0F83"/>
    <w:rsid w:val="00AE1100"/>
    <w:rsid w:val="00AE24BB"/>
    <w:rsid w:val="00AE2976"/>
    <w:rsid w:val="00AE4181"/>
    <w:rsid w:val="00AE4A5D"/>
    <w:rsid w:val="00AE50A4"/>
    <w:rsid w:val="00AE5566"/>
    <w:rsid w:val="00AF2ACF"/>
    <w:rsid w:val="00AF42DE"/>
    <w:rsid w:val="00AF56CB"/>
    <w:rsid w:val="00AF7831"/>
    <w:rsid w:val="00AF7F8B"/>
    <w:rsid w:val="00B01CCF"/>
    <w:rsid w:val="00B035FD"/>
    <w:rsid w:val="00B063AB"/>
    <w:rsid w:val="00B133E5"/>
    <w:rsid w:val="00B16A24"/>
    <w:rsid w:val="00B16ACA"/>
    <w:rsid w:val="00B178F5"/>
    <w:rsid w:val="00B21F67"/>
    <w:rsid w:val="00B22629"/>
    <w:rsid w:val="00B23DBF"/>
    <w:rsid w:val="00B254DC"/>
    <w:rsid w:val="00B26058"/>
    <w:rsid w:val="00B26CF6"/>
    <w:rsid w:val="00B2B917"/>
    <w:rsid w:val="00B3369F"/>
    <w:rsid w:val="00B33723"/>
    <w:rsid w:val="00B369F4"/>
    <w:rsid w:val="00B3737E"/>
    <w:rsid w:val="00B4039E"/>
    <w:rsid w:val="00B41E58"/>
    <w:rsid w:val="00B421E4"/>
    <w:rsid w:val="00B43AA4"/>
    <w:rsid w:val="00B5011F"/>
    <w:rsid w:val="00B54B09"/>
    <w:rsid w:val="00B54ED8"/>
    <w:rsid w:val="00B56E7C"/>
    <w:rsid w:val="00B573C2"/>
    <w:rsid w:val="00B5774F"/>
    <w:rsid w:val="00B57C73"/>
    <w:rsid w:val="00B60226"/>
    <w:rsid w:val="00B618C4"/>
    <w:rsid w:val="00B61949"/>
    <w:rsid w:val="00B63391"/>
    <w:rsid w:val="00B657B5"/>
    <w:rsid w:val="00B65D04"/>
    <w:rsid w:val="00B662BE"/>
    <w:rsid w:val="00B66418"/>
    <w:rsid w:val="00B70704"/>
    <w:rsid w:val="00B7082A"/>
    <w:rsid w:val="00B72B9E"/>
    <w:rsid w:val="00B75B4C"/>
    <w:rsid w:val="00B77847"/>
    <w:rsid w:val="00B80B83"/>
    <w:rsid w:val="00B80F7D"/>
    <w:rsid w:val="00B81204"/>
    <w:rsid w:val="00B820EF"/>
    <w:rsid w:val="00B83349"/>
    <w:rsid w:val="00B845F1"/>
    <w:rsid w:val="00B86521"/>
    <w:rsid w:val="00B87205"/>
    <w:rsid w:val="00B9015B"/>
    <w:rsid w:val="00B920E8"/>
    <w:rsid w:val="00B92D4B"/>
    <w:rsid w:val="00B94E6C"/>
    <w:rsid w:val="00B95916"/>
    <w:rsid w:val="00B96AA7"/>
    <w:rsid w:val="00B96F51"/>
    <w:rsid w:val="00B97263"/>
    <w:rsid w:val="00BA07C5"/>
    <w:rsid w:val="00BA1705"/>
    <w:rsid w:val="00BA30EC"/>
    <w:rsid w:val="00BA587C"/>
    <w:rsid w:val="00BA5D2E"/>
    <w:rsid w:val="00BB0B5C"/>
    <w:rsid w:val="00BB14BE"/>
    <w:rsid w:val="00BB2F6F"/>
    <w:rsid w:val="00BB4606"/>
    <w:rsid w:val="00BB63B1"/>
    <w:rsid w:val="00BB6698"/>
    <w:rsid w:val="00BB6A43"/>
    <w:rsid w:val="00BC0291"/>
    <w:rsid w:val="00BC068E"/>
    <w:rsid w:val="00BC205D"/>
    <w:rsid w:val="00BC3320"/>
    <w:rsid w:val="00BC4781"/>
    <w:rsid w:val="00BC48D8"/>
    <w:rsid w:val="00BC4E3D"/>
    <w:rsid w:val="00BC51E9"/>
    <w:rsid w:val="00BC56F3"/>
    <w:rsid w:val="00BC7F3A"/>
    <w:rsid w:val="00BD07D5"/>
    <w:rsid w:val="00BD1410"/>
    <w:rsid w:val="00BD4934"/>
    <w:rsid w:val="00BD5679"/>
    <w:rsid w:val="00BD60C7"/>
    <w:rsid w:val="00BE2A21"/>
    <w:rsid w:val="00BE2DAA"/>
    <w:rsid w:val="00BE3C65"/>
    <w:rsid w:val="00BE4176"/>
    <w:rsid w:val="00BE53A6"/>
    <w:rsid w:val="00BE5A84"/>
    <w:rsid w:val="00BE714F"/>
    <w:rsid w:val="00BF1FF8"/>
    <w:rsid w:val="00BF238C"/>
    <w:rsid w:val="00BF267A"/>
    <w:rsid w:val="00BF656B"/>
    <w:rsid w:val="00BF6D21"/>
    <w:rsid w:val="00BF7DBE"/>
    <w:rsid w:val="00C0043B"/>
    <w:rsid w:val="00C07609"/>
    <w:rsid w:val="00C07D41"/>
    <w:rsid w:val="00C10B9E"/>
    <w:rsid w:val="00C10EB2"/>
    <w:rsid w:val="00C11C34"/>
    <w:rsid w:val="00C1252D"/>
    <w:rsid w:val="00C13368"/>
    <w:rsid w:val="00C13642"/>
    <w:rsid w:val="00C14949"/>
    <w:rsid w:val="00C16C91"/>
    <w:rsid w:val="00C16F92"/>
    <w:rsid w:val="00C17A67"/>
    <w:rsid w:val="00C220E7"/>
    <w:rsid w:val="00C22853"/>
    <w:rsid w:val="00C23D2F"/>
    <w:rsid w:val="00C24110"/>
    <w:rsid w:val="00C26398"/>
    <w:rsid w:val="00C27433"/>
    <w:rsid w:val="00C33483"/>
    <w:rsid w:val="00C4143D"/>
    <w:rsid w:val="00C41539"/>
    <w:rsid w:val="00C4176B"/>
    <w:rsid w:val="00C42520"/>
    <w:rsid w:val="00C43BAE"/>
    <w:rsid w:val="00C443BD"/>
    <w:rsid w:val="00C451C5"/>
    <w:rsid w:val="00C45206"/>
    <w:rsid w:val="00C45A55"/>
    <w:rsid w:val="00C536C5"/>
    <w:rsid w:val="00C544B7"/>
    <w:rsid w:val="00C554B5"/>
    <w:rsid w:val="00C56E18"/>
    <w:rsid w:val="00C56F45"/>
    <w:rsid w:val="00C5C543"/>
    <w:rsid w:val="00C60C4C"/>
    <w:rsid w:val="00C61492"/>
    <w:rsid w:val="00C6363B"/>
    <w:rsid w:val="00C63AF6"/>
    <w:rsid w:val="00C63C44"/>
    <w:rsid w:val="00C66516"/>
    <w:rsid w:val="00C6656F"/>
    <w:rsid w:val="00C72C53"/>
    <w:rsid w:val="00C735DC"/>
    <w:rsid w:val="00C744EA"/>
    <w:rsid w:val="00C74DAF"/>
    <w:rsid w:val="00C750A3"/>
    <w:rsid w:val="00C7637E"/>
    <w:rsid w:val="00C8019D"/>
    <w:rsid w:val="00C81CC8"/>
    <w:rsid w:val="00C835B9"/>
    <w:rsid w:val="00C86CBC"/>
    <w:rsid w:val="00C9161D"/>
    <w:rsid w:val="00C91A0C"/>
    <w:rsid w:val="00C923F0"/>
    <w:rsid w:val="00C92D1B"/>
    <w:rsid w:val="00C92D43"/>
    <w:rsid w:val="00C94529"/>
    <w:rsid w:val="00C94C6C"/>
    <w:rsid w:val="00C961AD"/>
    <w:rsid w:val="00C964D5"/>
    <w:rsid w:val="00CA0153"/>
    <w:rsid w:val="00CA0C1D"/>
    <w:rsid w:val="00CA0CEB"/>
    <w:rsid w:val="00CA118F"/>
    <w:rsid w:val="00CA1F7E"/>
    <w:rsid w:val="00CA369F"/>
    <w:rsid w:val="00CA544B"/>
    <w:rsid w:val="00CA6096"/>
    <w:rsid w:val="00CA655F"/>
    <w:rsid w:val="00CA65BE"/>
    <w:rsid w:val="00CB24C6"/>
    <w:rsid w:val="00CB428C"/>
    <w:rsid w:val="00CB539C"/>
    <w:rsid w:val="00CB6E76"/>
    <w:rsid w:val="00CB7660"/>
    <w:rsid w:val="00CC1069"/>
    <w:rsid w:val="00CC2046"/>
    <w:rsid w:val="00CC30C4"/>
    <w:rsid w:val="00CC35BF"/>
    <w:rsid w:val="00CC7BCC"/>
    <w:rsid w:val="00CD2DA1"/>
    <w:rsid w:val="00CD2E75"/>
    <w:rsid w:val="00CD38B1"/>
    <w:rsid w:val="00CD4ABB"/>
    <w:rsid w:val="00CD4EE0"/>
    <w:rsid w:val="00CD6701"/>
    <w:rsid w:val="00CD6E22"/>
    <w:rsid w:val="00CE0FE0"/>
    <w:rsid w:val="00CE14B0"/>
    <w:rsid w:val="00CE190A"/>
    <w:rsid w:val="00CE1BA3"/>
    <w:rsid w:val="00CE4189"/>
    <w:rsid w:val="00CE61A1"/>
    <w:rsid w:val="00CE634C"/>
    <w:rsid w:val="00CF0F6A"/>
    <w:rsid w:val="00CF1848"/>
    <w:rsid w:val="00CF54D5"/>
    <w:rsid w:val="00CF5B4C"/>
    <w:rsid w:val="00CF5C7C"/>
    <w:rsid w:val="00CF70AA"/>
    <w:rsid w:val="00D00BCC"/>
    <w:rsid w:val="00D01542"/>
    <w:rsid w:val="00D04744"/>
    <w:rsid w:val="00D059D2"/>
    <w:rsid w:val="00D10E04"/>
    <w:rsid w:val="00D114FB"/>
    <w:rsid w:val="00D12044"/>
    <w:rsid w:val="00D128F0"/>
    <w:rsid w:val="00D14203"/>
    <w:rsid w:val="00D14AF7"/>
    <w:rsid w:val="00D14E6D"/>
    <w:rsid w:val="00D15837"/>
    <w:rsid w:val="00D17A30"/>
    <w:rsid w:val="00D20674"/>
    <w:rsid w:val="00D22559"/>
    <w:rsid w:val="00D2363F"/>
    <w:rsid w:val="00D237F6"/>
    <w:rsid w:val="00D23A6F"/>
    <w:rsid w:val="00D25EA0"/>
    <w:rsid w:val="00D32A65"/>
    <w:rsid w:val="00D33EFC"/>
    <w:rsid w:val="00D34CAD"/>
    <w:rsid w:val="00D3652C"/>
    <w:rsid w:val="00D37069"/>
    <w:rsid w:val="00D3761A"/>
    <w:rsid w:val="00D3775B"/>
    <w:rsid w:val="00D4088E"/>
    <w:rsid w:val="00D40DBC"/>
    <w:rsid w:val="00D40E9A"/>
    <w:rsid w:val="00D41F1E"/>
    <w:rsid w:val="00D441B7"/>
    <w:rsid w:val="00D458A5"/>
    <w:rsid w:val="00D467B1"/>
    <w:rsid w:val="00D53E79"/>
    <w:rsid w:val="00D5439A"/>
    <w:rsid w:val="00D54A44"/>
    <w:rsid w:val="00D55957"/>
    <w:rsid w:val="00D5672C"/>
    <w:rsid w:val="00D56CE9"/>
    <w:rsid w:val="00D60661"/>
    <w:rsid w:val="00D64270"/>
    <w:rsid w:val="00D6496F"/>
    <w:rsid w:val="00D65525"/>
    <w:rsid w:val="00D667A3"/>
    <w:rsid w:val="00D66AC0"/>
    <w:rsid w:val="00D67797"/>
    <w:rsid w:val="00D67A07"/>
    <w:rsid w:val="00D70CA4"/>
    <w:rsid w:val="00D71E30"/>
    <w:rsid w:val="00D761B7"/>
    <w:rsid w:val="00D76A18"/>
    <w:rsid w:val="00D80849"/>
    <w:rsid w:val="00D82E8F"/>
    <w:rsid w:val="00D8330E"/>
    <w:rsid w:val="00D83734"/>
    <w:rsid w:val="00D841E2"/>
    <w:rsid w:val="00D87EE3"/>
    <w:rsid w:val="00D911D8"/>
    <w:rsid w:val="00D92B0C"/>
    <w:rsid w:val="00D934DC"/>
    <w:rsid w:val="00D94922"/>
    <w:rsid w:val="00D94953"/>
    <w:rsid w:val="00D95043"/>
    <w:rsid w:val="00D95914"/>
    <w:rsid w:val="00D96A84"/>
    <w:rsid w:val="00D96BDB"/>
    <w:rsid w:val="00DA2A6D"/>
    <w:rsid w:val="00DB0FF0"/>
    <w:rsid w:val="00DB252D"/>
    <w:rsid w:val="00DB4319"/>
    <w:rsid w:val="00DC26B8"/>
    <w:rsid w:val="00DC3F8A"/>
    <w:rsid w:val="00DC4A80"/>
    <w:rsid w:val="00DC4C2D"/>
    <w:rsid w:val="00DC62A0"/>
    <w:rsid w:val="00DD05C9"/>
    <w:rsid w:val="00DD09FA"/>
    <w:rsid w:val="00DD0CD5"/>
    <w:rsid w:val="00DD0DC0"/>
    <w:rsid w:val="00DD118C"/>
    <w:rsid w:val="00DD4323"/>
    <w:rsid w:val="00DD454B"/>
    <w:rsid w:val="00DD641C"/>
    <w:rsid w:val="00DD6D40"/>
    <w:rsid w:val="00DD7AA3"/>
    <w:rsid w:val="00DD7F1C"/>
    <w:rsid w:val="00DE1055"/>
    <w:rsid w:val="00DE106E"/>
    <w:rsid w:val="00DE1AD2"/>
    <w:rsid w:val="00DE239A"/>
    <w:rsid w:val="00DE27ED"/>
    <w:rsid w:val="00DE2C71"/>
    <w:rsid w:val="00DE4DA0"/>
    <w:rsid w:val="00DE4F3A"/>
    <w:rsid w:val="00DF02E1"/>
    <w:rsid w:val="00DF0328"/>
    <w:rsid w:val="00DF1194"/>
    <w:rsid w:val="00DF17DA"/>
    <w:rsid w:val="00DF3304"/>
    <w:rsid w:val="00DF50C6"/>
    <w:rsid w:val="00DF68F6"/>
    <w:rsid w:val="00DF6FAD"/>
    <w:rsid w:val="00E02CEA"/>
    <w:rsid w:val="00E032B8"/>
    <w:rsid w:val="00E04BF3"/>
    <w:rsid w:val="00E05B4E"/>
    <w:rsid w:val="00E10E82"/>
    <w:rsid w:val="00E1177C"/>
    <w:rsid w:val="00E138C8"/>
    <w:rsid w:val="00E1391D"/>
    <w:rsid w:val="00E13D1D"/>
    <w:rsid w:val="00E1469F"/>
    <w:rsid w:val="00E14CA7"/>
    <w:rsid w:val="00E14E43"/>
    <w:rsid w:val="00E167F4"/>
    <w:rsid w:val="00E206E8"/>
    <w:rsid w:val="00E23DB4"/>
    <w:rsid w:val="00E23E37"/>
    <w:rsid w:val="00E24B9B"/>
    <w:rsid w:val="00E2522F"/>
    <w:rsid w:val="00E25881"/>
    <w:rsid w:val="00E263C1"/>
    <w:rsid w:val="00E264B7"/>
    <w:rsid w:val="00E2659B"/>
    <w:rsid w:val="00E31B6E"/>
    <w:rsid w:val="00E33B14"/>
    <w:rsid w:val="00E34054"/>
    <w:rsid w:val="00E34FF0"/>
    <w:rsid w:val="00E353BE"/>
    <w:rsid w:val="00E356F0"/>
    <w:rsid w:val="00E3598D"/>
    <w:rsid w:val="00E41444"/>
    <w:rsid w:val="00E4202C"/>
    <w:rsid w:val="00E42DCB"/>
    <w:rsid w:val="00E44A0F"/>
    <w:rsid w:val="00E46C57"/>
    <w:rsid w:val="00E53C5C"/>
    <w:rsid w:val="00E54B93"/>
    <w:rsid w:val="00E576B4"/>
    <w:rsid w:val="00E62812"/>
    <w:rsid w:val="00E62A31"/>
    <w:rsid w:val="00E6413D"/>
    <w:rsid w:val="00E66235"/>
    <w:rsid w:val="00E66394"/>
    <w:rsid w:val="00E70347"/>
    <w:rsid w:val="00E710F0"/>
    <w:rsid w:val="00E732F6"/>
    <w:rsid w:val="00E73580"/>
    <w:rsid w:val="00E73992"/>
    <w:rsid w:val="00E74A77"/>
    <w:rsid w:val="00E75FAF"/>
    <w:rsid w:val="00E77F2D"/>
    <w:rsid w:val="00E81EE6"/>
    <w:rsid w:val="00E830B7"/>
    <w:rsid w:val="00E83C24"/>
    <w:rsid w:val="00E91217"/>
    <w:rsid w:val="00E9318D"/>
    <w:rsid w:val="00E93676"/>
    <w:rsid w:val="00E949E7"/>
    <w:rsid w:val="00E95F48"/>
    <w:rsid w:val="00E97435"/>
    <w:rsid w:val="00E979C2"/>
    <w:rsid w:val="00EA13D4"/>
    <w:rsid w:val="00EB0414"/>
    <w:rsid w:val="00EB04E3"/>
    <w:rsid w:val="00EB0635"/>
    <w:rsid w:val="00EB1485"/>
    <w:rsid w:val="00EB5012"/>
    <w:rsid w:val="00EB5996"/>
    <w:rsid w:val="00EB7A3E"/>
    <w:rsid w:val="00EC1203"/>
    <w:rsid w:val="00EC1422"/>
    <w:rsid w:val="00EC15AF"/>
    <w:rsid w:val="00EC22BE"/>
    <w:rsid w:val="00EC345F"/>
    <w:rsid w:val="00EC7049"/>
    <w:rsid w:val="00EC7D06"/>
    <w:rsid w:val="00ED1E2C"/>
    <w:rsid w:val="00ED1F47"/>
    <w:rsid w:val="00ED2BF0"/>
    <w:rsid w:val="00ED2F44"/>
    <w:rsid w:val="00ED49B1"/>
    <w:rsid w:val="00ED4ADD"/>
    <w:rsid w:val="00ED6416"/>
    <w:rsid w:val="00EE01FC"/>
    <w:rsid w:val="00EE17C3"/>
    <w:rsid w:val="00EE234A"/>
    <w:rsid w:val="00EE4E13"/>
    <w:rsid w:val="00EE609A"/>
    <w:rsid w:val="00EF4E1E"/>
    <w:rsid w:val="00EF4F1D"/>
    <w:rsid w:val="00EF6BF9"/>
    <w:rsid w:val="00EF6C67"/>
    <w:rsid w:val="00EF72CB"/>
    <w:rsid w:val="00F00292"/>
    <w:rsid w:val="00F00C2F"/>
    <w:rsid w:val="00F0131F"/>
    <w:rsid w:val="00F016B1"/>
    <w:rsid w:val="00F03689"/>
    <w:rsid w:val="00F05079"/>
    <w:rsid w:val="00F11432"/>
    <w:rsid w:val="00F14B9E"/>
    <w:rsid w:val="00F1528E"/>
    <w:rsid w:val="00F16A05"/>
    <w:rsid w:val="00F16DD1"/>
    <w:rsid w:val="00F206D4"/>
    <w:rsid w:val="00F219B0"/>
    <w:rsid w:val="00F21FF2"/>
    <w:rsid w:val="00F26941"/>
    <w:rsid w:val="00F33270"/>
    <w:rsid w:val="00F34A70"/>
    <w:rsid w:val="00F370AF"/>
    <w:rsid w:val="00F376E2"/>
    <w:rsid w:val="00F3776D"/>
    <w:rsid w:val="00F405E3"/>
    <w:rsid w:val="00F41948"/>
    <w:rsid w:val="00F41C51"/>
    <w:rsid w:val="00F4228F"/>
    <w:rsid w:val="00F42953"/>
    <w:rsid w:val="00F462AC"/>
    <w:rsid w:val="00F51CE8"/>
    <w:rsid w:val="00F51F16"/>
    <w:rsid w:val="00F530D3"/>
    <w:rsid w:val="00F53193"/>
    <w:rsid w:val="00F5353E"/>
    <w:rsid w:val="00F5357E"/>
    <w:rsid w:val="00F628EB"/>
    <w:rsid w:val="00F63575"/>
    <w:rsid w:val="00F64247"/>
    <w:rsid w:val="00F6586C"/>
    <w:rsid w:val="00F66F82"/>
    <w:rsid w:val="00F67A9E"/>
    <w:rsid w:val="00F70FB3"/>
    <w:rsid w:val="00F80C45"/>
    <w:rsid w:val="00F816C4"/>
    <w:rsid w:val="00F8301B"/>
    <w:rsid w:val="00F8549B"/>
    <w:rsid w:val="00F85ABE"/>
    <w:rsid w:val="00F860D0"/>
    <w:rsid w:val="00F868A4"/>
    <w:rsid w:val="00F87D94"/>
    <w:rsid w:val="00F90C3F"/>
    <w:rsid w:val="00F94774"/>
    <w:rsid w:val="00F95011"/>
    <w:rsid w:val="00F9CEAA"/>
    <w:rsid w:val="00FA308A"/>
    <w:rsid w:val="00FA4EBB"/>
    <w:rsid w:val="00FA4F53"/>
    <w:rsid w:val="00FA53A8"/>
    <w:rsid w:val="00FA663B"/>
    <w:rsid w:val="00FB3EF3"/>
    <w:rsid w:val="00FB6056"/>
    <w:rsid w:val="00FB7427"/>
    <w:rsid w:val="00FB7BD3"/>
    <w:rsid w:val="00FB7F02"/>
    <w:rsid w:val="00FC0382"/>
    <w:rsid w:val="00FC36DE"/>
    <w:rsid w:val="00FC53DB"/>
    <w:rsid w:val="00FC66AE"/>
    <w:rsid w:val="00FD08C5"/>
    <w:rsid w:val="00FD197F"/>
    <w:rsid w:val="00FD244F"/>
    <w:rsid w:val="00FD6382"/>
    <w:rsid w:val="00FE0114"/>
    <w:rsid w:val="00FE1174"/>
    <w:rsid w:val="00FE3F6E"/>
    <w:rsid w:val="00FE6190"/>
    <w:rsid w:val="00FE6F21"/>
    <w:rsid w:val="00FE7E8B"/>
    <w:rsid w:val="00FF5091"/>
    <w:rsid w:val="00FF74BA"/>
    <w:rsid w:val="0126ABE7"/>
    <w:rsid w:val="01476B52"/>
    <w:rsid w:val="015AF5E3"/>
    <w:rsid w:val="01717792"/>
    <w:rsid w:val="017950DD"/>
    <w:rsid w:val="01B07A81"/>
    <w:rsid w:val="01C33FFA"/>
    <w:rsid w:val="01F81D1F"/>
    <w:rsid w:val="0210A862"/>
    <w:rsid w:val="026B24AB"/>
    <w:rsid w:val="0277C303"/>
    <w:rsid w:val="029B7FB6"/>
    <w:rsid w:val="02E7ABB7"/>
    <w:rsid w:val="02F3FE4E"/>
    <w:rsid w:val="037560E1"/>
    <w:rsid w:val="0377DB55"/>
    <w:rsid w:val="03FB03DF"/>
    <w:rsid w:val="03FF5182"/>
    <w:rsid w:val="04125C87"/>
    <w:rsid w:val="0430BADC"/>
    <w:rsid w:val="04534908"/>
    <w:rsid w:val="0454023E"/>
    <w:rsid w:val="046A3174"/>
    <w:rsid w:val="04753F4F"/>
    <w:rsid w:val="048FD620"/>
    <w:rsid w:val="049E67D8"/>
    <w:rsid w:val="04AF32AF"/>
    <w:rsid w:val="04B7E783"/>
    <w:rsid w:val="04BF2837"/>
    <w:rsid w:val="04C72F8A"/>
    <w:rsid w:val="04F44CC2"/>
    <w:rsid w:val="050893B1"/>
    <w:rsid w:val="050E5241"/>
    <w:rsid w:val="05662AB4"/>
    <w:rsid w:val="056A94EE"/>
    <w:rsid w:val="05777E1A"/>
    <w:rsid w:val="058BBF06"/>
    <w:rsid w:val="05B8BC88"/>
    <w:rsid w:val="05BE486C"/>
    <w:rsid w:val="05DF9F61"/>
    <w:rsid w:val="05F90D0B"/>
    <w:rsid w:val="06404CE6"/>
    <w:rsid w:val="0650FEC3"/>
    <w:rsid w:val="068D62D1"/>
    <w:rsid w:val="0692FE90"/>
    <w:rsid w:val="06AE77B9"/>
    <w:rsid w:val="06B3C119"/>
    <w:rsid w:val="06B719F1"/>
    <w:rsid w:val="06C676AB"/>
    <w:rsid w:val="06CD2D88"/>
    <w:rsid w:val="06D055BD"/>
    <w:rsid w:val="06EE5668"/>
    <w:rsid w:val="06FEFCC1"/>
    <w:rsid w:val="070E0263"/>
    <w:rsid w:val="0739F42A"/>
    <w:rsid w:val="074CDD58"/>
    <w:rsid w:val="07669209"/>
    <w:rsid w:val="07773B75"/>
    <w:rsid w:val="0796140A"/>
    <w:rsid w:val="07B1E1EC"/>
    <w:rsid w:val="07B897DF"/>
    <w:rsid w:val="0808B9A0"/>
    <w:rsid w:val="080D04A6"/>
    <w:rsid w:val="0823D65D"/>
    <w:rsid w:val="0836BA14"/>
    <w:rsid w:val="0838D939"/>
    <w:rsid w:val="08487383"/>
    <w:rsid w:val="086F2F24"/>
    <w:rsid w:val="0870D89F"/>
    <w:rsid w:val="0872DAB5"/>
    <w:rsid w:val="08881F81"/>
    <w:rsid w:val="0891176C"/>
    <w:rsid w:val="08BDB402"/>
    <w:rsid w:val="08CA9EE5"/>
    <w:rsid w:val="08CBFD0E"/>
    <w:rsid w:val="08CFD409"/>
    <w:rsid w:val="08E207C6"/>
    <w:rsid w:val="08F630B9"/>
    <w:rsid w:val="098EABF4"/>
    <w:rsid w:val="09FA06AB"/>
    <w:rsid w:val="0A0CCBD5"/>
    <w:rsid w:val="0A15069D"/>
    <w:rsid w:val="0A3B8A43"/>
    <w:rsid w:val="0A45A325"/>
    <w:rsid w:val="0A561A05"/>
    <w:rsid w:val="0A57A845"/>
    <w:rsid w:val="0A693FEB"/>
    <w:rsid w:val="0A7A6264"/>
    <w:rsid w:val="0A8EF5B7"/>
    <w:rsid w:val="0A97D067"/>
    <w:rsid w:val="0AB3129B"/>
    <w:rsid w:val="0ABA0094"/>
    <w:rsid w:val="0ABDE678"/>
    <w:rsid w:val="0AC66A2B"/>
    <w:rsid w:val="0ACE135A"/>
    <w:rsid w:val="0AE84A00"/>
    <w:rsid w:val="0AFA22EA"/>
    <w:rsid w:val="0B011774"/>
    <w:rsid w:val="0B1EB177"/>
    <w:rsid w:val="0B239486"/>
    <w:rsid w:val="0B3B9127"/>
    <w:rsid w:val="0B3CF273"/>
    <w:rsid w:val="0B445319"/>
    <w:rsid w:val="0B555554"/>
    <w:rsid w:val="0B84A11E"/>
    <w:rsid w:val="0BB3845F"/>
    <w:rsid w:val="0BB3A8C5"/>
    <w:rsid w:val="0BB4CBEE"/>
    <w:rsid w:val="0BF0DB0E"/>
    <w:rsid w:val="0BF8DE94"/>
    <w:rsid w:val="0C154EFD"/>
    <w:rsid w:val="0C1A60A1"/>
    <w:rsid w:val="0C257A68"/>
    <w:rsid w:val="0C3845DD"/>
    <w:rsid w:val="0C68B5B3"/>
    <w:rsid w:val="0C7AFFAC"/>
    <w:rsid w:val="0C85AD1E"/>
    <w:rsid w:val="0C8E6E60"/>
    <w:rsid w:val="0C9808B0"/>
    <w:rsid w:val="0CA14F8C"/>
    <w:rsid w:val="0CBB0580"/>
    <w:rsid w:val="0CCA30C1"/>
    <w:rsid w:val="0CD5C217"/>
    <w:rsid w:val="0CF1EB31"/>
    <w:rsid w:val="0CFC5CB0"/>
    <w:rsid w:val="0D5765C9"/>
    <w:rsid w:val="0D589834"/>
    <w:rsid w:val="0D61E6DE"/>
    <w:rsid w:val="0D81205E"/>
    <w:rsid w:val="0D88A717"/>
    <w:rsid w:val="0D963973"/>
    <w:rsid w:val="0DABDECD"/>
    <w:rsid w:val="0DC1E29C"/>
    <w:rsid w:val="0DC2B5EE"/>
    <w:rsid w:val="0DC4C8CB"/>
    <w:rsid w:val="0DD23061"/>
    <w:rsid w:val="0DD28112"/>
    <w:rsid w:val="0E079390"/>
    <w:rsid w:val="0E335735"/>
    <w:rsid w:val="0E3A2C5E"/>
    <w:rsid w:val="0E80CB1C"/>
    <w:rsid w:val="0E8407A9"/>
    <w:rsid w:val="0E90F0E8"/>
    <w:rsid w:val="0ED04B82"/>
    <w:rsid w:val="0ED338F1"/>
    <w:rsid w:val="0EDD560C"/>
    <w:rsid w:val="0EEEA3C3"/>
    <w:rsid w:val="0EFF1805"/>
    <w:rsid w:val="0F307F56"/>
    <w:rsid w:val="0F5E64ED"/>
    <w:rsid w:val="0F6DA770"/>
    <w:rsid w:val="0F6FE69F"/>
    <w:rsid w:val="0F795EA8"/>
    <w:rsid w:val="0F7990FF"/>
    <w:rsid w:val="10105178"/>
    <w:rsid w:val="10436D42"/>
    <w:rsid w:val="1049AB20"/>
    <w:rsid w:val="107CDA6F"/>
    <w:rsid w:val="108B8A79"/>
    <w:rsid w:val="1091BB4B"/>
    <w:rsid w:val="109283AA"/>
    <w:rsid w:val="1094A697"/>
    <w:rsid w:val="1095420F"/>
    <w:rsid w:val="10B1DE94"/>
    <w:rsid w:val="10C8028E"/>
    <w:rsid w:val="111BFE7D"/>
    <w:rsid w:val="1125730A"/>
    <w:rsid w:val="1126E9F9"/>
    <w:rsid w:val="113CCD7D"/>
    <w:rsid w:val="1155F66F"/>
    <w:rsid w:val="116D8331"/>
    <w:rsid w:val="1180A9DE"/>
    <w:rsid w:val="120018A9"/>
    <w:rsid w:val="122DD01D"/>
    <w:rsid w:val="124DC550"/>
    <w:rsid w:val="12971A7C"/>
    <w:rsid w:val="12D69C41"/>
    <w:rsid w:val="130C29DF"/>
    <w:rsid w:val="1311D3EA"/>
    <w:rsid w:val="1351DEFE"/>
    <w:rsid w:val="1386EC47"/>
    <w:rsid w:val="139362F7"/>
    <w:rsid w:val="139B0DEC"/>
    <w:rsid w:val="13AD465B"/>
    <w:rsid w:val="13ADDAC0"/>
    <w:rsid w:val="13D78156"/>
    <w:rsid w:val="13F67598"/>
    <w:rsid w:val="1400EB36"/>
    <w:rsid w:val="14166A81"/>
    <w:rsid w:val="143D1CF3"/>
    <w:rsid w:val="1442153C"/>
    <w:rsid w:val="1453C032"/>
    <w:rsid w:val="1460550B"/>
    <w:rsid w:val="146E52C5"/>
    <w:rsid w:val="14CB9C47"/>
    <w:rsid w:val="14EB355F"/>
    <w:rsid w:val="1501F921"/>
    <w:rsid w:val="15179C79"/>
    <w:rsid w:val="15397347"/>
    <w:rsid w:val="1544EC2F"/>
    <w:rsid w:val="154BA93A"/>
    <w:rsid w:val="157D5736"/>
    <w:rsid w:val="158269DF"/>
    <w:rsid w:val="15899293"/>
    <w:rsid w:val="1598FAAC"/>
    <w:rsid w:val="15B48CA2"/>
    <w:rsid w:val="15B9DC3D"/>
    <w:rsid w:val="1600991F"/>
    <w:rsid w:val="1612A851"/>
    <w:rsid w:val="16234CAB"/>
    <w:rsid w:val="163341F1"/>
    <w:rsid w:val="1638A1DD"/>
    <w:rsid w:val="167A9490"/>
    <w:rsid w:val="16B4D350"/>
    <w:rsid w:val="16EC0A5A"/>
    <w:rsid w:val="1700E123"/>
    <w:rsid w:val="170983D8"/>
    <w:rsid w:val="175B0973"/>
    <w:rsid w:val="177AC393"/>
    <w:rsid w:val="178C906A"/>
    <w:rsid w:val="17DA2E75"/>
    <w:rsid w:val="17E7E2AF"/>
    <w:rsid w:val="17EBF564"/>
    <w:rsid w:val="17F4E7C5"/>
    <w:rsid w:val="181CCEB4"/>
    <w:rsid w:val="181F3FDA"/>
    <w:rsid w:val="183ACD32"/>
    <w:rsid w:val="183EF255"/>
    <w:rsid w:val="18423857"/>
    <w:rsid w:val="1858044B"/>
    <w:rsid w:val="186FC4D3"/>
    <w:rsid w:val="18753411"/>
    <w:rsid w:val="187E30E1"/>
    <w:rsid w:val="18896E52"/>
    <w:rsid w:val="18DDB7C2"/>
    <w:rsid w:val="18F5E0D9"/>
    <w:rsid w:val="1961AB08"/>
    <w:rsid w:val="196831CE"/>
    <w:rsid w:val="19AF5258"/>
    <w:rsid w:val="19B08D25"/>
    <w:rsid w:val="19D537BD"/>
    <w:rsid w:val="1A143638"/>
    <w:rsid w:val="1A1B1F1E"/>
    <w:rsid w:val="1A22DF9A"/>
    <w:rsid w:val="1A25C4FC"/>
    <w:rsid w:val="1A32AC06"/>
    <w:rsid w:val="1A3D2C99"/>
    <w:rsid w:val="1A4DDAC8"/>
    <w:rsid w:val="1A97EF6A"/>
    <w:rsid w:val="1AB59D0B"/>
    <w:rsid w:val="1AB99601"/>
    <w:rsid w:val="1ABBCFD9"/>
    <w:rsid w:val="1ABC4669"/>
    <w:rsid w:val="1ACF9DD9"/>
    <w:rsid w:val="1AD40A42"/>
    <w:rsid w:val="1AD5B779"/>
    <w:rsid w:val="1AE5E8D7"/>
    <w:rsid w:val="1B1EAD48"/>
    <w:rsid w:val="1B3DD733"/>
    <w:rsid w:val="1B465C80"/>
    <w:rsid w:val="1B4A81D8"/>
    <w:rsid w:val="1B554F6F"/>
    <w:rsid w:val="1B628A70"/>
    <w:rsid w:val="1B7452D8"/>
    <w:rsid w:val="1B957CF0"/>
    <w:rsid w:val="1BCB6C77"/>
    <w:rsid w:val="1BD65514"/>
    <w:rsid w:val="1C009980"/>
    <w:rsid w:val="1C29B539"/>
    <w:rsid w:val="1C4EB035"/>
    <w:rsid w:val="1C50700B"/>
    <w:rsid w:val="1C5D6E99"/>
    <w:rsid w:val="1C740B41"/>
    <w:rsid w:val="1CA12265"/>
    <w:rsid w:val="1CA3EAA0"/>
    <w:rsid w:val="1CB4BC84"/>
    <w:rsid w:val="1CC112DF"/>
    <w:rsid w:val="1CCF7B78"/>
    <w:rsid w:val="1CE8287D"/>
    <w:rsid w:val="1CF6BD73"/>
    <w:rsid w:val="1D093642"/>
    <w:rsid w:val="1D11C97B"/>
    <w:rsid w:val="1D1C5003"/>
    <w:rsid w:val="1D4990D8"/>
    <w:rsid w:val="1D5A805C"/>
    <w:rsid w:val="1D5C8E2D"/>
    <w:rsid w:val="1D69F3A5"/>
    <w:rsid w:val="1D9C5156"/>
    <w:rsid w:val="1DB3810D"/>
    <w:rsid w:val="1DB4B32E"/>
    <w:rsid w:val="1DBB9FD6"/>
    <w:rsid w:val="1DBBD2A7"/>
    <w:rsid w:val="1DFBD1EE"/>
    <w:rsid w:val="1E0ECF96"/>
    <w:rsid w:val="1E2B1DF1"/>
    <w:rsid w:val="1E3967B1"/>
    <w:rsid w:val="1E3A5248"/>
    <w:rsid w:val="1E4ADAAF"/>
    <w:rsid w:val="1E5AE376"/>
    <w:rsid w:val="1E671261"/>
    <w:rsid w:val="1E67C979"/>
    <w:rsid w:val="1E797309"/>
    <w:rsid w:val="1E7BD319"/>
    <w:rsid w:val="1E868115"/>
    <w:rsid w:val="1E8AB7F5"/>
    <w:rsid w:val="1E945D44"/>
    <w:rsid w:val="1ED8996A"/>
    <w:rsid w:val="1EF650BD"/>
    <w:rsid w:val="1F0AB337"/>
    <w:rsid w:val="1F0B7D60"/>
    <w:rsid w:val="1F4B06D6"/>
    <w:rsid w:val="1F6F807B"/>
    <w:rsid w:val="1F76283A"/>
    <w:rsid w:val="1F98AD75"/>
    <w:rsid w:val="1FAF6CE0"/>
    <w:rsid w:val="1FB7F700"/>
    <w:rsid w:val="1FBB9687"/>
    <w:rsid w:val="1FEF9910"/>
    <w:rsid w:val="20466B8A"/>
    <w:rsid w:val="208E63B1"/>
    <w:rsid w:val="209E3F6A"/>
    <w:rsid w:val="20C02E14"/>
    <w:rsid w:val="20C4482A"/>
    <w:rsid w:val="20DE8655"/>
    <w:rsid w:val="2131D9B2"/>
    <w:rsid w:val="2136FFFE"/>
    <w:rsid w:val="21435623"/>
    <w:rsid w:val="214F66AB"/>
    <w:rsid w:val="21560010"/>
    <w:rsid w:val="217B5CA4"/>
    <w:rsid w:val="21959C55"/>
    <w:rsid w:val="21BFBC9C"/>
    <w:rsid w:val="21DE19E6"/>
    <w:rsid w:val="21F64624"/>
    <w:rsid w:val="220D4277"/>
    <w:rsid w:val="2221EDFE"/>
    <w:rsid w:val="223741BD"/>
    <w:rsid w:val="22415D17"/>
    <w:rsid w:val="2246238F"/>
    <w:rsid w:val="22488BD7"/>
    <w:rsid w:val="22624CAE"/>
    <w:rsid w:val="2281F571"/>
    <w:rsid w:val="228ABC9A"/>
    <w:rsid w:val="22BD2C70"/>
    <w:rsid w:val="22BD9D02"/>
    <w:rsid w:val="22C2AD8A"/>
    <w:rsid w:val="22CE4CBD"/>
    <w:rsid w:val="22DD3D7C"/>
    <w:rsid w:val="22F19C19"/>
    <w:rsid w:val="2322918D"/>
    <w:rsid w:val="23274ABD"/>
    <w:rsid w:val="2327A943"/>
    <w:rsid w:val="233F90CA"/>
    <w:rsid w:val="23860560"/>
    <w:rsid w:val="238F5EAF"/>
    <w:rsid w:val="23C955D9"/>
    <w:rsid w:val="23C9E121"/>
    <w:rsid w:val="23DC0C33"/>
    <w:rsid w:val="23E0E7A5"/>
    <w:rsid w:val="240069FE"/>
    <w:rsid w:val="240A96BB"/>
    <w:rsid w:val="2427B943"/>
    <w:rsid w:val="242D0BDB"/>
    <w:rsid w:val="243F960B"/>
    <w:rsid w:val="24485A40"/>
    <w:rsid w:val="246B0792"/>
    <w:rsid w:val="246E0DE2"/>
    <w:rsid w:val="247EB002"/>
    <w:rsid w:val="2482DA0E"/>
    <w:rsid w:val="2488C2D6"/>
    <w:rsid w:val="248DD283"/>
    <w:rsid w:val="248E5D7B"/>
    <w:rsid w:val="24C2BC29"/>
    <w:rsid w:val="24CA06A4"/>
    <w:rsid w:val="24F1274E"/>
    <w:rsid w:val="25155601"/>
    <w:rsid w:val="254C9DEE"/>
    <w:rsid w:val="257E6EEE"/>
    <w:rsid w:val="25849146"/>
    <w:rsid w:val="258D3EBF"/>
    <w:rsid w:val="2596ADC2"/>
    <w:rsid w:val="25A3A51B"/>
    <w:rsid w:val="25EA3A39"/>
    <w:rsid w:val="26012D16"/>
    <w:rsid w:val="260B1132"/>
    <w:rsid w:val="261CBDDD"/>
    <w:rsid w:val="2634F27E"/>
    <w:rsid w:val="264A678A"/>
    <w:rsid w:val="265E7F38"/>
    <w:rsid w:val="26848E0D"/>
    <w:rsid w:val="268D9E43"/>
    <w:rsid w:val="269434C7"/>
    <w:rsid w:val="269D8BF9"/>
    <w:rsid w:val="26E790C0"/>
    <w:rsid w:val="26FCB176"/>
    <w:rsid w:val="26FD20A1"/>
    <w:rsid w:val="26FDFFAF"/>
    <w:rsid w:val="271DC887"/>
    <w:rsid w:val="272AF28A"/>
    <w:rsid w:val="273DF263"/>
    <w:rsid w:val="2741B668"/>
    <w:rsid w:val="27534508"/>
    <w:rsid w:val="276B1252"/>
    <w:rsid w:val="276CB78A"/>
    <w:rsid w:val="27E92214"/>
    <w:rsid w:val="282781AB"/>
    <w:rsid w:val="282988A3"/>
    <w:rsid w:val="28378E07"/>
    <w:rsid w:val="285FBA99"/>
    <w:rsid w:val="288E6BE2"/>
    <w:rsid w:val="289CCD61"/>
    <w:rsid w:val="28BCAAF5"/>
    <w:rsid w:val="28C9E58D"/>
    <w:rsid w:val="28D35A1A"/>
    <w:rsid w:val="28DDD50D"/>
    <w:rsid w:val="28F52D92"/>
    <w:rsid w:val="2934E321"/>
    <w:rsid w:val="29485205"/>
    <w:rsid w:val="29666413"/>
    <w:rsid w:val="2969A83B"/>
    <w:rsid w:val="29782C4C"/>
    <w:rsid w:val="2988BBB3"/>
    <w:rsid w:val="298F772A"/>
    <w:rsid w:val="29A95210"/>
    <w:rsid w:val="29B2DEC4"/>
    <w:rsid w:val="2A008DC0"/>
    <w:rsid w:val="2A142691"/>
    <w:rsid w:val="2A30809A"/>
    <w:rsid w:val="2A6B9B2A"/>
    <w:rsid w:val="2A859604"/>
    <w:rsid w:val="2A9F7FB3"/>
    <w:rsid w:val="2AA67798"/>
    <w:rsid w:val="2AB78239"/>
    <w:rsid w:val="2AB78539"/>
    <w:rsid w:val="2AB7E137"/>
    <w:rsid w:val="2ACB29F9"/>
    <w:rsid w:val="2AEEF963"/>
    <w:rsid w:val="2B03F7F3"/>
    <w:rsid w:val="2B3E4251"/>
    <w:rsid w:val="2B4139B2"/>
    <w:rsid w:val="2B4362A0"/>
    <w:rsid w:val="2B484ED1"/>
    <w:rsid w:val="2B50497A"/>
    <w:rsid w:val="2B51CCF4"/>
    <w:rsid w:val="2B5FA334"/>
    <w:rsid w:val="2B90A373"/>
    <w:rsid w:val="2B999662"/>
    <w:rsid w:val="2B9C980D"/>
    <w:rsid w:val="2BA2E9E6"/>
    <w:rsid w:val="2BA8C0F4"/>
    <w:rsid w:val="2BAD28C6"/>
    <w:rsid w:val="2BAEBD50"/>
    <w:rsid w:val="2BBF5022"/>
    <w:rsid w:val="2BD5CB10"/>
    <w:rsid w:val="2BEA361C"/>
    <w:rsid w:val="2C1C663B"/>
    <w:rsid w:val="2C1F5B93"/>
    <w:rsid w:val="2C5C6CB8"/>
    <w:rsid w:val="2C68286C"/>
    <w:rsid w:val="2C8DBD64"/>
    <w:rsid w:val="2CDF5F0E"/>
    <w:rsid w:val="2CE3344E"/>
    <w:rsid w:val="2CF5C844"/>
    <w:rsid w:val="2D2292F5"/>
    <w:rsid w:val="2D30A565"/>
    <w:rsid w:val="2D4FC348"/>
    <w:rsid w:val="2D5AAE8C"/>
    <w:rsid w:val="2D908AA8"/>
    <w:rsid w:val="2D9D6578"/>
    <w:rsid w:val="2DACE57A"/>
    <w:rsid w:val="2DAF2E97"/>
    <w:rsid w:val="2DD95F48"/>
    <w:rsid w:val="2DF9A4EC"/>
    <w:rsid w:val="2E29BC54"/>
    <w:rsid w:val="2E314ED0"/>
    <w:rsid w:val="2E31D58C"/>
    <w:rsid w:val="2E3414A8"/>
    <w:rsid w:val="2E350B9D"/>
    <w:rsid w:val="2EA0F18E"/>
    <w:rsid w:val="2EAA6D7B"/>
    <w:rsid w:val="2EE0D074"/>
    <w:rsid w:val="2EECB60E"/>
    <w:rsid w:val="2F01CF6B"/>
    <w:rsid w:val="2F146DEA"/>
    <w:rsid w:val="2F302800"/>
    <w:rsid w:val="2F3D8052"/>
    <w:rsid w:val="2F3E9E41"/>
    <w:rsid w:val="2F6413DF"/>
    <w:rsid w:val="2F742739"/>
    <w:rsid w:val="2F76E418"/>
    <w:rsid w:val="2F839530"/>
    <w:rsid w:val="2FAC5B21"/>
    <w:rsid w:val="2FC1EA74"/>
    <w:rsid w:val="2FC46FD3"/>
    <w:rsid w:val="2FCD1F31"/>
    <w:rsid w:val="2FE7EC38"/>
    <w:rsid w:val="2FFCDEB4"/>
    <w:rsid w:val="3007EC54"/>
    <w:rsid w:val="3014A550"/>
    <w:rsid w:val="3019EB7B"/>
    <w:rsid w:val="30228723"/>
    <w:rsid w:val="3053B822"/>
    <w:rsid w:val="3054ED93"/>
    <w:rsid w:val="30614440"/>
    <w:rsid w:val="3061C1AA"/>
    <w:rsid w:val="307E9E78"/>
    <w:rsid w:val="3097CA00"/>
    <w:rsid w:val="309E4DCE"/>
    <w:rsid w:val="30C3505E"/>
    <w:rsid w:val="30E3D2A4"/>
    <w:rsid w:val="30FA0603"/>
    <w:rsid w:val="30FEE3F5"/>
    <w:rsid w:val="312D4669"/>
    <w:rsid w:val="316493DB"/>
    <w:rsid w:val="3176DBFD"/>
    <w:rsid w:val="317C231C"/>
    <w:rsid w:val="3186E1E8"/>
    <w:rsid w:val="319B3394"/>
    <w:rsid w:val="31A0C197"/>
    <w:rsid w:val="31BA8EEB"/>
    <w:rsid w:val="3209123E"/>
    <w:rsid w:val="3212E79B"/>
    <w:rsid w:val="32365478"/>
    <w:rsid w:val="324F531F"/>
    <w:rsid w:val="325134BE"/>
    <w:rsid w:val="3296362F"/>
    <w:rsid w:val="329BA363"/>
    <w:rsid w:val="32A2DB7E"/>
    <w:rsid w:val="32AE7BD0"/>
    <w:rsid w:val="32DDC00A"/>
    <w:rsid w:val="32EEF10F"/>
    <w:rsid w:val="32FA0805"/>
    <w:rsid w:val="3300720E"/>
    <w:rsid w:val="33081275"/>
    <w:rsid w:val="331BFC87"/>
    <w:rsid w:val="331D35A8"/>
    <w:rsid w:val="3360B9E0"/>
    <w:rsid w:val="336A5BEB"/>
    <w:rsid w:val="33C6D6D1"/>
    <w:rsid w:val="33ED313E"/>
    <w:rsid w:val="33FA7573"/>
    <w:rsid w:val="340B445A"/>
    <w:rsid w:val="34371B1F"/>
    <w:rsid w:val="343E1FCE"/>
    <w:rsid w:val="34528D9B"/>
    <w:rsid w:val="345C12B2"/>
    <w:rsid w:val="345F0CE5"/>
    <w:rsid w:val="34702B82"/>
    <w:rsid w:val="34A6B574"/>
    <w:rsid w:val="34AB98EF"/>
    <w:rsid w:val="34B3C3DE"/>
    <w:rsid w:val="351CAE7C"/>
    <w:rsid w:val="3530C852"/>
    <w:rsid w:val="354A99E0"/>
    <w:rsid w:val="355B6112"/>
    <w:rsid w:val="3576FD05"/>
    <w:rsid w:val="357D2169"/>
    <w:rsid w:val="357F799E"/>
    <w:rsid w:val="35945C56"/>
    <w:rsid w:val="3599B040"/>
    <w:rsid w:val="35A23FB2"/>
    <w:rsid w:val="35BB8977"/>
    <w:rsid w:val="35C69C33"/>
    <w:rsid w:val="35C9A6B8"/>
    <w:rsid w:val="35CE7D14"/>
    <w:rsid w:val="360BCCC6"/>
    <w:rsid w:val="362F6F69"/>
    <w:rsid w:val="3651FEB3"/>
    <w:rsid w:val="365C4961"/>
    <w:rsid w:val="365F1B42"/>
    <w:rsid w:val="3675A155"/>
    <w:rsid w:val="368D2F98"/>
    <w:rsid w:val="368D706F"/>
    <w:rsid w:val="3697257C"/>
    <w:rsid w:val="36A1FEC6"/>
    <w:rsid w:val="36A27724"/>
    <w:rsid w:val="36BBFDCF"/>
    <w:rsid w:val="3705E700"/>
    <w:rsid w:val="371070A5"/>
    <w:rsid w:val="3736DEBC"/>
    <w:rsid w:val="3740CFFF"/>
    <w:rsid w:val="3741DF46"/>
    <w:rsid w:val="37493416"/>
    <w:rsid w:val="37539818"/>
    <w:rsid w:val="378F32FA"/>
    <w:rsid w:val="3799CACC"/>
    <w:rsid w:val="37A8EFD6"/>
    <w:rsid w:val="37FB3E3C"/>
    <w:rsid w:val="37FD53CA"/>
    <w:rsid w:val="382C128B"/>
    <w:rsid w:val="384592FB"/>
    <w:rsid w:val="388A1BD7"/>
    <w:rsid w:val="38937294"/>
    <w:rsid w:val="38E5F9E4"/>
    <w:rsid w:val="392FF293"/>
    <w:rsid w:val="39436D88"/>
    <w:rsid w:val="39450D05"/>
    <w:rsid w:val="3948537C"/>
    <w:rsid w:val="394BFF90"/>
    <w:rsid w:val="395C236A"/>
    <w:rsid w:val="396D7F35"/>
    <w:rsid w:val="397562B2"/>
    <w:rsid w:val="39A90AD1"/>
    <w:rsid w:val="39C1AEB4"/>
    <w:rsid w:val="39C3F3EF"/>
    <w:rsid w:val="39C82989"/>
    <w:rsid w:val="3A0F50E4"/>
    <w:rsid w:val="3A1652B0"/>
    <w:rsid w:val="3A20A56E"/>
    <w:rsid w:val="3A231A5F"/>
    <w:rsid w:val="3A2BD8DC"/>
    <w:rsid w:val="3A3082F8"/>
    <w:rsid w:val="3A4FBA6B"/>
    <w:rsid w:val="3A56AF12"/>
    <w:rsid w:val="3A625ACA"/>
    <w:rsid w:val="3A6421E4"/>
    <w:rsid w:val="3A7562BB"/>
    <w:rsid w:val="3A814555"/>
    <w:rsid w:val="3AB05DDC"/>
    <w:rsid w:val="3AC6158C"/>
    <w:rsid w:val="3AC8D728"/>
    <w:rsid w:val="3AD59389"/>
    <w:rsid w:val="3AE7CFF1"/>
    <w:rsid w:val="3B507097"/>
    <w:rsid w:val="3B53DA5E"/>
    <w:rsid w:val="3B6A9BA2"/>
    <w:rsid w:val="3BA43C6C"/>
    <w:rsid w:val="3BCB1356"/>
    <w:rsid w:val="3BD0DB51"/>
    <w:rsid w:val="3BD0FE00"/>
    <w:rsid w:val="3BE2D9F2"/>
    <w:rsid w:val="3BF5809C"/>
    <w:rsid w:val="3C138BA6"/>
    <w:rsid w:val="3C143E1F"/>
    <w:rsid w:val="3C14FDD0"/>
    <w:rsid w:val="3C2EAFCC"/>
    <w:rsid w:val="3C43F549"/>
    <w:rsid w:val="3C46D96E"/>
    <w:rsid w:val="3C487172"/>
    <w:rsid w:val="3C51A7AF"/>
    <w:rsid w:val="3C520B56"/>
    <w:rsid w:val="3C7C1CF9"/>
    <w:rsid w:val="3C8677EB"/>
    <w:rsid w:val="3CA4FA5F"/>
    <w:rsid w:val="3CAC69C8"/>
    <w:rsid w:val="3CBFDD00"/>
    <w:rsid w:val="3CC44E5C"/>
    <w:rsid w:val="3CCA170B"/>
    <w:rsid w:val="3CDE41C1"/>
    <w:rsid w:val="3CDE7E52"/>
    <w:rsid w:val="3CFCBEA3"/>
    <w:rsid w:val="3D145C0C"/>
    <w:rsid w:val="3D3C4E7E"/>
    <w:rsid w:val="3D74851C"/>
    <w:rsid w:val="3D7F0CC5"/>
    <w:rsid w:val="3D91D86C"/>
    <w:rsid w:val="3D9B79B3"/>
    <w:rsid w:val="3DB6B311"/>
    <w:rsid w:val="3DBE1D8B"/>
    <w:rsid w:val="3DD7CFF0"/>
    <w:rsid w:val="3DEEA600"/>
    <w:rsid w:val="3DF1C2BC"/>
    <w:rsid w:val="3DFBC27A"/>
    <w:rsid w:val="3E4C5E99"/>
    <w:rsid w:val="3E6F4C0D"/>
    <w:rsid w:val="3E80AB5C"/>
    <w:rsid w:val="3E8D97F3"/>
    <w:rsid w:val="3E97ACA7"/>
    <w:rsid w:val="3ED64251"/>
    <w:rsid w:val="3EE792F7"/>
    <w:rsid w:val="3EEAB783"/>
    <w:rsid w:val="3EEF0F53"/>
    <w:rsid w:val="3EF75DBF"/>
    <w:rsid w:val="3F0A077B"/>
    <w:rsid w:val="3F149079"/>
    <w:rsid w:val="3F203112"/>
    <w:rsid w:val="3F2BDEFF"/>
    <w:rsid w:val="3F2D2880"/>
    <w:rsid w:val="3F2FFB04"/>
    <w:rsid w:val="3F4777B0"/>
    <w:rsid w:val="3F6D2AE1"/>
    <w:rsid w:val="3F871A6A"/>
    <w:rsid w:val="3F87818F"/>
    <w:rsid w:val="3FB8353B"/>
    <w:rsid w:val="3FC797B4"/>
    <w:rsid w:val="3FCE7131"/>
    <w:rsid w:val="3FE0F8A3"/>
    <w:rsid w:val="3FF60641"/>
    <w:rsid w:val="4007CE8D"/>
    <w:rsid w:val="400A4BAA"/>
    <w:rsid w:val="40111B9F"/>
    <w:rsid w:val="4014449C"/>
    <w:rsid w:val="403A3E84"/>
    <w:rsid w:val="40609F53"/>
    <w:rsid w:val="40676ED7"/>
    <w:rsid w:val="4093BA96"/>
    <w:rsid w:val="40A19B38"/>
    <w:rsid w:val="40A19D77"/>
    <w:rsid w:val="40B2B672"/>
    <w:rsid w:val="40C5A487"/>
    <w:rsid w:val="40CC89D2"/>
    <w:rsid w:val="40D2C5DA"/>
    <w:rsid w:val="40E0B85B"/>
    <w:rsid w:val="40E96A1C"/>
    <w:rsid w:val="40EE675D"/>
    <w:rsid w:val="4101E3F4"/>
    <w:rsid w:val="410DB5DD"/>
    <w:rsid w:val="4167B0E1"/>
    <w:rsid w:val="418D8E25"/>
    <w:rsid w:val="4194ED4D"/>
    <w:rsid w:val="41B1945F"/>
    <w:rsid w:val="41E71DCD"/>
    <w:rsid w:val="4204B203"/>
    <w:rsid w:val="4207E436"/>
    <w:rsid w:val="420929DC"/>
    <w:rsid w:val="4210ED3F"/>
    <w:rsid w:val="42334B3C"/>
    <w:rsid w:val="42407B72"/>
    <w:rsid w:val="42521B76"/>
    <w:rsid w:val="42558F25"/>
    <w:rsid w:val="42707C02"/>
    <w:rsid w:val="42981896"/>
    <w:rsid w:val="42A1ED6F"/>
    <w:rsid w:val="42E687B5"/>
    <w:rsid w:val="432EC4AF"/>
    <w:rsid w:val="433A32B2"/>
    <w:rsid w:val="436AB9D7"/>
    <w:rsid w:val="4378726A"/>
    <w:rsid w:val="43D214A5"/>
    <w:rsid w:val="43EB61F1"/>
    <w:rsid w:val="440ACE4B"/>
    <w:rsid w:val="44345F81"/>
    <w:rsid w:val="443B127E"/>
    <w:rsid w:val="445AF2B2"/>
    <w:rsid w:val="447FA633"/>
    <w:rsid w:val="449E4495"/>
    <w:rsid w:val="44C19517"/>
    <w:rsid w:val="44D634E9"/>
    <w:rsid w:val="44E08453"/>
    <w:rsid w:val="44E3E3EB"/>
    <w:rsid w:val="44F1544B"/>
    <w:rsid w:val="452A3426"/>
    <w:rsid w:val="45302FED"/>
    <w:rsid w:val="4556E2C9"/>
    <w:rsid w:val="4568E053"/>
    <w:rsid w:val="456CADF7"/>
    <w:rsid w:val="45870225"/>
    <w:rsid w:val="4589BC38"/>
    <w:rsid w:val="4594A82D"/>
    <w:rsid w:val="45ACA19A"/>
    <w:rsid w:val="45BC2CBA"/>
    <w:rsid w:val="45C7FB43"/>
    <w:rsid w:val="46251B5E"/>
    <w:rsid w:val="4657979D"/>
    <w:rsid w:val="466EEA35"/>
    <w:rsid w:val="4671BFEA"/>
    <w:rsid w:val="4697E514"/>
    <w:rsid w:val="469AD472"/>
    <w:rsid w:val="46F943E7"/>
    <w:rsid w:val="4713E3FC"/>
    <w:rsid w:val="471776C3"/>
    <w:rsid w:val="47246FB7"/>
    <w:rsid w:val="4733F9CB"/>
    <w:rsid w:val="47572F78"/>
    <w:rsid w:val="476EAACA"/>
    <w:rsid w:val="477EBDC9"/>
    <w:rsid w:val="47964E9A"/>
    <w:rsid w:val="479AEE34"/>
    <w:rsid w:val="47A0D3A3"/>
    <w:rsid w:val="47A49894"/>
    <w:rsid w:val="47B7CB23"/>
    <w:rsid w:val="47C8460B"/>
    <w:rsid w:val="48088E4F"/>
    <w:rsid w:val="48104524"/>
    <w:rsid w:val="4816B3BD"/>
    <w:rsid w:val="483BB538"/>
    <w:rsid w:val="4848267C"/>
    <w:rsid w:val="48676C08"/>
    <w:rsid w:val="48730CA1"/>
    <w:rsid w:val="48B6AD62"/>
    <w:rsid w:val="48C00672"/>
    <w:rsid w:val="48C671D6"/>
    <w:rsid w:val="48D74E1A"/>
    <w:rsid w:val="49007B6D"/>
    <w:rsid w:val="4956B921"/>
    <w:rsid w:val="49771595"/>
    <w:rsid w:val="49A104F4"/>
    <w:rsid w:val="49C2A889"/>
    <w:rsid w:val="49C6D522"/>
    <w:rsid w:val="49E2F291"/>
    <w:rsid w:val="49FC192C"/>
    <w:rsid w:val="4A02D9DB"/>
    <w:rsid w:val="4A0FEDC5"/>
    <w:rsid w:val="4A320D25"/>
    <w:rsid w:val="4A3CEF48"/>
    <w:rsid w:val="4A4E9448"/>
    <w:rsid w:val="4A5D2D5B"/>
    <w:rsid w:val="4A6A6451"/>
    <w:rsid w:val="4A8B78CD"/>
    <w:rsid w:val="4A8D61A2"/>
    <w:rsid w:val="4A968B9A"/>
    <w:rsid w:val="4ABF0E45"/>
    <w:rsid w:val="4AF2101B"/>
    <w:rsid w:val="4B018F6C"/>
    <w:rsid w:val="4B2F87D2"/>
    <w:rsid w:val="4B339338"/>
    <w:rsid w:val="4B746E5E"/>
    <w:rsid w:val="4BA8527D"/>
    <w:rsid w:val="4BA8BFBD"/>
    <w:rsid w:val="4BC7B5AF"/>
    <w:rsid w:val="4BCB72D4"/>
    <w:rsid w:val="4C050A0D"/>
    <w:rsid w:val="4C0EC0FC"/>
    <w:rsid w:val="4C150868"/>
    <w:rsid w:val="4C2FEB14"/>
    <w:rsid w:val="4C3776DA"/>
    <w:rsid w:val="4C393F07"/>
    <w:rsid w:val="4C474BD0"/>
    <w:rsid w:val="4C4F3994"/>
    <w:rsid w:val="4C594B7A"/>
    <w:rsid w:val="4C87B10F"/>
    <w:rsid w:val="4C8CBD50"/>
    <w:rsid w:val="4CCB5833"/>
    <w:rsid w:val="4CDA909F"/>
    <w:rsid w:val="4CED3820"/>
    <w:rsid w:val="4D2664FB"/>
    <w:rsid w:val="4D425A13"/>
    <w:rsid w:val="4D8296A1"/>
    <w:rsid w:val="4D83DF20"/>
    <w:rsid w:val="4DA989C7"/>
    <w:rsid w:val="4DAA4D04"/>
    <w:rsid w:val="4DC9C3BD"/>
    <w:rsid w:val="4DD5D38F"/>
    <w:rsid w:val="4E042EBB"/>
    <w:rsid w:val="4E0E906E"/>
    <w:rsid w:val="4E14B6B7"/>
    <w:rsid w:val="4E555347"/>
    <w:rsid w:val="4E560DFA"/>
    <w:rsid w:val="4E57D462"/>
    <w:rsid w:val="4E773993"/>
    <w:rsid w:val="4E82770E"/>
    <w:rsid w:val="4E84D0E4"/>
    <w:rsid w:val="4E92110A"/>
    <w:rsid w:val="4EB0E594"/>
    <w:rsid w:val="4EB28097"/>
    <w:rsid w:val="4EFECF9F"/>
    <w:rsid w:val="4F007804"/>
    <w:rsid w:val="4F2FBB33"/>
    <w:rsid w:val="4F40A2A8"/>
    <w:rsid w:val="4F530275"/>
    <w:rsid w:val="4F69F031"/>
    <w:rsid w:val="4F714AA9"/>
    <w:rsid w:val="4FA0C463"/>
    <w:rsid w:val="4FB7BEB7"/>
    <w:rsid w:val="4FDF9196"/>
    <w:rsid w:val="4FEE924F"/>
    <w:rsid w:val="4FFA786D"/>
    <w:rsid w:val="50021BDA"/>
    <w:rsid w:val="5017B8A0"/>
    <w:rsid w:val="502F11FC"/>
    <w:rsid w:val="502FE4DE"/>
    <w:rsid w:val="504011A4"/>
    <w:rsid w:val="504ADB4E"/>
    <w:rsid w:val="504BA80F"/>
    <w:rsid w:val="50828ACF"/>
    <w:rsid w:val="50B96C8D"/>
    <w:rsid w:val="50BB3633"/>
    <w:rsid w:val="50DAAE12"/>
    <w:rsid w:val="50E3D039"/>
    <w:rsid w:val="50EF7B7F"/>
    <w:rsid w:val="50F0274F"/>
    <w:rsid w:val="50F0D23B"/>
    <w:rsid w:val="513321C5"/>
    <w:rsid w:val="5133DB27"/>
    <w:rsid w:val="515097EE"/>
    <w:rsid w:val="516148B2"/>
    <w:rsid w:val="5177FE4F"/>
    <w:rsid w:val="51AB1117"/>
    <w:rsid w:val="51B37B66"/>
    <w:rsid w:val="51B42C2E"/>
    <w:rsid w:val="51BC9CDE"/>
    <w:rsid w:val="51BF6C6D"/>
    <w:rsid w:val="51C1D1D5"/>
    <w:rsid w:val="51EB1A8E"/>
    <w:rsid w:val="522B6173"/>
    <w:rsid w:val="52436094"/>
    <w:rsid w:val="5259A62D"/>
    <w:rsid w:val="525F0319"/>
    <w:rsid w:val="527DBE27"/>
    <w:rsid w:val="5290B448"/>
    <w:rsid w:val="52AE1728"/>
    <w:rsid w:val="52D5AB37"/>
    <w:rsid w:val="52DD33A1"/>
    <w:rsid w:val="52DD3AB6"/>
    <w:rsid w:val="53140646"/>
    <w:rsid w:val="531A6FA3"/>
    <w:rsid w:val="534D2FD4"/>
    <w:rsid w:val="534EC76F"/>
    <w:rsid w:val="534EF4BB"/>
    <w:rsid w:val="5352FBAA"/>
    <w:rsid w:val="538DF341"/>
    <w:rsid w:val="53B4877B"/>
    <w:rsid w:val="53D84084"/>
    <w:rsid w:val="53DC4E31"/>
    <w:rsid w:val="53F7DDE2"/>
    <w:rsid w:val="53F8D3C7"/>
    <w:rsid w:val="542C2A75"/>
    <w:rsid w:val="543D70B1"/>
    <w:rsid w:val="5448A837"/>
    <w:rsid w:val="5448BCF7"/>
    <w:rsid w:val="54822313"/>
    <w:rsid w:val="54D94E31"/>
    <w:rsid w:val="54E7385A"/>
    <w:rsid w:val="54EF368B"/>
    <w:rsid w:val="5524D0EF"/>
    <w:rsid w:val="555837D5"/>
    <w:rsid w:val="55655A36"/>
    <w:rsid w:val="556DA6AE"/>
    <w:rsid w:val="5580C976"/>
    <w:rsid w:val="55859AC3"/>
    <w:rsid w:val="55910334"/>
    <w:rsid w:val="55C131DD"/>
    <w:rsid w:val="5613DC48"/>
    <w:rsid w:val="5630379F"/>
    <w:rsid w:val="564BA844"/>
    <w:rsid w:val="564E51F7"/>
    <w:rsid w:val="5685B730"/>
    <w:rsid w:val="5688861D"/>
    <w:rsid w:val="56F7F628"/>
    <w:rsid w:val="56F82547"/>
    <w:rsid w:val="57027537"/>
    <w:rsid w:val="57090490"/>
    <w:rsid w:val="5717A698"/>
    <w:rsid w:val="571CAC0D"/>
    <w:rsid w:val="572051D9"/>
    <w:rsid w:val="57216B24"/>
    <w:rsid w:val="57447149"/>
    <w:rsid w:val="57853B6C"/>
    <w:rsid w:val="57868CCF"/>
    <w:rsid w:val="57953BA2"/>
    <w:rsid w:val="57B0A4C4"/>
    <w:rsid w:val="57B4C873"/>
    <w:rsid w:val="57B92841"/>
    <w:rsid w:val="57BF39AA"/>
    <w:rsid w:val="57D5B9BF"/>
    <w:rsid w:val="57F9A1C4"/>
    <w:rsid w:val="5805D9E5"/>
    <w:rsid w:val="5807C78B"/>
    <w:rsid w:val="5815F860"/>
    <w:rsid w:val="5818715D"/>
    <w:rsid w:val="58656DA8"/>
    <w:rsid w:val="5868B86E"/>
    <w:rsid w:val="588C7FC3"/>
    <w:rsid w:val="58B19B36"/>
    <w:rsid w:val="58B4C194"/>
    <w:rsid w:val="58CAAA2D"/>
    <w:rsid w:val="58D1FC2B"/>
    <w:rsid w:val="58E95D26"/>
    <w:rsid w:val="58E9C2C7"/>
    <w:rsid w:val="5904CFCB"/>
    <w:rsid w:val="5913CAF1"/>
    <w:rsid w:val="5947BA5D"/>
    <w:rsid w:val="594B45AF"/>
    <w:rsid w:val="595875A4"/>
    <w:rsid w:val="596BEC97"/>
    <w:rsid w:val="59743C68"/>
    <w:rsid w:val="5990AA5E"/>
    <w:rsid w:val="59993F92"/>
    <w:rsid w:val="59A24244"/>
    <w:rsid w:val="59AB80DD"/>
    <w:rsid w:val="59C20370"/>
    <w:rsid w:val="59D48603"/>
    <w:rsid w:val="59ED0CDC"/>
    <w:rsid w:val="5A33D881"/>
    <w:rsid w:val="5A56715E"/>
    <w:rsid w:val="5A68D369"/>
    <w:rsid w:val="5A6F5490"/>
    <w:rsid w:val="5A874DFD"/>
    <w:rsid w:val="5AB2F551"/>
    <w:rsid w:val="5AC1B4E2"/>
    <w:rsid w:val="5AC92856"/>
    <w:rsid w:val="5ACD5CD4"/>
    <w:rsid w:val="5ADDBF01"/>
    <w:rsid w:val="5B0BD429"/>
    <w:rsid w:val="5B12165F"/>
    <w:rsid w:val="5B19CAFC"/>
    <w:rsid w:val="5B291BE3"/>
    <w:rsid w:val="5B311513"/>
    <w:rsid w:val="5B3934C9"/>
    <w:rsid w:val="5B39EDD7"/>
    <w:rsid w:val="5B3B406F"/>
    <w:rsid w:val="5B481DAC"/>
    <w:rsid w:val="5B7ED13C"/>
    <w:rsid w:val="5B923F41"/>
    <w:rsid w:val="5B97AF57"/>
    <w:rsid w:val="5B9DC606"/>
    <w:rsid w:val="5BB83B54"/>
    <w:rsid w:val="5BDC75B3"/>
    <w:rsid w:val="5BFDE969"/>
    <w:rsid w:val="5C0E8715"/>
    <w:rsid w:val="5C0F30E6"/>
    <w:rsid w:val="5C25DB98"/>
    <w:rsid w:val="5C31A294"/>
    <w:rsid w:val="5C5601C7"/>
    <w:rsid w:val="5CB6D45F"/>
    <w:rsid w:val="5CB9953E"/>
    <w:rsid w:val="5CB9C9B7"/>
    <w:rsid w:val="5CC68770"/>
    <w:rsid w:val="5CCD2BD8"/>
    <w:rsid w:val="5CDC0D1A"/>
    <w:rsid w:val="5CE42437"/>
    <w:rsid w:val="5D186360"/>
    <w:rsid w:val="5D1DA1E6"/>
    <w:rsid w:val="5D1E8B9A"/>
    <w:rsid w:val="5D346969"/>
    <w:rsid w:val="5D4DC63D"/>
    <w:rsid w:val="5D5091B6"/>
    <w:rsid w:val="5DBAE88D"/>
    <w:rsid w:val="5DC85E54"/>
    <w:rsid w:val="5E3756C5"/>
    <w:rsid w:val="5E7129F2"/>
    <w:rsid w:val="5E93F9AF"/>
    <w:rsid w:val="5EA52B2D"/>
    <w:rsid w:val="5EB433C1"/>
    <w:rsid w:val="5ED95267"/>
    <w:rsid w:val="5EE31E63"/>
    <w:rsid w:val="5EF77F8D"/>
    <w:rsid w:val="5EF888E1"/>
    <w:rsid w:val="5EFC0E1D"/>
    <w:rsid w:val="5EFC7EAE"/>
    <w:rsid w:val="5F032F34"/>
    <w:rsid w:val="5F03DADC"/>
    <w:rsid w:val="5F124A2F"/>
    <w:rsid w:val="5F26EFB3"/>
    <w:rsid w:val="5F28EBBA"/>
    <w:rsid w:val="5F29193F"/>
    <w:rsid w:val="5F2D0DBD"/>
    <w:rsid w:val="5F4796A3"/>
    <w:rsid w:val="5F5217D2"/>
    <w:rsid w:val="5F8B203E"/>
    <w:rsid w:val="5F98E8B3"/>
    <w:rsid w:val="5FB5F273"/>
    <w:rsid w:val="5FBA0786"/>
    <w:rsid w:val="5FC1CD19"/>
    <w:rsid w:val="600202A1"/>
    <w:rsid w:val="60075C6B"/>
    <w:rsid w:val="6007D968"/>
    <w:rsid w:val="6009F78D"/>
    <w:rsid w:val="601D3072"/>
    <w:rsid w:val="602FD580"/>
    <w:rsid w:val="603E0B9F"/>
    <w:rsid w:val="60562343"/>
    <w:rsid w:val="6056527E"/>
    <w:rsid w:val="60654FDF"/>
    <w:rsid w:val="60824E48"/>
    <w:rsid w:val="609CDC7E"/>
    <w:rsid w:val="609D3713"/>
    <w:rsid w:val="60C139DB"/>
    <w:rsid w:val="60FD1B46"/>
    <w:rsid w:val="61064D72"/>
    <w:rsid w:val="61179E42"/>
    <w:rsid w:val="6157C473"/>
    <w:rsid w:val="618BE532"/>
    <w:rsid w:val="61968EFB"/>
    <w:rsid w:val="619D3D81"/>
    <w:rsid w:val="619FFF5F"/>
    <w:rsid w:val="61D40B03"/>
    <w:rsid w:val="61DFADFA"/>
    <w:rsid w:val="61E82F04"/>
    <w:rsid w:val="6203F650"/>
    <w:rsid w:val="620D1023"/>
    <w:rsid w:val="621197B5"/>
    <w:rsid w:val="6240D94F"/>
    <w:rsid w:val="6265E125"/>
    <w:rsid w:val="62750BC2"/>
    <w:rsid w:val="62A21DD3"/>
    <w:rsid w:val="62E1536D"/>
    <w:rsid w:val="63280F1C"/>
    <w:rsid w:val="63476321"/>
    <w:rsid w:val="63495B6B"/>
    <w:rsid w:val="635C61B1"/>
    <w:rsid w:val="6391FCAA"/>
    <w:rsid w:val="63CC72A9"/>
    <w:rsid w:val="6432CE62"/>
    <w:rsid w:val="643DEE34"/>
    <w:rsid w:val="645FCBE4"/>
    <w:rsid w:val="6466EBC5"/>
    <w:rsid w:val="6480C3FF"/>
    <w:rsid w:val="6482C411"/>
    <w:rsid w:val="649BE342"/>
    <w:rsid w:val="64A8F993"/>
    <w:rsid w:val="64A9D6C5"/>
    <w:rsid w:val="64B89D4C"/>
    <w:rsid w:val="64F220BA"/>
    <w:rsid w:val="64F7AFF4"/>
    <w:rsid w:val="64FD8877"/>
    <w:rsid w:val="6501805E"/>
    <w:rsid w:val="6512E5D6"/>
    <w:rsid w:val="6516E1E1"/>
    <w:rsid w:val="651D9F17"/>
    <w:rsid w:val="65630346"/>
    <w:rsid w:val="65645974"/>
    <w:rsid w:val="65709EBE"/>
    <w:rsid w:val="659AA542"/>
    <w:rsid w:val="659E3756"/>
    <w:rsid w:val="65D52A88"/>
    <w:rsid w:val="65DDB410"/>
    <w:rsid w:val="65F2849A"/>
    <w:rsid w:val="65F6869D"/>
    <w:rsid w:val="65FC96B0"/>
    <w:rsid w:val="66753CC8"/>
    <w:rsid w:val="668519E9"/>
    <w:rsid w:val="66A4529B"/>
    <w:rsid w:val="66BE2B4F"/>
    <w:rsid w:val="66BF45A6"/>
    <w:rsid w:val="66C2F095"/>
    <w:rsid w:val="66C7332C"/>
    <w:rsid w:val="66E13FFC"/>
    <w:rsid w:val="66E4246C"/>
    <w:rsid w:val="6705923D"/>
    <w:rsid w:val="671156A2"/>
    <w:rsid w:val="67178132"/>
    <w:rsid w:val="6734BACE"/>
    <w:rsid w:val="67521110"/>
    <w:rsid w:val="6756EE46"/>
    <w:rsid w:val="676099CF"/>
    <w:rsid w:val="676C9AB9"/>
    <w:rsid w:val="67B3151E"/>
    <w:rsid w:val="67D03D59"/>
    <w:rsid w:val="67DB2C0C"/>
    <w:rsid w:val="67E4B05E"/>
    <w:rsid w:val="67E9DA54"/>
    <w:rsid w:val="680BFF58"/>
    <w:rsid w:val="681D117D"/>
    <w:rsid w:val="68304911"/>
    <w:rsid w:val="6830A398"/>
    <w:rsid w:val="688245F4"/>
    <w:rsid w:val="688923BD"/>
    <w:rsid w:val="68AA37CD"/>
    <w:rsid w:val="68BB0C48"/>
    <w:rsid w:val="68C6DB75"/>
    <w:rsid w:val="68CAA6B2"/>
    <w:rsid w:val="690AC8B5"/>
    <w:rsid w:val="690AEEB9"/>
    <w:rsid w:val="69115F57"/>
    <w:rsid w:val="69147275"/>
    <w:rsid w:val="69355D52"/>
    <w:rsid w:val="69429C5F"/>
    <w:rsid w:val="6943AE90"/>
    <w:rsid w:val="698D75FA"/>
    <w:rsid w:val="69A00015"/>
    <w:rsid w:val="69A619CC"/>
    <w:rsid w:val="6A21A446"/>
    <w:rsid w:val="6A474B1F"/>
    <w:rsid w:val="6A4F38A5"/>
    <w:rsid w:val="6A520DF7"/>
    <w:rsid w:val="6A79AA75"/>
    <w:rsid w:val="6A93A2E5"/>
    <w:rsid w:val="6AA113C7"/>
    <w:rsid w:val="6AAE6C13"/>
    <w:rsid w:val="6ADFAF8E"/>
    <w:rsid w:val="6B042530"/>
    <w:rsid w:val="6B055936"/>
    <w:rsid w:val="6B1A5D4B"/>
    <w:rsid w:val="6B4D9B56"/>
    <w:rsid w:val="6B64535C"/>
    <w:rsid w:val="6BB9820F"/>
    <w:rsid w:val="6BD17AEC"/>
    <w:rsid w:val="6BE3F6DF"/>
    <w:rsid w:val="6BE7336A"/>
    <w:rsid w:val="6C20F550"/>
    <w:rsid w:val="6C2FDCD6"/>
    <w:rsid w:val="6C3BCE05"/>
    <w:rsid w:val="6C59FC60"/>
    <w:rsid w:val="6C8D246F"/>
    <w:rsid w:val="6CB27273"/>
    <w:rsid w:val="6CE27E0C"/>
    <w:rsid w:val="6CFA1E6A"/>
    <w:rsid w:val="6D288845"/>
    <w:rsid w:val="6D2F140A"/>
    <w:rsid w:val="6D35FC7E"/>
    <w:rsid w:val="6D4E2F33"/>
    <w:rsid w:val="6D7EEBE1"/>
    <w:rsid w:val="6D86D967"/>
    <w:rsid w:val="6D92B3CE"/>
    <w:rsid w:val="6DAEBDF8"/>
    <w:rsid w:val="6DB803E3"/>
    <w:rsid w:val="6DD9B7BA"/>
    <w:rsid w:val="6E0921C0"/>
    <w:rsid w:val="6E16E887"/>
    <w:rsid w:val="6E251D4A"/>
    <w:rsid w:val="6E29BBD6"/>
    <w:rsid w:val="6E711006"/>
    <w:rsid w:val="6E7B40DC"/>
    <w:rsid w:val="6E85481C"/>
    <w:rsid w:val="6E969055"/>
    <w:rsid w:val="6EB4B7E1"/>
    <w:rsid w:val="6EB4BEC2"/>
    <w:rsid w:val="6EBA579D"/>
    <w:rsid w:val="6EDBA68B"/>
    <w:rsid w:val="6F1D88DB"/>
    <w:rsid w:val="6F66571B"/>
    <w:rsid w:val="6F6DD26D"/>
    <w:rsid w:val="6F76DA31"/>
    <w:rsid w:val="6F7D03F3"/>
    <w:rsid w:val="6F7E1BBD"/>
    <w:rsid w:val="6F82011B"/>
    <w:rsid w:val="6FC2F0C4"/>
    <w:rsid w:val="700FBF38"/>
    <w:rsid w:val="705C46E4"/>
    <w:rsid w:val="706E8088"/>
    <w:rsid w:val="70B8A45B"/>
    <w:rsid w:val="70C70C31"/>
    <w:rsid w:val="70CF547A"/>
    <w:rsid w:val="70D4ACA8"/>
    <w:rsid w:val="70E65EBA"/>
    <w:rsid w:val="70FF6AD6"/>
    <w:rsid w:val="7116FB15"/>
    <w:rsid w:val="71190386"/>
    <w:rsid w:val="711EB4FF"/>
    <w:rsid w:val="716DB496"/>
    <w:rsid w:val="719887DF"/>
    <w:rsid w:val="719CC7A8"/>
    <w:rsid w:val="71AB8F99"/>
    <w:rsid w:val="71D47AED"/>
    <w:rsid w:val="71F5F902"/>
    <w:rsid w:val="726788CC"/>
    <w:rsid w:val="72680B16"/>
    <w:rsid w:val="726AE2CB"/>
    <w:rsid w:val="7291A9A4"/>
    <w:rsid w:val="72ACB191"/>
    <w:rsid w:val="72ADE37B"/>
    <w:rsid w:val="72B00CCB"/>
    <w:rsid w:val="72C09249"/>
    <w:rsid w:val="72DB8B17"/>
    <w:rsid w:val="7309D4BE"/>
    <w:rsid w:val="7323AFF4"/>
    <w:rsid w:val="73302BBD"/>
    <w:rsid w:val="73565391"/>
    <w:rsid w:val="735DE693"/>
    <w:rsid w:val="7372A0F8"/>
    <w:rsid w:val="737DADC4"/>
    <w:rsid w:val="73818E71"/>
    <w:rsid w:val="739D49BF"/>
    <w:rsid w:val="73E415CB"/>
    <w:rsid w:val="7403E918"/>
    <w:rsid w:val="74419186"/>
    <w:rsid w:val="745B9D4F"/>
    <w:rsid w:val="74657FFF"/>
    <w:rsid w:val="749A11CF"/>
    <w:rsid w:val="74BA1B6B"/>
    <w:rsid w:val="74D3D0F2"/>
    <w:rsid w:val="74E3305B"/>
    <w:rsid w:val="74E9B037"/>
    <w:rsid w:val="74E9FA8C"/>
    <w:rsid w:val="74ECDC4D"/>
    <w:rsid w:val="74F3BC19"/>
    <w:rsid w:val="75396429"/>
    <w:rsid w:val="75430978"/>
    <w:rsid w:val="754A8D5E"/>
    <w:rsid w:val="7553A9D4"/>
    <w:rsid w:val="7562D28B"/>
    <w:rsid w:val="75739E84"/>
    <w:rsid w:val="75802395"/>
    <w:rsid w:val="758E6A0F"/>
    <w:rsid w:val="759BB28C"/>
    <w:rsid w:val="75BA1CE3"/>
    <w:rsid w:val="75DA145B"/>
    <w:rsid w:val="75E2CA4F"/>
    <w:rsid w:val="761BDF2C"/>
    <w:rsid w:val="762588B8"/>
    <w:rsid w:val="7626EE5C"/>
    <w:rsid w:val="7639DEB9"/>
    <w:rsid w:val="7641D85E"/>
    <w:rsid w:val="765BDC73"/>
    <w:rsid w:val="766C1D13"/>
    <w:rsid w:val="7675309D"/>
    <w:rsid w:val="767552FB"/>
    <w:rsid w:val="7679F73A"/>
    <w:rsid w:val="768E2D2A"/>
    <w:rsid w:val="76A07DDE"/>
    <w:rsid w:val="76B7DFC5"/>
    <w:rsid w:val="76B946E9"/>
    <w:rsid w:val="76ED46E0"/>
    <w:rsid w:val="7715F257"/>
    <w:rsid w:val="771BF3F6"/>
    <w:rsid w:val="772B2B71"/>
    <w:rsid w:val="772E3F2B"/>
    <w:rsid w:val="7759CA00"/>
    <w:rsid w:val="7763C057"/>
    <w:rsid w:val="776574C1"/>
    <w:rsid w:val="77658ABF"/>
    <w:rsid w:val="77AE5220"/>
    <w:rsid w:val="77BA411C"/>
    <w:rsid w:val="77C58147"/>
    <w:rsid w:val="77E9ACD7"/>
    <w:rsid w:val="77ECD8C5"/>
    <w:rsid w:val="77F34CD1"/>
    <w:rsid w:val="77F51DF0"/>
    <w:rsid w:val="78091B86"/>
    <w:rsid w:val="780FE6BA"/>
    <w:rsid w:val="784E7423"/>
    <w:rsid w:val="7870EC04"/>
    <w:rsid w:val="788288D1"/>
    <w:rsid w:val="788D2F2E"/>
    <w:rsid w:val="78E7A080"/>
    <w:rsid w:val="78EB2611"/>
    <w:rsid w:val="794F753C"/>
    <w:rsid w:val="794FF7B8"/>
    <w:rsid w:val="79586E98"/>
    <w:rsid w:val="79735176"/>
    <w:rsid w:val="797CCC67"/>
    <w:rsid w:val="799F2358"/>
    <w:rsid w:val="79C342C8"/>
    <w:rsid w:val="79CD2817"/>
    <w:rsid w:val="79DA9C24"/>
    <w:rsid w:val="79E65074"/>
    <w:rsid w:val="79E85B05"/>
    <w:rsid w:val="79F0404A"/>
    <w:rsid w:val="7A123A40"/>
    <w:rsid w:val="7A3EE2C7"/>
    <w:rsid w:val="7A555B95"/>
    <w:rsid w:val="7A69BC9F"/>
    <w:rsid w:val="7A6FC733"/>
    <w:rsid w:val="7A877AE6"/>
    <w:rsid w:val="7A9DBCA1"/>
    <w:rsid w:val="7AA71C21"/>
    <w:rsid w:val="7ACE82E4"/>
    <w:rsid w:val="7AE751A9"/>
    <w:rsid w:val="7B0B3E48"/>
    <w:rsid w:val="7B275D01"/>
    <w:rsid w:val="7B289C01"/>
    <w:rsid w:val="7B3BA512"/>
    <w:rsid w:val="7B45DCCA"/>
    <w:rsid w:val="7B4B2EE3"/>
    <w:rsid w:val="7B76DE7E"/>
    <w:rsid w:val="7BB4766A"/>
    <w:rsid w:val="7BBEC4B6"/>
    <w:rsid w:val="7BDEE872"/>
    <w:rsid w:val="7BE3C827"/>
    <w:rsid w:val="7BF22D69"/>
    <w:rsid w:val="7BFD7CF3"/>
    <w:rsid w:val="7C040755"/>
    <w:rsid w:val="7C0C3919"/>
    <w:rsid w:val="7C17A7DF"/>
    <w:rsid w:val="7C1F31F1"/>
    <w:rsid w:val="7C241232"/>
    <w:rsid w:val="7C2D2B79"/>
    <w:rsid w:val="7C9104F4"/>
    <w:rsid w:val="7CBC0B77"/>
    <w:rsid w:val="7CBEF230"/>
    <w:rsid w:val="7CDCEB7B"/>
    <w:rsid w:val="7CDE5FAE"/>
    <w:rsid w:val="7CE252A5"/>
    <w:rsid w:val="7CE609AC"/>
    <w:rsid w:val="7CE77779"/>
    <w:rsid w:val="7D0AA2AB"/>
    <w:rsid w:val="7D51AF13"/>
    <w:rsid w:val="7D593DC5"/>
    <w:rsid w:val="7D87E435"/>
    <w:rsid w:val="7D8E65AD"/>
    <w:rsid w:val="7D98648A"/>
    <w:rsid w:val="7DA37CDD"/>
    <w:rsid w:val="7DBD606A"/>
    <w:rsid w:val="7DCE45B1"/>
    <w:rsid w:val="7E040527"/>
    <w:rsid w:val="7E11F80D"/>
    <w:rsid w:val="7E17F1A8"/>
    <w:rsid w:val="7E273310"/>
    <w:rsid w:val="7E3FB7DC"/>
    <w:rsid w:val="7E5E4EF3"/>
    <w:rsid w:val="7E629472"/>
    <w:rsid w:val="7E8C03DE"/>
    <w:rsid w:val="7EA9E07E"/>
    <w:rsid w:val="7EB0682D"/>
    <w:rsid w:val="7EF66C01"/>
    <w:rsid w:val="7F06A851"/>
    <w:rsid w:val="7F19A52B"/>
    <w:rsid w:val="7FA401AE"/>
    <w:rsid w:val="7FB058BB"/>
    <w:rsid w:val="7FD439AA"/>
    <w:rsid w:val="7FEC15ED"/>
    <w:rsid w:val="7FFDAC9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FDADFE"/>
  <w15:docId w15:val="{0C46FC2D-624B-4837-9884-19625CB7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67"/>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paragraph">
    <w:name w:val="paragraph"/>
    <w:basedOn w:val="Normal"/>
    <w:rsid w:val="00777B13"/>
    <w:pPr>
      <w:spacing w:before="100" w:beforeAutospacing="1" w:after="100" w:afterAutospacing="1"/>
      <w:jc w:val="left"/>
    </w:pPr>
    <w:rPr>
      <w:sz w:val="24"/>
      <w:lang w:val="en-US" w:eastAsia="zh-CN"/>
    </w:rPr>
  </w:style>
  <w:style w:type="character" w:customStyle="1" w:styleId="normaltextrun">
    <w:name w:val="normaltextrun"/>
    <w:basedOn w:val="DefaultParagraphFont"/>
    <w:rsid w:val="00777B13"/>
  </w:style>
  <w:style w:type="character" w:customStyle="1" w:styleId="eop">
    <w:name w:val="eop"/>
    <w:basedOn w:val="DefaultParagraphFont"/>
    <w:rsid w:val="00777B13"/>
  </w:style>
  <w:style w:type="paragraph" w:customStyle="1" w:styleId="Heading-plain">
    <w:name w:val="Heading-plain"/>
    <w:basedOn w:val="Normal"/>
    <w:rsid w:val="00777B13"/>
    <w:pPr>
      <w:spacing w:before="120" w:after="120"/>
      <w:jc w:val="center"/>
      <w:outlineLvl w:val="0"/>
    </w:pPr>
    <w:rPr>
      <w:i/>
      <w:iCs/>
    </w:rPr>
  </w:style>
  <w:style w:type="character" w:customStyle="1" w:styleId="UnresolvedMention1">
    <w:name w:val="Unresolved Mention1"/>
    <w:basedOn w:val="DefaultParagraphFont"/>
    <w:uiPriority w:val="99"/>
    <w:semiHidden/>
    <w:unhideWhenUsed/>
    <w:rsid w:val="00846B2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30078"/>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30078"/>
    <w:rPr>
      <w:rFonts w:ascii="Times New Roman" w:eastAsia="Times New Roman" w:hAnsi="Times New Roman" w:cs="Times New Roman"/>
      <w:b/>
      <w:bCs/>
      <w:sz w:val="20"/>
      <w:szCs w:val="20"/>
      <w:lang w:val="en-GB"/>
    </w:rPr>
  </w:style>
  <w:style w:type="paragraph" w:styleId="Revision">
    <w:name w:val="Revision"/>
    <w:hidden/>
    <w:uiPriority w:val="99"/>
    <w:semiHidden/>
    <w:rsid w:val="00E73580"/>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unhideWhenUsed/>
    <w:rsid w:val="00174D60"/>
    <w:rPr>
      <w:color w:val="605E5C"/>
      <w:shd w:val="clear" w:color="auto" w:fill="E1DFDD"/>
    </w:rPr>
  </w:style>
  <w:style w:type="character" w:customStyle="1" w:styleId="Mention1">
    <w:name w:val="Mention1"/>
    <w:basedOn w:val="DefaultParagraphFont"/>
    <w:uiPriority w:val="99"/>
    <w:unhideWhenUsed/>
    <w:rsid w:val="00167DA5"/>
    <w:rPr>
      <w:color w:val="2B579A"/>
      <w:shd w:val="clear" w:color="auto" w:fill="E1DFDD"/>
    </w:rPr>
  </w:style>
  <w:style w:type="character" w:customStyle="1" w:styleId="UnresolvedMention3">
    <w:name w:val="Unresolved Mention3"/>
    <w:basedOn w:val="DefaultParagraphFont"/>
    <w:uiPriority w:val="99"/>
    <w:rsid w:val="00495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988552">
      <w:bodyDiv w:val="1"/>
      <w:marLeft w:val="0"/>
      <w:marRight w:val="0"/>
      <w:marTop w:val="0"/>
      <w:marBottom w:val="0"/>
      <w:divBdr>
        <w:top w:val="none" w:sz="0" w:space="0" w:color="auto"/>
        <w:left w:val="none" w:sz="0" w:space="0" w:color="auto"/>
        <w:bottom w:val="none" w:sz="0" w:space="0" w:color="auto"/>
        <w:right w:val="none" w:sz="0" w:space="0" w:color="auto"/>
      </w:divBdr>
    </w:div>
    <w:div w:id="693192679">
      <w:bodyDiv w:val="1"/>
      <w:marLeft w:val="0"/>
      <w:marRight w:val="0"/>
      <w:marTop w:val="0"/>
      <w:marBottom w:val="0"/>
      <w:divBdr>
        <w:top w:val="none" w:sz="0" w:space="0" w:color="auto"/>
        <w:left w:val="none" w:sz="0" w:space="0" w:color="auto"/>
        <w:bottom w:val="none" w:sz="0" w:space="0" w:color="auto"/>
        <w:right w:val="none" w:sz="0" w:space="0" w:color="auto"/>
      </w:divBdr>
    </w:div>
    <w:div w:id="1135835312">
      <w:bodyDiv w:val="1"/>
      <w:marLeft w:val="0"/>
      <w:marRight w:val="0"/>
      <w:marTop w:val="0"/>
      <w:marBottom w:val="0"/>
      <w:divBdr>
        <w:top w:val="none" w:sz="0" w:space="0" w:color="auto"/>
        <w:left w:val="none" w:sz="0" w:space="0" w:color="auto"/>
        <w:bottom w:val="none" w:sz="0" w:space="0" w:color="auto"/>
        <w:right w:val="none" w:sz="0" w:space="0" w:color="auto"/>
      </w:divBdr>
    </w:div>
    <w:div w:id="1307511703">
      <w:bodyDiv w:val="1"/>
      <w:marLeft w:val="0"/>
      <w:marRight w:val="0"/>
      <w:marTop w:val="0"/>
      <w:marBottom w:val="0"/>
      <w:divBdr>
        <w:top w:val="none" w:sz="0" w:space="0" w:color="auto"/>
        <w:left w:val="none" w:sz="0" w:space="0" w:color="auto"/>
        <w:bottom w:val="none" w:sz="0" w:space="0" w:color="auto"/>
        <w:right w:val="none" w:sz="0" w:space="0" w:color="auto"/>
      </w:divBdr>
    </w:div>
    <w:div w:id="1443913813">
      <w:bodyDiv w:val="1"/>
      <w:marLeft w:val="0"/>
      <w:marRight w:val="0"/>
      <w:marTop w:val="0"/>
      <w:marBottom w:val="0"/>
      <w:divBdr>
        <w:top w:val="none" w:sz="0" w:space="0" w:color="auto"/>
        <w:left w:val="none" w:sz="0" w:space="0" w:color="auto"/>
        <w:bottom w:val="none" w:sz="0" w:space="0" w:color="auto"/>
        <w:right w:val="none" w:sz="0" w:space="0" w:color="auto"/>
      </w:divBdr>
    </w:div>
    <w:div w:id="1717193290">
      <w:bodyDiv w:val="1"/>
      <w:marLeft w:val="0"/>
      <w:marRight w:val="0"/>
      <w:marTop w:val="0"/>
      <w:marBottom w:val="0"/>
      <w:divBdr>
        <w:top w:val="none" w:sz="0" w:space="0" w:color="auto"/>
        <w:left w:val="none" w:sz="0" w:space="0" w:color="auto"/>
        <w:bottom w:val="none" w:sz="0" w:space="0" w:color="auto"/>
        <w:right w:val="none" w:sz="0" w:space="0" w:color="auto"/>
      </w:divBdr>
    </w:div>
    <w:div w:id="21050284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c/3e5b/6c2b/ac32a5d0a0a0a746f0964a0f/dsi-ahteg-2020-01-02-en.pdf" TargetMode="External"/><Relationship Id="rId26" Type="http://schemas.openxmlformats.org/officeDocument/2006/relationships/hyperlink" Target="https://www.cbd.int/doc/decisions/cop-14/cop-14-dec-20-ru.pdf" TargetMode="External"/><Relationship Id="rId39"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yperlink" Target="https://www.cbd.int/doc/c/1f8f/d793/57cb114ca40cb6468f479584/dsi-ahteg-2020-01-04-en.pdf" TargetMode="External"/><Relationship Id="rId34" Type="http://schemas.openxmlformats.org/officeDocument/2006/relationships/footer" Target="footer5.xml"/><Relationship Id="rId42"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4/cop-14-dec-34-ru.pdf" TargetMode="External"/><Relationship Id="rId25" Type="http://schemas.openxmlformats.org/officeDocument/2006/relationships/hyperlink" Target="https://www.cbd.int/doc/decisions/cop-13/cop-13-dec-16-ru.pdf" TargetMode="External"/><Relationship Id="rId33" Type="http://schemas.openxmlformats.org/officeDocument/2006/relationships/header" Target="header3.xm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cbd.int/doc/decisions/np-mop-03/np-mop-03-dec-12-ru.pdf" TargetMode="External"/><Relationship Id="rId20" Type="http://schemas.openxmlformats.org/officeDocument/2006/relationships/hyperlink" Target="https://www.cbd.int/doc/c/fef9/2f90/70f037ccc5da885dfb293e88/dsi-ahteg-2020-01-03-en.pdf" TargetMode="External"/><Relationship Id="rId29" Type="http://schemas.openxmlformats.org/officeDocument/2006/relationships/footer" Target="footer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cbd.int/dsi-gr/forum.shtml" TargetMode="External"/><Relationship Id="rId32" Type="http://schemas.openxmlformats.org/officeDocument/2006/relationships/footer" Target="footer4.xml"/><Relationship Id="rId37" Type="http://schemas.openxmlformats.org/officeDocument/2006/relationships/header" Target="header5.xml"/><Relationship Id="rId40"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yperlink" Target="https://www.cbd.int/doc/decisions/cop-14/cop-14-dec-20-ru.pdf" TargetMode="External"/><Relationship Id="rId23" Type="http://schemas.openxmlformats.org/officeDocument/2006/relationships/hyperlink" Target="https://www.cbd.int/doc/c/ba60/7272/3260b5e396821d42bc21035a/dsi-ahteg-2020-01-07-en.pdf" TargetMode="External"/><Relationship Id="rId28" Type="http://schemas.openxmlformats.org/officeDocument/2006/relationships/header" Target="header2.xml"/><Relationship Id="rId36"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hyperlink" Target="https://www.cbd.int/doc/c/abcf/b9df/be9859f376997cf8cc00d175/dsi-ahteg-2020-01-inf-01-en.pdf"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cbd.int/doc/c/428d/017b/1b0c60b47af50c81a1a34d52/dsi-ahteg-2020-01-05-en.pdf"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header" Target="header4.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article/dsi-webinar-series-2020" TargetMode="External"/><Relationship Id="rId3" Type="http://schemas.openxmlformats.org/officeDocument/2006/relationships/hyperlink" Target="%20https://www.cbd.int/dsi-gr/2019-2020/submissions/%20" TargetMode="External"/><Relationship Id="rId7" Type="http://schemas.openxmlformats.org/officeDocument/2006/relationships/hyperlink" Target="%20https://www.cbd.int/doc/notifications/2019/ntf-%202019-096-abs-en.pdf%20" TargetMode="External"/><Relationship Id="rId2" Type="http://schemas.openxmlformats.org/officeDocument/2006/relationships/hyperlink" Target="%20https://www.cbd.int/article/dsi-webinar-series-2020%20" TargetMode="External"/><Relationship Id="rId1" Type="http://schemas.openxmlformats.org/officeDocument/2006/relationships/hyperlink" Target="https://www.cbd.int/article/dsi-webinar-series-2020" TargetMode="External"/><Relationship Id="rId6" Type="http://schemas.openxmlformats.org/officeDocument/2006/relationships/hyperlink" Target="https://www.cbd.int/doc/notifications/2019/ntf-2019-053-abs-en.pdf" TargetMode="External"/><Relationship Id="rId5" Type="http://schemas.openxmlformats.org/officeDocument/2006/relationships/hyperlink" Target="https://www.cbd.int/doc/notifications/2019/ntf-2019-094-abs-en.pdf" TargetMode="External"/><Relationship Id="rId4" Type="http://schemas.openxmlformats.org/officeDocument/2006/relationships/hyperlink" Target="%20https://www.cbd.int/doc/notifications/2019/ntf-%202019-096-abs-en.pdf%20" TargetMode="External"/><Relationship Id="rId9" Type="http://schemas.openxmlformats.org/officeDocument/2006/relationships/hyperlink" Target="https://www.cbd.int/dsi-gr/forum.s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A65E3F">
          <w:r w:rsidRPr="007E02EB">
            <w:rPr>
              <w:rStyle w:val="PlaceholderText"/>
            </w:rPr>
            <w:t>[Title]</w:t>
          </w:r>
        </w:p>
      </w:docPartBody>
    </w:docPart>
    <w:docPart>
      <w:docPartPr>
        <w:name w:val="B64E9CB66BA94041B93189F2339A7979"/>
        <w:category>
          <w:name w:val="General"/>
          <w:gallery w:val="placeholder"/>
        </w:category>
        <w:types>
          <w:type w:val="bbPlcHdr"/>
        </w:types>
        <w:behaviors>
          <w:behavior w:val="content"/>
        </w:behaviors>
        <w:guid w:val="{4367E832-5A0D-A34B-8B85-87B4A2B5B0BE}"/>
      </w:docPartPr>
      <w:docPartBody>
        <w:p w:rsidR="00CB24C6" w:rsidRDefault="00A65E3F" w:rsidP="00CB539C">
          <w:pPr>
            <w:pStyle w:val="B64E9CB66BA94041B93189F2339A7979"/>
          </w:pPr>
          <w:r w:rsidRPr="00AB60F6">
            <w:rPr>
              <w:rStyle w:val="PlaceholderText"/>
            </w:rPr>
            <w:t>Click here to enter text.</w:t>
          </w:r>
        </w:p>
      </w:docPartBody>
    </w:docPart>
    <w:docPart>
      <w:docPartPr>
        <w:name w:val="98136E1F4D95994488696CDF8C36536E"/>
        <w:category>
          <w:name w:val="General"/>
          <w:gallery w:val="placeholder"/>
        </w:category>
        <w:types>
          <w:type w:val="bbPlcHdr"/>
        </w:types>
        <w:behaviors>
          <w:behavior w:val="content"/>
        </w:behaviors>
        <w:guid w:val="{F1EE316B-89DC-C749-B0D1-ADFC06D19654}"/>
      </w:docPartPr>
      <w:docPartBody>
        <w:p w:rsidR="00C23918" w:rsidRDefault="002252A1" w:rsidP="002252A1">
          <w:pPr>
            <w:pStyle w:val="98136E1F4D95994488696CDF8C36536E"/>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algun Gothic">
    <w:panose1 w:val="020B0503020000020004"/>
    <w:charset w:val="81"/>
    <w:family w:val="swiss"/>
    <w:pitch w:val="variable"/>
    <w:sig w:usb0="900002AF" w:usb1="0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7297C"/>
    <w:rsid w:val="000A3855"/>
    <w:rsid w:val="000B41BE"/>
    <w:rsid w:val="00127B23"/>
    <w:rsid w:val="001612AB"/>
    <w:rsid w:val="0017776A"/>
    <w:rsid w:val="001814BF"/>
    <w:rsid w:val="00187F7C"/>
    <w:rsid w:val="001D0259"/>
    <w:rsid w:val="002252A1"/>
    <w:rsid w:val="00234188"/>
    <w:rsid w:val="002A68E5"/>
    <w:rsid w:val="00307F64"/>
    <w:rsid w:val="00366325"/>
    <w:rsid w:val="003E5912"/>
    <w:rsid w:val="004279D9"/>
    <w:rsid w:val="004627BF"/>
    <w:rsid w:val="0046422C"/>
    <w:rsid w:val="004760CF"/>
    <w:rsid w:val="004E092F"/>
    <w:rsid w:val="00500A2B"/>
    <w:rsid w:val="00547975"/>
    <w:rsid w:val="0058288D"/>
    <w:rsid w:val="005E728B"/>
    <w:rsid w:val="00665C6B"/>
    <w:rsid w:val="006801B3"/>
    <w:rsid w:val="007263C5"/>
    <w:rsid w:val="00806E2A"/>
    <w:rsid w:val="00810A55"/>
    <w:rsid w:val="00823894"/>
    <w:rsid w:val="008C6619"/>
    <w:rsid w:val="008D420E"/>
    <w:rsid w:val="008E61EF"/>
    <w:rsid w:val="0098642F"/>
    <w:rsid w:val="00A4389E"/>
    <w:rsid w:val="00A65E3F"/>
    <w:rsid w:val="00A77B9F"/>
    <w:rsid w:val="00AC692D"/>
    <w:rsid w:val="00AF7BFF"/>
    <w:rsid w:val="00BD79AC"/>
    <w:rsid w:val="00C23918"/>
    <w:rsid w:val="00C770A8"/>
    <w:rsid w:val="00C8104B"/>
    <w:rsid w:val="00CB24C6"/>
    <w:rsid w:val="00CB35C3"/>
    <w:rsid w:val="00CB539C"/>
    <w:rsid w:val="00CC6C51"/>
    <w:rsid w:val="00D31D12"/>
    <w:rsid w:val="00E13708"/>
    <w:rsid w:val="00E835D5"/>
    <w:rsid w:val="00EB5618"/>
    <w:rsid w:val="00EF5F95"/>
    <w:rsid w:val="00F060FB"/>
    <w:rsid w:val="00F40A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252A1"/>
  </w:style>
  <w:style w:type="paragraph" w:customStyle="1" w:styleId="B64E9CB66BA94041B93189F2339A7979">
    <w:name w:val="B64E9CB66BA94041B93189F2339A7979"/>
    <w:rsid w:val="00CB539C"/>
    <w:pPr>
      <w:spacing w:after="0" w:line="240" w:lineRule="auto"/>
    </w:pPr>
    <w:rPr>
      <w:sz w:val="24"/>
      <w:szCs w:val="24"/>
      <w:lang w:val="en-CA"/>
    </w:rPr>
  </w:style>
  <w:style w:type="paragraph" w:customStyle="1" w:styleId="88779A4884974D3989F5A95195C71FAC">
    <w:name w:val="88779A4884974D3989F5A95195C71FAC"/>
    <w:rsid w:val="005E728B"/>
    <w:pPr>
      <w:spacing w:after="160" w:line="259" w:lineRule="auto"/>
    </w:pPr>
    <w:rPr>
      <w:lang w:val="en-CA" w:eastAsia="en-CA"/>
    </w:rPr>
  </w:style>
  <w:style w:type="paragraph" w:customStyle="1" w:styleId="1BA4B54844B1834BAFB4D909289BAD62">
    <w:name w:val="1BA4B54844B1834BAFB4D909289BAD62"/>
    <w:rsid w:val="002252A1"/>
    <w:pPr>
      <w:spacing w:after="0" w:line="240" w:lineRule="auto"/>
    </w:pPr>
    <w:rPr>
      <w:sz w:val="24"/>
      <w:szCs w:val="24"/>
      <w:lang w:val="en-CA"/>
    </w:rPr>
  </w:style>
  <w:style w:type="paragraph" w:customStyle="1" w:styleId="9F4787617867BA4B8030237B39B4453E">
    <w:name w:val="9F4787617867BA4B8030237B39B4453E"/>
    <w:rsid w:val="002252A1"/>
    <w:pPr>
      <w:spacing w:after="0" w:line="240" w:lineRule="auto"/>
    </w:pPr>
    <w:rPr>
      <w:sz w:val="24"/>
      <w:szCs w:val="24"/>
      <w:lang w:val="en-CA"/>
    </w:rPr>
  </w:style>
  <w:style w:type="paragraph" w:customStyle="1" w:styleId="54615C765126E84DABFE13F2E64AAF9D">
    <w:name w:val="54615C765126E84DABFE13F2E64AAF9D"/>
    <w:rsid w:val="002252A1"/>
    <w:pPr>
      <w:spacing w:after="0" w:line="240" w:lineRule="auto"/>
    </w:pPr>
    <w:rPr>
      <w:sz w:val="24"/>
      <w:szCs w:val="24"/>
      <w:lang w:val="en-CA"/>
    </w:rPr>
  </w:style>
  <w:style w:type="paragraph" w:customStyle="1" w:styleId="A75DB70CA2B40D48AA4C1469A16E59FB">
    <w:name w:val="A75DB70CA2B40D48AA4C1469A16E59FB"/>
    <w:rsid w:val="002252A1"/>
    <w:pPr>
      <w:spacing w:after="0" w:line="240" w:lineRule="auto"/>
    </w:pPr>
    <w:rPr>
      <w:sz w:val="24"/>
      <w:szCs w:val="24"/>
      <w:lang w:val="en-CA"/>
    </w:rPr>
  </w:style>
  <w:style w:type="paragraph" w:customStyle="1" w:styleId="F3A893E2A495974C9FB4364A4942BF34">
    <w:name w:val="F3A893E2A495974C9FB4364A4942BF34"/>
    <w:rsid w:val="002252A1"/>
    <w:pPr>
      <w:spacing w:after="0" w:line="240" w:lineRule="auto"/>
    </w:pPr>
    <w:rPr>
      <w:sz w:val="24"/>
      <w:szCs w:val="24"/>
      <w:lang w:val="en-CA"/>
    </w:rPr>
  </w:style>
  <w:style w:type="paragraph" w:customStyle="1" w:styleId="366AB8B2E9F357438D795784090171BA">
    <w:name w:val="366AB8B2E9F357438D795784090171BA"/>
    <w:rsid w:val="002252A1"/>
    <w:pPr>
      <w:spacing w:after="0" w:line="240" w:lineRule="auto"/>
    </w:pPr>
    <w:rPr>
      <w:sz w:val="24"/>
      <w:szCs w:val="24"/>
      <w:lang w:val="en-CA"/>
    </w:rPr>
  </w:style>
  <w:style w:type="paragraph" w:customStyle="1" w:styleId="89181666B125F84B827BE4595D88BD50">
    <w:name w:val="89181666B125F84B827BE4595D88BD50"/>
    <w:rsid w:val="002252A1"/>
    <w:pPr>
      <w:spacing w:after="0" w:line="240" w:lineRule="auto"/>
    </w:pPr>
    <w:rPr>
      <w:sz w:val="24"/>
      <w:szCs w:val="24"/>
      <w:lang w:val="en-CA"/>
    </w:rPr>
  </w:style>
  <w:style w:type="paragraph" w:customStyle="1" w:styleId="4C2027343E8AC24A8DA7ED4373E7F21E">
    <w:name w:val="4C2027343E8AC24A8DA7ED4373E7F21E"/>
    <w:rsid w:val="002252A1"/>
    <w:pPr>
      <w:spacing w:after="0" w:line="240" w:lineRule="auto"/>
    </w:pPr>
    <w:rPr>
      <w:sz w:val="24"/>
      <w:szCs w:val="24"/>
      <w:lang w:val="en-CA"/>
    </w:rPr>
  </w:style>
  <w:style w:type="paragraph" w:customStyle="1" w:styleId="E2418E5E5C5A0742954F439F37AAD3D6">
    <w:name w:val="E2418E5E5C5A0742954F439F37AAD3D6"/>
    <w:rsid w:val="002252A1"/>
    <w:pPr>
      <w:spacing w:after="0" w:line="240" w:lineRule="auto"/>
    </w:pPr>
    <w:rPr>
      <w:sz w:val="24"/>
      <w:szCs w:val="24"/>
      <w:lang w:val="en-CA"/>
    </w:rPr>
  </w:style>
  <w:style w:type="paragraph" w:customStyle="1" w:styleId="0CE0BA22364BE546AD09383C134B96EC">
    <w:name w:val="0CE0BA22364BE546AD09383C134B96EC"/>
    <w:rsid w:val="002252A1"/>
    <w:pPr>
      <w:spacing w:after="0" w:line="240" w:lineRule="auto"/>
    </w:pPr>
    <w:rPr>
      <w:sz w:val="24"/>
      <w:szCs w:val="24"/>
      <w:lang w:val="en-CA"/>
    </w:rPr>
  </w:style>
  <w:style w:type="paragraph" w:customStyle="1" w:styleId="98136E1F4D95994488696CDF8C36536E">
    <w:name w:val="98136E1F4D95994488696CDF8C36536E"/>
    <w:rsid w:val="002252A1"/>
    <w:pPr>
      <w:spacing w:after="0" w:line="240" w:lineRule="auto"/>
    </w:pPr>
    <w:rPr>
      <w:sz w:val="24"/>
      <w:szCs w:val="24"/>
      <w:lang w:val="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6472F9-01CA-4AD0-BCDD-6580335CF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B2B4DAE2-803F-47BB-B216-08D3F8621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27</Pages>
  <Words>10104</Words>
  <Characters>57599</Characters>
  <Application>Microsoft Office Word</Application>
  <DocSecurity>0</DocSecurity>
  <Lines>479</Lines>
  <Paragraphs>135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67568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Цифровая информация о последовательностях в отношении генетических ресурсов</dc:title>
  <dc:subject>CBD/WG2020/3/4</dc:subject>
  <dc:creator>SCBD</dc:creator>
  <cp:keywords>Subsidiary Body on Implementation, Implementation of the Convention</cp:keywords>
  <cp:lastModifiedBy>Xue He Yan</cp:lastModifiedBy>
  <cp:revision>19</cp:revision>
  <cp:lastPrinted>2020-01-21T22:56:00Z</cp:lastPrinted>
  <dcterms:created xsi:type="dcterms:W3CDTF">2021-07-10T16:54:00Z</dcterms:created>
  <dcterms:modified xsi:type="dcterms:W3CDTF">2021-07-11T15:31:00Z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