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98" w:type="dxa"/>
        <w:tblBorders>
          <w:bottom w:val="single" w:sz="30" w:space="0" w:color="000000"/>
        </w:tblBorders>
        <w:tblLayout w:type="fixed"/>
        <w:tblLook w:val="0000" w:firstRow="0" w:lastRow="0" w:firstColumn="0" w:lastColumn="0" w:noHBand="0" w:noVBand="0"/>
      </w:tblPr>
      <w:tblGrid>
        <w:gridCol w:w="17"/>
        <w:gridCol w:w="1117"/>
        <w:gridCol w:w="1260"/>
        <w:gridCol w:w="2103"/>
        <w:gridCol w:w="767"/>
        <w:gridCol w:w="4234"/>
      </w:tblGrid>
      <w:tr w:rsidR="0059106B" w:rsidRPr="00DF422D" w:rsidTr="00D974F8">
        <w:trPr>
          <w:gridBefore w:val="1"/>
          <w:wBefore w:w="17" w:type="dxa"/>
        </w:trPr>
        <w:tc>
          <w:tcPr>
            <w:tcW w:w="1117" w:type="dxa"/>
            <w:tcBorders>
              <w:bottom w:val="single" w:sz="12" w:space="0" w:color="000000"/>
            </w:tcBorders>
          </w:tcPr>
          <w:p w:rsidR="0059106B" w:rsidRPr="0059106B" w:rsidRDefault="001C55B8" w:rsidP="007369A5">
            <w:pPr>
              <w:rPr>
                <w:noProof/>
                <w:lang w:val="en-US"/>
              </w:rPr>
            </w:pPr>
            <w:r w:rsidRPr="0059106B">
              <w:rPr>
                <w:noProof/>
                <w:lang w:val="en-US"/>
              </w:rPr>
              <w:drawing>
                <wp:inline distT="0" distB="0" distL="0" distR="0">
                  <wp:extent cx="477520" cy="402590"/>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7520" cy="402590"/>
                          </a:xfrm>
                          <a:prstGeom prst="rect">
                            <a:avLst/>
                          </a:prstGeom>
                          <a:noFill/>
                          <a:ln>
                            <a:noFill/>
                          </a:ln>
                        </pic:spPr>
                      </pic:pic>
                    </a:graphicData>
                  </a:graphic>
                </wp:inline>
              </w:drawing>
            </w:r>
          </w:p>
        </w:tc>
        <w:tc>
          <w:tcPr>
            <w:tcW w:w="1260" w:type="dxa"/>
            <w:tcBorders>
              <w:bottom w:val="single" w:sz="12" w:space="0" w:color="000000"/>
            </w:tcBorders>
          </w:tcPr>
          <w:p w:rsidR="0059106B" w:rsidRPr="0059106B" w:rsidRDefault="001C55B8" w:rsidP="007369A5">
            <w:pPr>
              <w:rPr>
                <w:noProof/>
                <w:sz w:val="20"/>
                <w:lang w:val="en-US"/>
              </w:rPr>
            </w:pPr>
            <w:r w:rsidRPr="0059106B">
              <w:rPr>
                <w:noProof/>
                <w:sz w:val="20"/>
                <w:lang w:val="en-US"/>
              </w:rPr>
              <w:drawing>
                <wp:inline distT="0" distB="0" distL="0" distR="0">
                  <wp:extent cx="340995" cy="402590"/>
                  <wp:effectExtent l="0" t="0" r="0" b="0"/>
                  <wp:docPr id="2"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0995" cy="402590"/>
                          </a:xfrm>
                          <a:prstGeom prst="rect">
                            <a:avLst/>
                          </a:prstGeom>
                          <a:noFill/>
                          <a:ln>
                            <a:noFill/>
                          </a:ln>
                        </pic:spPr>
                      </pic:pic>
                    </a:graphicData>
                  </a:graphic>
                </wp:inline>
              </w:drawing>
            </w:r>
          </w:p>
        </w:tc>
        <w:tc>
          <w:tcPr>
            <w:tcW w:w="7104" w:type="dxa"/>
            <w:gridSpan w:val="3"/>
            <w:tcBorders>
              <w:bottom w:val="single" w:sz="12" w:space="0" w:color="000000"/>
            </w:tcBorders>
          </w:tcPr>
          <w:p w:rsidR="0059106B" w:rsidRPr="0059106B" w:rsidRDefault="0059106B" w:rsidP="007369A5">
            <w:pPr>
              <w:jc w:val="right"/>
              <w:rPr>
                <w:rFonts w:ascii="Univers" w:hAnsi="Univers"/>
                <w:b/>
                <w:sz w:val="32"/>
                <w:lang w:val="en-US"/>
              </w:rPr>
            </w:pPr>
            <w:r w:rsidRPr="0059106B">
              <w:rPr>
                <w:rFonts w:ascii="Univers" w:hAnsi="Univers"/>
                <w:b/>
                <w:sz w:val="32"/>
                <w:lang w:val="en-US"/>
              </w:rPr>
              <w:t>CBD</w:t>
            </w:r>
          </w:p>
        </w:tc>
      </w:tr>
      <w:tr w:rsidR="00F644BA" w:rsidTr="00D974F8">
        <w:trPr>
          <w:trHeight w:val="1693"/>
        </w:trPr>
        <w:tc>
          <w:tcPr>
            <w:tcW w:w="4497" w:type="dxa"/>
            <w:gridSpan w:val="4"/>
          </w:tcPr>
          <w:p w:rsidR="00F644BA" w:rsidRDefault="001C55B8">
            <w:pPr>
              <w:rPr>
                <w:lang w:val="en-US"/>
              </w:rPr>
            </w:pPr>
            <w:r w:rsidRPr="00A36C97">
              <w:rPr>
                <w:noProof/>
              </w:rPr>
              <w:drawing>
                <wp:inline distT="0" distB="0" distL="0" distR="0">
                  <wp:extent cx="2838450" cy="1078230"/>
                  <wp:effectExtent l="0" t="0" r="0" b="0"/>
                  <wp:docPr id="3" name="Picture 3"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MYK_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8450" cy="1078230"/>
                          </a:xfrm>
                          <a:prstGeom prst="rect">
                            <a:avLst/>
                          </a:prstGeom>
                          <a:noFill/>
                          <a:ln>
                            <a:noFill/>
                          </a:ln>
                        </pic:spPr>
                      </pic:pic>
                    </a:graphicData>
                  </a:graphic>
                </wp:inline>
              </w:drawing>
            </w:r>
          </w:p>
        </w:tc>
        <w:tc>
          <w:tcPr>
            <w:tcW w:w="767" w:type="dxa"/>
          </w:tcPr>
          <w:p w:rsidR="00F644BA" w:rsidRDefault="00F644BA">
            <w:pPr>
              <w:rPr>
                <w:lang w:val="en-US"/>
              </w:rPr>
            </w:pPr>
          </w:p>
        </w:tc>
        <w:tc>
          <w:tcPr>
            <w:tcW w:w="4234" w:type="dxa"/>
          </w:tcPr>
          <w:p w:rsidR="00F644BA" w:rsidRPr="00FE6483" w:rsidRDefault="00F644BA">
            <w:pPr>
              <w:tabs>
                <w:tab w:val="left" w:pos="0"/>
              </w:tabs>
              <w:suppressAutoHyphens/>
              <w:rPr>
                <w:lang w:val="en-US"/>
              </w:rPr>
            </w:pPr>
            <w:r w:rsidRPr="00FE6483">
              <w:rPr>
                <w:lang w:val="en-US"/>
              </w:rPr>
              <w:t xml:space="preserve">Distr. </w:t>
            </w:r>
          </w:p>
          <w:p w:rsidR="00F644BA" w:rsidRPr="00FE6483" w:rsidRDefault="00F644BA">
            <w:pPr>
              <w:tabs>
                <w:tab w:val="left" w:pos="0"/>
              </w:tabs>
              <w:suppressAutoHyphens/>
              <w:rPr>
                <w:lang w:val="en-US"/>
              </w:rPr>
            </w:pPr>
            <w:r w:rsidRPr="00FE6483">
              <w:rPr>
                <w:lang w:val="en-US"/>
              </w:rPr>
              <w:t>GENERAL</w:t>
            </w:r>
          </w:p>
          <w:p w:rsidR="00F644BA" w:rsidRPr="00FE6483" w:rsidRDefault="00F644BA">
            <w:pPr>
              <w:tabs>
                <w:tab w:val="left" w:pos="0"/>
              </w:tabs>
              <w:suppressAutoHyphens/>
              <w:rPr>
                <w:lang w:val="en-US"/>
              </w:rPr>
            </w:pPr>
          </w:p>
          <w:p w:rsidR="00F644BA" w:rsidRPr="00FE6483" w:rsidRDefault="00186E0A" w:rsidP="00F644BA">
            <w:pPr>
              <w:rPr>
                <w:lang w:val="en-US"/>
              </w:rPr>
            </w:pPr>
            <w:sdt>
              <w:sdtPr>
                <w:rPr>
                  <w:lang w:val="en-US"/>
                </w:rPr>
                <w:alias w:val="Subject"/>
                <w:tag w:val=""/>
                <w:id w:val="-534808353"/>
                <w:placeholder>
                  <w:docPart w:val="07460DF214984A6ABBCA5E2C8C2322CF"/>
                </w:placeholder>
                <w:dataBinding w:prefixMappings="xmlns:ns0='http://purl.org/dc/elements/1.1/' xmlns:ns1='http://schemas.openxmlformats.org/package/2006/metadata/core-properties' " w:xpath="/ns1:coreProperties[1]/ns0:subject[1]" w:storeItemID="{6C3C8BC8-F283-45AE-878A-BAB7291924A1}"/>
                <w:text/>
              </w:sdtPr>
              <w:sdtEndPr/>
              <w:sdtContent>
                <w:r w:rsidR="00FE6483" w:rsidRPr="00700F7A">
                  <w:rPr>
                    <w:lang w:val="en-US"/>
                  </w:rPr>
                  <w:t>CBD/SYNBIO/AHTEG/2019/INF/3</w:t>
                </w:r>
              </w:sdtContent>
            </w:sdt>
          </w:p>
          <w:p w:rsidR="00F644BA" w:rsidRPr="00FE6483" w:rsidRDefault="006B7BB8">
            <w:pPr>
              <w:rPr>
                <w:lang w:val="en-US"/>
              </w:rPr>
            </w:pPr>
            <w:r w:rsidRPr="00FE6483">
              <w:rPr>
                <w:lang w:val="en-US"/>
              </w:rPr>
              <w:t xml:space="preserve">9 May </w:t>
            </w:r>
            <w:r w:rsidR="00F644BA" w:rsidRPr="00FE6483">
              <w:rPr>
                <w:lang w:val="en-US"/>
              </w:rPr>
              <w:t>201</w:t>
            </w:r>
            <w:r w:rsidR="006A259A" w:rsidRPr="00FE6483">
              <w:rPr>
                <w:lang w:val="en-US"/>
              </w:rPr>
              <w:t>9</w:t>
            </w:r>
          </w:p>
          <w:p w:rsidR="00F644BA" w:rsidRPr="00FE6483" w:rsidRDefault="00F644BA">
            <w:pPr>
              <w:rPr>
                <w:lang w:val="en-US"/>
              </w:rPr>
            </w:pPr>
          </w:p>
          <w:p w:rsidR="00F644BA" w:rsidRPr="00FE6483" w:rsidRDefault="00F644BA">
            <w:pPr>
              <w:rPr>
                <w:rFonts w:ascii="Courier New" w:hAnsi="Courier New"/>
                <w:lang w:val="en-US"/>
              </w:rPr>
            </w:pPr>
            <w:r w:rsidRPr="00FE6483">
              <w:rPr>
                <w:lang w:val="en-US"/>
              </w:rPr>
              <w:t>ENGLISH ONLY</w:t>
            </w:r>
          </w:p>
        </w:tc>
      </w:tr>
    </w:tbl>
    <w:p w:rsidR="00F644BA" w:rsidRDefault="00F644BA" w:rsidP="008F37F7">
      <w:pPr>
        <w:autoSpaceDE w:val="0"/>
        <w:autoSpaceDN w:val="0"/>
        <w:adjustRightInd w:val="0"/>
        <w:ind w:left="330" w:right="5107" w:hanging="330"/>
        <w:jc w:val="left"/>
        <w:rPr>
          <w:caps/>
          <w:szCs w:val="22"/>
          <w:lang w:val="en-US"/>
        </w:rPr>
      </w:pPr>
      <w:r>
        <w:t xml:space="preserve">AD HOC TECHNICAL EXPERT GROUP </w:t>
      </w:r>
      <w:r>
        <w:rPr>
          <w:caps/>
          <w:lang w:val="en-US"/>
        </w:rPr>
        <w:t>on SYNTHETIC BIOLOGY</w:t>
      </w:r>
    </w:p>
    <w:p w:rsidR="00F644BA" w:rsidRDefault="00F644BA" w:rsidP="00D974F8">
      <w:pPr>
        <w:pStyle w:val="Cornernotation"/>
        <w:ind w:right="3548"/>
      </w:pPr>
      <w:r>
        <w:rPr>
          <w:szCs w:val="22"/>
          <w:lang w:val="en-US"/>
        </w:rPr>
        <w:t xml:space="preserve">Montreal, Canada, </w:t>
      </w:r>
      <w:r w:rsidR="006A259A">
        <w:rPr>
          <w:szCs w:val="22"/>
          <w:lang w:val="en-US"/>
        </w:rPr>
        <w:t>4</w:t>
      </w:r>
      <w:r>
        <w:rPr>
          <w:szCs w:val="22"/>
          <w:lang w:val="en-US"/>
        </w:rPr>
        <w:t>-</w:t>
      </w:r>
      <w:r w:rsidR="006A259A">
        <w:rPr>
          <w:szCs w:val="22"/>
          <w:lang w:val="en-US"/>
        </w:rPr>
        <w:t>7</w:t>
      </w:r>
      <w:r>
        <w:rPr>
          <w:szCs w:val="22"/>
          <w:lang w:val="en-US"/>
        </w:rPr>
        <w:t xml:space="preserve"> </w:t>
      </w:r>
      <w:r w:rsidR="006A259A">
        <w:rPr>
          <w:szCs w:val="22"/>
          <w:lang w:val="en-US"/>
        </w:rPr>
        <w:t>June</w:t>
      </w:r>
      <w:r>
        <w:rPr>
          <w:szCs w:val="22"/>
          <w:lang w:val="en-US"/>
        </w:rPr>
        <w:t xml:space="preserve"> 201</w:t>
      </w:r>
      <w:r w:rsidR="006A259A">
        <w:rPr>
          <w:szCs w:val="22"/>
          <w:lang w:val="en-US"/>
        </w:rPr>
        <w:t>9</w:t>
      </w:r>
    </w:p>
    <w:sdt>
      <w:sdtPr>
        <w:rPr>
          <w:rFonts w:eastAsia="Calibri"/>
          <w:lang w:val="en-US"/>
        </w:rPr>
        <w:alias w:val="Title"/>
        <w:tag w:val=""/>
        <w:id w:val="-392900203"/>
        <w:placeholder>
          <w:docPart w:val="1AC13E11061F483E89BF204113810E24"/>
        </w:placeholder>
        <w:dataBinding w:prefixMappings="xmlns:ns0='http://purl.org/dc/elements/1.1/' xmlns:ns1='http://schemas.openxmlformats.org/package/2006/metadata/core-properties' " w:xpath="/ns1:coreProperties[1]/ns0:title[1]" w:storeItemID="{6C3C8BC8-F283-45AE-878A-BAB7291924A1}"/>
        <w:text/>
      </w:sdtPr>
      <w:sdtEndPr/>
      <w:sdtContent>
        <w:p w:rsidR="0068090A" w:rsidRPr="002E3FCE" w:rsidRDefault="0068090A" w:rsidP="0068090A">
          <w:pPr>
            <w:pStyle w:val="Heading1"/>
            <w:rPr>
              <w:rFonts w:eastAsia="Calibri"/>
              <w:lang w:val="en-US"/>
            </w:rPr>
          </w:pPr>
          <w:r w:rsidRPr="002E3FCE">
            <w:rPr>
              <w:rFonts w:eastAsia="Calibri"/>
              <w:lang w:val="en-US"/>
            </w:rPr>
            <w:t>LIST OF REFERENCES ON SYNTHETIC BIOLOGY</w:t>
          </w:r>
        </w:p>
      </w:sdtContent>
    </w:sdt>
    <w:p w:rsidR="002A7682" w:rsidRPr="002E3FCE" w:rsidRDefault="002A7682" w:rsidP="00D974F8">
      <w:pPr>
        <w:pStyle w:val="Heading1"/>
        <w:numPr>
          <w:ilvl w:val="0"/>
          <w:numId w:val="35"/>
        </w:numPr>
        <w:rPr>
          <w:rFonts w:eastAsia="Calibri"/>
          <w:lang w:val="en-US"/>
        </w:rPr>
      </w:pPr>
      <w:r w:rsidRPr="002E3FCE">
        <w:rPr>
          <w:rFonts w:eastAsia="Calibri"/>
          <w:lang w:val="en-US"/>
        </w:rPr>
        <w:t>INTRODUCTION</w:t>
      </w:r>
    </w:p>
    <w:p w:rsidR="008E21FE" w:rsidRPr="00431AC2" w:rsidRDefault="008E21FE" w:rsidP="00D974F8">
      <w:pPr>
        <w:pStyle w:val="Para1"/>
        <w:tabs>
          <w:tab w:val="clear" w:pos="360"/>
        </w:tabs>
        <w:rPr>
          <w:rFonts w:eastAsia="Calibri"/>
          <w:lang w:val="en-US"/>
        </w:rPr>
      </w:pPr>
      <w:r w:rsidRPr="00EC5CDD">
        <w:rPr>
          <w:rFonts w:eastAsia="Calibri"/>
          <w:lang w:val="en-US"/>
        </w:rPr>
        <w:t xml:space="preserve">In decision </w:t>
      </w:r>
      <w:hyperlink r:id="rId11" w:history="1">
        <w:r w:rsidRPr="00D974F8">
          <w:rPr>
            <w:rStyle w:val="Hyperlink"/>
            <w:rFonts w:eastAsia="Calibri"/>
            <w:sz w:val="22"/>
          </w:rPr>
          <w:t>14/19</w:t>
        </w:r>
      </w:hyperlink>
      <w:r w:rsidRPr="00EC5CDD">
        <w:rPr>
          <w:rFonts w:eastAsia="Calibri"/>
          <w:lang w:val="en-US"/>
        </w:rPr>
        <w:t xml:space="preserve">, the Conference of the Parties decided to extend the Ad Hoc Technical Expert Group (AHTEG) on synthetic biology with renewed membership, taking into account, inter alia, the work on risk assessment under the Cartagena Protocol, to work in accordance with the terms of reference annexed to that </w:t>
      </w:r>
      <w:r w:rsidRPr="00D974F8">
        <w:rPr>
          <w:rFonts w:eastAsia="Calibri"/>
        </w:rPr>
        <w:t>decision</w:t>
      </w:r>
      <w:r w:rsidRPr="00EC5CDD">
        <w:rPr>
          <w:rFonts w:eastAsia="Calibri"/>
          <w:lang w:val="en-US"/>
        </w:rPr>
        <w:t>.</w:t>
      </w:r>
      <w:r w:rsidRPr="002E3FCE">
        <w:t xml:space="preserve"> In the same decision</w:t>
      </w:r>
      <w:r w:rsidR="002E3FCE" w:rsidRPr="002E3FCE">
        <w:t xml:space="preserve">, the </w:t>
      </w:r>
      <w:r w:rsidR="00AC6EFA">
        <w:t>Conference of the Parties</w:t>
      </w:r>
      <w:r w:rsidR="00AC6EFA" w:rsidRPr="002E3FCE">
        <w:t xml:space="preserve"> </w:t>
      </w:r>
      <w:r w:rsidRPr="00EC5CDD">
        <w:rPr>
          <w:rFonts w:eastAsia="Calibri"/>
          <w:lang w:val="en-US"/>
        </w:rPr>
        <w:t>requested the Executive secretary to facilitate the work of the AHTEG by, among other things, collecting and synthesizing relevant information.</w:t>
      </w:r>
    </w:p>
    <w:p w:rsidR="002E3FCE" w:rsidRDefault="002E3FCE" w:rsidP="00D974F8">
      <w:pPr>
        <w:pStyle w:val="Para1"/>
        <w:tabs>
          <w:tab w:val="clear" w:pos="360"/>
        </w:tabs>
        <w:rPr>
          <w:rFonts w:eastAsia="Calibri"/>
          <w:lang w:val="en-US"/>
        </w:rPr>
      </w:pPr>
      <w:r>
        <w:rPr>
          <w:rFonts w:eastAsia="Calibri"/>
          <w:lang w:val="en-US"/>
        </w:rPr>
        <w:t>Based on the above, the Secretariat has compiled a list of references from various sources with the aim to support the AHTEG deliberations by providing background information that may be relevant for discussion on the various agenda items.</w:t>
      </w:r>
    </w:p>
    <w:p w:rsidR="002E3FCE" w:rsidRDefault="002E3FCE" w:rsidP="00D974F8">
      <w:pPr>
        <w:pStyle w:val="Para1"/>
        <w:tabs>
          <w:tab w:val="clear" w:pos="360"/>
        </w:tabs>
        <w:rPr>
          <w:rFonts w:eastAsia="Calibri"/>
          <w:lang w:val="en-US"/>
        </w:rPr>
      </w:pPr>
      <w:r>
        <w:rPr>
          <w:rFonts w:eastAsia="Calibri"/>
          <w:lang w:val="en-US"/>
        </w:rPr>
        <w:t>The present compilation of references</w:t>
      </w:r>
      <w:r w:rsidR="007223E1">
        <w:rPr>
          <w:rFonts w:eastAsia="Calibri"/>
          <w:lang w:val="en-US"/>
        </w:rPr>
        <w:t xml:space="preserve"> contains</w:t>
      </w:r>
      <w:r w:rsidR="00B505DA">
        <w:rPr>
          <w:rFonts w:eastAsia="Calibri"/>
          <w:lang w:val="en-US"/>
        </w:rPr>
        <w:t xml:space="preserve"> references submitted through the</w:t>
      </w:r>
      <w:r w:rsidR="00B505DA" w:rsidRPr="00B505DA">
        <w:rPr>
          <w:rFonts w:eastAsia="Calibri"/>
          <w:lang w:val="en-US"/>
        </w:rPr>
        <w:t xml:space="preserve"> </w:t>
      </w:r>
      <w:r w:rsidR="00B505DA">
        <w:rPr>
          <w:rFonts w:eastAsia="Calibri"/>
          <w:lang w:val="en-US"/>
        </w:rPr>
        <w:t xml:space="preserve">submissions on </w:t>
      </w:r>
      <w:r w:rsidR="000E29FB">
        <w:rPr>
          <w:rFonts w:eastAsia="Calibri"/>
          <w:lang w:val="en-US"/>
        </w:rPr>
        <w:t>s</w:t>
      </w:r>
      <w:r w:rsidR="00B505DA">
        <w:rPr>
          <w:rFonts w:eastAsia="Calibri"/>
          <w:lang w:val="en-US"/>
        </w:rPr>
        <w:t xml:space="preserve">ynthetic </w:t>
      </w:r>
      <w:r w:rsidR="00A91CBC">
        <w:rPr>
          <w:rFonts w:eastAsia="Calibri"/>
          <w:lang w:val="en-US"/>
        </w:rPr>
        <w:t>b</w:t>
      </w:r>
      <w:r w:rsidR="00B505DA">
        <w:rPr>
          <w:rFonts w:eastAsia="Calibri"/>
          <w:lang w:val="en-US"/>
        </w:rPr>
        <w:t>iology (section II), references shared during the Open-Ended Online Forum on Synthetic Biology (section III), and additional references for the AHTEG on Synthetic Biology (section IV)</w:t>
      </w:r>
      <w:r w:rsidR="00A502DE">
        <w:rPr>
          <w:rFonts w:eastAsia="Calibri"/>
          <w:lang w:val="en-US"/>
        </w:rPr>
        <w:t>.</w:t>
      </w:r>
      <w:r>
        <w:rPr>
          <w:rFonts w:eastAsia="Calibri"/>
          <w:lang w:val="en-US"/>
        </w:rPr>
        <w:t xml:space="preserve"> </w:t>
      </w:r>
    </w:p>
    <w:p w:rsidR="002E3FCE" w:rsidRDefault="002E3FCE" w:rsidP="00D974F8">
      <w:pPr>
        <w:pStyle w:val="Para1"/>
        <w:tabs>
          <w:tab w:val="clear" w:pos="360"/>
        </w:tabs>
        <w:rPr>
          <w:rFonts w:eastAsia="Calibri"/>
          <w:lang w:val="en-US"/>
        </w:rPr>
      </w:pPr>
      <w:r>
        <w:rPr>
          <w:rFonts w:eastAsia="Calibri"/>
          <w:lang w:val="en-US"/>
        </w:rPr>
        <w:t xml:space="preserve">It is worth noting that due to the cross-cutting nature of some of the topics and references here provided, they may fit </w:t>
      </w:r>
      <w:r w:rsidR="00BF1478">
        <w:rPr>
          <w:rFonts w:eastAsia="Calibri"/>
          <w:lang w:val="en-US"/>
        </w:rPr>
        <w:t xml:space="preserve">in </w:t>
      </w:r>
      <w:r>
        <w:rPr>
          <w:rFonts w:eastAsia="Calibri"/>
          <w:lang w:val="en-US"/>
        </w:rPr>
        <w:t xml:space="preserve">more than one of the categories provided below, and therefore, AHTEG members are requested to </w:t>
      </w:r>
      <w:r w:rsidR="00360AAC">
        <w:rPr>
          <w:rFonts w:eastAsia="Calibri"/>
          <w:lang w:val="en-US"/>
        </w:rPr>
        <w:t>consider this as</w:t>
      </w:r>
      <w:r w:rsidR="00BF1478">
        <w:rPr>
          <w:rFonts w:eastAsia="Calibri"/>
          <w:lang w:val="en-US"/>
        </w:rPr>
        <w:t xml:space="preserve"> a guidance and</w:t>
      </w:r>
      <w:r w:rsidR="00360AAC">
        <w:rPr>
          <w:rFonts w:eastAsia="Calibri"/>
          <w:lang w:val="en-US"/>
        </w:rPr>
        <w:t xml:space="preserve"> to</w:t>
      </w:r>
      <w:r w:rsidR="00BF1478">
        <w:rPr>
          <w:rFonts w:eastAsia="Calibri"/>
          <w:lang w:val="en-US"/>
        </w:rPr>
        <w:t xml:space="preserve"> use </w:t>
      </w:r>
      <w:r>
        <w:rPr>
          <w:rFonts w:eastAsia="Calibri"/>
          <w:lang w:val="en-US"/>
        </w:rPr>
        <w:t>their own judgement towards the use and analysis of the references contained in this document.</w:t>
      </w:r>
    </w:p>
    <w:p w:rsidR="00366C47" w:rsidRPr="00EC5CDD" w:rsidRDefault="003E2B03" w:rsidP="00D974F8">
      <w:pPr>
        <w:pStyle w:val="Para1"/>
        <w:tabs>
          <w:tab w:val="clear" w:pos="360"/>
        </w:tabs>
        <w:rPr>
          <w:rFonts w:eastAsia="Calibri"/>
          <w:szCs w:val="22"/>
          <w:lang w:val="en-US"/>
        </w:rPr>
      </w:pPr>
      <w:r>
        <w:rPr>
          <w:rFonts w:eastAsia="Calibri"/>
          <w:lang w:val="en-US"/>
        </w:rPr>
        <w:t>The present document contains only peer</w:t>
      </w:r>
      <w:r w:rsidR="007223E1">
        <w:rPr>
          <w:rFonts w:eastAsia="Calibri"/>
          <w:lang w:val="en-US"/>
        </w:rPr>
        <w:t>-</w:t>
      </w:r>
      <w:r>
        <w:rPr>
          <w:rFonts w:eastAsia="Calibri"/>
          <w:lang w:val="en-US"/>
        </w:rPr>
        <w:t>reviewed articles</w:t>
      </w:r>
      <w:r w:rsidR="007223E1">
        <w:rPr>
          <w:rFonts w:eastAsia="Calibri"/>
          <w:lang w:val="en-US"/>
        </w:rPr>
        <w:t xml:space="preserve">, </w:t>
      </w:r>
      <w:r w:rsidR="00B505DA">
        <w:rPr>
          <w:rFonts w:eastAsia="Calibri"/>
          <w:lang w:val="en-US"/>
        </w:rPr>
        <w:t>opinion documents and perspectives</w:t>
      </w:r>
      <w:r>
        <w:rPr>
          <w:rFonts w:eastAsia="Calibri"/>
          <w:lang w:val="en-US"/>
        </w:rPr>
        <w:t>.</w:t>
      </w:r>
    </w:p>
    <w:p w:rsidR="002A7682" w:rsidRDefault="002A7682" w:rsidP="00D974F8">
      <w:pPr>
        <w:pStyle w:val="Heading1"/>
        <w:numPr>
          <w:ilvl w:val="0"/>
          <w:numId w:val="35"/>
        </w:numPr>
        <w:rPr>
          <w:rFonts w:eastAsia="Calibri"/>
          <w:lang w:val="en-US"/>
        </w:rPr>
      </w:pPr>
      <w:r w:rsidRPr="002E3FCE">
        <w:rPr>
          <w:rFonts w:eastAsia="Calibri"/>
          <w:lang w:val="en-US"/>
        </w:rPr>
        <w:t>REFERENCES FROM SUBMISSIONS ON SYNTHETIC BIOLOGY</w:t>
      </w:r>
    </w:p>
    <w:p w:rsidR="00496C9D" w:rsidRPr="00496C9D" w:rsidRDefault="00496C9D" w:rsidP="00D974F8">
      <w:pPr>
        <w:pStyle w:val="Heading2"/>
        <w:jc w:val="left"/>
        <w:rPr>
          <w:rFonts w:eastAsia="Calibri"/>
          <w:lang w:val="en-US"/>
        </w:rPr>
      </w:pPr>
      <w:r w:rsidRPr="00496C9D">
        <w:rPr>
          <w:rFonts w:eastAsia="Calibri"/>
          <w:lang w:val="en-US"/>
        </w:rPr>
        <w:t>Cellular sensors, cell-free systems, genetic circuits, and bio-based design</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Andrews, Nielsen and Voigt, 2018, Cellular checkpoint control using programmable sequential logic, Science 361 (6408), eaap8987, DOI: 10.1126/</w:t>
      </w:r>
      <w:proofErr w:type="gramStart"/>
      <w:r w:rsidRPr="00496C9D">
        <w:rPr>
          <w:rFonts w:eastAsia="Calibri"/>
          <w:szCs w:val="22"/>
          <w:lang w:val="en-US"/>
        </w:rPr>
        <w:t>science.aap</w:t>
      </w:r>
      <w:proofErr w:type="gramEnd"/>
      <w:r w:rsidRPr="00496C9D">
        <w:rPr>
          <w:rFonts w:eastAsia="Calibri"/>
          <w:szCs w:val="22"/>
          <w:lang w:val="en-US"/>
        </w:rPr>
        <w:t>8987</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Benítez-Mateos, A., Llarena, I., Sánchez-Iglesias, A., &amp; López-Gallego, F., 2018, Expanding One-Pot Cell-Free Protein Synthesis and Immobilization for On-Demand Manufacturing of Biomaterials, ACS Synthetic Biology 7 (3), 875-884, DOI: 10.1021/acssynbio.7b0038</w:t>
      </w:r>
    </w:p>
    <w:p w:rsidR="00496C9D" w:rsidRPr="00D974F8" w:rsidRDefault="00496C9D" w:rsidP="00D974F8">
      <w:pPr>
        <w:spacing w:after="160" w:line="259" w:lineRule="auto"/>
        <w:ind w:left="426"/>
        <w:jc w:val="left"/>
        <w:rPr>
          <w:rFonts w:eastAsia="Calibri"/>
          <w:szCs w:val="22"/>
          <w:lang w:val="fr-FR"/>
        </w:rPr>
      </w:pPr>
      <w:r w:rsidRPr="00496C9D">
        <w:rPr>
          <w:rFonts w:eastAsia="Calibri"/>
          <w:szCs w:val="22"/>
          <w:lang w:val="en-US"/>
        </w:rPr>
        <w:t xml:space="preserve">Chang, HJ et al., 2017, Microbially derived biosensors for diagnosis, monitoring and epidemiology. </w:t>
      </w:r>
      <w:r w:rsidRPr="00D974F8">
        <w:rPr>
          <w:rFonts w:eastAsia="Calibri"/>
          <w:szCs w:val="22"/>
          <w:lang w:val="fr-FR"/>
        </w:rPr>
        <w:t xml:space="preserve">Microb Biotechnol. </w:t>
      </w:r>
      <w:proofErr w:type="gramStart"/>
      <w:r w:rsidRPr="00D974F8">
        <w:rPr>
          <w:rFonts w:eastAsia="Calibri"/>
          <w:szCs w:val="22"/>
          <w:lang w:val="fr-FR"/>
        </w:rPr>
        <w:t>10:</w:t>
      </w:r>
      <w:proofErr w:type="gramEnd"/>
      <w:r w:rsidRPr="00D974F8">
        <w:rPr>
          <w:rFonts w:eastAsia="Calibri"/>
          <w:szCs w:val="22"/>
          <w:lang w:val="fr-FR"/>
        </w:rPr>
        <w:t xml:space="preserve"> 1031–1035. </w:t>
      </w:r>
      <w:proofErr w:type="gramStart"/>
      <w:r w:rsidRPr="00D974F8">
        <w:rPr>
          <w:rFonts w:eastAsia="Calibri"/>
          <w:szCs w:val="22"/>
          <w:lang w:val="fr-FR"/>
        </w:rPr>
        <w:t>doi:</w:t>
      </w:r>
      <w:proofErr w:type="gramEnd"/>
      <w:r w:rsidRPr="00D974F8">
        <w:rPr>
          <w:rFonts w:eastAsia="Calibri"/>
          <w:szCs w:val="22"/>
          <w:lang w:val="fr-FR"/>
        </w:rPr>
        <w:t xml:space="preserve"> 10.1111/1751-7915.12791</w:t>
      </w:r>
    </w:p>
    <w:p w:rsidR="00496C9D" w:rsidRPr="00D974F8" w:rsidRDefault="00496C9D" w:rsidP="00D974F8">
      <w:pPr>
        <w:spacing w:after="160" w:line="259" w:lineRule="auto"/>
        <w:ind w:left="426"/>
        <w:jc w:val="left"/>
        <w:rPr>
          <w:rFonts w:eastAsia="Calibri"/>
          <w:szCs w:val="22"/>
          <w:lang w:val="fr-FR"/>
        </w:rPr>
      </w:pPr>
      <w:r w:rsidRPr="00D974F8">
        <w:rPr>
          <w:rFonts w:eastAsia="Calibri"/>
          <w:szCs w:val="22"/>
          <w:lang w:val="fr-FR"/>
        </w:rPr>
        <w:t xml:space="preserve">Gao et al., 2018, Programmable protein circuits in living cells, Science 361 (6408), 1252-1258, </w:t>
      </w:r>
      <w:proofErr w:type="gramStart"/>
      <w:r w:rsidRPr="00D974F8">
        <w:rPr>
          <w:rFonts w:eastAsia="Calibri"/>
          <w:szCs w:val="22"/>
          <w:lang w:val="fr-FR"/>
        </w:rPr>
        <w:t>doi:</w:t>
      </w:r>
      <w:proofErr w:type="gramEnd"/>
      <w:r w:rsidRPr="00D974F8">
        <w:rPr>
          <w:rFonts w:eastAsia="Calibri"/>
          <w:szCs w:val="22"/>
          <w:lang w:val="fr-FR"/>
        </w:rPr>
        <w:t xml:space="preserve"> 10.1126/science.aat5062.</w:t>
      </w:r>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lastRenderedPageBreak/>
        <w:t>Jiang, L., Zhao, J., Lian, J., &amp; Xu, Z., 2018, Cell-free protein synthesis enabled rapid prototyping for metabolic engineering and synthetic biology, Synthetic and Systems Biotechnology,</w:t>
      </w:r>
      <w:r w:rsidR="007C553A">
        <w:rPr>
          <w:rFonts w:eastAsia="Calibri"/>
          <w:szCs w:val="22"/>
          <w:lang w:val="en-US"/>
        </w:rPr>
        <w:t xml:space="preserve"> </w:t>
      </w:r>
      <w:r w:rsidRPr="00496C9D">
        <w:rPr>
          <w:rFonts w:eastAsia="Calibri"/>
          <w:szCs w:val="22"/>
          <w:lang w:val="en-US"/>
        </w:rPr>
        <w:t>Volume 3, Issue 2, Pages 90-96,ISSN 2405-805X,</w:t>
      </w:r>
      <w:r w:rsidR="007C553A">
        <w:rPr>
          <w:rFonts w:eastAsia="Calibri"/>
          <w:szCs w:val="22"/>
          <w:lang w:val="en-US"/>
        </w:rPr>
        <w:t xml:space="preserve"> </w:t>
      </w:r>
      <w:hyperlink r:id="rId12" w:history="1">
        <w:r w:rsidR="007C553A" w:rsidRPr="00F711D6">
          <w:rPr>
            <w:rStyle w:val="Hyperlink"/>
            <w:rFonts w:eastAsia="Calibri"/>
            <w:sz w:val="22"/>
            <w:szCs w:val="22"/>
            <w:lang w:val="en-US"/>
          </w:rPr>
          <w:t>https://doi.org/10.1016/j.synbio.2018.02.003</w:t>
        </w:r>
      </w:hyperlink>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Karig DK. Cell-free synthetic biology for environmental sensing and remediation., </w:t>
      </w:r>
      <w:proofErr w:type="gramStart"/>
      <w:r w:rsidRPr="00496C9D">
        <w:rPr>
          <w:rFonts w:eastAsia="Calibri"/>
          <w:szCs w:val="22"/>
          <w:lang w:val="en-US"/>
        </w:rPr>
        <w:t>2017,  Curr</w:t>
      </w:r>
      <w:proofErr w:type="gramEnd"/>
      <w:r w:rsidRPr="00496C9D">
        <w:rPr>
          <w:rFonts w:eastAsia="Calibri"/>
          <w:szCs w:val="22"/>
          <w:lang w:val="en-US"/>
        </w:rPr>
        <w:t xml:space="preserve"> Opin Biotechnology; 45:69–75. </w:t>
      </w:r>
      <w:hyperlink r:id="rId13" w:history="1">
        <w:r w:rsidR="007C553A" w:rsidRPr="00F711D6">
          <w:rPr>
            <w:rStyle w:val="Hyperlink"/>
            <w:rFonts w:eastAsia="Calibri"/>
            <w:sz w:val="22"/>
            <w:szCs w:val="22"/>
            <w:lang w:val="en-US"/>
          </w:rPr>
          <w:t>http://dx.doi.org/10.1016/j.copbio.2017.01.010 14</w:t>
        </w:r>
      </w:hyperlink>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Lu Y., </w:t>
      </w:r>
      <w:proofErr w:type="gramStart"/>
      <w:r w:rsidRPr="00496C9D">
        <w:rPr>
          <w:rFonts w:eastAsia="Calibri"/>
          <w:szCs w:val="22"/>
          <w:lang w:val="en-US"/>
        </w:rPr>
        <w:t>2017,  Cell</w:t>
      </w:r>
      <w:proofErr w:type="gramEnd"/>
      <w:r w:rsidRPr="00496C9D">
        <w:rPr>
          <w:rFonts w:eastAsia="Calibri"/>
          <w:szCs w:val="22"/>
          <w:lang w:val="en-US"/>
        </w:rPr>
        <w:t xml:space="preserve">-free synthetic biology: Engineering in an open world. Synth Syst Biotechnol; 2(1):23–7. </w:t>
      </w:r>
      <w:hyperlink r:id="rId14" w:history="1">
        <w:r w:rsidR="007C553A" w:rsidRPr="00F711D6">
          <w:rPr>
            <w:rStyle w:val="Hyperlink"/>
            <w:rFonts w:eastAsia="Calibri"/>
            <w:sz w:val="22"/>
            <w:szCs w:val="22"/>
            <w:lang w:val="en-US"/>
          </w:rPr>
          <w:t>http://dx.doi.org/10.1016/j.synbio.2017.02.003</w:t>
        </w:r>
      </w:hyperlink>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Ma D, Shen L, Wu K, Diehnelt CW, Green AA., 2018, Low-cost detection of norovirus using paperbased cell-free systems and synbody-based viral enrichment. Synth Biol 2018 3(1). Available from: </w:t>
      </w:r>
      <w:hyperlink r:id="rId15" w:history="1">
        <w:r w:rsidR="007C553A" w:rsidRPr="00F711D6">
          <w:rPr>
            <w:rStyle w:val="Hyperlink"/>
            <w:rFonts w:eastAsia="Calibri"/>
            <w:sz w:val="22"/>
            <w:szCs w:val="22"/>
            <w:lang w:val="en-US"/>
          </w:rPr>
          <w:t>https://academic.oup.com/synbio/article/doi/10.1093/synbio/ysy018/5102817</w:t>
        </w:r>
      </w:hyperlink>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Martin, R., Mjewska, N., Chen, C., Albanetti, T., Jimenez, B., Schmelzer, A., Jewett, M., &amp; Roy, V., 2017, Development of a CHO-Based Cell-Free Platform for Synthesis of Active Monoclonal Antibodies, ACS Synthetic Biology 2017 6 (7), 1370-1379, DOI: 10.1021/acssynbio.7b00001</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Nowogrodzki, A., 2018, The automatic-design tools that are changing synthetic biology, Nature 564.7735, 291.</w:t>
      </w:r>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Ogonah, O., Polizzi, K., &amp; Bracewell, D., 2017, Cell free protein synthesis: a viable option for stratified medicines manufacturing?, Current Opinion in Chemical Engineering,Volume 18,2017,Pages 77-83,ISSN 2211-3398,</w:t>
      </w:r>
      <w:r w:rsidR="007C553A">
        <w:rPr>
          <w:rFonts w:eastAsia="Calibri"/>
          <w:szCs w:val="22"/>
          <w:lang w:val="en-US"/>
        </w:rPr>
        <w:t xml:space="preserve"> </w:t>
      </w:r>
      <w:hyperlink r:id="rId16" w:history="1">
        <w:r w:rsidR="007C553A" w:rsidRPr="00F711D6">
          <w:rPr>
            <w:rStyle w:val="Hyperlink"/>
            <w:rFonts w:eastAsia="Calibri"/>
            <w:sz w:val="22"/>
            <w:szCs w:val="22"/>
            <w:lang w:val="en-US"/>
          </w:rPr>
          <w:t>https://doi.org/10.1016/j.coche.2017.10.003</w:t>
        </w:r>
      </w:hyperlink>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Pardee K, Green AA, Ferrante T, Cameron DE, Daleykeyser A, Yin P, et al., 2014, Paper-based synthetic gene networks. Cell 2014;159(4):940–54. </w:t>
      </w:r>
      <w:hyperlink r:id="rId17" w:history="1">
        <w:r w:rsidR="007C553A" w:rsidRPr="00F711D6">
          <w:rPr>
            <w:rStyle w:val="Hyperlink"/>
            <w:rFonts w:eastAsia="Calibri"/>
            <w:sz w:val="22"/>
            <w:szCs w:val="22"/>
            <w:lang w:val="en-US"/>
          </w:rPr>
          <w:t>http://dx.doi.org/10.1016/j.cell.2014.10.004</w:t>
        </w:r>
      </w:hyperlink>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Pardee K, Green AA, Takahashi MK, Braff D, Lambert G, Lee JW, et al. Rapid, Low-Cost Detection of Zika Virus Using Programmable Biomolecular Components., 2016, Cell, 165(5):1255–66. </w:t>
      </w:r>
      <w:hyperlink r:id="rId18" w:history="1">
        <w:r w:rsidR="007C553A" w:rsidRPr="00F711D6">
          <w:rPr>
            <w:rStyle w:val="Hyperlink"/>
            <w:rFonts w:eastAsia="Calibri"/>
            <w:sz w:val="22"/>
            <w:szCs w:val="22"/>
            <w:lang w:val="en-US"/>
          </w:rPr>
          <w:t>https://doi.org/10.1016/j.cell.2016.04.059</w:t>
        </w:r>
      </w:hyperlink>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Park et al., 2019, Engineering Epigenetic Regulation Using Synthetic Read-Write Modules, Cell 176 (1), 227-238, doi: 10.1016/j.cell.2018.11.002</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Perez, J., Stark, J., &amp; Jewett, M., 2016, Cell-Free Synthetic Biology: Engineering Beyond the Cell, Cold Spring Harb Perspect Biol December 2016;</w:t>
      </w:r>
      <w:proofErr w:type="gramStart"/>
      <w:r w:rsidRPr="00496C9D">
        <w:rPr>
          <w:rFonts w:eastAsia="Calibri"/>
          <w:szCs w:val="22"/>
          <w:lang w:val="en-US"/>
        </w:rPr>
        <w:t>8:a</w:t>
      </w:r>
      <w:proofErr w:type="gramEnd"/>
      <w:r w:rsidRPr="00496C9D">
        <w:rPr>
          <w:rFonts w:eastAsia="Calibri"/>
          <w:szCs w:val="22"/>
          <w:lang w:val="en-US"/>
        </w:rPr>
        <w:t>023853, doi:10.1101/cshperspect.a023853</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Sheth, Ravi U., and Harris H. Wang., 2018, DNA-based memory devices for recording cellular events, Nature Reviews Genetics (2018): 1.</w:t>
      </w:r>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Soltani, M. Davis, B., Ford, H., Nelson, J.A.D., &amp; Bundy, B., 2018, Reengineering cell-free protein synthesis as a biosensor: Biosensing with transcription, translation, and protein-folding, Biochemical Engineering Journal, Volume 138, Pages 165-171,ISSN 1369-703X, </w:t>
      </w:r>
      <w:hyperlink r:id="rId19" w:history="1">
        <w:r w:rsidR="007C553A" w:rsidRPr="00F711D6">
          <w:rPr>
            <w:rStyle w:val="Hyperlink"/>
            <w:rFonts w:eastAsia="Calibri"/>
            <w:sz w:val="22"/>
            <w:szCs w:val="22"/>
            <w:lang w:val="en-US"/>
          </w:rPr>
          <w:t>https://doi.org/10.1016/j.bej.2018.06.014</w:t>
        </w:r>
      </w:hyperlink>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Takahashi MK, Tan X, Dy AJ, Braff D, Akana RT, Furuta Y, et al., 2018, A low-cost paper-based synthetic biology platform for analyzing gut microbiota and host biomarkers. Nat Commun 2018 ;9(1):3347. Available from: </w:t>
      </w:r>
      <w:hyperlink r:id="rId20" w:history="1">
        <w:r w:rsidR="007C553A" w:rsidRPr="00F711D6">
          <w:rPr>
            <w:rStyle w:val="Hyperlink"/>
            <w:rFonts w:eastAsia="Calibri"/>
            <w:sz w:val="22"/>
            <w:szCs w:val="22"/>
            <w:lang w:val="en-US"/>
          </w:rPr>
          <w:t>http://www.nature.com/articles/s41467-018-05864-4</w:t>
        </w:r>
      </w:hyperlink>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 xml:space="preserve">Tang, Q et al., 2018, Developing a Synthetic Biology Toolkit for </w:t>
      </w:r>
      <w:r w:rsidRPr="00496C9D">
        <w:rPr>
          <w:rFonts w:eastAsia="Calibri"/>
          <w:i/>
          <w:szCs w:val="22"/>
          <w:lang w:val="en-US"/>
        </w:rPr>
        <w:t>Comamonas testosteroni</w:t>
      </w:r>
      <w:r w:rsidRPr="00496C9D">
        <w:rPr>
          <w:rFonts w:eastAsia="Calibri"/>
          <w:szCs w:val="22"/>
          <w:lang w:val="en-US"/>
        </w:rPr>
        <w:t>, an Emerging Cellular Chassis for Bioremediation. ACS Synth Biol. 20:1753-1762.</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 xml:space="preserve">Wen et al., 2017, Cell-Free Biosensor for Detecting Quorum Sensing Molecules in P. </w:t>
      </w:r>
      <w:proofErr w:type="gramStart"/>
      <w:r w:rsidRPr="00496C9D">
        <w:rPr>
          <w:rFonts w:eastAsia="Calibri"/>
          <w:szCs w:val="22"/>
          <w:lang w:val="en-US"/>
        </w:rPr>
        <w:t>aeruginosa</w:t>
      </w:r>
      <w:proofErr w:type="gramEnd"/>
      <w:r w:rsidRPr="00496C9D">
        <w:rPr>
          <w:rFonts w:eastAsia="Calibri"/>
          <w:szCs w:val="22"/>
          <w:lang w:val="en-US"/>
        </w:rPr>
        <w:t>-Infected Respiratory Samples, ACS Synthetic Biology 2017 6 (12), 2293-2301, DOI: 10.1021/acssynbio.7b00219</w:t>
      </w:r>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Wilding, K., Schinn, S-M, Long, E., &amp; Bundy,B., 2018, The emerging impact of cell-free chemical biosynthesis, Current Opinion in Biotechnology, Volume 53, Pages 115-121, ISSN 0958-1669, </w:t>
      </w:r>
      <w:hyperlink r:id="rId21" w:history="1">
        <w:r w:rsidR="007C553A" w:rsidRPr="00F711D6">
          <w:rPr>
            <w:rStyle w:val="Hyperlink"/>
            <w:rFonts w:eastAsia="Calibri"/>
            <w:sz w:val="22"/>
            <w:szCs w:val="22"/>
            <w:lang w:val="en-US"/>
          </w:rPr>
          <w:t>https://doi.org/10.1016/j.copbio.2017.12.019</w:t>
        </w:r>
      </w:hyperlink>
    </w:p>
    <w:p w:rsidR="00496C9D" w:rsidRDefault="00496C9D" w:rsidP="00AC6EFA">
      <w:pPr>
        <w:spacing w:after="160" w:line="259" w:lineRule="auto"/>
        <w:ind w:left="426"/>
        <w:jc w:val="left"/>
        <w:rPr>
          <w:rFonts w:eastAsia="Calibri"/>
          <w:szCs w:val="22"/>
          <w:lang w:val="en-US"/>
        </w:rPr>
      </w:pPr>
      <w:r w:rsidRPr="00366C47">
        <w:rPr>
          <w:rFonts w:eastAsia="Calibri"/>
          <w:szCs w:val="22"/>
          <w:lang w:val="es-CR"/>
        </w:rPr>
        <w:t xml:space="preserve">Yousefi, H., Ali, M. M., Su, H.-M., Filipe, C. D. M., &amp; Didar, T. F. (2018). </w:t>
      </w:r>
      <w:r w:rsidRPr="00496C9D">
        <w:rPr>
          <w:rFonts w:eastAsia="Calibri"/>
          <w:szCs w:val="22"/>
          <w:lang w:val="en-US"/>
        </w:rPr>
        <w:t xml:space="preserve">Sentinel Wraps: Real-Time Monitoring of Food Contamination by Printing DNAzyme Probes on Food Packaging. ACS Nano, 12(4), 3287–3294. </w:t>
      </w:r>
      <w:hyperlink r:id="rId22" w:history="1">
        <w:r w:rsidR="007C553A" w:rsidRPr="00F711D6">
          <w:rPr>
            <w:rStyle w:val="Hyperlink"/>
            <w:rFonts w:eastAsia="Calibri"/>
            <w:sz w:val="22"/>
            <w:szCs w:val="22"/>
            <w:lang w:val="en-US"/>
          </w:rPr>
          <w:t>https://doi.org/10.1021/acsnano.7b08010</w:t>
        </w:r>
      </w:hyperlink>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Zhou et al., 2018, Circuit design features of a stable two-cell system, Cell, 172 (4), 744-757 </w:t>
      </w:r>
      <w:hyperlink r:id="rId23" w:history="1">
        <w:r w:rsidR="007C553A" w:rsidRPr="00F711D6">
          <w:rPr>
            <w:rStyle w:val="Hyperlink"/>
            <w:rFonts w:eastAsia="Calibri"/>
            <w:sz w:val="22"/>
            <w:szCs w:val="22"/>
            <w:lang w:val="en-US"/>
          </w:rPr>
          <w:t>https://doi.org/10.1016/j.cell.2018.01.015</w:t>
        </w:r>
      </w:hyperlink>
    </w:p>
    <w:p w:rsidR="00496C9D" w:rsidRPr="00496C9D" w:rsidRDefault="00496C9D" w:rsidP="00D974F8">
      <w:pPr>
        <w:pStyle w:val="Heading2"/>
        <w:jc w:val="left"/>
        <w:rPr>
          <w:rFonts w:eastAsia="Calibri"/>
          <w:lang w:val="en-US"/>
        </w:rPr>
      </w:pPr>
      <w:r w:rsidRPr="00496C9D">
        <w:rPr>
          <w:rFonts w:eastAsia="Calibri"/>
          <w:lang w:val="en-US"/>
        </w:rPr>
        <w:t>Gene Drives</w:t>
      </w:r>
    </w:p>
    <w:p w:rsidR="00CE657C" w:rsidRPr="00496C9D" w:rsidRDefault="00CE657C" w:rsidP="00D974F8">
      <w:pPr>
        <w:spacing w:after="160" w:line="259" w:lineRule="auto"/>
        <w:ind w:left="426"/>
        <w:jc w:val="left"/>
        <w:rPr>
          <w:rFonts w:eastAsia="Calibri"/>
          <w:szCs w:val="22"/>
          <w:lang w:val="en-US"/>
        </w:rPr>
      </w:pPr>
      <w:r w:rsidRPr="00CE657C">
        <w:rPr>
          <w:rFonts w:eastAsia="Calibri"/>
          <w:szCs w:val="22"/>
          <w:lang w:val="en-US"/>
        </w:rPr>
        <w:t xml:space="preserve">Adelman, Z. N., Pledger, D., &amp; Myles, K. M. (2017). Developing standard operating procedures for gene drive research in disease vector mosquitoes. Pathogens and Global Health, 111(8), 436–447. </w:t>
      </w:r>
      <w:hyperlink r:id="rId24" w:history="1">
        <w:r w:rsidRPr="007D1E5C">
          <w:rPr>
            <w:rStyle w:val="Hyperlink"/>
            <w:rFonts w:eastAsia="Calibri"/>
            <w:szCs w:val="22"/>
            <w:lang w:val="en-US"/>
          </w:rPr>
          <w:t>https://doi.org/10.1080/20477724.2018.1424514</w:t>
        </w:r>
      </w:hyperlink>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Akbari OS, Bellen HJ, Bier E, Bullock SL, Burt A, Church GM, Cook KR, Duchek P, Edwards OR, Esvelt KM, Gantz VM, Golic KG, Gratz SJ, Harrison MM, Hayes KR, James AA, Kaufman TC, Knoblich J, Malik HS, Matthews KA, O’Conner-Giles KM, Parks AL, Perrimon N, Port F, Russell S, Ueda R, Wildonger J, 2015, Safeguarding gene drive experiments in the laboratory – Multiple stringent confinement strategies should be used whenever possible, Science 349: 927-929</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 xml:space="preserve">Baltzegar J., Barnes J. C., Elsensohn J. E., Gutzmann N., Jones M. S., King S., Sudweeks J, 2018, Anticipating complexity in the deployment of gene drive insects in agriculture. J. Responsible Innovation 5 (S1): 81-97 </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Beech, C.J., Vasan, S.S., Quinlan, M.M., Capurro, M.L., Alphey, L., Bayard, V., Bouaré, M., McLeod, M.C., Kittayapong, P., Lavery, J.V., et al., 2009, Deployment of Innovative Genetic Vector Control Strategies: Progress on Regulatory and Biosafety Aspects, Capacity Building and Development of Best-Practice Guidance. Asia Pac J Mol Biol Biotechnol 17, 75-85.</w:t>
      </w:r>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Benedict et al., 2018, Recommendations for Laboratory containment and management of gene drive systems in athropods, Vector borne zoonotic dis. 2018 Jan 1; 18(1):2-13 </w:t>
      </w:r>
      <w:hyperlink r:id="rId25" w:history="1">
        <w:r w:rsidR="007C553A" w:rsidRPr="00F711D6">
          <w:rPr>
            <w:rStyle w:val="Hyperlink"/>
            <w:rFonts w:eastAsia="Calibri"/>
            <w:sz w:val="22"/>
            <w:szCs w:val="22"/>
            <w:lang w:val="en-US"/>
          </w:rPr>
          <w:t>https://www.ncbi.nlm.nih.gov/pmc/articles/PMC5846571/</w:t>
        </w:r>
      </w:hyperlink>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Brossard, D., Belluck, P., Gould, F., and Wirz, C.D.,2019, Promises and perils of gene drives: Navigating the communication of complex, post-normal science. PNAS 201805874.</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 xml:space="preserve">Buchman, A., Marshall, J.M., Ostrovski, D., Yang, T., and Akbari, O.S., 2018, Synthetically engineered Medea gene drive system in the worldwide crop pest </w:t>
      </w:r>
      <w:r w:rsidRPr="00496C9D">
        <w:rPr>
          <w:rFonts w:eastAsia="Calibri"/>
          <w:i/>
          <w:szCs w:val="22"/>
          <w:lang w:val="en-US"/>
        </w:rPr>
        <w:t>Drosophila suzukii</w:t>
      </w:r>
      <w:r w:rsidRPr="00496C9D">
        <w:rPr>
          <w:rFonts w:eastAsia="Calibri"/>
          <w:szCs w:val="22"/>
          <w:lang w:val="en-US"/>
        </w:rPr>
        <w:t>. Proceedings of the National Academy of Sciences of the United States of America 115, 4725–4730.</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Burt, A., and Crisanti, A., 2018, Gene Drive: Evolved and Synthetic. ACS Chemical Biology 13.</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 xml:space="preserve">Burt, A., and Trivers, R., 2006, Genes in Conflict: </w:t>
      </w:r>
      <w:proofErr w:type="gramStart"/>
      <w:r w:rsidRPr="00496C9D">
        <w:rPr>
          <w:rFonts w:eastAsia="Calibri"/>
          <w:szCs w:val="22"/>
          <w:lang w:val="en-US"/>
        </w:rPr>
        <w:t>the</w:t>
      </w:r>
      <w:proofErr w:type="gramEnd"/>
      <w:r w:rsidRPr="00496C9D">
        <w:rPr>
          <w:rFonts w:eastAsia="Calibri"/>
          <w:szCs w:val="22"/>
          <w:lang w:val="en-US"/>
        </w:rPr>
        <w:t xml:space="preserve"> Biology of Selfish Genetic Elements (Belknap Press of Harvard University Press).</w:t>
      </w:r>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Burt, D. 2018, Self-limiting population genetic control with sex-linked genome editors, 285, Proceedings of the Royal Society B: Biological Sciences </w:t>
      </w:r>
      <w:hyperlink r:id="rId26" w:history="1">
        <w:r w:rsidR="007C553A" w:rsidRPr="00F711D6">
          <w:rPr>
            <w:rStyle w:val="Hyperlink"/>
            <w:rFonts w:eastAsia="Calibri"/>
            <w:sz w:val="22"/>
            <w:szCs w:val="22"/>
            <w:lang w:val="en-US"/>
          </w:rPr>
          <w:t>https://royalsocietypublishing.org/doi/10.1098/rspb.2018.0776</w:t>
        </w:r>
      </w:hyperlink>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Callaway, E., 2017, Gene drives meet the resistance. Nature 542:15.</w:t>
      </w:r>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Callaway, E, 2018, Controversial CRISPR gene drives tested in mammals for the first time. Nature 559, 164 DOI: 10.1038/d41586-018-05665-1. </w:t>
      </w:r>
      <w:hyperlink r:id="rId27" w:history="1">
        <w:r w:rsidR="007C553A" w:rsidRPr="00F711D6">
          <w:rPr>
            <w:rStyle w:val="Hyperlink"/>
            <w:rFonts w:eastAsia="Calibri"/>
            <w:sz w:val="22"/>
            <w:szCs w:val="22"/>
            <w:lang w:val="en-US"/>
          </w:rPr>
          <w:t>https://www.nature.com/articles/d41586-018-05665-1</w:t>
        </w:r>
      </w:hyperlink>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Campbell KJ, Beek J, Eason CT, Glen AS, Godwin J, Gould F, Holmes ND, Howald GR, Madden FM, Ponder JB, Threadgill DW, Wegmann AS, Baxter GS, 2015, The next generation of rodent eradications: Innovative technologies and tools to improve species specificity and increase their feasibility on islands. Biological Conservation 185: 47–58.</w:t>
      </w:r>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Champer et al., 2019, Molecular safeguarding of CRISPR gene drive experiments, eLife, </w:t>
      </w:r>
      <w:hyperlink r:id="rId28" w:history="1">
        <w:r w:rsidR="007C553A" w:rsidRPr="00F711D6">
          <w:rPr>
            <w:rStyle w:val="Hyperlink"/>
            <w:rFonts w:eastAsia="Calibri"/>
            <w:sz w:val="22"/>
            <w:szCs w:val="22"/>
            <w:lang w:val="en-US"/>
          </w:rPr>
          <w:t>https://elifesciences.org/articles/41439</w:t>
        </w:r>
      </w:hyperlink>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Champer J, Liu J, Oh SY, Reeves R, Luthra A, Oakes N, Clark AG, Messer PW (2018) Reducing resistance allele formation in CRISPR gene drive. Proceedings of the National Academy of Sciences USA 115: 5522-5527</w:t>
      </w:r>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Collins CH. Gene drive: A genetic tool that can alter – and potentially eliminate – entire species has taken a dramatic leap forward. Scientific American 14 September 2018. </w:t>
      </w:r>
      <w:hyperlink r:id="rId29" w:history="1">
        <w:r w:rsidR="007C553A" w:rsidRPr="00F711D6">
          <w:rPr>
            <w:rStyle w:val="Hyperlink"/>
            <w:rFonts w:eastAsia="Calibri"/>
            <w:sz w:val="22"/>
            <w:szCs w:val="22"/>
            <w:lang w:val="en-US"/>
          </w:rPr>
          <w:t>https://www.scientificamerican.com/article/gene-drive1/</w:t>
        </w:r>
      </w:hyperlink>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Collins, J., 2018, Gene drives in our future: challenges of and opportunities for using a self-sustaining technology in pest and vector management, BMC Proceedings, Jul 19;12(Suppl 8):9. doi: 10.1186/s12919-018-0110-4</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Conklin BR, 2019, On the road to a gene drive in mammals. Nature 566: 43-45. doi: 10.1038/d41586-019-00185-y</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Courtier-Orgogozo V, Morizot B, Boëte Ch, 2017, Agricultural pest control with CRISPR-based gene drive: time for public debate. Should we use gene drive for pest control? EMBO Reports, May 16, 2017</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de Jong TJ, 2017), Gene drives do not always increase in frequency: from genetic models to risk assessment. Journal of Consumer Protection and Food Safety 12: 299-307</w:t>
      </w:r>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Dhole et al., 2018, Invasion and migration of spatially self-limiting gene drives: A comparative analysis, Evol. Appl. 11:797-808 </w:t>
      </w:r>
      <w:hyperlink r:id="rId30" w:history="1">
        <w:r w:rsidR="007C553A" w:rsidRPr="00F711D6">
          <w:rPr>
            <w:rStyle w:val="Hyperlink"/>
            <w:rFonts w:eastAsia="Calibri"/>
            <w:sz w:val="22"/>
            <w:szCs w:val="22"/>
            <w:lang w:val="en-US"/>
          </w:rPr>
          <w:t>https://onlinelibrary.wiley.com/doi/full/10.1111/eva.12583</w:t>
        </w:r>
      </w:hyperlink>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Drury DW, Dapper AL, Siniard DJ, Zentner GE, Wade MJ, 2017, CRISPR/Cas9 gene drives in genetically variable and nonrandomly mating wild populations. Science Advances 3: e1601910 DOI: 10.1126/sciadv.1601910</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 xml:space="preserve">Eckhoff, PA, Wenger, EA, Godfray </w:t>
      </w:r>
      <w:proofErr w:type="gramStart"/>
      <w:r w:rsidRPr="00496C9D">
        <w:rPr>
          <w:rFonts w:eastAsia="Calibri"/>
          <w:szCs w:val="22"/>
          <w:lang w:val="en-US"/>
        </w:rPr>
        <w:t>H,C</w:t>
      </w:r>
      <w:proofErr w:type="gramEnd"/>
      <w:r w:rsidRPr="00496C9D">
        <w:rPr>
          <w:rFonts w:eastAsia="Calibri"/>
          <w:szCs w:val="22"/>
          <w:lang w:val="en-US"/>
        </w:rPr>
        <w:t xml:space="preserve">, Burt,A., 2017, Impact of mosquito gene drive on malaria elimination in a computational model with explicit and temporal dynamics. Proceedings of the National Academy of Sciences. 114 (2): E255-E264; DOI: 10.1073/pnas.1611064114 </w:t>
      </w:r>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Emerson, C., James, S., Littler, K., and Randazzo, F. (Fil) (2017). Principles for gene drive research. Science, 01 Dec 2017: Vol 358, issues 6367, pp. 1135-1136. </w:t>
      </w:r>
      <w:hyperlink r:id="rId31" w:history="1">
        <w:r w:rsidR="007C553A" w:rsidRPr="00F711D6">
          <w:rPr>
            <w:rStyle w:val="Hyperlink"/>
            <w:rFonts w:eastAsia="Calibri"/>
            <w:sz w:val="22"/>
            <w:szCs w:val="22"/>
            <w:lang w:val="en-US"/>
          </w:rPr>
          <w:t>http://science.sciencemag.org/content/358/6367/1135.full</w:t>
        </w:r>
      </w:hyperlink>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 xml:space="preserve">Esvelt, KM &amp; Gemmell, NJ (2017). Conservation demands safe gene drive. PLoS Biology 15, e2003850. </w:t>
      </w:r>
      <w:proofErr w:type="gramStart"/>
      <w:r w:rsidRPr="00496C9D">
        <w:rPr>
          <w:rFonts w:eastAsia="Calibri"/>
          <w:szCs w:val="22"/>
          <w:lang w:val="en-US"/>
        </w:rPr>
        <w:t>doi:10.1371/journal.pbio</w:t>
      </w:r>
      <w:proofErr w:type="gramEnd"/>
      <w:r w:rsidRPr="00496C9D">
        <w:rPr>
          <w:rFonts w:eastAsia="Calibri"/>
          <w:szCs w:val="22"/>
          <w:lang w:val="en-US"/>
        </w:rPr>
        <w:t>.2003850</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Esvelt, K.M., Smidler, A.L., Catteruccia, F., and Church, G.M. (2014). Concerning RNA-guided gene drives for the alteration of wild populations. ELife 3, 1–21.</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 xml:space="preserve">Gantz, V.M., Jasinskiene, N., Taratenkova, O., Fazekas, A., Macias, V.M., Bier, E., and James, A.A., 2015, Highly efficient Cas9-mediated gene drive for population modification of the malaria vector mosquito </w:t>
      </w:r>
      <w:r w:rsidRPr="00496C9D">
        <w:rPr>
          <w:rFonts w:eastAsia="Calibri"/>
          <w:i/>
          <w:szCs w:val="22"/>
          <w:lang w:val="en-US"/>
        </w:rPr>
        <w:t>Anopheles stephensi</w:t>
      </w:r>
      <w:r w:rsidRPr="00496C9D">
        <w:rPr>
          <w:rFonts w:eastAsia="Calibri"/>
          <w:szCs w:val="22"/>
          <w:lang w:val="en-US"/>
        </w:rPr>
        <w:t>. Proc. Natl. Acad. Sci. USA 215, E6736–E6743.</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Grunwald et al., 2019, Super-Mendelian inheritance mediated by CRISPR–Cas9 in the female mouse germline, Nature 566 (7742), 105-109, https://doi.org/10.5281/zenodo.2003087</w:t>
      </w:r>
    </w:p>
    <w:p w:rsidR="00496C9D" w:rsidRPr="00496C9D" w:rsidRDefault="00496C9D" w:rsidP="00D974F8">
      <w:pPr>
        <w:spacing w:after="160" w:line="259" w:lineRule="auto"/>
        <w:ind w:left="426"/>
        <w:jc w:val="left"/>
        <w:rPr>
          <w:rFonts w:eastAsia="Calibri"/>
          <w:szCs w:val="22"/>
          <w:lang w:val="en-US"/>
        </w:rPr>
      </w:pPr>
      <w:r w:rsidRPr="00D974F8">
        <w:rPr>
          <w:rFonts w:eastAsia="Calibri"/>
          <w:szCs w:val="22"/>
          <w:lang w:val="fr-FR"/>
        </w:rPr>
        <w:t xml:space="preserve">Hammond, A., Galizi, R., Kyrou, K., Simoni, A., Siniscalchi, C., Katsanos, D., Gribble, M., Baker, D., Marois, E., Russell, S., et al. </w:t>
      </w:r>
      <w:r w:rsidRPr="00496C9D">
        <w:rPr>
          <w:rFonts w:eastAsia="Calibri"/>
          <w:szCs w:val="22"/>
          <w:lang w:val="en-US"/>
        </w:rPr>
        <w:t>(2016). A CRISPR-Cas9 gene drive system targeting female reproduction in the malaria mosquito vector Anopheles gambiae. Nature Biotechnology 34, 78–83</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Hammond et al. 2019, The creation and selection of mutations resistant to a gene drive over multiple generations in the malaria mosquito, PLoS Genetics. 13(10</w:t>
      </w:r>
      <w:proofErr w:type="gramStart"/>
      <w:r w:rsidRPr="00496C9D">
        <w:rPr>
          <w:rFonts w:eastAsia="Calibri"/>
          <w:szCs w:val="22"/>
          <w:lang w:val="en-US"/>
        </w:rPr>
        <w:t>):e</w:t>
      </w:r>
      <w:proofErr w:type="gramEnd"/>
      <w:r w:rsidRPr="00496C9D">
        <w:rPr>
          <w:rFonts w:eastAsia="Calibri"/>
          <w:szCs w:val="22"/>
          <w:lang w:val="en-US"/>
        </w:rPr>
        <w:t>100703 doi:10.1371/journal.pgen.1007039</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 xml:space="preserve">Hayes KR, Hosack GR, Dana GV, Foster SD, Ford JH, Thresher R, Ickowicz A, Peel D, Tizard M, De Barro P, Strive T, Dambacher JM, 2018, Identifying and detecting potentially adverse ecological outcomes associated with the release of gene-drive modified organisms, Journal of Responsible Innovation, 5:sup1, S139-S158, DOI: 10.1080/23299460.2017.1415585 6 </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Journal of Responsible Innovation, vol 5, 2018: Roadmap to gene drives https://www.tandfonline.com/toc/tjri20/5/sup1?nav=tocList</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Kandul, N, Liu, J., Sanchez, H., Wu, S., Marshall, J., &amp; Akbari, O. S., 2019, Transforming insect population control with precision guided sterile males with demonstration in flies, Nature Communications, 2019. http://dx.doi.org/10.1038/s41467-018-07964-7</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 xml:space="preserve">Kyrou, K., Hammond, A.M., Galizi, R., Kranjc, N., Burt, A., Beaghton, A.K., Nolan, T., and Crisanti, A., 2018, A CRISPR–Cas9 gene drive targeting doublesex causes complete population suppression in caged </w:t>
      </w:r>
      <w:r w:rsidRPr="00496C9D">
        <w:rPr>
          <w:rFonts w:eastAsia="Calibri"/>
          <w:i/>
          <w:szCs w:val="22"/>
          <w:lang w:val="en-US"/>
        </w:rPr>
        <w:t xml:space="preserve">Anopheles gambiae </w:t>
      </w:r>
      <w:r w:rsidRPr="00496C9D">
        <w:rPr>
          <w:rFonts w:eastAsia="Calibri"/>
          <w:szCs w:val="22"/>
          <w:lang w:val="en-US"/>
        </w:rPr>
        <w:t>mosquitoes. Nature Biotechnology 36, 1062–1066.</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Lindholm, A.K., Dyer, K.A., Firman, R.C., Lila Fishman, Wolfgang Forstmeier, Luke Holman, Hanna Johannesson, Ulrich Knief, Hanna Kokko, Amanda M. Larracuente, et al. (2016). The Ecology and Evolutionary Dynamics of Meiotic Drive. Trends in Ecology &amp; Evolution 31, 315–326. 12</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Marshall JM, Akbari OS., 2018, Can CRISPR-Based Gene Drive Be Confined in the Wild? A Question for Molecular and Population Biology. ACS Chem Biol. Vol 13(2):424-430.</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Min, J., Smidler, A.L., Najjar, D., and Esvelt, K.M., 2018, Harnessing gene drive. Journal of Responsible Innovation 5.</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Mitchell P. D., Brown Z., McRoberts N., 2018, Economic issues to consider for gene drives. J. Responsible Innovation 5 (S1) 180-202</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 xml:space="preserve">Moro D, Byrne M, Kennedy M, Campbell S, Tizard M, 2018, Identifying knowledge gaps for gene drive research to control invasive animal species: The next CRISPR step. Global Ecology and Conservation 13: e00363 DOI: </w:t>
      </w:r>
      <w:proofErr w:type="gramStart"/>
      <w:r w:rsidRPr="00496C9D">
        <w:rPr>
          <w:rFonts w:eastAsia="Calibri"/>
          <w:szCs w:val="22"/>
          <w:lang w:val="en-US"/>
        </w:rPr>
        <w:t>10.1016/j.gecco.2017.e</w:t>
      </w:r>
      <w:proofErr w:type="gramEnd"/>
      <w:r w:rsidRPr="00496C9D">
        <w:rPr>
          <w:rFonts w:eastAsia="Calibri"/>
          <w:szCs w:val="22"/>
          <w:lang w:val="en-US"/>
        </w:rPr>
        <w:t>00363</w:t>
      </w:r>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Neve, P., 2018, Gene drive systems: do they have a place in agricultural weed </w:t>
      </w:r>
      <w:proofErr w:type="gramStart"/>
      <w:r w:rsidRPr="00496C9D">
        <w:rPr>
          <w:rFonts w:eastAsia="Calibri"/>
          <w:szCs w:val="22"/>
          <w:lang w:val="en-US"/>
        </w:rPr>
        <w:t>management?,</w:t>
      </w:r>
      <w:proofErr w:type="gramEnd"/>
      <w:r w:rsidRPr="00496C9D">
        <w:rPr>
          <w:rFonts w:eastAsia="Calibri"/>
          <w:szCs w:val="22"/>
          <w:lang w:val="en-US"/>
        </w:rPr>
        <w:t xml:space="preserve"> Pest Management Science, 74, 12, </w:t>
      </w:r>
      <w:hyperlink r:id="rId32" w:history="1">
        <w:r w:rsidR="007C553A" w:rsidRPr="00F711D6">
          <w:rPr>
            <w:rStyle w:val="Hyperlink"/>
            <w:rFonts w:eastAsia="Calibri"/>
            <w:sz w:val="22"/>
            <w:szCs w:val="22"/>
            <w:lang w:val="en-US"/>
          </w:rPr>
          <w:t>https://doi.org/10.1002/ps.5137</w:t>
        </w:r>
      </w:hyperlink>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Neves MP, Drumi C, 2017, Ethical implications of fighting malaria with CRISPR/Cas9. BMJ Global Health 2: e000396 DOI:10.1136/bmjgh-2017-000396</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Noble C, Adlam B, Church GM, Esvelt KM, Nowak MA, 2018, Current CRISPR gene drive systems are likely to be highly invasive in wild populations. Elife. Vol 19;7.</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Noble, Ch., Olejarz, J., Esvelt, K. M., Church, G. M., Nowak, M. A., 2017, Evolutionary dynamics of CRISPR gene drives. Science Advances 3: e1601964.</w:t>
      </w:r>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Nolan T, Crisanti A, 2017, Using gene drives to limit the spread of Malaria. The Scientist </w:t>
      </w:r>
      <w:hyperlink r:id="rId33" w:history="1">
        <w:r w:rsidR="007C553A" w:rsidRPr="00F711D6">
          <w:rPr>
            <w:rStyle w:val="Hyperlink"/>
            <w:rFonts w:eastAsia="Calibri"/>
            <w:sz w:val="22"/>
            <w:szCs w:val="22"/>
            <w:lang w:val="en-US"/>
          </w:rPr>
          <w:t>https://www.thescientist.com/features/using-gene-drives-to-limit-the-spread-of-malaria-32286</w:t>
        </w:r>
      </w:hyperlink>
      <w:r w:rsidRPr="00496C9D">
        <w:rPr>
          <w:rFonts w:eastAsia="Calibri"/>
          <w:szCs w:val="22"/>
          <w:lang w:val="en-US"/>
        </w:rPr>
        <w:t>.</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Oberhofer, G., Ivy, T., and Hay, B.A., 2018, Behavior of homing endonuclease gene drives targeting genes required for viability or female fertility with multiplexed guide RNAs. Proceedings of the National Academies of Sciences, Engineering, and Medicine USA. 115 E9343-E9352.</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Okumu, F., de Andrade, P.P., Savadogo, M., James, S., Roberts, A., Quemada, H., and Singh, J.A., 2017, Results from the Workshop “Problem Formulation for the Use of Gene Drive in Mosquitoes.” The American Journal of Tropical Medicine and Hygiene 96, 530–533</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Oye, K. A., Esvelt, K., Appleton, E., Catteruccia, F., Church, G. M., Kuiken, T., Lightfoot, S. B. Y., McNamara, J., Smidler, A. L., Collins, J. P., 2014, Regulating gene drives. Sciencexpress. Doi: 10.1126/science.1254287</w:t>
      </w:r>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Rudenko, L., Palmer, M.J., and Oye, K, 2018, Considerations for the governance of gene drive organisms. Pathogens and Global Health. </w:t>
      </w:r>
      <w:hyperlink r:id="rId34" w:history="1">
        <w:r w:rsidR="007C553A" w:rsidRPr="00F711D6">
          <w:rPr>
            <w:rStyle w:val="Hyperlink"/>
            <w:rFonts w:eastAsia="Calibri"/>
            <w:sz w:val="22"/>
            <w:szCs w:val="22"/>
            <w:lang w:val="en-US"/>
          </w:rPr>
          <w:t>https://www.tandfonline.com/doi/full/10.1080/20477724.2018.1478776</w:t>
        </w:r>
      </w:hyperlink>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 xml:space="preserve">Sandler, L., Hiraizumi, Y., and Sandler, I., 1959, Meiotic Drive in Natural Populations of </w:t>
      </w:r>
      <w:r w:rsidRPr="00A502DE">
        <w:rPr>
          <w:rFonts w:eastAsia="Calibri"/>
          <w:i/>
          <w:szCs w:val="22"/>
          <w:lang w:val="en-US"/>
        </w:rPr>
        <w:t xml:space="preserve">Drosophila </w:t>
      </w:r>
      <w:r w:rsidR="00C12802">
        <w:rPr>
          <w:rFonts w:eastAsia="Calibri"/>
          <w:i/>
          <w:szCs w:val="22"/>
          <w:lang w:val="en-US"/>
        </w:rPr>
        <w:t>m</w:t>
      </w:r>
      <w:r w:rsidRPr="00A502DE">
        <w:rPr>
          <w:rFonts w:eastAsia="Calibri"/>
          <w:i/>
          <w:szCs w:val="22"/>
          <w:lang w:val="en-US"/>
        </w:rPr>
        <w:t>elanogaster</w:t>
      </w:r>
      <w:r w:rsidRPr="00496C9D">
        <w:rPr>
          <w:rFonts w:eastAsia="Calibri"/>
          <w:szCs w:val="22"/>
          <w:lang w:val="en-US"/>
        </w:rPr>
        <w:t>. I. the Cytogenetic Basis of Segregation-Distortion. Genetics 44, 233-50.</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 xml:space="preserve">Simon S., Otto M., Engelhard M, 2018, Synthetic gene drive: between continuity and novelty. EMBO reports </w:t>
      </w:r>
      <w:proofErr w:type="gramStart"/>
      <w:r w:rsidRPr="00496C9D">
        <w:rPr>
          <w:rFonts w:eastAsia="Calibri"/>
          <w:szCs w:val="22"/>
          <w:lang w:val="en-US"/>
        </w:rPr>
        <w:t>19:e</w:t>
      </w:r>
      <w:proofErr w:type="gramEnd"/>
      <w:r w:rsidRPr="00496C9D">
        <w:rPr>
          <w:rFonts w:eastAsia="Calibri"/>
          <w:szCs w:val="22"/>
          <w:lang w:val="en-US"/>
        </w:rPr>
        <w:t>45760, p 4</w:t>
      </w:r>
    </w:p>
    <w:p w:rsidR="00496C9D" w:rsidRPr="00C4778D" w:rsidRDefault="00496C9D" w:rsidP="00D974F8">
      <w:pPr>
        <w:pStyle w:val="Heading2"/>
        <w:jc w:val="left"/>
        <w:rPr>
          <w:rFonts w:eastAsia="Calibri"/>
          <w:lang w:val="en-US"/>
        </w:rPr>
      </w:pPr>
      <w:r w:rsidRPr="00C4778D">
        <w:rPr>
          <w:rFonts w:eastAsia="Calibri"/>
          <w:lang w:val="en-US"/>
        </w:rPr>
        <w:t>Gene Editing</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 xml:space="preserve">Adikusuma, F, Piltz, </w:t>
      </w:r>
      <w:proofErr w:type="gramStart"/>
      <w:r w:rsidRPr="00496C9D">
        <w:rPr>
          <w:rFonts w:eastAsia="Calibri"/>
          <w:szCs w:val="22"/>
          <w:lang w:val="en-US"/>
        </w:rPr>
        <w:t>S,.</w:t>
      </w:r>
      <w:proofErr w:type="gramEnd"/>
      <w:r w:rsidRPr="00496C9D">
        <w:rPr>
          <w:rFonts w:eastAsia="Calibri"/>
          <w:szCs w:val="22"/>
          <w:lang w:val="en-US"/>
        </w:rPr>
        <w:t xml:space="preserve"> Corbett, M Turvey, M, McColl, </w:t>
      </w:r>
      <w:proofErr w:type="gramStart"/>
      <w:r w:rsidRPr="00496C9D">
        <w:rPr>
          <w:rFonts w:eastAsia="Calibri"/>
          <w:szCs w:val="22"/>
          <w:lang w:val="en-US"/>
        </w:rPr>
        <w:t>S,  Helbig</w:t>
      </w:r>
      <w:proofErr w:type="gramEnd"/>
      <w:r w:rsidRPr="00496C9D">
        <w:rPr>
          <w:rFonts w:eastAsia="Calibri"/>
          <w:szCs w:val="22"/>
          <w:lang w:val="en-US"/>
        </w:rPr>
        <w:t>, K. Beard, M,  Hughes, J, Pomerantz, R &amp; Thomas, P, 2018, Large deletions induced by Cas9 cleavage. Nature 560 (7717)</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Adikusuma F, Williams N, Grutzner F, Hughes J, Thomas P., 2017, Targeted Deletion of an Entire Chromosome Using CRISPR/Cas9. Molecular Therapy 25, 1736-1738</w:t>
      </w:r>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Adli, M., 2018, The CRISPR tool kit for the genome editing and beyond, Nature Communications, 9, Article number 191, 2018, </w:t>
      </w:r>
      <w:hyperlink r:id="rId35" w:history="1">
        <w:r w:rsidR="007C553A" w:rsidRPr="00F711D6">
          <w:rPr>
            <w:rStyle w:val="Hyperlink"/>
            <w:rFonts w:eastAsia="Calibri"/>
            <w:sz w:val="22"/>
            <w:szCs w:val="22"/>
            <w:lang w:val="en-US"/>
          </w:rPr>
          <w:t>https://www.nature.com/articles/s41467-018-04252-2</w:t>
        </w:r>
      </w:hyperlink>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Akcakaya et al., 2018, In vivo CRISPR editing with no detectable genome-wide off-target mutations, Nature 561 (7723), 416-419, doi: 10.1038/s41586-018-0500-9</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 xml:space="preserve">Alateeq S, Ovchinnikov D, Tracey T, Whitworth D, Al-Rubaish A, Al-Ali A, Wolvetang E, 2018, Identification of on-target mutagenesis during correction of a beta-thalassemia splice mutation in iPS cells with optimised CRISPR/Cas9-double nickase reveals potential safety concerns. APL BIOENGINEERING 2, 046103 </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 xml:space="preserve">Anderson KR, Haeussler M, Watanabe C, Janakiraman V, Lund J, Modrusan Z., et al., 2018, CRISPR o5- target analysis in genetically engineered rats and mice. Nat. Methods 15, 512–514. doi: 10.1038/s41592- 018-0011-5 </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Borrelli VMG, Brambilla V, Rogowsky P, Marocco A, Lanubile A, 2018, The enhancement of plant disease resistance using CRISPR/Cas9 technology. Frontiers in Plant Science 9: article 1245 DOI: 10.3389/fpls.2018.01245.</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Braatz J, Harlo5 HJ., Mascher M, Stein N, Himmelbach A., and Jung C., 2017, CRISPR-Cas9 targeted mutagenesis leads to simultaneous modification of di5erent homoeologous gene copies in polyploid oilseed rape (</w:t>
      </w:r>
      <w:r w:rsidRPr="00C4778D">
        <w:rPr>
          <w:rFonts w:eastAsia="Calibri"/>
          <w:i/>
          <w:szCs w:val="22"/>
          <w:lang w:val="en-US"/>
        </w:rPr>
        <w:t>Brassica napus</w:t>
      </w:r>
      <w:r w:rsidRPr="00496C9D">
        <w:rPr>
          <w:rFonts w:eastAsia="Calibri"/>
          <w:szCs w:val="22"/>
          <w:lang w:val="en-US"/>
        </w:rPr>
        <w:t xml:space="preserve">). Plant Physiol. Vol 174, 935–942. doi: 10.1104/pp.17.00426 </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 xml:space="preserve">Chen W, Zhang Y, Zhang Y, Pi Y, Gu T, Song L, Wang Y, Ji Q, 2018, CRISPR/Cas9-based Genome Editing in </w:t>
      </w:r>
      <w:r w:rsidRPr="00C4778D">
        <w:rPr>
          <w:rFonts w:eastAsia="Calibri"/>
          <w:i/>
          <w:szCs w:val="22"/>
          <w:lang w:val="en-US"/>
        </w:rPr>
        <w:t>Pseudomonas aeruginosa</w:t>
      </w:r>
      <w:r w:rsidRPr="00496C9D">
        <w:rPr>
          <w:rFonts w:eastAsia="Calibri"/>
          <w:szCs w:val="22"/>
          <w:lang w:val="en-US"/>
        </w:rPr>
        <w:t xml:space="preserve"> and Cytidine Deaminase-Mediated Base Editing in Pseudomonas Species. iScience. Vol 6:222-231</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Custers R, Casacuberta JM, Eriksson D, Sági L, Schiemann J, 2019, Genetic alterations that do or do not occur naturally; Consequences for genome edited organisms in the context of regulatory oversight. Frontiers in Bioengineering and Biotechnology 6: DOI: 10.3389/fbioe.2018.00213.</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 xml:space="preserve">Feng X, Zhao D, Zhang X, Ding X, Bi C, 2018, CRISPR/Cas9 assisted multiplex genome editing technique in </w:t>
      </w:r>
      <w:r w:rsidRPr="00C4778D">
        <w:rPr>
          <w:rFonts w:eastAsia="Calibri"/>
          <w:i/>
          <w:szCs w:val="22"/>
          <w:lang w:val="en-US"/>
        </w:rPr>
        <w:t>Escherichia coli</w:t>
      </w:r>
      <w:r w:rsidRPr="00496C9D">
        <w:rPr>
          <w:rFonts w:eastAsia="Calibri"/>
          <w:szCs w:val="22"/>
          <w:lang w:val="en-US"/>
        </w:rPr>
        <w:t xml:space="preserve">. Biotechnology Journal 13: e1700604 DOI: 10.1002/biot.201700604. </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 xml:space="preserve">Feng, Z., Mao, Y., Xu, N., Zhang, B., Wei, P., Yang, D. L., et al., 2014, Multigeneration analysis reveals the inheritance, specificity, and patterns of CRISPR/Cas-induced gene modifications in </w:t>
      </w:r>
      <w:r w:rsidRPr="00D26DD5">
        <w:rPr>
          <w:rFonts w:eastAsia="Calibri"/>
          <w:i/>
          <w:szCs w:val="22"/>
          <w:lang w:val="en-US"/>
        </w:rPr>
        <w:t>Arabidopsis</w:t>
      </w:r>
      <w:r w:rsidRPr="00496C9D">
        <w:rPr>
          <w:rFonts w:eastAsia="Calibri"/>
          <w:szCs w:val="22"/>
          <w:lang w:val="en-US"/>
        </w:rPr>
        <w:t xml:space="preserve">. Proc. Natl. Acad. Sci. U.S.A. Vol 111, 4632–4637. doi: 10.1073/pnas.1400822111 </w:t>
      </w:r>
    </w:p>
    <w:p w:rsidR="00496C9D" w:rsidRPr="00496C9D" w:rsidRDefault="00496C9D" w:rsidP="00D974F8">
      <w:pPr>
        <w:spacing w:after="160" w:line="259" w:lineRule="auto"/>
        <w:ind w:left="426"/>
        <w:jc w:val="left"/>
        <w:rPr>
          <w:rFonts w:eastAsia="Calibri"/>
          <w:szCs w:val="22"/>
          <w:lang w:val="en-US"/>
        </w:rPr>
      </w:pPr>
      <w:r w:rsidRPr="00D974F8">
        <w:rPr>
          <w:rFonts w:eastAsia="Calibri"/>
          <w:szCs w:val="22"/>
          <w:lang w:val="fr-FR"/>
        </w:rPr>
        <w:t xml:space="preserve">Gil-Humanes, J., Wang, Y., Liang, Z., Shan, Q., Ozuna, C.V., Sanchez-Leon, S., et al. </w:t>
      </w:r>
      <w:r w:rsidRPr="00496C9D">
        <w:rPr>
          <w:rFonts w:eastAsia="Calibri"/>
          <w:szCs w:val="22"/>
          <w:lang w:val="en-US"/>
        </w:rPr>
        <w:t>(2017). High-efficiency gene targeting in hexaploid wheat using DNA replicons and CRISPR/Cas9. Plant J 89(6), 1251-1262. doi: 10.1111/tpj.13446</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Gapinske M, Luu A, Winter J, Woods WS, Kostan KA, Shiva N, Song JS, Perez-Pinera P (2018) CRISPRSKIP: programmable gene splicing with single base editors. Genome Biology 19:107 DOI: 10.1186/s13059-018- 1482-5</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 xml:space="preserve">Glantz, Valention M. and Akbari, Omar S. Gene editing technologies and applications for insects. Current Opinions in Insect Science. 2018. 28:66-72 </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Guo X, Chavez A, Tung A, Chan Y, Kaas C, Yin Y, Cecchi R, Garnier SL, Kelsic ED, Schubert M, DiCarlo JE, Collins JJ, Church GM, 2018, High-throughput creation and functional profiling of DNA sequence variant libraries using CRISPR–Cas9 in yeast. Nature Biotechnology DOI:10.1038/nbt.4147</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Haapaniemi E, Botla S, Persson J, Schmierer B, and Taipale J., 2018, CRISPR-Cas9 genome editing induces a p53-mediated DNA damage response. Nat. Med. 24, 927–930. doi: 10.1038/s41591-018-0049-z</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Hua K, Tao X, Zhu J-K, 2018, Expanding the base editing scope in rice by using Cas9 variants. Plant Biotechnology Journal DOI: 10.1111/pbi.12993</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Ihry RJ, Worringer KA, Salick MR, Frias E, Ho D, Theriault K, et al., 2018, p53 inhibits CRISPR-Cas9 engineering in human pluripotent stem cells. Nat. Med Vol 24, 939–946. doi: 10.1038/s41591-018-0050- 6</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 xml:space="preserve">Jouanin A, Boyd L, Visser RGF, Smulders MJM (2018) Development of wheat with hypoimmunogenic gluten obstructed by the gene editing policy in Europe. Frontiers in Plant Science DOI: 10.3389/fpls.2018.01523. </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Jung, C., Capistrano-Gossmann, G., Braatz, J., Sashidhar, N. &amp; Melzer, S., 2017, Recent developments in genome editing and applications in plant breeding. Plant Breeding 137: 1-9</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Kaminski, R., Chen, Y., Fischer, T., Tedaldi, E., Napoli, A., Zhang, Y., Karn, J., Hu, W., &amp; Khalili, K., 2016, Elimination of HIV-1 Genomes from Human T-lymphoid Cells by CRISPR/Cas9 Gene Editing, Scientific Reports, 6:22555, DOI: 10.1038/srep22555</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Kang B-C, Yun J-Y, Kim S-T, Shin Y, Ryu J, Choi M, Woo JW, Kim J-S, 2018, Precision genome engineering through adenine base editing in plants. Nature Plants DOI: 10.1038/s41477-018-0178-x</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 xml:space="preserve">Kannan B, Jung JH, Moxley GW, Lee S-M, Altpeter F, 2018, TALEN-mediated targeted mutagenesis of more than 100 COMT copies/alleles in highly polyploid sugarcane improves saccharification efficiency without compromising biomass yield. Plant Biotechnology Journal 16: 856–866. </w:t>
      </w:r>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Kosicki, Tomberg, and Bradley, 2018, Repair of double-strand breaks induced by CRISPR-Cas9 leads to large deletions and complex rearrangements, Nature Biotechnology, 36, 765-771 (2018) </w:t>
      </w:r>
      <w:hyperlink r:id="rId36" w:history="1">
        <w:r w:rsidR="00FE2844" w:rsidRPr="00F711D6">
          <w:rPr>
            <w:rStyle w:val="Hyperlink"/>
            <w:rFonts w:eastAsia="Calibri"/>
            <w:sz w:val="22"/>
            <w:szCs w:val="22"/>
            <w:lang w:val="en-US"/>
          </w:rPr>
          <w:t>https://www.nature.com/articles/nbt.4192</w:t>
        </w:r>
      </w:hyperlink>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Kumlehn et al., 2018, The CRISPR/Cas revolution continues: From efficient gene editing for crop breeding to plant synthetic biology, Journal of Integrative Plant Biology, 60 (12): 1127-1153</w:t>
      </w:r>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Ledford, H., 2018, CRISPR gene editing produces unwanted DNA deletions. DNA-cutting enzyme used for genetic modification can create large deletions and shuffle genes. In: Nature. International Journal of Science, 16 July 2018. Available at: </w:t>
      </w:r>
      <w:hyperlink r:id="rId37" w:history="1">
        <w:r w:rsidR="00FE2844" w:rsidRPr="00F711D6">
          <w:rPr>
            <w:rStyle w:val="Hyperlink"/>
            <w:rFonts w:eastAsia="Calibri"/>
            <w:sz w:val="22"/>
            <w:szCs w:val="22"/>
            <w:lang w:val="en-US"/>
          </w:rPr>
          <w:t>www.nature.com/articles/d41586-018-05736-3</w:t>
        </w:r>
      </w:hyperlink>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Lemmon ZH, Reem NT, Dalrymple J, Soyk S, Swartwood KE, Rodriguez-Leal D, Van Eck J, Lippman ZB (2018). Rapid improvement of domestication traits in an orphan crop by genome editing. Nat Plants. Vol 4(10):766-770</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Li A, Jia S, Yobi A, Ge Z, Sato SJ, Zhang C, Angelovici R, Clemente TE, Holding DR (2018) Editing of an alphakafirin gene family increases digestibility and protein quality in sorghum. Plant Physiology 177: 1425–1438</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Li C, Zong Y, Wang Y, Jin S, Zhang D, Song Q, Zhang R, Gao C, 2018, Expanded base editing in rice and wheat using a Cas9-adenosine deaminase fusion. Genome Biology 19:59 DOI: 10.1186/s13059-018-1443-z.</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 xml:space="preserve">Li L, Wei K, Zheng G, Liu X, Chen S, Jiang W, Lu Y, 2018, CRISPR-Cpf1-assisted multiplex genome editing and transcriptional repression in </w:t>
      </w:r>
      <w:r w:rsidRPr="00D26DD5">
        <w:rPr>
          <w:rFonts w:eastAsia="Calibri"/>
          <w:i/>
          <w:szCs w:val="22"/>
          <w:lang w:val="en-US"/>
        </w:rPr>
        <w:t>Streptomyces</w:t>
      </w:r>
      <w:r w:rsidRPr="00496C9D">
        <w:rPr>
          <w:rFonts w:eastAsia="Calibri"/>
          <w:szCs w:val="22"/>
          <w:lang w:val="en-US"/>
        </w:rPr>
        <w:t xml:space="preserve">. Applied and Environmental Microbiology </w:t>
      </w:r>
      <w:proofErr w:type="gramStart"/>
      <w:r w:rsidRPr="00496C9D">
        <w:rPr>
          <w:rFonts w:eastAsia="Calibri"/>
          <w:szCs w:val="22"/>
          <w:lang w:val="en-US"/>
        </w:rPr>
        <w:t>84:e</w:t>
      </w:r>
      <w:proofErr w:type="gramEnd"/>
      <w:r w:rsidRPr="00496C9D">
        <w:rPr>
          <w:rFonts w:eastAsia="Calibri"/>
          <w:szCs w:val="22"/>
          <w:lang w:val="en-US"/>
        </w:rPr>
        <w:t xml:space="preserve">00827-18 DOI: 10.1128/AEM.00827-18. </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Li, T., Yang, X., Yu, Y., Si, X., Zhai, X., Zhang, H., et al., 2018, Domestication of wild tomato is accelerated by genome editing. Nature Biotechnology 36, 1160. doi: 10.1038/nbt.4273</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Liang, G., Zhang, H.M., Lou, D.J., and Yu, D.Q., 2016, Selection of highly efficient sgRNAs for CRISPR/Cas9-based plant genome editing. Scientific Reports 6, 8. doi: 10.1038/srep21451.</w:t>
      </w:r>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Liu et al., 2019, CasX enzymes comprise a distinct family if RNA-guided genome editors, Nature, 566, 218-223 </w:t>
      </w:r>
      <w:hyperlink r:id="rId38" w:history="1">
        <w:r w:rsidR="00FE2844" w:rsidRPr="00F711D6">
          <w:rPr>
            <w:rStyle w:val="Hyperlink"/>
            <w:rFonts w:eastAsia="Calibri"/>
            <w:sz w:val="22"/>
            <w:szCs w:val="22"/>
            <w:lang w:val="en-US"/>
          </w:rPr>
          <w:t>https://www.nature.com/articles/s41586-019-0908-x</w:t>
        </w:r>
      </w:hyperlink>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Ma X, Zhang Q, Zhu Q, Liu W, Chen Y, Qiu R, Wang B, Yang Z, Li H, Lin Y, Lin Y, Xie Y, Shen R, Chen S, Wang Z, Chen Y, Guo J, Chen L, Zhao X, Dong Z, Liu Y-G, 2015, A robust CRISPR/Cas9 system for convenient, high</w:t>
      </w:r>
      <w:r w:rsidR="00D26DD5">
        <w:rPr>
          <w:rFonts w:eastAsia="Calibri"/>
          <w:szCs w:val="22"/>
          <w:lang w:val="en-US"/>
        </w:rPr>
        <w:t xml:space="preserve"> </w:t>
      </w:r>
      <w:r w:rsidRPr="00496C9D">
        <w:rPr>
          <w:rFonts w:eastAsia="Calibri"/>
          <w:szCs w:val="22"/>
          <w:lang w:val="en-US"/>
        </w:rPr>
        <w:t>efficiency multiplex genome editing in monocot and dicot plants. Molecular Plant 8: 1274–1284.</w:t>
      </w:r>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Marzec and Hansel, 2018, Targeted based editing systems are available for plants, Trends in plant Science, 23 (11): 995-957 </w:t>
      </w:r>
      <w:hyperlink r:id="rId39" w:history="1">
        <w:r w:rsidR="00FE2844" w:rsidRPr="00F711D6">
          <w:rPr>
            <w:rStyle w:val="Hyperlink"/>
            <w:rFonts w:eastAsia="Calibri"/>
            <w:sz w:val="22"/>
            <w:szCs w:val="22"/>
            <w:lang w:val="en-US"/>
          </w:rPr>
          <w:t>https://doi.org/10.1016/j.tplants.2018.08.011</w:t>
        </w:r>
      </w:hyperlink>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Nakamura et al., 2019, Anti-CRISPR-mediated control of gene editing and synthetic circuits in eukaryotic cells, Nature Communications, 10, Article number 194(2019) </w:t>
      </w:r>
      <w:hyperlink r:id="rId40" w:history="1">
        <w:r w:rsidR="00FE2844" w:rsidRPr="00F711D6">
          <w:rPr>
            <w:rStyle w:val="Hyperlink"/>
            <w:rFonts w:eastAsia="Calibri"/>
            <w:sz w:val="22"/>
            <w:szCs w:val="22"/>
            <w:lang w:val="en-US"/>
          </w:rPr>
          <w:t>https://www.nature.com/articles/s41467-018-08158-x</w:t>
        </w:r>
      </w:hyperlink>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 xml:space="preserve">Nogué F, Mara K, Collonnier C, Casacuberta JM, 2016, Genome engineering and plant breeding: impact on trait discovery and development. Plant Cell Reports 35: 1475-1486. </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 xml:space="preserve">Phelps MP, Seeb LW, Seeb JE, 2019, Transforming ecology and conservation biology through genome editing. Conserv Biol. doi: 10.1111/cobi.13292. </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Phithakrotchanakoon et al, 2018, CRISPR-Cas9 enabled targeted mutagenesis in the thermotolerant methylotrophic yeast Ogataea thermomethanolica, FEMS Microbiology Letters, 365(11)</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Podevin N, Davies HV, Hartung F, Nogue F, Casacuberta JM, 2013, Site-directed nucleases: A paradigm shift in predictable, knowledge-based plant breeding. Trends in Biotechnology 31: 375-383</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Qi, W.W., Zhu, T., Tian, Z.R., Li, C.B., Zhang, W., and Song, R.T., 2016, High-efficiency CRISPR/Cas9 multiplex gene editing using the glycine tRNA-processing system-based strategy in maize. Bmc Biotechnology 16, 8. doi: 10.1186/s12896-016-0289-2.</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 xml:space="preserve">Sánchez-León, S., Gil-Humanes, J., Ozuna, C.V., Gimenez, M.J., Sousa, C., Voytas, D.F., </w:t>
      </w:r>
      <w:proofErr w:type="gramStart"/>
      <w:r w:rsidRPr="00496C9D">
        <w:rPr>
          <w:rFonts w:eastAsia="Calibri"/>
          <w:szCs w:val="22"/>
          <w:lang w:val="en-US"/>
        </w:rPr>
        <w:t>et al. ,</w:t>
      </w:r>
      <w:proofErr w:type="gramEnd"/>
      <w:r w:rsidRPr="00496C9D">
        <w:rPr>
          <w:rFonts w:eastAsia="Calibri"/>
          <w:szCs w:val="22"/>
          <w:lang w:val="en-US"/>
        </w:rPr>
        <w:t xml:space="preserve"> 2018, Low-gluten, nontransgenic wheat engineered with CRISPR/Cas9. Plant Biotechnol J 16(4), 902-910. doi: 10.1111/pbi.12837.</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Shen et al., 2018, Predictable and precise template-free CRISPR editing of pathogenic variants, Nature 563 (7733), 646-651, doi: 10.1038/s41586-018-0686-x</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 xml:space="preserve">Singh M, Kumar M, Albertsen MC, Young JK, Cigan AM, 2018, Concurrent modifications in the three homeologs of Ms45 gene with CRISPR-Cas9 lead to rapid generation of male sterile bread wheat (Triticum aestivum L.) Plant Molecular Biology 97: 371–383. </w:t>
      </w:r>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Strecker, J., Jones, S., Koopal, B., Schmid-Burgk, J., Zetsche, B., Gao, L., Makarova, K., Koonin, E., &amp; Zhang, F., 2019, Engineering of CRISPR-Cas12b for human genome editing, Nature Communications, 10: 212 </w:t>
      </w:r>
      <w:hyperlink r:id="rId41" w:history="1">
        <w:r w:rsidR="00FE2844" w:rsidRPr="00F711D6">
          <w:rPr>
            <w:rStyle w:val="Hyperlink"/>
            <w:rFonts w:eastAsia="Calibri"/>
            <w:sz w:val="22"/>
            <w:szCs w:val="22"/>
            <w:lang w:val="en-US"/>
          </w:rPr>
          <w:t>https://doi.org/10.1038/s41467-018-08224-4</w:t>
        </w:r>
      </w:hyperlink>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Tabebordbar, M. et al., In vivo gene editing in dystrophic mouse muscle and muscle stem cells, Science, 351, 407, 2016. DOI: 10.1126/</w:t>
      </w:r>
      <w:proofErr w:type="gramStart"/>
      <w:r w:rsidRPr="00496C9D">
        <w:rPr>
          <w:rFonts w:eastAsia="Calibri"/>
          <w:szCs w:val="22"/>
          <w:lang w:val="en-US"/>
        </w:rPr>
        <w:t>science.aad</w:t>
      </w:r>
      <w:proofErr w:type="gramEnd"/>
      <w:r w:rsidRPr="00496C9D">
        <w:rPr>
          <w:rFonts w:eastAsia="Calibri"/>
          <w:szCs w:val="22"/>
          <w:lang w:val="en-US"/>
        </w:rPr>
        <w:t>5177</w:t>
      </w:r>
    </w:p>
    <w:p w:rsidR="00496C9D" w:rsidRPr="00EC5CD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Tycko, J., Hess, G.T., Jeng, E.E., Dubreuil, M., and Bassik, M.C., 2017, The expanding CRISPR toolbox [Online]. Nature Methods. </w:t>
      </w:r>
      <w:r w:rsidRPr="00EC5CDD">
        <w:rPr>
          <w:rFonts w:eastAsia="Calibri"/>
          <w:szCs w:val="22"/>
          <w:lang w:val="en-US"/>
        </w:rPr>
        <w:t xml:space="preserve">Available: </w:t>
      </w:r>
      <w:hyperlink r:id="rId42" w:history="1">
        <w:r w:rsidR="00FE2844" w:rsidRPr="00EC5CDD">
          <w:rPr>
            <w:rStyle w:val="Hyperlink"/>
            <w:rFonts w:eastAsia="Calibri"/>
            <w:sz w:val="22"/>
            <w:szCs w:val="22"/>
            <w:lang w:val="en-US"/>
          </w:rPr>
          <w:t>http://s3-service-broker-live-19ea8b98-4d41-4cb4-be4c-d68f4963b7dd.s3.amazonaws.com/uploads/ckeditor/attachments/7742/CRISPR_poster-WEB.pdf</w:t>
        </w:r>
      </w:hyperlink>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Unckless RL, Clark AG, Messer PW (2017) Evolution of resistance against CRISPR/Cas9 gene drive. Genetics 205: 827-841.</w:t>
      </w:r>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Wang, C., Liu, Q., Shen, Y., Hua, Y., Wang, J., Lin, J., … Wang, K. (2019). Clonal seeds from hybrid rice by simultaneous genome engineering of meiosis and fertilization genes. Nature Biotechnology, 37(3), 283–286. </w:t>
      </w:r>
      <w:hyperlink r:id="rId43" w:history="1">
        <w:r w:rsidR="00FE2844" w:rsidRPr="00F711D6">
          <w:rPr>
            <w:rStyle w:val="Hyperlink"/>
            <w:rFonts w:eastAsia="Calibri"/>
            <w:sz w:val="22"/>
            <w:szCs w:val="22"/>
            <w:lang w:val="en-US"/>
          </w:rPr>
          <w:t>https://doi.org/10.1038/s41587-018-0003-0</w:t>
        </w:r>
      </w:hyperlink>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Wang, Y., Cheng, X., Shan, Q., Zhang, Y., Liu, J., Gao, C., et al., 2014, Simultaneous editing of three homoeoalleles in hexaploid bread wheat confers heritable resistance to powdery mildew. Nature Biotechnology 32(9), 947-951. doi: 10.1038/nbt.2969.</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Wei, Y., Yang, L., Zhang, X., Sui, D., Wang, C., Wang, K., et al., 2018, Generation and characterization of a CYP2C11-Null rat model by using the CRISPR/Cas9 method. Drug Metab. Dispos. Vol 46, 525–531. doi: 10.1124/dmd.117.07 8444</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 xml:space="preserve">West, J. &amp; Gill, W.W. (2016) Genome editing in large animals. Journal of Equine Veterinary Science 41: 1–6. </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Xu, R.F., Yang, Y.C., Qin, R.Y., Li, H., Qiu, C.H., Li, L., et al., 2016, Rapid improvement of grain weight via highly efficient CRISPR/Cas9-mediated multiplex genome editing in rice. Journal of Genetics and Genomics 43(8), 529-532. doi: 10.1016/j.jgg.2016.07.003.</w:t>
      </w:r>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Yin, H., Kauffman, K, and Anderson, D., 2017, Delivery Technologies for genome editing. Nature Reviews Drug Discovery. Volume 16, June 2017, 387. </w:t>
      </w:r>
      <w:hyperlink r:id="rId44" w:history="1">
        <w:r w:rsidR="00FE2844" w:rsidRPr="00F711D6">
          <w:rPr>
            <w:rStyle w:val="Hyperlink"/>
            <w:rFonts w:eastAsia="Calibri"/>
            <w:sz w:val="22"/>
            <w:szCs w:val="22"/>
            <w:lang w:val="en-US"/>
          </w:rPr>
          <w:t>http://dx.doi.org/10.1038/nrd.2016.280</w:t>
        </w:r>
      </w:hyperlink>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Zhang H, Bahamondez-Canas TF, Zhang Y, Leal J, Smyth HDC., 2018, PEGylated Chitosan for Nonviral Aerosol and Mucosal Delivery of the CRISPR/Cas9 System in Vitro. Mol Pharm Vol 15(11):4814-4826</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 xml:space="preserve">Zsögön, A., Čermák, T., Naves, E.R., Notini, M.M., Edel, K.H., Weinl, S., et al., 2018, </w:t>
      </w:r>
      <w:r w:rsidRPr="00D26DD5">
        <w:rPr>
          <w:rFonts w:eastAsia="Calibri"/>
          <w:i/>
          <w:szCs w:val="22"/>
          <w:lang w:val="en-US"/>
        </w:rPr>
        <w:t>De novo</w:t>
      </w:r>
      <w:r w:rsidRPr="00496C9D">
        <w:rPr>
          <w:rFonts w:eastAsia="Calibri"/>
          <w:szCs w:val="22"/>
          <w:lang w:val="en-US"/>
        </w:rPr>
        <w:t xml:space="preserve"> domestication of wild tomato using genome editing. Nature Biotechnology 36, 1211. doi: 10.1038/nbt.4272</w:t>
      </w:r>
    </w:p>
    <w:p w:rsidR="00496C9D" w:rsidRPr="00D26DD5" w:rsidRDefault="00496C9D" w:rsidP="00D974F8">
      <w:pPr>
        <w:pStyle w:val="Heading2"/>
        <w:jc w:val="left"/>
        <w:rPr>
          <w:rFonts w:eastAsia="Calibri"/>
          <w:lang w:val="en-US"/>
        </w:rPr>
      </w:pPr>
      <w:r w:rsidRPr="00D26DD5">
        <w:rPr>
          <w:rFonts w:eastAsia="Calibri"/>
          <w:lang w:val="en-US"/>
        </w:rPr>
        <w:t>Metabolic engineering, multi-enzyme pathways, and synthetic bio-products</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Ankanahalli N, Urs N, Hu Y, Li P, Yuchi Z, Chen Y, Zhang Y, 2018, Cloning and expression of a nonribosomal peptide synthetase to generate blue rose. ACS Synthetic Biology DOI: 10.1021/acssynbio.8b00187</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Behrendorff, JBYH &amp; Gillam, EMJ, 2017, Prospects for Applying Synthetic Biology to Toxicology: Future Opportunities and Current Limitations for the Repurposing of Cytochrome P450 Systems. Chem. Res. Toxicol. 30: 453–468. doi: 10.1021/acs.chemrestox.6b00396</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 xml:space="preserve">Berthaeu, 2019, New Breeding Techniques: Detection and Identification of the Techniques and Derived Products. Encyclopedia of Food Chemistry, Vol 1 https://doi.org/10.1016/B978-0-08-100596-5.21834-9 </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 xml:space="preserve">Chen et al., 2018, Synthetic biology toolkits and applications in </w:t>
      </w:r>
      <w:r w:rsidRPr="00D26DD5">
        <w:rPr>
          <w:rFonts w:eastAsia="Calibri"/>
          <w:i/>
          <w:szCs w:val="22"/>
          <w:lang w:val="en-US"/>
        </w:rPr>
        <w:t>Saccharomyces cerevisiae</w:t>
      </w:r>
      <w:r w:rsidRPr="00496C9D">
        <w:rPr>
          <w:rFonts w:eastAsia="Calibri"/>
          <w:szCs w:val="22"/>
          <w:lang w:val="en-US"/>
        </w:rPr>
        <w:t>. 2018 Biotechnology Advances. 36:1870- 1881, doi: 10.1016/j.biotechadv.2018.07.005</w:t>
      </w:r>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de Lorenzo V, Prather KL, Chen G, O’Day E, von Kameke C, Oyarzún DA, et al., 2018, The power of synthetic biology for bioproduction, remediation and pollution control. EMBO; e45658. </w:t>
      </w:r>
      <w:hyperlink r:id="rId45" w:history="1">
        <w:r w:rsidR="00FE2844" w:rsidRPr="00F711D6">
          <w:rPr>
            <w:rStyle w:val="Hyperlink"/>
            <w:rFonts w:eastAsia="Calibri"/>
            <w:sz w:val="22"/>
            <w:szCs w:val="22"/>
            <w:lang w:val="en-US"/>
          </w:rPr>
          <w:t>http://embor.embopress.org/lookup/doi/10.15252/embr.201745658</w:t>
        </w:r>
      </w:hyperlink>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De Steur H, Demont M, Gellynck X, Stein AJ, 2017, The social and economic impact of biofortification through genetic modification. Current Opinion in Biotechnology 44: 161-168</w:t>
      </w:r>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Diwo, C.; Budisa, N., 2019, Alternative Biochemistries for Alien Life: Basic Concepts and Requirements for the Design of a Robust Biocontainment System in Genetic Isolation. Genes, 10, 17 </w:t>
      </w:r>
      <w:hyperlink r:id="rId46" w:history="1">
        <w:r w:rsidR="00FE2844" w:rsidRPr="00F711D6">
          <w:rPr>
            <w:rStyle w:val="Hyperlink"/>
            <w:rFonts w:eastAsia="Calibri"/>
            <w:sz w:val="22"/>
            <w:szCs w:val="22"/>
            <w:lang w:val="en-US"/>
          </w:rPr>
          <w:t>https://doi.org/10.3390/genes10010017</w:t>
        </w:r>
      </w:hyperlink>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Dou et al., 2018, De novo design of a fluorescence-activating β-barrel, Nature 561 (7724), 485-491, doi: 10.1038/s41586-018-0509-0</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Foo M, Gherman I, Zhang P, Bates DG, Denby KJ, 2018, A framework for engineering stress resilient plants using genetic feedback control and regulatory network rewiring. ACS Synthetic Biology 7: 1553 DOI: 10.1021/acssynbio.8b00037</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 xml:space="preserve">Gallage NJ, Møller BL, 2015, Vanillin–bioconversion and bioengineering of the most popular plant flavor and its </w:t>
      </w:r>
      <w:r w:rsidRPr="00D26DD5">
        <w:rPr>
          <w:rFonts w:eastAsia="Calibri"/>
          <w:i/>
          <w:szCs w:val="22"/>
          <w:lang w:val="en-US"/>
        </w:rPr>
        <w:t>de novo</w:t>
      </w:r>
      <w:r w:rsidRPr="00496C9D">
        <w:rPr>
          <w:rFonts w:eastAsia="Calibri"/>
          <w:szCs w:val="22"/>
          <w:lang w:val="en-US"/>
        </w:rPr>
        <w:t xml:space="preserve"> biosynthesis in the vanilla orchid. Molecular Plant 8: 40-57.</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Garg M, Sharma N, Sharma S, Kapoor P, Kumar A, Chunduri V, Arora P, 2018, Biofortified crops generated by breeding, agronomy and transgenic approaches are improving the lives of millions of people around the world. Frontiers in Nutrition DOI: 10.3389/fnut.2018.00012</w:t>
      </w:r>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Hale V, Keasling JD, Renninger N, Diagana TT. Microbially derived artemisinin: A biotechnology solution to the global problem of access to affordable antimalarial drugs, 2007, Am J Trop Med Hyg, 77(SUPPL. 6):198–202. </w:t>
      </w:r>
      <w:hyperlink r:id="rId47" w:history="1">
        <w:r w:rsidR="00FE2844" w:rsidRPr="00F711D6">
          <w:rPr>
            <w:rStyle w:val="Hyperlink"/>
            <w:rFonts w:eastAsia="Calibri"/>
            <w:sz w:val="22"/>
            <w:szCs w:val="22"/>
            <w:lang w:val="en-US"/>
          </w:rPr>
          <w:t>https://doi.org/10.4269/ajtmh.2007.77.198</w:t>
        </w:r>
      </w:hyperlink>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Jagadevan et al., 2018, Recent developments in synthetic biology and metabolic engineering in micro algae towards biofuel production. Biotechnology for Biofuels 11: 185-. doi.org/10.1186/s13068-018-1181-1</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Jeennor et al., 2017, Diacylglycerol acyltransferase 2 of Mortierella alpine with specificity on long chain polyunsaturated fatty acids: a potential tool for reconstituting lipids with nutritional value, Journal of Biotechnology, 263:45-51</w:t>
      </w:r>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Kan et al., 2017, Genetically programmed chiral organoborane synthesis, Nature 552 (7683) 132-136, </w:t>
      </w:r>
      <w:hyperlink r:id="rId48" w:history="1">
        <w:r w:rsidR="00FE2844" w:rsidRPr="00F711D6">
          <w:rPr>
            <w:rStyle w:val="Hyperlink"/>
            <w:rFonts w:eastAsia="Calibri"/>
            <w:sz w:val="22"/>
            <w:szCs w:val="22"/>
            <w:lang w:val="en-US"/>
          </w:rPr>
          <w:t>https://www.nature.com/articles/nature24996</w:t>
        </w:r>
      </w:hyperlink>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 xml:space="preserve">Kung SH, Lund S, Murarka A, McPhee D, Paddon CJ., 2018, Approaches and Recent Developments for the Commercial Production of Semi-synthetic Artemisinin. Front Plant Sci, 9:87. doi: 10.3389/fpls.2018.00087 </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Kunjapur, Aditya M., Philipp Pfingstag, and Neil C. Thompson. "Gene synthesis allows biologists to source genes from farther away in the tree of life." Nature communications 9.1 (2018): 4425.</w:t>
      </w:r>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Maloney T, Phelan R, Simmons N. Saving the horseshoe crab: A synthetic alternative to horseshoe crab blood for endotoxin detection., 2018, PLOS Biology; 16(10</w:t>
      </w:r>
      <w:proofErr w:type="gramStart"/>
      <w:r w:rsidRPr="00496C9D">
        <w:rPr>
          <w:rFonts w:eastAsia="Calibri"/>
          <w:szCs w:val="22"/>
          <w:lang w:val="en-US"/>
        </w:rPr>
        <w:t>):e</w:t>
      </w:r>
      <w:proofErr w:type="gramEnd"/>
      <w:r w:rsidRPr="00496C9D">
        <w:rPr>
          <w:rFonts w:eastAsia="Calibri"/>
          <w:szCs w:val="22"/>
          <w:lang w:val="en-US"/>
        </w:rPr>
        <w:t xml:space="preserve">2006607. </w:t>
      </w:r>
      <w:hyperlink r:id="rId49" w:history="1">
        <w:r w:rsidR="00FE2844" w:rsidRPr="00F711D6">
          <w:rPr>
            <w:rStyle w:val="Hyperlink"/>
            <w:rFonts w:eastAsia="Calibri"/>
            <w:sz w:val="22"/>
            <w:szCs w:val="22"/>
            <w:lang w:val="en-US"/>
          </w:rPr>
          <w:t>http://dx.plos.org/10.1371/journal.pbio.2006607</w:t>
        </w:r>
      </w:hyperlink>
    </w:p>
    <w:p w:rsidR="00496C9D" w:rsidRDefault="00496C9D" w:rsidP="00AC6EFA">
      <w:pPr>
        <w:spacing w:after="160" w:line="259" w:lineRule="auto"/>
        <w:ind w:left="426"/>
        <w:jc w:val="left"/>
        <w:rPr>
          <w:rFonts w:eastAsia="Calibri"/>
          <w:szCs w:val="22"/>
          <w:lang w:val="en-US"/>
        </w:rPr>
      </w:pPr>
      <w:r w:rsidRPr="00366C47">
        <w:rPr>
          <w:rFonts w:eastAsia="Calibri"/>
          <w:szCs w:val="22"/>
          <w:lang w:val="es-CR"/>
        </w:rPr>
        <w:t xml:space="preserve">Naves ER, de Ávila Silva L, Sulpice R, Araújo WL, Nunes-Nesi A, Peres LPE, Zsögön A, 2019, Capsaicinoids: Pungency beyond Capsicum. </w:t>
      </w:r>
      <w:r w:rsidRPr="00496C9D">
        <w:rPr>
          <w:rFonts w:eastAsia="Calibri"/>
          <w:szCs w:val="22"/>
          <w:lang w:val="en-US"/>
        </w:rPr>
        <w:t xml:space="preserve">Trends in Plant Science (in press, published online </w:t>
      </w:r>
      <w:hyperlink r:id="rId50" w:history="1">
        <w:r w:rsidR="00FE2844" w:rsidRPr="00F711D6">
          <w:rPr>
            <w:rStyle w:val="Hyperlink"/>
            <w:rFonts w:eastAsia="Calibri"/>
            <w:sz w:val="22"/>
            <w:szCs w:val="22"/>
            <w:lang w:val="en-US"/>
          </w:rPr>
          <w:t>https://www.cell.com/action/showPdf?pii=S1360-1385%2818%2930261-9</w:t>
        </w:r>
      </w:hyperlink>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Pardee, K. et al., 2016, Portable, On-Demand Biomolecular Manufacturing, Cell, Volume 167, Issue </w:t>
      </w:r>
      <w:proofErr w:type="gramStart"/>
      <w:r w:rsidRPr="00496C9D">
        <w:rPr>
          <w:rFonts w:eastAsia="Calibri"/>
          <w:szCs w:val="22"/>
          <w:lang w:val="en-US"/>
        </w:rPr>
        <w:t>1 ,</w:t>
      </w:r>
      <w:proofErr w:type="gramEnd"/>
      <w:r w:rsidRPr="00496C9D">
        <w:rPr>
          <w:rFonts w:eastAsia="Calibri"/>
          <w:szCs w:val="22"/>
          <w:lang w:val="en-US"/>
        </w:rPr>
        <w:t xml:space="preserve"> 248 - 259.e12, </w:t>
      </w:r>
      <w:hyperlink r:id="rId51" w:history="1">
        <w:r w:rsidR="00FE2844" w:rsidRPr="00F711D6">
          <w:rPr>
            <w:rStyle w:val="Hyperlink"/>
            <w:rFonts w:eastAsia="Calibri"/>
            <w:sz w:val="22"/>
            <w:szCs w:val="22"/>
            <w:lang w:val="en-US"/>
          </w:rPr>
          <w:t>https://doi.org/10.1016/j.cell.2016.09.013</w:t>
        </w:r>
      </w:hyperlink>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Paul J-Y, Harding R, Tushemereirwe W, Dale J, 2018, Banana21: From gene discovery to deregulated golden bananas. Frontiers in Plant Science 9: DOI: 10.3389/fpls.2018.00558.</w:t>
      </w:r>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Peplow M., 2016, Synthetic biology’s first malaria drug meets market resistance. Nature, 530(7591):389–90, </w:t>
      </w:r>
      <w:hyperlink r:id="rId52" w:history="1">
        <w:r w:rsidR="00FE2844" w:rsidRPr="00F711D6">
          <w:rPr>
            <w:rStyle w:val="Hyperlink"/>
            <w:rFonts w:eastAsia="Calibri"/>
            <w:sz w:val="22"/>
            <w:szCs w:val="22"/>
            <w:lang w:val="en-US"/>
          </w:rPr>
          <w:t>http://www.nature.com/doifinder/10.1038/530390a</w:t>
        </w:r>
      </w:hyperlink>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Ro D-K, Paradise EM, Ouellet M, Fisher KJ, Newman KL, Ndungu JM, Ho KA, Eachus RA, Ham TS, Kirby J, Chang MCY, Withers ST, Shiba Y, Sarpong R, Keasling JD, 2006, Production of the antimalarial drug precursor artemisinic acid in engineered yeast. Nature 440: 940-943.</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Schmied et al., 2018, Controlling orthogonal ribosome subunit interactions enables evolution of new function, Nature 564 (7736), 444-651, doi: 10.1038/s41586-018-0773-z</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Shen B-R, Wang L-M, Lin X-L, Yao Z, Xu H-W, Zhu C-H, Teng H-Y, Cui L-L, Liu E-E Liu, Zhang J-J, He Z-H, Peng X-X, 2019, Engineering a new chloroplastic photorespiratory bypass to increase photosynthetic efficiency and productivity in rice. Molecular Plant (in press DOI: 10.1016/j.molp.2018.11.013).</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Shih PM, Liang Y, Loque D, 2016, Biotechnology and synthetic biology approaches for metabolic engineering and bioenergy crops. Plant Journal 87: 103-117</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Silva et al., 2019, De novo design of potent and selective mimics of IL-2 and IL-15, Nature 565 (7738), 186-191, doi: 10.1038/s41586-018-0830-7</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Siripong et al., 2018, Metabolic engineering of Pichia pastoris for production of isobutanol and isobutyl acetate, Biotechnology of Biofuels, 11(1)</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Waltz E, 2015, Engineers of scent. Nature Biotechnology 33: 329-332.</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Zhang L, Routsong R, Strand SE, 2018, Greatly enhanced removal of volatile organic carcinogens by a genetically modified houseplant, pothos ivy (</w:t>
      </w:r>
      <w:r w:rsidRPr="00D26DD5">
        <w:rPr>
          <w:rFonts w:eastAsia="Calibri"/>
          <w:i/>
          <w:szCs w:val="22"/>
          <w:lang w:val="en-US"/>
        </w:rPr>
        <w:t>Epipremnum aureum</w:t>
      </w:r>
      <w:r w:rsidRPr="00496C9D">
        <w:rPr>
          <w:rFonts w:eastAsia="Calibri"/>
          <w:szCs w:val="22"/>
          <w:lang w:val="en-US"/>
        </w:rPr>
        <w:t>) expressing the mammalian cytochrome P450 2e1 gene. Environmental Science &amp; Technology DOI: 10.1021/acs.est.8b04811.</w:t>
      </w:r>
    </w:p>
    <w:p w:rsidR="00366C47" w:rsidRDefault="00496C9D" w:rsidP="00D974F8">
      <w:pPr>
        <w:spacing w:after="160" w:line="259" w:lineRule="auto"/>
        <w:ind w:left="426"/>
        <w:jc w:val="left"/>
        <w:rPr>
          <w:rFonts w:eastAsia="Calibri"/>
          <w:b/>
          <w:szCs w:val="22"/>
          <w:u w:val="single"/>
          <w:lang w:val="en-US"/>
        </w:rPr>
      </w:pPr>
      <w:r w:rsidRPr="00496C9D">
        <w:rPr>
          <w:rFonts w:eastAsia="Calibri"/>
          <w:szCs w:val="22"/>
          <w:lang w:val="en-US"/>
        </w:rPr>
        <w:t>Zhao et al., 2018, Optogenetic regulation of engineered cellular metabolism for microbial chemical production, Nature 555 (7698), 683-687, doi: 10.1038/nature26141</w:t>
      </w:r>
    </w:p>
    <w:p w:rsidR="00496C9D" w:rsidRPr="00366C47" w:rsidRDefault="00496C9D" w:rsidP="00D974F8">
      <w:pPr>
        <w:pStyle w:val="Heading2"/>
        <w:jc w:val="left"/>
        <w:rPr>
          <w:rFonts w:eastAsia="Calibri"/>
          <w:lang w:val="en-US"/>
        </w:rPr>
      </w:pPr>
      <w:r w:rsidRPr="00366C47">
        <w:rPr>
          <w:rFonts w:eastAsia="Calibri"/>
          <w:lang w:val="en-US"/>
        </w:rPr>
        <w:t>RNA interference</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 xml:space="preserve">Cagliari D, Avila dos Santos E, Dias N, Smagghe G, Zotti M, 2018, Nontransformative Strategies for RNAi in Crop Protection. Modulating Gene Expression - Abridging the RNAi and CRISPR-Cas9 Technologies. Intechopen Publishers. </w:t>
      </w:r>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Heinemann JA., 2018, Biosafety by definition: an analysis of the New Zealand Environmental Protection Authority’s reasons for not classifying organisms treated with double-stranded RNA as genetically modified or new organisms. Current Environmental Health Reports. [under review]. Pre-print available at: </w:t>
      </w:r>
      <w:hyperlink r:id="rId53" w:history="1">
        <w:r w:rsidR="00FE2844" w:rsidRPr="00F711D6">
          <w:rPr>
            <w:rStyle w:val="Hyperlink"/>
            <w:rFonts w:eastAsia="Calibri"/>
            <w:sz w:val="22"/>
            <w:szCs w:val="22"/>
            <w:lang w:val="en-US"/>
          </w:rPr>
          <w:t>https://peerj.com/preprints/27108/</w:t>
        </w:r>
      </w:hyperlink>
    </w:p>
    <w:p w:rsidR="00496C9D" w:rsidRPr="007B7133" w:rsidRDefault="00496C9D" w:rsidP="00D974F8">
      <w:pPr>
        <w:pStyle w:val="Heading2"/>
        <w:jc w:val="left"/>
        <w:rPr>
          <w:rFonts w:eastAsia="Calibri"/>
          <w:lang w:val="en-US"/>
        </w:rPr>
      </w:pPr>
      <w:r w:rsidRPr="007B7133">
        <w:rPr>
          <w:rFonts w:eastAsia="Calibri"/>
          <w:lang w:val="en-US"/>
        </w:rPr>
        <w:t>Synthetic genomes, organisms, and ecosystems</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Adams, WM, 2017, Geographies of conservation I: De-extinction and precision conservation. Progress in Human Geography 41: 534–545. doi.org/10.1177/0309132516646641</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Bennett JR et al., 2017, Spending limited resources on de-extinction could lead to net biodiversity loss. Nat Ecol and Evol.1: -. doi: 10.1038/s41559-016-0053.</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Butterfield et al., 2017, Evolution of a designed protein assembly encapsulating its own RNA genome, Nature 552 (7685), 415-420, doi: 10.1038/nature25157</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Chari, R., and Church, G.M., 2017, Beyond editing to writing large genomes. Nat Rev Genet 18(12), 749-760. doi: 10.1038/nrg.2017.59.</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Glass and Riedel-Kruse, 2018, A Synthetic Bacterial Cell-Cell Adhesion Toolbox for Programming Multicellular Morphologies and Patterns, Cell 174 (3), 649-658, doi: 10.1016/j.cell.2018.06.041</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Levin, RA et al. (2017). Engineering Strategies to Decode and Enhance the Genomes of Coral Symbionts. Frontiers in Microbiology 8: 1220-. doi:10.3389/fmicb.2017.01220</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Luo et al., 2018, Karyotype engineering by chromosome fusion leads to reproductive isolation in yeast, Nature 560 (7718), 392-396, doi: 10.1038/s41586-018-0374-x</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Malyshev DA, Dhami K, Lavergne T, Chen T, Dai N, Forster JM, Correa IR, Romesberg FE (2014) A semisynthetic organism with an expanded genetic alphabet. Nature 509: 385-388.</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Piaggio AJ, Segelbacher G, Seddon PJ, Alphey L, Bennett EL, Carlson RH, Friedman RM, Kanavy D, Phelan R, Redford KH, Rosales M, Slobodian L, Wheeler K, 2017, Is it Time for Synthetic Biodiversity Conservation? Trends in Ecology and Evolution 32: 97-107. doi: 10.1016/j.tree.2016.10.016.</w:t>
      </w:r>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Praetorius et al., 2017, Biotechnological mass production of DNA origami, Nature 552 (7683) 84-87, </w:t>
      </w:r>
      <w:hyperlink r:id="rId54" w:history="1">
        <w:r w:rsidR="00FE2844" w:rsidRPr="00F711D6">
          <w:rPr>
            <w:rStyle w:val="Hyperlink"/>
            <w:rFonts w:eastAsia="Calibri"/>
            <w:sz w:val="22"/>
            <w:szCs w:val="22"/>
            <w:lang w:val="en-US"/>
          </w:rPr>
          <w:t>https://www.nature.com/articles/nature24650</w:t>
        </w:r>
      </w:hyperlink>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Salehi-Reyhani, A et al., 2017, Artificial cell mimics as simplified models for the study of cell biology. Ex Biol Med 242: 1309–1317. doi: 10.1177/1535370217711441</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Service, R (2018) New way to write DNA could turbocharge synthetic biology and data storage. doi:10.1126/</w:t>
      </w:r>
      <w:proofErr w:type="gramStart"/>
      <w:r w:rsidRPr="00496C9D">
        <w:rPr>
          <w:rFonts w:eastAsia="Calibri"/>
          <w:szCs w:val="22"/>
          <w:lang w:val="en-US"/>
        </w:rPr>
        <w:t>science.aav</w:t>
      </w:r>
      <w:proofErr w:type="gramEnd"/>
      <w:r w:rsidRPr="00496C9D">
        <w:rPr>
          <w:rFonts w:eastAsia="Calibri"/>
          <w:szCs w:val="22"/>
          <w:lang w:val="en-US"/>
        </w:rPr>
        <w:t>6033</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Shao et al., 2018, Creating a functional single-chromosome yeast, Nature 560 (7718), 331-335, doi: 10.1038/s41586-018-0382-x</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Spasic J, Mandic M, Djokic L, Nikodinovic-Runic J, 2018, Streptomyces spp. in the biocatalysis toolbox. Applied Microbiology and Biotechnology 102: 3513-3536</w:t>
      </w:r>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Torres L, Krüger A, Csibra E, Gianni E, Pinheiro VB., 2016, Synthetic biology approaches to biological containment: pre-emptively tackling potential risks. Essays Biochem 2016;60(4):393–410. </w:t>
      </w:r>
      <w:hyperlink r:id="rId55" w:history="1">
        <w:r w:rsidR="00FE2844" w:rsidRPr="00F711D6">
          <w:rPr>
            <w:rStyle w:val="Hyperlink"/>
            <w:rFonts w:eastAsia="Calibri"/>
            <w:sz w:val="22"/>
            <w:szCs w:val="22"/>
            <w:lang w:val="en-US"/>
          </w:rPr>
          <w:t>http://essays.biochemistry.org/lookup/doi/10.1042/EBC20160013</w:t>
        </w:r>
      </w:hyperlink>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Trianti et al., 2018, Recombinant neuraminidase pseudotyped baculovirus: a dual vector for delivery of angiotensin II peptides and DNA vaccine, AMB Express, 8(170)</w:t>
      </w:r>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Wannier, TM et al., 2018, Adaptive evolution of genomically recoded </w:t>
      </w:r>
      <w:r w:rsidRPr="00A502DE">
        <w:rPr>
          <w:rFonts w:eastAsia="Calibri"/>
          <w:i/>
          <w:szCs w:val="22"/>
          <w:lang w:val="en-US"/>
        </w:rPr>
        <w:t>Escherichia coli</w:t>
      </w:r>
      <w:r w:rsidRPr="00496C9D">
        <w:rPr>
          <w:rFonts w:eastAsia="Calibri"/>
          <w:szCs w:val="22"/>
          <w:lang w:val="en-US"/>
        </w:rPr>
        <w:t>. PNAS 115: 3090-3095. doi.org/10.1073/pnas.1715530115</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Zhang Y, Lamb BM, Feldman AW, Zhou AX, Lavergne T, Li L, Romesberg FE, 2017, A semisynthetic organism engineered for the stable expansion of the genetic alphabet. Proceedings of the National Academy of Sciences USA 114: 1317- 1322</w:t>
      </w:r>
    </w:p>
    <w:p w:rsidR="00496C9D" w:rsidRPr="007B7133" w:rsidRDefault="007223E1" w:rsidP="00D974F8">
      <w:pPr>
        <w:pStyle w:val="Heading2"/>
        <w:jc w:val="left"/>
        <w:rPr>
          <w:rFonts w:eastAsia="Calibri"/>
          <w:lang w:val="en-US"/>
        </w:rPr>
      </w:pPr>
      <w:r>
        <w:rPr>
          <w:rFonts w:eastAsia="Calibri"/>
          <w:lang w:val="en-US"/>
        </w:rPr>
        <w:t>Miscellaneous</w:t>
      </w:r>
      <w:r w:rsidRPr="007B7133">
        <w:rPr>
          <w:rFonts w:eastAsia="Calibri"/>
          <w:lang w:val="en-US"/>
        </w:rPr>
        <w:t xml:space="preserve"> </w:t>
      </w:r>
      <w:r w:rsidR="00496C9D" w:rsidRPr="007B7133">
        <w:rPr>
          <w:rFonts w:eastAsia="Calibri"/>
          <w:lang w:val="en-US"/>
        </w:rPr>
        <w:t>information</w:t>
      </w:r>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Alphey et al., 2010, Sterile-Insect methods for control of mosquito-borne diseases: An analysis, Vector borne and zoonotic diseases, 10(3): 295-311 </w:t>
      </w:r>
      <w:hyperlink r:id="rId56" w:history="1">
        <w:r w:rsidR="00FE2844" w:rsidRPr="00F711D6">
          <w:rPr>
            <w:rStyle w:val="Hyperlink"/>
            <w:rFonts w:eastAsia="Calibri"/>
            <w:sz w:val="22"/>
            <w:szCs w:val="22"/>
            <w:lang w:val="en-US"/>
          </w:rPr>
          <w:t>https://dx.doi.org/10.1089%2Fvbz.2009.0014</w:t>
        </w:r>
      </w:hyperlink>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 xml:space="preserve">Arber W, 2010, Genetic engineering compared to natural genetic variations. New Biotechnology 27: 517-521 </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Besansky, N. J., Lehmann, T., Fahey, G. T., Fontenille, D., Braack, L. E. O., Hawley, W. A., Collins, F. H., 1997, Patterns of mitochondrial variation within and between African Malaria vectors, Anopheles gambiae and A. ambiensis, suggest extensive gene flow. Genetics 147 (1817): 1817-1828.</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Biden S, Smyth SJ, Hudson D, 2018, The economic and environmental cost of delayed GM crop adoption: The case of Australia’s GM canola moratorium. GM Crops and Food 2: 13-20</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Bowornsakulwong et al, 2017, The expression and purification of WSSV134 from white root spot syndrome virus and its inhibitory effect on caspase activity from Penaeus monodon, Protein Expression and Purification, 130: 123-128</w:t>
      </w:r>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Boyle J, Dalgleish H, Puzey J. Monarch butterfly and milkweed declines substantially predate the use of genetically modified crops., 2019, Proc Natl Acad Sci U S A, </w:t>
      </w:r>
      <w:hyperlink r:id="rId57" w:history="1">
        <w:r w:rsidR="00FE2844" w:rsidRPr="00F711D6">
          <w:rPr>
            <w:rStyle w:val="Hyperlink"/>
            <w:rFonts w:eastAsia="Calibri"/>
            <w:sz w:val="22"/>
            <w:szCs w:val="22"/>
            <w:lang w:val="en-US"/>
          </w:rPr>
          <w:t>http://dx.doi.org/10.1101/378299</w:t>
        </w:r>
      </w:hyperlink>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Brookes G, Barfoot P (2018) Farm income and production impacts of using GM crop technology 1996-2016. GM Crops and Food 9: 59-89. See also Brookes G, 2018, The farm level economic and environmental contribution of Intacta soybeans in South America: The first five years. GM Crops and Food 9: 140-151</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Bugge MM, Hansen T, Klitkou A, 2016, What is the bioeconomy? A review of the literature. Sustainability 8: 691 DOI:10.3390/su8070691</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Bukitbayeva S, Qaim M, Swinnen J, 2016, A black (white) hole in the global spread of GM cotton. Trends in Biotechnology 34: 260-263</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Bull, J. J., 2015, Evolutionary decay and the prospects for long-term disease intervention using engineered insect vectors. Evolution, Medicine, and Public Health. Doi: 10.1093/emph/eov013</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Chakraborty K, 2010, The economics of BT cotton production in India – a meta analysis. Indian Journal of Economics and Business 9(4)</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Chookajorn T., 2018, How to combat emerging artemisinin resistance: Lessons from "The Three Little Pigs". PLoS Pathog, 14(4</w:t>
      </w:r>
      <w:proofErr w:type="gramStart"/>
      <w:r w:rsidRPr="00496C9D">
        <w:rPr>
          <w:rFonts w:eastAsia="Calibri"/>
          <w:szCs w:val="22"/>
          <w:lang w:val="en-US"/>
        </w:rPr>
        <w:t>):e</w:t>
      </w:r>
      <w:proofErr w:type="gramEnd"/>
      <w:r w:rsidRPr="00496C9D">
        <w:rPr>
          <w:rFonts w:eastAsia="Calibri"/>
          <w:szCs w:val="22"/>
          <w:lang w:val="en-US"/>
        </w:rPr>
        <w:t>1006923. doi: 10.1371/journal.ppat.1006923</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 xml:space="preserve">Collins, C.M., Bonds, J.A.S., Quinlan, M.M., and Mumford, J.D., 2019, Effects of the removal or reduction in density of the malaria mosquito, </w:t>
      </w:r>
      <w:r w:rsidRPr="00A502DE">
        <w:rPr>
          <w:rFonts w:eastAsia="Calibri"/>
          <w:i/>
          <w:szCs w:val="22"/>
          <w:lang w:val="en-US"/>
        </w:rPr>
        <w:t>Anopheles gambiae s.l</w:t>
      </w:r>
      <w:r w:rsidRPr="00496C9D">
        <w:rPr>
          <w:rFonts w:eastAsia="Calibri"/>
          <w:szCs w:val="22"/>
          <w:lang w:val="en-US"/>
        </w:rPr>
        <w:t>., on interacting predators and competitors in local ecosystems: Malaria mosquito effects on ecosystems. Medical and Veterinary Entomology 33, 1–15.</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 xml:space="preserve">Corlett, RT, 2017, A Bigger Toolbox: Biotechnology in Biodiversity Conservation. Trends in Biotechnology 35: 55-65. </w:t>
      </w:r>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CropLife International: Database of the safety and benefits of biotechnology </w:t>
      </w:r>
      <w:hyperlink r:id="rId58" w:history="1">
        <w:r w:rsidR="00427BBD" w:rsidRPr="00F711D6">
          <w:rPr>
            <w:rStyle w:val="Hyperlink"/>
            <w:rFonts w:eastAsia="Calibri"/>
            <w:sz w:val="22"/>
            <w:szCs w:val="22"/>
            <w:lang w:val="en-US"/>
          </w:rPr>
          <w:t>http://biotechbenefits.croplife.org/</w:t>
        </w:r>
      </w:hyperlink>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D’Alessandro U &amp; Buttiëns H, 2002, History and importance of antimalarial drug resistance. Trop Med Int Health, 6(11):845–8. </w:t>
      </w:r>
      <w:hyperlink r:id="rId59" w:history="1">
        <w:r w:rsidR="00427BBD" w:rsidRPr="00F711D6">
          <w:rPr>
            <w:rStyle w:val="Hyperlink"/>
            <w:rFonts w:eastAsia="Calibri"/>
            <w:sz w:val="22"/>
            <w:szCs w:val="22"/>
            <w:lang w:val="en-US"/>
          </w:rPr>
          <w:t>https://doi.org/10.1046/j.1365-3156.2001.00819.x</w:t>
        </w:r>
      </w:hyperlink>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Daniell H (2002) Molecular containment strategies for gene containment in transgenic crops. Nature Biotechnology 20:581-586</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 xml:space="preserve">Daudzai, Treesubsuntorn, and Thiravetyan, 2018, Inoculated </w:t>
      </w:r>
      <w:r w:rsidRPr="00A502DE">
        <w:rPr>
          <w:rFonts w:eastAsia="Calibri"/>
          <w:i/>
          <w:szCs w:val="22"/>
          <w:lang w:val="en-US"/>
        </w:rPr>
        <w:t>Clitoria ternatea</w:t>
      </w:r>
      <w:r w:rsidRPr="00496C9D">
        <w:rPr>
          <w:rFonts w:eastAsia="Calibri"/>
          <w:szCs w:val="22"/>
          <w:lang w:val="en-US"/>
        </w:rPr>
        <w:t xml:space="preserve"> with </w:t>
      </w:r>
      <w:r w:rsidRPr="00A502DE">
        <w:rPr>
          <w:rFonts w:eastAsia="Calibri"/>
          <w:i/>
          <w:szCs w:val="22"/>
          <w:lang w:val="en-US"/>
        </w:rPr>
        <w:t>Bacillus cereus</w:t>
      </w:r>
      <w:r w:rsidRPr="00496C9D">
        <w:rPr>
          <w:rFonts w:eastAsia="Calibri"/>
          <w:szCs w:val="22"/>
          <w:lang w:val="en-US"/>
        </w:rPr>
        <w:t xml:space="preserve"> ERBP for enhancing gaseous ethylbenzene phytoremediation: Plant metabolites and expression of ethylbenzene degradation genes, Ecotoxicity and Environmental Safety, 164: 50-60</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David, A. S., Kaser, J. M., Morey, A.C., Roth, A. M., Andow, D. A., 2013, Re-lease of genetically engineered insects: a framework to identify potential ecological effects. Ecology and Evolution 3 (11): 4000-4015.</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Denny et al., 2018, High-Throughput Investigation of Diverse Junction Elements in RNA Tertiary Folding, Knight Cell 174 (2), 377-390, doi: 10.1016/j.cell.2018.05.038</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Dively GP, Venugopal PD, Bean D, Whalen J, Holmstrom K, Kuhar TP, Doughty HB, Patton T, Cissel W, Hutchison WD, 2018, Regional pest suppression associated with widespread Bt maize adoption benefits vegetable growers. Proceedings of the National Academy of Sciences USA 115: 3320-3325;</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Djimde AA, Makanga M, Kuhen K, Hamed K., 2015, The emerging threat of artemisinin resistance in malaria: focus on artemether-lumefantrine. Expert Rev Anti Infect Ther, 13(8):1031–45. doi: 10.1586/14787210.2015.1052793</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Dunbar, C., 2018, Gene therapy comes of age, Science 359(6372) doi: 10.1126/</w:t>
      </w:r>
      <w:proofErr w:type="gramStart"/>
      <w:r w:rsidRPr="00496C9D">
        <w:rPr>
          <w:rFonts w:eastAsia="Calibri"/>
          <w:szCs w:val="22"/>
          <w:lang w:val="en-US"/>
        </w:rPr>
        <w:t>science.aan</w:t>
      </w:r>
      <w:proofErr w:type="gramEnd"/>
      <w:r w:rsidRPr="00496C9D">
        <w:rPr>
          <w:rFonts w:eastAsia="Calibri"/>
          <w:szCs w:val="22"/>
          <w:lang w:val="en-US"/>
        </w:rPr>
        <w:t>4672</w:t>
      </w:r>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Duvall et al., 2019, Small-Molecule Agonists of Ae. aegypti Neuropeptide Y Receptor Block Mosquito Biting, Cell 176 (4), 687-701, </w:t>
      </w:r>
      <w:hyperlink r:id="rId60" w:history="1">
        <w:r w:rsidR="00427BBD" w:rsidRPr="00F711D6">
          <w:rPr>
            <w:rStyle w:val="Hyperlink"/>
            <w:rFonts w:eastAsia="Calibri"/>
            <w:sz w:val="22"/>
            <w:szCs w:val="22"/>
            <w:lang w:val="en-US"/>
          </w:rPr>
          <w:t>https://doi.org/10.1016/j.cell.2018.12.004</w:t>
        </w:r>
      </w:hyperlink>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Gantz, V.M., and Bier, E., 2015, The mutagenic chain reaction: A method for converting heterozygous to homozygous mutations. Science 348, 442–444.</w:t>
      </w:r>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Gauvry G., 2019, Current Horseshoe Crab Harvesting Practices Cannot Support Global Demand for TAL/LAL: The Pharmaceutical and Medical Device Industries’ Role in the Sustainability of Horseshoe Crabs In: Changing Global Perspectives on Horseshoe Crab Biology, Conservation and Management. Cham: Springer International Publishing; page 475–82. </w:t>
      </w:r>
      <w:hyperlink r:id="rId61" w:history="1">
        <w:r w:rsidR="00427BBD" w:rsidRPr="00F711D6">
          <w:rPr>
            <w:rStyle w:val="Hyperlink"/>
            <w:rFonts w:eastAsia="Calibri"/>
            <w:sz w:val="22"/>
            <w:szCs w:val="22"/>
            <w:lang w:val="en-US"/>
          </w:rPr>
          <w:t>http://link.springer.com/10.1007/978-3-319-19542- 1_27</w:t>
        </w:r>
      </w:hyperlink>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Gerday C, Aittaleb M, Bentahir M, Chessa J, Claverie P, Collins T, D’Amico S, Dumont J, Garsoux G, Georlette D, Hoyoux A, Lonhienne T, Meuwis M, Feller G, 2000, Cold-adapted enzymes: from fundamentals to biotechnology. Trends in Biotechnology 18: 103-107</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Gurung N, Ray S, Bose S, Rai V, 2013, A broader view: Microbial enzymes and their relevance in industries, medicine, and beyond. BioMed Res International 329121 DOI: 10.1155/2013/329121</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Hanlon SJO, Rieux A, Farrer RA, Rosa GM, Waldman B, Bataille A, et al., 2018, Research causing global amphibian declines, 627(May):621–7</w:t>
      </w:r>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Hartley, S., &amp; Kokotovich, A. (2018). "Disentangling risk assessment". In Science and the politics of openness. Manchester, England: Manchester University Press. Retrieved Feb 20, 2019, from </w:t>
      </w:r>
      <w:hyperlink r:id="rId62" w:history="1">
        <w:r w:rsidR="00427BBD" w:rsidRPr="00F711D6">
          <w:rPr>
            <w:rStyle w:val="Hyperlink"/>
            <w:rFonts w:eastAsia="Calibri"/>
            <w:sz w:val="22"/>
            <w:szCs w:val="22"/>
            <w:lang w:val="en-US"/>
          </w:rPr>
          <w:t>https://www.manchesteropenhive.com/view/9781526106476/9781526106476.00019.xml</w:t>
        </w:r>
      </w:hyperlink>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Harvey, C., 2018, Climate Change Is Becoming a Top Threat to Biodiversity - Scientific American, Sci. Am.2018, </w:t>
      </w:r>
      <w:hyperlink r:id="rId63" w:history="1">
        <w:r w:rsidR="00427BBD" w:rsidRPr="00F711D6">
          <w:rPr>
            <w:rStyle w:val="Hyperlink"/>
            <w:rFonts w:eastAsia="Calibri"/>
            <w:sz w:val="22"/>
            <w:szCs w:val="22"/>
            <w:lang w:val="en-US"/>
          </w:rPr>
          <w:t>https://www.scientificamerican.com/article/climate-change-is-becoming-a-top-threat-tobiodiversity/</w:t>
        </w:r>
      </w:hyperlink>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Hoffmann, Ross, and Rasic, 2015, Wolbachia strains for disease control: ecological and evolutionary considerations, Evolutionary Applications, pp 751-768 </w:t>
      </w:r>
      <w:hyperlink r:id="rId64" w:history="1">
        <w:r w:rsidR="00427BBD" w:rsidRPr="00F711D6">
          <w:rPr>
            <w:rStyle w:val="Hyperlink"/>
            <w:rFonts w:eastAsia="Calibri"/>
            <w:sz w:val="22"/>
            <w:szCs w:val="22"/>
            <w:lang w:val="en-US"/>
          </w:rPr>
          <w:t>https://doi.org/10.1111/eva.12286</w:t>
        </w:r>
      </w:hyperlink>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Holst et al., 2019, PIK3CA amplification associates with aggressive phenotype but not markers of AKT-MTOR signaling in endometrial carcinoma, Clinical Cancer Research, 25(1)</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Hryhorowicz, M et al., 2017, Genetically Modified Pigs as Organ Donors for Xenotransplantation. Mol Biotechnol. 59: 435-444. doi: 10.1007/s12033-017-0024-9</w:t>
      </w:r>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Jennings, Duan, and Follet, 2017, Environmental Impacts of Arthropod Biological Control: An Ecological Perspective, Environmental Pest Management, </w:t>
      </w:r>
      <w:hyperlink r:id="rId65" w:history="1">
        <w:r w:rsidR="00427BBD" w:rsidRPr="00F711D6">
          <w:rPr>
            <w:rStyle w:val="Hyperlink"/>
            <w:rFonts w:eastAsia="Calibri"/>
            <w:sz w:val="22"/>
            <w:szCs w:val="22"/>
            <w:lang w:val="en-US"/>
          </w:rPr>
          <w:t>https://doi.org/10.1002/9781119255574.ch5</w:t>
        </w:r>
      </w:hyperlink>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Jones HP, Holmes ND, Butchart SHM, Tershye BR, Kappesf PJ, Corkery I, Aguirre-Muñozh A, Armstrong DP, Bonnaud E, Burbidge AA, Campbell K, Courchamp F, Cowan PE, Cuthbert RJ, Ebbert S, Genovesi P, Howald GR, Keitt BS, Kress SW, Miskelly C, Oppel S, Poncet S, Rauzon MJ, Rocamora G, Russell JC, Samaniego-Herrerah A, Seddon PJ, Spatz DR, Towns DD, Croll DA, 2016, Invasive mammal eradication on islands results in substantial conservation gains. Proceedings of the National Academy of Science USA 113: 4033-4038</w:t>
      </w:r>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Juma C., 2016, Innovation and Its Enemies: Why People Resist New Technologies. Oxford University Press; </w:t>
      </w:r>
      <w:hyperlink r:id="rId66" w:history="1">
        <w:r w:rsidR="00427BBD" w:rsidRPr="00F711D6">
          <w:rPr>
            <w:rStyle w:val="Hyperlink"/>
            <w:rFonts w:eastAsia="Calibri"/>
            <w:sz w:val="22"/>
            <w:szCs w:val="22"/>
            <w:lang w:val="en-US"/>
          </w:rPr>
          <w:t>http://www.oxfordscholarship.com/view/10.1093/acprof:oso/9780190467036.001.0001/acp rof-9780190467036</w:t>
        </w:r>
      </w:hyperlink>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Kaskey, J. (2018) BASF to crank up R&amp;D `two </w:t>
      </w:r>
      <w:proofErr w:type="gramStart"/>
      <w:r w:rsidRPr="00496C9D">
        <w:rPr>
          <w:rFonts w:eastAsia="Calibri"/>
          <w:szCs w:val="22"/>
          <w:lang w:val="en-US"/>
        </w:rPr>
        <w:t>gears’</w:t>
      </w:r>
      <w:proofErr w:type="gramEnd"/>
      <w:r w:rsidRPr="00496C9D">
        <w:rPr>
          <w:rFonts w:eastAsia="Calibri"/>
          <w:szCs w:val="22"/>
          <w:lang w:val="en-US"/>
        </w:rPr>
        <w:t xml:space="preserve"> with Bayer seeds, next CEO says. Bloomberg Technology April 12. Retrieved from </w:t>
      </w:r>
      <w:hyperlink r:id="rId67" w:history="1">
        <w:r w:rsidR="00427BBD" w:rsidRPr="00F711D6">
          <w:rPr>
            <w:rStyle w:val="Hyperlink"/>
            <w:rFonts w:eastAsia="Calibri"/>
            <w:sz w:val="22"/>
            <w:szCs w:val="22"/>
            <w:lang w:val="en-US"/>
          </w:rPr>
          <w:t>https://www.bloomberg.com/news/articles/2018-04-12/basf-to-crank-up-r-d-two-gears-with-bayer-seeds-next-ceo-says</w:t>
        </w:r>
      </w:hyperlink>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Kayani WK, Kiani BH, Dilshad E, Mirza B., 2018, Biotechnological approaches for artemisinin production in Artemisia. World J Microbiol Biotechnol, 34(4):1–14. </w:t>
      </w:r>
      <w:hyperlink r:id="rId68" w:history="1">
        <w:r w:rsidR="00427BBD" w:rsidRPr="00F711D6">
          <w:rPr>
            <w:rStyle w:val="Hyperlink"/>
            <w:rFonts w:eastAsia="Calibri"/>
            <w:sz w:val="22"/>
            <w:szCs w:val="22"/>
            <w:lang w:val="en-US"/>
          </w:rPr>
          <w:t>http://dx.doi.org/10.1007/s11274-018-2432-9</w:t>
        </w:r>
      </w:hyperlink>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 xml:space="preserve">Khaksar, Treesubsuntorn, and Thiravetyan, 2017, Effect of exogenous, methyl jasmonate on airborne benzene removal by </w:t>
      </w:r>
      <w:r w:rsidRPr="007B7133">
        <w:rPr>
          <w:rFonts w:eastAsia="Calibri"/>
          <w:i/>
          <w:szCs w:val="22"/>
          <w:lang w:val="en-US"/>
        </w:rPr>
        <w:t>Zamioculcas zaiifoilia:</w:t>
      </w:r>
      <w:r w:rsidRPr="00496C9D">
        <w:rPr>
          <w:rFonts w:eastAsia="Calibri"/>
          <w:szCs w:val="22"/>
          <w:lang w:val="en-US"/>
        </w:rPr>
        <w:t xml:space="preserve"> The role of cytochrome P450 expression, salicylic acid, IAA, ROS and antioxidant activity, Environmental Experimental Botany, 138: 130-138</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 xml:space="preserve">Klanchui et al., 2018, An improved genome-scale metabolic model of </w:t>
      </w:r>
      <w:r w:rsidRPr="007B7133">
        <w:rPr>
          <w:rFonts w:eastAsia="Calibri"/>
          <w:i/>
          <w:szCs w:val="22"/>
          <w:lang w:val="en-US"/>
        </w:rPr>
        <w:t>Athrospira platensis</w:t>
      </w:r>
      <w:r w:rsidRPr="00496C9D">
        <w:rPr>
          <w:rFonts w:eastAsia="Calibri"/>
          <w:szCs w:val="22"/>
          <w:lang w:val="en-US"/>
        </w:rPr>
        <w:t xml:space="preserve"> C1 (iAK888) and its application in glycogen overproduction, Metabolites, 8(84)</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Klocko AL, Lu H, Magnuson A, Brunner AM, Ma C, Strauss SH, 2018, Phenotypic expression and stability in a large-scale field study of genetically engineered poplars containing sexual containment transgenes. Frontiers in Bioengineering and Biotechnology DOI: 10.3389/fbioe.2018.00100</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Kouser S, Abedullah, Qaim M, 2017, Bt cotton and employment effects for female agricultural laborers in Pakistan. New Biotechnology 34: 40-46</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Lalane et al., 2018, Evolutionary Convergence of Pathway-Specific Enzyme Expression Stoichiometry, Cell 173 (3), 749-761, doi: 10.1016/j.cell.2018.03.007</w:t>
      </w:r>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Lees et al., 2015, Back to the future: the sterile insect technique against mosquito disease vectors, Current Opinion in Insect Science, 10, 156-162 </w:t>
      </w:r>
      <w:hyperlink r:id="rId69" w:history="1">
        <w:r w:rsidR="00427BBD" w:rsidRPr="00F711D6">
          <w:rPr>
            <w:rStyle w:val="Hyperlink"/>
            <w:rFonts w:eastAsia="Calibri"/>
            <w:sz w:val="22"/>
            <w:szCs w:val="22"/>
            <w:lang w:val="en-US"/>
          </w:rPr>
          <w:t>https://doi.org/10.1016/j.cois.2015.05.011</w:t>
        </w:r>
      </w:hyperlink>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Lehmann T. et al. Wind-borne migration of mosquitoes and pathogens: Potential for bio-surveillance.  2018 ESA, ESC and ESBC joint annual meeting, Vancouver, November 14, 2018.</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 xml:space="preserve">Lukindu M, Bergey CM, Wiltshire RM, Small ST, Bourke BP, Kayondo JK, Besansky NJ., 2018, Spatiotemporal genetic structure of </w:t>
      </w:r>
      <w:r w:rsidRPr="007B7133">
        <w:rPr>
          <w:rFonts w:eastAsia="Calibri"/>
          <w:i/>
          <w:szCs w:val="22"/>
          <w:lang w:val="en-US"/>
        </w:rPr>
        <w:t>Anopheles gambiae</w:t>
      </w:r>
      <w:r w:rsidRPr="00496C9D">
        <w:rPr>
          <w:rFonts w:eastAsia="Calibri"/>
          <w:szCs w:val="22"/>
          <w:lang w:val="en-US"/>
        </w:rPr>
        <w:t xml:space="preserve"> in the Northwestern Lake Victoria Basin, Uganda: implications for genetic control trials in malaria endemic regions. Parasit Vectors. Vol 11(1):246. </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Mahajan et al., 2018, Computational affinity maturation of camelid single-domain intrabodies against the nonamyloid component of alpha-synuclein, Scientific Reports, 8 (17611)</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 xml:space="preserve">Mata et al., 2018, Quinolone-resistant phenotype of </w:t>
      </w:r>
      <w:r w:rsidRPr="00A502DE">
        <w:rPr>
          <w:rFonts w:eastAsia="Calibri"/>
          <w:i/>
          <w:szCs w:val="22"/>
          <w:lang w:val="en-US"/>
        </w:rPr>
        <w:t>Flavobacterium columnare</w:t>
      </w:r>
      <w:r w:rsidRPr="00496C9D">
        <w:rPr>
          <w:rFonts w:eastAsia="Calibri"/>
          <w:szCs w:val="22"/>
          <w:lang w:val="en-US"/>
        </w:rPr>
        <w:t xml:space="preserve"> isolates harboring point mutations both in gyrA abd parC but not in gyrB or pare, Journal of Global Antimicrobial resistance, 15:55-60</w:t>
      </w:r>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Matsakas L, Gao Q, Jansson S, Rova U, Christakopoulos P., 2017, Green conversion of municipal solid wastes into fuels and chemicals. Electron J Biotechnol; 26:69–83. </w:t>
      </w:r>
      <w:hyperlink r:id="rId70" w:history="1">
        <w:r w:rsidR="00427BBD" w:rsidRPr="00F711D6">
          <w:rPr>
            <w:rStyle w:val="Hyperlink"/>
            <w:rFonts w:eastAsia="Calibri"/>
            <w:sz w:val="22"/>
            <w:szCs w:val="22"/>
            <w:lang w:val="en-US"/>
          </w:rPr>
          <w:t>https://www.sciencedirect.com/science/article/pii/S0717345817300040</w:t>
        </w:r>
      </w:hyperlink>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Mjos et al., 2017, PIK3CA exon9 mutations associate with reduced survival, and are highly concordant between matching primary tumors and metastases in endometrial cancer, Scientific Reports 7:10240</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Najjar D., Normandin A. M., Strait E. A., Esvelt K. M., 2017, Driving towards ecotechnologies. Pathogens and Global Health 111 (8): 448-458</w:t>
      </w:r>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O’Connor, T. P. &amp; Crystal, R. G., 2006, Genetic medicines: treatment strategies for hereditary disorders. Nature Rev. Genet. 7, 261, 2006. </w:t>
      </w:r>
      <w:hyperlink r:id="rId71" w:history="1">
        <w:r w:rsidR="00427BBD" w:rsidRPr="00F711D6">
          <w:rPr>
            <w:rStyle w:val="Hyperlink"/>
            <w:rFonts w:eastAsia="Calibri"/>
            <w:sz w:val="22"/>
            <w:szCs w:val="22"/>
            <w:lang w:val="en-US"/>
          </w:rPr>
          <w:t>http://dx.doi.org/10.1038/nrg1829</w:t>
        </w:r>
      </w:hyperlink>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Oliveira, C. M., Auad, A. M., Mendes, S. M., &amp; Frizzas, M. R., 2013, Economic impact of exotic insect pests in Brazilian Agriculture. Journal of Applied Entomology. Vol. 137, Issue 1-2, </w:t>
      </w:r>
      <w:hyperlink r:id="rId72" w:history="1">
        <w:r w:rsidR="00427BBD" w:rsidRPr="00F711D6">
          <w:rPr>
            <w:rStyle w:val="Hyperlink"/>
            <w:rFonts w:eastAsia="Calibri"/>
            <w:sz w:val="22"/>
            <w:szCs w:val="22"/>
            <w:lang w:val="en-US"/>
          </w:rPr>
          <w:t>https://doi.org/10.1111/jen.12018</w:t>
        </w:r>
      </w:hyperlink>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 xml:space="preserve">Oliveira, E., Salgueiro, P., Palsson, K., Vicente, J. L., Arez, A. P., Jaenson, T. G., Caccone, A., Pinto, J., 2008, High levels of hybridization between molecular forms of </w:t>
      </w:r>
      <w:r w:rsidRPr="00DE5851">
        <w:rPr>
          <w:rFonts w:eastAsia="Calibri"/>
          <w:i/>
          <w:szCs w:val="22"/>
          <w:lang w:val="en-US"/>
        </w:rPr>
        <w:t>Anopheles gambiae</w:t>
      </w:r>
      <w:r w:rsidRPr="00496C9D">
        <w:rPr>
          <w:rFonts w:eastAsia="Calibri"/>
          <w:szCs w:val="22"/>
          <w:lang w:val="en-US"/>
        </w:rPr>
        <w:t xml:space="preserve"> from Guinea Bissau. Journal of Medical Entomology 45 (6): 1057-1063.</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Ow DW, De Wet JR, Helinski DR, Howell SH, Wood KV, Deluca M, 1986, Transient and stable expression of the firefly luciferase gene in plant cells and transgenic plants. Science 234: 856-85</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 xml:space="preserve">Oye, K., 2014, Proceed </w:t>
      </w:r>
      <w:proofErr w:type="gramStart"/>
      <w:r w:rsidRPr="00496C9D">
        <w:rPr>
          <w:rFonts w:eastAsia="Calibri"/>
          <w:szCs w:val="22"/>
          <w:lang w:val="en-US"/>
        </w:rPr>
        <w:t>With</w:t>
      </w:r>
      <w:proofErr w:type="gramEnd"/>
      <w:r w:rsidRPr="00496C9D">
        <w:rPr>
          <w:rFonts w:eastAsia="Calibri"/>
          <w:szCs w:val="22"/>
          <w:lang w:val="en-US"/>
        </w:rPr>
        <w:t xml:space="preserve"> Caution. MIT Technology Review 117, 11.</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Packard RM, 2014, The Origins of Antimalarial-Drug Resistance. N Engl J Med, 371(5):397–9. doi: 10.1056/NEJMp1403340.</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Pellegrino L, Bedini S, Nuti M, Ercoli L, 2018, Impacts of genetically engineered maize on agronomic, environmental and toxicological traits: A metaanalysis of 21 years of field data. Nature 8: 3113 DOI: 10.1038 /s41598-018-21284-2.</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 xml:space="preserve">Poonlapdecha et al., 2018, Antibody conjugated ferromagnetic nanoparticles with lateral flow test strip assay for rapid detection of </w:t>
      </w:r>
      <w:r w:rsidRPr="00DE5851">
        <w:rPr>
          <w:rFonts w:eastAsia="Calibri"/>
          <w:i/>
          <w:szCs w:val="22"/>
          <w:lang w:val="en-US"/>
        </w:rPr>
        <w:t>Campylobacter jujuni</w:t>
      </w:r>
      <w:r w:rsidRPr="00496C9D">
        <w:rPr>
          <w:rFonts w:eastAsia="Calibri"/>
          <w:szCs w:val="22"/>
          <w:lang w:val="en-US"/>
        </w:rPr>
        <w:t xml:space="preserve"> in poultry samples, international Journal of Food Microbiology, 286:6-14</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 xml:space="preserve">Puseenam et al., 2018, A novel sucrose-based expression system for heterologous protein expression in thermotolerant methytrophic yeast </w:t>
      </w:r>
      <w:r w:rsidRPr="00DE5851">
        <w:rPr>
          <w:rFonts w:eastAsia="Calibri"/>
          <w:i/>
          <w:szCs w:val="22"/>
          <w:lang w:val="en-US"/>
        </w:rPr>
        <w:t>Ogataea thermomethanolica</w:t>
      </w:r>
      <w:r w:rsidRPr="00496C9D">
        <w:rPr>
          <w:rFonts w:eastAsia="Calibri"/>
          <w:szCs w:val="22"/>
          <w:lang w:val="en-US"/>
        </w:rPr>
        <w:t>, FEMS Microbiology Letters, 365(20)</w:t>
      </w:r>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Pye RJ, Pemberton D, Tovar C, Tubio JMC, Dun KA, Fox S, et al., 2016, A second transmissible cancer in Tasmanian devils.  </w:t>
      </w:r>
      <w:hyperlink r:id="rId73" w:history="1">
        <w:r w:rsidR="00427BBD" w:rsidRPr="00F711D6">
          <w:rPr>
            <w:rStyle w:val="Hyperlink"/>
            <w:rFonts w:eastAsia="Calibri"/>
            <w:sz w:val="22"/>
            <w:szCs w:val="22"/>
            <w:lang w:val="en-US"/>
          </w:rPr>
          <w:t>www.pnas.org/cgi/doi/10.1073/pnas.1519691113</w:t>
        </w:r>
      </w:hyperlink>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Ravikumar et al., 2018, Scalable, Continuous Evolution of Genes at Mutation Rates above Genomic Error Thresholds, Cell 175 (7), 1946-1957, </w:t>
      </w:r>
      <w:hyperlink r:id="rId74" w:history="1">
        <w:r w:rsidR="00427BBD" w:rsidRPr="00F711D6">
          <w:rPr>
            <w:rStyle w:val="Hyperlink"/>
            <w:rFonts w:eastAsia="Calibri"/>
            <w:sz w:val="22"/>
            <w:szCs w:val="22"/>
            <w:lang w:val="en-US"/>
          </w:rPr>
          <w:t>https://doi.org/10.1016/j.cell.2018.10.021</w:t>
        </w:r>
      </w:hyperlink>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Robinson PK (2015) Enzymes: principles and biotechnological applications. Essays in Biochemistry 59: 1–41.</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Ruangman et al., 2017, A deletion of gene encoding amino aldehyde dehydrogenase enhances the “pandan-like” aroma of winter melon (</w:t>
      </w:r>
      <w:r w:rsidRPr="00DE5851">
        <w:rPr>
          <w:rFonts w:eastAsia="Calibri"/>
          <w:i/>
          <w:szCs w:val="22"/>
          <w:lang w:val="en-US"/>
        </w:rPr>
        <w:t>Benincasa hispida</w:t>
      </w:r>
      <w:r w:rsidRPr="00496C9D">
        <w:rPr>
          <w:rFonts w:eastAsia="Calibri"/>
          <w:szCs w:val="22"/>
          <w:lang w:val="en-US"/>
        </w:rPr>
        <w:t>) and is a functional marker for the development of the aroma, Theoretical and Applied Genetics, 130(12): 2557-2565</w:t>
      </w:r>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Sadelain, M., Riviere, I., &amp; Riddell, S., 2017, Therapeutic T-cell engineering, Nature, 545, 423–431, </w:t>
      </w:r>
      <w:hyperlink r:id="rId75" w:history="1">
        <w:r w:rsidR="00427BBD" w:rsidRPr="00F711D6">
          <w:rPr>
            <w:rStyle w:val="Hyperlink"/>
            <w:rFonts w:eastAsia="Calibri"/>
            <w:sz w:val="22"/>
            <w:szCs w:val="22"/>
            <w:lang w:val="en-US"/>
          </w:rPr>
          <w:t>https://doi.org/10.1038/nature22395</w:t>
        </w:r>
      </w:hyperlink>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Sae-Lee et al., 2017, Improvement of Phenolic Antioxidant-linked cancer cell cytotoxicity of grape cell culture elicited by chitosan and chemical treatments, HortScience, 52(11):1157-1584</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 xml:space="preserve">Schnell J, Steele M, Bean J, Neuspiel M, Girard C, Dormann N, Peason C, Savoie A, Bourbonniérre L, Macdonald P (2015) A comparative analysis of insertional effects in genetically engineered plants: Considerations for pre-market assessment. Transgenic Research 24: 1-17. 95 </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Stammnitz MR, Coorens THH, Gori KC, Hayes D, Fu B, Wang J, et al., 2018, The Origins and Vulnerabilities of Two Transmissible Cancers in Tasmanian Devils. Cancer Cell, 33(4):607–619.e15. doi: 10.1016/j.ccell.2018.03.013.</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Sutthibutpong, Rattanarojpong, and Khunrae, 2018, Effect of helic and fingertip mutations on the thermostability of xyn11A investigated by molecular dynamics simulations and enzyme activity assays, Journal of Biomolecular Structure and Dynamics, 36(15): 3978-3992</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 xml:space="preserve">Toopaang et al., 2017, Targeted disruption of the polyketide synthase gene pks15 affects virulence against insects and phagocytic survival in the fungus </w:t>
      </w:r>
      <w:r w:rsidRPr="00DE5851">
        <w:rPr>
          <w:rFonts w:eastAsia="Calibri"/>
          <w:i/>
          <w:szCs w:val="22"/>
          <w:lang w:val="en-US"/>
        </w:rPr>
        <w:t>Beauveria bassiana</w:t>
      </w:r>
      <w:r w:rsidRPr="00496C9D">
        <w:rPr>
          <w:rFonts w:eastAsia="Calibri"/>
          <w:szCs w:val="22"/>
          <w:lang w:val="en-US"/>
        </w:rPr>
        <w:t>, Fungal Biology, 12(8): 665-675</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Vitale J, Vognan G, Vitale PP, 2016, The socio-economic impacts of GM cotton in Burkina Faso: does farm structure affect how benefits are distributed? AgBioForum 19: 120-135</w:t>
      </w:r>
    </w:p>
    <w:p w:rsidR="00496C9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Werren, J.H., Nur, U., and Wu, C. I., 1988, Selfish genetic elements. Trends in Ecology &amp; Evolution 3, 297–302. </w:t>
      </w:r>
      <w:hyperlink r:id="rId76" w:history="1">
        <w:r w:rsidR="00427BBD" w:rsidRPr="00F711D6">
          <w:rPr>
            <w:rStyle w:val="Hyperlink"/>
            <w:rFonts w:eastAsia="Calibri"/>
            <w:sz w:val="22"/>
            <w:szCs w:val="22"/>
            <w:lang w:val="en-US"/>
          </w:rPr>
          <w:t>https://doi.org/10.1016/0169-5347(88)90105-X</w:t>
        </w:r>
      </w:hyperlink>
    </w:p>
    <w:p w:rsidR="00427BBD" w:rsidRDefault="00496C9D" w:rsidP="00AC6EFA">
      <w:pPr>
        <w:spacing w:after="160" w:line="259" w:lineRule="auto"/>
        <w:ind w:left="426"/>
        <w:jc w:val="left"/>
        <w:rPr>
          <w:rFonts w:eastAsia="Calibri"/>
          <w:szCs w:val="22"/>
          <w:lang w:val="en-US"/>
        </w:rPr>
      </w:pPr>
      <w:r w:rsidRPr="00496C9D">
        <w:rPr>
          <w:rFonts w:eastAsia="Calibri"/>
          <w:szCs w:val="22"/>
          <w:lang w:val="en-US"/>
        </w:rPr>
        <w:t xml:space="preserve">Wilson B., 2012, Consider the Fork: A History of How We Cook and Eat. Pinguin; 2012. Available from: </w:t>
      </w:r>
      <w:hyperlink r:id="rId77" w:history="1">
        <w:r w:rsidR="00427BBD" w:rsidRPr="00F711D6">
          <w:rPr>
            <w:rStyle w:val="Hyperlink"/>
            <w:rFonts w:eastAsia="Calibri"/>
            <w:sz w:val="22"/>
            <w:szCs w:val="22"/>
            <w:lang w:val="en-US"/>
          </w:rPr>
          <w:t>https://www.cheric.org/research/tech/periodicals/view.php?seq=1078758</w:t>
        </w:r>
      </w:hyperlink>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Wongin et al., 2018, Effect of Cell sheet manipulation techniques on the expression of collagen type II and stress fiber formation in human chondrocyte sheets, Tissue Engineering PartA 24(5-6)</w:t>
      </w:r>
    </w:p>
    <w:p w:rsidR="00496C9D" w:rsidRPr="00496C9D" w:rsidRDefault="00496C9D" w:rsidP="00D974F8">
      <w:pPr>
        <w:spacing w:after="160" w:line="259" w:lineRule="auto"/>
        <w:ind w:left="426"/>
        <w:jc w:val="left"/>
        <w:rPr>
          <w:rFonts w:eastAsia="Calibri"/>
          <w:szCs w:val="22"/>
          <w:lang w:val="en-US"/>
        </w:rPr>
      </w:pPr>
      <w:r w:rsidRPr="00496C9D">
        <w:rPr>
          <w:rFonts w:eastAsia="Calibri"/>
          <w:szCs w:val="22"/>
          <w:lang w:val="en-US"/>
        </w:rPr>
        <w:t>Wongwilaiwin and Tachaapaikoon, 2018, Structural and metabolic adaptation of cellulolytic microcosm in co-digested Napier grass-swine manure and its application in enhancing thermophilic biogas production, RSC Advances, 8:29806-29815</w:t>
      </w:r>
    </w:p>
    <w:p w:rsidR="007223E1" w:rsidRPr="00D26DD5" w:rsidRDefault="007223E1" w:rsidP="00D974F8">
      <w:pPr>
        <w:pStyle w:val="Heading2"/>
        <w:jc w:val="left"/>
        <w:rPr>
          <w:rFonts w:eastAsia="Calibri"/>
          <w:lang w:val="en-US"/>
        </w:rPr>
      </w:pPr>
      <w:r>
        <w:rPr>
          <w:rFonts w:eastAsia="Calibri"/>
          <w:lang w:val="en-US"/>
        </w:rPr>
        <w:t xml:space="preserve">Opinions, </w:t>
      </w:r>
      <w:r w:rsidR="004B293B">
        <w:rPr>
          <w:rFonts w:eastAsia="Calibri"/>
          <w:lang w:val="en-US"/>
        </w:rPr>
        <w:t>r</w:t>
      </w:r>
      <w:r w:rsidRPr="00D26DD5">
        <w:rPr>
          <w:rFonts w:eastAsia="Calibri"/>
          <w:lang w:val="en-US"/>
        </w:rPr>
        <w:t>egulation</w:t>
      </w:r>
      <w:r>
        <w:rPr>
          <w:rFonts w:eastAsia="Calibri"/>
          <w:lang w:val="en-US"/>
        </w:rPr>
        <w:t xml:space="preserve"> and </w:t>
      </w:r>
      <w:r w:rsidR="004B293B">
        <w:rPr>
          <w:rFonts w:eastAsia="Calibri"/>
          <w:lang w:val="en-US"/>
        </w:rPr>
        <w:t>p</w:t>
      </w:r>
      <w:r w:rsidRPr="00D26DD5">
        <w:rPr>
          <w:rFonts w:eastAsia="Calibri"/>
          <w:lang w:val="en-US"/>
        </w:rPr>
        <w:t>erspectives</w:t>
      </w:r>
      <w:r>
        <w:rPr>
          <w:rFonts w:eastAsia="Calibri"/>
          <w:lang w:val="en-US"/>
        </w:rPr>
        <w:t xml:space="preserve"> </w:t>
      </w:r>
      <w:r w:rsidRPr="00D26DD5">
        <w:rPr>
          <w:rFonts w:eastAsia="Calibri"/>
          <w:lang w:val="en-US"/>
        </w:rPr>
        <w:t xml:space="preserve">from </w:t>
      </w:r>
      <w:r w:rsidR="004B293B">
        <w:rPr>
          <w:rFonts w:eastAsia="Calibri"/>
          <w:lang w:val="en-US"/>
        </w:rPr>
        <w:t>o</w:t>
      </w:r>
      <w:r w:rsidRPr="00D26DD5">
        <w:rPr>
          <w:rFonts w:eastAsia="Calibri"/>
          <w:lang w:val="en-US"/>
        </w:rPr>
        <w:t xml:space="preserve">rganizations and </w:t>
      </w:r>
      <w:r w:rsidR="004B293B">
        <w:rPr>
          <w:rFonts w:eastAsia="Calibri"/>
          <w:lang w:val="en-US"/>
        </w:rPr>
        <w:t>c</w:t>
      </w:r>
      <w:r w:rsidRPr="00D26DD5">
        <w:rPr>
          <w:rFonts w:eastAsia="Calibri"/>
          <w:lang w:val="en-US"/>
        </w:rPr>
        <w:t>ountries</w:t>
      </w:r>
    </w:p>
    <w:p w:rsidR="007223E1" w:rsidRDefault="007223E1" w:rsidP="00AC6EFA">
      <w:pPr>
        <w:spacing w:after="160" w:line="259" w:lineRule="auto"/>
        <w:ind w:left="426"/>
        <w:jc w:val="left"/>
        <w:rPr>
          <w:rFonts w:eastAsia="Calibri"/>
          <w:szCs w:val="22"/>
          <w:lang w:val="en-US"/>
        </w:rPr>
      </w:pPr>
      <w:r w:rsidRPr="00496C9D">
        <w:rPr>
          <w:rFonts w:eastAsia="Calibri"/>
          <w:szCs w:val="22"/>
          <w:lang w:val="en-US"/>
        </w:rPr>
        <w:t xml:space="preserve">African Center for Biodiversity/Third World Network/GeneWatch UK (2018), GM Mosquitoes in Burkina Faso. Briefing Paper, November 2018, available at: </w:t>
      </w:r>
      <w:hyperlink r:id="rId78" w:history="1">
        <w:r w:rsidR="00427BBD" w:rsidRPr="00F711D6">
          <w:rPr>
            <w:rStyle w:val="Hyperlink"/>
            <w:rFonts w:eastAsia="Calibri"/>
            <w:sz w:val="22"/>
            <w:szCs w:val="22"/>
            <w:lang w:val="en-US"/>
          </w:rPr>
          <w:t>https://acbio.org.za/sites/default/files/documents/GM_mosquitoes_in_Burkina_Faso_A_briefing_for_the_Parties_to_the_Cartagena_Protocol_on_Bio safety.pdf</w:t>
        </w:r>
      </w:hyperlink>
    </w:p>
    <w:p w:rsidR="007223E1" w:rsidRDefault="007223E1" w:rsidP="00AC6EFA">
      <w:pPr>
        <w:spacing w:after="160" w:line="259" w:lineRule="auto"/>
        <w:ind w:left="426"/>
        <w:jc w:val="left"/>
        <w:rPr>
          <w:rFonts w:eastAsia="Calibri"/>
          <w:szCs w:val="22"/>
          <w:lang w:val="en-US"/>
        </w:rPr>
      </w:pPr>
      <w:r w:rsidRPr="00496C9D">
        <w:rPr>
          <w:rFonts w:eastAsia="Calibri"/>
          <w:szCs w:val="22"/>
          <w:lang w:val="en-US"/>
        </w:rPr>
        <w:t xml:space="preserve">African Union decision - July 2017 </w:t>
      </w:r>
      <w:hyperlink r:id="rId79" w:history="1">
        <w:r w:rsidR="00427BBD" w:rsidRPr="00F711D6">
          <w:rPr>
            <w:rStyle w:val="Hyperlink"/>
            <w:rFonts w:eastAsia="Calibri"/>
            <w:sz w:val="22"/>
            <w:szCs w:val="22"/>
            <w:lang w:val="en-US"/>
          </w:rPr>
          <w:t>https://au.int/sites/default/files/decisions/33559-assembly_au_dec_642_-_664_xxix_e_1.pdf</w:t>
        </w:r>
      </w:hyperlink>
    </w:p>
    <w:p w:rsidR="00D337F1" w:rsidRDefault="00D337F1" w:rsidP="00D974F8">
      <w:pPr>
        <w:spacing w:after="160" w:line="259" w:lineRule="auto"/>
        <w:ind w:left="426"/>
        <w:jc w:val="left"/>
        <w:rPr>
          <w:rFonts w:eastAsia="Calibri"/>
          <w:szCs w:val="22"/>
          <w:lang w:val="en-US"/>
        </w:rPr>
      </w:pPr>
      <w:r w:rsidRPr="008C3BF3">
        <w:rPr>
          <w:rFonts w:eastAsia="Calibri"/>
          <w:szCs w:val="22"/>
          <w:lang w:val="en-US"/>
        </w:rPr>
        <w:t>Agapito-Tenfen, Okoli AS, Bernstein MJ, Wikmark OG, Myhr AI, 2018, Revisiting Risk Governance of GM Plants: The Need to Consider New and Emerging Gene-Editing Techniques. Frontiers of Plant Science, Vol 9, doi: 10.3389/fpls.2018.01874. 5</w:t>
      </w:r>
    </w:p>
    <w:p w:rsidR="007223E1" w:rsidRDefault="007223E1" w:rsidP="00AC6EFA">
      <w:pPr>
        <w:spacing w:after="160" w:line="259" w:lineRule="auto"/>
        <w:ind w:left="426"/>
        <w:jc w:val="left"/>
        <w:rPr>
          <w:rFonts w:eastAsia="Calibri"/>
          <w:szCs w:val="22"/>
          <w:lang w:val="en-US"/>
        </w:rPr>
      </w:pPr>
      <w:r w:rsidRPr="00496C9D">
        <w:rPr>
          <w:rFonts w:eastAsia="Calibri"/>
          <w:szCs w:val="22"/>
          <w:lang w:val="en-US"/>
        </w:rPr>
        <w:t xml:space="preserve">Australian Academy of Science. 2017, May. Discussion Paper. Synthetic Gene Drives in Australia: Implications of Emerging Technologies. </w:t>
      </w:r>
      <w:hyperlink r:id="rId80" w:history="1">
        <w:r w:rsidR="00427BBD" w:rsidRPr="00F711D6">
          <w:rPr>
            <w:rStyle w:val="Hyperlink"/>
            <w:rFonts w:eastAsia="Calibri"/>
            <w:sz w:val="22"/>
            <w:szCs w:val="22"/>
            <w:lang w:val="en-US"/>
          </w:rPr>
          <w:t>www.science.org.au/gene-drives</w:t>
        </w:r>
      </w:hyperlink>
      <w:r w:rsidRPr="00496C9D">
        <w:rPr>
          <w:rFonts w:eastAsia="Calibri"/>
          <w:szCs w:val="22"/>
          <w:lang w:val="en-US"/>
        </w:rPr>
        <w:t>.</w:t>
      </w:r>
    </w:p>
    <w:p w:rsidR="007223E1" w:rsidRDefault="007223E1" w:rsidP="00AC6EFA">
      <w:pPr>
        <w:spacing w:after="160" w:line="259" w:lineRule="auto"/>
        <w:ind w:left="426"/>
        <w:jc w:val="left"/>
        <w:rPr>
          <w:rFonts w:eastAsia="Calibri"/>
          <w:szCs w:val="22"/>
          <w:lang w:val="en-US"/>
        </w:rPr>
      </w:pPr>
      <w:r w:rsidRPr="00496C9D">
        <w:rPr>
          <w:rFonts w:eastAsia="Calibri"/>
          <w:szCs w:val="22"/>
          <w:lang w:val="en-US"/>
        </w:rPr>
        <w:t xml:space="preserve">Australian Office of Gene Technology Regulator </w:t>
      </w:r>
      <w:hyperlink r:id="rId81" w:history="1">
        <w:r w:rsidR="00427BBD" w:rsidRPr="00F711D6">
          <w:rPr>
            <w:rStyle w:val="Hyperlink"/>
            <w:rFonts w:eastAsia="Calibri"/>
            <w:sz w:val="22"/>
            <w:szCs w:val="22"/>
            <w:lang w:val="en-US"/>
          </w:rPr>
          <w:t>http://www.ogtr.gov.au/internet/ogtr/publishing.nsf/Content/amendment%20proposals-1</w:t>
        </w:r>
      </w:hyperlink>
    </w:p>
    <w:p w:rsidR="007223E1" w:rsidRPr="00496C9D" w:rsidRDefault="007223E1" w:rsidP="00D974F8">
      <w:pPr>
        <w:spacing w:after="160" w:line="259" w:lineRule="auto"/>
        <w:ind w:left="426"/>
        <w:jc w:val="left"/>
        <w:rPr>
          <w:rFonts w:eastAsia="Calibri"/>
          <w:szCs w:val="22"/>
          <w:lang w:val="en-US"/>
        </w:rPr>
      </w:pPr>
      <w:r w:rsidRPr="00496C9D">
        <w:rPr>
          <w:rFonts w:eastAsia="Calibri"/>
          <w:szCs w:val="22"/>
          <w:lang w:val="en-US"/>
        </w:rPr>
        <w:t>Bailey, C., Metcalf, H., Crook, B. 2012. Synthetic biology. A review of the technology, and current and future needs from the regulatory framework in Great Britain. Research Report RR944. Health and Safety Laboratory for the Health and Safety Executive, UK.</w:t>
      </w:r>
    </w:p>
    <w:p w:rsidR="007223E1" w:rsidRPr="00496C9D" w:rsidRDefault="007223E1" w:rsidP="00D974F8">
      <w:pPr>
        <w:spacing w:after="160" w:line="259" w:lineRule="auto"/>
        <w:ind w:left="426"/>
        <w:jc w:val="left"/>
        <w:rPr>
          <w:rFonts w:eastAsia="Calibri"/>
          <w:szCs w:val="22"/>
          <w:lang w:val="en-US"/>
        </w:rPr>
      </w:pPr>
      <w:r w:rsidRPr="00496C9D">
        <w:rPr>
          <w:rFonts w:eastAsia="Calibri"/>
          <w:szCs w:val="22"/>
          <w:lang w:val="en-US"/>
        </w:rPr>
        <w:t xml:space="preserve">Carter, S.R., Rodomeyer, M., Garfinkel, M.S., Friedman, R.M. 2014, May. Synthetic Biology </w:t>
      </w:r>
      <w:proofErr w:type="gramStart"/>
      <w:r w:rsidRPr="00496C9D">
        <w:rPr>
          <w:rFonts w:eastAsia="Calibri"/>
          <w:szCs w:val="22"/>
          <w:lang w:val="en-US"/>
        </w:rPr>
        <w:t>And</w:t>
      </w:r>
      <w:proofErr w:type="gramEnd"/>
      <w:r w:rsidRPr="00496C9D">
        <w:rPr>
          <w:rFonts w:eastAsia="Calibri"/>
          <w:szCs w:val="22"/>
          <w:lang w:val="en-US"/>
        </w:rPr>
        <w:t xml:space="preserve"> the US Biotechnology Regulatory System: Challenges and Options. J. Craig Venter Institute.</w:t>
      </w:r>
    </w:p>
    <w:p w:rsidR="007223E1" w:rsidRPr="00496C9D" w:rsidRDefault="007223E1" w:rsidP="00D974F8">
      <w:pPr>
        <w:spacing w:after="160" w:line="259" w:lineRule="auto"/>
        <w:ind w:left="426"/>
        <w:jc w:val="left"/>
        <w:rPr>
          <w:rFonts w:eastAsia="Calibri"/>
          <w:szCs w:val="22"/>
          <w:lang w:val="en-US"/>
        </w:rPr>
      </w:pPr>
      <w:r w:rsidRPr="00496C9D">
        <w:rPr>
          <w:rFonts w:eastAsia="Calibri"/>
          <w:szCs w:val="22"/>
          <w:lang w:val="en-US"/>
        </w:rPr>
        <w:t>Carter, Sarah R. and Warner, Christopher M. Trends in Synthetic Biology Applications, Tools, Industry, and Oversight and Their Security Implications. 2018 Health Security. 16: 320-333</w:t>
      </w:r>
    </w:p>
    <w:p w:rsidR="007223E1" w:rsidRDefault="007223E1" w:rsidP="00AC6EFA">
      <w:pPr>
        <w:spacing w:after="160" w:line="259" w:lineRule="auto"/>
        <w:ind w:left="426"/>
        <w:jc w:val="left"/>
        <w:rPr>
          <w:rFonts w:eastAsia="Calibri"/>
          <w:szCs w:val="22"/>
          <w:lang w:val="en-US"/>
        </w:rPr>
      </w:pPr>
      <w:r w:rsidRPr="00496C9D">
        <w:rPr>
          <w:rFonts w:eastAsia="Calibri"/>
          <w:szCs w:val="22"/>
          <w:lang w:val="en-US"/>
        </w:rPr>
        <w:t xml:space="preserve">Cotter, J. &amp; Perls, D., 2018, Gene-edited organisms in agriculture: Risks and unexpected consequences, Friends of the Earth US, </w:t>
      </w:r>
      <w:hyperlink r:id="rId82" w:history="1">
        <w:r w:rsidR="00427BBD" w:rsidRPr="00F711D6">
          <w:rPr>
            <w:rStyle w:val="Hyperlink"/>
            <w:rFonts w:eastAsia="Calibri"/>
            <w:sz w:val="22"/>
            <w:szCs w:val="22"/>
            <w:lang w:val="en-US"/>
          </w:rPr>
          <w:t>https://foe.org/resources/gene-edited-organisms-agriculture-risks-unexpected-consequences/</w:t>
        </w:r>
      </w:hyperlink>
    </w:p>
    <w:p w:rsidR="007223E1" w:rsidRPr="00496C9D" w:rsidRDefault="007223E1" w:rsidP="00D974F8">
      <w:pPr>
        <w:spacing w:after="160" w:line="259" w:lineRule="auto"/>
        <w:ind w:left="426"/>
        <w:jc w:val="left"/>
        <w:rPr>
          <w:rFonts w:eastAsia="Calibri"/>
          <w:szCs w:val="22"/>
          <w:lang w:val="en-US"/>
        </w:rPr>
      </w:pPr>
      <w:r w:rsidRPr="00496C9D">
        <w:rPr>
          <w:rFonts w:eastAsia="Calibri"/>
          <w:szCs w:val="22"/>
          <w:lang w:val="en-US"/>
        </w:rPr>
        <w:t>Council for Agricultural Science and Technology (CAST). 2018. Genome Editing in Agriculture: Methods, Applications, and Governance—A paper in the series on The Need for Agricultural Innovation to Sustainably Feed the World by 2050. Issue Paper 60. CAST, Ames, Iowa</w:t>
      </w:r>
    </w:p>
    <w:p w:rsidR="007223E1" w:rsidRDefault="007223E1" w:rsidP="00AC6EFA">
      <w:pPr>
        <w:spacing w:after="160" w:line="259" w:lineRule="auto"/>
        <w:ind w:left="426"/>
        <w:jc w:val="left"/>
        <w:rPr>
          <w:rFonts w:eastAsia="Calibri"/>
          <w:szCs w:val="22"/>
          <w:lang w:val="en-US"/>
        </w:rPr>
      </w:pPr>
      <w:r w:rsidRPr="00496C9D">
        <w:rPr>
          <w:rFonts w:eastAsia="Calibri"/>
          <w:szCs w:val="22"/>
          <w:lang w:val="en-US"/>
        </w:rPr>
        <w:t xml:space="preserve">Court of Justice of the European Union press release, No. 111/18, Luxembourg, 25 July 2018: </w:t>
      </w:r>
      <w:hyperlink r:id="rId83" w:history="1">
        <w:r w:rsidR="00427BBD" w:rsidRPr="00F711D6">
          <w:rPr>
            <w:rStyle w:val="Hyperlink"/>
            <w:rFonts w:eastAsia="Calibri"/>
            <w:sz w:val="22"/>
            <w:szCs w:val="22"/>
            <w:lang w:val="en-US"/>
          </w:rPr>
          <w:t>https://curia.europa.eu/jcms/upload/docs/applicati on/pdf/2018-07/cp180111en.pdf</w:t>
        </w:r>
      </w:hyperlink>
    </w:p>
    <w:p w:rsidR="007223E1" w:rsidRDefault="007223E1" w:rsidP="00AC6EFA">
      <w:pPr>
        <w:spacing w:after="160" w:line="259" w:lineRule="auto"/>
        <w:ind w:left="426"/>
        <w:jc w:val="left"/>
        <w:rPr>
          <w:rFonts w:eastAsia="Calibri"/>
          <w:szCs w:val="22"/>
          <w:lang w:val="en-US"/>
        </w:rPr>
      </w:pPr>
      <w:r w:rsidRPr="00496C9D">
        <w:rPr>
          <w:rFonts w:eastAsia="Calibri"/>
          <w:szCs w:val="22"/>
          <w:lang w:val="en-US"/>
        </w:rPr>
        <w:t xml:space="preserve">Delaney B, Goodman RE, Ladics GS, 2017, Food and feed safety of genetically engineered crops. Toxicological Sciences 162: 361-371; Society of Toxicology Issue Statement Food and Feed Safety of Genetically Engineered Food Crops (November 2017). Available at: </w:t>
      </w:r>
      <w:hyperlink r:id="rId84" w:history="1">
        <w:r w:rsidR="00427BBD" w:rsidRPr="00F711D6">
          <w:rPr>
            <w:rStyle w:val="Hyperlink"/>
            <w:rFonts w:eastAsia="Calibri"/>
            <w:sz w:val="22"/>
            <w:szCs w:val="22"/>
            <w:lang w:val="en-US"/>
          </w:rPr>
          <w:t>https://www.toxicology.org/pubs/statements/SOT_Safety_of_GE_Food_Crops_Issue_Statement_FINAL.pdf</w:t>
        </w:r>
      </w:hyperlink>
    </w:p>
    <w:p w:rsidR="007223E1" w:rsidRPr="00496C9D" w:rsidRDefault="007223E1" w:rsidP="00D974F8">
      <w:pPr>
        <w:spacing w:after="160" w:line="259" w:lineRule="auto"/>
        <w:ind w:left="426"/>
        <w:jc w:val="left"/>
        <w:rPr>
          <w:rFonts w:eastAsia="Calibri"/>
          <w:szCs w:val="22"/>
          <w:lang w:val="en-US"/>
        </w:rPr>
      </w:pPr>
      <w:r w:rsidRPr="00496C9D">
        <w:rPr>
          <w:rFonts w:eastAsia="Calibri"/>
          <w:szCs w:val="22"/>
          <w:lang w:val="en-US"/>
        </w:rPr>
        <w:t>Dronov, R. and Howard, W. 2014. Gene Editing and CRISPR. Occasional Paper Series Issue 14, September 2014. Office of the Chief Scientist, Australian Government Chief Scientist.  11</w:t>
      </w:r>
    </w:p>
    <w:p w:rsidR="007223E1" w:rsidRPr="00496C9D" w:rsidRDefault="007223E1" w:rsidP="00D974F8">
      <w:pPr>
        <w:spacing w:after="160" w:line="259" w:lineRule="auto"/>
        <w:ind w:left="426"/>
        <w:jc w:val="left"/>
        <w:rPr>
          <w:rFonts w:eastAsia="Calibri"/>
          <w:szCs w:val="22"/>
          <w:lang w:val="en-US"/>
        </w:rPr>
      </w:pPr>
      <w:r w:rsidRPr="00496C9D">
        <w:rPr>
          <w:rFonts w:eastAsia="Calibri"/>
          <w:szCs w:val="22"/>
          <w:lang w:val="en-US"/>
        </w:rPr>
        <w:t>Duensing, N., Sprink, T., Parrott, W.A., Fedorova, M., Lema, M.A., Wolt, J.D., and Bartsch, D., 2018, Novel Features and Considerations for ERA and Regulation of Crops Produced by Genome Editing. Frontiers in Bioengineering and Biotechnology 6, 79.</w:t>
      </w:r>
    </w:p>
    <w:p w:rsidR="007223E1" w:rsidRDefault="007223E1" w:rsidP="00AC6EFA">
      <w:pPr>
        <w:spacing w:after="160" w:line="259" w:lineRule="auto"/>
        <w:ind w:left="426"/>
        <w:jc w:val="left"/>
        <w:rPr>
          <w:rFonts w:eastAsia="Calibri"/>
          <w:szCs w:val="22"/>
          <w:lang w:val="en-US"/>
        </w:rPr>
      </w:pPr>
      <w:r w:rsidRPr="00496C9D">
        <w:rPr>
          <w:rFonts w:eastAsia="Calibri"/>
          <w:szCs w:val="22"/>
          <w:lang w:val="en-US"/>
        </w:rPr>
        <w:t xml:space="preserve">Dutch National Institution for Health and the Environment (RIVM), Netherlands, 2016, Gene policy report, </w:t>
      </w:r>
      <w:hyperlink r:id="rId85" w:history="1">
        <w:r w:rsidR="00427BBD" w:rsidRPr="00F711D6">
          <w:rPr>
            <w:rStyle w:val="Hyperlink"/>
            <w:rFonts w:eastAsia="Calibri"/>
            <w:sz w:val="22"/>
            <w:szCs w:val="22"/>
            <w:lang w:val="en-US"/>
          </w:rPr>
          <w:t>https://www.rivm.nl/en/Documents_and_publications/Scientific/Reports/2016/februari/Gene_drives_Policy_report</w:t>
        </w:r>
      </w:hyperlink>
    </w:p>
    <w:p w:rsidR="00427BBD" w:rsidRDefault="007223E1" w:rsidP="00AC6EFA">
      <w:pPr>
        <w:spacing w:after="160" w:line="259" w:lineRule="auto"/>
        <w:ind w:left="426"/>
        <w:jc w:val="left"/>
        <w:rPr>
          <w:rFonts w:eastAsia="Calibri"/>
          <w:szCs w:val="22"/>
          <w:lang w:val="en-US"/>
        </w:rPr>
      </w:pPr>
      <w:r w:rsidRPr="00496C9D">
        <w:rPr>
          <w:rFonts w:eastAsia="Calibri"/>
          <w:szCs w:val="22"/>
          <w:lang w:val="en-US"/>
        </w:rPr>
        <w:t xml:space="preserve">ETC Group, 2014, Artemisinin &amp; Synthetic Biology-A Case Study </w:t>
      </w:r>
      <w:hyperlink r:id="rId86" w:history="1">
        <w:r w:rsidR="00427BBD" w:rsidRPr="00F711D6">
          <w:rPr>
            <w:rStyle w:val="Hyperlink"/>
            <w:rFonts w:eastAsia="Calibri"/>
            <w:sz w:val="22"/>
            <w:szCs w:val="22"/>
            <w:lang w:val="en-US"/>
          </w:rPr>
          <w:t>http://www.etcgroup.org/en/issues/synthetic_biology</w:t>
        </w:r>
      </w:hyperlink>
    </w:p>
    <w:p w:rsidR="007223E1" w:rsidRDefault="007223E1" w:rsidP="00AC6EFA">
      <w:pPr>
        <w:spacing w:after="160" w:line="259" w:lineRule="auto"/>
        <w:ind w:left="426"/>
        <w:jc w:val="left"/>
        <w:rPr>
          <w:rFonts w:eastAsia="Calibri"/>
          <w:szCs w:val="22"/>
          <w:lang w:val="en-US"/>
        </w:rPr>
      </w:pPr>
      <w:r w:rsidRPr="00496C9D">
        <w:rPr>
          <w:rFonts w:eastAsia="Calibri"/>
          <w:szCs w:val="22"/>
          <w:lang w:val="en-US"/>
        </w:rPr>
        <w:t xml:space="preserve">ETC Group, 2017, Who Will Feed Us? The Peasant Food Web vs. The Industrial Food Chain, 3rd edition, available at </w:t>
      </w:r>
      <w:hyperlink r:id="rId87" w:history="1">
        <w:r w:rsidR="00431AC2" w:rsidRPr="00D974F8">
          <w:rPr>
            <w:rStyle w:val="Hyperlink"/>
            <w:sz w:val="22"/>
            <w:szCs w:val="22"/>
          </w:rPr>
          <w:t>https://www.etcgroup.org/content/who-will-feed-us-industrial-food-chain-vs-peasant-food-web</w:t>
        </w:r>
      </w:hyperlink>
    </w:p>
    <w:p w:rsidR="007223E1" w:rsidRDefault="007223E1" w:rsidP="00AC6EFA">
      <w:pPr>
        <w:spacing w:after="160" w:line="259" w:lineRule="auto"/>
        <w:ind w:left="426"/>
        <w:jc w:val="left"/>
        <w:rPr>
          <w:rFonts w:eastAsia="Calibri"/>
          <w:szCs w:val="22"/>
          <w:lang w:val="en-US"/>
        </w:rPr>
      </w:pPr>
      <w:r w:rsidRPr="00496C9D">
        <w:rPr>
          <w:rFonts w:eastAsia="Calibri"/>
          <w:szCs w:val="22"/>
          <w:lang w:val="en-US"/>
        </w:rPr>
        <w:t xml:space="preserve">ETC Group, 2018, Forcing the Farm. How Gene Drive Organisms could entrench industrial agriculture and threaten food sovereignty. ETC Group and Heinrich Böll Foundation, October 2018. </w:t>
      </w:r>
      <w:hyperlink r:id="rId88" w:history="1">
        <w:r w:rsidR="00427BBD" w:rsidRPr="00F711D6">
          <w:rPr>
            <w:rStyle w:val="Hyperlink"/>
            <w:rFonts w:eastAsia="Calibri"/>
            <w:sz w:val="22"/>
            <w:szCs w:val="22"/>
            <w:lang w:val="en-US"/>
          </w:rPr>
          <w:t>www.etcgroup.org/sites/www.etcgroup.org/files/files/etc_hbf_forcing_the_farm_web.pdf</w:t>
        </w:r>
      </w:hyperlink>
      <w:r w:rsidRPr="00496C9D">
        <w:rPr>
          <w:rFonts w:eastAsia="Calibri"/>
          <w:szCs w:val="22"/>
          <w:lang w:val="en-US"/>
        </w:rPr>
        <w:t>.</w:t>
      </w:r>
    </w:p>
    <w:p w:rsidR="007223E1" w:rsidRDefault="007223E1" w:rsidP="00AC6EFA">
      <w:pPr>
        <w:spacing w:after="160" w:line="259" w:lineRule="auto"/>
        <w:ind w:left="426"/>
        <w:jc w:val="left"/>
        <w:rPr>
          <w:rFonts w:eastAsia="Calibri"/>
          <w:szCs w:val="22"/>
          <w:lang w:val="en-US"/>
        </w:rPr>
      </w:pPr>
      <w:r w:rsidRPr="00496C9D">
        <w:rPr>
          <w:rFonts w:eastAsia="Calibri"/>
          <w:szCs w:val="22"/>
          <w:lang w:val="en-US"/>
        </w:rPr>
        <w:t xml:space="preserve">European Academies Science Advisory Council (EASAC) 2010, December. Policy Report 13. Realising European potential in synthetic biology: scientific opportunities and good governance. ISBN: 978-3-8047-2866-0. This report can be found at </w:t>
      </w:r>
      <w:hyperlink r:id="rId89" w:history="1">
        <w:r w:rsidR="00427BBD" w:rsidRPr="00F711D6">
          <w:rPr>
            <w:rStyle w:val="Hyperlink"/>
            <w:rFonts w:eastAsia="Calibri"/>
            <w:sz w:val="22"/>
            <w:szCs w:val="22"/>
            <w:lang w:val="en-US"/>
          </w:rPr>
          <w:t>www.easac.eu</w:t>
        </w:r>
      </w:hyperlink>
    </w:p>
    <w:p w:rsidR="007223E1" w:rsidRDefault="007223E1" w:rsidP="00AC6EFA">
      <w:pPr>
        <w:spacing w:after="160" w:line="259" w:lineRule="auto"/>
        <w:ind w:left="426"/>
        <w:jc w:val="left"/>
        <w:rPr>
          <w:rFonts w:eastAsia="Calibri"/>
          <w:szCs w:val="22"/>
          <w:lang w:val="en-US"/>
        </w:rPr>
      </w:pPr>
      <w:r w:rsidRPr="00496C9D">
        <w:rPr>
          <w:rFonts w:eastAsia="Calibri"/>
          <w:szCs w:val="22"/>
          <w:lang w:val="en-US"/>
        </w:rPr>
        <w:t xml:space="preserve">European Academies Science Advisory Council, 2017, Genome editing: Scientific opportunities, public interests and policy options in the EU, </w:t>
      </w:r>
      <w:hyperlink r:id="rId90" w:history="1">
        <w:r w:rsidR="00427BBD" w:rsidRPr="00F711D6">
          <w:rPr>
            <w:rStyle w:val="Hyperlink"/>
            <w:rFonts w:eastAsia="Calibri"/>
            <w:sz w:val="22"/>
            <w:szCs w:val="22"/>
            <w:lang w:val="en-US"/>
          </w:rPr>
          <w:t>https://easac.eu/fileadmin/PDF_s/reports_statements/Genome_Editing/EASAC_Report_31_on_Genome_Editing.pdf</w:t>
        </w:r>
      </w:hyperlink>
    </w:p>
    <w:p w:rsidR="007223E1" w:rsidRDefault="007223E1" w:rsidP="00AC6EFA">
      <w:pPr>
        <w:spacing w:after="160" w:line="259" w:lineRule="auto"/>
        <w:ind w:left="426"/>
        <w:jc w:val="left"/>
        <w:rPr>
          <w:rFonts w:eastAsia="Calibri"/>
          <w:szCs w:val="22"/>
          <w:lang w:val="en-US"/>
        </w:rPr>
      </w:pPr>
      <w:r w:rsidRPr="00496C9D">
        <w:rPr>
          <w:rFonts w:eastAsia="Calibri"/>
          <w:szCs w:val="22"/>
          <w:lang w:val="en-US"/>
        </w:rPr>
        <w:t xml:space="preserve">FAO/IAEA, 2011, Plant Mutation Breeding and Biotechnology. Available at: </w:t>
      </w:r>
      <w:hyperlink r:id="rId91" w:history="1">
        <w:r w:rsidR="00427BBD" w:rsidRPr="00F711D6">
          <w:rPr>
            <w:rStyle w:val="Hyperlink"/>
            <w:rFonts w:eastAsia="Calibri"/>
            <w:sz w:val="22"/>
            <w:szCs w:val="22"/>
            <w:lang w:val="en-US"/>
          </w:rPr>
          <w:t>http://www.fao.org/3/ai2388e.pdf</w:t>
        </w:r>
      </w:hyperlink>
      <w:r w:rsidRPr="00496C9D">
        <w:rPr>
          <w:rFonts w:eastAsia="Calibri"/>
          <w:szCs w:val="22"/>
          <w:lang w:val="en-US"/>
        </w:rPr>
        <w:t>.</w:t>
      </w:r>
    </w:p>
    <w:p w:rsidR="007223E1" w:rsidRPr="00496C9D" w:rsidRDefault="007223E1" w:rsidP="00D974F8">
      <w:pPr>
        <w:spacing w:after="160" w:line="259" w:lineRule="auto"/>
        <w:ind w:left="426"/>
        <w:jc w:val="left"/>
        <w:rPr>
          <w:rFonts w:eastAsia="Calibri"/>
          <w:szCs w:val="22"/>
          <w:lang w:val="en-US"/>
        </w:rPr>
      </w:pPr>
      <w:r w:rsidRPr="00496C9D">
        <w:rPr>
          <w:rFonts w:eastAsia="Calibri"/>
          <w:szCs w:val="22"/>
          <w:lang w:val="en-US"/>
        </w:rPr>
        <w:t xml:space="preserve">FAO/IAEA Mutant Variety Database available at </w:t>
      </w:r>
      <w:hyperlink r:id="rId92" w:anchor="!Home" w:history="1">
        <w:r w:rsidR="00427BBD" w:rsidRPr="00F711D6">
          <w:rPr>
            <w:rStyle w:val="Hyperlink"/>
            <w:rFonts w:eastAsia="Calibri"/>
            <w:sz w:val="22"/>
            <w:szCs w:val="22"/>
            <w:lang w:val="en-US"/>
          </w:rPr>
          <w:t>https://mvd.iaea.org/#!Home</w:t>
        </w:r>
      </w:hyperlink>
      <w:r w:rsidR="00427BBD">
        <w:rPr>
          <w:rFonts w:eastAsia="Calibri"/>
          <w:szCs w:val="22"/>
          <w:lang w:val="en-US"/>
        </w:rPr>
        <w:t xml:space="preserve"> </w:t>
      </w:r>
      <w:r w:rsidRPr="00496C9D">
        <w:rPr>
          <w:rFonts w:eastAsia="Calibri"/>
          <w:szCs w:val="22"/>
          <w:lang w:val="en-US"/>
        </w:rPr>
        <w:t>(accessed 16 January 2019)</w:t>
      </w:r>
    </w:p>
    <w:p w:rsidR="00D337F1" w:rsidRDefault="00D337F1" w:rsidP="00D974F8">
      <w:pPr>
        <w:spacing w:after="160" w:line="259" w:lineRule="auto"/>
        <w:ind w:left="426"/>
        <w:jc w:val="left"/>
        <w:rPr>
          <w:rFonts w:eastAsia="Calibri"/>
          <w:szCs w:val="22"/>
          <w:lang w:val="en-US"/>
        </w:rPr>
      </w:pPr>
      <w:r w:rsidRPr="00496C9D">
        <w:rPr>
          <w:rFonts w:eastAsia="Calibri"/>
          <w:szCs w:val="22"/>
          <w:lang w:val="en-US"/>
        </w:rPr>
        <w:t>Fernández-Niño M, Islam Z., 2017, The potential of synthetic biology for improving environmental quality and human health in developing countries. Rev la Univ Ind Santander Salud, 49(1):93–101</w:t>
      </w:r>
    </w:p>
    <w:p w:rsidR="007223E1" w:rsidRDefault="007223E1" w:rsidP="00AC6EFA">
      <w:pPr>
        <w:spacing w:after="160" w:line="259" w:lineRule="auto"/>
        <w:ind w:left="426"/>
        <w:jc w:val="left"/>
        <w:rPr>
          <w:rFonts w:eastAsia="Calibri"/>
          <w:szCs w:val="22"/>
          <w:lang w:val="en-US"/>
        </w:rPr>
      </w:pPr>
      <w:r w:rsidRPr="00496C9D">
        <w:rPr>
          <w:rFonts w:eastAsia="Calibri"/>
          <w:szCs w:val="22"/>
          <w:lang w:val="en-US"/>
        </w:rPr>
        <w:t xml:space="preserve">Food Standards Australia New Zealand, 2017, A1143 – Food derived from DHA Canola Line NS-B50027-4. </w:t>
      </w:r>
      <w:hyperlink r:id="rId93" w:history="1">
        <w:r w:rsidR="00391C6D" w:rsidRPr="00F711D6">
          <w:rPr>
            <w:rStyle w:val="Hyperlink"/>
            <w:rFonts w:eastAsia="Calibri"/>
            <w:sz w:val="22"/>
            <w:szCs w:val="22"/>
            <w:lang w:val="en-US"/>
          </w:rPr>
          <w:t>http://www.foodstandards.gov.au/code/applications/Pages/A1143-DHA-Canola-Line-NS%E2%80%93B500274.aspx</w:t>
        </w:r>
      </w:hyperlink>
    </w:p>
    <w:p w:rsidR="007223E1" w:rsidRDefault="007223E1" w:rsidP="00AC6EFA">
      <w:pPr>
        <w:spacing w:after="160" w:line="259" w:lineRule="auto"/>
        <w:ind w:left="426"/>
        <w:jc w:val="left"/>
        <w:rPr>
          <w:rFonts w:eastAsia="Calibri"/>
          <w:szCs w:val="22"/>
          <w:lang w:val="en-US"/>
        </w:rPr>
      </w:pPr>
      <w:r w:rsidRPr="00496C9D">
        <w:rPr>
          <w:rFonts w:eastAsia="Calibri"/>
          <w:szCs w:val="22"/>
          <w:lang w:val="en-US"/>
        </w:rPr>
        <w:t xml:space="preserve">German Central Committee on Biological Safety (ZKBS), 2018, 2nd Interim report of the German Central Committee on Biological Safety, available at: </w:t>
      </w:r>
      <w:hyperlink r:id="rId94" w:history="1">
        <w:r w:rsidR="00391C6D" w:rsidRPr="00F711D6">
          <w:rPr>
            <w:rStyle w:val="Hyperlink"/>
            <w:rFonts w:eastAsia="Calibri"/>
            <w:sz w:val="22"/>
            <w:szCs w:val="22"/>
            <w:lang w:val="en-US"/>
          </w:rPr>
          <w:t>https://www.zkbsonline.de/ZKBS/SharedDocs/Downloads/02_Allgemeine_Stellungnahmen_englisch/01_general_subjects/2nd%20report%20Synthetic%20Biology%20(2018).html?nn=8569050</w:t>
        </w:r>
      </w:hyperlink>
    </w:p>
    <w:p w:rsidR="007223E1" w:rsidRDefault="007223E1" w:rsidP="00AC6EFA">
      <w:pPr>
        <w:spacing w:after="160" w:line="259" w:lineRule="auto"/>
        <w:ind w:left="426"/>
        <w:jc w:val="left"/>
        <w:rPr>
          <w:rFonts w:eastAsia="Calibri"/>
          <w:szCs w:val="22"/>
          <w:lang w:val="en-US"/>
        </w:rPr>
      </w:pPr>
      <w:r w:rsidRPr="00496C9D">
        <w:rPr>
          <w:rFonts w:eastAsia="Calibri"/>
          <w:szCs w:val="22"/>
          <w:lang w:val="en-US"/>
        </w:rPr>
        <w:t xml:space="preserve">German Central Committee on Biological Safety, 2016, Position statement of the on the classification of genetic engineering operations for the production and use of higher organisms using recombinant gene drive systems </w:t>
      </w:r>
      <w:hyperlink r:id="rId95" w:history="1">
        <w:r w:rsidR="00391C6D" w:rsidRPr="00F711D6">
          <w:rPr>
            <w:rStyle w:val="Hyperlink"/>
            <w:rFonts w:eastAsia="Calibri"/>
            <w:sz w:val="22"/>
            <w:szCs w:val="22"/>
            <w:lang w:val="en-US"/>
          </w:rPr>
          <w:t>https://bch.cbd.int/database/record.shtml?documentid=110745</w:t>
        </w:r>
      </w:hyperlink>
    </w:p>
    <w:p w:rsidR="007223E1" w:rsidRDefault="007223E1" w:rsidP="00AC6EFA">
      <w:pPr>
        <w:spacing w:after="160" w:line="259" w:lineRule="auto"/>
        <w:ind w:left="426"/>
        <w:jc w:val="left"/>
        <w:rPr>
          <w:rFonts w:eastAsia="Calibri"/>
          <w:szCs w:val="22"/>
          <w:lang w:val="en-US"/>
        </w:rPr>
      </w:pPr>
      <w:r w:rsidRPr="00496C9D">
        <w:rPr>
          <w:rFonts w:eastAsia="Calibri"/>
          <w:szCs w:val="22"/>
          <w:lang w:val="en-US"/>
        </w:rPr>
        <w:t xml:space="preserve">Glover et al., 2018, Strengthening regulatory capacity for gene drives in Africa: leveraging NEPAD’s experience in stablishing regulatory systems for medicines and GM crops in Africa, BMC proceedings 12(Suppl. 8):11 </w:t>
      </w:r>
      <w:hyperlink r:id="rId96" w:history="1">
        <w:r w:rsidR="00391C6D" w:rsidRPr="00F711D6">
          <w:rPr>
            <w:rStyle w:val="Hyperlink"/>
            <w:rFonts w:eastAsia="Calibri"/>
            <w:sz w:val="22"/>
            <w:szCs w:val="22"/>
            <w:lang w:val="en-US"/>
          </w:rPr>
          <w:t>https://doi.org/10.1186/s12919-018-0108-y</w:t>
        </w:r>
      </w:hyperlink>
    </w:p>
    <w:p w:rsidR="007223E1" w:rsidRDefault="007223E1" w:rsidP="00AC6EFA">
      <w:pPr>
        <w:spacing w:after="160" w:line="259" w:lineRule="auto"/>
        <w:ind w:left="426"/>
        <w:jc w:val="left"/>
        <w:rPr>
          <w:rFonts w:eastAsia="Calibri"/>
          <w:szCs w:val="22"/>
          <w:lang w:val="en-US"/>
        </w:rPr>
      </w:pPr>
      <w:r w:rsidRPr="00496C9D">
        <w:rPr>
          <w:rFonts w:eastAsia="Calibri"/>
          <w:szCs w:val="22"/>
          <w:lang w:val="en-US"/>
        </w:rPr>
        <w:t xml:space="preserve">Gray, P., Meek, S., Griffiths, P., Trapani, J., Small, I., Vickers, C., Waldby, C., and Wood, R, 2018, Synthetic Biology in Australia: An Outlook to 2030. Report for the Australian Council of Learned Academies, </w:t>
      </w:r>
      <w:hyperlink r:id="rId97" w:history="1">
        <w:r w:rsidR="00391C6D" w:rsidRPr="00F711D6">
          <w:rPr>
            <w:rStyle w:val="Hyperlink"/>
            <w:rFonts w:eastAsia="Calibri"/>
            <w:sz w:val="22"/>
            <w:szCs w:val="22"/>
            <w:lang w:val="en-US"/>
          </w:rPr>
          <w:t>www.acola.org.au</w:t>
        </w:r>
      </w:hyperlink>
    </w:p>
    <w:p w:rsidR="007223E1" w:rsidRPr="00D974F8" w:rsidRDefault="007223E1" w:rsidP="00AC6EFA">
      <w:pPr>
        <w:spacing w:after="160" w:line="259" w:lineRule="auto"/>
        <w:ind w:left="426"/>
        <w:jc w:val="left"/>
        <w:rPr>
          <w:rFonts w:eastAsia="Calibri"/>
          <w:szCs w:val="22"/>
          <w:lang w:val="fr-FR"/>
        </w:rPr>
      </w:pPr>
      <w:r w:rsidRPr="00D974F8">
        <w:rPr>
          <w:rFonts w:eastAsia="Calibri"/>
          <w:szCs w:val="22"/>
          <w:lang w:val="fr-FR"/>
        </w:rPr>
        <w:t xml:space="preserve">Haut Conseil des Biotechnologies, France, 2017, Avis relative a l’utilisation de moustiques GM dans le cadre de la lutte antivectorielle, </w:t>
      </w:r>
      <w:hyperlink r:id="rId98" w:history="1">
        <w:r w:rsidR="00391C6D" w:rsidRPr="00D974F8">
          <w:rPr>
            <w:rStyle w:val="Hyperlink"/>
            <w:rFonts w:eastAsia="Calibri"/>
            <w:sz w:val="22"/>
            <w:szCs w:val="22"/>
            <w:lang w:val="fr-FR"/>
          </w:rPr>
          <w:t>http://www.hautconseildesbiotechnologies.fr/fr/avis/avis-relatif-a-lutilisationmoustiques-gm-dans-cadre-lutte-antivectorielle</w:t>
        </w:r>
      </w:hyperlink>
    </w:p>
    <w:p w:rsidR="007223E1" w:rsidRPr="00496C9D" w:rsidRDefault="007223E1" w:rsidP="00D974F8">
      <w:pPr>
        <w:spacing w:after="160" w:line="259" w:lineRule="auto"/>
        <w:ind w:left="426"/>
        <w:jc w:val="left"/>
        <w:rPr>
          <w:rFonts w:eastAsia="Calibri"/>
          <w:szCs w:val="22"/>
          <w:lang w:val="en-US"/>
        </w:rPr>
      </w:pPr>
      <w:r w:rsidRPr="00496C9D">
        <w:rPr>
          <w:rFonts w:eastAsia="Calibri"/>
          <w:szCs w:val="22"/>
          <w:lang w:val="en-US"/>
        </w:rPr>
        <w:t>HCB Scientific Committee, 2017, Scientific Opinion in response to the referral of 12 October 2015 concerning use of genetically modified mosquitoes for vector control (Haut Conseil des Biotechnologies (France)).</w:t>
      </w:r>
    </w:p>
    <w:p w:rsidR="007223E1" w:rsidRDefault="007223E1" w:rsidP="00AC6EFA">
      <w:pPr>
        <w:spacing w:after="160" w:line="259" w:lineRule="auto"/>
        <w:ind w:left="426"/>
        <w:jc w:val="left"/>
        <w:rPr>
          <w:rFonts w:eastAsia="Calibri"/>
          <w:szCs w:val="22"/>
          <w:lang w:val="en-US"/>
        </w:rPr>
      </w:pPr>
      <w:r w:rsidRPr="00496C9D">
        <w:rPr>
          <w:rFonts w:eastAsia="Calibri"/>
          <w:szCs w:val="22"/>
          <w:lang w:val="en-US"/>
        </w:rPr>
        <w:t xml:space="preserve">Hogervorst et al., 2018, Assessment of human health and environmental risks of new developments in modern biotechnology - a policy report (2018). RIVM report </w:t>
      </w:r>
      <w:hyperlink r:id="rId99" w:history="1">
        <w:r w:rsidR="00431AC2" w:rsidRPr="00D974F8">
          <w:rPr>
            <w:rStyle w:val="Hyperlink"/>
            <w:sz w:val="22"/>
            <w:szCs w:val="22"/>
          </w:rPr>
          <w:t>https://www.rivm.nl/bibliotheek/rapporten/2018-0089.html</w:t>
        </w:r>
      </w:hyperlink>
      <w:r w:rsidR="00431AC2" w:rsidRPr="00D974F8" w:rsidDel="00431AC2">
        <w:rPr>
          <w:rFonts w:eastAsia="Calibri"/>
          <w:szCs w:val="22"/>
          <w:lang w:val="en-US"/>
        </w:rPr>
        <w:t xml:space="preserve"> </w:t>
      </w:r>
      <w:r w:rsidRPr="00D974F8">
        <w:rPr>
          <w:rFonts w:eastAsia="Calibri"/>
          <w:szCs w:val="22"/>
          <w:lang w:val="en-US"/>
        </w:rPr>
        <w:t>DOI</w:t>
      </w:r>
      <w:r w:rsidRPr="00EC5CDD">
        <w:rPr>
          <w:rFonts w:eastAsia="Calibri"/>
          <w:szCs w:val="22"/>
          <w:lang w:val="en-US"/>
        </w:rPr>
        <w:t xml:space="preserve"> 10.21945/RIVM-2018-0089</w:t>
      </w:r>
    </w:p>
    <w:p w:rsidR="007223E1" w:rsidRPr="00496C9D" w:rsidRDefault="007223E1" w:rsidP="00D974F8">
      <w:pPr>
        <w:spacing w:after="160" w:line="259" w:lineRule="auto"/>
        <w:ind w:left="426"/>
        <w:jc w:val="left"/>
        <w:rPr>
          <w:rFonts w:eastAsia="Calibri"/>
          <w:szCs w:val="22"/>
          <w:lang w:val="en-US"/>
        </w:rPr>
      </w:pPr>
      <w:r w:rsidRPr="00496C9D">
        <w:rPr>
          <w:rFonts w:eastAsia="Calibri"/>
          <w:szCs w:val="22"/>
          <w:lang w:val="en-US"/>
        </w:rPr>
        <w:t>International Service for the Acquisition of Agri-biotech Applications, 2018, Global status of commercialised biotech/GM crops in 2017: Biotech crop adoption surges as economic benefits accumulate in 22 years. ISAAA Brief 53-2017.</w:t>
      </w:r>
    </w:p>
    <w:p w:rsidR="007223E1" w:rsidRDefault="007223E1" w:rsidP="00AC6EFA">
      <w:pPr>
        <w:spacing w:after="160" w:line="259" w:lineRule="auto"/>
        <w:ind w:left="426"/>
        <w:jc w:val="left"/>
        <w:rPr>
          <w:rFonts w:eastAsia="Calibri"/>
          <w:szCs w:val="22"/>
          <w:lang w:val="en-US"/>
        </w:rPr>
      </w:pPr>
      <w:r w:rsidRPr="00496C9D">
        <w:rPr>
          <w:rFonts w:eastAsia="Calibri"/>
          <w:szCs w:val="22"/>
          <w:lang w:val="en-US"/>
        </w:rPr>
        <w:t xml:space="preserve">Island Conservation 2017 CBD submission, available at: </w:t>
      </w:r>
      <w:hyperlink r:id="rId100" w:history="1">
        <w:r w:rsidR="00391C6D" w:rsidRPr="00F711D6">
          <w:rPr>
            <w:rStyle w:val="Hyperlink"/>
            <w:rFonts w:eastAsia="Calibri"/>
            <w:sz w:val="22"/>
            <w:szCs w:val="22"/>
            <w:lang w:val="en-US"/>
          </w:rPr>
          <w:t>https://bch.cbd.int/database/record.shtml?documentid=112072</w:t>
        </w:r>
      </w:hyperlink>
    </w:p>
    <w:p w:rsidR="00D337F1" w:rsidRDefault="00D337F1" w:rsidP="00D974F8">
      <w:pPr>
        <w:spacing w:after="160" w:line="259" w:lineRule="auto"/>
        <w:ind w:left="426"/>
        <w:jc w:val="left"/>
        <w:rPr>
          <w:rFonts w:eastAsia="Calibri"/>
          <w:szCs w:val="22"/>
          <w:lang w:val="en-US"/>
        </w:rPr>
      </w:pPr>
      <w:r w:rsidRPr="00496C9D">
        <w:rPr>
          <w:rFonts w:eastAsia="Calibri"/>
          <w:szCs w:val="22"/>
          <w:lang w:val="en-US"/>
        </w:rPr>
        <w:t>Ishii, T., 2017, Genome-edited livestock: Ethics and social acceptance. Animal Frontiers 7: 24–32.</w:t>
      </w:r>
    </w:p>
    <w:p w:rsidR="007223E1" w:rsidRDefault="007223E1" w:rsidP="00AC6EFA">
      <w:pPr>
        <w:spacing w:after="160" w:line="259" w:lineRule="auto"/>
        <w:ind w:left="426"/>
        <w:jc w:val="left"/>
        <w:rPr>
          <w:rFonts w:eastAsia="Calibri"/>
          <w:szCs w:val="22"/>
          <w:lang w:val="en-US"/>
        </w:rPr>
      </w:pPr>
      <w:r w:rsidRPr="00496C9D">
        <w:rPr>
          <w:rFonts w:eastAsia="Calibri"/>
          <w:szCs w:val="22"/>
          <w:lang w:val="en-US"/>
        </w:rPr>
        <w:t>James, S., Collins, F.H., Welkhoff, P.A., Emerson, C., Godfray, H.C.J., Gottlieb, M., Greenwood, B., Lindsay, S.W., Mbogo, C.M., Okumu, F.O., et al., 2018, Pathway to Deployment of Gene Drive Mosquitoes as a Potential Biocontrol Tool for Elimination of Malaria in Sub-Saharan Africa: Recommendations of a Scientific Working Group. The American Journal of Tropical Medicine and Hygiene 98, 1–49. doi:10.4269/ ajtmh.18-0083</w:t>
      </w:r>
    </w:p>
    <w:p w:rsidR="007223E1" w:rsidRPr="00496C9D" w:rsidRDefault="007223E1" w:rsidP="00D974F8">
      <w:pPr>
        <w:spacing w:after="160" w:line="259" w:lineRule="auto"/>
        <w:ind w:left="426"/>
        <w:jc w:val="left"/>
        <w:rPr>
          <w:rFonts w:eastAsia="Calibri"/>
          <w:szCs w:val="22"/>
          <w:lang w:val="en-US"/>
        </w:rPr>
      </w:pPr>
      <w:r w:rsidRPr="00496C9D">
        <w:rPr>
          <w:rFonts w:eastAsia="Calibri"/>
          <w:szCs w:val="22"/>
          <w:lang w:val="en-US"/>
        </w:rPr>
        <w:t>Kofler N., Collins J. P., Kuzma J., Marris E., Esvelt K. et al., 2018, Editing nature: local roots of global governance. Science 362 (6414): 527-529.</w:t>
      </w:r>
    </w:p>
    <w:p w:rsidR="007223E1" w:rsidRPr="00496C9D" w:rsidRDefault="007223E1" w:rsidP="00D974F8">
      <w:pPr>
        <w:spacing w:after="160" w:line="259" w:lineRule="auto"/>
        <w:ind w:left="426"/>
        <w:jc w:val="left"/>
        <w:rPr>
          <w:rFonts w:eastAsia="Calibri"/>
          <w:szCs w:val="22"/>
          <w:lang w:val="en-US"/>
        </w:rPr>
      </w:pPr>
      <w:r w:rsidRPr="00496C9D">
        <w:rPr>
          <w:rFonts w:eastAsia="Calibri"/>
          <w:szCs w:val="22"/>
          <w:lang w:val="en-US"/>
        </w:rPr>
        <w:t>Kupferschmidt, K., 2018, Crop-protecting insects could be turned into bioweapons, critic warn, Science, doi:10.1126/</w:t>
      </w:r>
      <w:proofErr w:type="gramStart"/>
      <w:r w:rsidRPr="00496C9D">
        <w:rPr>
          <w:rFonts w:eastAsia="Calibri"/>
          <w:szCs w:val="22"/>
          <w:lang w:val="en-US"/>
        </w:rPr>
        <w:t>science.aav</w:t>
      </w:r>
      <w:proofErr w:type="gramEnd"/>
      <w:r w:rsidRPr="00496C9D">
        <w:rPr>
          <w:rFonts w:eastAsia="Calibri"/>
          <w:szCs w:val="22"/>
          <w:lang w:val="en-US"/>
        </w:rPr>
        <w:t>6274</w:t>
      </w:r>
    </w:p>
    <w:p w:rsidR="007223E1" w:rsidRDefault="007223E1" w:rsidP="00AC6EFA">
      <w:pPr>
        <w:spacing w:after="160" w:line="259" w:lineRule="auto"/>
        <w:ind w:left="426"/>
        <w:jc w:val="left"/>
        <w:rPr>
          <w:rFonts w:eastAsia="Calibri"/>
          <w:szCs w:val="22"/>
          <w:lang w:val="en-US"/>
        </w:rPr>
      </w:pPr>
      <w:r w:rsidRPr="00496C9D">
        <w:rPr>
          <w:rFonts w:eastAsia="Calibri"/>
          <w:szCs w:val="22"/>
          <w:lang w:val="en-US"/>
        </w:rPr>
        <w:t xml:space="preserve">La Via Campesina, 2015, ‘Peasant Agroecology for Food Sovereignty and Mother Earth’, No. 7 Notebook, La Via Campesina, November 2015, available at </w:t>
      </w:r>
      <w:hyperlink r:id="rId101" w:history="1">
        <w:r w:rsidR="00431AC2" w:rsidRPr="00D974F8">
          <w:rPr>
            <w:rStyle w:val="Hyperlink"/>
            <w:sz w:val="22"/>
            <w:szCs w:val="22"/>
          </w:rPr>
          <w:t>https://viacampesina.org/en/peasant-agroecology-for-food-sovereignty-and-mother-earth-experiences-of-la-via-campesina-now-available</w:t>
        </w:r>
        <w:r w:rsidR="00431AC2">
          <w:rPr>
            <w:rStyle w:val="Hyperlink"/>
          </w:rPr>
          <w:t>/</w:t>
        </w:r>
      </w:hyperlink>
    </w:p>
    <w:p w:rsidR="007223E1" w:rsidRDefault="007223E1" w:rsidP="00AC6EFA">
      <w:pPr>
        <w:spacing w:after="160" w:line="259" w:lineRule="auto"/>
        <w:ind w:left="426"/>
        <w:jc w:val="left"/>
        <w:rPr>
          <w:rFonts w:eastAsia="Calibri"/>
          <w:szCs w:val="22"/>
          <w:lang w:val="en-US"/>
        </w:rPr>
      </w:pPr>
      <w:r w:rsidRPr="00496C9D">
        <w:rPr>
          <w:rFonts w:eastAsia="Calibri"/>
          <w:szCs w:val="22"/>
          <w:lang w:val="en-US"/>
        </w:rPr>
        <w:t xml:space="preserve">Murphy, B., Jansen, C., Murray, J., De Barro, P., 2010, Risk analysis on the Australian release of Aedes aegypti (L.) (Diptera: Culicidae) containing Wolbachia. </w:t>
      </w:r>
      <w:hyperlink r:id="rId102" w:history="1">
        <w:r w:rsidR="00391C6D" w:rsidRPr="00F711D6">
          <w:rPr>
            <w:rStyle w:val="Hyperlink"/>
            <w:rFonts w:eastAsia="Calibri"/>
            <w:sz w:val="22"/>
            <w:szCs w:val="22"/>
            <w:lang w:val="en-US"/>
          </w:rPr>
          <w:t>www.cisro.au</w:t>
        </w:r>
      </w:hyperlink>
    </w:p>
    <w:p w:rsidR="007223E1" w:rsidRPr="00496C9D" w:rsidRDefault="007223E1" w:rsidP="00D974F8">
      <w:pPr>
        <w:spacing w:after="160" w:line="259" w:lineRule="auto"/>
        <w:ind w:left="426"/>
        <w:jc w:val="left"/>
        <w:rPr>
          <w:rFonts w:eastAsia="Calibri"/>
          <w:szCs w:val="22"/>
          <w:lang w:val="en-US"/>
        </w:rPr>
      </w:pPr>
      <w:r w:rsidRPr="00496C9D">
        <w:rPr>
          <w:rFonts w:eastAsia="Calibri"/>
          <w:szCs w:val="22"/>
          <w:lang w:val="en-US"/>
        </w:rPr>
        <w:t>NAS (2016): Gene Drives on the Horizon: Advancing Science, Navigating Un-certainty, and Aligning Research with Public Values. Washington DC. Doi: 10.17226/23405</w:t>
      </w:r>
    </w:p>
    <w:p w:rsidR="007223E1" w:rsidRPr="00496C9D" w:rsidRDefault="007223E1" w:rsidP="00D974F8">
      <w:pPr>
        <w:spacing w:after="160" w:line="259" w:lineRule="auto"/>
        <w:ind w:left="426"/>
        <w:jc w:val="left"/>
        <w:rPr>
          <w:rFonts w:eastAsia="Calibri"/>
          <w:szCs w:val="22"/>
          <w:lang w:val="en-US"/>
        </w:rPr>
      </w:pPr>
      <w:r w:rsidRPr="00496C9D">
        <w:rPr>
          <w:rFonts w:eastAsia="Calibri"/>
          <w:szCs w:val="22"/>
          <w:lang w:val="en-US"/>
        </w:rPr>
        <w:t>National Academies of Sciences, Engineering, and Medicine, 2016, Gene Drives on the Horizon: Advancing Science, Navigating Uncertainty, and Aligning Research with Public Values (Washington, D.C.: National Academies Press). DOI: 10.17226/23405</w:t>
      </w:r>
    </w:p>
    <w:p w:rsidR="00391C6D" w:rsidRDefault="007223E1" w:rsidP="00AC6EFA">
      <w:pPr>
        <w:spacing w:after="160" w:line="259" w:lineRule="auto"/>
        <w:ind w:left="426"/>
        <w:jc w:val="left"/>
        <w:rPr>
          <w:rFonts w:eastAsia="Calibri"/>
          <w:szCs w:val="22"/>
          <w:lang w:val="en-US"/>
        </w:rPr>
      </w:pPr>
      <w:r w:rsidRPr="00496C9D">
        <w:rPr>
          <w:rFonts w:eastAsia="Calibri"/>
          <w:szCs w:val="22"/>
          <w:lang w:val="en-US"/>
        </w:rPr>
        <w:t xml:space="preserve">National Academies of Sciences, Engineering, and Medicine. 2017. Preparing for Future Products of Biotechnology. Washington, DC: The National Academies Press. </w:t>
      </w:r>
      <w:hyperlink r:id="rId103" w:history="1">
        <w:r w:rsidR="00391C6D" w:rsidRPr="00F711D6">
          <w:rPr>
            <w:rStyle w:val="Hyperlink"/>
            <w:rFonts w:eastAsia="Calibri"/>
            <w:sz w:val="22"/>
            <w:szCs w:val="22"/>
            <w:lang w:val="en-US"/>
          </w:rPr>
          <w:t>https://doi.org/10.17226/24605</w:t>
        </w:r>
      </w:hyperlink>
    </w:p>
    <w:p w:rsidR="007223E1" w:rsidRDefault="007223E1" w:rsidP="00AC6EFA">
      <w:pPr>
        <w:spacing w:after="160" w:line="259" w:lineRule="auto"/>
        <w:ind w:left="426"/>
        <w:jc w:val="left"/>
        <w:rPr>
          <w:rFonts w:eastAsia="Calibri"/>
          <w:szCs w:val="22"/>
          <w:lang w:val="en-US"/>
        </w:rPr>
      </w:pPr>
      <w:r w:rsidRPr="00496C9D">
        <w:rPr>
          <w:rFonts w:eastAsia="Calibri"/>
          <w:szCs w:val="22"/>
          <w:lang w:val="en-US"/>
        </w:rPr>
        <w:t xml:space="preserve">National Academies of Sciences, Engineering, and Medicine 2019. Forest Health and Biotechnology: Possibilities and Considerations. Washington, DC: The National Academies Press. </w:t>
      </w:r>
      <w:hyperlink r:id="rId104" w:history="1">
        <w:r w:rsidR="00391C6D" w:rsidRPr="00F711D6">
          <w:rPr>
            <w:rStyle w:val="Hyperlink"/>
            <w:rFonts w:eastAsia="Calibri"/>
            <w:sz w:val="22"/>
            <w:szCs w:val="22"/>
            <w:lang w:val="en-US"/>
          </w:rPr>
          <w:t>https://doi.org/10.17226/25221</w:t>
        </w:r>
      </w:hyperlink>
    </w:p>
    <w:p w:rsidR="00391C6D" w:rsidRDefault="007223E1" w:rsidP="00AC6EFA">
      <w:pPr>
        <w:spacing w:after="160" w:line="259" w:lineRule="auto"/>
        <w:ind w:left="426"/>
        <w:jc w:val="left"/>
        <w:rPr>
          <w:rFonts w:eastAsia="Calibri"/>
          <w:szCs w:val="22"/>
          <w:lang w:val="en-US"/>
        </w:rPr>
      </w:pPr>
      <w:r w:rsidRPr="00496C9D">
        <w:rPr>
          <w:rFonts w:eastAsia="Calibri"/>
          <w:szCs w:val="22"/>
          <w:lang w:val="en-US"/>
        </w:rPr>
        <w:t xml:space="preserve">New Partnership for Africa’s Development, 2018, Gene Drives for Malaria Control and Elimination in Africa, African Union, </w:t>
      </w:r>
      <w:hyperlink r:id="rId105" w:history="1">
        <w:r w:rsidR="00391C6D" w:rsidRPr="00F711D6">
          <w:rPr>
            <w:rStyle w:val="Hyperlink"/>
            <w:rFonts w:eastAsia="Calibri"/>
            <w:sz w:val="22"/>
            <w:szCs w:val="22"/>
            <w:lang w:val="en-US"/>
          </w:rPr>
          <w:t>https://www.nepad.org/publication/gene-drives-malaria-control-and-elimination-africa</w:t>
        </w:r>
      </w:hyperlink>
    </w:p>
    <w:p w:rsidR="007223E1" w:rsidRDefault="007223E1" w:rsidP="00AC6EFA">
      <w:pPr>
        <w:spacing w:after="160" w:line="259" w:lineRule="auto"/>
        <w:ind w:left="426"/>
        <w:jc w:val="left"/>
        <w:rPr>
          <w:rFonts w:eastAsia="Calibri"/>
          <w:szCs w:val="22"/>
          <w:lang w:val="en-US"/>
        </w:rPr>
      </w:pPr>
      <w:r w:rsidRPr="00496C9D">
        <w:rPr>
          <w:rFonts w:eastAsia="Calibri"/>
          <w:szCs w:val="22"/>
          <w:lang w:val="en-US"/>
        </w:rPr>
        <w:t xml:space="preserve">Norwegian Biotechnology Advisory Board, 2017, Statement on gene drives (Norwegian Biotechnology Advisory Board) </w:t>
      </w:r>
      <w:hyperlink r:id="rId106" w:history="1">
        <w:r w:rsidR="00391C6D" w:rsidRPr="00F711D6">
          <w:rPr>
            <w:rStyle w:val="Hyperlink"/>
            <w:rFonts w:eastAsia="Calibri"/>
            <w:sz w:val="22"/>
            <w:szCs w:val="22"/>
            <w:lang w:val="en-US"/>
          </w:rPr>
          <w:t>http://www.bioteknologiradet.no/filarkiv/2017/02/Statement-on-gene-drives.pdf</w:t>
        </w:r>
      </w:hyperlink>
    </w:p>
    <w:p w:rsidR="007223E1" w:rsidRPr="00496C9D" w:rsidRDefault="007223E1" w:rsidP="00D974F8">
      <w:pPr>
        <w:spacing w:after="160" w:line="259" w:lineRule="auto"/>
        <w:ind w:left="426"/>
        <w:jc w:val="left"/>
        <w:rPr>
          <w:rFonts w:eastAsia="Calibri"/>
          <w:szCs w:val="22"/>
          <w:lang w:val="en-US"/>
        </w:rPr>
      </w:pPr>
      <w:r w:rsidRPr="00496C9D">
        <w:rPr>
          <w:rFonts w:eastAsia="Calibri"/>
          <w:szCs w:val="22"/>
          <w:lang w:val="en-US"/>
        </w:rPr>
        <w:t>Organization for Economic Growth Co-operation and Development, 2009, The bioeconomy to 2030: Designing a policy agenda. Organization for Economic Cooperation and Development, Paris</w:t>
      </w:r>
    </w:p>
    <w:p w:rsidR="007223E1" w:rsidRDefault="007223E1" w:rsidP="00AC6EFA">
      <w:pPr>
        <w:spacing w:after="160" w:line="259" w:lineRule="auto"/>
        <w:ind w:left="426"/>
        <w:jc w:val="left"/>
        <w:rPr>
          <w:rFonts w:eastAsia="Calibri"/>
          <w:szCs w:val="22"/>
          <w:lang w:val="en-US"/>
        </w:rPr>
      </w:pPr>
      <w:r w:rsidRPr="00496C9D">
        <w:rPr>
          <w:rFonts w:eastAsia="Calibri"/>
          <w:szCs w:val="22"/>
          <w:lang w:val="en-US"/>
        </w:rPr>
        <w:t xml:space="preserve">Organization for Economic Growth Co-operation and Development, 2014, Emerging Policy Issues in Synthetic Biology, OECD Publishing. </w:t>
      </w:r>
      <w:hyperlink r:id="rId107" w:history="1">
        <w:r w:rsidR="00391C6D" w:rsidRPr="00F711D6">
          <w:rPr>
            <w:rStyle w:val="Hyperlink"/>
            <w:rFonts w:eastAsia="Calibri"/>
            <w:sz w:val="22"/>
            <w:szCs w:val="22"/>
            <w:lang w:val="en-US"/>
          </w:rPr>
          <w:t>http://dx.doi.org/10.1787/9789264208421-en</w:t>
        </w:r>
      </w:hyperlink>
    </w:p>
    <w:p w:rsidR="00391C6D" w:rsidRDefault="007223E1" w:rsidP="00AC6EFA">
      <w:pPr>
        <w:spacing w:after="160" w:line="259" w:lineRule="auto"/>
        <w:ind w:left="426"/>
        <w:jc w:val="left"/>
        <w:rPr>
          <w:rFonts w:eastAsia="Calibri"/>
          <w:szCs w:val="22"/>
          <w:lang w:val="en-US"/>
        </w:rPr>
      </w:pPr>
      <w:r w:rsidRPr="00496C9D">
        <w:rPr>
          <w:rFonts w:eastAsia="Calibri"/>
          <w:szCs w:val="22"/>
          <w:lang w:val="en-US"/>
        </w:rPr>
        <w:t xml:space="preserve">Organization for Economic Growth Co-operation and Development, 2018, Conference on Genome Editing: Applications in Agriculture, Paris: Organization for Economic Cooperation and Development (OECD). </w:t>
      </w:r>
      <w:hyperlink r:id="rId108" w:history="1">
        <w:r w:rsidR="00391C6D" w:rsidRPr="00F711D6">
          <w:rPr>
            <w:rStyle w:val="Hyperlink"/>
            <w:rFonts w:eastAsia="Calibri"/>
            <w:sz w:val="22"/>
            <w:szCs w:val="22"/>
            <w:lang w:val="en-US"/>
          </w:rPr>
          <w:t>http://www.oecd.org/environment/genome-editing-agriculture/</w:t>
        </w:r>
      </w:hyperlink>
    </w:p>
    <w:p w:rsidR="007223E1" w:rsidRDefault="007223E1" w:rsidP="00AC6EFA">
      <w:pPr>
        <w:spacing w:after="160" w:line="259" w:lineRule="auto"/>
        <w:ind w:left="426"/>
        <w:jc w:val="left"/>
        <w:rPr>
          <w:rFonts w:eastAsia="Calibri"/>
          <w:szCs w:val="22"/>
          <w:lang w:val="en-US"/>
        </w:rPr>
      </w:pPr>
      <w:r w:rsidRPr="00496C9D">
        <w:rPr>
          <w:rFonts w:eastAsia="Calibri"/>
          <w:szCs w:val="22"/>
          <w:lang w:val="en-US"/>
        </w:rPr>
        <w:t xml:space="preserve">Office of Gene Technology Regulator of Australia, 2018, Commercial release of DHA canola (DIR155), </w:t>
      </w:r>
      <w:hyperlink r:id="rId109" w:history="1">
        <w:r w:rsidR="00391C6D" w:rsidRPr="00F711D6">
          <w:rPr>
            <w:rStyle w:val="Hyperlink"/>
            <w:rFonts w:eastAsia="Calibri"/>
            <w:sz w:val="22"/>
            <w:szCs w:val="22"/>
            <w:lang w:val="en-US"/>
          </w:rPr>
          <w:t>http://www.ogtr.gov.au/internet/ogtr/publishing.nsf/Content/DIR155</w:t>
        </w:r>
      </w:hyperlink>
    </w:p>
    <w:p w:rsidR="007223E1" w:rsidRPr="00496C9D" w:rsidRDefault="007223E1" w:rsidP="00D974F8">
      <w:pPr>
        <w:spacing w:after="160" w:line="259" w:lineRule="auto"/>
        <w:ind w:left="426"/>
        <w:jc w:val="left"/>
        <w:rPr>
          <w:rFonts w:eastAsia="Calibri"/>
          <w:szCs w:val="22"/>
          <w:lang w:val="en-US"/>
        </w:rPr>
      </w:pPr>
      <w:r w:rsidRPr="00496C9D">
        <w:rPr>
          <w:rFonts w:eastAsia="Calibri"/>
          <w:szCs w:val="22"/>
          <w:lang w:val="en-US"/>
        </w:rPr>
        <w:t xml:space="preserve">Pharmaceutical Research and Manufacturers of America. 2013. Rare Diseases: A Report </w:t>
      </w:r>
      <w:proofErr w:type="gramStart"/>
      <w:r w:rsidRPr="00496C9D">
        <w:rPr>
          <w:rFonts w:eastAsia="Calibri"/>
          <w:szCs w:val="22"/>
          <w:lang w:val="en-US"/>
        </w:rPr>
        <w:t>On</w:t>
      </w:r>
      <w:proofErr w:type="gramEnd"/>
      <w:r w:rsidRPr="00496C9D">
        <w:rPr>
          <w:rFonts w:eastAsia="Calibri"/>
          <w:szCs w:val="22"/>
          <w:lang w:val="en-US"/>
        </w:rPr>
        <w:t xml:space="preserve"> Orphan Drugs In The Pipeline. Presented </w:t>
      </w:r>
      <w:proofErr w:type="gramStart"/>
      <w:r w:rsidRPr="00496C9D">
        <w:rPr>
          <w:rFonts w:eastAsia="Calibri"/>
          <w:szCs w:val="22"/>
          <w:lang w:val="en-US"/>
        </w:rPr>
        <w:t>By</w:t>
      </w:r>
      <w:proofErr w:type="gramEnd"/>
      <w:r w:rsidRPr="00496C9D">
        <w:rPr>
          <w:rFonts w:eastAsia="Calibri"/>
          <w:szCs w:val="22"/>
          <w:lang w:val="en-US"/>
        </w:rPr>
        <w:t xml:space="preserve"> America’s Biopharmaceutical Research Companies. Medicines </w:t>
      </w:r>
      <w:proofErr w:type="gramStart"/>
      <w:r w:rsidRPr="00496C9D">
        <w:rPr>
          <w:rFonts w:eastAsia="Calibri"/>
          <w:szCs w:val="22"/>
          <w:lang w:val="en-US"/>
        </w:rPr>
        <w:t>In</w:t>
      </w:r>
      <w:proofErr w:type="gramEnd"/>
      <w:r w:rsidRPr="00496C9D">
        <w:rPr>
          <w:rFonts w:eastAsia="Calibri"/>
          <w:szCs w:val="22"/>
          <w:lang w:val="en-US"/>
        </w:rPr>
        <w:t xml:space="preserve"> Development</w:t>
      </w:r>
    </w:p>
    <w:p w:rsidR="007223E1" w:rsidRDefault="007223E1" w:rsidP="00AC6EFA">
      <w:pPr>
        <w:spacing w:after="160" w:line="259" w:lineRule="auto"/>
        <w:ind w:left="426"/>
        <w:jc w:val="left"/>
        <w:rPr>
          <w:rFonts w:eastAsia="Calibri"/>
          <w:szCs w:val="22"/>
          <w:lang w:val="en-US"/>
        </w:rPr>
      </w:pPr>
      <w:r w:rsidRPr="00496C9D">
        <w:rPr>
          <w:rFonts w:eastAsia="Calibri"/>
          <w:szCs w:val="22"/>
          <w:lang w:val="en-US"/>
        </w:rPr>
        <w:t xml:space="preserve">Presidential Commission for the Study of Bioethical Issues (PBSCI), 2010, December. New Directions. The Ethics of Synthetic Biology and Emerging Technologies. Washington DC, USA. </w:t>
      </w:r>
      <w:hyperlink r:id="rId110" w:history="1">
        <w:r w:rsidR="00391C6D" w:rsidRPr="00F711D6">
          <w:rPr>
            <w:rStyle w:val="Hyperlink"/>
            <w:rFonts w:eastAsia="Calibri"/>
            <w:sz w:val="22"/>
            <w:szCs w:val="22"/>
            <w:lang w:val="en-US"/>
          </w:rPr>
          <w:t>www.bioethics.gov</w:t>
        </w:r>
      </w:hyperlink>
    </w:p>
    <w:p w:rsidR="007223E1" w:rsidRPr="00496C9D" w:rsidRDefault="007223E1" w:rsidP="00D974F8">
      <w:pPr>
        <w:spacing w:after="160" w:line="259" w:lineRule="auto"/>
        <w:ind w:left="426"/>
        <w:jc w:val="left"/>
        <w:rPr>
          <w:rFonts w:eastAsia="Calibri"/>
          <w:szCs w:val="22"/>
          <w:lang w:val="en-US"/>
        </w:rPr>
      </w:pPr>
      <w:r w:rsidRPr="00496C9D">
        <w:rPr>
          <w:rFonts w:eastAsia="Calibri"/>
          <w:szCs w:val="22"/>
          <w:lang w:val="en-US"/>
        </w:rPr>
        <w:t>Raimbault B, Cointet J-P, Joly P-B, 2016, Mapping the emergence of synthetic biology, PLoS ONE DOI: 10.1371/journal.pone.0161522</w:t>
      </w:r>
    </w:p>
    <w:p w:rsidR="007223E1" w:rsidRPr="00496C9D" w:rsidRDefault="007223E1" w:rsidP="00D974F8">
      <w:pPr>
        <w:spacing w:after="160" w:line="259" w:lineRule="auto"/>
        <w:ind w:left="426"/>
        <w:jc w:val="left"/>
        <w:rPr>
          <w:rFonts w:eastAsia="Calibri"/>
          <w:szCs w:val="22"/>
          <w:lang w:val="en-US"/>
        </w:rPr>
      </w:pPr>
      <w:r w:rsidRPr="00496C9D">
        <w:rPr>
          <w:rFonts w:eastAsia="Calibri"/>
          <w:szCs w:val="22"/>
          <w:lang w:val="en-US"/>
        </w:rPr>
        <w:t>Reardon S., 2019, How machine learning could keep dangerous DNA out of terrorists’ hands. Nature 2019 5667742 2019</w:t>
      </w:r>
    </w:p>
    <w:p w:rsidR="007223E1" w:rsidRPr="00496C9D" w:rsidRDefault="007223E1" w:rsidP="00D974F8">
      <w:pPr>
        <w:spacing w:after="160" w:line="259" w:lineRule="auto"/>
        <w:ind w:left="426"/>
        <w:jc w:val="left"/>
        <w:rPr>
          <w:rFonts w:eastAsia="Calibri"/>
          <w:szCs w:val="22"/>
          <w:lang w:val="en-US"/>
        </w:rPr>
      </w:pPr>
      <w:r w:rsidRPr="00496C9D">
        <w:rPr>
          <w:rFonts w:eastAsia="Calibri"/>
          <w:szCs w:val="22"/>
          <w:lang w:val="en-US"/>
        </w:rPr>
        <w:t>Rodomeyer, M. 2009, March. New Life, Old Bottles. Regulating First-Generation Products of Synthetic Biology. Synthetic Biology Project. Woodrow Wilson International Center for Scholars.</w:t>
      </w:r>
    </w:p>
    <w:p w:rsidR="007223E1" w:rsidRPr="00496C9D" w:rsidRDefault="007223E1" w:rsidP="00D974F8">
      <w:pPr>
        <w:spacing w:after="160" w:line="259" w:lineRule="auto"/>
        <w:ind w:left="426"/>
        <w:jc w:val="left"/>
        <w:rPr>
          <w:rFonts w:eastAsia="Calibri"/>
          <w:szCs w:val="22"/>
          <w:lang w:val="en-US"/>
        </w:rPr>
      </w:pPr>
      <w:r w:rsidRPr="00496C9D">
        <w:rPr>
          <w:rFonts w:eastAsia="Calibri"/>
          <w:szCs w:val="22"/>
          <w:lang w:val="en-US"/>
        </w:rPr>
        <w:t>Royal Netherlands Academy of Arts and Sciences, 2016, Genome Editing, Position Paper of the Royal Netherlands Academy of Arts and Sciences. Amsterdam, KNAW.</w:t>
      </w:r>
    </w:p>
    <w:p w:rsidR="007223E1" w:rsidRDefault="007223E1" w:rsidP="00AC6EFA">
      <w:pPr>
        <w:spacing w:after="160" w:line="259" w:lineRule="auto"/>
        <w:ind w:left="426"/>
        <w:jc w:val="left"/>
        <w:rPr>
          <w:rFonts w:eastAsia="Calibri"/>
          <w:szCs w:val="22"/>
          <w:lang w:val="en-US"/>
        </w:rPr>
      </w:pPr>
      <w:r w:rsidRPr="00496C9D">
        <w:rPr>
          <w:rFonts w:eastAsia="Calibri"/>
          <w:szCs w:val="22"/>
          <w:lang w:val="en-US"/>
        </w:rPr>
        <w:t xml:space="preserve">Royal Society, 2018, Statement: Gene drive research: why it matters </w:t>
      </w:r>
      <w:hyperlink r:id="rId111" w:history="1">
        <w:r w:rsidR="00391C6D" w:rsidRPr="00F711D6">
          <w:rPr>
            <w:rStyle w:val="Hyperlink"/>
            <w:rFonts w:eastAsia="Calibri"/>
            <w:sz w:val="22"/>
            <w:szCs w:val="22"/>
            <w:lang w:val="en-US"/>
          </w:rPr>
          <w:t>https://royalsociety.org/-/media/policy/Publications/2018/08-11-18-gene-drive-statement.pdf</w:t>
        </w:r>
      </w:hyperlink>
    </w:p>
    <w:p w:rsidR="007223E1" w:rsidRDefault="007223E1" w:rsidP="00AC6EFA">
      <w:pPr>
        <w:spacing w:after="160" w:line="259" w:lineRule="auto"/>
        <w:ind w:left="426"/>
        <w:jc w:val="left"/>
        <w:rPr>
          <w:rFonts w:eastAsia="Calibri"/>
          <w:szCs w:val="22"/>
          <w:lang w:val="en-US"/>
        </w:rPr>
      </w:pPr>
      <w:r w:rsidRPr="00496C9D">
        <w:rPr>
          <w:rFonts w:eastAsia="Calibri"/>
          <w:szCs w:val="22"/>
          <w:lang w:val="en-US"/>
        </w:rPr>
        <w:t xml:space="preserve">SCENIHR, SCCS, SCHER, 2014, Synthetic Biology I Definition, Opinion, September 2014. Available from: </w:t>
      </w:r>
      <w:hyperlink r:id="rId112" w:history="1">
        <w:r w:rsidR="00391C6D" w:rsidRPr="00F711D6">
          <w:rPr>
            <w:rStyle w:val="Hyperlink"/>
            <w:rFonts w:eastAsia="Calibri"/>
            <w:sz w:val="22"/>
            <w:szCs w:val="22"/>
            <w:lang w:val="en-US"/>
          </w:rPr>
          <w:t>http://ec.europa.eu/health/scientific_committees/emerging/docs/scenihr_o_044.pdf</w:t>
        </w:r>
      </w:hyperlink>
    </w:p>
    <w:p w:rsidR="007223E1" w:rsidRDefault="007223E1" w:rsidP="00391C6D">
      <w:pPr>
        <w:spacing w:after="160" w:line="259" w:lineRule="auto"/>
        <w:ind w:left="426"/>
        <w:jc w:val="left"/>
        <w:rPr>
          <w:rFonts w:eastAsia="Calibri"/>
          <w:szCs w:val="22"/>
          <w:lang w:val="en-US"/>
        </w:rPr>
      </w:pPr>
      <w:r w:rsidRPr="00496C9D">
        <w:rPr>
          <w:rFonts w:eastAsia="Calibri"/>
          <w:szCs w:val="22"/>
          <w:lang w:val="en-US"/>
        </w:rPr>
        <w:t xml:space="preserve">SCENIHR, SCCS, SCHER, 2015, Synthetic Biology II - Risk assessment methodologies and safety aspects, Opinion, May 2015. Available from: </w:t>
      </w:r>
      <w:hyperlink r:id="rId113" w:history="1">
        <w:r w:rsidR="00391C6D" w:rsidRPr="00F711D6">
          <w:rPr>
            <w:rStyle w:val="Hyperlink"/>
            <w:rFonts w:eastAsia="Calibri"/>
            <w:sz w:val="22"/>
            <w:szCs w:val="22"/>
            <w:lang w:val="en-US"/>
          </w:rPr>
          <w:t>http://ec.europa.eu/health/scientific_committees/emerging/docs/scenihr_o_048.pdf</w:t>
        </w:r>
      </w:hyperlink>
    </w:p>
    <w:p w:rsidR="007223E1" w:rsidRDefault="007223E1" w:rsidP="00AC6EFA">
      <w:pPr>
        <w:spacing w:after="160" w:line="259" w:lineRule="auto"/>
        <w:ind w:left="426"/>
        <w:jc w:val="left"/>
        <w:rPr>
          <w:rFonts w:eastAsia="Calibri"/>
          <w:szCs w:val="22"/>
          <w:lang w:val="en-US"/>
        </w:rPr>
      </w:pPr>
      <w:r w:rsidRPr="00496C9D">
        <w:rPr>
          <w:rFonts w:eastAsia="Calibri"/>
          <w:szCs w:val="22"/>
          <w:lang w:val="en-US"/>
        </w:rPr>
        <w:t xml:space="preserve">SCENIHR, SCCS, SCHER, 2015, Synthetic Biology III – Research priorities, Opinion, December 2015. Available from: </w:t>
      </w:r>
      <w:hyperlink r:id="rId114" w:history="1">
        <w:r w:rsidR="00391C6D" w:rsidRPr="00F711D6">
          <w:rPr>
            <w:rStyle w:val="Hyperlink"/>
            <w:rFonts w:eastAsia="Calibri"/>
            <w:sz w:val="22"/>
            <w:szCs w:val="22"/>
            <w:lang w:val="en-US"/>
          </w:rPr>
          <w:t>http://ec.europa.eu/health/scientific_committees/emerging/docs/scenihr_o_050.pdf</w:t>
        </w:r>
      </w:hyperlink>
    </w:p>
    <w:p w:rsidR="007223E1" w:rsidRDefault="007223E1" w:rsidP="00AC6EFA">
      <w:pPr>
        <w:spacing w:after="160" w:line="259" w:lineRule="auto"/>
        <w:ind w:left="426"/>
        <w:jc w:val="left"/>
        <w:rPr>
          <w:rFonts w:eastAsia="Calibri"/>
          <w:szCs w:val="22"/>
          <w:lang w:val="en-US"/>
        </w:rPr>
      </w:pPr>
      <w:r w:rsidRPr="00496C9D">
        <w:rPr>
          <w:rFonts w:eastAsia="Calibri"/>
          <w:szCs w:val="22"/>
          <w:lang w:val="en-US"/>
        </w:rPr>
        <w:t xml:space="preserve">SCHEER (Scientific Committee on Health, Environmental and Emerging Risks)., 2018, Emerging Issues and the Role of the SCHEER. Position Paper, 5-6 June 2018. </w:t>
      </w:r>
      <w:hyperlink r:id="rId115" w:history="1">
        <w:r w:rsidR="00391C6D" w:rsidRPr="00F711D6">
          <w:rPr>
            <w:rStyle w:val="Hyperlink"/>
            <w:rFonts w:eastAsia="Calibri"/>
            <w:sz w:val="22"/>
            <w:szCs w:val="22"/>
            <w:lang w:val="en-US"/>
          </w:rPr>
          <w:t>https://ec.europa.eu/health/sites/health/files/scientific_committees/scheer/docs/scheer_s_001.pdf</w:t>
        </w:r>
      </w:hyperlink>
    </w:p>
    <w:p w:rsidR="007223E1" w:rsidRDefault="007223E1" w:rsidP="00AC6EFA">
      <w:pPr>
        <w:spacing w:after="160" w:line="259" w:lineRule="auto"/>
        <w:ind w:left="426"/>
        <w:jc w:val="left"/>
        <w:rPr>
          <w:rFonts w:eastAsia="Calibri"/>
          <w:szCs w:val="22"/>
          <w:lang w:val="en-US"/>
        </w:rPr>
      </w:pPr>
      <w:r w:rsidRPr="00496C9D">
        <w:rPr>
          <w:rFonts w:eastAsia="Calibri"/>
          <w:szCs w:val="22"/>
          <w:lang w:val="en-US"/>
        </w:rPr>
        <w:t xml:space="preserve"> SCHEER (Scientific Committee on Health, Environmental and Emerging Risks), 2018, Statement on emerging health and environmental issues, 20 December 2018. </w:t>
      </w:r>
      <w:hyperlink r:id="rId116" w:history="1">
        <w:r w:rsidR="00391C6D" w:rsidRPr="00F711D6">
          <w:rPr>
            <w:rStyle w:val="Hyperlink"/>
            <w:rFonts w:eastAsia="Calibri"/>
            <w:sz w:val="22"/>
            <w:szCs w:val="22"/>
            <w:lang w:val="en-US"/>
          </w:rPr>
          <w:t>https://ec.europa.eu/health/sites/health/files/scientific_committees/scheer/docs/scheer_s_002.pdf</w:t>
        </w:r>
      </w:hyperlink>
    </w:p>
    <w:p w:rsidR="007223E1" w:rsidRDefault="007223E1" w:rsidP="00AC6EFA">
      <w:pPr>
        <w:spacing w:after="160" w:line="259" w:lineRule="auto"/>
        <w:ind w:left="426"/>
        <w:jc w:val="left"/>
        <w:rPr>
          <w:rFonts w:eastAsia="Calibri"/>
          <w:szCs w:val="22"/>
          <w:lang w:val="en-US"/>
        </w:rPr>
      </w:pPr>
      <w:r w:rsidRPr="00496C9D">
        <w:rPr>
          <w:rFonts w:eastAsia="Calibri"/>
          <w:szCs w:val="22"/>
          <w:lang w:val="en-US"/>
        </w:rPr>
        <w:t>Schmidt CW. Synthetic biology: environmental health implications of a new field, 2010, Environ Health Perspectives ;118(3</w:t>
      </w:r>
      <w:proofErr w:type="gramStart"/>
      <w:r w:rsidRPr="00496C9D">
        <w:rPr>
          <w:rFonts w:eastAsia="Calibri"/>
          <w:szCs w:val="22"/>
          <w:lang w:val="en-US"/>
        </w:rPr>
        <w:t>):A</w:t>
      </w:r>
      <w:proofErr w:type="gramEnd"/>
      <w:r w:rsidRPr="00496C9D">
        <w:rPr>
          <w:rFonts w:eastAsia="Calibri"/>
          <w:szCs w:val="22"/>
          <w:lang w:val="en-US"/>
        </w:rPr>
        <w:t xml:space="preserve"> 118-23. </w:t>
      </w:r>
      <w:hyperlink r:id="rId117" w:history="1">
        <w:r w:rsidR="00391C6D" w:rsidRPr="00F711D6">
          <w:rPr>
            <w:rStyle w:val="Hyperlink"/>
            <w:rFonts w:eastAsia="Calibri"/>
            <w:sz w:val="22"/>
            <w:szCs w:val="22"/>
            <w:lang w:val="en-US"/>
          </w:rPr>
          <w:t>http://www.ncbi.nlm.nih.gov/pubmed/20194062</w:t>
        </w:r>
      </w:hyperlink>
    </w:p>
    <w:p w:rsidR="007223E1" w:rsidRDefault="007223E1" w:rsidP="00AC6EFA">
      <w:pPr>
        <w:spacing w:after="160" w:line="259" w:lineRule="auto"/>
        <w:ind w:left="426"/>
        <w:jc w:val="left"/>
        <w:rPr>
          <w:rFonts w:eastAsia="Calibri"/>
          <w:szCs w:val="22"/>
          <w:lang w:val="en-US"/>
        </w:rPr>
      </w:pPr>
      <w:r w:rsidRPr="00496C9D">
        <w:rPr>
          <w:rFonts w:eastAsia="Calibri"/>
          <w:szCs w:val="22"/>
          <w:lang w:val="en-US"/>
        </w:rPr>
        <w:t xml:space="preserve">Science for Environment Policy (2016) Synthetic biology and biodiversity. Future Brief 15. Produced for the European Commission DG Environment by the Science Communication Unit, UWE, Bristol. Available at: </w:t>
      </w:r>
      <w:hyperlink r:id="rId118" w:history="1">
        <w:r w:rsidR="00391C6D" w:rsidRPr="00F711D6">
          <w:rPr>
            <w:rStyle w:val="Hyperlink"/>
            <w:rFonts w:eastAsia="Calibri"/>
            <w:sz w:val="22"/>
            <w:szCs w:val="22"/>
            <w:lang w:val="en-US"/>
          </w:rPr>
          <w:t>http://ec.europa.eu/science-environment-policy</w:t>
        </w:r>
      </w:hyperlink>
    </w:p>
    <w:p w:rsidR="007223E1" w:rsidRDefault="007223E1" w:rsidP="00AC6EFA">
      <w:pPr>
        <w:spacing w:after="160" w:line="259" w:lineRule="auto"/>
        <w:ind w:left="426"/>
        <w:jc w:val="left"/>
        <w:rPr>
          <w:rFonts w:eastAsia="Calibri"/>
          <w:szCs w:val="22"/>
          <w:lang w:val="en-US"/>
        </w:rPr>
      </w:pPr>
      <w:r w:rsidRPr="00496C9D">
        <w:rPr>
          <w:rFonts w:eastAsia="Calibri"/>
          <w:szCs w:val="22"/>
          <w:lang w:val="en-US"/>
        </w:rPr>
        <w:t xml:space="preserve">Scientific Advice Mechanism (SAM) High Level Group of Scientific Advisors, Explanatory Note 02 - New Techniques in Agricultural Biotechnology, Brussels, 28 April 2017. </w:t>
      </w:r>
      <w:hyperlink r:id="rId119" w:history="1">
        <w:r w:rsidR="00391C6D" w:rsidRPr="00F711D6">
          <w:rPr>
            <w:rStyle w:val="Hyperlink"/>
            <w:rFonts w:eastAsia="Calibri"/>
            <w:sz w:val="22"/>
            <w:szCs w:val="22"/>
            <w:lang w:val="en-US"/>
          </w:rPr>
          <w:t>https://ec.europa.eu/research/sam/index.cfm?pg=agribiotechnology</w:t>
        </w:r>
      </w:hyperlink>
    </w:p>
    <w:p w:rsidR="007223E1" w:rsidRPr="00496C9D" w:rsidRDefault="007223E1" w:rsidP="00D974F8">
      <w:pPr>
        <w:spacing w:after="160" w:line="259" w:lineRule="auto"/>
        <w:ind w:left="426"/>
        <w:jc w:val="left"/>
        <w:rPr>
          <w:rFonts w:eastAsia="Calibri"/>
          <w:szCs w:val="22"/>
          <w:lang w:val="en-US"/>
        </w:rPr>
      </w:pPr>
      <w:r w:rsidRPr="00496C9D">
        <w:rPr>
          <w:rFonts w:eastAsia="Calibri"/>
          <w:szCs w:val="22"/>
          <w:lang w:val="en-US"/>
        </w:rPr>
        <w:t>Secretariat of the Convention on Biological Diversity (2000). Cartagena Protocol on Biosafety to the Convention on Biological Diversity. (Montreal: Secretariat of the Convention on Biological Diversity).</w:t>
      </w:r>
    </w:p>
    <w:p w:rsidR="007223E1" w:rsidRPr="00496C9D" w:rsidRDefault="007223E1" w:rsidP="00D974F8">
      <w:pPr>
        <w:spacing w:after="160" w:line="259" w:lineRule="auto"/>
        <w:ind w:left="426"/>
        <w:jc w:val="left"/>
        <w:rPr>
          <w:rFonts w:eastAsia="Calibri"/>
          <w:szCs w:val="22"/>
          <w:lang w:val="en-US"/>
        </w:rPr>
      </w:pPr>
      <w:r w:rsidRPr="00496C9D">
        <w:rPr>
          <w:rFonts w:eastAsia="Calibri"/>
          <w:szCs w:val="22"/>
          <w:lang w:val="en-US"/>
        </w:rPr>
        <w:t>Shukla-Jones, A., S. Friedrichs and D. Winickoff, 2018, Gene editing in an international context: Scientific, economic and social issues across sectors”. OECD Science, Technology and Industry Working Papers, 2018/04, OECD Publishing, Paris.</w:t>
      </w:r>
    </w:p>
    <w:p w:rsidR="007223E1" w:rsidRPr="00496C9D" w:rsidRDefault="007223E1" w:rsidP="00D974F8">
      <w:pPr>
        <w:spacing w:after="160" w:line="259" w:lineRule="auto"/>
        <w:ind w:left="426"/>
        <w:jc w:val="left"/>
        <w:rPr>
          <w:rFonts w:eastAsia="Calibri"/>
          <w:szCs w:val="22"/>
          <w:lang w:val="en-US"/>
        </w:rPr>
      </w:pPr>
      <w:r w:rsidRPr="00496C9D">
        <w:rPr>
          <w:rFonts w:eastAsia="Calibri"/>
          <w:szCs w:val="22"/>
          <w:lang w:val="en-US"/>
        </w:rPr>
        <w:t>Strauss SH &amp; Sax JK, 2016, Ending event-based regulation of GMO crops. Nature Biotechnology 34: 474-477</w:t>
      </w:r>
    </w:p>
    <w:p w:rsidR="007223E1" w:rsidRDefault="007223E1" w:rsidP="00AC6EFA">
      <w:pPr>
        <w:spacing w:after="160" w:line="259" w:lineRule="auto"/>
        <w:ind w:left="426"/>
        <w:jc w:val="left"/>
        <w:rPr>
          <w:rFonts w:eastAsia="Calibri"/>
          <w:szCs w:val="22"/>
          <w:lang w:val="en-US"/>
        </w:rPr>
      </w:pPr>
      <w:r w:rsidRPr="00496C9D">
        <w:rPr>
          <w:rFonts w:eastAsia="Calibri"/>
          <w:szCs w:val="22"/>
          <w:lang w:val="en-US"/>
        </w:rPr>
        <w:t xml:space="preserve">Synthorx 2018. Synthorx to Present Preclinical Data for THOR-707, a “Not-Alpha” IL-2 Synthorin, for the Treatment of Solid Tumors at SITC 2018. Available at: </w:t>
      </w:r>
      <w:hyperlink r:id="rId120" w:history="1">
        <w:r w:rsidR="00391C6D" w:rsidRPr="00F711D6">
          <w:rPr>
            <w:rStyle w:val="Hyperlink"/>
            <w:rFonts w:eastAsia="Calibri"/>
            <w:sz w:val="22"/>
            <w:szCs w:val="22"/>
            <w:lang w:val="en-US"/>
          </w:rPr>
          <w:t>https://www.prnewswire.com/news-releases/synthorxto-present-preclinical-data-for-thor-707-a-not-alpha-il-2-synthorin-for-the-treatment-of-solid-tumors-at-sitc2018-300747293.html</w:t>
        </w:r>
      </w:hyperlink>
    </w:p>
    <w:p w:rsidR="007223E1" w:rsidRDefault="007223E1" w:rsidP="00AC6EFA">
      <w:pPr>
        <w:spacing w:after="160" w:line="259" w:lineRule="auto"/>
        <w:ind w:left="426"/>
        <w:jc w:val="left"/>
        <w:rPr>
          <w:rFonts w:eastAsia="Calibri"/>
          <w:szCs w:val="22"/>
          <w:lang w:val="en-US"/>
        </w:rPr>
      </w:pPr>
      <w:r w:rsidRPr="00496C9D">
        <w:rPr>
          <w:rFonts w:eastAsia="Calibri"/>
          <w:szCs w:val="22"/>
          <w:lang w:val="en-US"/>
        </w:rPr>
        <w:t xml:space="preserve">Target Malaria (2016) Open Letter on Gene Drive Technology. Available at: </w:t>
      </w:r>
      <w:hyperlink r:id="rId121" w:history="1">
        <w:r w:rsidR="00391C6D" w:rsidRPr="00F711D6">
          <w:rPr>
            <w:rStyle w:val="Hyperlink"/>
            <w:rFonts w:eastAsia="Calibri"/>
            <w:sz w:val="22"/>
            <w:szCs w:val="22"/>
            <w:lang w:val="en-US"/>
          </w:rPr>
          <w:t>https://targetmalaria.org/openletter/</w:t>
        </w:r>
      </w:hyperlink>
    </w:p>
    <w:p w:rsidR="007223E1" w:rsidRDefault="007223E1" w:rsidP="00AC6EFA">
      <w:pPr>
        <w:spacing w:after="160" w:line="259" w:lineRule="auto"/>
        <w:ind w:left="426"/>
        <w:jc w:val="left"/>
        <w:rPr>
          <w:rFonts w:eastAsia="Calibri"/>
          <w:szCs w:val="22"/>
          <w:lang w:val="en-US"/>
        </w:rPr>
      </w:pPr>
      <w:r w:rsidRPr="00496C9D">
        <w:rPr>
          <w:rFonts w:eastAsia="Calibri"/>
          <w:szCs w:val="22"/>
          <w:lang w:val="en-US"/>
        </w:rPr>
        <w:t xml:space="preserve">United States Environmental Protection Agency, USA, 2017, 2017 Update to the Coordinated Framework for the Regulation of Biotechnology, </w:t>
      </w:r>
      <w:hyperlink r:id="rId122" w:history="1">
        <w:r w:rsidR="00391C6D" w:rsidRPr="00F711D6">
          <w:rPr>
            <w:rStyle w:val="Hyperlink"/>
            <w:rFonts w:eastAsia="Calibri"/>
            <w:sz w:val="22"/>
            <w:szCs w:val="22"/>
            <w:lang w:val="en-US"/>
          </w:rPr>
          <w:t>https://www.epa.gov/regulation-biotechnology-under-tsca-and-fifra/update-coordinated-framework-regulation-biotechnology</w:t>
        </w:r>
      </w:hyperlink>
    </w:p>
    <w:p w:rsidR="007223E1" w:rsidRPr="00496C9D" w:rsidRDefault="007223E1" w:rsidP="00D974F8">
      <w:pPr>
        <w:spacing w:after="160" w:line="259" w:lineRule="auto"/>
        <w:ind w:left="426"/>
        <w:jc w:val="left"/>
        <w:rPr>
          <w:rFonts w:eastAsia="Calibri"/>
          <w:szCs w:val="22"/>
          <w:lang w:val="en-US"/>
        </w:rPr>
      </w:pPr>
      <w:r w:rsidRPr="00496C9D">
        <w:rPr>
          <w:rFonts w:eastAsia="Calibri"/>
          <w:szCs w:val="22"/>
          <w:lang w:val="en-US"/>
        </w:rPr>
        <w:t>Van der Vlugt CJB, Brown DD, Lehmann K, Leunda A, Willemarck N, 2018, A framework for the risk assessment and management of gene drive technology in contained use. Applied Biosafety 23: 25-3</w:t>
      </w:r>
    </w:p>
    <w:p w:rsidR="007223E1" w:rsidRPr="00496C9D" w:rsidRDefault="004B293B" w:rsidP="00D974F8">
      <w:pPr>
        <w:spacing w:after="160" w:line="259" w:lineRule="auto"/>
        <w:ind w:left="426"/>
        <w:jc w:val="left"/>
        <w:rPr>
          <w:rFonts w:eastAsia="Calibri"/>
          <w:szCs w:val="22"/>
          <w:lang w:val="en-US"/>
        </w:rPr>
      </w:pPr>
      <w:r>
        <w:rPr>
          <w:rFonts w:eastAsia="Calibri"/>
          <w:szCs w:val="22"/>
          <w:lang w:val="en-US"/>
        </w:rPr>
        <w:t>V</w:t>
      </w:r>
      <w:r w:rsidR="007223E1" w:rsidRPr="00496C9D">
        <w:rPr>
          <w:rFonts w:eastAsia="Calibri"/>
          <w:szCs w:val="22"/>
          <w:lang w:val="en-US"/>
        </w:rPr>
        <w:t>an der Vlugt, C.J.B., van den Akker, H.C.M, Roesink, C.H., and Westra, J., 2018, Risk assessment method for activities involving organisms with a gene drive under contained use (National Institute for Public Health and the Environment (RIVM), Netherlands).</w:t>
      </w:r>
    </w:p>
    <w:p w:rsidR="007223E1" w:rsidRPr="00496C9D" w:rsidRDefault="007223E1" w:rsidP="00D974F8">
      <w:pPr>
        <w:spacing w:after="160" w:line="259" w:lineRule="auto"/>
        <w:ind w:left="426"/>
        <w:jc w:val="left"/>
        <w:rPr>
          <w:rFonts w:eastAsia="Calibri"/>
          <w:szCs w:val="22"/>
          <w:lang w:val="en-US"/>
        </w:rPr>
      </w:pPr>
      <w:r w:rsidRPr="00496C9D">
        <w:rPr>
          <w:rFonts w:eastAsia="Calibri"/>
          <w:szCs w:val="22"/>
          <w:lang w:val="en-US"/>
        </w:rPr>
        <w:t>Westra, J., van der Vlugt, C.J.B., Roesink, C.H., Hogervorst, P.A.M., and Glandorf, D.C.M. (2016). Gene Drives Policy Report (National Institute for Public Health and the Environment (RIVM), Netherlands).</w:t>
      </w:r>
    </w:p>
    <w:p w:rsidR="007223E1" w:rsidRDefault="007223E1" w:rsidP="00AC6EFA">
      <w:pPr>
        <w:spacing w:after="160" w:line="259" w:lineRule="auto"/>
        <w:ind w:left="426"/>
        <w:jc w:val="left"/>
        <w:rPr>
          <w:rFonts w:eastAsia="Calibri"/>
          <w:szCs w:val="22"/>
          <w:lang w:val="en-US"/>
        </w:rPr>
      </w:pPr>
      <w:r w:rsidRPr="00496C9D">
        <w:rPr>
          <w:rFonts w:eastAsia="Calibri"/>
          <w:szCs w:val="22"/>
          <w:lang w:val="en-US"/>
        </w:rPr>
        <w:t>Whelan, A.I. and Lema. M.A. 2015. Regulatory framework for gene editing and other new breeding techniques (NBTs) in Argentina. GM Crops Food. 6(4):253-265. doi:10.1080/21645698.2015.1114698</w:t>
      </w:r>
    </w:p>
    <w:p w:rsidR="007223E1" w:rsidRPr="00496C9D" w:rsidRDefault="007223E1" w:rsidP="00D974F8">
      <w:pPr>
        <w:spacing w:after="160" w:line="259" w:lineRule="auto"/>
        <w:ind w:left="426"/>
        <w:jc w:val="left"/>
        <w:rPr>
          <w:rFonts w:eastAsia="Calibri"/>
          <w:szCs w:val="22"/>
          <w:lang w:val="en-US"/>
        </w:rPr>
      </w:pPr>
      <w:r w:rsidRPr="00496C9D">
        <w:rPr>
          <w:rFonts w:eastAsia="Calibri"/>
          <w:szCs w:val="22"/>
          <w:lang w:val="en-US"/>
        </w:rPr>
        <w:t>Wolt, J.D., Wang, K., and Yang, B., 2016, The Regulatory Status of Genome-edited Crops. Plant Biotechnology Journal 14, 510–518.</w:t>
      </w:r>
    </w:p>
    <w:p w:rsidR="007223E1" w:rsidRDefault="007223E1" w:rsidP="00AC6EFA">
      <w:pPr>
        <w:spacing w:after="160" w:line="259" w:lineRule="auto"/>
        <w:ind w:left="426"/>
        <w:jc w:val="left"/>
        <w:rPr>
          <w:rFonts w:eastAsia="Calibri"/>
          <w:szCs w:val="22"/>
          <w:lang w:val="en-US"/>
        </w:rPr>
      </w:pPr>
      <w:r w:rsidRPr="00496C9D">
        <w:rPr>
          <w:rFonts w:eastAsia="Calibri"/>
          <w:szCs w:val="22"/>
          <w:lang w:val="en-US"/>
        </w:rPr>
        <w:t xml:space="preserve">World Health Organization, 2018, Global Malaria Diagnostic and Artemisinin treatment commodities demand forecast, </w:t>
      </w:r>
      <w:hyperlink r:id="rId123" w:history="1">
        <w:r w:rsidR="00391C6D" w:rsidRPr="00F711D6">
          <w:rPr>
            <w:rStyle w:val="Hyperlink"/>
            <w:rFonts w:eastAsia="Calibri"/>
            <w:sz w:val="22"/>
            <w:szCs w:val="22"/>
            <w:lang w:val="en-US"/>
          </w:rPr>
          <w:t>https://unitaid.org/assets/Global-malaria-diagnostic-and-artemisinin-treatmentcommodities-demand-forecast-2017-–-2021-Report-May-2018.pdf</w:t>
        </w:r>
      </w:hyperlink>
    </w:p>
    <w:p w:rsidR="007223E1" w:rsidRDefault="007223E1" w:rsidP="00AC6EFA">
      <w:pPr>
        <w:spacing w:after="160" w:line="259" w:lineRule="auto"/>
        <w:ind w:left="426"/>
        <w:jc w:val="left"/>
        <w:rPr>
          <w:rFonts w:eastAsia="Calibri"/>
          <w:szCs w:val="22"/>
          <w:lang w:val="en-US"/>
        </w:rPr>
      </w:pPr>
      <w:r w:rsidRPr="00496C9D">
        <w:rPr>
          <w:rFonts w:eastAsia="Calibri"/>
          <w:szCs w:val="22"/>
          <w:lang w:val="en-US"/>
        </w:rPr>
        <w:t xml:space="preserve">World Health Organization, 2018, World malaria report. Available at: </w:t>
      </w:r>
      <w:hyperlink r:id="rId124" w:history="1">
        <w:r w:rsidR="00391C6D" w:rsidRPr="00F711D6">
          <w:rPr>
            <w:rStyle w:val="Hyperlink"/>
            <w:rFonts w:eastAsia="Calibri"/>
            <w:sz w:val="22"/>
            <w:szCs w:val="22"/>
            <w:lang w:val="en-US"/>
          </w:rPr>
          <w:t>https://www.who.int/malaria/publications/world-malaria-report-2018/report/en</w:t>
        </w:r>
      </w:hyperlink>
    </w:p>
    <w:p w:rsidR="007223E1" w:rsidRDefault="007223E1" w:rsidP="00AC6EFA">
      <w:pPr>
        <w:spacing w:after="160" w:line="259" w:lineRule="auto"/>
        <w:ind w:left="426"/>
        <w:jc w:val="left"/>
        <w:rPr>
          <w:rFonts w:eastAsia="Calibri"/>
          <w:szCs w:val="22"/>
          <w:lang w:val="en-US"/>
        </w:rPr>
      </w:pPr>
      <w:r w:rsidRPr="00496C9D">
        <w:rPr>
          <w:rFonts w:eastAsia="Calibri"/>
          <w:szCs w:val="22"/>
          <w:lang w:val="en-US"/>
        </w:rPr>
        <w:t xml:space="preserve">ZKBS - Synthetic Biology, 2018, Synthetic Biology_2nd Interim report, 2nd Interim Rep. Ger. Cent. Comm. Biol. Saf. June 2018: </w:t>
      </w:r>
      <w:hyperlink r:id="rId125" w:anchor="download=1" w:history="1">
        <w:r w:rsidR="00431AC2" w:rsidRPr="00D974F8">
          <w:rPr>
            <w:rStyle w:val="Hyperlink"/>
            <w:sz w:val="22"/>
            <w:szCs w:val="22"/>
          </w:rPr>
          <w:t>https://www.zkbs-online.de/ZKBS/SharedDocs/Downloads/02_Allgemeine_Stellungnahmen_englisch/general_subjects/2nd_report_Synthetic_Biology_2018.html;jsessionid=B4BB28189CD0A23A60FB1EEA44EED199.2_cid350?nn=11794948#download=1</w:t>
        </w:r>
      </w:hyperlink>
    </w:p>
    <w:p w:rsidR="002A7682" w:rsidRDefault="002A7682" w:rsidP="00D974F8">
      <w:pPr>
        <w:pStyle w:val="Heading1"/>
        <w:numPr>
          <w:ilvl w:val="0"/>
          <w:numId w:val="35"/>
        </w:numPr>
        <w:ind w:hanging="938"/>
        <w:rPr>
          <w:rFonts w:eastAsia="Calibri"/>
          <w:lang w:val="en-US"/>
        </w:rPr>
      </w:pPr>
      <w:r w:rsidRPr="002E3FCE">
        <w:rPr>
          <w:rFonts w:eastAsia="Calibri"/>
          <w:lang w:val="en-US"/>
        </w:rPr>
        <w:t>REFERENCES FROM OPEN-ENDED ONLINE FORUM ON SYNTHETIC BIOLOGY</w:t>
      </w:r>
    </w:p>
    <w:p w:rsidR="00AD0257" w:rsidRPr="00366C47" w:rsidRDefault="00AD0257" w:rsidP="00D974F8">
      <w:pPr>
        <w:pStyle w:val="Heading2"/>
        <w:jc w:val="left"/>
        <w:rPr>
          <w:szCs w:val="22"/>
          <w:lang w:val="en-CA"/>
        </w:rPr>
      </w:pPr>
      <w:r w:rsidRPr="00366C47">
        <w:t>Topic 1</w:t>
      </w:r>
      <w:r w:rsidR="008F205C">
        <w:t xml:space="preserve">: </w:t>
      </w:r>
      <w:r w:rsidR="008F205C" w:rsidRPr="008F205C">
        <w:t>New technological developments in synthetic biology since the last meeting of the Ad Hoc Technical Expert Group</w:t>
      </w:r>
    </w:p>
    <w:p w:rsidR="00AD0257" w:rsidRPr="00366C47" w:rsidRDefault="00AD0257" w:rsidP="00AD0257">
      <w:pPr>
        <w:widowControl w:val="0"/>
        <w:autoSpaceDE w:val="0"/>
        <w:autoSpaceDN w:val="0"/>
        <w:adjustRightInd w:val="0"/>
        <w:ind w:left="360"/>
        <w:rPr>
          <w:b/>
        </w:rPr>
      </w:pPr>
      <w:r w:rsidRPr="00366C47">
        <w:rPr>
          <w:b/>
        </w:rPr>
        <w:t>Articles</w:t>
      </w:r>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Abudayyeh, O. O., Gootenberg, J. S., Konermann, S., Joung, J., Slaymaker, I. M., Cox, D. B. T., … Zhang, F. (2016). C2c2 is a single-component programmable RNA-guided RNA-targeting CRISPR effector. </w:t>
      </w:r>
      <w:r w:rsidRPr="00366C47">
        <w:rPr>
          <w:rFonts w:ascii="Times New Roman" w:hAnsi="Times New Roman" w:cs="Times New Roman"/>
          <w:i/>
          <w:iCs/>
          <w:sz w:val="22"/>
        </w:rPr>
        <w:t>Science</w:t>
      </w:r>
      <w:r w:rsidRPr="00366C47">
        <w:rPr>
          <w:rFonts w:ascii="Times New Roman" w:hAnsi="Times New Roman" w:cs="Times New Roman"/>
          <w:sz w:val="22"/>
        </w:rPr>
        <w:t xml:space="preserve">, </w:t>
      </w:r>
      <w:r w:rsidRPr="00366C47">
        <w:rPr>
          <w:rFonts w:ascii="Times New Roman" w:hAnsi="Times New Roman" w:cs="Times New Roman"/>
          <w:i/>
          <w:iCs/>
          <w:sz w:val="22"/>
        </w:rPr>
        <w:t>353</w:t>
      </w:r>
      <w:r w:rsidRPr="00366C47">
        <w:rPr>
          <w:rFonts w:ascii="Times New Roman" w:hAnsi="Times New Roman" w:cs="Times New Roman"/>
          <w:sz w:val="22"/>
        </w:rPr>
        <w:t xml:space="preserve">(6299), aaf5573. </w:t>
      </w:r>
      <w:hyperlink r:id="rId126" w:history="1">
        <w:r w:rsidR="00527D22" w:rsidRPr="00F711D6">
          <w:rPr>
            <w:rStyle w:val="Hyperlink"/>
            <w:rFonts w:ascii="Times New Roman" w:hAnsi="Times New Roman" w:cs="Times New Roman"/>
            <w:sz w:val="22"/>
          </w:rPr>
          <w:t>http://doi.org/10.1126/science.aaf5573</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Adams, S. (2017). Bayer And Ginkgo Bioworks, A Startup, Aim </w:t>
      </w:r>
      <w:proofErr w:type="gramStart"/>
      <w:r w:rsidRPr="00366C47">
        <w:rPr>
          <w:rFonts w:ascii="Times New Roman" w:hAnsi="Times New Roman" w:cs="Times New Roman"/>
          <w:sz w:val="22"/>
        </w:rPr>
        <w:t>To</w:t>
      </w:r>
      <w:proofErr w:type="gramEnd"/>
      <w:r w:rsidRPr="00366C47">
        <w:rPr>
          <w:rFonts w:ascii="Times New Roman" w:hAnsi="Times New Roman" w:cs="Times New Roman"/>
          <w:sz w:val="22"/>
        </w:rPr>
        <w:t xml:space="preserve"> Make Crops Produce Their Own Nitrogen Fertilizer. Retrieved April 1, 2019, from </w:t>
      </w:r>
      <w:hyperlink r:id="rId127" w:anchor="56dec07c1db0" w:history="1">
        <w:r w:rsidR="00527D22" w:rsidRPr="00F711D6">
          <w:rPr>
            <w:rStyle w:val="Hyperlink"/>
            <w:rFonts w:ascii="Times New Roman" w:hAnsi="Times New Roman" w:cs="Times New Roman"/>
            <w:sz w:val="22"/>
          </w:rPr>
          <w:t>https://www.forbes.com/sites/susanadams/2017/09/14/new-venture-aims-to-make-crops-produce-their-own-nitrogen-fertilizer/#56dec07c1db0</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Akcakaya, P., Bobbin, M. L., Guo, J. A., Malagon-Lopez, J., Clement, K., Garcia, S. P., … Joung, J. K. (2018). In vivo CRISPR editing with no detectable genome-wide off-target mutations. </w:t>
      </w:r>
      <w:r w:rsidRPr="00366C47">
        <w:rPr>
          <w:rFonts w:ascii="Times New Roman" w:hAnsi="Times New Roman" w:cs="Times New Roman"/>
          <w:i/>
          <w:iCs/>
          <w:sz w:val="22"/>
        </w:rPr>
        <w:t>Nature</w:t>
      </w:r>
      <w:r w:rsidRPr="00366C47">
        <w:rPr>
          <w:rFonts w:ascii="Times New Roman" w:hAnsi="Times New Roman" w:cs="Times New Roman"/>
          <w:sz w:val="22"/>
        </w:rPr>
        <w:t xml:space="preserve">, </w:t>
      </w:r>
      <w:r w:rsidRPr="00366C47">
        <w:rPr>
          <w:rFonts w:ascii="Times New Roman" w:hAnsi="Times New Roman" w:cs="Times New Roman"/>
          <w:i/>
          <w:iCs/>
          <w:sz w:val="22"/>
        </w:rPr>
        <w:t>561</w:t>
      </w:r>
      <w:r w:rsidRPr="00366C47">
        <w:rPr>
          <w:rFonts w:ascii="Times New Roman" w:hAnsi="Times New Roman" w:cs="Times New Roman"/>
          <w:sz w:val="22"/>
        </w:rPr>
        <w:t xml:space="preserve">(7723), 416–419. </w:t>
      </w:r>
      <w:hyperlink r:id="rId128" w:history="1">
        <w:r w:rsidR="00527D22" w:rsidRPr="00F711D6">
          <w:rPr>
            <w:rStyle w:val="Hyperlink"/>
            <w:rFonts w:ascii="Times New Roman" w:hAnsi="Times New Roman" w:cs="Times New Roman"/>
            <w:sz w:val="22"/>
          </w:rPr>
          <w:t>http://doi.org/10.1038/s41586-018-0500-9</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Alexander, W. G. (2019). Marionette strains aim to make refining metabolic pathways faster and easier. </w:t>
      </w:r>
      <w:r w:rsidRPr="00366C47">
        <w:rPr>
          <w:rFonts w:ascii="Times New Roman" w:hAnsi="Times New Roman" w:cs="Times New Roman"/>
          <w:i/>
          <w:iCs/>
          <w:sz w:val="22"/>
        </w:rPr>
        <w:t>Synthetic Biology</w:t>
      </w:r>
      <w:r w:rsidRPr="00366C47">
        <w:rPr>
          <w:rFonts w:ascii="Times New Roman" w:hAnsi="Times New Roman" w:cs="Times New Roman"/>
          <w:sz w:val="22"/>
        </w:rPr>
        <w:t xml:space="preserve">, </w:t>
      </w:r>
      <w:r w:rsidRPr="00366C47">
        <w:rPr>
          <w:rFonts w:ascii="Times New Roman" w:hAnsi="Times New Roman" w:cs="Times New Roman"/>
          <w:i/>
          <w:iCs/>
          <w:sz w:val="22"/>
        </w:rPr>
        <w:t>4</w:t>
      </w:r>
      <w:r w:rsidRPr="00366C47">
        <w:rPr>
          <w:rFonts w:ascii="Times New Roman" w:hAnsi="Times New Roman" w:cs="Times New Roman"/>
          <w:sz w:val="22"/>
        </w:rPr>
        <w:t xml:space="preserve">(1). </w:t>
      </w:r>
      <w:hyperlink r:id="rId129" w:history="1">
        <w:r w:rsidR="00527D22" w:rsidRPr="00F711D6">
          <w:rPr>
            <w:rStyle w:val="Hyperlink"/>
            <w:rFonts w:ascii="Times New Roman" w:hAnsi="Times New Roman" w:cs="Times New Roman"/>
            <w:sz w:val="22"/>
          </w:rPr>
          <w:t>http://doi.org/10.1093/synbio/ysz007</w:t>
        </w:r>
      </w:hyperlink>
    </w:p>
    <w:p w:rsidR="00AD0257" w:rsidRDefault="00AD0257" w:rsidP="00AD0257">
      <w:pPr>
        <w:pStyle w:val="NormalWeb"/>
        <w:ind w:left="360"/>
        <w:rPr>
          <w:rFonts w:ascii="Times New Roman" w:hAnsi="Times New Roman" w:cs="Times New Roman"/>
          <w:sz w:val="22"/>
        </w:rPr>
      </w:pPr>
      <w:r w:rsidRPr="0068090A">
        <w:rPr>
          <w:rFonts w:ascii="Times New Roman" w:hAnsi="Times New Roman" w:cs="Times New Roman"/>
          <w:sz w:val="22"/>
          <w:lang w:val="en-CA"/>
        </w:rPr>
        <w:t xml:space="preserve">Bailey-Serres, J., &amp; Ma, W. (2017). </w:t>
      </w:r>
      <w:r w:rsidRPr="00366C47">
        <w:rPr>
          <w:rFonts w:ascii="Times New Roman" w:hAnsi="Times New Roman" w:cs="Times New Roman"/>
          <w:sz w:val="22"/>
        </w:rPr>
        <w:t xml:space="preserve">An immunity boost combats crop disease. </w:t>
      </w:r>
      <w:r w:rsidRPr="00366C47">
        <w:rPr>
          <w:rFonts w:ascii="Times New Roman" w:hAnsi="Times New Roman" w:cs="Times New Roman"/>
          <w:i/>
          <w:iCs/>
          <w:sz w:val="22"/>
        </w:rPr>
        <w:t>Nature</w:t>
      </w:r>
      <w:r w:rsidRPr="00366C47">
        <w:rPr>
          <w:rFonts w:ascii="Times New Roman" w:hAnsi="Times New Roman" w:cs="Times New Roman"/>
          <w:sz w:val="22"/>
        </w:rPr>
        <w:t xml:space="preserve">, </w:t>
      </w:r>
      <w:r w:rsidRPr="00366C47">
        <w:rPr>
          <w:rFonts w:ascii="Times New Roman" w:hAnsi="Times New Roman" w:cs="Times New Roman"/>
          <w:i/>
          <w:iCs/>
          <w:sz w:val="22"/>
        </w:rPr>
        <w:t>545</w:t>
      </w:r>
      <w:r w:rsidRPr="00366C47">
        <w:rPr>
          <w:rFonts w:ascii="Times New Roman" w:hAnsi="Times New Roman" w:cs="Times New Roman"/>
          <w:sz w:val="22"/>
        </w:rPr>
        <w:t xml:space="preserve">, 420. Retrieved from </w:t>
      </w:r>
      <w:hyperlink r:id="rId130" w:history="1">
        <w:r w:rsidR="00527D22" w:rsidRPr="00F711D6">
          <w:rPr>
            <w:rStyle w:val="Hyperlink"/>
            <w:rFonts w:ascii="Times New Roman" w:hAnsi="Times New Roman" w:cs="Times New Roman"/>
            <w:sz w:val="22"/>
          </w:rPr>
          <w:t>https://doi.org/10.1038/nature22497</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Baltzegar, J., Cavin Barnes, J., Elsensohn, J. E., Gutzmann, N., Jones, M. S., King, S., &amp; Sudweeks, J. (2018). Anticipating complexity in the deployment of gene drive insects in agriculture. </w:t>
      </w:r>
      <w:r w:rsidRPr="00366C47">
        <w:rPr>
          <w:rFonts w:ascii="Times New Roman" w:hAnsi="Times New Roman" w:cs="Times New Roman"/>
          <w:i/>
          <w:iCs/>
          <w:sz w:val="22"/>
        </w:rPr>
        <w:t>Journal of Responsible Innovation</w:t>
      </w:r>
      <w:r w:rsidRPr="00366C47">
        <w:rPr>
          <w:rFonts w:ascii="Times New Roman" w:hAnsi="Times New Roman" w:cs="Times New Roman"/>
          <w:sz w:val="22"/>
        </w:rPr>
        <w:t xml:space="preserve">, </w:t>
      </w:r>
      <w:r w:rsidRPr="00366C47">
        <w:rPr>
          <w:rFonts w:ascii="Times New Roman" w:hAnsi="Times New Roman" w:cs="Times New Roman"/>
          <w:i/>
          <w:iCs/>
          <w:sz w:val="22"/>
        </w:rPr>
        <w:t>5</w:t>
      </w:r>
      <w:r w:rsidRPr="00366C47">
        <w:rPr>
          <w:rFonts w:ascii="Times New Roman" w:hAnsi="Times New Roman" w:cs="Times New Roman"/>
          <w:sz w:val="22"/>
        </w:rPr>
        <w:t xml:space="preserve">(sup1), S81–S97. </w:t>
      </w:r>
      <w:hyperlink r:id="rId131" w:history="1">
        <w:r w:rsidR="00527D22" w:rsidRPr="00F711D6">
          <w:rPr>
            <w:rStyle w:val="Hyperlink"/>
            <w:rFonts w:ascii="Times New Roman" w:hAnsi="Times New Roman" w:cs="Times New Roman"/>
            <w:sz w:val="22"/>
          </w:rPr>
          <w:t>http://doi.org/10.1080/23299460.2017.1407910</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Bancroft, D. (2016). Infographic: Handy Guide to the EU SynBio Startup Scene. Retrieved April 1, 2019, from </w:t>
      </w:r>
      <w:hyperlink r:id="rId132" w:history="1">
        <w:r w:rsidR="00527D22" w:rsidRPr="00F711D6">
          <w:rPr>
            <w:rStyle w:val="Hyperlink"/>
            <w:rFonts w:ascii="Times New Roman" w:hAnsi="Times New Roman" w:cs="Times New Roman"/>
            <w:sz w:val="22"/>
          </w:rPr>
          <w:t>https://labiotech.eu/infographics/infographic-a-handy-guide-to-the-european-synthetic-biology-startup-scene/</w:t>
        </w:r>
      </w:hyperlink>
    </w:p>
    <w:p w:rsidR="00AD0257" w:rsidRDefault="00AD0257" w:rsidP="00AD0257">
      <w:pPr>
        <w:pStyle w:val="NormalWeb"/>
        <w:ind w:left="360"/>
        <w:rPr>
          <w:rFonts w:ascii="Times New Roman" w:hAnsi="Times New Roman" w:cs="Times New Roman"/>
          <w:sz w:val="22"/>
        </w:rPr>
      </w:pPr>
      <w:r w:rsidRPr="00D974F8">
        <w:rPr>
          <w:rFonts w:ascii="Times New Roman" w:hAnsi="Times New Roman" w:cs="Times New Roman"/>
          <w:sz w:val="22"/>
          <w:lang w:val="fr-FR"/>
        </w:rPr>
        <w:t xml:space="preserve">Bangera, M. G., &amp; Hyde, R. A. (2016). </w:t>
      </w:r>
      <w:r w:rsidRPr="00366C47">
        <w:rPr>
          <w:rFonts w:ascii="Times New Roman" w:hAnsi="Times New Roman" w:cs="Times New Roman"/>
          <w:sz w:val="22"/>
        </w:rPr>
        <w:t xml:space="preserve">Systems and Methods for Controlling Animal Behavious via Optogenetics. United States Patent Office. Retrieved from </w:t>
      </w:r>
      <w:hyperlink r:id="rId133" w:history="1">
        <w:r w:rsidR="00527D22" w:rsidRPr="00F711D6">
          <w:rPr>
            <w:rStyle w:val="Hyperlink"/>
            <w:rFonts w:ascii="Times New Roman" w:hAnsi="Times New Roman" w:cs="Times New Roman"/>
            <w:sz w:val="22"/>
          </w:rPr>
          <w:t>http://www.freepatentsonline.com/y2016/0310754.html</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Behrendorff, J. B. Y. H., &amp; Gillam, E. M. J. (2017). Prospects for Applying Synthetic Biology to Toxicology: Future Opportunities and Current Limitations for the Repurposing of Cytochrome P450 Systems. </w:t>
      </w:r>
      <w:r w:rsidRPr="00366C47">
        <w:rPr>
          <w:rFonts w:ascii="Times New Roman" w:hAnsi="Times New Roman" w:cs="Times New Roman"/>
          <w:i/>
          <w:iCs/>
          <w:sz w:val="22"/>
        </w:rPr>
        <w:t>Chemical Research in Toxicology</w:t>
      </w:r>
      <w:r w:rsidRPr="00366C47">
        <w:rPr>
          <w:rFonts w:ascii="Times New Roman" w:hAnsi="Times New Roman" w:cs="Times New Roman"/>
          <w:sz w:val="22"/>
        </w:rPr>
        <w:t xml:space="preserve">, </w:t>
      </w:r>
      <w:r w:rsidRPr="00366C47">
        <w:rPr>
          <w:rFonts w:ascii="Times New Roman" w:hAnsi="Times New Roman" w:cs="Times New Roman"/>
          <w:i/>
          <w:iCs/>
          <w:sz w:val="22"/>
        </w:rPr>
        <w:t>30</w:t>
      </w:r>
      <w:r w:rsidRPr="00366C47">
        <w:rPr>
          <w:rFonts w:ascii="Times New Roman" w:hAnsi="Times New Roman" w:cs="Times New Roman"/>
          <w:sz w:val="22"/>
        </w:rPr>
        <w:t xml:space="preserve">(1), 453–468. </w:t>
      </w:r>
      <w:hyperlink r:id="rId134" w:history="1">
        <w:r w:rsidR="00527D22" w:rsidRPr="00F711D6">
          <w:rPr>
            <w:rStyle w:val="Hyperlink"/>
            <w:rFonts w:ascii="Times New Roman" w:hAnsi="Times New Roman" w:cs="Times New Roman"/>
            <w:sz w:val="22"/>
          </w:rPr>
          <w:t>http://doi.org/10.1021/acs.chemrestox.6b00396</w:t>
        </w:r>
      </w:hyperlink>
    </w:p>
    <w:p w:rsidR="00AD0257" w:rsidRDefault="00AD0257" w:rsidP="00AD0257">
      <w:pPr>
        <w:pStyle w:val="NormalWeb"/>
        <w:ind w:left="360"/>
        <w:rPr>
          <w:rFonts w:ascii="Times New Roman" w:hAnsi="Times New Roman" w:cs="Times New Roman"/>
          <w:sz w:val="22"/>
        </w:rPr>
      </w:pPr>
      <w:r w:rsidRPr="0068090A">
        <w:rPr>
          <w:rFonts w:ascii="Times New Roman" w:hAnsi="Times New Roman" w:cs="Times New Roman"/>
          <w:sz w:val="22"/>
          <w:lang w:val="en-CA"/>
        </w:rPr>
        <w:t xml:space="preserve">Belkin, S., Yagur-Kroll, S., Kabessa, Y., Korouma, V., Septon, T., Anati, Y., … Agranat, A. J. (2017). </w:t>
      </w:r>
      <w:r w:rsidRPr="00366C47">
        <w:rPr>
          <w:rFonts w:ascii="Times New Roman" w:hAnsi="Times New Roman" w:cs="Times New Roman"/>
          <w:sz w:val="22"/>
        </w:rPr>
        <w:t xml:space="preserve">Remote detection of buried landmines using a bacterial sensor. </w:t>
      </w:r>
      <w:r w:rsidRPr="00366C47">
        <w:rPr>
          <w:rFonts w:ascii="Times New Roman" w:hAnsi="Times New Roman" w:cs="Times New Roman"/>
          <w:i/>
          <w:iCs/>
          <w:sz w:val="22"/>
        </w:rPr>
        <w:t>Nature Biotechnology</w:t>
      </w:r>
      <w:r w:rsidRPr="00366C47">
        <w:rPr>
          <w:rFonts w:ascii="Times New Roman" w:hAnsi="Times New Roman" w:cs="Times New Roman"/>
          <w:sz w:val="22"/>
        </w:rPr>
        <w:t xml:space="preserve">, </w:t>
      </w:r>
      <w:r w:rsidRPr="00366C47">
        <w:rPr>
          <w:rFonts w:ascii="Times New Roman" w:hAnsi="Times New Roman" w:cs="Times New Roman"/>
          <w:i/>
          <w:iCs/>
          <w:sz w:val="22"/>
        </w:rPr>
        <w:t>35</w:t>
      </w:r>
      <w:r w:rsidRPr="00366C47">
        <w:rPr>
          <w:rFonts w:ascii="Times New Roman" w:hAnsi="Times New Roman" w:cs="Times New Roman"/>
          <w:sz w:val="22"/>
        </w:rPr>
        <w:t xml:space="preserve">, 308. Retrieved from </w:t>
      </w:r>
      <w:hyperlink r:id="rId135" w:history="1">
        <w:r w:rsidR="00527D22" w:rsidRPr="00F711D6">
          <w:rPr>
            <w:rStyle w:val="Hyperlink"/>
            <w:rFonts w:ascii="Times New Roman" w:hAnsi="Times New Roman" w:cs="Times New Roman"/>
            <w:sz w:val="22"/>
          </w:rPr>
          <w:t>https://doi.org/10.1038/nbt.3791</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Bohannon, J. (2017). A new breed of scientist, with brains of silicon. </w:t>
      </w:r>
      <w:r w:rsidRPr="00366C47">
        <w:rPr>
          <w:rFonts w:ascii="Times New Roman" w:hAnsi="Times New Roman" w:cs="Times New Roman"/>
          <w:i/>
          <w:iCs/>
          <w:sz w:val="22"/>
        </w:rPr>
        <w:t>Science</w:t>
      </w:r>
      <w:r w:rsidRPr="00366C47">
        <w:rPr>
          <w:rFonts w:ascii="Times New Roman" w:hAnsi="Times New Roman" w:cs="Times New Roman"/>
          <w:sz w:val="22"/>
        </w:rPr>
        <w:t xml:space="preserve">. </w:t>
      </w:r>
      <w:hyperlink r:id="rId136" w:history="1">
        <w:r w:rsidR="00527D22" w:rsidRPr="00F711D6">
          <w:rPr>
            <w:rStyle w:val="Hyperlink"/>
            <w:rFonts w:ascii="Times New Roman" w:hAnsi="Times New Roman" w:cs="Times New Roman"/>
            <w:sz w:val="22"/>
          </w:rPr>
          <w:t>http://doi.org/10.1126/science.aan7046</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Bojar, D. (2019). New adaptive laboratory evolution database highlights the need for consolidating directed evolution data. </w:t>
      </w:r>
      <w:r w:rsidRPr="00366C47">
        <w:rPr>
          <w:rFonts w:ascii="Times New Roman" w:hAnsi="Times New Roman" w:cs="Times New Roman"/>
          <w:i/>
          <w:iCs/>
          <w:sz w:val="22"/>
        </w:rPr>
        <w:t>Synthetic Biology</w:t>
      </w:r>
      <w:r w:rsidRPr="00366C47">
        <w:rPr>
          <w:rFonts w:ascii="Times New Roman" w:hAnsi="Times New Roman" w:cs="Times New Roman"/>
          <w:sz w:val="22"/>
        </w:rPr>
        <w:t xml:space="preserve">, </w:t>
      </w:r>
      <w:r w:rsidRPr="00366C47">
        <w:rPr>
          <w:rFonts w:ascii="Times New Roman" w:hAnsi="Times New Roman" w:cs="Times New Roman"/>
          <w:i/>
          <w:iCs/>
          <w:sz w:val="22"/>
        </w:rPr>
        <w:t>4</w:t>
      </w:r>
      <w:r w:rsidRPr="00366C47">
        <w:rPr>
          <w:rFonts w:ascii="Times New Roman" w:hAnsi="Times New Roman" w:cs="Times New Roman"/>
          <w:sz w:val="22"/>
        </w:rPr>
        <w:t xml:space="preserve">(1). </w:t>
      </w:r>
      <w:hyperlink r:id="rId137" w:history="1">
        <w:r w:rsidR="00527D22" w:rsidRPr="00F711D6">
          <w:rPr>
            <w:rStyle w:val="Hyperlink"/>
            <w:rFonts w:ascii="Times New Roman" w:hAnsi="Times New Roman" w:cs="Times New Roman"/>
            <w:sz w:val="22"/>
          </w:rPr>
          <w:t>http://doi.org/10.1093/synbio/ysz004</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Bojar, D. (2019). Arch enemy no more: designing the first synthetic globular all-beta proteins with beta-arches. </w:t>
      </w:r>
      <w:r w:rsidRPr="00366C47">
        <w:rPr>
          <w:rFonts w:ascii="Times New Roman" w:hAnsi="Times New Roman" w:cs="Times New Roman"/>
          <w:i/>
          <w:iCs/>
          <w:sz w:val="22"/>
        </w:rPr>
        <w:t>Synthetic Biology</w:t>
      </w:r>
      <w:r w:rsidRPr="00366C47">
        <w:rPr>
          <w:rFonts w:ascii="Times New Roman" w:hAnsi="Times New Roman" w:cs="Times New Roman"/>
          <w:sz w:val="22"/>
        </w:rPr>
        <w:t xml:space="preserve">, </w:t>
      </w:r>
      <w:r w:rsidRPr="00366C47">
        <w:rPr>
          <w:rFonts w:ascii="Times New Roman" w:hAnsi="Times New Roman" w:cs="Times New Roman"/>
          <w:i/>
          <w:iCs/>
          <w:sz w:val="22"/>
        </w:rPr>
        <w:t>4</w:t>
      </w:r>
      <w:r w:rsidRPr="00366C47">
        <w:rPr>
          <w:rFonts w:ascii="Times New Roman" w:hAnsi="Times New Roman" w:cs="Times New Roman"/>
          <w:sz w:val="22"/>
        </w:rPr>
        <w:t xml:space="preserve">(1). </w:t>
      </w:r>
      <w:hyperlink r:id="rId138" w:history="1">
        <w:r w:rsidR="00527D22" w:rsidRPr="00F711D6">
          <w:rPr>
            <w:rStyle w:val="Hyperlink"/>
            <w:rFonts w:ascii="Times New Roman" w:hAnsi="Times New Roman" w:cs="Times New Roman"/>
            <w:sz w:val="22"/>
          </w:rPr>
          <w:t>http://doi.org/10.1093/synbio/ysz002</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Boles, K. S., Kannan, K., Gill, J., Felderman, M., Gouvis, H., Hubby, B., … Gibson, D. G. (2017). Digital-to-biological converter for on-demand production of biologics. </w:t>
      </w:r>
      <w:r w:rsidRPr="00366C47">
        <w:rPr>
          <w:rFonts w:ascii="Times New Roman" w:hAnsi="Times New Roman" w:cs="Times New Roman"/>
          <w:i/>
          <w:iCs/>
          <w:sz w:val="22"/>
        </w:rPr>
        <w:t>Nature Biotechnology</w:t>
      </w:r>
      <w:r w:rsidRPr="00366C47">
        <w:rPr>
          <w:rFonts w:ascii="Times New Roman" w:hAnsi="Times New Roman" w:cs="Times New Roman"/>
          <w:sz w:val="22"/>
        </w:rPr>
        <w:t xml:space="preserve">, </w:t>
      </w:r>
      <w:r w:rsidRPr="00366C47">
        <w:rPr>
          <w:rFonts w:ascii="Times New Roman" w:hAnsi="Times New Roman" w:cs="Times New Roman"/>
          <w:i/>
          <w:iCs/>
          <w:sz w:val="22"/>
        </w:rPr>
        <w:t>35</w:t>
      </w:r>
      <w:r w:rsidRPr="00366C47">
        <w:rPr>
          <w:rFonts w:ascii="Times New Roman" w:hAnsi="Times New Roman" w:cs="Times New Roman"/>
          <w:sz w:val="22"/>
        </w:rPr>
        <w:t xml:space="preserve">, 672. Retrieved from </w:t>
      </w:r>
      <w:hyperlink r:id="rId139" w:history="1">
        <w:r w:rsidR="00527D22" w:rsidRPr="00F711D6">
          <w:rPr>
            <w:rStyle w:val="Hyperlink"/>
            <w:rFonts w:ascii="Times New Roman" w:hAnsi="Times New Roman" w:cs="Times New Roman"/>
            <w:sz w:val="22"/>
          </w:rPr>
          <w:t>https://doi.org/10.1038/nbt.3859</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Bona, A. C. D., Chitolina, R. F., Fermino, M. L., de Castro Poncio, L., Weiss, A., Lima, J. B. P., … Maori, E. (2016). Larval application of sodium channel homologous dsRNA restores pyrethroid insecticide susceptibility in a resistant adult mosquito population. </w:t>
      </w:r>
      <w:r w:rsidRPr="00366C47">
        <w:rPr>
          <w:rFonts w:ascii="Times New Roman" w:hAnsi="Times New Roman" w:cs="Times New Roman"/>
          <w:i/>
          <w:iCs/>
          <w:sz w:val="22"/>
        </w:rPr>
        <w:t>Parasites &amp; Vectors</w:t>
      </w:r>
      <w:r w:rsidRPr="00366C47">
        <w:rPr>
          <w:rFonts w:ascii="Times New Roman" w:hAnsi="Times New Roman" w:cs="Times New Roman"/>
          <w:sz w:val="22"/>
        </w:rPr>
        <w:t xml:space="preserve">, </w:t>
      </w:r>
      <w:r w:rsidRPr="00366C47">
        <w:rPr>
          <w:rFonts w:ascii="Times New Roman" w:hAnsi="Times New Roman" w:cs="Times New Roman"/>
          <w:i/>
          <w:iCs/>
          <w:sz w:val="22"/>
        </w:rPr>
        <w:t>9</w:t>
      </w:r>
      <w:r w:rsidRPr="00366C47">
        <w:rPr>
          <w:rFonts w:ascii="Times New Roman" w:hAnsi="Times New Roman" w:cs="Times New Roman"/>
          <w:sz w:val="22"/>
        </w:rPr>
        <w:t xml:space="preserve">(1), 397. </w:t>
      </w:r>
      <w:hyperlink r:id="rId140" w:history="1">
        <w:r w:rsidR="00527D22" w:rsidRPr="00F711D6">
          <w:rPr>
            <w:rStyle w:val="Hyperlink"/>
            <w:rFonts w:ascii="Times New Roman" w:hAnsi="Times New Roman" w:cs="Times New Roman"/>
            <w:sz w:val="22"/>
          </w:rPr>
          <w:t>http://doi.org/10.1186/s13071-016-1634-y</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Boonekamp, F. J., Solis-Escalante, D., van den Broek, M., Kuijpers, N. G. A., Pronk, J. T., Bisschops, M. M. M., … Luttik, M. A. H. (2016). Pathway swapping: Toward modular engineering of essential cellular processes. </w:t>
      </w:r>
      <w:r w:rsidRPr="00366C47">
        <w:rPr>
          <w:rFonts w:ascii="Times New Roman" w:hAnsi="Times New Roman" w:cs="Times New Roman"/>
          <w:i/>
          <w:iCs/>
          <w:sz w:val="22"/>
        </w:rPr>
        <w:t>Proceedings of the National Academy of Sciences</w:t>
      </w:r>
      <w:r w:rsidRPr="00366C47">
        <w:rPr>
          <w:rFonts w:ascii="Times New Roman" w:hAnsi="Times New Roman" w:cs="Times New Roman"/>
          <w:sz w:val="22"/>
        </w:rPr>
        <w:t xml:space="preserve">, </w:t>
      </w:r>
      <w:r w:rsidRPr="00366C47">
        <w:rPr>
          <w:rFonts w:ascii="Times New Roman" w:hAnsi="Times New Roman" w:cs="Times New Roman"/>
          <w:i/>
          <w:iCs/>
          <w:sz w:val="22"/>
        </w:rPr>
        <w:t>113</w:t>
      </w:r>
      <w:r w:rsidRPr="00366C47">
        <w:rPr>
          <w:rFonts w:ascii="Times New Roman" w:hAnsi="Times New Roman" w:cs="Times New Roman"/>
          <w:sz w:val="22"/>
        </w:rPr>
        <w:t xml:space="preserve">(52), 15060–15065. </w:t>
      </w:r>
      <w:hyperlink r:id="rId141" w:history="1">
        <w:r w:rsidR="00527D22" w:rsidRPr="00F711D6">
          <w:rPr>
            <w:rStyle w:val="Hyperlink"/>
            <w:rFonts w:ascii="Times New Roman" w:hAnsi="Times New Roman" w:cs="Times New Roman"/>
            <w:sz w:val="22"/>
          </w:rPr>
          <w:t>http://doi.org/10.1073/pnas.1606701113</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Bourzac, K. (2017). Synthetic Spider Silk for Sale in a $314 Necktie - MIT Technology Review. Retrieved April 1, 2019, from </w:t>
      </w:r>
      <w:hyperlink r:id="rId142" w:history="1">
        <w:r w:rsidR="00527D22" w:rsidRPr="00F711D6">
          <w:rPr>
            <w:rStyle w:val="Hyperlink"/>
            <w:rFonts w:ascii="Times New Roman" w:hAnsi="Times New Roman" w:cs="Times New Roman"/>
            <w:sz w:val="22"/>
          </w:rPr>
          <w:t>https://www.technologyreview.com/s/603817/synthetic-spider-silk-for-sale-in-a-314-necktie/</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Bourzac, K. (2015). Spinning Synthetic Spider Silk - MIT Technology Review. Retrieved March 29, 2019, from </w:t>
      </w:r>
      <w:hyperlink r:id="rId143" w:history="1">
        <w:r w:rsidR="00527D22" w:rsidRPr="00F711D6">
          <w:rPr>
            <w:rStyle w:val="Hyperlink"/>
            <w:rFonts w:ascii="Times New Roman" w:hAnsi="Times New Roman" w:cs="Times New Roman"/>
            <w:sz w:val="22"/>
          </w:rPr>
          <w:t>https://www.technologyreview.com/s/541361/spinning-synthetic-spider-silk/</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Bower, A. G., McClintock, M. K., &amp; Fong, S. S. (2010). Synthetic biology. </w:t>
      </w:r>
      <w:r w:rsidRPr="00366C47">
        <w:rPr>
          <w:rFonts w:ascii="Times New Roman" w:hAnsi="Times New Roman" w:cs="Times New Roman"/>
          <w:i/>
          <w:iCs/>
          <w:sz w:val="22"/>
        </w:rPr>
        <w:t>Bioengineered Bugs</w:t>
      </w:r>
      <w:r w:rsidRPr="00366C47">
        <w:rPr>
          <w:rFonts w:ascii="Times New Roman" w:hAnsi="Times New Roman" w:cs="Times New Roman"/>
          <w:sz w:val="22"/>
        </w:rPr>
        <w:t xml:space="preserve">, </w:t>
      </w:r>
      <w:r w:rsidRPr="00366C47">
        <w:rPr>
          <w:rFonts w:ascii="Times New Roman" w:hAnsi="Times New Roman" w:cs="Times New Roman"/>
          <w:i/>
          <w:iCs/>
          <w:sz w:val="22"/>
        </w:rPr>
        <w:t>1</w:t>
      </w:r>
      <w:r w:rsidRPr="00366C47">
        <w:rPr>
          <w:rFonts w:ascii="Times New Roman" w:hAnsi="Times New Roman" w:cs="Times New Roman"/>
          <w:sz w:val="22"/>
        </w:rPr>
        <w:t xml:space="preserve">(5), 309–312. </w:t>
      </w:r>
      <w:hyperlink r:id="rId144" w:history="1">
        <w:r w:rsidR="00527D22" w:rsidRPr="00F711D6">
          <w:rPr>
            <w:rStyle w:val="Hyperlink"/>
            <w:rFonts w:ascii="Times New Roman" w:hAnsi="Times New Roman" w:cs="Times New Roman"/>
            <w:sz w:val="22"/>
          </w:rPr>
          <w:t>http://doi.org/10.4161/bbug.1.5.12391</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Braman, J. C. (Ed.). (2018). </w:t>
      </w:r>
      <w:r w:rsidRPr="00366C47">
        <w:rPr>
          <w:rFonts w:ascii="Times New Roman" w:hAnsi="Times New Roman" w:cs="Times New Roman"/>
          <w:i/>
          <w:iCs/>
          <w:sz w:val="22"/>
        </w:rPr>
        <w:t>Synthetic Biology</w:t>
      </w:r>
      <w:r w:rsidRPr="00366C47">
        <w:rPr>
          <w:rFonts w:ascii="Times New Roman" w:hAnsi="Times New Roman" w:cs="Times New Roman"/>
          <w:sz w:val="22"/>
        </w:rPr>
        <w:t xml:space="preserve"> (Vol. 1772). New York, NY: Springer New York. </w:t>
      </w:r>
      <w:hyperlink r:id="rId145" w:history="1">
        <w:r w:rsidR="00527D22" w:rsidRPr="00F711D6">
          <w:rPr>
            <w:rStyle w:val="Hyperlink"/>
            <w:rFonts w:ascii="Times New Roman" w:hAnsi="Times New Roman" w:cs="Times New Roman"/>
            <w:sz w:val="22"/>
          </w:rPr>
          <w:t>http://doi.org/10.1007/978-1-4939-7795-6</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Buchman, A., Marshall, J. M., Ostrovski, D., Yang, T., &amp; Akbari, O. S. (2018). Synthetically engineered &amp;</w:t>
      </w:r>
      <w:proofErr w:type="gramStart"/>
      <w:r w:rsidRPr="00366C47">
        <w:rPr>
          <w:rFonts w:ascii="Times New Roman" w:hAnsi="Times New Roman" w:cs="Times New Roman"/>
          <w:sz w:val="22"/>
        </w:rPr>
        <w:t>lt;em</w:t>
      </w:r>
      <w:proofErr w:type="gramEnd"/>
      <w:r w:rsidRPr="00366C47">
        <w:rPr>
          <w:rFonts w:ascii="Times New Roman" w:hAnsi="Times New Roman" w:cs="Times New Roman"/>
          <w:sz w:val="22"/>
        </w:rPr>
        <w:t xml:space="preserve">&amp;gt;Medea&amp;lt;/em&amp;gt; gene drive system in the worldwide crop pest &amp;lt;em&amp;gt;Drosophila suzukii&amp;lt;/em&amp;gt; </w:t>
      </w:r>
      <w:r w:rsidRPr="00366C47">
        <w:rPr>
          <w:rFonts w:ascii="Times New Roman" w:hAnsi="Times New Roman" w:cs="Times New Roman"/>
          <w:i/>
          <w:iCs/>
          <w:sz w:val="22"/>
        </w:rPr>
        <w:t>Proceedings of the National Academy of Sciences</w:t>
      </w:r>
      <w:r w:rsidRPr="00366C47">
        <w:rPr>
          <w:rFonts w:ascii="Times New Roman" w:hAnsi="Times New Roman" w:cs="Times New Roman"/>
          <w:sz w:val="22"/>
        </w:rPr>
        <w:t xml:space="preserve">, </w:t>
      </w:r>
      <w:r w:rsidRPr="00366C47">
        <w:rPr>
          <w:rFonts w:ascii="Times New Roman" w:hAnsi="Times New Roman" w:cs="Times New Roman"/>
          <w:i/>
          <w:iCs/>
          <w:sz w:val="22"/>
        </w:rPr>
        <w:t>115</w:t>
      </w:r>
      <w:r w:rsidRPr="00366C47">
        <w:rPr>
          <w:rFonts w:ascii="Times New Roman" w:hAnsi="Times New Roman" w:cs="Times New Roman"/>
          <w:sz w:val="22"/>
        </w:rPr>
        <w:t xml:space="preserve">(18), 4725 LP-4730. </w:t>
      </w:r>
      <w:hyperlink r:id="rId146" w:history="1">
        <w:r w:rsidR="00527D22" w:rsidRPr="00F711D6">
          <w:rPr>
            <w:rStyle w:val="Hyperlink"/>
            <w:rFonts w:ascii="Times New Roman" w:hAnsi="Times New Roman" w:cs="Times New Roman"/>
            <w:sz w:val="22"/>
          </w:rPr>
          <w:t>http://doi.org/10.1073/pnas.1713139115</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Butterfield, G. L., Lajoie, M. J., Gustafson, H. H., Sellers, D. L., Nattermann, U., Ellis, D., … Baker, D. (2017). Evolution of a designed protein assembly encapsulating its own RNA genome. </w:t>
      </w:r>
      <w:r w:rsidRPr="00366C47">
        <w:rPr>
          <w:rFonts w:ascii="Times New Roman" w:hAnsi="Times New Roman" w:cs="Times New Roman"/>
          <w:i/>
          <w:iCs/>
          <w:sz w:val="22"/>
        </w:rPr>
        <w:t>Nature</w:t>
      </w:r>
      <w:r w:rsidRPr="00366C47">
        <w:rPr>
          <w:rFonts w:ascii="Times New Roman" w:hAnsi="Times New Roman" w:cs="Times New Roman"/>
          <w:sz w:val="22"/>
        </w:rPr>
        <w:t xml:space="preserve">, </w:t>
      </w:r>
      <w:r w:rsidRPr="00366C47">
        <w:rPr>
          <w:rFonts w:ascii="Times New Roman" w:hAnsi="Times New Roman" w:cs="Times New Roman"/>
          <w:i/>
          <w:iCs/>
          <w:sz w:val="22"/>
        </w:rPr>
        <w:t>552</w:t>
      </w:r>
      <w:r w:rsidRPr="00366C47">
        <w:rPr>
          <w:rFonts w:ascii="Times New Roman" w:hAnsi="Times New Roman" w:cs="Times New Roman"/>
          <w:sz w:val="22"/>
        </w:rPr>
        <w:t xml:space="preserve">, 415. Retrieved from </w:t>
      </w:r>
      <w:hyperlink r:id="rId147" w:history="1">
        <w:r w:rsidR="00527D22" w:rsidRPr="00F711D6">
          <w:rPr>
            <w:rStyle w:val="Hyperlink"/>
            <w:rFonts w:ascii="Times New Roman" w:hAnsi="Times New Roman" w:cs="Times New Roman"/>
            <w:sz w:val="22"/>
          </w:rPr>
          <w:t>https://doi.org/10.1038/nature25157</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Callaway, E. (2017). Gene drives thwarted by emergence of resistant organisms. </w:t>
      </w:r>
      <w:r w:rsidRPr="00366C47">
        <w:rPr>
          <w:rFonts w:ascii="Times New Roman" w:hAnsi="Times New Roman" w:cs="Times New Roman"/>
          <w:i/>
          <w:iCs/>
          <w:sz w:val="22"/>
        </w:rPr>
        <w:t>Nature</w:t>
      </w:r>
      <w:r w:rsidRPr="00366C47">
        <w:rPr>
          <w:rFonts w:ascii="Times New Roman" w:hAnsi="Times New Roman" w:cs="Times New Roman"/>
          <w:sz w:val="22"/>
        </w:rPr>
        <w:t xml:space="preserve">, </w:t>
      </w:r>
      <w:r w:rsidRPr="00366C47">
        <w:rPr>
          <w:rFonts w:ascii="Times New Roman" w:hAnsi="Times New Roman" w:cs="Times New Roman"/>
          <w:i/>
          <w:iCs/>
          <w:sz w:val="22"/>
        </w:rPr>
        <w:t>542</w:t>
      </w:r>
      <w:r w:rsidRPr="00366C47">
        <w:rPr>
          <w:rFonts w:ascii="Times New Roman" w:hAnsi="Times New Roman" w:cs="Times New Roman"/>
          <w:sz w:val="22"/>
        </w:rPr>
        <w:t xml:space="preserve">(7639), 15–15. </w:t>
      </w:r>
      <w:hyperlink r:id="rId148" w:history="1">
        <w:r w:rsidR="00527D22" w:rsidRPr="00F711D6">
          <w:rPr>
            <w:rStyle w:val="Hyperlink"/>
            <w:rFonts w:ascii="Times New Roman" w:hAnsi="Times New Roman" w:cs="Times New Roman"/>
            <w:sz w:val="22"/>
          </w:rPr>
          <w:t>http://doi.org/10.1038/542015a</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Callaway, E. (2018). Entire yeast genome squeezed into one lone chromosome. </w:t>
      </w:r>
      <w:r w:rsidRPr="00366C47">
        <w:rPr>
          <w:rFonts w:ascii="Times New Roman" w:hAnsi="Times New Roman" w:cs="Times New Roman"/>
          <w:i/>
          <w:iCs/>
          <w:sz w:val="22"/>
        </w:rPr>
        <w:t>Nature</w:t>
      </w:r>
      <w:r w:rsidRPr="00366C47">
        <w:rPr>
          <w:rFonts w:ascii="Times New Roman" w:hAnsi="Times New Roman" w:cs="Times New Roman"/>
          <w:sz w:val="22"/>
        </w:rPr>
        <w:t xml:space="preserve">. </w:t>
      </w:r>
      <w:hyperlink r:id="rId149" w:history="1">
        <w:r w:rsidR="00527D22" w:rsidRPr="00F711D6">
          <w:rPr>
            <w:rStyle w:val="Hyperlink"/>
            <w:rFonts w:ascii="Times New Roman" w:hAnsi="Times New Roman" w:cs="Times New Roman"/>
            <w:sz w:val="22"/>
          </w:rPr>
          <w:t>http://doi.org/10.1038/d41586-018-05857-9</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Carbonell, P., Jervis, A. J., Robinson, C. J., Yan, C., Dunstan, M., Swainston, N., … Scrutton, N. S. (2018). An automated Design-Build-Test-Learn pipeline for enhanced microbial production of fine chemicals. </w:t>
      </w:r>
      <w:r w:rsidRPr="00366C47">
        <w:rPr>
          <w:rFonts w:ascii="Times New Roman" w:hAnsi="Times New Roman" w:cs="Times New Roman"/>
          <w:i/>
          <w:iCs/>
          <w:sz w:val="22"/>
        </w:rPr>
        <w:t>Communications Biology</w:t>
      </w:r>
      <w:r w:rsidRPr="00366C47">
        <w:rPr>
          <w:rFonts w:ascii="Times New Roman" w:hAnsi="Times New Roman" w:cs="Times New Roman"/>
          <w:sz w:val="22"/>
        </w:rPr>
        <w:t xml:space="preserve">, </w:t>
      </w:r>
      <w:r w:rsidRPr="00366C47">
        <w:rPr>
          <w:rFonts w:ascii="Times New Roman" w:hAnsi="Times New Roman" w:cs="Times New Roman"/>
          <w:i/>
          <w:iCs/>
          <w:sz w:val="22"/>
        </w:rPr>
        <w:t>1</w:t>
      </w:r>
      <w:r w:rsidRPr="00366C47">
        <w:rPr>
          <w:rFonts w:ascii="Times New Roman" w:hAnsi="Times New Roman" w:cs="Times New Roman"/>
          <w:sz w:val="22"/>
        </w:rPr>
        <w:t xml:space="preserve">(1), 66. </w:t>
      </w:r>
      <w:hyperlink r:id="rId150" w:history="1">
        <w:r w:rsidR="00527D22" w:rsidRPr="00F711D6">
          <w:rPr>
            <w:rStyle w:val="Hyperlink"/>
            <w:rFonts w:ascii="Times New Roman" w:hAnsi="Times New Roman" w:cs="Times New Roman"/>
            <w:sz w:val="22"/>
          </w:rPr>
          <w:t>http://doi.org/10.1038/s42003-018-0076-9</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Cello, J., Paul, A. V, &amp; Wimmer, E. (2002). Chemical Synthesis of Poliovirus cDNA: Generation of Infectious Virus in the Absence of Natural Template. </w:t>
      </w:r>
      <w:r w:rsidRPr="00366C47">
        <w:rPr>
          <w:rFonts w:ascii="Times New Roman" w:hAnsi="Times New Roman" w:cs="Times New Roman"/>
          <w:i/>
          <w:iCs/>
          <w:sz w:val="22"/>
        </w:rPr>
        <w:t>Science</w:t>
      </w:r>
      <w:r w:rsidRPr="00366C47">
        <w:rPr>
          <w:rFonts w:ascii="Times New Roman" w:hAnsi="Times New Roman" w:cs="Times New Roman"/>
          <w:sz w:val="22"/>
        </w:rPr>
        <w:t xml:space="preserve">, </w:t>
      </w:r>
      <w:r w:rsidRPr="00366C47">
        <w:rPr>
          <w:rFonts w:ascii="Times New Roman" w:hAnsi="Times New Roman" w:cs="Times New Roman"/>
          <w:i/>
          <w:iCs/>
          <w:sz w:val="22"/>
        </w:rPr>
        <w:t>297</w:t>
      </w:r>
      <w:r w:rsidRPr="00366C47">
        <w:rPr>
          <w:rFonts w:ascii="Times New Roman" w:hAnsi="Times New Roman" w:cs="Times New Roman"/>
          <w:sz w:val="22"/>
        </w:rPr>
        <w:t xml:space="preserve">(5583), 1016 LP-1018. </w:t>
      </w:r>
      <w:hyperlink r:id="rId151" w:history="1">
        <w:r w:rsidR="00527D22" w:rsidRPr="00F711D6">
          <w:rPr>
            <w:rStyle w:val="Hyperlink"/>
            <w:rFonts w:ascii="Times New Roman" w:hAnsi="Times New Roman" w:cs="Times New Roman"/>
            <w:sz w:val="22"/>
          </w:rPr>
          <w:t>http://doi.org/10.1126/science.1072266</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Champer, J., Chung, J., Lee, Y. L., Liu, C., Yang, E., Wen, Z., … Messer, P. W. (2019). Molecular safeguarding of CRISPR gene drive experiments. </w:t>
      </w:r>
      <w:r w:rsidRPr="00366C47">
        <w:rPr>
          <w:rFonts w:ascii="Times New Roman" w:hAnsi="Times New Roman" w:cs="Times New Roman"/>
          <w:i/>
          <w:iCs/>
          <w:sz w:val="22"/>
        </w:rPr>
        <w:t>ELife</w:t>
      </w:r>
      <w:r w:rsidRPr="00366C47">
        <w:rPr>
          <w:rFonts w:ascii="Times New Roman" w:hAnsi="Times New Roman" w:cs="Times New Roman"/>
          <w:sz w:val="22"/>
        </w:rPr>
        <w:t xml:space="preserve">, </w:t>
      </w:r>
      <w:r w:rsidRPr="00366C47">
        <w:rPr>
          <w:rFonts w:ascii="Times New Roman" w:hAnsi="Times New Roman" w:cs="Times New Roman"/>
          <w:i/>
          <w:iCs/>
          <w:sz w:val="22"/>
        </w:rPr>
        <w:t>8</w:t>
      </w:r>
      <w:r w:rsidRPr="00366C47">
        <w:rPr>
          <w:rFonts w:ascii="Times New Roman" w:hAnsi="Times New Roman" w:cs="Times New Roman"/>
          <w:sz w:val="22"/>
        </w:rPr>
        <w:t xml:space="preserve">, e41439. </w:t>
      </w:r>
      <w:hyperlink r:id="rId152" w:history="1">
        <w:r w:rsidR="00527D22" w:rsidRPr="00F711D6">
          <w:rPr>
            <w:rStyle w:val="Hyperlink"/>
            <w:rFonts w:ascii="Times New Roman" w:hAnsi="Times New Roman" w:cs="Times New Roman"/>
            <w:sz w:val="22"/>
          </w:rPr>
          <w:t>http://doi.org/10.7554/eLife.41439</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Champer, J., Liu, J., Oh, S. Y., Reeves, R., Luthra, A., Oakes, N., … Messer, P. W. (2018). Reducing resistance allele formation in CRISPR gene drive. </w:t>
      </w:r>
      <w:r w:rsidRPr="00366C47">
        <w:rPr>
          <w:rFonts w:ascii="Times New Roman" w:hAnsi="Times New Roman" w:cs="Times New Roman"/>
          <w:i/>
          <w:iCs/>
          <w:sz w:val="22"/>
        </w:rPr>
        <w:t>Proceedings of the National Academy of Sciences</w:t>
      </w:r>
      <w:r w:rsidRPr="00366C47">
        <w:rPr>
          <w:rFonts w:ascii="Times New Roman" w:hAnsi="Times New Roman" w:cs="Times New Roman"/>
          <w:sz w:val="22"/>
        </w:rPr>
        <w:t xml:space="preserve">, </w:t>
      </w:r>
      <w:r w:rsidRPr="00366C47">
        <w:rPr>
          <w:rFonts w:ascii="Times New Roman" w:hAnsi="Times New Roman" w:cs="Times New Roman"/>
          <w:i/>
          <w:iCs/>
          <w:sz w:val="22"/>
        </w:rPr>
        <w:t>115</w:t>
      </w:r>
      <w:r w:rsidRPr="00366C47">
        <w:rPr>
          <w:rFonts w:ascii="Times New Roman" w:hAnsi="Times New Roman" w:cs="Times New Roman"/>
          <w:sz w:val="22"/>
        </w:rPr>
        <w:t xml:space="preserve">(21), 5522 LP-5527. </w:t>
      </w:r>
      <w:hyperlink r:id="rId153" w:history="1">
        <w:r w:rsidR="00527D22" w:rsidRPr="00F711D6">
          <w:rPr>
            <w:rStyle w:val="Hyperlink"/>
            <w:rFonts w:ascii="Times New Roman" w:hAnsi="Times New Roman" w:cs="Times New Roman"/>
            <w:sz w:val="22"/>
          </w:rPr>
          <w:t>http://doi.org/10.1073/pnas.1720354115</w:t>
        </w:r>
      </w:hyperlink>
    </w:p>
    <w:p w:rsidR="00AD0257" w:rsidRDefault="00AD0257" w:rsidP="00AD0257">
      <w:pPr>
        <w:pStyle w:val="NormalWeb"/>
        <w:ind w:left="360"/>
        <w:rPr>
          <w:rFonts w:ascii="Times New Roman" w:hAnsi="Times New Roman" w:cs="Times New Roman"/>
          <w:sz w:val="22"/>
        </w:rPr>
      </w:pPr>
      <w:r w:rsidRPr="00D974F8">
        <w:rPr>
          <w:rFonts w:ascii="Times New Roman" w:hAnsi="Times New Roman" w:cs="Times New Roman"/>
          <w:sz w:val="22"/>
          <w:lang w:val="fr-FR"/>
        </w:rPr>
        <w:t xml:space="preserve">Chang, H.-J., Voyvodic, P. L., Zúñiga, A., &amp; Bonnet, J. (2017). </w:t>
      </w:r>
      <w:r w:rsidRPr="00366C47">
        <w:rPr>
          <w:rFonts w:ascii="Times New Roman" w:hAnsi="Times New Roman" w:cs="Times New Roman"/>
          <w:sz w:val="22"/>
        </w:rPr>
        <w:t xml:space="preserve">Microbially derived biosensors for diagnosis, monitoring and epidemiology. </w:t>
      </w:r>
      <w:r w:rsidRPr="00366C47">
        <w:rPr>
          <w:rFonts w:ascii="Times New Roman" w:hAnsi="Times New Roman" w:cs="Times New Roman"/>
          <w:i/>
          <w:iCs/>
          <w:sz w:val="22"/>
        </w:rPr>
        <w:t>Microbial Biotechnology</w:t>
      </w:r>
      <w:r w:rsidRPr="00366C47">
        <w:rPr>
          <w:rFonts w:ascii="Times New Roman" w:hAnsi="Times New Roman" w:cs="Times New Roman"/>
          <w:sz w:val="22"/>
        </w:rPr>
        <w:t xml:space="preserve">, </w:t>
      </w:r>
      <w:r w:rsidRPr="00366C47">
        <w:rPr>
          <w:rFonts w:ascii="Times New Roman" w:hAnsi="Times New Roman" w:cs="Times New Roman"/>
          <w:i/>
          <w:iCs/>
          <w:sz w:val="22"/>
        </w:rPr>
        <w:t>10</w:t>
      </w:r>
      <w:r w:rsidRPr="00366C47">
        <w:rPr>
          <w:rFonts w:ascii="Times New Roman" w:hAnsi="Times New Roman" w:cs="Times New Roman"/>
          <w:sz w:val="22"/>
        </w:rPr>
        <w:t xml:space="preserve">(5), 1031–1035. </w:t>
      </w:r>
      <w:hyperlink r:id="rId154" w:history="1">
        <w:r w:rsidR="00527D22" w:rsidRPr="00F711D6">
          <w:rPr>
            <w:rStyle w:val="Hyperlink"/>
            <w:rFonts w:ascii="Times New Roman" w:hAnsi="Times New Roman" w:cs="Times New Roman"/>
            <w:sz w:val="22"/>
          </w:rPr>
          <w:t>http://doi.org/10.1111/1751-7915.12791</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Chari, R., &amp; Church, G. M. (2017). Beyond editing to writing large genomes. </w:t>
      </w:r>
      <w:r w:rsidRPr="00366C47">
        <w:rPr>
          <w:rFonts w:ascii="Times New Roman" w:hAnsi="Times New Roman" w:cs="Times New Roman"/>
          <w:i/>
          <w:iCs/>
          <w:sz w:val="22"/>
        </w:rPr>
        <w:t>Nature Reviews Genetics</w:t>
      </w:r>
      <w:r w:rsidRPr="00366C47">
        <w:rPr>
          <w:rFonts w:ascii="Times New Roman" w:hAnsi="Times New Roman" w:cs="Times New Roman"/>
          <w:sz w:val="22"/>
        </w:rPr>
        <w:t xml:space="preserve">, </w:t>
      </w:r>
      <w:r w:rsidRPr="00366C47">
        <w:rPr>
          <w:rFonts w:ascii="Times New Roman" w:hAnsi="Times New Roman" w:cs="Times New Roman"/>
          <w:i/>
          <w:iCs/>
          <w:sz w:val="22"/>
        </w:rPr>
        <w:t>18</w:t>
      </w:r>
      <w:r w:rsidRPr="00366C47">
        <w:rPr>
          <w:rFonts w:ascii="Times New Roman" w:hAnsi="Times New Roman" w:cs="Times New Roman"/>
          <w:sz w:val="22"/>
        </w:rPr>
        <w:t xml:space="preserve">, 749. Retrieved from </w:t>
      </w:r>
      <w:hyperlink r:id="rId155" w:history="1">
        <w:r w:rsidR="00527D22" w:rsidRPr="00F711D6">
          <w:rPr>
            <w:rStyle w:val="Hyperlink"/>
            <w:rFonts w:ascii="Times New Roman" w:hAnsi="Times New Roman" w:cs="Times New Roman"/>
            <w:sz w:val="22"/>
          </w:rPr>
          <w:t>https://doi.org/10.1038/nrg.2017.59</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Cheng, H.-Y., Masiello, C. A., Del Valle, I., Gao, X., Bennett, G. N., &amp; Silberg, J. J. (2018). Ratiometric Gas Reporting: A Nondisruptive Approach </w:t>
      </w:r>
      <w:proofErr w:type="gramStart"/>
      <w:r w:rsidRPr="00366C47">
        <w:rPr>
          <w:rFonts w:ascii="Times New Roman" w:hAnsi="Times New Roman" w:cs="Times New Roman"/>
          <w:sz w:val="22"/>
        </w:rPr>
        <w:t>To</w:t>
      </w:r>
      <w:proofErr w:type="gramEnd"/>
      <w:r w:rsidRPr="00366C47">
        <w:rPr>
          <w:rFonts w:ascii="Times New Roman" w:hAnsi="Times New Roman" w:cs="Times New Roman"/>
          <w:sz w:val="22"/>
        </w:rPr>
        <w:t xml:space="preserve"> Monitor Gene Expression in Soils. </w:t>
      </w:r>
      <w:r w:rsidRPr="00366C47">
        <w:rPr>
          <w:rFonts w:ascii="Times New Roman" w:hAnsi="Times New Roman" w:cs="Times New Roman"/>
          <w:i/>
          <w:iCs/>
          <w:sz w:val="22"/>
        </w:rPr>
        <w:t>ACS Synthetic Biology</w:t>
      </w:r>
      <w:r w:rsidRPr="00366C47">
        <w:rPr>
          <w:rFonts w:ascii="Times New Roman" w:hAnsi="Times New Roman" w:cs="Times New Roman"/>
          <w:sz w:val="22"/>
        </w:rPr>
        <w:t xml:space="preserve">, </w:t>
      </w:r>
      <w:r w:rsidRPr="00366C47">
        <w:rPr>
          <w:rFonts w:ascii="Times New Roman" w:hAnsi="Times New Roman" w:cs="Times New Roman"/>
          <w:i/>
          <w:iCs/>
          <w:sz w:val="22"/>
        </w:rPr>
        <w:t>7</w:t>
      </w:r>
      <w:r w:rsidRPr="00366C47">
        <w:rPr>
          <w:rFonts w:ascii="Times New Roman" w:hAnsi="Times New Roman" w:cs="Times New Roman"/>
          <w:sz w:val="22"/>
        </w:rPr>
        <w:t xml:space="preserve">(3), 903–911. </w:t>
      </w:r>
      <w:hyperlink r:id="rId156" w:history="1">
        <w:r w:rsidR="00527D22" w:rsidRPr="00F711D6">
          <w:rPr>
            <w:rStyle w:val="Hyperlink"/>
            <w:rFonts w:ascii="Times New Roman" w:hAnsi="Times New Roman" w:cs="Times New Roman"/>
            <w:sz w:val="22"/>
          </w:rPr>
          <w:t>http://doi.org/10.1021/acssynbio.7b00405</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Cohen, J. (2019). Corn and other important crops can now be gene edited by pollen carrying CRISPR. </w:t>
      </w:r>
      <w:r w:rsidRPr="00366C47">
        <w:rPr>
          <w:rFonts w:ascii="Times New Roman" w:hAnsi="Times New Roman" w:cs="Times New Roman"/>
          <w:i/>
          <w:iCs/>
          <w:sz w:val="22"/>
        </w:rPr>
        <w:t>Science</w:t>
      </w:r>
      <w:r w:rsidRPr="00366C47">
        <w:rPr>
          <w:rFonts w:ascii="Times New Roman" w:hAnsi="Times New Roman" w:cs="Times New Roman"/>
          <w:sz w:val="22"/>
        </w:rPr>
        <w:t xml:space="preserve">. </w:t>
      </w:r>
      <w:hyperlink r:id="rId157" w:history="1">
        <w:r w:rsidR="00527D22" w:rsidRPr="00F711D6">
          <w:rPr>
            <w:rStyle w:val="Hyperlink"/>
            <w:rFonts w:ascii="Times New Roman" w:hAnsi="Times New Roman" w:cs="Times New Roman"/>
            <w:sz w:val="22"/>
          </w:rPr>
          <w:t>http://doi.org/10.1126/science.aax2207</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Crozet, P., Navarro, F. J., Willmund, F., Mehrshahi, P., Bakowski, K., Lauersen, K. J., … Lemaire, S. D. (2018). Birth of a Photosynthetic Chassis: A MoClo Toolkit Enabling Synthetic Biology in the Microalga Chlamydomonas reinhardtii. </w:t>
      </w:r>
      <w:r w:rsidRPr="00366C47">
        <w:rPr>
          <w:rFonts w:ascii="Times New Roman" w:hAnsi="Times New Roman" w:cs="Times New Roman"/>
          <w:i/>
          <w:iCs/>
          <w:sz w:val="22"/>
        </w:rPr>
        <w:t>ACS Synthetic Biology</w:t>
      </w:r>
      <w:r w:rsidRPr="00366C47">
        <w:rPr>
          <w:rFonts w:ascii="Times New Roman" w:hAnsi="Times New Roman" w:cs="Times New Roman"/>
          <w:sz w:val="22"/>
        </w:rPr>
        <w:t xml:space="preserve">, </w:t>
      </w:r>
      <w:r w:rsidRPr="00366C47">
        <w:rPr>
          <w:rFonts w:ascii="Times New Roman" w:hAnsi="Times New Roman" w:cs="Times New Roman"/>
          <w:i/>
          <w:iCs/>
          <w:sz w:val="22"/>
        </w:rPr>
        <w:t>7</w:t>
      </w:r>
      <w:r w:rsidRPr="00366C47">
        <w:rPr>
          <w:rFonts w:ascii="Times New Roman" w:hAnsi="Times New Roman" w:cs="Times New Roman"/>
          <w:sz w:val="22"/>
        </w:rPr>
        <w:t xml:space="preserve">(9), 2074–2086. </w:t>
      </w:r>
      <w:hyperlink r:id="rId158" w:history="1">
        <w:r w:rsidR="00527D22" w:rsidRPr="00F711D6">
          <w:rPr>
            <w:rStyle w:val="Hyperlink"/>
            <w:rFonts w:ascii="Times New Roman" w:hAnsi="Times New Roman" w:cs="Times New Roman"/>
            <w:sz w:val="22"/>
          </w:rPr>
          <w:t>http://doi.org/10.1021/acssynbio.8b00251</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Cummings, C. L., &amp; Kuzma, J. (2017). Societal Risk Evaluation Scheme (SRES): Scenario-Based Multi-Criteria Evaluation of Synthetic Biology Applications. </w:t>
      </w:r>
      <w:r w:rsidRPr="00366C47">
        <w:rPr>
          <w:rFonts w:ascii="Times New Roman" w:hAnsi="Times New Roman" w:cs="Times New Roman"/>
          <w:i/>
          <w:iCs/>
          <w:sz w:val="22"/>
        </w:rPr>
        <w:t>PLOS ONE</w:t>
      </w:r>
      <w:r w:rsidRPr="00366C47">
        <w:rPr>
          <w:rFonts w:ascii="Times New Roman" w:hAnsi="Times New Roman" w:cs="Times New Roman"/>
          <w:sz w:val="22"/>
        </w:rPr>
        <w:t xml:space="preserve">, </w:t>
      </w:r>
      <w:r w:rsidRPr="00366C47">
        <w:rPr>
          <w:rFonts w:ascii="Times New Roman" w:hAnsi="Times New Roman" w:cs="Times New Roman"/>
          <w:i/>
          <w:iCs/>
          <w:sz w:val="22"/>
        </w:rPr>
        <w:t>12</w:t>
      </w:r>
      <w:r w:rsidRPr="00366C47">
        <w:rPr>
          <w:rFonts w:ascii="Times New Roman" w:hAnsi="Times New Roman" w:cs="Times New Roman"/>
          <w:sz w:val="22"/>
        </w:rPr>
        <w:t xml:space="preserve">(1), e0168564. Retrieved from </w:t>
      </w:r>
      <w:hyperlink r:id="rId159" w:history="1">
        <w:r w:rsidR="00527D22" w:rsidRPr="00F711D6">
          <w:rPr>
            <w:rStyle w:val="Hyperlink"/>
            <w:rFonts w:ascii="Times New Roman" w:hAnsi="Times New Roman" w:cs="Times New Roman"/>
            <w:sz w:val="22"/>
          </w:rPr>
          <w:t>https://doi.org/10.1371/journal.pone.0168564</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Cyranoski, D., &amp; Ledford, H. (2018). How the genome-edited </w:t>
      </w:r>
      <w:proofErr w:type="gramStart"/>
      <w:r w:rsidRPr="00366C47">
        <w:rPr>
          <w:rFonts w:ascii="Times New Roman" w:hAnsi="Times New Roman" w:cs="Times New Roman"/>
          <w:sz w:val="22"/>
        </w:rPr>
        <w:t>babies</w:t>
      </w:r>
      <w:proofErr w:type="gramEnd"/>
      <w:r w:rsidRPr="00366C47">
        <w:rPr>
          <w:rFonts w:ascii="Times New Roman" w:hAnsi="Times New Roman" w:cs="Times New Roman"/>
          <w:sz w:val="22"/>
        </w:rPr>
        <w:t xml:space="preserve"> revelation will affect research. </w:t>
      </w:r>
      <w:r w:rsidRPr="00366C47">
        <w:rPr>
          <w:rFonts w:ascii="Times New Roman" w:hAnsi="Times New Roman" w:cs="Times New Roman"/>
          <w:i/>
          <w:iCs/>
          <w:sz w:val="22"/>
        </w:rPr>
        <w:t>Nature</w:t>
      </w:r>
      <w:r w:rsidRPr="00366C47">
        <w:rPr>
          <w:rFonts w:ascii="Times New Roman" w:hAnsi="Times New Roman" w:cs="Times New Roman"/>
          <w:sz w:val="22"/>
        </w:rPr>
        <w:t xml:space="preserve">. </w:t>
      </w:r>
      <w:hyperlink r:id="rId160" w:history="1">
        <w:r w:rsidR="00527D22" w:rsidRPr="00F711D6">
          <w:rPr>
            <w:rStyle w:val="Hyperlink"/>
            <w:rFonts w:ascii="Times New Roman" w:hAnsi="Times New Roman" w:cs="Times New Roman"/>
            <w:sz w:val="22"/>
          </w:rPr>
          <w:t>http://doi.org/10.1038/d41586-018-07559-8</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Dankwa, S., Lim, C., Bei, A. K., Jiang, R. H. Y., Abshire, J. R., Patel, S. D., … Duraisingh, M. T. (2016). Ancient human sialic acid variant restricts an emerging zoonotic malaria parasite. </w:t>
      </w:r>
      <w:r w:rsidRPr="00366C47">
        <w:rPr>
          <w:rFonts w:ascii="Times New Roman" w:hAnsi="Times New Roman" w:cs="Times New Roman"/>
          <w:i/>
          <w:iCs/>
          <w:sz w:val="22"/>
        </w:rPr>
        <w:t>Nature Communications</w:t>
      </w:r>
      <w:r w:rsidRPr="00366C47">
        <w:rPr>
          <w:rFonts w:ascii="Times New Roman" w:hAnsi="Times New Roman" w:cs="Times New Roman"/>
          <w:sz w:val="22"/>
        </w:rPr>
        <w:t xml:space="preserve">, </w:t>
      </w:r>
      <w:r w:rsidRPr="00366C47">
        <w:rPr>
          <w:rFonts w:ascii="Times New Roman" w:hAnsi="Times New Roman" w:cs="Times New Roman"/>
          <w:i/>
          <w:iCs/>
          <w:sz w:val="22"/>
        </w:rPr>
        <w:t>7</w:t>
      </w:r>
      <w:r w:rsidRPr="00366C47">
        <w:rPr>
          <w:rFonts w:ascii="Times New Roman" w:hAnsi="Times New Roman" w:cs="Times New Roman"/>
          <w:sz w:val="22"/>
        </w:rPr>
        <w:t xml:space="preserve">(1), 11187. </w:t>
      </w:r>
      <w:hyperlink r:id="rId161" w:history="1">
        <w:r w:rsidR="00527D22" w:rsidRPr="00F711D6">
          <w:rPr>
            <w:rStyle w:val="Hyperlink"/>
            <w:rFonts w:ascii="Times New Roman" w:hAnsi="Times New Roman" w:cs="Times New Roman"/>
            <w:sz w:val="22"/>
          </w:rPr>
          <w:t>http://doi.org/10.1038/ncomms11187</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Datz, T. (2016). Potential pathway for emergence of zoonotic malaria identified. Retrieved from </w:t>
      </w:r>
      <w:hyperlink r:id="rId162" w:history="1">
        <w:r w:rsidR="00527D22" w:rsidRPr="00F711D6">
          <w:rPr>
            <w:rStyle w:val="Hyperlink"/>
            <w:rFonts w:ascii="Times New Roman" w:hAnsi="Times New Roman" w:cs="Times New Roman"/>
            <w:sz w:val="22"/>
          </w:rPr>
          <w:t>https://www.hsph.harvard.edu/news/press-releases/zoonotic-malaria-pathway/</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DeAngelis, A. (2018). Synlogic data shows reduction in disability-causing disease in mice - Boston Business Journal. Retrieved April 1, 2019, from </w:t>
      </w:r>
      <w:hyperlink r:id="rId163" w:history="1">
        <w:r w:rsidR="00527D22" w:rsidRPr="00F711D6">
          <w:rPr>
            <w:rStyle w:val="Hyperlink"/>
            <w:rFonts w:ascii="Times New Roman" w:hAnsi="Times New Roman" w:cs="Times New Roman"/>
            <w:sz w:val="22"/>
          </w:rPr>
          <w:t>https://www.bizjournals.com/boston/news/2018/08/16/synlogic-data-shows-40-reduction-in-disability.html</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lang w:val="es-CR"/>
        </w:rPr>
        <w:t xml:space="preserve">Dinjaski, N., Ebrahimi, D., Qin, Z., Giordano, J. E. M., Ling, S., Buehler, M. J., &amp; Kaplan, D. L. (2018). </w:t>
      </w:r>
      <w:r w:rsidRPr="00366C47">
        <w:rPr>
          <w:rFonts w:ascii="Times New Roman" w:hAnsi="Times New Roman" w:cs="Times New Roman"/>
          <w:sz w:val="22"/>
        </w:rPr>
        <w:t xml:space="preserve">Predicting rates of in vivo degradation of recombinant spider silk proteins. </w:t>
      </w:r>
      <w:r w:rsidRPr="00366C47">
        <w:rPr>
          <w:rFonts w:ascii="Times New Roman" w:hAnsi="Times New Roman" w:cs="Times New Roman"/>
          <w:i/>
          <w:iCs/>
          <w:sz w:val="22"/>
        </w:rPr>
        <w:t>Journal of Tissue Engineering and Regenerative Medicine</w:t>
      </w:r>
      <w:r w:rsidRPr="00366C47">
        <w:rPr>
          <w:rFonts w:ascii="Times New Roman" w:hAnsi="Times New Roman" w:cs="Times New Roman"/>
          <w:sz w:val="22"/>
        </w:rPr>
        <w:t xml:space="preserve">, </w:t>
      </w:r>
      <w:r w:rsidRPr="00366C47">
        <w:rPr>
          <w:rFonts w:ascii="Times New Roman" w:hAnsi="Times New Roman" w:cs="Times New Roman"/>
          <w:i/>
          <w:iCs/>
          <w:sz w:val="22"/>
        </w:rPr>
        <w:t>12</w:t>
      </w:r>
      <w:r w:rsidRPr="00366C47">
        <w:rPr>
          <w:rFonts w:ascii="Times New Roman" w:hAnsi="Times New Roman" w:cs="Times New Roman"/>
          <w:sz w:val="22"/>
        </w:rPr>
        <w:t xml:space="preserve">(1), e97–e105. </w:t>
      </w:r>
      <w:hyperlink r:id="rId164" w:history="1">
        <w:r w:rsidR="00527D22" w:rsidRPr="00F711D6">
          <w:rPr>
            <w:rStyle w:val="Hyperlink"/>
            <w:rFonts w:ascii="Times New Roman" w:hAnsi="Times New Roman" w:cs="Times New Roman"/>
            <w:sz w:val="22"/>
          </w:rPr>
          <w:t>http://doi.org/10.1002/term.2380</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Diwo, C., &amp; Budisa, N. (2018). Alternative Biochemistries for Alien Life: Basic Concepts and Requirements for the Design of a Robust Biocontainment System in Genetic Isolation. </w:t>
      </w:r>
      <w:r w:rsidRPr="00366C47">
        <w:rPr>
          <w:rFonts w:ascii="Times New Roman" w:hAnsi="Times New Roman" w:cs="Times New Roman"/>
          <w:i/>
          <w:iCs/>
          <w:sz w:val="22"/>
        </w:rPr>
        <w:t>Genes</w:t>
      </w:r>
      <w:r w:rsidRPr="00366C47">
        <w:rPr>
          <w:rFonts w:ascii="Times New Roman" w:hAnsi="Times New Roman" w:cs="Times New Roman"/>
          <w:sz w:val="22"/>
        </w:rPr>
        <w:t xml:space="preserve">, </w:t>
      </w:r>
      <w:r w:rsidRPr="00366C47">
        <w:rPr>
          <w:rFonts w:ascii="Times New Roman" w:hAnsi="Times New Roman" w:cs="Times New Roman"/>
          <w:i/>
          <w:iCs/>
          <w:sz w:val="22"/>
        </w:rPr>
        <w:t>10</w:t>
      </w:r>
      <w:r w:rsidRPr="00366C47">
        <w:rPr>
          <w:rFonts w:ascii="Times New Roman" w:hAnsi="Times New Roman" w:cs="Times New Roman"/>
          <w:sz w:val="22"/>
        </w:rPr>
        <w:t xml:space="preserve">(1), 17. </w:t>
      </w:r>
      <w:hyperlink r:id="rId165" w:history="1">
        <w:r w:rsidR="00527D22" w:rsidRPr="00F711D6">
          <w:rPr>
            <w:rStyle w:val="Hyperlink"/>
            <w:rFonts w:ascii="Times New Roman" w:hAnsi="Times New Roman" w:cs="Times New Roman"/>
            <w:sz w:val="22"/>
          </w:rPr>
          <w:t>http://doi.org/10.3390/genes10010017</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Diwo, C., &amp; Budisa, N. (2019). Alternative Biochemistries for Alien </w:t>
      </w:r>
      <w:proofErr w:type="gramStart"/>
      <w:r w:rsidRPr="00366C47">
        <w:rPr>
          <w:rFonts w:ascii="Times New Roman" w:hAnsi="Times New Roman" w:cs="Times New Roman"/>
          <w:sz w:val="22"/>
        </w:rPr>
        <w:t>Life :</w:t>
      </w:r>
      <w:proofErr w:type="gramEnd"/>
      <w:r w:rsidRPr="00366C47">
        <w:rPr>
          <w:rFonts w:ascii="Times New Roman" w:hAnsi="Times New Roman" w:cs="Times New Roman"/>
          <w:sz w:val="22"/>
        </w:rPr>
        <w:t xml:space="preserve"> Basic Concepts and Requirements for the Design of a Robust Biocontainment System in Genetic Isolation. </w:t>
      </w:r>
      <w:hyperlink r:id="rId166" w:history="1">
        <w:r w:rsidR="00527D22" w:rsidRPr="00F711D6">
          <w:rPr>
            <w:rStyle w:val="Hyperlink"/>
            <w:rFonts w:ascii="Times New Roman" w:hAnsi="Times New Roman" w:cs="Times New Roman"/>
            <w:sz w:val="22"/>
          </w:rPr>
          <w:t>http://doi.org/10.3390/genes10010017</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Drury, D. W., Dapper, A. L., Siniard, D. J., Zentner, G. E., &amp; Wade, M. J. (2017). CRISPR/Cas9 gene drives in genetically variable and nonrandomly mating wild populations. </w:t>
      </w:r>
      <w:r w:rsidRPr="00366C47">
        <w:rPr>
          <w:rFonts w:ascii="Times New Roman" w:hAnsi="Times New Roman" w:cs="Times New Roman"/>
          <w:i/>
          <w:iCs/>
          <w:sz w:val="22"/>
        </w:rPr>
        <w:t>Science Advances</w:t>
      </w:r>
      <w:r w:rsidRPr="00366C47">
        <w:rPr>
          <w:rFonts w:ascii="Times New Roman" w:hAnsi="Times New Roman" w:cs="Times New Roman"/>
          <w:sz w:val="22"/>
        </w:rPr>
        <w:t xml:space="preserve">, </w:t>
      </w:r>
      <w:r w:rsidRPr="00366C47">
        <w:rPr>
          <w:rFonts w:ascii="Times New Roman" w:hAnsi="Times New Roman" w:cs="Times New Roman"/>
          <w:i/>
          <w:iCs/>
          <w:sz w:val="22"/>
        </w:rPr>
        <w:t>3</w:t>
      </w:r>
      <w:r w:rsidRPr="00366C47">
        <w:rPr>
          <w:rFonts w:ascii="Times New Roman" w:hAnsi="Times New Roman" w:cs="Times New Roman"/>
          <w:sz w:val="22"/>
        </w:rPr>
        <w:t xml:space="preserve">(5), e1601910. </w:t>
      </w:r>
      <w:hyperlink r:id="rId167" w:history="1">
        <w:r w:rsidR="00527D22" w:rsidRPr="00F711D6">
          <w:rPr>
            <w:rStyle w:val="Hyperlink"/>
            <w:rFonts w:ascii="Times New Roman" w:hAnsi="Times New Roman" w:cs="Times New Roman"/>
            <w:sz w:val="22"/>
          </w:rPr>
          <w:t>http://doi.org/10.1126/sciadv.1601910</w:t>
        </w:r>
      </w:hyperlink>
    </w:p>
    <w:p w:rsidR="00AD0257" w:rsidRDefault="00AD0257" w:rsidP="00AD0257">
      <w:pPr>
        <w:pStyle w:val="NormalWeb"/>
        <w:ind w:left="360"/>
        <w:rPr>
          <w:rFonts w:ascii="Times New Roman" w:hAnsi="Times New Roman" w:cs="Times New Roman"/>
          <w:sz w:val="22"/>
          <w:lang w:val="es-CR"/>
        </w:rPr>
      </w:pPr>
      <w:r w:rsidRPr="00366C47">
        <w:rPr>
          <w:rFonts w:ascii="Times New Roman" w:hAnsi="Times New Roman" w:cs="Times New Roman"/>
          <w:sz w:val="22"/>
        </w:rPr>
        <w:t xml:space="preserve">Durrer, K. E., Allen, M. S., &amp; Hunt von Herbing, I. (2017). Genetically engineered probiotic for the treatment of phenylketonuria (PKU); assessment of a novel treatment in vitro and in the PAHenu2 mouse model of PKU. </w:t>
      </w:r>
      <w:r w:rsidRPr="00366C47">
        <w:rPr>
          <w:rFonts w:ascii="Times New Roman" w:hAnsi="Times New Roman" w:cs="Times New Roman"/>
          <w:i/>
          <w:iCs/>
          <w:sz w:val="22"/>
          <w:lang w:val="es-CR"/>
        </w:rPr>
        <w:t>PLOS ONE</w:t>
      </w:r>
      <w:r w:rsidRPr="00366C47">
        <w:rPr>
          <w:rFonts w:ascii="Times New Roman" w:hAnsi="Times New Roman" w:cs="Times New Roman"/>
          <w:sz w:val="22"/>
          <w:lang w:val="es-CR"/>
        </w:rPr>
        <w:t xml:space="preserve">, </w:t>
      </w:r>
      <w:r w:rsidRPr="00366C47">
        <w:rPr>
          <w:rFonts w:ascii="Times New Roman" w:hAnsi="Times New Roman" w:cs="Times New Roman"/>
          <w:i/>
          <w:iCs/>
          <w:sz w:val="22"/>
          <w:lang w:val="es-CR"/>
        </w:rPr>
        <w:t>12</w:t>
      </w:r>
      <w:r w:rsidRPr="00366C47">
        <w:rPr>
          <w:rFonts w:ascii="Times New Roman" w:hAnsi="Times New Roman" w:cs="Times New Roman"/>
          <w:sz w:val="22"/>
          <w:lang w:val="es-CR"/>
        </w:rPr>
        <w:t xml:space="preserve">(5), e0176286. </w:t>
      </w:r>
      <w:hyperlink r:id="rId168" w:history="1">
        <w:r w:rsidR="00527D22" w:rsidRPr="00F711D6">
          <w:rPr>
            <w:rStyle w:val="Hyperlink"/>
            <w:rFonts w:ascii="Times New Roman" w:hAnsi="Times New Roman" w:cs="Times New Roman"/>
            <w:sz w:val="22"/>
            <w:lang w:val="es-CR"/>
          </w:rPr>
          <w:t>http://doi.org/10.1371/journal.pone.0176286</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lang w:val="es-CR"/>
        </w:rPr>
        <w:t xml:space="preserve">Duvall, L. B., Ramos-Espiritu, L., Barsoum, K. E., Glickman, J. F., &amp; Vosshall, L. B. (2019). </w:t>
      </w:r>
      <w:r w:rsidRPr="00366C47">
        <w:rPr>
          <w:rFonts w:ascii="Times New Roman" w:hAnsi="Times New Roman" w:cs="Times New Roman"/>
          <w:sz w:val="22"/>
        </w:rPr>
        <w:t xml:space="preserve">Small-Molecule Agonists of &lt;em&gt;Ae. aegypti&lt;/em&gt; Neuropeptide Y Receptor Block Mosquito Biting. </w:t>
      </w:r>
      <w:r w:rsidRPr="00366C47">
        <w:rPr>
          <w:rFonts w:ascii="Times New Roman" w:hAnsi="Times New Roman" w:cs="Times New Roman"/>
          <w:i/>
          <w:iCs/>
          <w:sz w:val="22"/>
        </w:rPr>
        <w:t>Cell</w:t>
      </w:r>
      <w:r w:rsidRPr="00366C47">
        <w:rPr>
          <w:rFonts w:ascii="Times New Roman" w:hAnsi="Times New Roman" w:cs="Times New Roman"/>
          <w:sz w:val="22"/>
        </w:rPr>
        <w:t xml:space="preserve">, </w:t>
      </w:r>
      <w:r w:rsidRPr="00366C47">
        <w:rPr>
          <w:rFonts w:ascii="Times New Roman" w:hAnsi="Times New Roman" w:cs="Times New Roman"/>
          <w:i/>
          <w:iCs/>
          <w:sz w:val="22"/>
        </w:rPr>
        <w:t>176</w:t>
      </w:r>
      <w:r w:rsidRPr="00366C47">
        <w:rPr>
          <w:rFonts w:ascii="Times New Roman" w:hAnsi="Times New Roman" w:cs="Times New Roman"/>
          <w:sz w:val="22"/>
        </w:rPr>
        <w:t xml:space="preserve">(4), 687–701.e5. </w:t>
      </w:r>
      <w:hyperlink r:id="rId169" w:history="1">
        <w:r w:rsidR="00527D22" w:rsidRPr="00F711D6">
          <w:rPr>
            <w:rStyle w:val="Hyperlink"/>
            <w:rFonts w:ascii="Times New Roman" w:hAnsi="Times New Roman" w:cs="Times New Roman"/>
            <w:sz w:val="22"/>
          </w:rPr>
          <w:t>http://doi.org/10.1016/j.cell.2018.12.004</w:t>
        </w:r>
      </w:hyperlink>
    </w:p>
    <w:p w:rsidR="00AD0257" w:rsidRPr="00D974F8" w:rsidRDefault="00AD0257" w:rsidP="00AD0257">
      <w:pPr>
        <w:pStyle w:val="NormalWeb"/>
        <w:ind w:left="360"/>
        <w:rPr>
          <w:rFonts w:ascii="Times New Roman" w:hAnsi="Times New Roman" w:cs="Times New Roman"/>
          <w:sz w:val="22"/>
          <w:lang w:val="fr-FR"/>
        </w:rPr>
      </w:pPr>
      <w:r w:rsidRPr="00366C47">
        <w:rPr>
          <w:rFonts w:ascii="Times New Roman" w:hAnsi="Times New Roman" w:cs="Times New Roman"/>
          <w:sz w:val="22"/>
        </w:rPr>
        <w:t xml:space="preserve">Esvelt, K. M. (2017). Precaution: Open gene drive research. </w:t>
      </w:r>
      <w:r w:rsidRPr="00D974F8">
        <w:rPr>
          <w:rFonts w:ascii="Times New Roman" w:hAnsi="Times New Roman" w:cs="Times New Roman"/>
          <w:i/>
          <w:iCs/>
          <w:sz w:val="22"/>
          <w:lang w:val="fr-FR"/>
        </w:rPr>
        <w:t>Science</w:t>
      </w:r>
      <w:r w:rsidRPr="00D974F8">
        <w:rPr>
          <w:rFonts w:ascii="Times New Roman" w:hAnsi="Times New Roman" w:cs="Times New Roman"/>
          <w:sz w:val="22"/>
          <w:lang w:val="fr-FR"/>
        </w:rPr>
        <w:t xml:space="preserve">, </w:t>
      </w:r>
      <w:r w:rsidRPr="00D974F8">
        <w:rPr>
          <w:rFonts w:ascii="Times New Roman" w:hAnsi="Times New Roman" w:cs="Times New Roman"/>
          <w:i/>
          <w:iCs/>
          <w:sz w:val="22"/>
          <w:lang w:val="fr-FR"/>
        </w:rPr>
        <w:t>355</w:t>
      </w:r>
      <w:r w:rsidRPr="00D974F8">
        <w:rPr>
          <w:rFonts w:ascii="Times New Roman" w:hAnsi="Times New Roman" w:cs="Times New Roman"/>
          <w:sz w:val="22"/>
          <w:lang w:val="fr-FR"/>
        </w:rPr>
        <w:t xml:space="preserve">(6325), 589 LP-590. </w:t>
      </w:r>
      <w:hyperlink r:id="rId170" w:history="1">
        <w:r w:rsidR="00527D22" w:rsidRPr="00D974F8">
          <w:rPr>
            <w:rStyle w:val="Hyperlink"/>
            <w:rFonts w:ascii="Times New Roman" w:hAnsi="Times New Roman" w:cs="Times New Roman"/>
            <w:sz w:val="22"/>
            <w:lang w:val="fr-FR"/>
          </w:rPr>
          <w:t>http://doi.org/10.1126/science.aal5325</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ETC Group. (2018). </w:t>
      </w:r>
      <w:r w:rsidRPr="00366C47">
        <w:rPr>
          <w:rFonts w:ascii="Times New Roman" w:hAnsi="Times New Roman" w:cs="Times New Roman"/>
          <w:i/>
          <w:iCs/>
          <w:sz w:val="22"/>
        </w:rPr>
        <w:t>Forcing the Farm: How gene drive organisms could entrench industrial agricultire and threaten food sovereignity</w:t>
      </w:r>
      <w:r w:rsidRPr="00366C47">
        <w:rPr>
          <w:rFonts w:ascii="Times New Roman" w:hAnsi="Times New Roman" w:cs="Times New Roman"/>
          <w:sz w:val="22"/>
        </w:rPr>
        <w:t xml:space="preserve">. Retrieved from </w:t>
      </w:r>
      <w:hyperlink r:id="rId171" w:history="1">
        <w:r w:rsidR="00527D22" w:rsidRPr="00F711D6">
          <w:rPr>
            <w:rStyle w:val="Hyperlink"/>
            <w:rFonts w:ascii="Times New Roman" w:hAnsi="Times New Roman" w:cs="Times New Roman"/>
            <w:sz w:val="22"/>
          </w:rPr>
          <w:t>www.etcgroup.com</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Flores Bueso, Y., &amp; Tangney, M. (2017). Synthetic Biology in the Driving Seat of the Bioeconomy. </w:t>
      </w:r>
      <w:r w:rsidRPr="00366C47">
        <w:rPr>
          <w:rFonts w:ascii="Times New Roman" w:hAnsi="Times New Roman" w:cs="Times New Roman"/>
          <w:i/>
          <w:iCs/>
          <w:sz w:val="22"/>
        </w:rPr>
        <w:t>Trends in Biotechnology</w:t>
      </w:r>
      <w:r w:rsidRPr="00366C47">
        <w:rPr>
          <w:rFonts w:ascii="Times New Roman" w:hAnsi="Times New Roman" w:cs="Times New Roman"/>
          <w:sz w:val="22"/>
        </w:rPr>
        <w:t xml:space="preserve">, </w:t>
      </w:r>
      <w:r w:rsidRPr="00366C47">
        <w:rPr>
          <w:rFonts w:ascii="Times New Roman" w:hAnsi="Times New Roman" w:cs="Times New Roman"/>
          <w:i/>
          <w:iCs/>
          <w:sz w:val="22"/>
        </w:rPr>
        <w:t>35</w:t>
      </w:r>
      <w:r w:rsidRPr="00366C47">
        <w:rPr>
          <w:rFonts w:ascii="Times New Roman" w:hAnsi="Times New Roman" w:cs="Times New Roman"/>
          <w:sz w:val="22"/>
        </w:rPr>
        <w:t xml:space="preserve">(5), 373–378. </w:t>
      </w:r>
      <w:hyperlink r:id="rId172" w:history="1">
        <w:r w:rsidR="00527D22" w:rsidRPr="00F711D6">
          <w:rPr>
            <w:rStyle w:val="Hyperlink"/>
            <w:rFonts w:ascii="Times New Roman" w:hAnsi="Times New Roman" w:cs="Times New Roman"/>
            <w:sz w:val="22"/>
          </w:rPr>
          <w:t>http://doi.org/10.1016/j.tibtech.2017.02.002</w:t>
        </w:r>
      </w:hyperlink>
    </w:p>
    <w:p w:rsidR="00AD0257" w:rsidRDefault="00AD0257" w:rsidP="00AD0257">
      <w:pPr>
        <w:pStyle w:val="NormalWeb"/>
        <w:ind w:left="360"/>
        <w:rPr>
          <w:rFonts w:ascii="Times New Roman" w:hAnsi="Times New Roman" w:cs="Times New Roman"/>
          <w:sz w:val="22"/>
        </w:rPr>
      </w:pPr>
      <w:r w:rsidRPr="0068090A">
        <w:rPr>
          <w:rFonts w:ascii="Times New Roman" w:hAnsi="Times New Roman" w:cs="Times New Roman"/>
          <w:sz w:val="22"/>
          <w:lang w:val="en-CA"/>
        </w:rPr>
        <w:t xml:space="preserve">Gibson, D. G., Glass, J. I., Lartigue, C., Noskov, V. N., Chuang, R.-Y., Algire, M. A., … </w:t>
      </w:r>
      <w:r w:rsidRPr="00366C47">
        <w:rPr>
          <w:rFonts w:ascii="Times New Roman" w:hAnsi="Times New Roman" w:cs="Times New Roman"/>
          <w:sz w:val="22"/>
        </w:rPr>
        <w:t xml:space="preserve">Venter, J. C. (2010). Creation of a Bacterial Cell Controlled by a Chemically Synthesized Genome. </w:t>
      </w:r>
      <w:r w:rsidRPr="00366C47">
        <w:rPr>
          <w:rFonts w:ascii="Times New Roman" w:hAnsi="Times New Roman" w:cs="Times New Roman"/>
          <w:i/>
          <w:iCs/>
          <w:sz w:val="22"/>
        </w:rPr>
        <w:t>Science</w:t>
      </w:r>
      <w:r w:rsidRPr="00366C47">
        <w:rPr>
          <w:rFonts w:ascii="Times New Roman" w:hAnsi="Times New Roman" w:cs="Times New Roman"/>
          <w:sz w:val="22"/>
        </w:rPr>
        <w:t xml:space="preserve">, </w:t>
      </w:r>
      <w:r w:rsidRPr="00366C47">
        <w:rPr>
          <w:rFonts w:ascii="Times New Roman" w:hAnsi="Times New Roman" w:cs="Times New Roman"/>
          <w:i/>
          <w:iCs/>
          <w:sz w:val="22"/>
        </w:rPr>
        <w:t>329</w:t>
      </w:r>
      <w:r w:rsidRPr="00366C47">
        <w:rPr>
          <w:rFonts w:ascii="Times New Roman" w:hAnsi="Times New Roman" w:cs="Times New Roman"/>
          <w:sz w:val="22"/>
        </w:rPr>
        <w:t xml:space="preserve">(5987), 52 LP-56. </w:t>
      </w:r>
      <w:hyperlink r:id="rId173" w:history="1">
        <w:r w:rsidR="00527D22" w:rsidRPr="00F711D6">
          <w:rPr>
            <w:rStyle w:val="Hyperlink"/>
            <w:rFonts w:ascii="Times New Roman" w:hAnsi="Times New Roman" w:cs="Times New Roman"/>
            <w:sz w:val="22"/>
          </w:rPr>
          <w:t>http://doi.org/10.1126/science.1190719</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Gray, P., Meek, S., Griffiths, P., Trapani, J., Small, I., Vickers, C., … Wood, R. (2018). </w:t>
      </w:r>
      <w:r w:rsidRPr="00366C47">
        <w:rPr>
          <w:rFonts w:ascii="Times New Roman" w:hAnsi="Times New Roman" w:cs="Times New Roman"/>
          <w:i/>
          <w:iCs/>
          <w:sz w:val="22"/>
        </w:rPr>
        <w:t>Synthetic Biology in Australia: An Outlook to 2030</w:t>
      </w:r>
      <w:r w:rsidRPr="00366C47">
        <w:rPr>
          <w:rFonts w:ascii="Times New Roman" w:hAnsi="Times New Roman" w:cs="Times New Roman"/>
          <w:sz w:val="22"/>
        </w:rPr>
        <w:t xml:space="preserve">. Melbourne, Australia: Australian Council of Learned Academies. Retrieved from </w:t>
      </w:r>
      <w:hyperlink r:id="rId174" w:history="1">
        <w:r w:rsidR="00527D22" w:rsidRPr="00F711D6">
          <w:rPr>
            <w:rStyle w:val="Hyperlink"/>
            <w:rFonts w:ascii="Times New Roman" w:hAnsi="Times New Roman" w:cs="Times New Roman"/>
            <w:sz w:val="22"/>
          </w:rPr>
          <w:t>www.acola.org.au</w:t>
        </w:r>
      </w:hyperlink>
    </w:p>
    <w:p w:rsidR="00AD0257" w:rsidRPr="00366C4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Gregoire, M. C. (2017). Southern Gardens Citrus Nursery, LLC; Notice of Intent </w:t>
      </w:r>
      <w:proofErr w:type="gramStart"/>
      <w:r w:rsidRPr="00366C47">
        <w:rPr>
          <w:rFonts w:ascii="Times New Roman" w:hAnsi="Times New Roman" w:cs="Times New Roman"/>
          <w:sz w:val="22"/>
        </w:rPr>
        <w:t>To</w:t>
      </w:r>
      <w:proofErr w:type="gramEnd"/>
      <w:r w:rsidRPr="00366C47">
        <w:rPr>
          <w:rFonts w:ascii="Times New Roman" w:hAnsi="Times New Roman" w:cs="Times New Roman"/>
          <w:sz w:val="22"/>
        </w:rPr>
        <w:t xml:space="preserve"> Prepare an Environmental Impact Statement for Permit for Release of Genetically Engineered Citrus tristeza virus. </w:t>
      </w:r>
      <w:r w:rsidRPr="00366C47">
        <w:rPr>
          <w:rFonts w:ascii="Times New Roman" w:hAnsi="Times New Roman" w:cs="Times New Roman"/>
          <w:i/>
          <w:iCs/>
          <w:sz w:val="22"/>
        </w:rPr>
        <w:t>Federal Register</w:t>
      </w:r>
      <w:r w:rsidRPr="00366C47">
        <w:rPr>
          <w:rFonts w:ascii="Times New Roman" w:hAnsi="Times New Roman" w:cs="Times New Roman"/>
          <w:sz w:val="22"/>
        </w:rPr>
        <w:t xml:space="preserve">, </w:t>
      </w:r>
      <w:r w:rsidRPr="00366C47">
        <w:rPr>
          <w:rFonts w:ascii="Times New Roman" w:hAnsi="Times New Roman" w:cs="Times New Roman"/>
          <w:i/>
          <w:iCs/>
          <w:sz w:val="22"/>
        </w:rPr>
        <w:t>82</w:t>
      </w:r>
      <w:r w:rsidRPr="00366C47">
        <w:rPr>
          <w:rFonts w:ascii="Times New Roman" w:hAnsi="Times New Roman" w:cs="Times New Roman"/>
          <w:sz w:val="22"/>
        </w:rPr>
        <w:t>(67), 17179–17180.</w:t>
      </w:r>
    </w:p>
    <w:p w:rsidR="00AD0257" w:rsidRDefault="00AD0257" w:rsidP="00AD0257">
      <w:pPr>
        <w:pStyle w:val="NormalWeb"/>
        <w:ind w:left="360"/>
        <w:rPr>
          <w:rFonts w:ascii="Times New Roman" w:hAnsi="Times New Roman" w:cs="Times New Roman"/>
          <w:sz w:val="22"/>
          <w:lang w:val="es-CR"/>
        </w:rPr>
      </w:pPr>
      <w:r w:rsidRPr="00366C47">
        <w:rPr>
          <w:rFonts w:ascii="Times New Roman" w:hAnsi="Times New Roman" w:cs="Times New Roman"/>
          <w:sz w:val="22"/>
        </w:rPr>
        <w:t xml:space="preserve">Grunwald, H. A., Gantz, V. M., Poplawski, G., Xu, X.-R. S., Bier, E., &amp; Cooper, K. L. (2019). Super-Mendelian inheritance mediated by CRISPR–Cas9 in the female mouse germline. </w:t>
      </w:r>
      <w:r w:rsidRPr="00366C47">
        <w:rPr>
          <w:rFonts w:ascii="Times New Roman" w:hAnsi="Times New Roman" w:cs="Times New Roman"/>
          <w:i/>
          <w:iCs/>
          <w:sz w:val="22"/>
          <w:lang w:val="es-CR"/>
        </w:rPr>
        <w:t>Nature</w:t>
      </w:r>
      <w:r w:rsidRPr="00366C47">
        <w:rPr>
          <w:rFonts w:ascii="Times New Roman" w:hAnsi="Times New Roman" w:cs="Times New Roman"/>
          <w:sz w:val="22"/>
          <w:lang w:val="es-CR"/>
        </w:rPr>
        <w:t xml:space="preserve">, </w:t>
      </w:r>
      <w:r w:rsidRPr="00366C47">
        <w:rPr>
          <w:rFonts w:ascii="Times New Roman" w:hAnsi="Times New Roman" w:cs="Times New Roman"/>
          <w:i/>
          <w:iCs/>
          <w:sz w:val="22"/>
          <w:lang w:val="es-CR"/>
        </w:rPr>
        <w:t>566</w:t>
      </w:r>
      <w:r w:rsidRPr="00366C47">
        <w:rPr>
          <w:rFonts w:ascii="Times New Roman" w:hAnsi="Times New Roman" w:cs="Times New Roman"/>
          <w:sz w:val="22"/>
          <w:lang w:val="es-CR"/>
        </w:rPr>
        <w:t xml:space="preserve">(7742), 105–109. </w:t>
      </w:r>
      <w:hyperlink r:id="rId175" w:history="1">
        <w:r w:rsidR="00527D22" w:rsidRPr="00F711D6">
          <w:rPr>
            <w:rStyle w:val="Hyperlink"/>
            <w:rFonts w:ascii="Times New Roman" w:hAnsi="Times New Roman" w:cs="Times New Roman"/>
            <w:sz w:val="22"/>
            <w:lang w:val="es-CR"/>
          </w:rPr>
          <w:t>http://doi.org/10.1038/s41586-019-0875-2</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lang w:val="es-CR"/>
        </w:rPr>
        <w:t xml:space="preserve">Guo, J., Suástegui, M., Sakimoto, K. K., Moody, V. M., Xiao, G., Nocera, D. G., &amp; Joshi, N. S. (2018). </w:t>
      </w:r>
      <w:r w:rsidRPr="00366C47">
        <w:rPr>
          <w:rFonts w:ascii="Times New Roman" w:hAnsi="Times New Roman" w:cs="Times New Roman"/>
          <w:sz w:val="22"/>
        </w:rPr>
        <w:t xml:space="preserve">Light-driven fine chemical production in yeast biohybrids. </w:t>
      </w:r>
      <w:r w:rsidRPr="00366C47">
        <w:rPr>
          <w:rFonts w:ascii="Times New Roman" w:hAnsi="Times New Roman" w:cs="Times New Roman"/>
          <w:i/>
          <w:iCs/>
          <w:sz w:val="22"/>
        </w:rPr>
        <w:t>Science</w:t>
      </w:r>
      <w:r w:rsidRPr="00366C47">
        <w:rPr>
          <w:rFonts w:ascii="Times New Roman" w:hAnsi="Times New Roman" w:cs="Times New Roman"/>
          <w:sz w:val="22"/>
        </w:rPr>
        <w:t xml:space="preserve">, </w:t>
      </w:r>
      <w:r w:rsidRPr="00366C47">
        <w:rPr>
          <w:rFonts w:ascii="Times New Roman" w:hAnsi="Times New Roman" w:cs="Times New Roman"/>
          <w:i/>
          <w:iCs/>
          <w:sz w:val="22"/>
        </w:rPr>
        <w:t>362</w:t>
      </w:r>
      <w:r w:rsidRPr="00366C47">
        <w:rPr>
          <w:rFonts w:ascii="Times New Roman" w:hAnsi="Times New Roman" w:cs="Times New Roman"/>
          <w:sz w:val="22"/>
        </w:rPr>
        <w:t xml:space="preserve">(6416), 813 LP-816. </w:t>
      </w:r>
      <w:hyperlink r:id="rId176" w:history="1">
        <w:r w:rsidR="00527D22" w:rsidRPr="00F711D6">
          <w:rPr>
            <w:rStyle w:val="Hyperlink"/>
            <w:rFonts w:ascii="Times New Roman" w:hAnsi="Times New Roman" w:cs="Times New Roman"/>
            <w:sz w:val="22"/>
          </w:rPr>
          <w:t>http://doi.org/10.1126/science.aat9777</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Haellman, V., &amp; Fussenegger, M. (2016). Synthetic Biology—Toward Therapeutic Solutions. </w:t>
      </w:r>
      <w:r w:rsidRPr="00366C47">
        <w:rPr>
          <w:rFonts w:ascii="Times New Roman" w:hAnsi="Times New Roman" w:cs="Times New Roman"/>
          <w:i/>
          <w:iCs/>
          <w:sz w:val="22"/>
        </w:rPr>
        <w:t>Journal of Molecular Biology</w:t>
      </w:r>
      <w:r w:rsidRPr="00366C47">
        <w:rPr>
          <w:rFonts w:ascii="Times New Roman" w:hAnsi="Times New Roman" w:cs="Times New Roman"/>
          <w:sz w:val="22"/>
        </w:rPr>
        <w:t xml:space="preserve">, </w:t>
      </w:r>
      <w:r w:rsidRPr="00366C47">
        <w:rPr>
          <w:rFonts w:ascii="Times New Roman" w:hAnsi="Times New Roman" w:cs="Times New Roman"/>
          <w:i/>
          <w:iCs/>
          <w:sz w:val="22"/>
        </w:rPr>
        <w:t>428</w:t>
      </w:r>
      <w:r w:rsidRPr="00366C47">
        <w:rPr>
          <w:rFonts w:ascii="Times New Roman" w:hAnsi="Times New Roman" w:cs="Times New Roman"/>
          <w:sz w:val="22"/>
        </w:rPr>
        <w:t xml:space="preserve">(5, Part B), 945–962. </w:t>
      </w:r>
      <w:hyperlink r:id="rId177" w:history="1">
        <w:r w:rsidR="00527D22" w:rsidRPr="00F711D6">
          <w:rPr>
            <w:rStyle w:val="Hyperlink"/>
            <w:rFonts w:ascii="Times New Roman" w:hAnsi="Times New Roman" w:cs="Times New Roman"/>
            <w:sz w:val="22"/>
          </w:rPr>
          <w:t>http://doi.org/https://doi.org/10.1016/j.jmb.2015.08.020</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Hallmann, C. A., Sorg, M., Jongejans, E., Siepel, H., Hofland, N., Schwan, H., … de Kroon, H. (2017). More than 75 percent decline over 27 years in total flying insect biomass in protected areas. </w:t>
      </w:r>
      <w:r w:rsidRPr="00366C47">
        <w:rPr>
          <w:rFonts w:ascii="Times New Roman" w:hAnsi="Times New Roman" w:cs="Times New Roman"/>
          <w:i/>
          <w:iCs/>
          <w:sz w:val="22"/>
        </w:rPr>
        <w:t>PLOS ONE</w:t>
      </w:r>
      <w:r w:rsidRPr="00366C47">
        <w:rPr>
          <w:rFonts w:ascii="Times New Roman" w:hAnsi="Times New Roman" w:cs="Times New Roman"/>
          <w:sz w:val="22"/>
        </w:rPr>
        <w:t xml:space="preserve">, </w:t>
      </w:r>
      <w:r w:rsidRPr="00366C47">
        <w:rPr>
          <w:rFonts w:ascii="Times New Roman" w:hAnsi="Times New Roman" w:cs="Times New Roman"/>
          <w:i/>
          <w:iCs/>
          <w:sz w:val="22"/>
        </w:rPr>
        <w:t>12</w:t>
      </w:r>
      <w:r w:rsidRPr="00366C47">
        <w:rPr>
          <w:rFonts w:ascii="Times New Roman" w:hAnsi="Times New Roman" w:cs="Times New Roman"/>
          <w:sz w:val="22"/>
        </w:rPr>
        <w:t xml:space="preserve">(10), e0185809. Retrieved from </w:t>
      </w:r>
      <w:hyperlink r:id="rId178" w:history="1">
        <w:r w:rsidR="00527D22" w:rsidRPr="00F711D6">
          <w:rPr>
            <w:rStyle w:val="Hyperlink"/>
            <w:rFonts w:ascii="Times New Roman" w:hAnsi="Times New Roman" w:cs="Times New Roman"/>
            <w:sz w:val="22"/>
          </w:rPr>
          <w:t>https://doi.org/10.1371/journal.pone.0185809</w:t>
        </w:r>
      </w:hyperlink>
    </w:p>
    <w:p w:rsidR="00AD0257" w:rsidRPr="00366C4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Héder, M. (2017). From NASA to EU: the evolution of the TRL scale in Public Sector Innovation, </w:t>
      </w:r>
      <w:r w:rsidRPr="00366C47">
        <w:rPr>
          <w:rFonts w:ascii="Times New Roman" w:hAnsi="Times New Roman" w:cs="Times New Roman"/>
          <w:i/>
          <w:iCs/>
          <w:sz w:val="22"/>
        </w:rPr>
        <w:t>22</w:t>
      </w:r>
      <w:r w:rsidRPr="00366C47">
        <w:rPr>
          <w:rFonts w:ascii="Times New Roman" w:hAnsi="Times New Roman" w:cs="Times New Roman"/>
          <w:sz w:val="22"/>
        </w:rPr>
        <w:t>(2), 1–23.</w:t>
      </w:r>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Hirsch, T., Rothoeft, T., Teig, N., Johann, W., Scaglione, D., Reichelt, J., … Bondanza, S. (2017). Regeneration of the entire human epidermis using transgenic stem cells. </w:t>
      </w:r>
      <w:r w:rsidRPr="00366C47">
        <w:rPr>
          <w:rFonts w:ascii="Times New Roman" w:hAnsi="Times New Roman" w:cs="Times New Roman"/>
          <w:i/>
          <w:iCs/>
          <w:sz w:val="22"/>
        </w:rPr>
        <w:t>Nature Publishing Group</w:t>
      </w:r>
      <w:r w:rsidRPr="00366C47">
        <w:rPr>
          <w:rFonts w:ascii="Times New Roman" w:hAnsi="Times New Roman" w:cs="Times New Roman"/>
          <w:sz w:val="22"/>
        </w:rPr>
        <w:t xml:space="preserve">, </w:t>
      </w:r>
      <w:r w:rsidRPr="00366C47">
        <w:rPr>
          <w:rFonts w:ascii="Times New Roman" w:hAnsi="Times New Roman" w:cs="Times New Roman"/>
          <w:i/>
          <w:iCs/>
          <w:sz w:val="22"/>
        </w:rPr>
        <w:t>551</w:t>
      </w:r>
      <w:r w:rsidRPr="00366C47">
        <w:rPr>
          <w:rFonts w:ascii="Times New Roman" w:hAnsi="Times New Roman" w:cs="Times New Roman"/>
          <w:sz w:val="22"/>
        </w:rPr>
        <w:t xml:space="preserve">(7680), 327–332. </w:t>
      </w:r>
      <w:hyperlink r:id="rId179" w:history="1">
        <w:r w:rsidR="00527D22" w:rsidRPr="00F711D6">
          <w:rPr>
            <w:rStyle w:val="Hyperlink"/>
            <w:rFonts w:ascii="Times New Roman" w:hAnsi="Times New Roman" w:cs="Times New Roman"/>
            <w:sz w:val="22"/>
          </w:rPr>
          <w:t>http://doi.org/10.1038/nature24487</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Hogervorst, P. A. M., van den Akker, H. C. M., Glandorf, D. C. M., Klaassen, P., van der Vlugt, C. J. B., &amp; Westra, J. (2018). Assessment of human health and environmental risks of new developments in modern biotechnology, 85. </w:t>
      </w:r>
      <w:hyperlink r:id="rId180" w:history="1">
        <w:r w:rsidR="00527D22" w:rsidRPr="00F711D6">
          <w:rPr>
            <w:rStyle w:val="Hyperlink"/>
            <w:rFonts w:ascii="Times New Roman" w:hAnsi="Times New Roman" w:cs="Times New Roman"/>
            <w:sz w:val="22"/>
          </w:rPr>
          <w:t>http://doi.org/10.21945/RIVM-2018-0089</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Horton, C. A., Lips, D., Schäfer, E., Stirling, F., Kuo, J., Way, J. C., … Gibson, D. G. (2017). Large-scale recoding of a bacterial genome by iterative recombineering of synthetic DNA. </w:t>
      </w:r>
      <w:r w:rsidRPr="00366C47">
        <w:rPr>
          <w:rFonts w:ascii="Times New Roman" w:hAnsi="Times New Roman" w:cs="Times New Roman"/>
          <w:i/>
          <w:iCs/>
          <w:sz w:val="22"/>
        </w:rPr>
        <w:t>Nucleic Acids Research</w:t>
      </w:r>
      <w:r w:rsidRPr="00366C47">
        <w:rPr>
          <w:rFonts w:ascii="Times New Roman" w:hAnsi="Times New Roman" w:cs="Times New Roman"/>
          <w:sz w:val="22"/>
        </w:rPr>
        <w:t xml:space="preserve">, </w:t>
      </w:r>
      <w:r w:rsidRPr="00366C47">
        <w:rPr>
          <w:rFonts w:ascii="Times New Roman" w:hAnsi="Times New Roman" w:cs="Times New Roman"/>
          <w:i/>
          <w:iCs/>
          <w:sz w:val="22"/>
        </w:rPr>
        <w:t>45</w:t>
      </w:r>
      <w:r w:rsidRPr="00366C47">
        <w:rPr>
          <w:rFonts w:ascii="Times New Roman" w:hAnsi="Times New Roman" w:cs="Times New Roman"/>
          <w:sz w:val="22"/>
        </w:rPr>
        <w:t xml:space="preserve">(11), 6971–6980. </w:t>
      </w:r>
      <w:hyperlink r:id="rId181" w:history="1">
        <w:r w:rsidR="00527D22" w:rsidRPr="00F711D6">
          <w:rPr>
            <w:rStyle w:val="Hyperlink"/>
            <w:rFonts w:ascii="Times New Roman" w:hAnsi="Times New Roman" w:cs="Times New Roman"/>
            <w:sz w:val="22"/>
          </w:rPr>
          <w:t>http://doi.org/10.1093/nar/gkx415</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Hoshika, S., Leal, N. A., Kim, M.-J., Kim, M.-S., Karalkar, N. B., Kim, H.-J., … Benner, S. A. (2019). Hachimoji DNA and RNA: A genetic system with eight building blocks. </w:t>
      </w:r>
      <w:r w:rsidRPr="00366C47">
        <w:rPr>
          <w:rFonts w:ascii="Times New Roman" w:hAnsi="Times New Roman" w:cs="Times New Roman"/>
          <w:i/>
          <w:iCs/>
          <w:sz w:val="22"/>
        </w:rPr>
        <w:t>Science</w:t>
      </w:r>
      <w:r w:rsidRPr="00366C47">
        <w:rPr>
          <w:rFonts w:ascii="Times New Roman" w:hAnsi="Times New Roman" w:cs="Times New Roman"/>
          <w:sz w:val="22"/>
        </w:rPr>
        <w:t xml:space="preserve">, </w:t>
      </w:r>
      <w:r w:rsidRPr="00366C47">
        <w:rPr>
          <w:rFonts w:ascii="Times New Roman" w:hAnsi="Times New Roman" w:cs="Times New Roman"/>
          <w:i/>
          <w:iCs/>
          <w:sz w:val="22"/>
        </w:rPr>
        <w:t>363</w:t>
      </w:r>
      <w:r w:rsidRPr="00366C47">
        <w:rPr>
          <w:rFonts w:ascii="Times New Roman" w:hAnsi="Times New Roman" w:cs="Times New Roman"/>
          <w:sz w:val="22"/>
        </w:rPr>
        <w:t xml:space="preserve">(6429), 884 LP-887. </w:t>
      </w:r>
      <w:hyperlink r:id="rId182" w:history="1">
        <w:r w:rsidR="00527D22" w:rsidRPr="00F711D6">
          <w:rPr>
            <w:rStyle w:val="Hyperlink"/>
            <w:rFonts w:ascii="Times New Roman" w:hAnsi="Times New Roman" w:cs="Times New Roman"/>
            <w:sz w:val="22"/>
          </w:rPr>
          <w:t>http://doi.org/10.1126/science.aat0971</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Hoshika, S., Leal, N. A., Kim, M.-J., Kim, M.-S., Karalkar, N. B., Kim, H.-J., … Benner, S. A. (2019). Hachimoji DNA and RNA: A genetic system with eight building blocks. </w:t>
      </w:r>
      <w:r w:rsidRPr="00366C47">
        <w:rPr>
          <w:rFonts w:ascii="Times New Roman" w:hAnsi="Times New Roman" w:cs="Times New Roman"/>
          <w:i/>
          <w:iCs/>
          <w:sz w:val="22"/>
        </w:rPr>
        <w:t>Science</w:t>
      </w:r>
      <w:r w:rsidRPr="00366C47">
        <w:rPr>
          <w:rFonts w:ascii="Times New Roman" w:hAnsi="Times New Roman" w:cs="Times New Roman"/>
          <w:sz w:val="22"/>
        </w:rPr>
        <w:t xml:space="preserve">, </w:t>
      </w:r>
      <w:r w:rsidRPr="00366C47">
        <w:rPr>
          <w:rFonts w:ascii="Times New Roman" w:hAnsi="Times New Roman" w:cs="Times New Roman"/>
          <w:i/>
          <w:iCs/>
          <w:sz w:val="22"/>
        </w:rPr>
        <w:t>363</w:t>
      </w:r>
      <w:r w:rsidRPr="00366C47">
        <w:rPr>
          <w:rFonts w:ascii="Times New Roman" w:hAnsi="Times New Roman" w:cs="Times New Roman"/>
          <w:sz w:val="22"/>
        </w:rPr>
        <w:t xml:space="preserve">(6429), 884 LP-887. </w:t>
      </w:r>
      <w:hyperlink r:id="rId183" w:history="1">
        <w:r w:rsidR="00527D22" w:rsidRPr="00F711D6">
          <w:rPr>
            <w:rStyle w:val="Hyperlink"/>
            <w:rFonts w:ascii="Times New Roman" w:hAnsi="Times New Roman" w:cs="Times New Roman"/>
            <w:sz w:val="22"/>
          </w:rPr>
          <w:t>http://doi.org/10.1126/science.aat0971</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Hoshika, S., Leal, N. A., Kim, M.-J., Kim, M.-S., Karalkar, N. B., Kim, H.-J., … Benner, S. A. (2019). Hachimoji DNA and RNA: A genetic system with eight building blocks. </w:t>
      </w:r>
      <w:r w:rsidRPr="00366C47">
        <w:rPr>
          <w:rFonts w:ascii="Times New Roman" w:hAnsi="Times New Roman" w:cs="Times New Roman"/>
          <w:i/>
          <w:iCs/>
          <w:sz w:val="22"/>
        </w:rPr>
        <w:t>Science</w:t>
      </w:r>
      <w:r w:rsidRPr="00366C47">
        <w:rPr>
          <w:rFonts w:ascii="Times New Roman" w:hAnsi="Times New Roman" w:cs="Times New Roman"/>
          <w:sz w:val="22"/>
        </w:rPr>
        <w:t xml:space="preserve">, </w:t>
      </w:r>
      <w:r w:rsidRPr="00366C47">
        <w:rPr>
          <w:rFonts w:ascii="Times New Roman" w:hAnsi="Times New Roman" w:cs="Times New Roman"/>
          <w:i/>
          <w:iCs/>
          <w:sz w:val="22"/>
        </w:rPr>
        <w:t>363</w:t>
      </w:r>
      <w:r w:rsidRPr="00366C47">
        <w:rPr>
          <w:rFonts w:ascii="Times New Roman" w:hAnsi="Times New Roman" w:cs="Times New Roman"/>
          <w:sz w:val="22"/>
        </w:rPr>
        <w:t xml:space="preserve">(6429), 884 LP-887. </w:t>
      </w:r>
      <w:hyperlink r:id="rId184" w:history="1">
        <w:r w:rsidR="00527D22" w:rsidRPr="00F711D6">
          <w:rPr>
            <w:rStyle w:val="Hyperlink"/>
            <w:rFonts w:ascii="Times New Roman" w:hAnsi="Times New Roman" w:cs="Times New Roman"/>
            <w:sz w:val="22"/>
          </w:rPr>
          <w:t>http://doi.org/10.1126/science.aat0971</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Hoskin, C. E. G., Cazimoglu, I., Darlington, A. P. S., Grigonyte, A., Liu, J., Oppenheimer, R., … Papachristodoulou, A. (2019). Developing a graduate training program in Synthetic Biology: SynBioCDT. </w:t>
      </w:r>
      <w:r w:rsidRPr="00366C47">
        <w:rPr>
          <w:rFonts w:ascii="Times New Roman" w:hAnsi="Times New Roman" w:cs="Times New Roman"/>
          <w:i/>
          <w:iCs/>
          <w:sz w:val="22"/>
        </w:rPr>
        <w:t>Synthetic Biology</w:t>
      </w:r>
      <w:r w:rsidRPr="00366C47">
        <w:rPr>
          <w:rFonts w:ascii="Times New Roman" w:hAnsi="Times New Roman" w:cs="Times New Roman"/>
          <w:sz w:val="22"/>
        </w:rPr>
        <w:t xml:space="preserve">, </w:t>
      </w:r>
      <w:r w:rsidRPr="00366C47">
        <w:rPr>
          <w:rFonts w:ascii="Times New Roman" w:hAnsi="Times New Roman" w:cs="Times New Roman"/>
          <w:i/>
          <w:iCs/>
          <w:sz w:val="22"/>
        </w:rPr>
        <w:t>4</w:t>
      </w:r>
      <w:r w:rsidRPr="00366C47">
        <w:rPr>
          <w:rFonts w:ascii="Times New Roman" w:hAnsi="Times New Roman" w:cs="Times New Roman"/>
          <w:sz w:val="22"/>
        </w:rPr>
        <w:t xml:space="preserve">(1). </w:t>
      </w:r>
      <w:hyperlink r:id="rId185" w:history="1">
        <w:r w:rsidR="00527D22" w:rsidRPr="00F711D6">
          <w:rPr>
            <w:rStyle w:val="Hyperlink"/>
            <w:rFonts w:ascii="Times New Roman" w:hAnsi="Times New Roman" w:cs="Times New Roman"/>
            <w:sz w:val="22"/>
          </w:rPr>
          <w:t>http://doi.org/10.1093/synbio/ysz006</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Hryhorowicz, M., Zeyland, J., Słomski, R., &amp; Lipin, D. (2017). Genetically Modified Pigs as Organ Donors for Xenotransplantation, 435–444. </w:t>
      </w:r>
      <w:hyperlink r:id="rId186" w:history="1">
        <w:r w:rsidR="00527D22" w:rsidRPr="00F711D6">
          <w:rPr>
            <w:rStyle w:val="Hyperlink"/>
            <w:rFonts w:ascii="Times New Roman" w:hAnsi="Times New Roman" w:cs="Times New Roman"/>
            <w:sz w:val="22"/>
          </w:rPr>
          <w:t>http://doi.org/10.1007/s12033-017-0024-9</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lang w:val="es-CR"/>
        </w:rPr>
        <w:t xml:space="preserve">Isabella, V. M., Ha, B. N., Castillo, M. J., Lubkowicz, D. J., Rowe, S. E., Millet, Y. A., … </w:t>
      </w:r>
      <w:r w:rsidRPr="00366C47">
        <w:rPr>
          <w:rFonts w:ascii="Times New Roman" w:hAnsi="Times New Roman" w:cs="Times New Roman"/>
          <w:sz w:val="22"/>
        </w:rPr>
        <w:t xml:space="preserve">Falb, D. (2018). Development of a synthetic live bacterial therapeutic for the human metabolic disease phenylketonuria. </w:t>
      </w:r>
      <w:r w:rsidRPr="00366C47">
        <w:rPr>
          <w:rFonts w:ascii="Times New Roman" w:hAnsi="Times New Roman" w:cs="Times New Roman"/>
          <w:i/>
          <w:iCs/>
          <w:sz w:val="22"/>
        </w:rPr>
        <w:t>Nature Biotechnology</w:t>
      </w:r>
      <w:r w:rsidRPr="00366C47">
        <w:rPr>
          <w:rFonts w:ascii="Times New Roman" w:hAnsi="Times New Roman" w:cs="Times New Roman"/>
          <w:sz w:val="22"/>
        </w:rPr>
        <w:t xml:space="preserve">, </w:t>
      </w:r>
      <w:r w:rsidRPr="00366C47">
        <w:rPr>
          <w:rFonts w:ascii="Times New Roman" w:hAnsi="Times New Roman" w:cs="Times New Roman"/>
          <w:i/>
          <w:iCs/>
          <w:sz w:val="22"/>
        </w:rPr>
        <w:t>36</w:t>
      </w:r>
      <w:r w:rsidRPr="00366C47">
        <w:rPr>
          <w:rFonts w:ascii="Times New Roman" w:hAnsi="Times New Roman" w:cs="Times New Roman"/>
          <w:sz w:val="22"/>
        </w:rPr>
        <w:t xml:space="preserve">, 857. Retrieved from </w:t>
      </w:r>
      <w:hyperlink r:id="rId187" w:history="1">
        <w:r w:rsidR="00527D22" w:rsidRPr="00F711D6">
          <w:rPr>
            <w:rStyle w:val="Hyperlink"/>
            <w:rFonts w:ascii="Times New Roman" w:hAnsi="Times New Roman" w:cs="Times New Roman"/>
            <w:sz w:val="22"/>
          </w:rPr>
          <w:t>https://doi.org/10.1038/nbt.4222</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Julve Parreño, J. M., Huet, E., Fernández-del-Carmen, A., Segura, A., Venturi, M., Gandía, A., … Orzáez, D. (2018). A synthetic biology approach for consistent production of plant-made recombinant polyclonal antibodies against snake venom toxins. </w:t>
      </w:r>
      <w:r w:rsidRPr="00366C47">
        <w:rPr>
          <w:rFonts w:ascii="Times New Roman" w:hAnsi="Times New Roman" w:cs="Times New Roman"/>
          <w:i/>
          <w:iCs/>
          <w:sz w:val="22"/>
        </w:rPr>
        <w:t>Plant Biotechnology Journal</w:t>
      </w:r>
      <w:r w:rsidRPr="00366C47">
        <w:rPr>
          <w:rFonts w:ascii="Times New Roman" w:hAnsi="Times New Roman" w:cs="Times New Roman"/>
          <w:sz w:val="22"/>
        </w:rPr>
        <w:t xml:space="preserve">, </w:t>
      </w:r>
      <w:r w:rsidRPr="00366C47">
        <w:rPr>
          <w:rFonts w:ascii="Times New Roman" w:hAnsi="Times New Roman" w:cs="Times New Roman"/>
          <w:i/>
          <w:iCs/>
          <w:sz w:val="22"/>
        </w:rPr>
        <w:t>16</w:t>
      </w:r>
      <w:r w:rsidRPr="00366C47">
        <w:rPr>
          <w:rFonts w:ascii="Times New Roman" w:hAnsi="Times New Roman" w:cs="Times New Roman"/>
          <w:sz w:val="22"/>
        </w:rPr>
        <w:t xml:space="preserve">(3), 727–736. </w:t>
      </w:r>
      <w:hyperlink r:id="rId188" w:history="1">
        <w:r w:rsidR="00527D22" w:rsidRPr="00F711D6">
          <w:rPr>
            <w:rStyle w:val="Hyperlink"/>
            <w:rFonts w:ascii="Times New Roman" w:hAnsi="Times New Roman" w:cs="Times New Roman"/>
            <w:sz w:val="22"/>
          </w:rPr>
          <w:t>http://doi.org/10.1111/pbi.12823</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Kan, S. B. J., Huang, X., Gumulya, Y., Chen, K., &amp; Arnold, F. H. (2017). Genetically programmed chiral organoborane synthesis. </w:t>
      </w:r>
      <w:r w:rsidRPr="00366C47">
        <w:rPr>
          <w:rFonts w:ascii="Times New Roman" w:hAnsi="Times New Roman" w:cs="Times New Roman"/>
          <w:i/>
          <w:iCs/>
          <w:sz w:val="22"/>
        </w:rPr>
        <w:t>Nature</w:t>
      </w:r>
      <w:r w:rsidRPr="00366C47">
        <w:rPr>
          <w:rFonts w:ascii="Times New Roman" w:hAnsi="Times New Roman" w:cs="Times New Roman"/>
          <w:sz w:val="22"/>
        </w:rPr>
        <w:t xml:space="preserve">, </w:t>
      </w:r>
      <w:r w:rsidRPr="00366C47">
        <w:rPr>
          <w:rFonts w:ascii="Times New Roman" w:hAnsi="Times New Roman" w:cs="Times New Roman"/>
          <w:i/>
          <w:iCs/>
          <w:sz w:val="22"/>
        </w:rPr>
        <w:t>552</w:t>
      </w:r>
      <w:r w:rsidRPr="00366C47">
        <w:rPr>
          <w:rFonts w:ascii="Times New Roman" w:hAnsi="Times New Roman" w:cs="Times New Roman"/>
          <w:sz w:val="22"/>
        </w:rPr>
        <w:t xml:space="preserve">, 132. Retrieved from </w:t>
      </w:r>
      <w:hyperlink r:id="rId189" w:history="1">
        <w:r w:rsidR="00527D22" w:rsidRPr="00F711D6">
          <w:rPr>
            <w:rStyle w:val="Hyperlink"/>
            <w:rFonts w:ascii="Times New Roman" w:hAnsi="Times New Roman" w:cs="Times New Roman"/>
            <w:sz w:val="22"/>
          </w:rPr>
          <w:t>https://doi.org/10.1038/nature24996</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KaramiNejadRanjbar, M., Eckermann, K. N., Ahmed, H. M. M., Sánchez C., H. M., Dippel, S., Marshall, J. M., &amp; Wimmer, E. A. (2018). Consequences of resistance evolution in a Cas9-based sex conversion-suppression gene drive for insect pest management. </w:t>
      </w:r>
      <w:r w:rsidRPr="00366C47">
        <w:rPr>
          <w:rFonts w:ascii="Times New Roman" w:hAnsi="Times New Roman" w:cs="Times New Roman"/>
          <w:i/>
          <w:iCs/>
          <w:sz w:val="22"/>
        </w:rPr>
        <w:t>Proceedings of the National Academy of Sciences</w:t>
      </w:r>
      <w:r w:rsidRPr="00366C47">
        <w:rPr>
          <w:rFonts w:ascii="Times New Roman" w:hAnsi="Times New Roman" w:cs="Times New Roman"/>
          <w:sz w:val="22"/>
        </w:rPr>
        <w:t xml:space="preserve">, </w:t>
      </w:r>
      <w:r w:rsidRPr="00366C47">
        <w:rPr>
          <w:rFonts w:ascii="Times New Roman" w:hAnsi="Times New Roman" w:cs="Times New Roman"/>
          <w:i/>
          <w:iCs/>
          <w:sz w:val="22"/>
        </w:rPr>
        <w:t>115</w:t>
      </w:r>
      <w:r w:rsidRPr="00366C47">
        <w:rPr>
          <w:rFonts w:ascii="Times New Roman" w:hAnsi="Times New Roman" w:cs="Times New Roman"/>
          <w:sz w:val="22"/>
        </w:rPr>
        <w:t xml:space="preserve">(24), 6189 LP-6194. </w:t>
      </w:r>
      <w:hyperlink r:id="rId190" w:history="1">
        <w:r w:rsidR="00527D22" w:rsidRPr="00F711D6">
          <w:rPr>
            <w:rStyle w:val="Hyperlink"/>
            <w:rFonts w:ascii="Times New Roman" w:hAnsi="Times New Roman" w:cs="Times New Roman"/>
            <w:sz w:val="22"/>
          </w:rPr>
          <w:t>http://doi.org/10.1073/pnas.1713825115</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Karim, M. N., Singh, M., Weerathunge, P., Bian, P., Zheng, R., Dekiwadia, C., … Bansal, V. (2018). Visible-Light-Triggered Reactive-Oxygen-Species-Mediated Antibacterial Activity of Peroxidase-Mimic CuO Nanorods. </w:t>
      </w:r>
      <w:r w:rsidRPr="00366C47">
        <w:rPr>
          <w:rFonts w:ascii="Times New Roman" w:hAnsi="Times New Roman" w:cs="Times New Roman"/>
          <w:i/>
          <w:iCs/>
          <w:sz w:val="22"/>
        </w:rPr>
        <w:t>ACS Applied Nano Materials</w:t>
      </w:r>
      <w:r w:rsidRPr="00366C47">
        <w:rPr>
          <w:rFonts w:ascii="Times New Roman" w:hAnsi="Times New Roman" w:cs="Times New Roman"/>
          <w:sz w:val="22"/>
        </w:rPr>
        <w:t xml:space="preserve">, </w:t>
      </w:r>
      <w:r w:rsidRPr="00366C47">
        <w:rPr>
          <w:rFonts w:ascii="Times New Roman" w:hAnsi="Times New Roman" w:cs="Times New Roman"/>
          <w:i/>
          <w:iCs/>
          <w:sz w:val="22"/>
        </w:rPr>
        <w:t>1</w:t>
      </w:r>
      <w:r w:rsidRPr="00366C47">
        <w:rPr>
          <w:rFonts w:ascii="Times New Roman" w:hAnsi="Times New Roman" w:cs="Times New Roman"/>
          <w:sz w:val="22"/>
        </w:rPr>
        <w:t xml:space="preserve">(4), 1694–1704. </w:t>
      </w:r>
      <w:hyperlink r:id="rId191" w:history="1">
        <w:r w:rsidR="00527D22" w:rsidRPr="00F711D6">
          <w:rPr>
            <w:rStyle w:val="Hyperlink"/>
            <w:rFonts w:ascii="Times New Roman" w:hAnsi="Times New Roman" w:cs="Times New Roman"/>
            <w:sz w:val="22"/>
          </w:rPr>
          <w:t>http://doi.org/10.1021/acsanm.8b00153</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Kassam, Z. (2017). Synthetic-biological hybrid nanocapsule combats diseased cells. Retrieved April 1, 2019, from </w:t>
      </w:r>
      <w:hyperlink r:id="rId192" w:history="1">
        <w:r w:rsidR="00527D22" w:rsidRPr="00F711D6">
          <w:rPr>
            <w:rStyle w:val="Hyperlink"/>
            <w:rFonts w:ascii="Times New Roman" w:hAnsi="Times New Roman" w:cs="Times New Roman"/>
            <w:sz w:val="22"/>
          </w:rPr>
          <w:t>https://www.europeanpharmaceuticalreview.com/news/69901/synthetic-biological-nanocapsule/</w:t>
        </w:r>
      </w:hyperlink>
    </w:p>
    <w:p w:rsidR="00AD0257" w:rsidRDefault="00AD0257" w:rsidP="00AD0257">
      <w:pPr>
        <w:pStyle w:val="NormalWeb"/>
        <w:ind w:left="360"/>
        <w:rPr>
          <w:rFonts w:ascii="Times New Roman" w:hAnsi="Times New Roman" w:cs="Times New Roman"/>
          <w:sz w:val="22"/>
        </w:rPr>
      </w:pPr>
      <w:r w:rsidRPr="00D974F8">
        <w:rPr>
          <w:rFonts w:ascii="Times New Roman" w:hAnsi="Times New Roman" w:cs="Times New Roman"/>
          <w:sz w:val="22"/>
          <w:lang w:val="fr-FR"/>
        </w:rPr>
        <w:t xml:space="preserve">Kelliher, T., Starr, D., Su, X., Tang, G., Chen, Z., Carter, J., … Que, Q. (2019). </w:t>
      </w:r>
      <w:r w:rsidRPr="00366C47">
        <w:rPr>
          <w:rFonts w:ascii="Times New Roman" w:hAnsi="Times New Roman" w:cs="Times New Roman"/>
          <w:sz w:val="22"/>
        </w:rPr>
        <w:t xml:space="preserve">One-step genome editing of elite crop germplasm during haploid induction. </w:t>
      </w:r>
      <w:r w:rsidRPr="00366C47">
        <w:rPr>
          <w:rFonts w:ascii="Times New Roman" w:hAnsi="Times New Roman" w:cs="Times New Roman"/>
          <w:i/>
          <w:iCs/>
          <w:sz w:val="22"/>
        </w:rPr>
        <w:t>Nature Biotechnology</w:t>
      </w:r>
      <w:r w:rsidRPr="00366C47">
        <w:rPr>
          <w:rFonts w:ascii="Times New Roman" w:hAnsi="Times New Roman" w:cs="Times New Roman"/>
          <w:sz w:val="22"/>
        </w:rPr>
        <w:t xml:space="preserve">, </w:t>
      </w:r>
      <w:r w:rsidRPr="00366C47">
        <w:rPr>
          <w:rFonts w:ascii="Times New Roman" w:hAnsi="Times New Roman" w:cs="Times New Roman"/>
          <w:i/>
          <w:iCs/>
          <w:sz w:val="22"/>
        </w:rPr>
        <w:t>37</w:t>
      </w:r>
      <w:r w:rsidRPr="00366C47">
        <w:rPr>
          <w:rFonts w:ascii="Times New Roman" w:hAnsi="Times New Roman" w:cs="Times New Roman"/>
          <w:sz w:val="22"/>
        </w:rPr>
        <w:t xml:space="preserve">(3), 287–292. </w:t>
      </w:r>
      <w:hyperlink r:id="rId193" w:history="1">
        <w:r w:rsidR="00527D22" w:rsidRPr="00F711D6">
          <w:rPr>
            <w:rStyle w:val="Hyperlink"/>
            <w:rFonts w:ascii="Times New Roman" w:hAnsi="Times New Roman" w:cs="Times New Roman"/>
            <w:sz w:val="22"/>
          </w:rPr>
          <w:t>http://doi.org/10.1038/s41587-019-0038-x</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Kelly, C. L. (2019). Degrading an enzyme to increase its product: a novel approach to decoupling biosynthesis and growth. </w:t>
      </w:r>
      <w:r w:rsidRPr="00366C47">
        <w:rPr>
          <w:rFonts w:ascii="Times New Roman" w:hAnsi="Times New Roman" w:cs="Times New Roman"/>
          <w:i/>
          <w:iCs/>
          <w:sz w:val="22"/>
        </w:rPr>
        <w:t>Synthetic Biology</w:t>
      </w:r>
      <w:r w:rsidRPr="00366C47">
        <w:rPr>
          <w:rFonts w:ascii="Times New Roman" w:hAnsi="Times New Roman" w:cs="Times New Roman"/>
          <w:sz w:val="22"/>
        </w:rPr>
        <w:t xml:space="preserve">, </w:t>
      </w:r>
      <w:r w:rsidRPr="00366C47">
        <w:rPr>
          <w:rFonts w:ascii="Times New Roman" w:hAnsi="Times New Roman" w:cs="Times New Roman"/>
          <w:i/>
          <w:iCs/>
          <w:sz w:val="22"/>
        </w:rPr>
        <w:t>4</w:t>
      </w:r>
      <w:r w:rsidRPr="00366C47">
        <w:rPr>
          <w:rFonts w:ascii="Times New Roman" w:hAnsi="Times New Roman" w:cs="Times New Roman"/>
          <w:sz w:val="22"/>
        </w:rPr>
        <w:t xml:space="preserve">(1). </w:t>
      </w:r>
      <w:hyperlink r:id="rId194" w:history="1">
        <w:r w:rsidR="00527D22" w:rsidRPr="00F711D6">
          <w:rPr>
            <w:rStyle w:val="Hyperlink"/>
            <w:rFonts w:ascii="Times New Roman" w:hAnsi="Times New Roman" w:cs="Times New Roman"/>
            <w:sz w:val="22"/>
          </w:rPr>
          <w:t>http://doi.org/10.1093/synbio/ysz001</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Kim, S., Kerns, S. J., Ziesack, M., Bry, L., Gerber, G. K., Way, J. C., &amp; Silver, P. A. (2018). Quorum Sensing Can Be Repurposed </w:t>
      </w:r>
      <w:proofErr w:type="gramStart"/>
      <w:r w:rsidRPr="00366C47">
        <w:rPr>
          <w:rFonts w:ascii="Times New Roman" w:hAnsi="Times New Roman" w:cs="Times New Roman"/>
          <w:sz w:val="22"/>
        </w:rPr>
        <w:t>To</w:t>
      </w:r>
      <w:proofErr w:type="gramEnd"/>
      <w:r w:rsidRPr="00366C47">
        <w:rPr>
          <w:rFonts w:ascii="Times New Roman" w:hAnsi="Times New Roman" w:cs="Times New Roman"/>
          <w:sz w:val="22"/>
        </w:rPr>
        <w:t xml:space="preserve"> Promote Information Transfer between Bacteria in the Mammalian Gut. </w:t>
      </w:r>
      <w:r w:rsidRPr="00366C47">
        <w:rPr>
          <w:rFonts w:ascii="Times New Roman" w:hAnsi="Times New Roman" w:cs="Times New Roman"/>
          <w:i/>
          <w:iCs/>
          <w:sz w:val="22"/>
        </w:rPr>
        <w:t>ACS Synthetic Biology</w:t>
      </w:r>
      <w:r w:rsidRPr="00366C47">
        <w:rPr>
          <w:rFonts w:ascii="Times New Roman" w:hAnsi="Times New Roman" w:cs="Times New Roman"/>
          <w:sz w:val="22"/>
        </w:rPr>
        <w:t xml:space="preserve">, </w:t>
      </w:r>
      <w:r w:rsidRPr="00366C47">
        <w:rPr>
          <w:rFonts w:ascii="Times New Roman" w:hAnsi="Times New Roman" w:cs="Times New Roman"/>
          <w:i/>
          <w:iCs/>
          <w:sz w:val="22"/>
        </w:rPr>
        <w:t>7</w:t>
      </w:r>
      <w:r w:rsidRPr="00366C47">
        <w:rPr>
          <w:rFonts w:ascii="Times New Roman" w:hAnsi="Times New Roman" w:cs="Times New Roman"/>
          <w:sz w:val="22"/>
        </w:rPr>
        <w:t xml:space="preserve">(9), 2270–2281. </w:t>
      </w:r>
      <w:hyperlink r:id="rId195" w:history="1">
        <w:r w:rsidR="00527D22" w:rsidRPr="00F711D6">
          <w:rPr>
            <w:rStyle w:val="Hyperlink"/>
            <w:rFonts w:ascii="Times New Roman" w:hAnsi="Times New Roman" w:cs="Times New Roman"/>
            <w:sz w:val="22"/>
          </w:rPr>
          <w:t>http://doi.org/10.1021/acssynbio.8b00271</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Koch, A., Biedenkopf, D., Furch, A., Weber, L., Rossbach, O., Abdellatef, E., … Kogel, K.-H. (2016). An RNAi-Based Control of Fusarium graminearum Infections Through Spraying of Long dsRNAs Involves a Plant Passage and Is Controlled by the Fungal Silencing Machinery. </w:t>
      </w:r>
      <w:r w:rsidRPr="00366C47">
        <w:rPr>
          <w:rFonts w:ascii="Times New Roman" w:hAnsi="Times New Roman" w:cs="Times New Roman"/>
          <w:i/>
          <w:iCs/>
          <w:sz w:val="22"/>
        </w:rPr>
        <w:t>PLOS Pathogens</w:t>
      </w:r>
      <w:r w:rsidRPr="00366C47">
        <w:rPr>
          <w:rFonts w:ascii="Times New Roman" w:hAnsi="Times New Roman" w:cs="Times New Roman"/>
          <w:sz w:val="22"/>
        </w:rPr>
        <w:t xml:space="preserve">, </w:t>
      </w:r>
      <w:r w:rsidRPr="00366C47">
        <w:rPr>
          <w:rFonts w:ascii="Times New Roman" w:hAnsi="Times New Roman" w:cs="Times New Roman"/>
          <w:i/>
          <w:iCs/>
          <w:sz w:val="22"/>
        </w:rPr>
        <w:t>12</w:t>
      </w:r>
      <w:r w:rsidRPr="00366C47">
        <w:rPr>
          <w:rFonts w:ascii="Times New Roman" w:hAnsi="Times New Roman" w:cs="Times New Roman"/>
          <w:sz w:val="22"/>
        </w:rPr>
        <w:t xml:space="preserve">(10), e1005901. Retrieved from </w:t>
      </w:r>
      <w:hyperlink r:id="rId196" w:history="1">
        <w:r w:rsidR="00527D22" w:rsidRPr="00F711D6">
          <w:rPr>
            <w:rStyle w:val="Hyperlink"/>
            <w:rFonts w:ascii="Times New Roman" w:hAnsi="Times New Roman" w:cs="Times New Roman"/>
            <w:sz w:val="22"/>
          </w:rPr>
          <w:t>https://doi.org/10.1371/journal.ppat.1005901</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Konermann, S., Lotfy, P., Brideau, N. J., Oki, J., Shokhirev, M. N., &amp; Hsu, P. D. (2018). Transcriptome Engineering with RNA-Targeting Type VI-D CRISPR Effectors. </w:t>
      </w:r>
      <w:r w:rsidRPr="00366C47">
        <w:rPr>
          <w:rFonts w:ascii="Times New Roman" w:hAnsi="Times New Roman" w:cs="Times New Roman"/>
          <w:i/>
          <w:iCs/>
          <w:sz w:val="22"/>
        </w:rPr>
        <w:t>Cell</w:t>
      </w:r>
      <w:r w:rsidRPr="00366C47">
        <w:rPr>
          <w:rFonts w:ascii="Times New Roman" w:hAnsi="Times New Roman" w:cs="Times New Roman"/>
          <w:sz w:val="22"/>
        </w:rPr>
        <w:t xml:space="preserve">, </w:t>
      </w:r>
      <w:r w:rsidRPr="00366C47">
        <w:rPr>
          <w:rFonts w:ascii="Times New Roman" w:hAnsi="Times New Roman" w:cs="Times New Roman"/>
          <w:i/>
          <w:iCs/>
          <w:sz w:val="22"/>
        </w:rPr>
        <w:t>173</w:t>
      </w:r>
      <w:r w:rsidRPr="00366C47">
        <w:rPr>
          <w:rFonts w:ascii="Times New Roman" w:hAnsi="Times New Roman" w:cs="Times New Roman"/>
          <w:sz w:val="22"/>
        </w:rPr>
        <w:t xml:space="preserve">(3), 665–676.e14. </w:t>
      </w:r>
      <w:hyperlink r:id="rId197" w:history="1">
        <w:r w:rsidR="00527D22" w:rsidRPr="00F711D6">
          <w:rPr>
            <w:rStyle w:val="Hyperlink"/>
            <w:rFonts w:ascii="Times New Roman" w:hAnsi="Times New Roman" w:cs="Times New Roman"/>
            <w:sz w:val="22"/>
          </w:rPr>
          <w:t>http://doi.org/10.1016/j.cell.2018.02.033</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Krinsky, N., Kaduri, M., Zinger, A., Shainsky-Roitman, J., Goldfeder, M., Benhar, I., … Schroeder, A. (2018). Synthetic Cells Synthesize Therapeutic Proteins inside Tumors. </w:t>
      </w:r>
      <w:r w:rsidRPr="00366C47">
        <w:rPr>
          <w:rFonts w:ascii="Times New Roman" w:hAnsi="Times New Roman" w:cs="Times New Roman"/>
          <w:i/>
          <w:iCs/>
          <w:sz w:val="22"/>
        </w:rPr>
        <w:t>Advanced Healthcare Materials</w:t>
      </w:r>
      <w:r w:rsidRPr="00366C47">
        <w:rPr>
          <w:rFonts w:ascii="Times New Roman" w:hAnsi="Times New Roman" w:cs="Times New Roman"/>
          <w:sz w:val="22"/>
        </w:rPr>
        <w:t xml:space="preserve">, </w:t>
      </w:r>
      <w:r w:rsidRPr="00366C47">
        <w:rPr>
          <w:rFonts w:ascii="Times New Roman" w:hAnsi="Times New Roman" w:cs="Times New Roman"/>
          <w:i/>
          <w:iCs/>
          <w:sz w:val="22"/>
        </w:rPr>
        <w:t>7</w:t>
      </w:r>
      <w:r w:rsidRPr="00366C47">
        <w:rPr>
          <w:rFonts w:ascii="Times New Roman" w:hAnsi="Times New Roman" w:cs="Times New Roman"/>
          <w:sz w:val="22"/>
        </w:rPr>
        <w:t xml:space="preserve">(9), 1701163. </w:t>
      </w:r>
      <w:hyperlink r:id="rId198" w:history="1">
        <w:r w:rsidR="00527D22" w:rsidRPr="00F711D6">
          <w:rPr>
            <w:rStyle w:val="Hyperlink"/>
            <w:rFonts w:ascii="Times New Roman" w:hAnsi="Times New Roman" w:cs="Times New Roman"/>
            <w:sz w:val="22"/>
          </w:rPr>
          <w:t>http://doi.org/10.1002/adhm.201701163</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Kyriakakis, P., Catanho, M., Hoffner, N., Thavarajah, W., Hu, V. J., Chao, S.-S., … Coleman, T. P. (2018). Biosynthesis of Orthogonal Molecules Using Ferredoxin and Ferredoxin-NADP+ Reductase Systems Enables Genetically Encoded PhyB Optogenetics. </w:t>
      </w:r>
      <w:r w:rsidRPr="00366C47">
        <w:rPr>
          <w:rFonts w:ascii="Times New Roman" w:hAnsi="Times New Roman" w:cs="Times New Roman"/>
          <w:i/>
          <w:iCs/>
          <w:sz w:val="22"/>
        </w:rPr>
        <w:t>ACS Synthetic Biology</w:t>
      </w:r>
      <w:r w:rsidRPr="00366C47">
        <w:rPr>
          <w:rFonts w:ascii="Times New Roman" w:hAnsi="Times New Roman" w:cs="Times New Roman"/>
          <w:sz w:val="22"/>
        </w:rPr>
        <w:t xml:space="preserve">, </w:t>
      </w:r>
      <w:r w:rsidRPr="00366C47">
        <w:rPr>
          <w:rFonts w:ascii="Times New Roman" w:hAnsi="Times New Roman" w:cs="Times New Roman"/>
          <w:i/>
          <w:iCs/>
          <w:sz w:val="22"/>
        </w:rPr>
        <w:t>7</w:t>
      </w:r>
      <w:r w:rsidRPr="00366C47">
        <w:rPr>
          <w:rFonts w:ascii="Times New Roman" w:hAnsi="Times New Roman" w:cs="Times New Roman"/>
          <w:sz w:val="22"/>
        </w:rPr>
        <w:t xml:space="preserve">(2), 706–717. </w:t>
      </w:r>
      <w:hyperlink r:id="rId199" w:history="1">
        <w:r w:rsidR="00527D22" w:rsidRPr="00F711D6">
          <w:rPr>
            <w:rStyle w:val="Hyperlink"/>
            <w:rFonts w:ascii="Times New Roman" w:hAnsi="Times New Roman" w:cs="Times New Roman"/>
            <w:sz w:val="22"/>
          </w:rPr>
          <w:t>http://doi.org/10.1021/acssynbio.7b00413</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Kyrou, K., Hammond, A. M., Galizi, R., Kranjc, N., Burt, A., Beaghton, A. K., … Crisanti, A. (2018). A CRISPR–Cas9 gene drive targeting doublesex causes complete population suppression in caged Anopheles gambiae mosquitoes. </w:t>
      </w:r>
      <w:r w:rsidRPr="00366C47">
        <w:rPr>
          <w:rFonts w:ascii="Times New Roman" w:hAnsi="Times New Roman" w:cs="Times New Roman"/>
          <w:i/>
          <w:iCs/>
          <w:sz w:val="22"/>
        </w:rPr>
        <w:t>Nature Biotechnology</w:t>
      </w:r>
      <w:r w:rsidRPr="00366C47">
        <w:rPr>
          <w:rFonts w:ascii="Times New Roman" w:hAnsi="Times New Roman" w:cs="Times New Roman"/>
          <w:sz w:val="22"/>
        </w:rPr>
        <w:t xml:space="preserve">, </w:t>
      </w:r>
      <w:r w:rsidRPr="00366C47">
        <w:rPr>
          <w:rFonts w:ascii="Times New Roman" w:hAnsi="Times New Roman" w:cs="Times New Roman"/>
          <w:i/>
          <w:iCs/>
          <w:sz w:val="22"/>
        </w:rPr>
        <w:t>36</w:t>
      </w:r>
      <w:r w:rsidRPr="00366C47">
        <w:rPr>
          <w:rFonts w:ascii="Times New Roman" w:hAnsi="Times New Roman" w:cs="Times New Roman"/>
          <w:sz w:val="22"/>
        </w:rPr>
        <w:t xml:space="preserve">, 1062. Retrieved from </w:t>
      </w:r>
      <w:hyperlink r:id="rId200" w:history="1">
        <w:r w:rsidR="00527D22" w:rsidRPr="00F711D6">
          <w:rPr>
            <w:rStyle w:val="Hyperlink"/>
            <w:rFonts w:ascii="Times New Roman" w:hAnsi="Times New Roman" w:cs="Times New Roman"/>
            <w:sz w:val="22"/>
          </w:rPr>
          <w:t>https://doi.org/10.1038/nbt.4245</w:t>
        </w:r>
      </w:hyperlink>
    </w:p>
    <w:p w:rsidR="00AD0257" w:rsidRDefault="00AD0257" w:rsidP="00AD0257">
      <w:pPr>
        <w:pStyle w:val="NormalWeb"/>
        <w:ind w:left="360"/>
        <w:rPr>
          <w:rFonts w:ascii="Times New Roman" w:hAnsi="Times New Roman" w:cs="Times New Roman"/>
          <w:sz w:val="22"/>
        </w:rPr>
      </w:pPr>
      <w:r w:rsidRPr="0068090A">
        <w:rPr>
          <w:rFonts w:ascii="Times New Roman" w:hAnsi="Times New Roman" w:cs="Times New Roman"/>
          <w:sz w:val="22"/>
          <w:lang w:val="en-CA"/>
        </w:rPr>
        <w:t xml:space="preserve">Lan, L., Junnan, T., Kodai, N., Chen, Y., Phuong-Uyen, D., Jhon, C., … </w:t>
      </w:r>
      <w:r w:rsidRPr="00366C47">
        <w:rPr>
          <w:rFonts w:ascii="Times New Roman" w:hAnsi="Times New Roman" w:cs="Times New Roman"/>
          <w:sz w:val="22"/>
        </w:rPr>
        <w:t xml:space="preserve">Ke, C. (2017). Fabrication of Synthetic Mesenchymal Stem Cells for the Treatment of Acute Myocardial Infarction in Mice. </w:t>
      </w:r>
      <w:r w:rsidRPr="00366C47">
        <w:rPr>
          <w:rFonts w:ascii="Times New Roman" w:hAnsi="Times New Roman" w:cs="Times New Roman"/>
          <w:i/>
          <w:iCs/>
          <w:sz w:val="22"/>
        </w:rPr>
        <w:t>Circulation Research</w:t>
      </w:r>
      <w:r w:rsidRPr="00366C47">
        <w:rPr>
          <w:rFonts w:ascii="Times New Roman" w:hAnsi="Times New Roman" w:cs="Times New Roman"/>
          <w:sz w:val="22"/>
        </w:rPr>
        <w:t xml:space="preserve">, </w:t>
      </w:r>
      <w:r w:rsidRPr="00366C47">
        <w:rPr>
          <w:rFonts w:ascii="Times New Roman" w:hAnsi="Times New Roman" w:cs="Times New Roman"/>
          <w:i/>
          <w:iCs/>
          <w:sz w:val="22"/>
        </w:rPr>
        <w:t>120</w:t>
      </w:r>
      <w:r w:rsidRPr="00366C47">
        <w:rPr>
          <w:rFonts w:ascii="Times New Roman" w:hAnsi="Times New Roman" w:cs="Times New Roman"/>
          <w:sz w:val="22"/>
        </w:rPr>
        <w:t xml:space="preserve">(11), 1768–1775. </w:t>
      </w:r>
      <w:hyperlink r:id="rId201" w:history="1">
        <w:r w:rsidR="00527D22" w:rsidRPr="00F711D6">
          <w:rPr>
            <w:rStyle w:val="Hyperlink"/>
            <w:rFonts w:ascii="Times New Roman" w:hAnsi="Times New Roman" w:cs="Times New Roman"/>
            <w:sz w:val="22"/>
          </w:rPr>
          <w:t>http://doi.org/10.1161/CIRCRESAHA.116.310374</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Lemmon, Z. H., Reem, N. T., Dalrymple, J., Soyk, S., Swartwood, K. E., Rodriguez-Leal, D., … Lippman, Z. B. (2018). Rapid improvement of domestication traits in an orphan crop by genome editing. </w:t>
      </w:r>
      <w:r w:rsidRPr="00366C47">
        <w:rPr>
          <w:rFonts w:ascii="Times New Roman" w:hAnsi="Times New Roman" w:cs="Times New Roman"/>
          <w:i/>
          <w:iCs/>
          <w:sz w:val="22"/>
        </w:rPr>
        <w:t>Nature Plants</w:t>
      </w:r>
      <w:r w:rsidRPr="00366C47">
        <w:rPr>
          <w:rFonts w:ascii="Times New Roman" w:hAnsi="Times New Roman" w:cs="Times New Roman"/>
          <w:sz w:val="22"/>
        </w:rPr>
        <w:t xml:space="preserve">, </w:t>
      </w:r>
      <w:r w:rsidRPr="00366C47">
        <w:rPr>
          <w:rFonts w:ascii="Times New Roman" w:hAnsi="Times New Roman" w:cs="Times New Roman"/>
          <w:i/>
          <w:iCs/>
          <w:sz w:val="22"/>
        </w:rPr>
        <w:t>4</w:t>
      </w:r>
      <w:r w:rsidRPr="00366C47">
        <w:rPr>
          <w:rFonts w:ascii="Times New Roman" w:hAnsi="Times New Roman" w:cs="Times New Roman"/>
          <w:sz w:val="22"/>
        </w:rPr>
        <w:t xml:space="preserve">(10), 766–770. </w:t>
      </w:r>
      <w:hyperlink r:id="rId202" w:history="1">
        <w:r w:rsidR="00527D22" w:rsidRPr="00F711D6">
          <w:rPr>
            <w:rStyle w:val="Hyperlink"/>
            <w:rFonts w:ascii="Times New Roman" w:hAnsi="Times New Roman" w:cs="Times New Roman"/>
            <w:sz w:val="22"/>
          </w:rPr>
          <w:t>http://doi.org/10.1038/s41477-018-0259-x</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Leonard, S. P., Perutka, J., Powell, J. E., Geng, P., Richhart, D. D., Byrom, M., … Barrick, J. E. (2018). Genetic Engineering of Bee Gut Microbiome Bacteria with a Toolkit for Modular Assembly of Broad-Host-Range Plasmids. </w:t>
      </w:r>
      <w:r w:rsidRPr="00366C47">
        <w:rPr>
          <w:rFonts w:ascii="Times New Roman" w:hAnsi="Times New Roman" w:cs="Times New Roman"/>
          <w:i/>
          <w:iCs/>
          <w:sz w:val="22"/>
        </w:rPr>
        <w:t>ACS Synthetic Biology</w:t>
      </w:r>
      <w:r w:rsidRPr="00366C47">
        <w:rPr>
          <w:rFonts w:ascii="Times New Roman" w:hAnsi="Times New Roman" w:cs="Times New Roman"/>
          <w:sz w:val="22"/>
        </w:rPr>
        <w:t xml:space="preserve">, </w:t>
      </w:r>
      <w:r w:rsidRPr="00366C47">
        <w:rPr>
          <w:rFonts w:ascii="Times New Roman" w:hAnsi="Times New Roman" w:cs="Times New Roman"/>
          <w:i/>
          <w:iCs/>
          <w:sz w:val="22"/>
        </w:rPr>
        <w:t>7</w:t>
      </w:r>
      <w:r w:rsidRPr="00366C47">
        <w:rPr>
          <w:rFonts w:ascii="Times New Roman" w:hAnsi="Times New Roman" w:cs="Times New Roman"/>
          <w:sz w:val="22"/>
        </w:rPr>
        <w:t xml:space="preserve">(5), 1279–1290. </w:t>
      </w:r>
      <w:hyperlink r:id="rId203" w:history="1">
        <w:r w:rsidR="00527D22" w:rsidRPr="00F711D6">
          <w:rPr>
            <w:rStyle w:val="Hyperlink"/>
            <w:rFonts w:ascii="Times New Roman" w:hAnsi="Times New Roman" w:cs="Times New Roman"/>
            <w:sz w:val="22"/>
          </w:rPr>
          <w:t>http://doi.org/10.1021/acssynbio.7b00399</w:t>
        </w:r>
      </w:hyperlink>
    </w:p>
    <w:p w:rsidR="00AD0257" w:rsidRPr="0068090A" w:rsidRDefault="00AD0257" w:rsidP="00AD0257">
      <w:pPr>
        <w:pStyle w:val="NormalWeb"/>
        <w:ind w:left="360"/>
        <w:rPr>
          <w:rFonts w:ascii="Times New Roman" w:hAnsi="Times New Roman" w:cs="Times New Roman"/>
          <w:sz w:val="22"/>
          <w:lang w:val="fr-FR"/>
        </w:rPr>
      </w:pPr>
      <w:r w:rsidRPr="00366C47">
        <w:rPr>
          <w:rFonts w:ascii="Times New Roman" w:hAnsi="Times New Roman" w:cs="Times New Roman"/>
          <w:sz w:val="22"/>
        </w:rPr>
        <w:t xml:space="preserve">Li, J., &amp; Handler, A. M. (2017). Temperature-dependent sex-reversal by a transformer-2 gene-edited mutation in the spotted wing drosophila, Drosophila suzukii. </w:t>
      </w:r>
      <w:r w:rsidRPr="0068090A">
        <w:rPr>
          <w:rFonts w:ascii="Times New Roman" w:hAnsi="Times New Roman" w:cs="Times New Roman"/>
          <w:i/>
          <w:iCs/>
          <w:sz w:val="22"/>
          <w:lang w:val="fr-FR"/>
        </w:rPr>
        <w:t>Scientific Reports</w:t>
      </w:r>
      <w:r w:rsidRPr="0068090A">
        <w:rPr>
          <w:rFonts w:ascii="Times New Roman" w:hAnsi="Times New Roman" w:cs="Times New Roman"/>
          <w:sz w:val="22"/>
          <w:lang w:val="fr-FR"/>
        </w:rPr>
        <w:t xml:space="preserve">, </w:t>
      </w:r>
      <w:r w:rsidRPr="0068090A">
        <w:rPr>
          <w:rFonts w:ascii="Times New Roman" w:hAnsi="Times New Roman" w:cs="Times New Roman"/>
          <w:i/>
          <w:iCs/>
          <w:sz w:val="22"/>
          <w:lang w:val="fr-FR"/>
        </w:rPr>
        <w:t>7</w:t>
      </w:r>
      <w:r w:rsidRPr="0068090A">
        <w:rPr>
          <w:rFonts w:ascii="Times New Roman" w:hAnsi="Times New Roman" w:cs="Times New Roman"/>
          <w:sz w:val="22"/>
          <w:lang w:val="fr-FR"/>
        </w:rPr>
        <w:t xml:space="preserve">(1), 12363. </w:t>
      </w:r>
      <w:hyperlink r:id="rId204" w:history="1">
        <w:r w:rsidR="00527D22" w:rsidRPr="0068090A">
          <w:rPr>
            <w:rStyle w:val="Hyperlink"/>
            <w:rFonts w:ascii="Times New Roman" w:hAnsi="Times New Roman" w:cs="Times New Roman"/>
            <w:sz w:val="22"/>
            <w:lang w:val="fr-FR"/>
          </w:rPr>
          <w:t>http://doi.org/10.1038/s41598-017-12405-4</w:t>
        </w:r>
      </w:hyperlink>
    </w:p>
    <w:p w:rsidR="00AD0257" w:rsidRDefault="00AD0257" w:rsidP="00AD0257">
      <w:pPr>
        <w:pStyle w:val="NormalWeb"/>
        <w:ind w:left="360"/>
        <w:rPr>
          <w:rFonts w:ascii="Times New Roman" w:hAnsi="Times New Roman" w:cs="Times New Roman"/>
          <w:sz w:val="22"/>
        </w:rPr>
      </w:pPr>
      <w:r w:rsidRPr="00D974F8">
        <w:rPr>
          <w:rFonts w:ascii="Times New Roman" w:hAnsi="Times New Roman" w:cs="Times New Roman"/>
          <w:sz w:val="22"/>
          <w:lang w:val="fr-FR"/>
        </w:rPr>
        <w:t xml:space="preserve">Li, T., Yang, X., Yu, Y., Si, X., Zhai, X., Zhang, H., … </w:t>
      </w:r>
      <w:r w:rsidRPr="00366C47">
        <w:rPr>
          <w:rFonts w:ascii="Times New Roman" w:hAnsi="Times New Roman" w:cs="Times New Roman"/>
          <w:sz w:val="22"/>
        </w:rPr>
        <w:t xml:space="preserve">Xu, C. (2018). Domestication of wild tomato is accelerated by genome editing. </w:t>
      </w:r>
      <w:r w:rsidRPr="00366C47">
        <w:rPr>
          <w:rFonts w:ascii="Times New Roman" w:hAnsi="Times New Roman" w:cs="Times New Roman"/>
          <w:i/>
          <w:iCs/>
          <w:sz w:val="22"/>
        </w:rPr>
        <w:t>Nature Biotechnology</w:t>
      </w:r>
      <w:r w:rsidRPr="00366C47">
        <w:rPr>
          <w:rFonts w:ascii="Times New Roman" w:hAnsi="Times New Roman" w:cs="Times New Roman"/>
          <w:sz w:val="22"/>
        </w:rPr>
        <w:t xml:space="preserve">, </w:t>
      </w:r>
      <w:r w:rsidRPr="00366C47">
        <w:rPr>
          <w:rFonts w:ascii="Times New Roman" w:hAnsi="Times New Roman" w:cs="Times New Roman"/>
          <w:i/>
          <w:iCs/>
          <w:sz w:val="22"/>
        </w:rPr>
        <w:t>36</w:t>
      </w:r>
      <w:r w:rsidRPr="00366C47">
        <w:rPr>
          <w:rFonts w:ascii="Times New Roman" w:hAnsi="Times New Roman" w:cs="Times New Roman"/>
          <w:sz w:val="22"/>
        </w:rPr>
        <w:t xml:space="preserve">, 1160. Retrieved from </w:t>
      </w:r>
      <w:hyperlink r:id="rId205" w:history="1">
        <w:r w:rsidR="00527D22" w:rsidRPr="00F711D6">
          <w:rPr>
            <w:rStyle w:val="Hyperlink"/>
            <w:rFonts w:ascii="Times New Roman" w:hAnsi="Times New Roman" w:cs="Times New Roman"/>
            <w:sz w:val="22"/>
          </w:rPr>
          <w:t>https://doi.org/10.1038/nbt.4273</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Liti, G. (2018). Yeast chromosome numbers minimized using genome editing. </w:t>
      </w:r>
      <w:r w:rsidRPr="00366C47">
        <w:rPr>
          <w:rFonts w:ascii="Times New Roman" w:hAnsi="Times New Roman" w:cs="Times New Roman"/>
          <w:i/>
          <w:iCs/>
          <w:sz w:val="22"/>
        </w:rPr>
        <w:t>Nature</w:t>
      </w:r>
      <w:r w:rsidRPr="00366C47">
        <w:rPr>
          <w:rFonts w:ascii="Times New Roman" w:hAnsi="Times New Roman" w:cs="Times New Roman"/>
          <w:sz w:val="22"/>
        </w:rPr>
        <w:t xml:space="preserve">, </w:t>
      </w:r>
      <w:r w:rsidRPr="00366C47">
        <w:rPr>
          <w:rFonts w:ascii="Times New Roman" w:hAnsi="Times New Roman" w:cs="Times New Roman"/>
          <w:i/>
          <w:iCs/>
          <w:sz w:val="22"/>
        </w:rPr>
        <w:t>560</w:t>
      </w:r>
      <w:r w:rsidRPr="00366C47">
        <w:rPr>
          <w:rFonts w:ascii="Times New Roman" w:hAnsi="Times New Roman" w:cs="Times New Roman"/>
          <w:sz w:val="22"/>
        </w:rPr>
        <w:t xml:space="preserve">(7718), 317–318. </w:t>
      </w:r>
      <w:hyperlink r:id="rId206" w:history="1">
        <w:r w:rsidR="00527D22" w:rsidRPr="00F711D6">
          <w:rPr>
            <w:rStyle w:val="Hyperlink"/>
            <w:rFonts w:ascii="Times New Roman" w:hAnsi="Times New Roman" w:cs="Times New Roman"/>
            <w:sz w:val="22"/>
          </w:rPr>
          <w:t>http://doi.org/10.1038/d41586-018-05309-4</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Liu, C. C., Jewett, M. C., Chin, J. W., &amp; Voigt, C. A. (2018). Toward an orthogonal central dogma. </w:t>
      </w:r>
      <w:r w:rsidRPr="00366C47">
        <w:rPr>
          <w:rFonts w:ascii="Times New Roman" w:hAnsi="Times New Roman" w:cs="Times New Roman"/>
          <w:i/>
          <w:iCs/>
          <w:sz w:val="22"/>
        </w:rPr>
        <w:t>Nature Chemical Biology</w:t>
      </w:r>
      <w:r w:rsidRPr="00366C47">
        <w:rPr>
          <w:rFonts w:ascii="Times New Roman" w:hAnsi="Times New Roman" w:cs="Times New Roman"/>
          <w:sz w:val="22"/>
        </w:rPr>
        <w:t xml:space="preserve">, </w:t>
      </w:r>
      <w:r w:rsidRPr="00366C47">
        <w:rPr>
          <w:rFonts w:ascii="Times New Roman" w:hAnsi="Times New Roman" w:cs="Times New Roman"/>
          <w:i/>
          <w:iCs/>
          <w:sz w:val="22"/>
        </w:rPr>
        <w:t>14</w:t>
      </w:r>
      <w:r w:rsidRPr="00366C47">
        <w:rPr>
          <w:rFonts w:ascii="Times New Roman" w:hAnsi="Times New Roman" w:cs="Times New Roman"/>
          <w:sz w:val="22"/>
        </w:rPr>
        <w:t xml:space="preserve">, 103. Retrieved from </w:t>
      </w:r>
      <w:hyperlink r:id="rId207" w:history="1">
        <w:r w:rsidR="00527D22" w:rsidRPr="00F711D6">
          <w:rPr>
            <w:rStyle w:val="Hyperlink"/>
            <w:rFonts w:ascii="Times New Roman" w:hAnsi="Times New Roman" w:cs="Times New Roman"/>
            <w:sz w:val="22"/>
          </w:rPr>
          <w:t>https://doi.org/10.1038/nchembio.2554</w:t>
        </w:r>
      </w:hyperlink>
    </w:p>
    <w:p w:rsidR="00AD0257" w:rsidRPr="00366C4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Liu, D., Zuris, J. A., &amp; Thompson, D. (2014). Delivery system for functional nucleases. US Patent Office.</w:t>
      </w:r>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Liu, G., Li, J., &amp; Godwin, I. D. (2019). Genome Editing by CRISPR/Cas9 in Sorghum Through Biolistic Bombardment (pp. 169–183). Humana Press, New York, NY. </w:t>
      </w:r>
      <w:hyperlink r:id="rId208" w:history="1">
        <w:r w:rsidR="00527D22" w:rsidRPr="00F711D6">
          <w:rPr>
            <w:rStyle w:val="Hyperlink"/>
            <w:rFonts w:ascii="Times New Roman" w:hAnsi="Times New Roman" w:cs="Times New Roman"/>
            <w:sz w:val="22"/>
          </w:rPr>
          <w:t>http://doi.org/10.1007/978-1-4939-9039-9_12</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Lu, Y. (2017). Cell-free synthetic biology: Engineering in an open world. </w:t>
      </w:r>
      <w:r w:rsidRPr="00366C47">
        <w:rPr>
          <w:rFonts w:ascii="Times New Roman" w:hAnsi="Times New Roman" w:cs="Times New Roman"/>
          <w:i/>
          <w:iCs/>
          <w:sz w:val="22"/>
        </w:rPr>
        <w:t>Synthetic and Systems Biotechnology</w:t>
      </w:r>
      <w:r w:rsidRPr="00366C47">
        <w:rPr>
          <w:rFonts w:ascii="Times New Roman" w:hAnsi="Times New Roman" w:cs="Times New Roman"/>
          <w:sz w:val="22"/>
        </w:rPr>
        <w:t xml:space="preserve">, </w:t>
      </w:r>
      <w:r w:rsidRPr="00366C47">
        <w:rPr>
          <w:rFonts w:ascii="Times New Roman" w:hAnsi="Times New Roman" w:cs="Times New Roman"/>
          <w:i/>
          <w:iCs/>
          <w:sz w:val="22"/>
        </w:rPr>
        <w:t>2</w:t>
      </w:r>
      <w:r w:rsidRPr="00366C47">
        <w:rPr>
          <w:rFonts w:ascii="Times New Roman" w:hAnsi="Times New Roman" w:cs="Times New Roman"/>
          <w:sz w:val="22"/>
        </w:rPr>
        <w:t xml:space="preserve">(1), 23–27. </w:t>
      </w:r>
      <w:hyperlink r:id="rId209" w:history="1">
        <w:r w:rsidR="00527D22" w:rsidRPr="00F711D6">
          <w:rPr>
            <w:rStyle w:val="Hyperlink"/>
            <w:rFonts w:ascii="Times New Roman" w:hAnsi="Times New Roman" w:cs="Times New Roman"/>
            <w:sz w:val="22"/>
          </w:rPr>
          <w:t>http://doi.org/https://doi.org/10.1016/j.synbio.2017.02.003</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Luo, J., Sun, X., Cormack, B. P., &amp; Boeke, J. D. (2018). Karyotype engineering by chromosome fusion leads to reproductive isolation in yeast. </w:t>
      </w:r>
      <w:r w:rsidRPr="00366C47">
        <w:rPr>
          <w:rFonts w:ascii="Times New Roman" w:hAnsi="Times New Roman" w:cs="Times New Roman"/>
          <w:i/>
          <w:iCs/>
          <w:sz w:val="22"/>
        </w:rPr>
        <w:t>Nature</w:t>
      </w:r>
      <w:r w:rsidRPr="00366C47">
        <w:rPr>
          <w:rFonts w:ascii="Times New Roman" w:hAnsi="Times New Roman" w:cs="Times New Roman"/>
          <w:sz w:val="22"/>
        </w:rPr>
        <w:t xml:space="preserve">, </w:t>
      </w:r>
      <w:r w:rsidRPr="00366C47">
        <w:rPr>
          <w:rFonts w:ascii="Times New Roman" w:hAnsi="Times New Roman" w:cs="Times New Roman"/>
          <w:i/>
          <w:iCs/>
          <w:sz w:val="22"/>
        </w:rPr>
        <w:t>560</w:t>
      </w:r>
      <w:r w:rsidRPr="00366C47">
        <w:rPr>
          <w:rFonts w:ascii="Times New Roman" w:hAnsi="Times New Roman" w:cs="Times New Roman"/>
          <w:sz w:val="22"/>
        </w:rPr>
        <w:t xml:space="preserve">(7718), 392–396. </w:t>
      </w:r>
      <w:hyperlink r:id="rId210" w:history="1">
        <w:r w:rsidR="00527D22" w:rsidRPr="00F711D6">
          <w:rPr>
            <w:rStyle w:val="Hyperlink"/>
            <w:rFonts w:ascii="Times New Roman" w:hAnsi="Times New Roman" w:cs="Times New Roman"/>
            <w:sz w:val="22"/>
          </w:rPr>
          <w:t>http://doi.org/10.1038/s41586-018-0374-x</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Luo, X., Reiter, M. A., d’Espaux, L., Wong, J., Denby, C. M., Lechner, A., … Keasling, J. D. (2019). Complete biosynthesis of cannabinoids and their unnatural analogues in yeast. </w:t>
      </w:r>
      <w:r w:rsidRPr="00366C47">
        <w:rPr>
          <w:rFonts w:ascii="Times New Roman" w:hAnsi="Times New Roman" w:cs="Times New Roman"/>
          <w:i/>
          <w:iCs/>
          <w:sz w:val="22"/>
        </w:rPr>
        <w:t>Nature</w:t>
      </w:r>
      <w:r w:rsidRPr="00366C47">
        <w:rPr>
          <w:rFonts w:ascii="Times New Roman" w:hAnsi="Times New Roman" w:cs="Times New Roman"/>
          <w:sz w:val="22"/>
        </w:rPr>
        <w:t xml:space="preserve">, </w:t>
      </w:r>
      <w:r w:rsidRPr="00366C47">
        <w:rPr>
          <w:rFonts w:ascii="Times New Roman" w:hAnsi="Times New Roman" w:cs="Times New Roman"/>
          <w:i/>
          <w:iCs/>
          <w:sz w:val="22"/>
        </w:rPr>
        <w:t>567</w:t>
      </w:r>
      <w:r w:rsidRPr="00366C47">
        <w:rPr>
          <w:rFonts w:ascii="Times New Roman" w:hAnsi="Times New Roman" w:cs="Times New Roman"/>
          <w:sz w:val="22"/>
        </w:rPr>
        <w:t xml:space="preserve">(7746), 123–126. </w:t>
      </w:r>
      <w:hyperlink r:id="rId211" w:history="1">
        <w:r w:rsidR="00527D22" w:rsidRPr="00F711D6">
          <w:rPr>
            <w:rStyle w:val="Hyperlink"/>
            <w:rFonts w:ascii="Times New Roman" w:hAnsi="Times New Roman" w:cs="Times New Roman"/>
            <w:sz w:val="22"/>
          </w:rPr>
          <w:t>http://doi.org/10.1038/s41586-019-0978-9</w:t>
        </w:r>
      </w:hyperlink>
    </w:p>
    <w:p w:rsidR="00AD0257" w:rsidRDefault="00AD0257" w:rsidP="00AD0257">
      <w:pPr>
        <w:pStyle w:val="NormalWeb"/>
        <w:ind w:left="360"/>
        <w:rPr>
          <w:rFonts w:ascii="Times New Roman" w:hAnsi="Times New Roman" w:cs="Times New Roman"/>
          <w:sz w:val="22"/>
        </w:rPr>
      </w:pPr>
      <w:r w:rsidRPr="0068090A">
        <w:rPr>
          <w:rFonts w:ascii="Times New Roman" w:hAnsi="Times New Roman" w:cs="Times New Roman"/>
          <w:sz w:val="22"/>
        </w:rPr>
        <w:t xml:space="preserve">Lussier, Y. A., Xing, H. R., Salama, J. K., Khodarev, N. N., Huang, Y., Zhang, Q., … </w:t>
      </w:r>
      <w:r w:rsidRPr="00366C47">
        <w:rPr>
          <w:rFonts w:ascii="Times New Roman" w:hAnsi="Times New Roman" w:cs="Times New Roman"/>
          <w:sz w:val="22"/>
        </w:rPr>
        <w:t xml:space="preserve">Weichselbaum, R. R. (2011). MicroRNA Expression Characterizes Oligometastasis(es). </w:t>
      </w:r>
      <w:r w:rsidRPr="00366C47">
        <w:rPr>
          <w:rFonts w:ascii="Times New Roman" w:hAnsi="Times New Roman" w:cs="Times New Roman"/>
          <w:i/>
          <w:iCs/>
          <w:sz w:val="22"/>
        </w:rPr>
        <w:t>PLOS ONE</w:t>
      </w:r>
      <w:r w:rsidRPr="00366C47">
        <w:rPr>
          <w:rFonts w:ascii="Times New Roman" w:hAnsi="Times New Roman" w:cs="Times New Roman"/>
          <w:sz w:val="22"/>
        </w:rPr>
        <w:t xml:space="preserve">, </w:t>
      </w:r>
      <w:r w:rsidRPr="00366C47">
        <w:rPr>
          <w:rFonts w:ascii="Times New Roman" w:hAnsi="Times New Roman" w:cs="Times New Roman"/>
          <w:i/>
          <w:iCs/>
          <w:sz w:val="22"/>
        </w:rPr>
        <w:t>6</w:t>
      </w:r>
      <w:r w:rsidRPr="00366C47">
        <w:rPr>
          <w:rFonts w:ascii="Times New Roman" w:hAnsi="Times New Roman" w:cs="Times New Roman"/>
          <w:sz w:val="22"/>
        </w:rPr>
        <w:t xml:space="preserve">(12), e28650. Retrieved from </w:t>
      </w:r>
      <w:hyperlink r:id="rId212" w:history="1">
        <w:r w:rsidR="00527D22" w:rsidRPr="00F711D6">
          <w:rPr>
            <w:rStyle w:val="Hyperlink"/>
            <w:rFonts w:ascii="Times New Roman" w:hAnsi="Times New Roman" w:cs="Times New Roman"/>
            <w:sz w:val="22"/>
          </w:rPr>
          <w:t>https://doi.org/10.1371/journal.pone.0028650</w:t>
        </w:r>
      </w:hyperlink>
    </w:p>
    <w:p w:rsidR="00AD0257" w:rsidRPr="00366C4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Major, C., &amp; Membrane, O. (2017). Using synthetic biology for chlamydia vaccines, (September), 2017–2019.</w:t>
      </w:r>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Mammoth BioSciences. (2018). Mammoth Biosciences Launches to Develop World’s First CRISPR-Based Detection Platform - SynBioBeta. Retrieved April 1, 2019, from </w:t>
      </w:r>
      <w:hyperlink r:id="rId213" w:history="1">
        <w:r w:rsidR="00527D22" w:rsidRPr="00F711D6">
          <w:rPr>
            <w:rStyle w:val="Hyperlink"/>
            <w:rFonts w:ascii="Times New Roman" w:hAnsi="Times New Roman" w:cs="Times New Roman"/>
            <w:sz w:val="22"/>
          </w:rPr>
          <w:t>https://synbiobeta.com/mammoth-biosciences-launches-to-develop-worlds-first-crispr-based-detection-platform/</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Mannino, M. C., Paixão, F. R., &amp; Pedrini, N. (2019). The limpet transcription factors of Triatoma infestans regulate the response to fungal infection and modulate the expression pattern of defensin genes. </w:t>
      </w:r>
      <w:r w:rsidRPr="00366C47">
        <w:rPr>
          <w:rFonts w:ascii="Times New Roman" w:hAnsi="Times New Roman" w:cs="Times New Roman"/>
          <w:i/>
          <w:iCs/>
          <w:sz w:val="22"/>
        </w:rPr>
        <w:t>Insect Biochemistry and Molecular Biology</w:t>
      </w:r>
      <w:r w:rsidRPr="00366C47">
        <w:rPr>
          <w:rFonts w:ascii="Times New Roman" w:hAnsi="Times New Roman" w:cs="Times New Roman"/>
          <w:sz w:val="22"/>
        </w:rPr>
        <w:t xml:space="preserve">. </w:t>
      </w:r>
      <w:hyperlink r:id="rId214" w:history="1">
        <w:r w:rsidR="00527D22" w:rsidRPr="00F711D6">
          <w:rPr>
            <w:rStyle w:val="Hyperlink"/>
            <w:rFonts w:ascii="Times New Roman" w:hAnsi="Times New Roman" w:cs="Times New Roman"/>
            <w:sz w:val="22"/>
          </w:rPr>
          <w:t>http://doi.org/https://doi.org/10.1016/j.ibmb.2019.03.010</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Marshall, J. M., Buchman, A., Sánchez C., H. M., &amp; Akbari, O. S. (2017). Overcoming evolved resistance to population-suppressing homing-based gene drives. </w:t>
      </w:r>
      <w:r w:rsidRPr="00366C47">
        <w:rPr>
          <w:rFonts w:ascii="Times New Roman" w:hAnsi="Times New Roman" w:cs="Times New Roman"/>
          <w:i/>
          <w:iCs/>
          <w:sz w:val="22"/>
        </w:rPr>
        <w:t>Scientific Reports</w:t>
      </w:r>
      <w:r w:rsidRPr="00366C47">
        <w:rPr>
          <w:rFonts w:ascii="Times New Roman" w:hAnsi="Times New Roman" w:cs="Times New Roman"/>
          <w:sz w:val="22"/>
        </w:rPr>
        <w:t xml:space="preserve">, </w:t>
      </w:r>
      <w:r w:rsidRPr="00366C47">
        <w:rPr>
          <w:rFonts w:ascii="Times New Roman" w:hAnsi="Times New Roman" w:cs="Times New Roman"/>
          <w:i/>
          <w:iCs/>
          <w:sz w:val="22"/>
        </w:rPr>
        <w:t>7</w:t>
      </w:r>
      <w:r w:rsidRPr="00366C47">
        <w:rPr>
          <w:rFonts w:ascii="Times New Roman" w:hAnsi="Times New Roman" w:cs="Times New Roman"/>
          <w:sz w:val="22"/>
        </w:rPr>
        <w:t xml:space="preserve">(1), 3776. </w:t>
      </w:r>
      <w:hyperlink r:id="rId215" w:history="1">
        <w:r w:rsidR="00527D22" w:rsidRPr="00F711D6">
          <w:rPr>
            <w:rStyle w:val="Hyperlink"/>
            <w:rFonts w:ascii="Times New Roman" w:hAnsi="Times New Roman" w:cs="Times New Roman"/>
            <w:sz w:val="22"/>
          </w:rPr>
          <w:t>http://doi.org/10.1038/s41598-017-02744-7</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Marshall, J. M., &amp; Akbari, O. S. (2018). Can CRISPR-Based Gene Drive Be Confined in the Wild? A Question for Molecular and Population Biology. </w:t>
      </w:r>
      <w:r w:rsidRPr="00366C47">
        <w:rPr>
          <w:rFonts w:ascii="Times New Roman" w:hAnsi="Times New Roman" w:cs="Times New Roman"/>
          <w:i/>
          <w:iCs/>
          <w:sz w:val="22"/>
        </w:rPr>
        <w:t>ACS Chemical Biology</w:t>
      </w:r>
      <w:r w:rsidRPr="00366C47">
        <w:rPr>
          <w:rFonts w:ascii="Times New Roman" w:hAnsi="Times New Roman" w:cs="Times New Roman"/>
          <w:sz w:val="22"/>
        </w:rPr>
        <w:t xml:space="preserve">, </w:t>
      </w:r>
      <w:r w:rsidRPr="00366C47">
        <w:rPr>
          <w:rFonts w:ascii="Times New Roman" w:hAnsi="Times New Roman" w:cs="Times New Roman"/>
          <w:i/>
          <w:iCs/>
          <w:sz w:val="22"/>
        </w:rPr>
        <w:t>13</w:t>
      </w:r>
      <w:r w:rsidRPr="00366C47">
        <w:rPr>
          <w:rFonts w:ascii="Times New Roman" w:hAnsi="Times New Roman" w:cs="Times New Roman"/>
          <w:sz w:val="22"/>
        </w:rPr>
        <w:t xml:space="preserve">(2), 424–430. </w:t>
      </w:r>
      <w:hyperlink r:id="rId216" w:history="1">
        <w:r w:rsidR="00527D22" w:rsidRPr="00F711D6">
          <w:rPr>
            <w:rStyle w:val="Hyperlink"/>
            <w:rFonts w:ascii="Times New Roman" w:hAnsi="Times New Roman" w:cs="Times New Roman"/>
            <w:sz w:val="22"/>
          </w:rPr>
          <w:t>http://doi.org/10.1021/acschembio.7b00923</w:t>
        </w:r>
      </w:hyperlink>
    </w:p>
    <w:p w:rsidR="00AD0257" w:rsidRPr="00366C4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May, A. P., Donohoue, P., Nye, C., Slorach, E., &amp; Haurwitz, R. (2016). RNA Modification to Engineer Cas9 Activity. United States: United States Patent Office.</w:t>
      </w:r>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Miller, I. C., Gamboa Castro, M., Maenza, J., Weis, J. P., &amp; Kwong, G. A. (2018). Remote Control of Mammalian Cells with Heat-Triggered Gene Switches and Photothermal Pulse Trains. </w:t>
      </w:r>
      <w:r w:rsidRPr="00366C47">
        <w:rPr>
          <w:rFonts w:ascii="Times New Roman" w:hAnsi="Times New Roman" w:cs="Times New Roman"/>
          <w:i/>
          <w:iCs/>
          <w:sz w:val="22"/>
        </w:rPr>
        <w:t>ACS Synthetic Biology</w:t>
      </w:r>
      <w:r w:rsidRPr="00366C47">
        <w:rPr>
          <w:rFonts w:ascii="Times New Roman" w:hAnsi="Times New Roman" w:cs="Times New Roman"/>
          <w:sz w:val="22"/>
        </w:rPr>
        <w:t xml:space="preserve">, </w:t>
      </w:r>
      <w:r w:rsidRPr="00366C47">
        <w:rPr>
          <w:rFonts w:ascii="Times New Roman" w:hAnsi="Times New Roman" w:cs="Times New Roman"/>
          <w:i/>
          <w:iCs/>
          <w:sz w:val="22"/>
        </w:rPr>
        <w:t>7</w:t>
      </w:r>
      <w:r w:rsidRPr="00366C47">
        <w:rPr>
          <w:rFonts w:ascii="Times New Roman" w:hAnsi="Times New Roman" w:cs="Times New Roman"/>
          <w:sz w:val="22"/>
        </w:rPr>
        <w:t xml:space="preserve">(4), 1167–1173. </w:t>
      </w:r>
      <w:hyperlink r:id="rId217" w:history="1">
        <w:r w:rsidR="00527D22" w:rsidRPr="00F711D6">
          <w:rPr>
            <w:rStyle w:val="Hyperlink"/>
            <w:rFonts w:ascii="Times New Roman" w:hAnsi="Times New Roman" w:cs="Times New Roman"/>
            <w:sz w:val="22"/>
          </w:rPr>
          <w:t>http://doi.org/10.1021/acssynbio.7b00455</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Mitter, N., Worrall, E. A., Robinson, K. E., Li, P., Jain, R. G., Taochy, C., … Xu, Z. P. (2017). Clay nanosheets for topical delivery of RNAi for sustained protection against plant viruses. </w:t>
      </w:r>
      <w:r w:rsidRPr="00366C47">
        <w:rPr>
          <w:rFonts w:ascii="Times New Roman" w:hAnsi="Times New Roman" w:cs="Times New Roman"/>
          <w:i/>
          <w:iCs/>
          <w:sz w:val="22"/>
        </w:rPr>
        <w:t>Nature Plants</w:t>
      </w:r>
      <w:r w:rsidRPr="00366C47">
        <w:rPr>
          <w:rFonts w:ascii="Times New Roman" w:hAnsi="Times New Roman" w:cs="Times New Roman"/>
          <w:sz w:val="22"/>
        </w:rPr>
        <w:t xml:space="preserve">, </w:t>
      </w:r>
      <w:r w:rsidRPr="00366C47">
        <w:rPr>
          <w:rFonts w:ascii="Times New Roman" w:hAnsi="Times New Roman" w:cs="Times New Roman"/>
          <w:i/>
          <w:iCs/>
          <w:sz w:val="22"/>
        </w:rPr>
        <w:t>3</w:t>
      </w:r>
      <w:r w:rsidRPr="00366C47">
        <w:rPr>
          <w:rFonts w:ascii="Times New Roman" w:hAnsi="Times New Roman" w:cs="Times New Roman"/>
          <w:sz w:val="22"/>
        </w:rPr>
        <w:t xml:space="preserve">, 16207. Retrieved from </w:t>
      </w:r>
      <w:hyperlink r:id="rId218" w:history="1">
        <w:r w:rsidR="00527D22" w:rsidRPr="00F711D6">
          <w:rPr>
            <w:rStyle w:val="Hyperlink"/>
            <w:rFonts w:ascii="Times New Roman" w:hAnsi="Times New Roman" w:cs="Times New Roman"/>
            <w:sz w:val="22"/>
          </w:rPr>
          <w:t>https://doi.org/10.1038/nplants.2016.207</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Molteni, M. (2018). A New Startup Wants to Use Crispr to Diagnose Disease. Retrieved from </w:t>
      </w:r>
      <w:hyperlink r:id="rId219" w:history="1">
        <w:r w:rsidR="00527D22" w:rsidRPr="00F711D6">
          <w:rPr>
            <w:rStyle w:val="Hyperlink"/>
            <w:rFonts w:ascii="Times New Roman" w:hAnsi="Times New Roman" w:cs="Times New Roman"/>
            <w:sz w:val="22"/>
          </w:rPr>
          <w:t>https://www.wired.com/story/a-new-startup-wants-to-use-crispr-to-diagnose-disease/</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Molteni, M. (2018). The Rise of DNA Data Storage. Retrieved April 1, 2019, from </w:t>
      </w:r>
      <w:hyperlink r:id="rId220" w:history="1">
        <w:r w:rsidR="00527D22" w:rsidRPr="00F711D6">
          <w:rPr>
            <w:rStyle w:val="Hyperlink"/>
            <w:rFonts w:ascii="Times New Roman" w:hAnsi="Times New Roman" w:cs="Times New Roman"/>
            <w:sz w:val="22"/>
          </w:rPr>
          <w:t>https://www.wired.com/story/the-rise-of-dna-data-storage/</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Molteni, M. (2018). Farmers Can Now Buy Designer Microbes to Replace Fertilizer. Retrieved from </w:t>
      </w:r>
      <w:hyperlink r:id="rId221" w:history="1">
        <w:r w:rsidR="00527D22" w:rsidRPr="00F711D6">
          <w:rPr>
            <w:rStyle w:val="Hyperlink"/>
            <w:rFonts w:ascii="Times New Roman" w:hAnsi="Times New Roman" w:cs="Times New Roman"/>
            <w:sz w:val="22"/>
          </w:rPr>
          <w:t>https://www.wired.com/story/farmers-can-now-buy-designer-microbes-to-replace-fertilizer/</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lang w:val="es-CR"/>
        </w:rPr>
        <w:t xml:space="preserve">Motomura, K., Sano, K., Watanabe, S., Kanbara, A., Gamal Nasser, A.-H., Ikeda, T., … </w:t>
      </w:r>
      <w:r w:rsidRPr="00366C47">
        <w:rPr>
          <w:rFonts w:ascii="Times New Roman" w:hAnsi="Times New Roman" w:cs="Times New Roman"/>
          <w:sz w:val="22"/>
        </w:rPr>
        <w:t xml:space="preserve">Hirota, R. (2018). Synthetic Phosphorus Metabolic Pathway for Biosafety and Contamination Management of Cyanobacterial Cultivation. </w:t>
      </w:r>
      <w:r w:rsidRPr="00366C47">
        <w:rPr>
          <w:rFonts w:ascii="Times New Roman" w:hAnsi="Times New Roman" w:cs="Times New Roman"/>
          <w:i/>
          <w:iCs/>
          <w:sz w:val="22"/>
        </w:rPr>
        <w:t>ACS Synthetic Biology</w:t>
      </w:r>
      <w:r w:rsidRPr="00366C47">
        <w:rPr>
          <w:rFonts w:ascii="Times New Roman" w:hAnsi="Times New Roman" w:cs="Times New Roman"/>
          <w:sz w:val="22"/>
        </w:rPr>
        <w:t xml:space="preserve">, </w:t>
      </w:r>
      <w:r w:rsidRPr="00366C47">
        <w:rPr>
          <w:rFonts w:ascii="Times New Roman" w:hAnsi="Times New Roman" w:cs="Times New Roman"/>
          <w:i/>
          <w:iCs/>
          <w:sz w:val="22"/>
        </w:rPr>
        <w:t>7</w:t>
      </w:r>
      <w:r w:rsidRPr="00366C47">
        <w:rPr>
          <w:rFonts w:ascii="Times New Roman" w:hAnsi="Times New Roman" w:cs="Times New Roman"/>
          <w:sz w:val="22"/>
        </w:rPr>
        <w:t xml:space="preserve">(9), 2189–2198. </w:t>
      </w:r>
      <w:hyperlink r:id="rId222" w:history="1">
        <w:r w:rsidR="00527D22" w:rsidRPr="00F711D6">
          <w:rPr>
            <w:rStyle w:val="Hyperlink"/>
            <w:rFonts w:ascii="Times New Roman" w:hAnsi="Times New Roman" w:cs="Times New Roman"/>
            <w:sz w:val="22"/>
          </w:rPr>
          <w:t>http://doi.org/10.1021/acssynbio.8b00199</w:t>
        </w:r>
      </w:hyperlink>
    </w:p>
    <w:p w:rsidR="00AD0257" w:rsidRDefault="00AD0257" w:rsidP="00AD0257">
      <w:pPr>
        <w:pStyle w:val="NormalWeb"/>
        <w:ind w:left="360"/>
        <w:rPr>
          <w:rFonts w:ascii="Times New Roman" w:hAnsi="Times New Roman" w:cs="Times New Roman"/>
          <w:sz w:val="22"/>
        </w:rPr>
      </w:pPr>
      <w:r w:rsidRPr="0068090A">
        <w:rPr>
          <w:rFonts w:ascii="Times New Roman" w:hAnsi="Times New Roman" w:cs="Times New Roman"/>
          <w:sz w:val="22"/>
          <w:lang w:val="en-CA"/>
        </w:rPr>
        <w:t xml:space="preserve">Nanjaraj Urs, A. N., Hu, Y., Li, P., Yuchi, Z., Chen, Y., &amp; Zhang, Y. (2018). </w:t>
      </w:r>
      <w:r w:rsidRPr="00366C47">
        <w:rPr>
          <w:rFonts w:ascii="Times New Roman" w:hAnsi="Times New Roman" w:cs="Times New Roman"/>
          <w:sz w:val="22"/>
        </w:rPr>
        <w:t xml:space="preserve">Cloning and Expression of a Nonribosomal Peptide Synthetase to Generate Blue Rose. </w:t>
      </w:r>
      <w:r w:rsidRPr="00366C47">
        <w:rPr>
          <w:rFonts w:ascii="Times New Roman" w:hAnsi="Times New Roman" w:cs="Times New Roman"/>
          <w:i/>
          <w:iCs/>
          <w:sz w:val="22"/>
        </w:rPr>
        <w:t>ACS Synthetic Biology</w:t>
      </w:r>
      <w:r w:rsidRPr="00366C47">
        <w:rPr>
          <w:rFonts w:ascii="Times New Roman" w:hAnsi="Times New Roman" w:cs="Times New Roman"/>
          <w:sz w:val="22"/>
        </w:rPr>
        <w:t xml:space="preserve">. </w:t>
      </w:r>
      <w:hyperlink r:id="rId223" w:history="1">
        <w:r w:rsidR="00527D22" w:rsidRPr="00F711D6">
          <w:rPr>
            <w:rStyle w:val="Hyperlink"/>
            <w:rFonts w:ascii="Times New Roman" w:hAnsi="Times New Roman" w:cs="Times New Roman"/>
            <w:sz w:val="22"/>
          </w:rPr>
          <w:t>http://doi.org/10.1021/acssynbio.8b00187</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Nash, A., Urdaneta, G. M., Beaghton, A. K., Hoermann, A., Papathanos, P. A., Christophides, G. K., &amp; Windbichler, N. (2019). Integral gene drives for population replacement. </w:t>
      </w:r>
      <w:r w:rsidRPr="00366C47">
        <w:rPr>
          <w:rFonts w:ascii="Times New Roman" w:hAnsi="Times New Roman" w:cs="Times New Roman"/>
          <w:i/>
          <w:iCs/>
          <w:sz w:val="22"/>
        </w:rPr>
        <w:t>Biology Open</w:t>
      </w:r>
      <w:r w:rsidRPr="00366C47">
        <w:rPr>
          <w:rFonts w:ascii="Times New Roman" w:hAnsi="Times New Roman" w:cs="Times New Roman"/>
          <w:sz w:val="22"/>
        </w:rPr>
        <w:t xml:space="preserve">, </w:t>
      </w:r>
      <w:r w:rsidRPr="00366C47">
        <w:rPr>
          <w:rFonts w:ascii="Times New Roman" w:hAnsi="Times New Roman" w:cs="Times New Roman"/>
          <w:i/>
          <w:iCs/>
          <w:sz w:val="22"/>
        </w:rPr>
        <w:t>8</w:t>
      </w:r>
      <w:r w:rsidRPr="00366C47">
        <w:rPr>
          <w:rFonts w:ascii="Times New Roman" w:hAnsi="Times New Roman" w:cs="Times New Roman"/>
          <w:sz w:val="22"/>
        </w:rPr>
        <w:t xml:space="preserve">(1), bio037762. </w:t>
      </w:r>
      <w:hyperlink r:id="rId224" w:history="1">
        <w:r w:rsidR="00527D22" w:rsidRPr="00F711D6">
          <w:rPr>
            <w:rStyle w:val="Hyperlink"/>
            <w:rFonts w:ascii="Times New Roman" w:hAnsi="Times New Roman" w:cs="Times New Roman"/>
            <w:sz w:val="22"/>
          </w:rPr>
          <w:t>http://doi.org/10.1242/bio.037762</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National Academies of Sciences Engineering and Medicine. (2017). </w:t>
      </w:r>
      <w:r w:rsidRPr="00366C47">
        <w:rPr>
          <w:rFonts w:ascii="Times New Roman" w:hAnsi="Times New Roman" w:cs="Times New Roman"/>
          <w:i/>
          <w:iCs/>
          <w:sz w:val="22"/>
        </w:rPr>
        <w:t>Preparing for Future Products of Biotechnology</w:t>
      </w:r>
      <w:r w:rsidRPr="00366C47">
        <w:rPr>
          <w:rFonts w:ascii="Times New Roman" w:hAnsi="Times New Roman" w:cs="Times New Roman"/>
          <w:sz w:val="22"/>
        </w:rPr>
        <w:t xml:space="preserve">. Washington, D.C.: National Academies Press. Retrieved from </w:t>
      </w:r>
      <w:hyperlink r:id="rId225" w:history="1">
        <w:r w:rsidR="00527D22" w:rsidRPr="00F711D6">
          <w:rPr>
            <w:rStyle w:val="Hyperlink"/>
            <w:rFonts w:ascii="Times New Roman" w:hAnsi="Times New Roman" w:cs="Times New Roman"/>
            <w:sz w:val="22"/>
          </w:rPr>
          <w:t>https://www.nap.edu/catalog/24605</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Nguyen, N. T., He, L., Martinez-Moczygemba, M., Huang, Y., &amp; Zhou, Y. (2018). Rewiring Calcium Signaling for Precise Transcriptional Reprogramming. </w:t>
      </w:r>
      <w:r w:rsidRPr="00366C47">
        <w:rPr>
          <w:rFonts w:ascii="Times New Roman" w:hAnsi="Times New Roman" w:cs="Times New Roman"/>
          <w:i/>
          <w:iCs/>
          <w:sz w:val="22"/>
        </w:rPr>
        <w:t>ACS Synthetic Biology</w:t>
      </w:r>
      <w:r w:rsidRPr="00366C47">
        <w:rPr>
          <w:rFonts w:ascii="Times New Roman" w:hAnsi="Times New Roman" w:cs="Times New Roman"/>
          <w:sz w:val="22"/>
        </w:rPr>
        <w:t xml:space="preserve">, </w:t>
      </w:r>
      <w:r w:rsidRPr="00366C47">
        <w:rPr>
          <w:rFonts w:ascii="Times New Roman" w:hAnsi="Times New Roman" w:cs="Times New Roman"/>
          <w:i/>
          <w:iCs/>
          <w:sz w:val="22"/>
        </w:rPr>
        <w:t>7</w:t>
      </w:r>
      <w:r w:rsidRPr="00366C47">
        <w:rPr>
          <w:rFonts w:ascii="Times New Roman" w:hAnsi="Times New Roman" w:cs="Times New Roman"/>
          <w:sz w:val="22"/>
        </w:rPr>
        <w:t xml:space="preserve">(3), 814–821. </w:t>
      </w:r>
      <w:hyperlink r:id="rId226" w:history="1">
        <w:r w:rsidR="00527D22" w:rsidRPr="00F711D6">
          <w:rPr>
            <w:rStyle w:val="Hyperlink"/>
            <w:rFonts w:ascii="Times New Roman" w:hAnsi="Times New Roman" w:cs="Times New Roman"/>
            <w:sz w:val="22"/>
          </w:rPr>
          <w:t>http://doi.org/10.1021/acssynbio.7b00467</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Nies, P. Van, Westerlaken, I., Blanken, D., Salas, M., Mencía, M., &amp; Danelon, C. (n.d.). Self-replication of DNA by its encoded proteins in liposome-based synthetic cells. </w:t>
      </w:r>
      <w:r w:rsidRPr="00366C47">
        <w:rPr>
          <w:rFonts w:ascii="Times New Roman" w:hAnsi="Times New Roman" w:cs="Times New Roman"/>
          <w:i/>
          <w:iCs/>
          <w:sz w:val="22"/>
        </w:rPr>
        <w:t>Nature Communications</w:t>
      </w:r>
      <w:r w:rsidRPr="00366C47">
        <w:rPr>
          <w:rFonts w:ascii="Times New Roman" w:hAnsi="Times New Roman" w:cs="Times New Roman"/>
          <w:sz w:val="22"/>
        </w:rPr>
        <w:t xml:space="preserve">, (2018), 1–12. </w:t>
      </w:r>
      <w:hyperlink r:id="rId227" w:history="1">
        <w:r w:rsidR="00527D22" w:rsidRPr="00F711D6">
          <w:rPr>
            <w:rStyle w:val="Hyperlink"/>
            <w:rFonts w:ascii="Times New Roman" w:hAnsi="Times New Roman" w:cs="Times New Roman"/>
            <w:sz w:val="22"/>
          </w:rPr>
          <w:t>http://doi.org/10.1038/s41467-018-03926-1</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Noble, C., Olejarz, J., Esvelt, K. M., Church, G. M., &amp; Nowak, M. A. (2017). Evolutionary dynamics of CRISPR gene drives. </w:t>
      </w:r>
      <w:r w:rsidRPr="00366C47">
        <w:rPr>
          <w:rFonts w:ascii="Times New Roman" w:hAnsi="Times New Roman" w:cs="Times New Roman"/>
          <w:i/>
          <w:iCs/>
          <w:sz w:val="22"/>
        </w:rPr>
        <w:t>Science Advances</w:t>
      </w:r>
      <w:r w:rsidRPr="00366C47">
        <w:rPr>
          <w:rFonts w:ascii="Times New Roman" w:hAnsi="Times New Roman" w:cs="Times New Roman"/>
          <w:sz w:val="22"/>
        </w:rPr>
        <w:t xml:space="preserve">, </w:t>
      </w:r>
      <w:r w:rsidRPr="00366C47">
        <w:rPr>
          <w:rFonts w:ascii="Times New Roman" w:hAnsi="Times New Roman" w:cs="Times New Roman"/>
          <w:i/>
          <w:iCs/>
          <w:sz w:val="22"/>
        </w:rPr>
        <w:t>3</w:t>
      </w:r>
      <w:r w:rsidRPr="00366C47">
        <w:rPr>
          <w:rFonts w:ascii="Times New Roman" w:hAnsi="Times New Roman" w:cs="Times New Roman"/>
          <w:sz w:val="22"/>
        </w:rPr>
        <w:t xml:space="preserve">(4), e1601964. </w:t>
      </w:r>
      <w:hyperlink r:id="rId228" w:history="1">
        <w:r w:rsidR="00527D22" w:rsidRPr="00F711D6">
          <w:rPr>
            <w:rStyle w:val="Hyperlink"/>
            <w:rFonts w:ascii="Times New Roman" w:hAnsi="Times New Roman" w:cs="Times New Roman"/>
            <w:sz w:val="22"/>
          </w:rPr>
          <w:t>http://doi.org/10.1126/sciadv.1601964</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Noyce, R. S., Lederman, S., &amp; Evans, D. H. (2018). Construction of an infectious horsepox virus vaccine from chemically synthesized DNA fragments. </w:t>
      </w:r>
      <w:r w:rsidRPr="00366C47">
        <w:rPr>
          <w:rFonts w:ascii="Times New Roman" w:hAnsi="Times New Roman" w:cs="Times New Roman"/>
          <w:i/>
          <w:iCs/>
          <w:sz w:val="22"/>
        </w:rPr>
        <w:t>PLOS ONE</w:t>
      </w:r>
      <w:r w:rsidRPr="00366C47">
        <w:rPr>
          <w:rFonts w:ascii="Times New Roman" w:hAnsi="Times New Roman" w:cs="Times New Roman"/>
          <w:sz w:val="22"/>
        </w:rPr>
        <w:t xml:space="preserve">, </w:t>
      </w:r>
      <w:r w:rsidRPr="00366C47">
        <w:rPr>
          <w:rFonts w:ascii="Times New Roman" w:hAnsi="Times New Roman" w:cs="Times New Roman"/>
          <w:i/>
          <w:iCs/>
          <w:sz w:val="22"/>
        </w:rPr>
        <w:t>13</w:t>
      </w:r>
      <w:r w:rsidRPr="00366C47">
        <w:rPr>
          <w:rFonts w:ascii="Times New Roman" w:hAnsi="Times New Roman" w:cs="Times New Roman"/>
          <w:sz w:val="22"/>
        </w:rPr>
        <w:t xml:space="preserve">(1), e0188453. Retrieved from </w:t>
      </w:r>
      <w:hyperlink r:id="rId229" w:history="1">
        <w:r w:rsidR="00527D22" w:rsidRPr="00F711D6">
          <w:rPr>
            <w:rStyle w:val="Hyperlink"/>
            <w:rFonts w:ascii="Times New Roman" w:hAnsi="Times New Roman" w:cs="Times New Roman"/>
            <w:sz w:val="22"/>
          </w:rPr>
          <w:t>https://doi.org/10.1371/journal.pone.0188453</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lang w:val="es-CR"/>
        </w:rPr>
        <w:t xml:space="preserve">Ogaugwu, C. E., Agbo, S. O., &amp; Adekoya, M. A. (2019). </w:t>
      </w:r>
      <w:r w:rsidRPr="00366C47">
        <w:rPr>
          <w:rFonts w:ascii="Times New Roman" w:hAnsi="Times New Roman" w:cs="Times New Roman"/>
          <w:sz w:val="22"/>
        </w:rPr>
        <w:t xml:space="preserve">CRISPR in Sub-Saharan Africa: Applications and Education. </w:t>
      </w:r>
      <w:r w:rsidRPr="00366C47">
        <w:rPr>
          <w:rFonts w:ascii="Times New Roman" w:hAnsi="Times New Roman" w:cs="Times New Roman"/>
          <w:i/>
          <w:iCs/>
          <w:sz w:val="22"/>
        </w:rPr>
        <w:t>Trends in Biotechnology</w:t>
      </w:r>
      <w:r w:rsidRPr="00366C47">
        <w:rPr>
          <w:rFonts w:ascii="Times New Roman" w:hAnsi="Times New Roman" w:cs="Times New Roman"/>
          <w:sz w:val="22"/>
        </w:rPr>
        <w:t xml:space="preserve">, </w:t>
      </w:r>
      <w:r w:rsidRPr="00366C47">
        <w:rPr>
          <w:rFonts w:ascii="Times New Roman" w:hAnsi="Times New Roman" w:cs="Times New Roman"/>
          <w:i/>
          <w:iCs/>
          <w:sz w:val="22"/>
        </w:rPr>
        <w:t>37</w:t>
      </w:r>
      <w:r w:rsidRPr="00366C47">
        <w:rPr>
          <w:rFonts w:ascii="Times New Roman" w:hAnsi="Times New Roman" w:cs="Times New Roman"/>
          <w:sz w:val="22"/>
        </w:rPr>
        <w:t xml:space="preserve">(3), 234–237. </w:t>
      </w:r>
      <w:hyperlink r:id="rId230" w:history="1">
        <w:r w:rsidR="00527D22" w:rsidRPr="00F711D6">
          <w:rPr>
            <w:rStyle w:val="Hyperlink"/>
            <w:rFonts w:ascii="Times New Roman" w:hAnsi="Times New Roman" w:cs="Times New Roman"/>
            <w:sz w:val="22"/>
          </w:rPr>
          <w:t>http://doi.org/10.1016/j.tibtech.2018.07.012</w:t>
        </w:r>
      </w:hyperlink>
    </w:p>
    <w:p w:rsidR="00AD0257" w:rsidRDefault="00AD0257" w:rsidP="00AD0257">
      <w:pPr>
        <w:pStyle w:val="NormalWeb"/>
        <w:ind w:left="360"/>
        <w:rPr>
          <w:rFonts w:ascii="Times New Roman" w:hAnsi="Times New Roman" w:cs="Times New Roman"/>
          <w:sz w:val="22"/>
        </w:rPr>
      </w:pPr>
      <w:r w:rsidRPr="0068090A">
        <w:rPr>
          <w:rFonts w:ascii="Times New Roman" w:hAnsi="Times New Roman" w:cs="Times New Roman"/>
          <w:sz w:val="22"/>
        </w:rPr>
        <w:t xml:space="preserve">Pane, K., Cafaro, V., Avitabile, A., Torres, M. D. T., Vollaro, A., De Gregorio, E., … </w:t>
      </w:r>
      <w:r w:rsidRPr="00366C47">
        <w:rPr>
          <w:rFonts w:ascii="Times New Roman" w:hAnsi="Times New Roman" w:cs="Times New Roman"/>
          <w:sz w:val="22"/>
        </w:rPr>
        <w:t xml:space="preserve">Notomista, E. (2018). Identification of Novel Cryptic Multifunctional Antimicrobial Peptides from the Human Stomach Enabled by a Computational–Experimental Platform. </w:t>
      </w:r>
      <w:r w:rsidRPr="00366C47">
        <w:rPr>
          <w:rFonts w:ascii="Times New Roman" w:hAnsi="Times New Roman" w:cs="Times New Roman"/>
          <w:i/>
          <w:iCs/>
          <w:sz w:val="22"/>
        </w:rPr>
        <w:t>ACS Synthetic Biology</w:t>
      </w:r>
      <w:r w:rsidRPr="00366C47">
        <w:rPr>
          <w:rFonts w:ascii="Times New Roman" w:hAnsi="Times New Roman" w:cs="Times New Roman"/>
          <w:sz w:val="22"/>
        </w:rPr>
        <w:t xml:space="preserve">, </w:t>
      </w:r>
      <w:r w:rsidRPr="00366C47">
        <w:rPr>
          <w:rFonts w:ascii="Times New Roman" w:hAnsi="Times New Roman" w:cs="Times New Roman"/>
          <w:i/>
          <w:iCs/>
          <w:sz w:val="22"/>
        </w:rPr>
        <w:t>7</w:t>
      </w:r>
      <w:r w:rsidRPr="00366C47">
        <w:rPr>
          <w:rFonts w:ascii="Times New Roman" w:hAnsi="Times New Roman" w:cs="Times New Roman"/>
          <w:sz w:val="22"/>
        </w:rPr>
        <w:t xml:space="preserve">(9), 2105–2115. </w:t>
      </w:r>
      <w:hyperlink r:id="rId231" w:history="1">
        <w:r w:rsidR="00527D22" w:rsidRPr="00F711D6">
          <w:rPr>
            <w:rStyle w:val="Hyperlink"/>
            <w:rFonts w:ascii="Times New Roman" w:hAnsi="Times New Roman" w:cs="Times New Roman"/>
            <w:sz w:val="22"/>
          </w:rPr>
          <w:t>http://doi.org/10.1021/acssynbio.8b00084</w:t>
        </w:r>
      </w:hyperlink>
    </w:p>
    <w:p w:rsidR="00AD0257" w:rsidRDefault="00AD0257" w:rsidP="00AD0257">
      <w:pPr>
        <w:pStyle w:val="NormalWeb"/>
        <w:ind w:left="360"/>
        <w:rPr>
          <w:rFonts w:ascii="Times New Roman" w:hAnsi="Times New Roman" w:cs="Times New Roman"/>
          <w:sz w:val="22"/>
        </w:rPr>
      </w:pPr>
      <w:r w:rsidRPr="0068090A">
        <w:rPr>
          <w:rFonts w:ascii="Times New Roman" w:hAnsi="Times New Roman" w:cs="Times New Roman"/>
          <w:sz w:val="22"/>
          <w:lang w:val="en-CA"/>
        </w:rPr>
        <w:t xml:space="preserve">Pasin, F., Menzel, W., &amp; Daròs, J.-A. (2019). </w:t>
      </w:r>
      <w:r w:rsidRPr="00366C47">
        <w:rPr>
          <w:rFonts w:ascii="Times New Roman" w:hAnsi="Times New Roman" w:cs="Times New Roman"/>
          <w:sz w:val="22"/>
        </w:rPr>
        <w:t xml:space="preserve">Harnessed viruses in the age of metagenomics and synthetic biology: an update on infectious clone assembly and biotechnologies of plant viruses. </w:t>
      </w:r>
      <w:r w:rsidRPr="00366C47">
        <w:rPr>
          <w:rFonts w:ascii="Times New Roman" w:hAnsi="Times New Roman" w:cs="Times New Roman"/>
          <w:i/>
          <w:iCs/>
          <w:sz w:val="22"/>
        </w:rPr>
        <w:t>Plant Biotechnology Journal</w:t>
      </w:r>
      <w:r w:rsidRPr="00366C47">
        <w:rPr>
          <w:rFonts w:ascii="Times New Roman" w:hAnsi="Times New Roman" w:cs="Times New Roman"/>
          <w:sz w:val="22"/>
        </w:rPr>
        <w:t xml:space="preserve">, </w:t>
      </w:r>
      <w:r w:rsidRPr="00366C47">
        <w:rPr>
          <w:rFonts w:ascii="Times New Roman" w:hAnsi="Times New Roman" w:cs="Times New Roman"/>
          <w:i/>
          <w:iCs/>
          <w:sz w:val="22"/>
        </w:rPr>
        <w:t>0</w:t>
      </w:r>
      <w:r w:rsidRPr="00366C47">
        <w:rPr>
          <w:rFonts w:ascii="Times New Roman" w:hAnsi="Times New Roman" w:cs="Times New Roman"/>
          <w:sz w:val="22"/>
        </w:rPr>
        <w:t xml:space="preserve">(0). </w:t>
      </w:r>
      <w:hyperlink r:id="rId232" w:history="1">
        <w:r w:rsidR="00527D22" w:rsidRPr="00F711D6">
          <w:rPr>
            <w:rStyle w:val="Hyperlink"/>
            <w:rFonts w:ascii="Times New Roman" w:hAnsi="Times New Roman" w:cs="Times New Roman"/>
            <w:sz w:val="22"/>
          </w:rPr>
          <w:t>http://doi.org/10.1111/pbi.13084</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Perez, J. G., Stark, J. C., &amp; Jewett, M. C. (2016). Cell-Free Synthetic Biology: Engineering Beyond the Cell. </w:t>
      </w:r>
      <w:r w:rsidRPr="00366C47">
        <w:rPr>
          <w:rFonts w:ascii="Times New Roman" w:hAnsi="Times New Roman" w:cs="Times New Roman"/>
          <w:i/>
          <w:iCs/>
          <w:sz w:val="22"/>
        </w:rPr>
        <w:t>Cold Spring Harbor Perspectives in Biology</w:t>
      </w:r>
      <w:r w:rsidRPr="00366C47">
        <w:rPr>
          <w:rFonts w:ascii="Times New Roman" w:hAnsi="Times New Roman" w:cs="Times New Roman"/>
          <w:sz w:val="22"/>
        </w:rPr>
        <w:t xml:space="preserve">, </w:t>
      </w:r>
      <w:r w:rsidRPr="00366C47">
        <w:rPr>
          <w:rFonts w:ascii="Times New Roman" w:hAnsi="Times New Roman" w:cs="Times New Roman"/>
          <w:i/>
          <w:iCs/>
          <w:sz w:val="22"/>
        </w:rPr>
        <w:t>8</w:t>
      </w:r>
      <w:r w:rsidRPr="00366C47">
        <w:rPr>
          <w:rFonts w:ascii="Times New Roman" w:hAnsi="Times New Roman" w:cs="Times New Roman"/>
          <w:sz w:val="22"/>
        </w:rPr>
        <w:t xml:space="preserve">(12), a023853. </w:t>
      </w:r>
      <w:hyperlink r:id="rId233" w:history="1">
        <w:r w:rsidR="00527D22" w:rsidRPr="00F711D6">
          <w:rPr>
            <w:rStyle w:val="Hyperlink"/>
            <w:rFonts w:ascii="Times New Roman" w:hAnsi="Times New Roman" w:cs="Times New Roman"/>
            <w:sz w:val="22"/>
          </w:rPr>
          <w:t>http://doi.org/10.1101/cshperspect.a023853</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Phelps, M. P., Seeb, L. W., &amp; Seeb, J. E. (2019). Transforming ecology and conservation biology through genome editing. </w:t>
      </w:r>
      <w:r w:rsidRPr="00366C47">
        <w:rPr>
          <w:rFonts w:ascii="Times New Roman" w:hAnsi="Times New Roman" w:cs="Times New Roman"/>
          <w:i/>
          <w:iCs/>
          <w:sz w:val="22"/>
        </w:rPr>
        <w:t>Conservation Biology</w:t>
      </w:r>
      <w:r w:rsidRPr="00366C47">
        <w:rPr>
          <w:rFonts w:ascii="Times New Roman" w:hAnsi="Times New Roman" w:cs="Times New Roman"/>
          <w:sz w:val="22"/>
        </w:rPr>
        <w:t xml:space="preserve">. </w:t>
      </w:r>
      <w:hyperlink r:id="rId234" w:history="1">
        <w:r w:rsidR="00527D22" w:rsidRPr="00F711D6">
          <w:rPr>
            <w:rStyle w:val="Hyperlink"/>
            <w:rFonts w:ascii="Times New Roman" w:hAnsi="Times New Roman" w:cs="Times New Roman"/>
            <w:sz w:val="22"/>
          </w:rPr>
          <w:t>http://doi.org/10.1111/cobi.13292</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Praetorius, F., Kick, B., Behler, K. L., Honemann, M. N., Weuster-Botz, D., &amp; Dietz, H. (2017). Biotechnological mass production of DNA origami. </w:t>
      </w:r>
      <w:r w:rsidRPr="00366C47">
        <w:rPr>
          <w:rFonts w:ascii="Times New Roman" w:hAnsi="Times New Roman" w:cs="Times New Roman"/>
          <w:i/>
          <w:iCs/>
          <w:sz w:val="22"/>
        </w:rPr>
        <w:t>Nature</w:t>
      </w:r>
      <w:r w:rsidRPr="00366C47">
        <w:rPr>
          <w:rFonts w:ascii="Times New Roman" w:hAnsi="Times New Roman" w:cs="Times New Roman"/>
          <w:sz w:val="22"/>
        </w:rPr>
        <w:t xml:space="preserve">, </w:t>
      </w:r>
      <w:r w:rsidRPr="00366C47">
        <w:rPr>
          <w:rFonts w:ascii="Times New Roman" w:hAnsi="Times New Roman" w:cs="Times New Roman"/>
          <w:i/>
          <w:iCs/>
          <w:sz w:val="22"/>
        </w:rPr>
        <w:t>552</w:t>
      </w:r>
      <w:r w:rsidRPr="00366C47">
        <w:rPr>
          <w:rFonts w:ascii="Times New Roman" w:hAnsi="Times New Roman" w:cs="Times New Roman"/>
          <w:sz w:val="22"/>
        </w:rPr>
        <w:t xml:space="preserve">, 84. Retrieved from </w:t>
      </w:r>
      <w:hyperlink r:id="rId235" w:history="1">
        <w:r w:rsidR="00527D22" w:rsidRPr="00F711D6">
          <w:rPr>
            <w:rStyle w:val="Hyperlink"/>
            <w:rFonts w:ascii="Times New Roman" w:hAnsi="Times New Roman" w:cs="Times New Roman"/>
            <w:sz w:val="22"/>
          </w:rPr>
          <w:t>https://doi.org/10.1038/nature24650</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Prowse, T. A. A., Cassey, P., Ross, J. V, Pfitzner, C., Wittmann, T. A., &amp; Thomas, P. (2017). Dodging silver bullets: good CRISPR gene-drive design is critical for eradicating exotic vertebrates. </w:t>
      </w:r>
      <w:r w:rsidRPr="00366C47">
        <w:rPr>
          <w:rFonts w:ascii="Times New Roman" w:hAnsi="Times New Roman" w:cs="Times New Roman"/>
          <w:i/>
          <w:iCs/>
          <w:sz w:val="22"/>
        </w:rPr>
        <w:t>Proceedings of the Royal Society B: Biological Sciences</w:t>
      </w:r>
      <w:r w:rsidRPr="00366C47">
        <w:rPr>
          <w:rFonts w:ascii="Times New Roman" w:hAnsi="Times New Roman" w:cs="Times New Roman"/>
          <w:sz w:val="22"/>
        </w:rPr>
        <w:t xml:space="preserve">, </w:t>
      </w:r>
      <w:r w:rsidRPr="00366C47">
        <w:rPr>
          <w:rFonts w:ascii="Times New Roman" w:hAnsi="Times New Roman" w:cs="Times New Roman"/>
          <w:i/>
          <w:iCs/>
          <w:sz w:val="22"/>
        </w:rPr>
        <w:t>284</w:t>
      </w:r>
      <w:r w:rsidRPr="00366C47">
        <w:rPr>
          <w:rFonts w:ascii="Times New Roman" w:hAnsi="Times New Roman" w:cs="Times New Roman"/>
          <w:sz w:val="22"/>
        </w:rPr>
        <w:t xml:space="preserve">(1860), 20170799. </w:t>
      </w:r>
      <w:hyperlink r:id="rId236" w:history="1">
        <w:r w:rsidR="00527D22" w:rsidRPr="00F711D6">
          <w:rPr>
            <w:rStyle w:val="Hyperlink"/>
            <w:rFonts w:ascii="Times New Roman" w:hAnsi="Times New Roman" w:cs="Times New Roman"/>
            <w:sz w:val="22"/>
          </w:rPr>
          <w:t>http://doi.org/10.1098/rspb.2017.0799</w:t>
        </w:r>
      </w:hyperlink>
    </w:p>
    <w:p w:rsidR="00AD0257" w:rsidRPr="00366C4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Pty, N. (2018). Applicant: Nuseed Pty Ltd February 2018, (February).</w:t>
      </w:r>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Qian, F., Zhu, C., Knipe, J. M., Ruelas, S., Stolaroff, J. K., DeOtte, J. R., … Baker, S. E. (2019). Direct Writing of Tunable Living Inks for Bioprocess Intensification. </w:t>
      </w:r>
      <w:r w:rsidRPr="00366C47">
        <w:rPr>
          <w:rFonts w:ascii="Times New Roman" w:hAnsi="Times New Roman" w:cs="Times New Roman"/>
          <w:i/>
          <w:iCs/>
          <w:sz w:val="22"/>
        </w:rPr>
        <w:t>Nano Letters</w:t>
      </w:r>
      <w:r w:rsidRPr="00366C47">
        <w:rPr>
          <w:rFonts w:ascii="Times New Roman" w:hAnsi="Times New Roman" w:cs="Times New Roman"/>
          <w:sz w:val="22"/>
        </w:rPr>
        <w:t xml:space="preserve">. </w:t>
      </w:r>
      <w:hyperlink r:id="rId237" w:history="1">
        <w:r w:rsidR="00527D22" w:rsidRPr="00F711D6">
          <w:rPr>
            <w:rStyle w:val="Hyperlink"/>
            <w:rFonts w:ascii="Times New Roman" w:hAnsi="Times New Roman" w:cs="Times New Roman"/>
            <w:sz w:val="22"/>
          </w:rPr>
          <w:t>http://doi.org/10.1021/acs.nanolett.9b00066</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Ranzau, B. L., &amp; Komor, A. C. (2019). Genome, Epigenome, and Transcriptome Editing via Chemical Modification of Nucleobases in Living Cells. </w:t>
      </w:r>
      <w:r w:rsidRPr="00366C47">
        <w:rPr>
          <w:rFonts w:ascii="Times New Roman" w:hAnsi="Times New Roman" w:cs="Times New Roman"/>
          <w:i/>
          <w:iCs/>
          <w:sz w:val="22"/>
        </w:rPr>
        <w:t>Biochemistry</w:t>
      </w:r>
      <w:r w:rsidRPr="00366C47">
        <w:rPr>
          <w:rFonts w:ascii="Times New Roman" w:hAnsi="Times New Roman" w:cs="Times New Roman"/>
          <w:sz w:val="22"/>
        </w:rPr>
        <w:t xml:space="preserve">, </w:t>
      </w:r>
      <w:r w:rsidRPr="00366C47">
        <w:rPr>
          <w:rFonts w:ascii="Times New Roman" w:hAnsi="Times New Roman" w:cs="Times New Roman"/>
          <w:i/>
          <w:iCs/>
          <w:sz w:val="22"/>
        </w:rPr>
        <w:t>58</w:t>
      </w:r>
      <w:r w:rsidRPr="00366C47">
        <w:rPr>
          <w:rFonts w:ascii="Times New Roman" w:hAnsi="Times New Roman" w:cs="Times New Roman"/>
          <w:sz w:val="22"/>
        </w:rPr>
        <w:t xml:space="preserve">(5), 330–335. </w:t>
      </w:r>
      <w:hyperlink r:id="rId238" w:history="1">
        <w:r w:rsidR="00527D22" w:rsidRPr="00F711D6">
          <w:rPr>
            <w:rStyle w:val="Hyperlink"/>
            <w:rFonts w:ascii="Times New Roman" w:hAnsi="Times New Roman" w:cs="Times New Roman"/>
            <w:sz w:val="22"/>
          </w:rPr>
          <w:t>http://doi.org/10.1021/acs.biochem.8b00958</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Reed, F. A. (2017). CRISPR/Cas9 Gene Drive: Growing Pains for a New Technology, </w:t>
      </w:r>
      <w:r w:rsidRPr="00366C47">
        <w:rPr>
          <w:rFonts w:ascii="Times New Roman" w:hAnsi="Times New Roman" w:cs="Times New Roman"/>
          <w:i/>
          <w:iCs/>
          <w:sz w:val="22"/>
        </w:rPr>
        <w:t>205</w:t>
      </w:r>
      <w:r w:rsidRPr="00366C47">
        <w:rPr>
          <w:rFonts w:ascii="Times New Roman" w:hAnsi="Times New Roman" w:cs="Times New Roman"/>
          <w:sz w:val="22"/>
        </w:rPr>
        <w:t xml:space="preserve">(March), 1037–1039. </w:t>
      </w:r>
      <w:hyperlink r:id="rId239" w:history="1">
        <w:r w:rsidR="00527D22" w:rsidRPr="00F711D6">
          <w:rPr>
            <w:rStyle w:val="Hyperlink"/>
            <w:rFonts w:ascii="Times New Roman" w:hAnsi="Times New Roman" w:cs="Times New Roman"/>
            <w:sz w:val="22"/>
          </w:rPr>
          <w:t>http://doi.org/10.1534/genetics.116.198887</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Reed, J., &amp; Osbourn, A. (2018). Engineering terpenoid production through transient expression in Nicotiana benthamiana. </w:t>
      </w:r>
      <w:r w:rsidRPr="00366C47">
        <w:rPr>
          <w:rFonts w:ascii="Times New Roman" w:hAnsi="Times New Roman" w:cs="Times New Roman"/>
          <w:i/>
          <w:iCs/>
          <w:sz w:val="22"/>
        </w:rPr>
        <w:t>Plant Cell Reports</w:t>
      </w:r>
      <w:r w:rsidRPr="00366C47">
        <w:rPr>
          <w:rFonts w:ascii="Times New Roman" w:hAnsi="Times New Roman" w:cs="Times New Roman"/>
          <w:sz w:val="22"/>
        </w:rPr>
        <w:t xml:space="preserve">, </w:t>
      </w:r>
      <w:r w:rsidRPr="00366C47">
        <w:rPr>
          <w:rFonts w:ascii="Times New Roman" w:hAnsi="Times New Roman" w:cs="Times New Roman"/>
          <w:i/>
          <w:iCs/>
          <w:sz w:val="22"/>
        </w:rPr>
        <w:t>37</w:t>
      </w:r>
      <w:r w:rsidRPr="00366C47">
        <w:rPr>
          <w:rFonts w:ascii="Times New Roman" w:hAnsi="Times New Roman" w:cs="Times New Roman"/>
          <w:sz w:val="22"/>
        </w:rPr>
        <w:t xml:space="preserve">(10), 1431–1441. </w:t>
      </w:r>
      <w:hyperlink r:id="rId240" w:history="1">
        <w:r w:rsidR="00527D22" w:rsidRPr="00F711D6">
          <w:rPr>
            <w:rStyle w:val="Hyperlink"/>
            <w:rFonts w:ascii="Times New Roman" w:hAnsi="Times New Roman" w:cs="Times New Roman"/>
            <w:sz w:val="22"/>
          </w:rPr>
          <w:t>http://doi.org/10.1007/s00299-018-2296-3</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Reeves, R. G., Voeneky, S., Caetano-Anollés, D., Beck, F., &amp; Boëte, C. (2018). Agricultural research, or a new bioweapon system? </w:t>
      </w:r>
      <w:r w:rsidRPr="00366C47">
        <w:rPr>
          <w:rFonts w:ascii="Times New Roman" w:hAnsi="Times New Roman" w:cs="Times New Roman"/>
          <w:i/>
          <w:iCs/>
          <w:sz w:val="22"/>
        </w:rPr>
        <w:t>Science</w:t>
      </w:r>
      <w:r w:rsidRPr="00366C47">
        <w:rPr>
          <w:rFonts w:ascii="Times New Roman" w:hAnsi="Times New Roman" w:cs="Times New Roman"/>
          <w:sz w:val="22"/>
        </w:rPr>
        <w:t xml:space="preserve">, </w:t>
      </w:r>
      <w:r w:rsidRPr="00366C47">
        <w:rPr>
          <w:rFonts w:ascii="Times New Roman" w:hAnsi="Times New Roman" w:cs="Times New Roman"/>
          <w:i/>
          <w:iCs/>
          <w:sz w:val="22"/>
        </w:rPr>
        <w:t>362</w:t>
      </w:r>
      <w:r w:rsidRPr="00366C47">
        <w:rPr>
          <w:rFonts w:ascii="Times New Roman" w:hAnsi="Times New Roman" w:cs="Times New Roman"/>
          <w:sz w:val="22"/>
        </w:rPr>
        <w:t xml:space="preserve">(6410), 35–37. </w:t>
      </w:r>
      <w:hyperlink r:id="rId241" w:history="1">
        <w:r w:rsidR="00527D22" w:rsidRPr="00F711D6">
          <w:rPr>
            <w:rStyle w:val="Hyperlink"/>
            <w:rFonts w:ascii="Times New Roman" w:hAnsi="Times New Roman" w:cs="Times New Roman"/>
            <w:sz w:val="22"/>
          </w:rPr>
          <w:t>http://doi.org/10.1126/science.aat7664</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lang w:val="es-CR"/>
        </w:rPr>
        <w:t xml:space="preserve">Robaey, Z., Spruit, S. L., &amp; van de Poel, I. (2018). </w:t>
      </w:r>
      <w:r w:rsidRPr="00366C47">
        <w:rPr>
          <w:rFonts w:ascii="Times New Roman" w:hAnsi="Times New Roman" w:cs="Times New Roman"/>
          <w:sz w:val="22"/>
        </w:rPr>
        <w:t xml:space="preserve">The Food Warden: An Exploration of Issues in Distributing Responsibilities for Safe-by-Design Synthetic Biology Applications. </w:t>
      </w:r>
      <w:r w:rsidRPr="00366C47">
        <w:rPr>
          <w:rFonts w:ascii="Times New Roman" w:hAnsi="Times New Roman" w:cs="Times New Roman"/>
          <w:i/>
          <w:iCs/>
          <w:sz w:val="22"/>
        </w:rPr>
        <w:t>Science and Engineering Ethics</w:t>
      </w:r>
      <w:r w:rsidRPr="00366C47">
        <w:rPr>
          <w:rFonts w:ascii="Times New Roman" w:hAnsi="Times New Roman" w:cs="Times New Roman"/>
          <w:sz w:val="22"/>
        </w:rPr>
        <w:t xml:space="preserve">, </w:t>
      </w:r>
      <w:r w:rsidRPr="00366C47">
        <w:rPr>
          <w:rFonts w:ascii="Times New Roman" w:hAnsi="Times New Roman" w:cs="Times New Roman"/>
          <w:i/>
          <w:iCs/>
          <w:sz w:val="22"/>
        </w:rPr>
        <w:t>24</w:t>
      </w:r>
      <w:r w:rsidRPr="00366C47">
        <w:rPr>
          <w:rFonts w:ascii="Times New Roman" w:hAnsi="Times New Roman" w:cs="Times New Roman"/>
          <w:sz w:val="22"/>
        </w:rPr>
        <w:t xml:space="preserve">(6), 1673–1696. </w:t>
      </w:r>
      <w:hyperlink r:id="rId242" w:history="1">
        <w:r w:rsidR="00527D22" w:rsidRPr="00F711D6">
          <w:rPr>
            <w:rStyle w:val="Hyperlink"/>
            <w:rFonts w:ascii="Times New Roman" w:hAnsi="Times New Roman" w:cs="Times New Roman"/>
            <w:sz w:val="22"/>
          </w:rPr>
          <w:t>http://doi.org/10.1007/s11948-017-9969-0</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Saito, Y., Oikawa, M., Nakazawa, H., Niide, T., Kameda, T., Tsuda, K., &amp; Umetsu, M. (2018). Machine-Learning-Guided Mutagenesis for Directed Evolution of Fluorescent Proteins. </w:t>
      </w:r>
      <w:r w:rsidRPr="00366C47">
        <w:rPr>
          <w:rFonts w:ascii="Times New Roman" w:hAnsi="Times New Roman" w:cs="Times New Roman"/>
          <w:i/>
          <w:iCs/>
          <w:sz w:val="22"/>
        </w:rPr>
        <w:t>ACS Synthetic Biology</w:t>
      </w:r>
      <w:r w:rsidRPr="00366C47">
        <w:rPr>
          <w:rFonts w:ascii="Times New Roman" w:hAnsi="Times New Roman" w:cs="Times New Roman"/>
          <w:sz w:val="22"/>
        </w:rPr>
        <w:t xml:space="preserve">, </w:t>
      </w:r>
      <w:r w:rsidRPr="00366C47">
        <w:rPr>
          <w:rFonts w:ascii="Times New Roman" w:hAnsi="Times New Roman" w:cs="Times New Roman"/>
          <w:i/>
          <w:iCs/>
          <w:sz w:val="22"/>
        </w:rPr>
        <w:t>7</w:t>
      </w:r>
      <w:r w:rsidRPr="00366C47">
        <w:rPr>
          <w:rFonts w:ascii="Times New Roman" w:hAnsi="Times New Roman" w:cs="Times New Roman"/>
          <w:sz w:val="22"/>
        </w:rPr>
        <w:t xml:space="preserve">(9), 2014–2022. </w:t>
      </w:r>
      <w:hyperlink r:id="rId243" w:history="1">
        <w:r w:rsidR="00527D22" w:rsidRPr="00F711D6">
          <w:rPr>
            <w:rStyle w:val="Hyperlink"/>
            <w:rFonts w:ascii="Times New Roman" w:hAnsi="Times New Roman" w:cs="Times New Roman"/>
            <w:sz w:val="22"/>
          </w:rPr>
          <w:t>http://doi.org/10.1021/acssynbio.8b00155</w:t>
        </w:r>
      </w:hyperlink>
    </w:p>
    <w:p w:rsidR="00AD0257" w:rsidRPr="0068090A" w:rsidRDefault="00AD0257" w:rsidP="00AD0257">
      <w:pPr>
        <w:pStyle w:val="NormalWeb"/>
        <w:ind w:left="360"/>
        <w:rPr>
          <w:rFonts w:ascii="Times New Roman" w:hAnsi="Times New Roman" w:cs="Times New Roman"/>
          <w:sz w:val="22"/>
          <w:lang w:val="fr-FR"/>
        </w:rPr>
      </w:pPr>
      <w:r w:rsidRPr="0068090A">
        <w:rPr>
          <w:rFonts w:ascii="Times New Roman" w:hAnsi="Times New Roman" w:cs="Times New Roman"/>
          <w:sz w:val="22"/>
          <w:lang w:val="en-CA"/>
        </w:rPr>
        <w:t xml:space="preserve">Salehi-reyhani, A., Ces, O., &amp; Elani, Y. (2017). </w:t>
      </w:r>
      <w:r w:rsidRPr="00366C47">
        <w:rPr>
          <w:rFonts w:ascii="Times New Roman" w:hAnsi="Times New Roman" w:cs="Times New Roman"/>
          <w:sz w:val="22"/>
        </w:rPr>
        <w:t xml:space="preserve">Minireview Artificial cell mimics as simplified models for the study of cell biology, 1309–1317. </w:t>
      </w:r>
      <w:hyperlink r:id="rId244" w:history="1">
        <w:r w:rsidR="00527D22" w:rsidRPr="0068090A">
          <w:rPr>
            <w:rStyle w:val="Hyperlink"/>
            <w:rFonts w:ascii="Times New Roman" w:hAnsi="Times New Roman" w:cs="Times New Roman"/>
            <w:sz w:val="22"/>
            <w:lang w:val="fr-FR"/>
          </w:rPr>
          <w:t>http://doi.org/10.1177/1535370217711441</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lang w:val="es-CR"/>
        </w:rPr>
        <w:t xml:space="preserve">Sánchez-León, S., Gil-Humanes, J., Ozuna, C. V, Giménez, M. J., Sousa, C., Voytas, D. F., &amp; Barro, F. (2018). </w:t>
      </w:r>
      <w:r w:rsidRPr="00366C47">
        <w:rPr>
          <w:rFonts w:ascii="Times New Roman" w:hAnsi="Times New Roman" w:cs="Times New Roman"/>
          <w:sz w:val="22"/>
        </w:rPr>
        <w:t xml:space="preserve">Low-gluten, nontransgenic wheat engineered with CRISPR/Cas9. </w:t>
      </w:r>
      <w:r w:rsidRPr="00366C47">
        <w:rPr>
          <w:rFonts w:ascii="Times New Roman" w:hAnsi="Times New Roman" w:cs="Times New Roman"/>
          <w:i/>
          <w:iCs/>
          <w:sz w:val="22"/>
        </w:rPr>
        <w:t>Plant Biotechnology Journal</w:t>
      </w:r>
      <w:r w:rsidRPr="00366C47">
        <w:rPr>
          <w:rFonts w:ascii="Times New Roman" w:hAnsi="Times New Roman" w:cs="Times New Roman"/>
          <w:sz w:val="22"/>
        </w:rPr>
        <w:t xml:space="preserve">, </w:t>
      </w:r>
      <w:r w:rsidRPr="00366C47">
        <w:rPr>
          <w:rFonts w:ascii="Times New Roman" w:hAnsi="Times New Roman" w:cs="Times New Roman"/>
          <w:i/>
          <w:iCs/>
          <w:sz w:val="22"/>
        </w:rPr>
        <w:t>16</w:t>
      </w:r>
      <w:r w:rsidRPr="00366C47">
        <w:rPr>
          <w:rFonts w:ascii="Times New Roman" w:hAnsi="Times New Roman" w:cs="Times New Roman"/>
          <w:sz w:val="22"/>
        </w:rPr>
        <w:t xml:space="preserve">(4), 902–910. </w:t>
      </w:r>
      <w:hyperlink r:id="rId245" w:history="1">
        <w:r w:rsidR="00527D22" w:rsidRPr="00F711D6">
          <w:rPr>
            <w:rStyle w:val="Hyperlink"/>
            <w:rFonts w:ascii="Times New Roman" w:hAnsi="Times New Roman" w:cs="Times New Roman"/>
            <w:sz w:val="22"/>
          </w:rPr>
          <w:t>http://doi.org/10.1111/pbi.12837</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Schmidt, C. (2017). These Fifty Synthetic Biology Companies Raised $1.7B in 2017 - SynBioBeta. Retrieved April 1, 2019, from </w:t>
      </w:r>
      <w:hyperlink r:id="rId246" w:history="1">
        <w:r w:rsidR="00527D22" w:rsidRPr="00F711D6">
          <w:rPr>
            <w:rStyle w:val="Hyperlink"/>
            <w:rFonts w:ascii="Times New Roman" w:hAnsi="Times New Roman" w:cs="Times New Roman"/>
            <w:sz w:val="22"/>
          </w:rPr>
          <w:t>https://synbiobeta.com/fifty-synthetic-biology-companies-raised-1-7b-2017/</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Schmidt, M. (2018). Synthetic Vaccines. Retrieved from </w:t>
      </w:r>
      <w:hyperlink r:id="rId247" w:history="1">
        <w:r w:rsidR="00527D22" w:rsidRPr="00F711D6">
          <w:rPr>
            <w:rStyle w:val="Hyperlink"/>
            <w:rFonts w:ascii="Times New Roman" w:hAnsi="Times New Roman" w:cs="Times New Roman"/>
            <w:sz w:val="22"/>
          </w:rPr>
          <w:t>http://blogs.nature.com/tradesecrets/2018/01/18/synthetic-vaccines</w:t>
        </w:r>
      </w:hyperlink>
    </w:p>
    <w:p w:rsidR="00AD0257" w:rsidRPr="0068090A" w:rsidRDefault="00AD0257" w:rsidP="00AD0257">
      <w:pPr>
        <w:pStyle w:val="NormalWeb"/>
        <w:ind w:left="360"/>
        <w:rPr>
          <w:rFonts w:ascii="Times New Roman" w:hAnsi="Times New Roman" w:cs="Times New Roman"/>
          <w:sz w:val="22"/>
          <w:lang w:val="fr-FR"/>
        </w:rPr>
      </w:pPr>
      <w:r w:rsidRPr="00366C47">
        <w:rPr>
          <w:rFonts w:ascii="Times New Roman" w:hAnsi="Times New Roman" w:cs="Times New Roman"/>
          <w:sz w:val="22"/>
        </w:rPr>
        <w:t xml:space="preserve">Sen, R., Gahtory, D., Carvalho, R. R., Albada, B., van Delft, F. L., &amp; Zuilhof, H. (2017). Ultrathin Covalently Bound Organic Layers on Mica: Formation of Atomically Flat Biofunctionalizable Surfaces. </w:t>
      </w:r>
      <w:r w:rsidRPr="0068090A">
        <w:rPr>
          <w:rFonts w:ascii="Times New Roman" w:hAnsi="Times New Roman" w:cs="Times New Roman"/>
          <w:i/>
          <w:iCs/>
          <w:sz w:val="22"/>
          <w:lang w:val="fr-FR"/>
        </w:rPr>
        <w:t>Angewandte Chemie International Edition</w:t>
      </w:r>
      <w:r w:rsidRPr="0068090A">
        <w:rPr>
          <w:rFonts w:ascii="Times New Roman" w:hAnsi="Times New Roman" w:cs="Times New Roman"/>
          <w:sz w:val="22"/>
          <w:lang w:val="fr-FR"/>
        </w:rPr>
        <w:t xml:space="preserve">, </w:t>
      </w:r>
      <w:r w:rsidRPr="0068090A">
        <w:rPr>
          <w:rFonts w:ascii="Times New Roman" w:hAnsi="Times New Roman" w:cs="Times New Roman"/>
          <w:i/>
          <w:iCs/>
          <w:sz w:val="22"/>
          <w:lang w:val="fr-FR"/>
        </w:rPr>
        <w:t>56</w:t>
      </w:r>
      <w:r w:rsidRPr="0068090A">
        <w:rPr>
          <w:rFonts w:ascii="Times New Roman" w:hAnsi="Times New Roman" w:cs="Times New Roman"/>
          <w:sz w:val="22"/>
          <w:lang w:val="fr-FR"/>
        </w:rPr>
        <w:t xml:space="preserve">(15), 4130–4134. </w:t>
      </w:r>
      <w:hyperlink r:id="rId248" w:history="1">
        <w:r w:rsidR="00527D22" w:rsidRPr="0068090A">
          <w:rPr>
            <w:rStyle w:val="Hyperlink"/>
            <w:rFonts w:ascii="Times New Roman" w:hAnsi="Times New Roman" w:cs="Times New Roman"/>
            <w:sz w:val="22"/>
            <w:lang w:val="fr-FR"/>
          </w:rPr>
          <w:t>http://doi.org/10.1002/anie.201701301</w:t>
        </w:r>
      </w:hyperlink>
    </w:p>
    <w:p w:rsidR="00AD0257" w:rsidRDefault="00AD0257" w:rsidP="00AD0257">
      <w:pPr>
        <w:pStyle w:val="NormalWeb"/>
        <w:ind w:left="360"/>
        <w:rPr>
          <w:rFonts w:ascii="Times New Roman" w:hAnsi="Times New Roman" w:cs="Times New Roman"/>
          <w:sz w:val="22"/>
        </w:rPr>
      </w:pPr>
      <w:r w:rsidRPr="0068090A">
        <w:rPr>
          <w:rFonts w:ascii="Times New Roman" w:hAnsi="Times New Roman" w:cs="Times New Roman"/>
          <w:sz w:val="22"/>
          <w:lang w:val="fr-FR"/>
        </w:rPr>
        <w:t xml:space="preserve">Shao, Y., Lu, N., Wu, Z., Cai, C., Wang, S., Zhang, L.-L., … </w:t>
      </w:r>
      <w:r w:rsidRPr="00366C47">
        <w:rPr>
          <w:rFonts w:ascii="Times New Roman" w:hAnsi="Times New Roman" w:cs="Times New Roman"/>
          <w:sz w:val="22"/>
        </w:rPr>
        <w:t xml:space="preserve">Qin, Z. (2018). Creating a functional single-chromosome yeast. </w:t>
      </w:r>
      <w:r w:rsidRPr="00366C47">
        <w:rPr>
          <w:rFonts w:ascii="Times New Roman" w:hAnsi="Times New Roman" w:cs="Times New Roman"/>
          <w:i/>
          <w:iCs/>
          <w:sz w:val="22"/>
        </w:rPr>
        <w:t>Nature</w:t>
      </w:r>
      <w:r w:rsidRPr="00366C47">
        <w:rPr>
          <w:rFonts w:ascii="Times New Roman" w:hAnsi="Times New Roman" w:cs="Times New Roman"/>
          <w:sz w:val="22"/>
        </w:rPr>
        <w:t xml:space="preserve">, </w:t>
      </w:r>
      <w:r w:rsidRPr="00366C47">
        <w:rPr>
          <w:rFonts w:ascii="Times New Roman" w:hAnsi="Times New Roman" w:cs="Times New Roman"/>
          <w:i/>
          <w:iCs/>
          <w:sz w:val="22"/>
        </w:rPr>
        <w:t>560</w:t>
      </w:r>
      <w:r w:rsidRPr="00366C47">
        <w:rPr>
          <w:rFonts w:ascii="Times New Roman" w:hAnsi="Times New Roman" w:cs="Times New Roman"/>
          <w:sz w:val="22"/>
        </w:rPr>
        <w:t xml:space="preserve">(7718), 331–335. </w:t>
      </w:r>
      <w:hyperlink r:id="rId249" w:history="1">
        <w:r w:rsidR="00527D22" w:rsidRPr="00F711D6">
          <w:rPr>
            <w:rStyle w:val="Hyperlink"/>
            <w:rFonts w:ascii="Times New Roman" w:hAnsi="Times New Roman" w:cs="Times New Roman"/>
            <w:sz w:val="22"/>
          </w:rPr>
          <w:t>http://doi.org/10.1038/s41586-018-0382-x</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Shen, B.-R., Wang, L.-M., Lin, X.-L., Yao, Z., Xu, H.-W., Zhu, C.-H., … Peng, X.-X. (2019). Engineering a New Chloroplastic Photorespiratory Bypass to Increase Photosynthetic Efficiency and Productivity in Rice. </w:t>
      </w:r>
      <w:r w:rsidRPr="00366C47">
        <w:rPr>
          <w:rFonts w:ascii="Times New Roman" w:hAnsi="Times New Roman" w:cs="Times New Roman"/>
          <w:i/>
          <w:iCs/>
          <w:sz w:val="22"/>
        </w:rPr>
        <w:t>Molecular Plant</w:t>
      </w:r>
      <w:r w:rsidRPr="00366C47">
        <w:rPr>
          <w:rFonts w:ascii="Times New Roman" w:hAnsi="Times New Roman" w:cs="Times New Roman"/>
          <w:sz w:val="22"/>
        </w:rPr>
        <w:t xml:space="preserve">, </w:t>
      </w:r>
      <w:r w:rsidRPr="00366C47">
        <w:rPr>
          <w:rFonts w:ascii="Times New Roman" w:hAnsi="Times New Roman" w:cs="Times New Roman"/>
          <w:i/>
          <w:iCs/>
          <w:sz w:val="22"/>
        </w:rPr>
        <w:t>12</w:t>
      </w:r>
      <w:r w:rsidRPr="00366C47">
        <w:rPr>
          <w:rFonts w:ascii="Times New Roman" w:hAnsi="Times New Roman" w:cs="Times New Roman"/>
          <w:sz w:val="22"/>
        </w:rPr>
        <w:t xml:space="preserve">(2), 199–214. </w:t>
      </w:r>
      <w:hyperlink r:id="rId250" w:history="1">
        <w:r w:rsidR="00527D22" w:rsidRPr="00F711D6">
          <w:rPr>
            <w:rStyle w:val="Hyperlink"/>
            <w:rFonts w:ascii="Times New Roman" w:hAnsi="Times New Roman" w:cs="Times New Roman"/>
            <w:sz w:val="22"/>
          </w:rPr>
          <w:t>http://doi.org/https://doi.org/10.1016/j.molp.2018.11.013</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Shen, M. W., Arbab, M., Hsu, J. Y., Worstell, D., Culbertson, S. J., Krabbe, O., … Sherwood, R. I. (2018). Predictable and precise template-free CRISPR editing of pathogenic variants. </w:t>
      </w:r>
      <w:r w:rsidRPr="00366C47">
        <w:rPr>
          <w:rFonts w:ascii="Times New Roman" w:hAnsi="Times New Roman" w:cs="Times New Roman"/>
          <w:i/>
          <w:iCs/>
          <w:sz w:val="22"/>
        </w:rPr>
        <w:t>Nature</w:t>
      </w:r>
      <w:r w:rsidRPr="00366C47">
        <w:rPr>
          <w:rFonts w:ascii="Times New Roman" w:hAnsi="Times New Roman" w:cs="Times New Roman"/>
          <w:sz w:val="22"/>
        </w:rPr>
        <w:t xml:space="preserve">, </w:t>
      </w:r>
      <w:r w:rsidRPr="00366C47">
        <w:rPr>
          <w:rFonts w:ascii="Times New Roman" w:hAnsi="Times New Roman" w:cs="Times New Roman"/>
          <w:i/>
          <w:iCs/>
          <w:sz w:val="22"/>
        </w:rPr>
        <w:t>563</w:t>
      </w:r>
      <w:r w:rsidRPr="00366C47">
        <w:rPr>
          <w:rFonts w:ascii="Times New Roman" w:hAnsi="Times New Roman" w:cs="Times New Roman"/>
          <w:sz w:val="22"/>
        </w:rPr>
        <w:t xml:space="preserve">(7733), 646–651. </w:t>
      </w:r>
      <w:hyperlink r:id="rId251" w:history="1">
        <w:r w:rsidR="00527D22" w:rsidRPr="00F711D6">
          <w:rPr>
            <w:rStyle w:val="Hyperlink"/>
            <w:rFonts w:ascii="Times New Roman" w:hAnsi="Times New Roman" w:cs="Times New Roman"/>
            <w:sz w:val="22"/>
          </w:rPr>
          <w:t>http://doi.org/10.1038/s41586-018-0686-x</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Simon, S., Otto, M., &amp; Engelhard, M. (2018). Scan the horizon for unprecedented risks. </w:t>
      </w:r>
      <w:r w:rsidRPr="00366C47">
        <w:rPr>
          <w:rFonts w:ascii="Times New Roman" w:hAnsi="Times New Roman" w:cs="Times New Roman"/>
          <w:i/>
          <w:iCs/>
          <w:sz w:val="22"/>
        </w:rPr>
        <w:t>Science</w:t>
      </w:r>
      <w:r w:rsidRPr="00366C47">
        <w:rPr>
          <w:rFonts w:ascii="Times New Roman" w:hAnsi="Times New Roman" w:cs="Times New Roman"/>
          <w:sz w:val="22"/>
        </w:rPr>
        <w:t xml:space="preserve">, </w:t>
      </w:r>
      <w:r w:rsidRPr="00366C47">
        <w:rPr>
          <w:rFonts w:ascii="Times New Roman" w:hAnsi="Times New Roman" w:cs="Times New Roman"/>
          <w:i/>
          <w:iCs/>
          <w:sz w:val="22"/>
        </w:rPr>
        <w:t>362</w:t>
      </w:r>
      <w:r w:rsidRPr="00366C47">
        <w:rPr>
          <w:rFonts w:ascii="Times New Roman" w:hAnsi="Times New Roman" w:cs="Times New Roman"/>
          <w:sz w:val="22"/>
        </w:rPr>
        <w:t xml:space="preserve">(6418), 1007.2-1008. </w:t>
      </w:r>
      <w:hyperlink r:id="rId252" w:history="1">
        <w:r w:rsidR="00527D22" w:rsidRPr="00F711D6">
          <w:rPr>
            <w:rStyle w:val="Hyperlink"/>
            <w:rFonts w:ascii="Times New Roman" w:hAnsi="Times New Roman" w:cs="Times New Roman"/>
            <w:sz w:val="22"/>
          </w:rPr>
          <w:t>http://doi.org/10.1126/science.aav7568</w:t>
        </w:r>
      </w:hyperlink>
    </w:p>
    <w:p w:rsidR="00AD0257" w:rsidRPr="0068090A" w:rsidRDefault="00AD0257" w:rsidP="00AD0257">
      <w:pPr>
        <w:pStyle w:val="NormalWeb"/>
        <w:ind w:left="360"/>
        <w:rPr>
          <w:rFonts w:ascii="Times New Roman" w:hAnsi="Times New Roman" w:cs="Times New Roman"/>
          <w:sz w:val="22"/>
          <w:lang w:val="fr-FR"/>
        </w:rPr>
      </w:pPr>
      <w:r w:rsidRPr="00366C47">
        <w:rPr>
          <w:rFonts w:ascii="Times New Roman" w:hAnsi="Times New Roman" w:cs="Times New Roman"/>
          <w:sz w:val="22"/>
        </w:rPr>
        <w:t xml:space="preserve">South, P. F., Cavanagh, A. P., Liu, H. W., &amp; Ort, D. R. (2019). Synthetic glycolate metabolism pathways stimulate crop growth and productivity in the field. </w:t>
      </w:r>
      <w:r w:rsidRPr="0068090A">
        <w:rPr>
          <w:rFonts w:ascii="Times New Roman" w:hAnsi="Times New Roman" w:cs="Times New Roman"/>
          <w:i/>
          <w:iCs/>
          <w:sz w:val="22"/>
          <w:lang w:val="fr-FR"/>
        </w:rPr>
        <w:t>Science</w:t>
      </w:r>
      <w:r w:rsidRPr="0068090A">
        <w:rPr>
          <w:rFonts w:ascii="Times New Roman" w:hAnsi="Times New Roman" w:cs="Times New Roman"/>
          <w:sz w:val="22"/>
          <w:lang w:val="fr-FR"/>
        </w:rPr>
        <w:t xml:space="preserve">, </w:t>
      </w:r>
      <w:r w:rsidRPr="0068090A">
        <w:rPr>
          <w:rFonts w:ascii="Times New Roman" w:hAnsi="Times New Roman" w:cs="Times New Roman"/>
          <w:i/>
          <w:iCs/>
          <w:sz w:val="22"/>
          <w:lang w:val="fr-FR"/>
        </w:rPr>
        <w:t>363</w:t>
      </w:r>
      <w:r w:rsidRPr="0068090A">
        <w:rPr>
          <w:rFonts w:ascii="Times New Roman" w:hAnsi="Times New Roman" w:cs="Times New Roman"/>
          <w:sz w:val="22"/>
          <w:lang w:val="fr-FR"/>
        </w:rPr>
        <w:t xml:space="preserve">(6422), eaat9077. </w:t>
      </w:r>
      <w:hyperlink r:id="rId253" w:history="1">
        <w:r w:rsidR="00527D22" w:rsidRPr="0068090A">
          <w:rPr>
            <w:rStyle w:val="Hyperlink"/>
            <w:rFonts w:ascii="Times New Roman" w:hAnsi="Times New Roman" w:cs="Times New Roman"/>
            <w:sz w:val="22"/>
            <w:lang w:val="fr-FR"/>
          </w:rPr>
          <w:t>http://doi.org/10.1126/science.aat9077</w:t>
        </w:r>
      </w:hyperlink>
    </w:p>
    <w:p w:rsidR="00AD0257" w:rsidRDefault="00AD0257" w:rsidP="00AD0257">
      <w:pPr>
        <w:pStyle w:val="NormalWeb"/>
        <w:ind w:left="360"/>
        <w:rPr>
          <w:rFonts w:ascii="Times New Roman" w:hAnsi="Times New Roman" w:cs="Times New Roman"/>
          <w:sz w:val="22"/>
        </w:rPr>
      </w:pPr>
      <w:r w:rsidRPr="00D974F8">
        <w:rPr>
          <w:rFonts w:ascii="Times New Roman" w:hAnsi="Times New Roman" w:cs="Times New Roman"/>
          <w:sz w:val="22"/>
          <w:lang w:val="fr-FR"/>
        </w:rPr>
        <w:t xml:space="preserve">Stark, J. C., Huang, A., Nguyen, P. Q., Dubner, R. S., Hsu, K. J., Ferrante, T. C., … </w:t>
      </w:r>
      <w:r w:rsidRPr="00366C47">
        <w:rPr>
          <w:rFonts w:ascii="Times New Roman" w:hAnsi="Times New Roman" w:cs="Times New Roman"/>
          <w:sz w:val="22"/>
        </w:rPr>
        <w:t>Jewett, M. C. (2018). BioBits</w:t>
      </w:r>
      <w:r w:rsidRPr="00366C47">
        <w:rPr>
          <w:rFonts w:ascii="Times New Roman" w:hAnsi="Times New Roman" w:cs="Times New Roman"/>
          <w:sz w:val="22"/>
          <w:vertAlign w:val="superscript"/>
        </w:rPr>
        <w:t>TM</w:t>
      </w:r>
      <w:r w:rsidRPr="00366C47">
        <w:rPr>
          <w:rFonts w:ascii="Times New Roman" w:hAnsi="Times New Roman" w:cs="Times New Roman"/>
          <w:sz w:val="22"/>
        </w:rPr>
        <w:t xml:space="preserve"> Bright: A fluorescent synthetic biology education kit. </w:t>
      </w:r>
      <w:r w:rsidRPr="00366C47">
        <w:rPr>
          <w:rFonts w:ascii="Times New Roman" w:hAnsi="Times New Roman" w:cs="Times New Roman"/>
          <w:i/>
          <w:iCs/>
          <w:sz w:val="22"/>
        </w:rPr>
        <w:t>Science Advances</w:t>
      </w:r>
      <w:r w:rsidRPr="00366C47">
        <w:rPr>
          <w:rFonts w:ascii="Times New Roman" w:hAnsi="Times New Roman" w:cs="Times New Roman"/>
          <w:sz w:val="22"/>
        </w:rPr>
        <w:t xml:space="preserve">, </w:t>
      </w:r>
      <w:r w:rsidRPr="00366C47">
        <w:rPr>
          <w:rFonts w:ascii="Times New Roman" w:hAnsi="Times New Roman" w:cs="Times New Roman"/>
          <w:i/>
          <w:iCs/>
          <w:sz w:val="22"/>
        </w:rPr>
        <w:t>4</w:t>
      </w:r>
      <w:r w:rsidRPr="00366C47">
        <w:rPr>
          <w:rFonts w:ascii="Times New Roman" w:hAnsi="Times New Roman" w:cs="Times New Roman"/>
          <w:sz w:val="22"/>
        </w:rPr>
        <w:t xml:space="preserve">(8), eaat5107. </w:t>
      </w:r>
      <w:hyperlink r:id="rId254" w:history="1">
        <w:r w:rsidR="00527D22" w:rsidRPr="00F711D6">
          <w:rPr>
            <w:rStyle w:val="Hyperlink"/>
            <w:rFonts w:ascii="Times New Roman" w:hAnsi="Times New Roman" w:cs="Times New Roman"/>
            <w:sz w:val="22"/>
          </w:rPr>
          <w:t>http://doi.org/10.1126/sciadv.aat5107</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Takahashi, M. K., Tan, X., Dy, A. J., Braff, D., Akana, R. T., Furuta, Y., … Collins, J. J. (2018). A low-cost paper-based synthetic biology platform for analyzing gut microbiota and host biomarkers. </w:t>
      </w:r>
      <w:r w:rsidRPr="00366C47">
        <w:rPr>
          <w:rFonts w:ascii="Times New Roman" w:hAnsi="Times New Roman" w:cs="Times New Roman"/>
          <w:i/>
          <w:iCs/>
          <w:sz w:val="22"/>
        </w:rPr>
        <w:t>Nature Communications</w:t>
      </w:r>
      <w:r w:rsidRPr="00366C47">
        <w:rPr>
          <w:rFonts w:ascii="Times New Roman" w:hAnsi="Times New Roman" w:cs="Times New Roman"/>
          <w:sz w:val="22"/>
        </w:rPr>
        <w:t xml:space="preserve">, </w:t>
      </w:r>
      <w:r w:rsidRPr="00366C47">
        <w:rPr>
          <w:rFonts w:ascii="Times New Roman" w:hAnsi="Times New Roman" w:cs="Times New Roman"/>
          <w:i/>
          <w:iCs/>
          <w:sz w:val="22"/>
        </w:rPr>
        <w:t>9</w:t>
      </w:r>
      <w:r w:rsidRPr="00366C47">
        <w:rPr>
          <w:rFonts w:ascii="Times New Roman" w:hAnsi="Times New Roman" w:cs="Times New Roman"/>
          <w:sz w:val="22"/>
        </w:rPr>
        <w:t xml:space="preserve">(1), 3347. </w:t>
      </w:r>
      <w:hyperlink r:id="rId255" w:history="1">
        <w:r w:rsidR="00527D22" w:rsidRPr="00F711D6">
          <w:rPr>
            <w:rStyle w:val="Hyperlink"/>
            <w:rFonts w:ascii="Times New Roman" w:hAnsi="Times New Roman" w:cs="Times New Roman"/>
            <w:sz w:val="22"/>
          </w:rPr>
          <w:t>http://doi.org/10.1038/s41467-018-05864-4</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Tang, G.-Q. (2012). Methods and compositions for introduction of exogenous dsrna into plant cells. WIPO. Retrieved from </w:t>
      </w:r>
      <w:hyperlink r:id="rId256" w:history="1">
        <w:r w:rsidR="00527D22" w:rsidRPr="00F711D6">
          <w:rPr>
            <w:rStyle w:val="Hyperlink"/>
            <w:rFonts w:ascii="Times New Roman" w:hAnsi="Times New Roman" w:cs="Times New Roman"/>
            <w:sz w:val="22"/>
          </w:rPr>
          <w:t>https://patents.google.com/patent/WO2013025670A1/en?oq=WO2013025670A1</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Tastanova, A., Folcher, M., Müller, M., Camenisch, G., Ponti, A., Horn, T., … Fussenegger, M. (2018). Synthetic biology-based cellular biomedical tattoo for detection of hypercalcemia associated with cancer. </w:t>
      </w:r>
      <w:r w:rsidRPr="00366C47">
        <w:rPr>
          <w:rFonts w:ascii="Times New Roman" w:hAnsi="Times New Roman" w:cs="Times New Roman"/>
          <w:i/>
          <w:iCs/>
          <w:sz w:val="22"/>
        </w:rPr>
        <w:t>Science Translational Medicine</w:t>
      </w:r>
      <w:r w:rsidRPr="00366C47">
        <w:rPr>
          <w:rFonts w:ascii="Times New Roman" w:hAnsi="Times New Roman" w:cs="Times New Roman"/>
          <w:sz w:val="22"/>
        </w:rPr>
        <w:t xml:space="preserve">, </w:t>
      </w:r>
      <w:r w:rsidRPr="00366C47">
        <w:rPr>
          <w:rFonts w:ascii="Times New Roman" w:hAnsi="Times New Roman" w:cs="Times New Roman"/>
          <w:i/>
          <w:iCs/>
          <w:sz w:val="22"/>
        </w:rPr>
        <w:t>10</w:t>
      </w:r>
      <w:r w:rsidRPr="00366C47">
        <w:rPr>
          <w:rFonts w:ascii="Times New Roman" w:hAnsi="Times New Roman" w:cs="Times New Roman"/>
          <w:sz w:val="22"/>
        </w:rPr>
        <w:t xml:space="preserve">(437), eaap8562. </w:t>
      </w:r>
      <w:hyperlink r:id="rId257" w:history="1">
        <w:r w:rsidR="00527D22" w:rsidRPr="00F711D6">
          <w:rPr>
            <w:rStyle w:val="Hyperlink"/>
            <w:rFonts w:ascii="Times New Roman" w:hAnsi="Times New Roman" w:cs="Times New Roman"/>
            <w:sz w:val="22"/>
          </w:rPr>
          <w:t>http://doi.org/10.1126/scitranslmed.aap8562</w:t>
        </w:r>
      </w:hyperlink>
    </w:p>
    <w:p w:rsidR="00AD0257" w:rsidRDefault="00AD0257" w:rsidP="00AD0257">
      <w:pPr>
        <w:pStyle w:val="NormalWeb"/>
        <w:ind w:left="360"/>
        <w:rPr>
          <w:rFonts w:ascii="Times New Roman" w:hAnsi="Times New Roman" w:cs="Times New Roman"/>
          <w:sz w:val="22"/>
          <w:lang w:val="es-CR"/>
        </w:rPr>
      </w:pPr>
      <w:r w:rsidRPr="00366C47">
        <w:rPr>
          <w:rFonts w:ascii="Times New Roman" w:hAnsi="Times New Roman" w:cs="Times New Roman"/>
          <w:sz w:val="22"/>
        </w:rPr>
        <w:t xml:space="preserve">Unckless, R. L., Clark, A. G., &amp; Messer, P. W. (2017). Evolution of Resistance Against CRISPR/Cas9 Gene Drive. </w:t>
      </w:r>
      <w:r w:rsidRPr="00366C47">
        <w:rPr>
          <w:rFonts w:ascii="Times New Roman" w:hAnsi="Times New Roman" w:cs="Times New Roman"/>
          <w:i/>
          <w:iCs/>
          <w:sz w:val="22"/>
          <w:lang w:val="es-CR"/>
        </w:rPr>
        <w:t>Genetics</w:t>
      </w:r>
      <w:r w:rsidRPr="00366C47">
        <w:rPr>
          <w:rFonts w:ascii="Times New Roman" w:hAnsi="Times New Roman" w:cs="Times New Roman"/>
          <w:sz w:val="22"/>
          <w:lang w:val="es-CR"/>
        </w:rPr>
        <w:t xml:space="preserve">, </w:t>
      </w:r>
      <w:r w:rsidRPr="00366C47">
        <w:rPr>
          <w:rFonts w:ascii="Times New Roman" w:hAnsi="Times New Roman" w:cs="Times New Roman"/>
          <w:i/>
          <w:iCs/>
          <w:sz w:val="22"/>
          <w:lang w:val="es-CR"/>
        </w:rPr>
        <w:t>205</w:t>
      </w:r>
      <w:r w:rsidRPr="00366C47">
        <w:rPr>
          <w:rFonts w:ascii="Times New Roman" w:hAnsi="Times New Roman" w:cs="Times New Roman"/>
          <w:sz w:val="22"/>
          <w:lang w:val="es-CR"/>
        </w:rPr>
        <w:t xml:space="preserve">(2), 827 LP-841. </w:t>
      </w:r>
      <w:hyperlink r:id="rId258" w:history="1">
        <w:r w:rsidR="00527D22" w:rsidRPr="00F711D6">
          <w:rPr>
            <w:rStyle w:val="Hyperlink"/>
            <w:rFonts w:ascii="Times New Roman" w:hAnsi="Times New Roman" w:cs="Times New Roman"/>
            <w:sz w:val="22"/>
            <w:lang w:val="es-CR"/>
          </w:rPr>
          <w:t>http://doi.org/10.1534/genetics.116.197285</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lang w:val="es-CR"/>
        </w:rPr>
        <w:t xml:space="preserve">van de Poel, I., &amp; Robaey, Z. (2017). </w:t>
      </w:r>
      <w:r w:rsidRPr="00366C47">
        <w:rPr>
          <w:rFonts w:ascii="Times New Roman" w:hAnsi="Times New Roman" w:cs="Times New Roman"/>
          <w:sz w:val="22"/>
        </w:rPr>
        <w:t xml:space="preserve">Safe-by-Design: from Safety to Responsibility. </w:t>
      </w:r>
      <w:r w:rsidRPr="00366C47">
        <w:rPr>
          <w:rFonts w:ascii="Times New Roman" w:hAnsi="Times New Roman" w:cs="Times New Roman"/>
          <w:i/>
          <w:iCs/>
          <w:sz w:val="22"/>
        </w:rPr>
        <w:t>NanoEthics</w:t>
      </w:r>
      <w:r w:rsidRPr="00366C47">
        <w:rPr>
          <w:rFonts w:ascii="Times New Roman" w:hAnsi="Times New Roman" w:cs="Times New Roman"/>
          <w:sz w:val="22"/>
        </w:rPr>
        <w:t xml:space="preserve">, </w:t>
      </w:r>
      <w:r w:rsidRPr="00366C47">
        <w:rPr>
          <w:rFonts w:ascii="Times New Roman" w:hAnsi="Times New Roman" w:cs="Times New Roman"/>
          <w:i/>
          <w:iCs/>
          <w:sz w:val="22"/>
        </w:rPr>
        <w:t>11</w:t>
      </w:r>
      <w:r w:rsidRPr="00366C47">
        <w:rPr>
          <w:rFonts w:ascii="Times New Roman" w:hAnsi="Times New Roman" w:cs="Times New Roman"/>
          <w:sz w:val="22"/>
        </w:rPr>
        <w:t xml:space="preserve">(3), 297–306. </w:t>
      </w:r>
      <w:hyperlink r:id="rId259" w:history="1">
        <w:r w:rsidR="00527D22" w:rsidRPr="00F711D6">
          <w:rPr>
            <w:rStyle w:val="Hyperlink"/>
            <w:rFonts w:ascii="Times New Roman" w:hAnsi="Times New Roman" w:cs="Times New Roman"/>
            <w:sz w:val="22"/>
          </w:rPr>
          <w:t>http://doi.org/10.1007/s11569-017-0301-x</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Vavitsas, K. (2018). OpenMTA, a paradigm shift in exchanging biological material. </w:t>
      </w:r>
      <w:r w:rsidRPr="00366C47">
        <w:rPr>
          <w:rFonts w:ascii="Times New Roman" w:hAnsi="Times New Roman" w:cs="Times New Roman"/>
          <w:i/>
          <w:iCs/>
          <w:sz w:val="22"/>
        </w:rPr>
        <w:t>Synthetic Biology</w:t>
      </w:r>
      <w:r w:rsidRPr="00366C47">
        <w:rPr>
          <w:rFonts w:ascii="Times New Roman" w:hAnsi="Times New Roman" w:cs="Times New Roman"/>
          <w:sz w:val="22"/>
        </w:rPr>
        <w:t xml:space="preserve">, </w:t>
      </w:r>
      <w:r w:rsidRPr="00366C47">
        <w:rPr>
          <w:rFonts w:ascii="Times New Roman" w:hAnsi="Times New Roman" w:cs="Times New Roman"/>
          <w:i/>
          <w:iCs/>
          <w:sz w:val="22"/>
        </w:rPr>
        <w:t>3</w:t>
      </w:r>
      <w:r w:rsidRPr="00366C47">
        <w:rPr>
          <w:rFonts w:ascii="Times New Roman" w:hAnsi="Times New Roman" w:cs="Times New Roman"/>
          <w:sz w:val="22"/>
        </w:rPr>
        <w:t xml:space="preserve">(1). </w:t>
      </w:r>
      <w:hyperlink r:id="rId260" w:history="1">
        <w:r w:rsidR="00527D22" w:rsidRPr="00F711D6">
          <w:rPr>
            <w:rStyle w:val="Hyperlink"/>
            <w:rFonts w:ascii="Times New Roman" w:hAnsi="Times New Roman" w:cs="Times New Roman"/>
            <w:sz w:val="22"/>
          </w:rPr>
          <w:t>http://doi.org/10.1093/synbio/ysy021</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Wannier, T. M., Kunjapur, A. M., Rice, D. P., Mcdonald, M. J., Desai, M. M., &amp; Church, G. M. (2018). Adaptive evolution of genomically recoded Escherichia coli, </w:t>
      </w:r>
      <w:r w:rsidRPr="00366C47">
        <w:rPr>
          <w:rFonts w:ascii="Times New Roman" w:hAnsi="Times New Roman" w:cs="Times New Roman"/>
          <w:i/>
          <w:iCs/>
          <w:sz w:val="22"/>
        </w:rPr>
        <w:t>115</w:t>
      </w:r>
      <w:r w:rsidRPr="00366C47">
        <w:rPr>
          <w:rFonts w:ascii="Times New Roman" w:hAnsi="Times New Roman" w:cs="Times New Roman"/>
          <w:sz w:val="22"/>
        </w:rPr>
        <w:t xml:space="preserve">(12). </w:t>
      </w:r>
      <w:hyperlink r:id="rId261" w:history="1">
        <w:r w:rsidR="00527D22" w:rsidRPr="00F711D6">
          <w:rPr>
            <w:rStyle w:val="Hyperlink"/>
            <w:rFonts w:ascii="Times New Roman" w:hAnsi="Times New Roman" w:cs="Times New Roman"/>
            <w:sz w:val="22"/>
          </w:rPr>
          <w:t>http://doi.org/10.1073/pnas.1715530115</w:t>
        </w:r>
      </w:hyperlink>
    </w:p>
    <w:p w:rsidR="00AD0257" w:rsidRPr="00366C4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Wilson Center. (2015). </w:t>
      </w:r>
      <w:r w:rsidRPr="00366C47">
        <w:rPr>
          <w:rFonts w:ascii="Times New Roman" w:hAnsi="Times New Roman" w:cs="Times New Roman"/>
          <w:i/>
          <w:iCs/>
          <w:sz w:val="22"/>
        </w:rPr>
        <w:t>U.S. Trends in Synthetic Biology Research Funding</w:t>
      </w:r>
      <w:r w:rsidRPr="00366C47">
        <w:rPr>
          <w:rFonts w:ascii="Times New Roman" w:hAnsi="Times New Roman" w:cs="Times New Roman"/>
          <w:sz w:val="22"/>
        </w:rPr>
        <w:t>.</w:t>
      </w:r>
    </w:p>
    <w:p w:rsidR="00AD0257" w:rsidRPr="00366C4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Woodrow Wilson International Center for Scholars. (2010). </w:t>
      </w:r>
      <w:r w:rsidRPr="00366C47">
        <w:rPr>
          <w:rFonts w:ascii="Times New Roman" w:hAnsi="Times New Roman" w:cs="Times New Roman"/>
          <w:i/>
          <w:iCs/>
          <w:sz w:val="22"/>
        </w:rPr>
        <w:t>Trends in Syntehtic Biology Research Funding in the United States and Europe</w:t>
      </w:r>
      <w:r w:rsidRPr="00366C47">
        <w:rPr>
          <w:rFonts w:ascii="Times New Roman" w:hAnsi="Times New Roman" w:cs="Times New Roman"/>
          <w:sz w:val="22"/>
        </w:rPr>
        <w:t>.</w:t>
      </w:r>
    </w:p>
    <w:p w:rsidR="00AD0257" w:rsidRDefault="00AD0257" w:rsidP="00AD0257">
      <w:pPr>
        <w:pStyle w:val="NormalWeb"/>
        <w:ind w:left="360"/>
        <w:rPr>
          <w:rFonts w:ascii="Times New Roman" w:hAnsi="Times New Roman" w:cs="Times New Roman"/>
          <w:sz w:val="22"/>
        </w:rPr>
      </w:pPr>
      <w:r w:rsidRPr="009D7BE0">
        <w:rPr>
          <w:rFonts w:ascii="Times New Roman" w:hAnsi="Times New Roman" w:cs="Times New Roman"/>
          <w:sz w:val="22"/>
          <w:lang w:val="fr-FR"/>
        </w:rPr>
        <w:t xml:space="preserve">Wu, M.-R., Jusiak, B., &amp; Lu, T. K. (2019). </w:t>
      </w:r>
      <w:r w:rsidRPr="00366C47">
        <w:rPr>
          <w:rFonts w:ascii="Times New Roman" w:hAnsi="Times New Roman" w:cs="Times New Roman"/>
          <w:sz w:val="22"/>
        </w:rPr>
        <w:t xml:space="preserve">Engineering advanced cancer therapies with synthetic biology. </w:t>
      </w:r>
      <w:r w:rsidRPr="00366C47">
        <w:rPr>
          <w:rFonts w:ascii="Times New Roman" w:hAnsi="Times New Roman" w:cs="Times New Roman"/>
          <w:i/>
          <w:iCs/>
          <w:sz w:val="22"/>
        </w:rPr>
        <w:t>Nature Reviews Cancer</w:t>
      </w:r>
      <w:r w:rsidRPr="00366C47">
        <w:rPr>
          <w:rFonts w:ascii="Times New Roman" w:hAnsi="Times New Roman" w:cs="Times New Roman"/>
          <w:sz w:val="22"/>
        </w:rPr>
        <w:t xml:space="preserve">, </w:t>
      </w:r>
      <w:r w:rsidRPr="00366C47">
        <w:rPr>
          <w:rFonts w:ascii="Times New Roman" w:hAnsi="Times New Roman" w:cs="Times New Roman"/>
          <w:i/>
          <w:iCs/>
          <w:sz w:val="22"/>
        </w:rPr>
        <w:t>19</w:t>
      </w:r>
      <w:r w:rsidRPr="00366C47">
        <w:rPr>
          <w:rFonts w:ascii="Times New Roman" w:hAnsi="Times New Roman" w:cs="Times New Roman"/>
          <w:sz w:val="22"/>
        </w:rPr>
        <w:t xml:space="preserve">(4), 187–195. </w:t>
      </w:r>
      <w:hyperlink r:id="rId262" w:history="1">
        <w:r w:rsidR="00527D22" w:rsidRPr="00F711D6">
          <w:rPr>
            <w:rStyle w:val="Hyperlink"/>
            <w:rFonts w:ascii="Times New Roman" w:hAnsi="Times New Roman" w:cs="Times New Roman"/>
            <w:sz w:val="22"/>
          </w:rPr>
          <w:t>http://doi.org/10.1038/s41568-019-0121-0</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Xu, G., Greene, G. H., Yoo, H., Liu, L., Marqués, J., Motley, J., &amp; Dong, X. (2017). Global translational reprogramming is a fundamental layer of immune regulation in plants. </w:t>
      </w:r>
      <w:r w:rsidRPr="00366C47">
        <w:rPr>
          <w:rFonts w:ascii="Times New Roman" w:hAnsi="Times New Roman" w:cs="Times New Roman"/>
          <w:i/>
          <w:iCs/>
          <w:sz w:val="22"/>
        </w:rPr>
        <w:t>Nature</w:t>
      </w:r>
      <w:r w:rsidRPr="00366C47">
        <w:rPr>
          <w:rFonts w:ascii="Times New Roman" w:hAnsi="Times New Roman" w:cs="Times New Roman"/>
          <w:sz w:val="22"/>
        </w:rPr>
        <w:t xml:space="preserve">, </w:t>
      </w:r>
      <w:r w:rsidRPr="00366C47">
        <w:rPr>
          <w:rFonts w:ascii="Times New Roman" w:hAnsi="Times New Roman" w:cs="Times New Roman"/>
          <w:i/>
          <w:iCs/>
          <w:sz w:val="22"/>
        </w:rPr>
        <w:t>545</w:t>
      </w:r>
      <w:r w:rsidRPr="00366C47">
        <w:rPr>
          <w:rFonts w:ascii="Times New Roman" w:hAnsi="Times New Roman" w:cs="Times New Roman"/>
          <w:sz w:val="22"/>
        </w:rPr>
        <w:t xml:space="preserve">, 487. Retrieved from </w:t>
      </w:r>
      <w:hyperlink r:id="rId263" w:history="1">
        <w:r w:rsidR="00527D22" w:rsidRPr="00F711D6">
          <w:rPr>
            <w:rStyle w:val="Hyperlink"/>
            <w:rFonts w:ascii="Times New Roman" w:hAnsi="Times New Roman" w:cs="Times New Roman"/>
            <w:sz w:val="22"/>
          </w:rPr>
          <w:t>https://doi.org/10.1038/nature22371</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Yan, Y., Linger, R. J., &amp; Scott, M. J. (2017). Building early-larval sexing systems for genetic control of the Australian sheep blow fly Lucilia cuprina using two constitutive promoters. </w:t>
      </w:r>
      <w:r w:rsidRPr="00366C47">
        <w:rPr>
          <w:rFonts w:ascii="Times New Roman" w:hAnsi="Times New Roman" w:cs="Times New Roman"/>
          <w:i/>
          <w:iCs/>
          <w:sz w:val="22"/>
        </w:rPr>
        <w:t>Scientific Reports</w:t>
      </w:r>
      <w:r w:rsidRPr="00366C47">
        <w:rPr>
          <w:rFonts w:ascii="Times New Roman" w:hAnsi="Times New Roman" w:cs="Times New Roman"/>
          <w:sz w:val="22"/>
        </w:rPr>
        <w:t xml:space="preserve">, </w:t>
      </w:r>
      <w:r w:rsidRPr="00366C47">
        <w:rPr>
          <w:rFonts w:ascii="Times New Roman" w:hAnsi="Times New Roman" w:cs="Times New Roman"/>
          <w:i/>
          <w:iCs/>
          <w:sz w:val="22"/>
        </w:rPr>
        <w:t>7</w:t>
      </w:r>
      <w:r w:rsidRPr="00366C47">
        <w:rPr>
          <w:rFonts w:ascii="Times New Roman" w:hAnsi="Times New Roman" w:cs="Times New Roman"/>
          <w:sz w:val="22"/>
        </w:rPr>
        <w:t xml:space="preserve">(1), 2538. </w:t>
      </w:r>
      <w:hyperlink r:id="rId264" w:history="1">
        <w:r w:rsidR="00527D22" w:rsidRPr="00F711D6">
          <w:rPr>
            <w:rStyle w:val="Hyperlink"/>
            <w:rFonts w:ascii="Times New Roman" w:hAnsi="Times New Roman" w:cs="Times New Roman"/>
            <w:sz w:val="22"/>
          </w:rPr>
          <w:t>http://doi.org/10.1038/s41598-017-02763-4</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Yang, G., Cozad, M. A., Holland, D. A., Zhang, Y., Luesch, H., &amp; Ding, Y. (2018). Photosynthetic Production of Sunscreen Shinorine Using an Engineered Cyanobacterium. </w:t>
      </w:r>
      <w:r w:rsidRPr="00366C47">
        <w:rPr>
          <w:rFonts w:ascii="Times New Roman" w:hAnsi="Times New Roman" w:cs="Times New Roman"/>
          <w:i/>
          <w:iCs/>
          <w:sz w:val="22"/>
        </w:rPr>
        <w:t>ACS Synthetic Biology</w:t>
      </w:r>
      <w:r w:rsidRPr="00366C47">
        <w:rPr>
          <w:rFonts w:ascii="Times New Roman" w:hAnsi="Times New Roman" w:cs="Times New Roman"/>
          <w:sz w:val="22"/>
        </w:rPr>
        <w:t xml:space="preserve">, </w:t>
      </w:r>
      <w:r w:rsidRPr="00366C47">
        <w:rPr>
          <w:rFonts w:ascii="Times New Roman" w:hAnsi="Times New Roman" w:cs="Times New Roman"/>
          <w:i/>
          <w:iCs/>
          <w:sz w:val="22"/>
        </w:rPr>
        <w:t>7</w:t>
      </w:r>
      <w:r w:rsidRPr="00366C47">
        <w:rPr>
          <w:rFonts w:ascii="Times New Roman" w:hAnsi="Times New Roman" w:cs="Times New Roman"/>
          <w:sz w:val="22"/>
        </w:rPr>
        <w:t xml:space="preserve">(2), 664–671. </w:t>
      </w:r>
      <w:hyperlink r:id="rId265" w:history="1">
        <w:r w:rsidR="00527D22" w:rsidRPr="00F711D6">
          <w:rPr>
            <w:rStyle w:val="Hyperlink"/>
            <w:rFonts w:ascii="Times New Roman" w:hAnsi="Times New Roman" w:cs="Times New Roman"/>
            <w:sz w:val="22"/>
          </w:rPr>
          <w:t>http://doi.org/10.1021/acssynbio.7b00397</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Zemella, A., Thoring, L., Hoffmeister, C., &amp; Kubick, S. (2015). Cell-Free Protein Synthesis: Pros and Cons of Prokaryotic and Eukaryotic Systems. </w:t>
      </w:r>
      <w:r w:rsidRPr="00366C47">
        <w:rPr>
          <w:rFonts w:ascii="Times New Roman" w:hAnsi="Times New Roman" w:cs="Times New Roman"/>
          <w:i/>
          <w:iCs/>
          <w:sz w:val="22"/>
        </w:rPr>
        <w:t>ChemBioChem</w:t>
      </w:r>
      <w:r w:rsidRPr="00366C47">
        <w:rPr>
          <w:rFonts w:ascii="Times New Roman" w:hAnsi="Times New Roman" w:cs="Times New Roman"/>
          <w:sz w:val="22"/>
        </w:rPr>
        <w:t xml:space="preserve">, </w:t>
      </w:r>
      <w:r w:rsidRPr="00366C47">
        <w:rPr>
          <w:rFonts w:ascii="Times New Roman" w:hAnsi="Times New Roman" w:cs="Times New Roman"/>
          <w:i/>
          <w:iCs/>
          <w:sz w:val="22"/>
        </w:rPr>
        <w:t>16</w:t>
      </w:r>
      <w:r w:rsidRPr="00366C47">
        <w:rPr>
          <w:rFonts w:ascii="Times New Roman" w:hAnsi="Times New Roman" w:cs="Times New Roman"/>
          <w:sz w:val="22"/>
        </w:rPr>
        <w:t xml:space="preserve">(17), 2420–2431. </w:t>
      </w:r>
      <w:hyperlink r:id="rId266" w:history="1">
        <w:r w:rsidR="00527D22" w:rsidRPr="00F711D6">
          <w:rPr>
            <w:rStyle w:val="Hyperlink"/>
            <w:rFonts w:ascii="Times New Roman" w:hAnsi="Times New Roman" w:cs="Times New Roman"/>
            <w:sz w:val="22"/>
          </w:rPr>
          <w:t>http://doi.org/10.1002/cbic.201500340</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Zhang, F., Zetsche, B., Gootenberg, J., Abudayyeh, O., &amp; Slaymaker, I. (2015). Novel crispr enzymes and systems. European Patent Office. Retrieved from </w:t>
      </w:r>
      <w:hyperlink r:id="rId267" w:history="1">
        <w:r w:rsidR="00527D22" w:rsidRPr="00F711D6">
          <w:rPr>
            <w:rStyle w:val="Hyperlink"/>
            <w:rFonts w:ascii="Times New Roman" w:hAnsi="Times New Roman" w:cs="Times New Roman"/>
            <w:sz w:val="22"/>
          </w:rPr>
          <w:t>https://patents.google.com/patent/EP3009511A2/ko</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Zhang, H., Bahamondez-Canas, T. F., Zhang, Y., Leal, J., &amp; Smyth, H. D. C. (2018). PEGylated Chitosan for Nonviral Aerosol and Mucosal Delivery of the CRISPR/Cas9 System in Vitro. </w:t>
      </w:r>
      <w:r w:rsidRPr="00366C47">
        <w:rPr>
          <w:rFonts w:ascii="Times New Roman" w:hAnsi="Times New Roman" w:cs="Times New Roman"/>
          <w:i/>
          <w:iCs/>
          <w:sz w:val="22"/>
        </w:rPr>
        <w:t>Molecular Pharmaceutics</w:t>
      </w:r>
      <w:r w:rsidRPr="00366C47">
        <w:rPr>
          <w:rFonts w:ascii="Times New Roman" w:hAnsi="Times New Roman" w:cs="Times New Roman"/>
          <w:sz w:val="22"/>
        </w:rPr>
        <w:t xml:space="preserve">, </w:t>
      </w:r>
      <w:r w:rsidRPr="00366C47">
        <w:rPr>
          <w:rFonts w:ascii="Times New Roman" w:hAnsi="Times New Roman" w:cs="Times New Roman"/>
          <w:i/>
          <w:iCs/>
          <w:sz w:val="22"/>
        </w:rPr>
        <w:t>15</w:t>
      </w:r>
      <w:r w:rsidRPr="00366C47">
        <w:rPr>
          <w:rFonts w:ascii="Times New Roman" w:hAnsi="Times New Roman" w:cs="Times New Roman"/>
          <w:sz w:val="22"/>
        </w:rPr>
        <w:t xml:space="preserve">(11), 4814–4826. </w:t>
      </w:r>
      <w:hyperlink r:id="rId268" w:history="1">
        <w:r w:rsidR="00527D22" w:rsidRPr="00F711D6">
          <w:rPr>
            <w:rStyle w:val="Hyperlink"/>
            <w:rFonts w:ascii="Times New Roman" w:hAnsi="Times New Roman" w:cs="Times New Roman"/>
            <w:sz w:val="22"/>
          </w:rPr>
          <w:t>http://doi.org/10.1021/acs.molpharmaceut.8b00434</w:t>
        </w:r>
      </w:hyperlink>
    </w:p>
    <w:p w:rsidR="00AD0257" w:rsidRDefault="00AD0257" w:rsidP="00AD0257">
      <w:pPr>
        <w:pStyle w:val="NormalWeb"/>
        <w:ind w:left="360"/>
        <w:rPr>
          <w:rFonts w:ascii="Times New Roman" w:hAnsi="Times New Roman" w:cs="Times New Roman"/>
          <w:sz w:val="22"/>
        </w:rPr>
      </w:pPr>
      <w:r w:rsidRPr="0068090A">
        <w:rPr>
          <w:rFonts w:ascii="Times New Roman" w:hAnsi="Times New Roman" w:cs="Times New Roman"/>
          <w:sz w:val="22"/>
        </w:rPr>
        <w:t xml:space="preserve">Zhang, Y., Lamb, B. M., Feldman, A. W., Zhou, A. X., Lavergne, T., Li, L., &amp; Romesberg, F. E. (2017). </w:t>
      </w:r>
      <w:r w:rsidRPr="00366C47">
        <w:rPr>
          <w:rFonts w:ascii="Times New Roman" w:hAnsi="Times New Roman" w:cs="Times New Roman"/>
          <w:sz w:val="22"/>
        </w:rPr>
        <w:t xml:space="preserve">A semisynthetic organism engineered for the stable expansion of the genetic alphabet. </w:t>
      </w:r>
      <w:r w:rsidRPr="00366C47">
        <w:rPr>
          <w:rFonts w:ascii="Times New Roman" w:hAnsi="Times New Roman" w:cs="Times New Roman"/>
          <w:i/>
          <w:iCs/>
          <w:sz w:val="22"/>
        </w:rPr>
        <w:t>Proceedings of the National Academy of Sciences</w:t>
      </w:r>
      <w:r w:rsidRPr="00366C47">
        <w:rPr>
          <w:rFonts w:ascii="Times New Roman" w:hAnsi="Times New Roman" w:cs="Times New Roman"/>
          <w:sz w:val="22"/>
        </w:rPr>
        <w:t xml:space="preserve">, </w:t>
      </w:r>
      <w:r w:rsidRPr="00366C47">
        <w:rPr>
          <w:rFonts w:ascii="Times New Roman" w:hAnsi="Times New Roman" w:cs="Times New Roman"/>
          <w:i/>
          <w:iCs/>
          <w:sz w:val="22"/>
        </w:rPr>
        <w:t>114</w:t>
      </w:r>
      <w:r w:rsidRPr="00366C47">
        <w:rPr>
          <w:rFonts w:ascii="Times New Roman" w:hAnsi="Times New Roman" w:cs="Times New Roman"/>
          <w:sz w:val="22"/>
        </w:rPr>
        <w:t xml:space="preserve">(6), 1317–1322. </w:t>
      </w:r>
      <w:hyperlink r:id="rId269" w:history="1">
        <w:r w:rsidR="00527D22" w:rsidRPr="00F711D6">
          <w:rPr>
            <w:rStyle w:val="Hyperlink"/>
            <w:rFonts w:ascii="Times New Roman" w:hAnsi="Times New Roman" w:cs="Times New Roman"/>
            <w:sz w:val="22"/>
          </w:rPr>
          <w:t>http://doi.org/10.1073/pnas.1616443114</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Zheng, J. H., Nguyen, V. H., Jiang, S.-N., Park, S.-H., Tan, W., Hong, S. H., … Min, J.-J. (2017). Two-step enhanced cancer immunotherapy with engineered Salmonella typhimurium secreting heterologous flagellin. </w:t>
      </w:r>
      <w:r w:rsidRPr="00366C47">
        <w:rPr>
          <w:rFonts w:ascii="Times New Roman" w:hAnsi="Times New Roman" w:cs="Times New Roman"/>
          <w:i/>
          <w:iCs/>
          <w:sz w:val="22"/>
        </w:rPr>
        <w:t>Science Translational Medicine</w:t>
      </w:r>
      <w:r w:rsidRPr="00366C47">
        <w:rPr>
          <w:rFonts w:ascii="Times New Roman" w:hAnsi="Times New Roman" w:cs="Times New Roman"/>
          <w:sz w:val="22"/>
        </w:rPr>
        <w:t xml:space="preserve">, </w:t>
      </w:r>
      <w:r w:rsidRPr="00366C47">
        <w:rPr>
          <w:rFonts w:ascii="Times New Roman" w:hAnsi="Times New Roman" w:cs="Times New Roman"/>
          <w:i/>
          <w:iCs/>
          <w:sz w:val="22"/>
        </w:rPr>
        <w:t>9</w:t>
      </w:r>
      <w:r w:rsidRPr="00366C47">
        <w:rPr>
          <w:rFonts w:ascii="Times New Roman" w:hAnsi="Times New Roman" w:cs="Times New Roman"/>
          <w:sz w:val="22"/>
        </w:rPr>
        <w:t xml:space="preserve">(376), eaak9537. </w:t>
      </w:r>
      <w:hyperlink r:id="rId270" w:history="1">
        <w:r w:rsidR="00527D22" w:rsidRPr="00F711D6">
          <w:rPr>
            <w:rStyle w:val="Hyperlink"/>
            <w:rFonts w:ascii="Times New Roman" w:hAnsi="Times New Roman" w:cs="Times New Roman"/>
            <w:sz w:val="22"/>
          </w:rPr>
          <w:t>http://doi.org/10.1126/scitranslmed.aak9537</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Zsögön, A., Čermák, T., Naves, E. R., Notini, M. M., Edel, K. H., Weinl, S., … Peres, L. E. P. (2018). De novo domestication of wild tomato using genome editing. </w:t>
      </w:r>
      <w:r w:rsidRPr="00366C47">
        <w:rPr>
          <w:rFonts w:ascii="Times New Roman" w:hAnsi="Times New Roman" w:cs="Times New Roman"/>
          <w:i/>
          <w:iCs/>
          <w:sz w:val="22"/>
        </w:rPr>
        <w:t>Nature Biotechnology</w:t>
      </w:r>
      <w:r w:rsidRPr="00366C47">
        <w:rPr>
          <w:rFonts w:ascii="Times New Roman" w:hAnsi="Times New Roman" w:cs="Times New Roman"/>
          <w:sz w:val="22"/>
        </w:rPr>
        <w:t xml:space="preserve">, </w:t>
      </w:r>
      <w:r w:rsidRPr="00366C47">
        <w:rPr>
          <w:rFonts w:ascii="Times New Roman" w:hAnsi="Times New Roman" w:cs="Times New Roman"/>
          <w:i/>
          <w:iCs/>
          <w:sz w:val="22"/>
        </w:rPr>
        <w:t>36</w:t>
      </w:r>
      <w:r w:rsidRPr="00366C47">
        <w:rPr>
          <w:rFonts w:ascii="Times New Roman" w:hAnsi="Times New Roman" w:cs="Times New Roman"/>
          <w:sz w:val="22"/>
        </w:rPr>
        <w:t xml:space="preserve">, 1211. Retrieved from </w:t>
      </w:r>
      <w:hyperlink r:id="rId271" w:history="1">
        <w:r w:rsidR="00527D22" w:rsidRPr="00F711D6">
          <w:rPr>
            <w:rStyle w:val="Hyperlink"/>
            <w:rFonts w:ascii="Times New Roman" w:hAnsi="Times New Roman" w:cs="Times New Roman"/>
            <w:sz w:val="22"/>
          </w:rPr>
          <w:t>https://doi.org/10.1038/nbt.4272</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Zych, A. O., Bajor, M., &amp; Zagozdzon, R. (2018). Application of Genome Editing Techniques in Immunology. </w:t>
      </w:r>
      <w:r w:rsidRPr="00366C47">
        <w:rPr>
          <w:rFonts w:ascii="Times New Roman" w:hAnsi="Times New Roman" w:cs="Times New Roman"/>
          <w:i/>
          <w:iCs/>
          <w:sz w:val="22"/>
        </w:rPr>
        <w:t>Archivum Immunologiae et Therapiae Experimentalis</w:t>
      </w:r>
      <w:r w:rsidRPr="00366C47">
        <w:rPr>
          <w:rFonts w:ascii="Times New Roman" w:hAnsi="Times New Roman" w:cs="Times New Roman"/>
          <w:sz w:val="22"/>
        </w:rPr>
        <w:t xml:space="preserve">, </w:t>
      </w:r>
      <w:r w:rsidRPr="00366C47">
        <w:rPr>
          <w:rFonts w:ascii="Times New Roman" w:hAnsi="Times New Roman" w:cs="Times New Roman"/>
          <w:i/>
          <w:iCs/>
          <w:sz w:val="22"/>
        </w:rPr>
        <w:t>66</w:t>
      </w:r>
      <w:r w:rsidRPr="00366C47">
        <w:rPr>
          <w:rFonts w:ascii="Times New Roman" w:hAnsi="Times New Roman" w:cs="Times New Roman"/>
          <w:sz w:val="22"/>
        </w:rPr>
        <w:t xml:space="preserve">(4), 289–298. </w:t>
      </w:r>
      <w:hyperlink r:id="rId272" w:history="1">
        <w:r w:rsidR="00527D22" w:rsidRPr="00F711D6">
          <w:rPr>
            <w:rStyle w:val="Hyperlink"/>
            <w:rFonts w:ascii="Times New Roman" w:hAnsi="Times New Roman" w:cs="Times New Roman"/>
            <w:sz w:val="22"/>
          </w:rPr>
          <w:t>http://doi.org/10.1007/s00005-018-0504-z</w:t>
        </w:r>
      </w:hyperlink>
    </w:p>
    <w:p w:rsidR="00AD0257" w:rsidRDefault="00AD0257" w:rsidP="00D974F8">
      <w:pPr>
        <w:keepNext/>
        <w:keepLines/>
        <w:widowControl w:val="0"/>
        <w:autoSpaceDE w:val="0"/>
        <w:autoSpaceDN w:val="0"/>
        <w:adjustRightInd w:val="0"/>
        <w:spacing w:after="120"/>
        <w:ind w:left="357"/>
        <w:rPr>
          <w:b/>
        </w:rPr>
      </w:pPr>
      <w:r w:rsidRPr="00366C47">
        <w:rPr>
          <w:b/>
        </w:rPr>
        <w:t>Conferences</w:t>
      </w:r>
    </w:p>
    <w:p w:rsidR="00AD0257" w:rsidRPr="00366C47" w:rsidRDefault="00105E97" w:rsidP="00D974F8">
      <w:pPr>
        <w:keepLines/>
        <w:ind w:left="360"/>
        <w:rPr>
          <w:color w:val="000000"/>
        </w:rPr>
      </w:pPr>
      <w:r>
        <w:rPr>
          <w:color w:val="000000"/>
        </w:rPr>
        <w:t>-</w:t>
      </w:r>
      <w:r w:rsidR="00AD0257" w:rsidRPr="00366C47">
        <w:rPr>
          <w:color w:val="000000"/>
        </w:rPr>
        <w:t xml:space="preserve">CRISPR Con (CRISPR Cas9 Technology and Genetic Engineering) </w:t>
      </w:r>
      <w:hyperlink r:id="rId273" w:history="1">
        <w:r w:rsidR="00AD0257" w:rsidRPr="00366C47">
          <w:rPr>
            <w:rStyle w:val="Hyperlink"/>
          </w:rPr>
          <w:t>https://crisprcon.org/</w:t>
        </w:r>
      </w:hyperlink>
    </w:p>
    <w:p w:rsidR="00AD0257" w:rsidRPr="00366C47" w:rsidRDefault="00186E0A" w:rsidP="00AD0257">
      <w:pPr>
        <w:ind w:left="360"/>
        <w:rPr>
          <w:color w:val="0000FF"/>
          <w:u w:val="single"/>
        </w:rPr>
      </w:pPr>
      <w:hyperlink r:id="rId274" w:history="1">
        <w:r w:rsidR="00AD0257" w:rsidRPr="00366C47">
          <w:rPr>
            <w:rStyle w:val="Hyperlink"/>
          </w:rPr>
          <w:t>https://crisprcongress.conferenceseries.com/events-list/crispr-technologies-beyond-genome-editing-and-gene-regulation</w:t>
        </w:r>
      </w:hyperlink>
    </w:p>
    <w:p w:rsidR="00AD0257" w:rsidRPr="00366C47" w:rsidRDefault="00105E97" w:rsidP="00AD0257">
      <w:pPr>
        <w:ind w:left="360"/>
        <w:rPr>
          <w:rFonts w:eastAsia="Calibri"/>
        </w:rPr>
      </w:pPr>
      <w:r>
        <w:rPr>
          <w:color w:val="000000"/>
        </w:rPr>
        <w:t>-</w:t>
      </w:r>
      <w:r w:rsidR="00AD0257" w:rsidRPr="00366C47">
        <w:rPr>
          <w:color w:val="000000"/>
        </w:rPr>
        <w:t xml:space="preserve">Fifth Annual Genome Editing Conference </w:t>
      </w:r>
      <w:hyperlink r:id="rId275" w:history="1">
        <w:r w:rsidR="00AD0257" w:rsidRPr="00366C47">
          <w:rPr>
            <w:rStyle w:val="Hyperlink"/>
          </w:rPr>
          <w:t>https://www.oxfordglobal.co.uk/genomeediting-congress/</w:t>
        </w:r>
      </w:hyperlink>
    </w:p>
    <w:p w:rsidR="00AD0257" w:rsidRPr="00366C47" w:rsidRDefault="00105E97" w:rsidP="00AD0257">
      <w:pPr>
        <w:ind w:left="360"/>
        <w:rPr>
          <w:color w:val="000000"/>
        </w:rPr>
      </w:pPr>
      <w:r>
        <w:rPr>
          <w:color w:val="000000"/>
        </w:rPr>
        <w:t>-</w:t>
      </w:r>
      <w:r w:rsidR="00AD0257" w:rsidRPr="00366C47">
        <w:rPr>
          <w:color w:val="000000"/>
        </w:rPr>
        <w:t>Sixth International Mammalian Synthetic Biology Workshop http://mammalian-synbio.org/2019</w:t>
      </w:r>
    </w:p>
    <w:p w:rsidR="00AD0257" w:rsidRPr="00366C47" w:rsidRDefault="00105E97" w:rsidP="00AD0257">
      <w:pPr>
        <w:ind w:left="360"/>
        <w:rPr>
          <w:color w:val="0000FF"/>
          <w:u w:val="single"/>
        </w:rPr>
      </w:pPr>
      <w:r>
        <w:rPr>
          <w:color w:val="000000"/>
        </w:rPr>
        <w:t>-</w:t>
      </w:r>
      <w:r w:rsidR="00AD0257" w:rsidRPr="00366C47">
        <w:rPr>
          <w:color w:val="000000"/>
        </w:rPr>
        <w:t xml:space="preserve">Global Biofoundry Meeting </w:t>
      </w:r>
      <w:hyperlink r:id="rId276" w:history="1">
        <w:r w:rsidR="00AD0257" w:rsidRPr="00366C47">
          <w:rPr>
            <w:rStyle w:val="Hyperlink"/>
          </w:rPr>
          <w:t>http://www.synbicite.com/news-events/2018/jun/25/global-biofoundry-meeting-london-june-2018/</w:t>
        </w:r>
      </w:hyperlink>
    </w:p>
    <w:p w:rsidR="00AD0257" w:rsidRPr="00366C47" w:rsidRDefault="00105E97" w:rsidP="00AD0257">
      <w:pPr>
        <w:ind w:left="360"/>
        <w:rPr>
          <w:color w:val="0000FF"/>
          <w:u w:val="single"/>
        </w:rPr>
      </w:pPr>
      <w:r>
        <w:rPr>
          <w:color w:val="000000"/>
        </w:rPr>
        <w:t>-</w:t>
      </w:r>
      <w:r w:rsidR="00AD0257" w:rsidRPr="00366C47">
        <w:rPr>
          <w:color w:val="000000"/>
        </w:rPr>
        <w:t xml:space="preserve">iGEM 2018 </w:t>
      </w:r>
      <w:hyperlink r:id="rId277" w:history="1">
        <w:r w:rsidR="00AD0257" w:rsidRPr="00366C47">
          <w:rPr>
            <w:rStyle w:val="Hyperlink"/>
          </w:rPr>
          <w:t>http://2018.igem.org/Main_Page</w:t>
        </w:r>
      </w:hyperlink>
    </w:p>
    <w:p w:rsidR="00AD0257" w:rsidRPr="00366C47" w:rsidRDefault="00105E97" w:rsidP="00AD0257">
      <w:pPr>
        <w:ind w:left="360"/>
        <w:rPr>
          <w:color w:val="000000"/>
        </w:rPr>
      </w:pPr>
      <w:r>
        <w:rPr>
          <w:color w:val="000000"/>
        </w:rPr>
        <w:t>-</w:t>
      </w:r>
      <w:r w:rsidR="00AD0257" w:rsidRPr="00366C47">
        <w:rPr>
          <w:color w:val="000000"/>
        </w:rPr>
        <w:t xml:space="preserve">Metabolic Engineering 12 </w:t>
      </w:r>
      <w:hyperlink r:id="rId278" w:history="1">
        <w:r w:rsidR="00AD0257" w:rsidRPr="00366C47">
          <w:rPr>
            <w:rStyle w:val="Hyperlink"/>
          </w:rPr>
          <w:t>https://www.aiche.org/sbe/conferences/metabolic-engineering-conference/2018</w:t>
        </w:r>
      </w:hyperlink>
    </w:p>
    <w:p w:rsidR="00AD0257" w:rsidRPr="00366C47" w:rsidRDefault="00105E97" w:rsidP="00AD0257">
      <w:pPr>
        <w:ind w:left="360"/>
        <w:rPr>
          <w:color w:val="0000FF"/>
          <w:u w:val="single"/>
        </w:rPr>
      </w:pPr>
      <w:r>
        <w:rPr>
          <w:color w:val="000000"/>
        </w:rPr>
        <w:t>-</w:t>
      </w:r>
      <w:r w:rsidR="00AD0257" w:rsidRPr="00366C47">
        <w:rPr>
          <w:color w:val="000000"/>
        </w:rPr>
        <w:t xml:space="preserve">OECD Conference on Genome Editing: Applications in Agriculture Synbiobeta 2019 </w:t>
      </w:r>
      <w:hyperlink r:id="rId279" w:history="1">
        <w:r w:rsidR="00AD0257" w:rsidRPr="00366C47">
          <w:rPr>
            <w:rStyle w:val="Hyperlink"/>
          </w:rPr>
          <w:t>http://www.oecd.org/environment/genome-editing-agriculture/</w:t>
        </w:r>
      </w:hyperlink>
    </w:p>
    <w:p w:rsidR="00AD0257" w:rsidRPr="00366C47" w:rsidRDefault="00105E97" w:rsidP="00AD0257">
      <w:pPr>
        <w:ind w:left="360"/>
        <w:rPr>
          <w:color w:val="0000FF"/>
          <w:u w:val="single"/>
        </w:rPr>
      </w:pPr>
      <w:r>
        <w:rPr>
          <w:color w:val="000000"/>
        </w:rPr>
        <w:t>-</w:t>
      </w:r>
      <w:r w:rsidR="00AD0257" w:rsidRPr="00366C47">
        <w:rPr>
          <w:color w:val="000000"/>
        </w:rPr>
        <w:t xml:space="preserve">Second International Conference on Plant Genome Editing &amp; Genome Engineering </w:t>
      </w:r>
      <w:hyperlink r:id="rId280" w:history="1">
        <w:r w:rsidR="00AD0257" w:rsidRPr="00366C47">
          <w:rPr>
            <w:rStyle w:val="Hyperlink"/>
          </w:rPr>
          <w:t>http://viscea.org/plant-genome-editing-genome-engineering-ii-july-5-6-2019/</w:t>
        </w:r>
      </w:hyperlink>
    </w:p>
    <w:p w:rsidR="00AD0257" w:rsidRPr="00366C47" w:rsidRDefault="00105E97" w:rsidP="00AD0257">
      <w:pPr>
        <w:ind w:left="360"/>
        <w:rPr>
          <w:color w:val="0000FF"/>
          <w:u w:val="single"/>
        </w:rPr>
      </w:pPr>
      <w:r>
        <w:rPr>
          <w:color w:val="000000"/>
        </w:rPr>
        <w:t>-</w:t>
      </w:r>
      <w:r w:rsidR="00AD0257" w:rsidRPr="00366C47">
        <w:rPr>
          <w:color w:val="000000"/>
        </w:rPr>
        <w:t>Synbiobeta 2019</w:t>
      </w:r>
      <w:r w:rsidR="00AD0257" w:rsidRPr="00366C47">
        <w:rPr>
          <w:color w:val="0000FF"/>
          <w:u w:val="single"/>
        </w:rPr>
        <w:t xml:space="preserve"> </w:t>
      </w:r>
      <w:hyperlink r:id="rId281" w:history="1">
        <w:r w:rsidR="00AD0257" w:rsidRPr="00366C47">
          <w:rPr>
            <w:rStyle w:val="Hyperlink"/>
          </w:rPr>
          <w:t>https://2019.synbiobeta.com/</w:t>
        </w:r>
      </w:hyperlink>
    </w:p>
    <w:p w:rsidR="00AD0257" w:rsidRPr="00366C47" w:rsidRDefault="00105E97" w:rsidP="00AD0257">
      <w:pPr>
        <w:ind w:left="360"/>
        <w:rPr>
          <w:color w:val="0000FF"/>
          <w:u w:val="single"/>
        </w:rPr>
      </w:pPr>
      <w:r>
        <w:rPr>
          <w:color w:val="000000"/>
        </w:rPr>
        <w:t>-</w:t>
      </w:r>
      <w:r w:rsidR="00AD0257" w:rsidRPr="00366C47">
        <w:rPr>
          <w:color w:val="000000"/>
        </w:rPr>
        <w:t xml:space="preserve">Synthetic Biology: Engineering, Evolution &amp; Design (SEED) </w:t>
      </w:r>
      <w:hyperlink r:id="rId282" w:history="1">
        <w:r w:rsidR="00AD0257" w:rsidRPr="00366C47">
          <w:rPr>
            <w:rStyle w:val="Hyperlink"/>
          </w:rPr>
          <w:t>http://synbioconference.org/2019</w:t>
        </w:r>
      </w:hyperlink>
    </w:p>
    <w:p w:rsidR="00AD0257" w:rsidRPr="00366C47" w:rsidRDefault="00105E97" w:rsidP="00AD0257">
      <w:pPr>
        <w:ind w:left="360"/>
        <w:rPr>
          <w:color w:val="0000FF"/>
          <w:u w:val="single"/>
        </w:rPr>
      </w:pPr>
      <w:r>
        <w:rPr>
          <w:color w:val="000000"/>
        </w:rPr>
        <w:t>-</w:t>
      </w:r>
      <w:r w:rsidR="00AD0257" w:rsidRPr="00366C47">
        <w:rPr>
          <w:color w:val="000000"/>
        </w:rPr>
        <w:t>3</w:t>
      </w:r>
      <w:r w:rsidR="00AD0257" w:rsidRPr="00366C47">
        <w:rPr>
          <w:color w:val="000000"/>
          <w:vertAlign w:val="superscript"/>
        </w:rPr>
        <w:t>rd</w:t>
      </w:r>
      <w:r w:rsidR="00AD0257" w:rsidRPr="00366C47">
        <w:rPr>
          <w:color w:val="000000"/>
        </w:rPr>
        <w:t xml:space="preserve"> International Conference on CRISPR Technologies </w:t>
      </w:r>
      <w:hyperlink r:id="rId283" w:history="1">
        <w:r w:rsidR="00AD0257" w:rsidRPr="00366C47">
          <w:rPr>
            <w:rStyle w:val="Hyperlink"/>
          </w:rPr>
          <w:t>https://www.showsbee.com/fairs/CRISPR-Technologies-Conference.html</w:t>
        </w:r>
      </w:hyperlink>
    </w:p>
    <w:p w:rsidR="00AD0257" w:rsidRPr="00366C47" w:rsidRDefault="00AD0257" w:rsidP="00AD0257">
      <w:pPr>
        <w:widowControl w:val="0"/>
        <w:autoSpaceDE w:val="0"/>
        <w:autoSpaceDN w:val="0"/>
        <w:adjustRightInd w:val="0"/>
        <w:ind w:left="360"/>
        <w:rPr>
          <w:rFonts w:eastAsia="Calibri"/>
        </w:rPr>
      </w:pPr>
    </w:p>
    <w:p w:rsidR="00AD0257" w:rsidRDefault="00AD0257" w:rsidP="00D974F8">
      <w:pPr>
        <w:keepNext/>
        <w:keepLines/>
        <w:widowControl w:val="0"/>
        <w:autoSpaceDE w:val="0"/>
        <w:autoSpaceDN w:val="0"/>
        <w:adjustRightInd w:val="0"/>
        <w:spacing w:after="120"/>
        <w:ind w:left="357"/>
        <w:rPr>
          <w:b/>
        </w:rPr>
      </w:pPr>
      <w:r w:rsidRPr="00366C47">
        <w:rPr>
          <w:b/>
        </w:rPr>
        <w:t>Websites</w:t>
      </w:r>
    </w:p>
    <w:p w:rsidR="00AD0257" w:rsidRPr="00366C47" w:rsidRDefault="00105E97" w:rsidP="00AD0257">
      <w:pPr>
        <w:ind w:left="360"/>
        <w:rPr>
          <w:color w:val="0000FF"/>
          <w:u w:val="single"/>
        </w:rPr>
      </w:pPr>
      <w:r>
        <w:rPr>
          <w:color w:val="000000"/>
        </w:rPr>
        <w:t>-</w:t>
      </w:r>
      <w:r w:rsidR="00AD0257" w:rsidRPr="00366C47">
        <w:rPr>
          <w:color w:val="000000"/>
        </w:rPr>
        <w:t xml:space="preserve">BMC Molecular Biology </w:t>
      </w:r>
      <w:hyperlink r:id="rId284" w:history="1">
        <w:r w:rsidR="00AD0257" w:rsidRPr="00366C47">
          <w:rPr>
            <w:rStyle w:val="Hyperlink"/>
          </w:rPr>
          <w:t>https://bmcmolbiol.biomedcentral.com/articles</w:t>
        </w:r>
      </w:hyperlink>
    </w:p>
    <w:p w:rsidR="00AD0257" w:rsidRPr="00366C47" w:rsidRDefault="00105E97" w:rsidP="00AD0257">
      <w:pPr>
        <w:ind w:left="360"/>
        <w:rPr>
          <w:color w:val="0000FF"/>
          <w:u w:val="single"/>
        </w:rPr>
      </w:pPr>
      <w:r>
        <w:rPr>
          <w:color w:val="000000"/>
        </w:rPr>
        <w:t>-</w:t>
      </w:r>
      <w:r w:rsidR="00AD0257" w:rsidRPr="00366C47">
        <w:rPr>
          <w:color w:val="000000"/>
        </w:rPr>
        <w:t xml:space="preserve">Build-a-cell </w:t>
      </w:r>
      <w:hyperlink r:id="rId285" w:history="1">
        <w:r w:rsidR="00AD0257" w:rsidRPr="00366C47">
          <w:rPr>
            <w:rStyle w:val="Hyperlink"/>
          </w:rPr>
          <w:t>http://buildacell.io/</w:t>
        </w:r>
      </w:hyperlink>
    </w:p>
    <w:p w:rsidR="00AD0257" w:rsidRPr="00366C47" w:rsidRDefault="00105E97" w:rsidP="00AD0257">
      <w:pPr>
        <w:ind w:left="360"/>
        <w:rPr>
          <w:color w:val="0000FF"/>
          <w:u w:val="single"/>
        </w:rPr>
      </w:pPr>
      <w:r>
        <w:t>-</w:t>
      </w:r>
      <w:r w:rsidR="00AD0257" w:rsidRPr="00366C47">
        <w:t xml:space="preserve">Calyxt </w:t>
      </w:r>
      <w:hyperlink r:id="rId286" w:history="1">
        <w:r w:rsidR="00AD0257" w:rsidRPr="00366C47">
          <w:rPr>
            <w:rStyle w:val="Hyperlink"/>
          </w:rPr>
          <w:t>http://www.calyxt.com/</w:t>
        </w:r>
      </w:hyperlink>
    </w:p>
    <w:p w:rsidR="00AD0257" w:rsidRPr="00366C47" w:rsidRDefault="00105E97" w:rsidP="00AD0257">
      <w:pPr>
        <w:ind w:left="360"/>
        <w:rPr>
          <w:color w:val="0000FF"/>
          <w:u w:val="single"/>
        </w:rPr>
      </w:pPr>
      <w:r>
        <w:t>-</w:t>
      </w:r>
      <w:r w:rsidR="00AD0257" w:rsidRPr="00366C47">
        <w:t xml:space="preserve">Cibus </w:t>
      </w:r>
      <w:hyperlink r:id="rId287" w:history="1">
        <w:r w:rsidR="00AD0257" w:rsidRPr="00366C47">
          <w:rPr>
            <w:rStyle w:val="Hyperlink"/>
          </w:rPr>
          <w:t>https://www.cibus.com/our-technology.php</w:t>
        </w:r>
      </w:hyperlink>
    </w:p>
    <w:p w:rsidR="00AD0257" w:rsidRPr="00366C47" w:rsidRDefault="00105E97" w:rsidP="00AD0257">
      <w:pPr>
        <w:ind w:left="360"/>
        <w:rPr>
          <w:color w:val="0000FF"/>
          <w:u w:val="single"/>
        </w:rPr>
      </w:pPr>
      <w:r>
        <w:rPr>
          <w:color w:val="000000"/>
        </w:rPr>
        <w:t>-</w:t>
      </w:r>
      <w:r w:rsidR="00AD0257" w:rsidRPr="00366C47">
        <w:rPr>
          <w:color w:val="000000"/>
        </w:rPr>
        <w:t>Current Synthetic and Systems Biology</w:t>
      </w:r>
      <w:r w:rsidR="00AD0257" w:rsidRPr="00366C47">
        <w:rPr>
          <w:color w:val="0000FF"/>
          <w:u w:val="single"/>
        </w:rPr>
        <w:t xml:space="preserve"> </w:t>
      </w:r>
      <w:hyperlink r:id="rId288" w:history="1">
        <w:r w:rsidR="00AD0257" w:rsidRPr="00366C47">
          <w:rPr>
            <w:rStyle w:val="Hyperlink"/>
          </w:rPr>
          <w:t>https://www.omicsonline.org/scholarly/synthetic-biology-journals-articles-ppts-list.php</w:t>
        </w:r>
      </w:hyperlink>
    </w:p>
    <w:p w:rsidR="00AD0257" w:rsidRPr="00366C47" w:rsidRDefault="00105E97" w:rsidP="00AD0257">
      <w:pPr>
        <w:ind w:left="360"/>
        <w:rPr>
          <w:color w:val="0000FF"/>
          <w:u w:val="single"/>
        </w:rPr>
      </w:pPr>
      <w:r>
        <w:rPr>
          <w:color w:val="000000"/>
        </w:rPr>
        <w:t>-</w:t>
      </w:r>
      <w:r w:rsidR="00AD0257" w:rsidRPr="00366C47">
        <w:rPr>
          <w:color w:val="000000"/>
        </w:rPr>
        <w:t xml:space="preserve">Discover: Science for the curious </w:t>
      </w:r>
      <w:hyperlink r:id="rId289" w:history="1">
        <w:r w:rsidR="00AD0257" w:rsidRPr="00366C47">
          <w:rPr>
            <w:rStyle w:val="Hyperlink"/>
          </w:rPr>
          <w:t>http://discovermagazine.com/tags?tag=synthetic+biology</w:t>
        </w:r>
      </w:hyperlink>
    </w:p>
    <w:p w:rsidR="00AD0257" w:rsidRPr="00366C47" w:rsidRDefault="00105E97" w:rsidP="00AD0257">
      <w:pPr>
        <w:ind w:left="360"/>
        <w:rPr>
          <w:color w:val="0000FF"/>
          <w:u w:val="single"/>
        </w:rPr>
      </w:pPr>
      <w:r>
        <w:t>-</w:t>
      </w:r>
      <w:r w:rsidR="00AD0257" w:rsidRPr="00366C47">
        <w:t xml:space="preserve">The Genome Project-Write </w:t>
      </w:r>
      <w:hyperlink r:id="rId290" w:history="1">
        <w:r w:rsidR="00AD0257" w:rsidRPr="00366C47">
          <w:rPr>
            <w:rStyle w:val="Hyperlink"/>
          </w:rPr>
          <w:t>https://engineeringbiologycenter.org/</w:t>
        </w:r>
      </w:hyperlink>
    </w:p>
    <w:p w:rsidR="00AD0257" w:rsidRPr="00366C47" w:rsidRDefault="00105E97" w:rsidP="00AD0257">
      <w:pPr>
        <w:ind w:left="360"/>
        <w:rPr>
          <w:color w:val="0000FF"/>
          <w:u w:val="single"/>
        </w:rPr>
      </w:pPr>
      <w:r>
        <w:rPr>
          <w:color w:val="000000"/>
        </w:rPr>
        <w:t>-</w:t>
      </w:r>
      <w:r w:rsidR="00AD0257" w:rsidRPr="00366C47">
        <w:rPr>
          <w:color w:val="000000"/>
        </w:rPr>
        <w:t xml:space="preserve">Haseloff lab - synthetic biology reports </w:t>
      </w:r>
      <w:hyperlink r:id="rId291" w:history="1">
        <w:r w:rsidR="00AD0257" w:rsidRPr="00366C47">
          <w:rPr>
            <w:rStyle w:val="Hyperlink"/>
          </w:rPr>
          <w:t>https://data.plantsci.cam.ac.uk/Haseloff/reports/index.html</w:t>
        </w:r>
      </w:hyperlink>
    </w:p>
    <w:p w:rsidR="00AD0257" w:rsidRPr="00366C47" w:rsidRDefault="00105E97" w:rsidP="00AD0257">
      <w:pPr>
        <w:ind w:left="360"/>
        <w:rPr>
          <w:color w:val="0000FF"/>
          <w:u w:val="single"/>
        </w:rPr>
      </w:pPr>
      <w:r>
        <w:rPr>
          <w:color w:val="000000"/>
        </w:rPr>
        <w:t>-</w:t>
      </w:r>
      <w:r w:rsidR="00AD0257" w:rsidRPr="00366C47">
        <w:rPr>
          <w:color w:val="000000"/>
        </w:rPr>
        <w:t xml:space="preserve">IBISBA project </w:t>
      </w:r>
      <w:hyperlink r:id="rId292" w:history="1">
        <w:r w:rsidR="00AD0257" w:rsidRPr="00366C47">
          <w:rPr>
            <w:rStyle w:val="Hyperlink"/>
          </w:rPr>
          <w:t>https://www.ibisba.eu/</w:t>
        </w:r>
      </w:hyperlink>
    </w:p>
    <w:p w:rsidR="00AD0257" w:rsidRPr="00366C47" w:rsidRDefault="00105E97" w:rsidP="00AD0257">
      <w:pPr>
        <w:ind w:left="360"/>
        <w:rPr>
          <w:color w:val="0000FF"/>
          <w:u w:val="single"/>
        </w:rPr>
      </w:pPr>
      <w:r>
        <w:rPr>
          <w:color w:val="000000"/>
        </w:rPr>
        <w:t>-</w:t>
      </w:r>
      <w:r w:rsidR="00AD0257" w:rsidRPr="00366C47">
        <w:rPr>
          <w:color w:val="000000"/>
        </w:rPr>
        <w:t xml:space="preserve">IUCN Synthetic Biology </w:t>
      </w:r>
      <w:hyperlink r:id="rId293" w:history="1">
        <w:r w:rsidR="00AD0257" w:rsidRPr="00366C47">
          <w:rPr>
            <w:rStyle w:val="Hyperlink"/>
          </w:rPr>
          <w:t>https://www.iucn.org/theme/science-and-economics/our-work/other-work/synthetic-biology-and-biodiversity-conservation</w:t>
        </w:r>
      </w:hyperlink>
    </w:p>
    <w:p w:rsidR="00AD0257" w:rsidRPr="00366C47" w:rsidRDefault="00105E97" w:rsidP="00AD0257">
      <w:pPr>
        <w:ind w:left="360"/>
        <w:rPr>
          <w:color w:val="0000FF"/>
          <w:u w:val="single"/>
        </w:rPr>
      </w:pPr>
      <w:r>
        <w:rPr>
          <w:color w:val="000000"/>
        </w:rPr>
        <w:t>-</w:t>
      </w:r>
      <w:r w:rsidR="00AD0257" w:rsidRPr="00366C47">
        <w:rPr>
          <w:color w:val="000000"/>
        </w:rPr>
        <w:t xml:space="preserve">Leaf Expression Systems </w:t>
      </w:r>
      <w:hyperlink r:id="rId294" w:history="1">
        <w:r w:rsidR="00AD0257" w:rsidRPr="00366C47">
          <w:rPr>
            <w:rStyle w:val="Hyperlink"/>
          </w:rPr>
          <w:t>https://www.leafexpressionsystems.co.uk/</w:t>
        </w:r>
      </w:hyperlink>
    </w:p>
    <w:p w:rsidR="00AD0257" w:rsidRPr="00366C47" w:rsidRDefault="00105E97" w:rsidP="00AD0257">
      <w:pPr>
        <w:ind w:left="360"/>
        <w:rPr>
          <w:color w:val="0000FF"/>
          <w:u w:val="single"/>
        </w:rPr>
      </w:pPr>
      <w:r>
        <w:rPr>
          <w:color w:val="000000"/>
        </w:rPr>
        <w:t>-</w:t>
      </w:r>
      <w:r w:rsidR="00AD0257" w:rsidRPr="00366C47">
        <w:rPr>
          <w:color w:val="000000"/>
        </w:rPr>
        <w:t xml:space="preserve">London DNA Foundry </w:t>
      </w:r>
      <w:hyperlink r:id="rId295" w:history="1">
        <w:r w:rsidR="00AD0257" w:rsidRPr="00366C47">
          <w:rPr>
            <w:rStyle w:val="Hyperlink"/>
          </w:rPr>
          <w:t>http://www.londondnafoundry.co.uk/foundry</w:t>
        </w:r>
      </w:hyperlink>
    </w:p>
    <w:p w:rsidR="00AD0257" w:rsidRPr="00366C47" w:rsidRDefault="00105E97" w:rsidP="00AD0257">
      <w:pPr>
        <w:ind w:left="360"/>
        <w:rPr>
          <w:color w:val="0000FF"/>
          <w:u w:val="single"/>
        </w:rPr>
      </w:pPr>
      <w:r>
        <w:rPr>
          <w:color w:val="000000"/>
        </w:rPr>
        <w:t>-</w:t>
      </w:r>
      <w:r w:rsidR="00AD0257" w:rsidRPr="00366C47">
        <w:rPr>
          <w:color w:val="000000"/>
        </w:rPr>
        <w:t xml:space="preserve">MIT-Broad Foundry </w:t>
      </w:r>
      <w:hyperlink r:id="rId296" w:history="1">
        <w:r w:rsidR="00AD0257" w:rsidRPr="00366C47">
          <w:rPr>
            <w:rStyle w:val="Hyperlink"/>
          </w:rPr>
          <w:t>http://web.mit.edu/foundry/</w:t>
        </w:r>
      </w:hyperlink>
    </w:p>
    <w:p w:rsidR="00AD0257" w:rsidRPr="00366C47" w:rsidRDefault="00105E97" w:rsidP="00AD0257">
      <w:pPr>
        <w:ind w:left="360"/>
        <w:rPr>
          <w:color w:val="0000FF"/>
          <w:u w:val="single"/>
        </w:rPr>
      </w:pPr>
      <w:r>
        <w:rPr>
          <w:color w:val="000000"/>
        </w:rPr>
        <w:t>-</w:t>
      </w:r>
      <w:r w:rsidR="00AD0257" w:rsidRPr="00366C47">
        <w:rPr>
          <w:color w:val="000000"/>
        </w:rPr>
        <w:t xml:space="preserve">MIT News </w:t>
      </w:r>
      <w:hyperlink r:id="rId297" w:history="1">
        <w:r w:rsidR="00AD0257" w:rsidRPr="00366C47">
          <w:rPr>
            <w:rStyle w:val="Hyperlink"/>
          </w:rPr>
          <w:t>http://news.mit.edu/topic/synthetic-biology</w:t>
        </w:r>
      </w:hyperlink>
    </w:p>
    <w:p w:rsidR="00AD0257" w:rsidRPr="00366C47" w:rsidRDefault="00105E97" w:rsidP="00AD0257">
      <w:pPr>
        <w:ind w:left="360"/>
        <w:rPr>
          <w:color w:val="0000FF"/>
          <w:u w:val="single"/>
        </w:rPr>
      </w:pPr>
      <w:r>
        <w:rPr>
          <w:color w:val="000000"/>
        </w:rPr>
        <w:t>-</w:t>
      </w:r>
      <w:r w:rsidR="00AD0257" w:rsidRPr="00366C47">
        <w:rPr>
          <w:color w:val="000000"/>
        </w:rPr>
        <w:t xml:space="preserve">The SynBiOnt </w:t>
      </w:r>
      <w:hyperlink r:id="rId298" w:history="1">
        <w:r w:rsidR="00AD0257" w:rsidRPr="00366C47">
          <w:rPr>
            <w:rStyle w:val="Hyperlink"/>
          </w:rPr>
          <w:t>https://biotechnologie.rivm.nl/</w:t>
        </w:r>
      </w:hyperlink>
    </w:p>
    <w:p w:rsidR="00AD0257" w:rsidRPr="00366C47" w:rsidRDefault="00105E97" w:rsidP="00AD0257">
      <w:pPr>
        <w:ind w:left="360"/>
        <w:rPr>
          <w:color w:val="0000FF"/>
          <w:u w:val="single"/>
        </w:rPr>
      </w:pPr>
      <w:r>
        <w:rPr>
          <w:color w:val="000000"/>
        </w:rPr>
        <w:t>-</w:t>
      </w:r>
      <w:r w:rsidR="00AD0257" w:rsidRPr="00366C47">
        <w:rPr>
          <w:color w:val="000000"/>
        </w:rPr>
        <w:t xml:space="preserve">Synthetic Biology </w:t>
      </w:r>
      <w:hyperlink r:id="rId299" w:history="1">
        <w:r w:rsidR="00AD0257" w:rsidRPr="00366C47">
          <w:rPr>
            <w:rStyle w:val="Hyperlink"/>
          </w:rPr>
          <w:t>https://academic.oup.com/synbio</w:t>
        </w:r>
      </w:hyperlink>
    </w:p>
    <w:p w:rsidR="00AD0257" w:rsidRPr="00366C47" w:rsidRDefault="00105E97" w:rsidP="00AD0257">
      <w:pPr>
        <w:ind w:left="360"/>
        <w:rPr>
          <w:color w:val="0000FF"/>
          <w:u w:val="single"/>
        </w:rPr>
      </w:pPr>
      <w:r>
        <w:rPr>
          <w:color w:val="000000"/>
        </w:rPr>
        <w:t>-</w:t>
      </w:r>
      <w:r w:rsidR="00AD0257" w:rsidRPr="00366C47">
        <w:rPr>
          <w:color w:val="000000"/>
        </w:rPr>
        <w:t xml:space="preserve">TEDX </w:t>
      </w:r>
      <w:hyperlink r:id="rId300" w:history="1">
        <w:r w:rsidR="00AD0257" w:rsidRPr="00366C47">
          <w:rPr>
            <w:rStyle w:val="Hyperlink"/>
          </w:rPr>
          <w:t>https://www.ted.com/tedx</w:t>
        </w:r>
      </w:hyperlink>
    </w:p>
    <w:p w:rsidR="00AD0257" w:rsidRPr="00366C47" w:rsidRDefault="00105E97" w:rsidP="00AD0257">
      <w:pPr>
        <w:ind w:left="360"/>
        <w:rPr>
          <w:color w:val="0000FF"/>
          <w:u w:val="single"/>
        </w:rPr>
      </w:pPr>
      <w:r>
        <w:rPr>
          <w:color w:val="000000"/>
        </w:rPr>
        <w:t>-</w:t>
      </w:r>
      <w:r w:rsidR="00AD0257" w:rsidRPr="00366C47">
        <w:rPr>
          <w:color w:val="000000"/>
        </w:rPr>
        <w:t xml:space="preserve">Вести.Ру </w:t>
      </w:r>
      <w:hyperlink r:id="rId301" w:history="1">
        <w:r w:rsidR="00AD0257" w:rsidRPr="00366C47">
          <w:rPr>
            <w:rStyle w:val="Hyperlink"/>
          </w:rPr>
          <w:t>https://www.vesti.ru/theme.html?tid=107945</w:t>
        </w:r>
      </w:hyperlink>
    </w:p>
    <w:p w:rsidR="00AD0257" w:rsidRPr="00366C47" w:rsidRDefault="00AD0257" w:rsidP="00AD0257">
      <w:pPr>
        <w:widowControl w:val="0"/>
        <w:autoSpaceDE w:val="0"/>
        <w:autoSpaceDN w:val="0"/>
        <w:adjustRightInd w:val="0"/>
        <w:ind w:left="360"/>
        <w:rPr>
          <w:rFonts w:eastAsia="Calibri"/>
        </w:rPr>
      </w:pPr>
    </w:p>
    <w:p w:rsidR="00AD0257" w:rsidRPr="00366C47" w:rsidRDefault="00AD0257" w:rsidP="00D974F8">
      <w:pPr>
        <w:pStyle w:val="Heading2"/>
        <w:jc w:val="left"/>
      </w:pPr>
      <w:r w:rsidRPr="00366C47">
        <w:t>Topic 2</w:t>
      </w:r>
      <w:r w:rsidR="008F205C">
        <w:t xml:space="preserve">: </w:t>
      </w:r>
      <w:r w:rsidR="008F205C" w:rsidRPr="008F205C">
        <w:t>Recommend options for carrying out the regular horizon scanning, monitoring and assessing of developments referred to in para 3 of decision 14/19</w:t>
      </w:r>
    </w:p>
    <w:p w:rsidR="00AD0257" w:rsidRPr="00366C47" w:rsidRDefault="00AD0257" w:rsidP="00AD0257">
      <w:pPr>
        <w:widowControl w:val="0"/>
        <w:autoSpaceDE w:val="0"/>
        <w:autoSpaceDN w:val="0"/>
        <w:adjustRightInd w:val="0"/>
        <w:ind w:left="360"/>
        <w:rPr>
          <w:b/>
        </w:rPr>
      </w:pPr>
      <w:r w:rsidRPr="00366C47">
        <w:rPr>
          <w:b/>
        </w:rPr>
        <w:t>Articles</w:t>
      </w:r>
    </w:p>
    <w:p w:rsidR="00AD0257" w:rsidRPr="00366C4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ETC Group. (2017). </w:t>
      </w:r>
      <w:r w:rsidRPr="00366C47">
        <w:rPr>
          <w:rFonts w:ascii="Times New Roman" w:hAnsi="Times New Roman" w:cs="Times New Roman"/>
          <w:i/>
          <w:iCs/>
          <w:sz w:val="22"/>
        </w:rPr>
        <w:t>The Wisdom of G.O.A.T.S. (Global Overview Assessment of Technological Systems)</w:t>
      </w:r>
      <w:r w:rsidRPr="00366C47">
        <w:rPr>
          <w:rFonts w:ascii="Times New Roman" w:hAnsi="Times New Roman" w:cs="Times New Roman"/>
          <w:sz w:val="22"/>
        </w:rPr>
        <w:t>.</w:t>
      </w:r>
    </w:p>
    <w:p w:rsidR="00AD0257" w:rsidRPr="00366C4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ETC Group. (2012). </w:t>
      </w:r>
      <w:r w:rsidRPr="00366C47">
        <w:rPr>
          <w:rFonts w:ascii="Times New Roman" w:hAnsi="Times New Roman" w:cs="Times New Roman"/>
          <w:i/>
          <w:iCs/>
          <w:sz w:val="22"/>
        </w:rPr>
        <w:t>Moving Beyond Technology Transfer: The Case for Technology Assessment</w:t>
      </w:r>
      <w:r w:rsidRPr="00366C47">
        <w:rPr>
          <w:rFonts w:ascii="Times New Roman" w:hAnsi="Times New Roman" w:cs="Times New Roman"/>
          <w:sz w:val="22"/>
        </w:rPr>
        <w:t xml:space="preserve">. </w:t>
      </w:r>
      <w:r w:rsidRPr="00366C47">
        <w:rPr>
          <w:rFonts w:ascii="Times New Roman" w:hAnsi="Times New Roman" w:cs="Times New Roman"/>
          <w:i/>
          <w:iCs/>
          <w:sz w:val="22"/>
        </w:rPr>
        <w:t>Etc Group</w:t>
      </w:r>
      <w:r w:rsidRPr="00366C47">
        <w:rPr>
          <w:rFonts w:ascii="Times New Roman" w:hAnsi="Times New Roman" w:cs="Times New Roman"/>
          <w:sz w:val="22"/>
        </w:rPr>
        <w:t>.</w:t>
      </w:r>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Gray, P., Meek, S., Griffiths, P., Trapani, J., Small, I., Vickers, C., … Wood, R. (2018). </w:t>
      </w:r>
      <w:r w:rsidRPr="00366C47">
        <w:rPr>
          <w:rFonts w:ascii="Times New Roman" w:hAnsi="Times New Roman" w:cs="Times New Roman"/>
          <w:i/>
          <w:iCs/>
          <w:sz w:val="22"/>
        </w:rPr>
        <w:t>Synthetic Biology in Australia: An Outlook to 2030</w:t>
      </w:r>
      <w:r w:rsidRPr="00366C47">
        <w:rPr>
          <w:rFonts w:ascii="Times New Roman" w:hAnsi="Times New Roman" w:cs="Times New Roman"/>
          <w:sz w:val="22"/>
        </w:rPr>
        <w:t xml:space="preserve">. Melbourne, Australia: Australian Council of Learned Academies. Retrieved from </w:t>
      </w:r>
      <w:hyperlink r:id="rId302" w:history="1">
        <w:r w:rsidR="00527D22" w:rsidRPr="00F711D6">
          <w:rPr>
            <w:rStyle w:val="Hyperlink"/>
            <w:rFonts w:ascii="Times New Roman" w:hAnsi="Times New Roman" w:cs="Times New Roman"/>
            <w:sz w:val="22"/>
          </w:rPr>
          <w:t>www.acola.org.au</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Model, C. (2010). Reinventing technology Assessment 3 STIP | reinventing technology Assessment, (April). Retrieved from </w:t>
      </w:r>
      <w:hyperlink r:id="rId303" w:history="1">
        <w:r w:rsidR="00527D22" w:rsidRPr="00F711D6">
          <w:rPr>
            <w:rStyle w:val="Hyperlink"/>
            <w:rFonts w:ascii="Times New Roman" w:hAnsi="Times New Roman" w:cs="Times New Roman"/>
            <w:sz w:val="22"/>
          </w:rPr>
          <w:t>http://wilsoncenter.org/techassessment</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van der Vlugt C, van den Akker E, CH, R., &amp; J, W. (2018). Risicobeoordelingsmethode voor organismen met een gene drive toegepast onder ingeperkt gebruik. Rijksinstituut voor Volksgezondheid en Milieu RIVM. Retrieved from </w:t>
      </w:r>
      <w:hyperlink r:id="rId304" w:history="1">
        <w:r w:rsidR="00527D22" w:rsidRPr="00F711D6">
          <w:rPr>
            <w:rStyle w:val="Hyperlink"/>
            <w:rFonts w:ascii="Times New Roman" w:hAnsi="Times New Roman" w:cs="Times New Roman"/>
            <w:sz w:val="22"/>
          </w:rPr>
          <w:t>http://hdl.handle.net/10029/622022</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lang w:val="es-CR"/>
        </w:rPr>
        <w:t xml:space="preserve">van der Vlugt, C., van den Akker, E., Roesink, C., &amp; Westra, J. (2018). </w:t>
      </w:r>
      <w:r w:rsidRPr="00366C47">
        <w:rPr>
          <w:rFonts w:ascii="Times New Roman" w:hAnsi="Times New Roman" w:cs="Times New Roman"/>
          <w:i/>
          <w:iCs/>
          <w:sz w:val="22"/>
        </w:rPr>
        <w:t>Risicobeoordelingsmethode voor organismen met een gene drive toegepast onder ingeperkt gebruik</w:t>
      </w:r>
      <w:r w:rsidRPr="00366C47">
        <w:rPr>
          <w:rFonts w:ascii="Times New Roman" w:hAnsi="Times New Roman" w:cs="Times New Roman"/>
          <w:sz w:val="22"/>
        </w:rPr>
        <w:t xml:space="preserve">. Retrieved from </w:t>
      </w:r>
      <w:hyperlink r:id="rId305" w:history="1">
        <w:r w:rsidR="00527D22" w:rsidRPr="00F711D6">
          <w:rPr>
            <w:rStyle w:val="Hyperlink"/>
            <w:rFonts w:ascii="Times New Roman" w:hAnsi="Times New Roman" w:cs="Times New Roman"/>
            <w:sz w:val="22"/>
          </w:rPr>
          <w:t>www.rivm.nl</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van der Vlugt, C. J. B., Brown, D. D., Lehmann, K., Leunda, A., &amp; Willemarck, N. (2018). A Framework for the Risk Assessment and Management of Gene Drive Technology in Contained Use. </w:t>
      </w:r>
      <w:r w:rsidRPr="00366C47">
        <w:rPr>
          <w:rFonts w:ascii="Times New Roman" w:hAnsi="Times New Roman" w:cs="Times New Roman"/>
          <w:i/>
          <w:iCs/>
          <w:sz w:val="22"/>
        </w:rPr>
        <w:t>Applied Biosafety</w:t>
      </w:r>
      <w:r w:rsidRPr="00366C47">
        <w:rPr>
          <w:rFonts w:ascii="Times New Roman" w:hAnsi="Times New Roman" w:cs="Times New Roman"/>
          <w:sz w:val="22"/>
        </w:rPr>
        <w:t xml:space="preserve">, </w:t>
      </w:r>
      <w:r w:rsidRPr="00366C47">
        <w:rPr>
          <w:rFonts w:ascii="Times New Roman" w:hAnsi="Times New Roman" w:cs="Times New Roman"/>
          <w:i/>
          <w:iCs/>
          <w:sz w:val="22"/>
        </w:rPr>
        <w:t>23</w:t>
      </w:r>
      <w:r w:rsidRPr="00366C47">
        <w:rPr>
          <w:rFonts w:ascii="Times New Roman" w:hAnsi="Times New Roman" w:cs="Times New Roman"/>
          <w:sz w:val="22"/>
        </w:rPr>
        <w:t xml:space="preserve">(1), 25–31. </w:t>
      </w:r>
      <w:hyperlink r:id="rId306" w:history="1">
        <w:r w:rsidR="00527D22" w:rsidRPr="00F711D6">
          <w:rPr>
            <w:rStyle w:val="Hyperlink"/>
            <w:rFonts w:ascii="Times New Roman" w:hAnsi="Times New Roman" w:cs="Times New Roman"/>
            <w:sz w:val="22"/>
          </w:rPr>
          <w:t>http://doi.org/10.1177/1535676018755117</w:t>
        </w:r>
      </w:hyperlink>
    </w:p>
    <w:p w:rsidR="00AD0257" w:rsidRPr="00366C4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Wakeford, T. (2004). </w:t>
      </w:r>
      <w:r w:rsidRPr="00366C47">
        <w:rPr>
          <w:rFonts w:ascii="Times New Roman" w:hAnsi="Times New Roman" w:cs="Times New Roman"/>
          <w:i/>
          <w:iCs/>
          <w:sz w:val="22"/>
        </w:rPr>
        <w:t>Democratising technology Reclaiming science for sustainable development</w:t>
      </w:r>
      <w:r w:rsidRPr="00366C47">
        <w:rPr>
          <w:rFonts w:ascii="Times New Roman" w:hAnsi="Times New Roman" w:cs="Times New Roman"/>
          <w:sz w:val="22"/>
        </w:rPr>
        <w:t>.</w:t>
      </w:r>
    </w:p>
    <w:p w:rsidR="00AD0257" w:rsidRPr="00366C4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Wilson Center. (2015). </w:t>
      </w:r>
      <w:r w:rsidRPr="00366C47">
        <w:rPr>
          <w:rFonts w:ascii="Times New Roman" w:hAnsi="Times New Roman" w:cs="Times New Roman"/>
          <w:i/>
          <w:iCs/>
          <w:sz w:val="22"/>
        </w:rPr>
        <w:t>U.S. Trends in Synthetic Biology Research Funding</w:t>
      </w:r>
      <w:r w:rsidRPr="00366C47">
        <w:rPr>
          <w:rFonts w:ascii="Times New Roman" w:hAnsi="Times New Roman" w:cs="Times New Roman"/>
          <w:sz w:val="22"/>
        </w:rPr>
        <w:t>.</w:t>
      </w:r>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Wintle, B. C., Boehm, C. R., Rhodes, C., Molloy, J. C., Millett, P., Adam, L., … Sutherland, W. J. (2017). A transatlantic perspective on 20 emerging issues in biological engineering. </w:t>
      </w:r>
      <w:r w:rsidRPr="00366C47">
        <w:rPr>
          <w:rFonts w:ascii="Times New Roman" w:hAnsi="Times New Roman" w:cs="Times New Roman"/>
          <w:i/>
          <w:iCs/>
          <w:sz w:val="22"/>
        </w:rPr>
        <w:t>ELife</w:t>
      </w:r>
      <w:r w:rsidRPr="00366C47">
        <w:rPr>
          <w:rFonts w:ascii="Times New Roman" w:hAnsi="Times New Roman" w:cs="Times New Roman"/>
          <w:sz w:val="22"/>
        </w:rPr>
        <w:t xml:space="preserve">, </w:t>
      </w:r>
      <w:r w:rsidRPr="00366C47">
        <w:rPr>
          <w:rFonts w:ascii="Times New Roman" w:hAnsi="Times New Roman" w:cs="Times New Roman"/>
          <w:i/>
          <w:iCs/>
          <w:sz w:val="22"/>
        </w:rPr>
        <w:t>6</w:t>
      </w:r>
      <w:r w:rsidRPr="00366C47">
        <w:rPr>
          <w:rFonts w:ascii="Times New Roman" w:hAnsi="Times New Roman" w:cs="Times New Roman"/>
          <w:sz w:val="22"/>
        </w:rPr>
        <w:t xml:space="preserve">, e30247. </w:t>
      </w:r>
      <w:hyperlink r:id="rId307" w:history="1">
        <w:r w:rsidR="00527D22" w:rsidRPr="00F711D6">
          <w:rPr>
            <w:rStyle w:val="Hyperlink"/>
            <w:rFonts w:ascii="Times New Roman" w:hAnsi="Times New Roman" w:cs="Times New Roman"/>
            <w:sz w:val="22"/>
          </w:rPr>
          <w:t>http://doi.org/10.7554/eLife.30247</w:t>
        </w:r>
      </w:hyperlink>
    </w:p>
    <w:p w:rsidR="00AD0257" w:rsidRPr="00366C4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Woodrow Wilson International Center for Scholars. (2010). </w:t>
      </w:r>
      <w:r w:rsidRPr="00366C47">
        <w:rPr>
          <w:rFonts w:ascii="Times New Roman" w:hAnsi="Times New Roman" w:cs="Times New Roman"/>
          <w:i/>
          <w:iCs/>
          <w:sz w:val="22"/>
        </w:rPr>
        <w:t>Trends in Syntehtic Biology Research Funding in the United States and Europe</w:t>
      </w:r>
      <w:r w:rsidRPr="00366C47">
        <w:rPr>
          <w:rFonts w:ascii="Times New Roman" w:hAnsi="Times New Roman" w:cs="Times New Roman"/>
          <w:sz w:val="22"/>
        </w:rPr>
        <w:t>.</w:t>
      </w:r>
    </w:p>
    <w:p w:rsidR="00AD0257" w:rsidRPr="00366C47" w:rsidRDefault="00AD0257" w:rsidP="00AD0257">
      <w:pPr>
        <w:widowControl w:val="0"/>
        <w:autoSpaceDE w:val="0"/>
        <w:autoSpaceDN w:val="0"/>
        <w:adjustRightInd w:val="0"/>
        <w:ind w:left="360"/>
      </w:pPr>
    </w:p>
    <w:p w:rsidR="00AD0257" w:rsidRPr="00366C47" w:rsidRDefault="00AD0257" w:rsidP="00D974F8">
      <w:pPr>
        <w:keepNext/>
        <w:keepLines/>
        <w:widowControl w:val="0"/>
        <w:autoSpaceDE w:val="0"/>
        <w:autoSpaceDN w:val="0"/>
        <w:adjustRightInd w:val="0"/>
        <w:spacing w:after="120"/>
        <w:ind w:left="357"/>
        <w:rPr>
          <w:b/>
        </w:rPr>
      </w:pPr>
      <w:r w:rsidRPr="00366C47">
        <w:rPr>
          <w:b/>
        </w:rPr>
        <w:t>Website</w:t>
      </w:r>
      <w:r w:rsidR="00105E97">
        <w:rPr>
          <w:b/>
        </w:rPr>
        <w:t>s</w:t>
      </w:r>
    </w:p>
    <w:p w:rsidR="00AD0257" w:rsidRPr="00366C47" w:rsidRDefault="00105E97" w:rsidP="00AD0257">
      <w:pPr>
        <w:ind w:left="360"/>
        <w:rPr>
          <w:color w:val="0000FF"/>
          <w:u w:val="single"/>
        </w:rPr>
      </w:pPr>
      <w:r>
        <w:rPr>
          <w:color w:val="000000"/>
        </w:rPr>
        <w:t>-</w:t>
      </w:r>
      <w:r w:rsidR="00AD0257" w:rsidRPr="00366C47">
        <w:rPr>
          <w:color w:val="000000"/>
        </w:rPr>
        <w:t xml:space="preserve">BioRxiv </w:t>
      </w:r>
      <w:hyperlink r:id="rId308" w:history="1">
        <w:r w:rsidR="00AD0257" w:rsidRPr="00366C47">
          <w:rPr>
            <w:rStyle w:val="Hyperlink"/>
          </w:rPr>
          <w:t>https://www.biorxiv.org/collection/synthetic-biology</w:t>
        </w:r>
      </w:hyperlink>
    </w:p>
    <w:p w:rsidR="00AD0257" w:rsidRPr="00366C47" w:rsidRDefault="00105E97" w:rsidP="00AD0257">
      <w:pPr>
        <w:ind w:left="360"/>
        <w:rPr>
          <w:color w:val="0000FF"/>
          <w:u w:val="single"/>
        </w:rPr>
      </w:pPr>
      <w:r>
        <w:rPr>
          <w:color w:val="000000"/>
        </w:rPr>
        <w:t>-</w:t>
      </w:r>
      <w:r w:rsidR="00AD0257" w:rsidRPr="00366C47">
        <w:rPr>
          <w:color w:val="000000"/>
        </w:rPr>
        <w:t>Feedly</w:t>
      </w:r>
      <w:r w:rsidR="00AD0257" w:rsidRPr="00366C47">
        <w:rPr>
          <w:color w:val="0000FF"/>
          <w:u w:val="single"/>
        </w:rPr>
        <w:t xml:space="preserve">  </w:t>
      </w:r>
      <w:hyperlink r:id="rId309" w:history="1">
        <w:r w:rsidR="00AD0257" w:rsidRPr="00366C47">
          <w:rPr>
            <w:rStyle w:val="Hyperlink"/>
          </w:rPr>
          <w:t>http://feedly.com</w:t>
        </w:r>
      </w:hyperlink>
    </w:p>
    <w:p w:rsidR="00AD0257" w:rsidRPr="00366C47" w:rsidRDefault="00105E97" w:rsidP="00AD0257">
      <w:pPr>
        <w:ind w:left="360"/>
        <w:rPr>
          <w:color w:val="0000FF"/>
          <w:u w:val="single"/>
        </w:rPr>
      </w:pPr>
      <w:r>
        <w:rPr>
          <w:color w:val="000000"/>
        </w:rPr>
        <w:t>-</w:t>
      </w:r>
      <w:r w:rsidR="00AD0257" w:rsidRPr="00366C47">
        <w:rPr>
          <w:color w:val="000000"/>
        </w:rPr>
        <w:t xml:space="preserve">Pink Chicken Project </w:t>
      </w:r>
      <w:hyperlink r:id="rId310" w:history="1">
        <w:r w:rsidR="00AD0257" w:rsidRPr="00366C47">
          <w:rPr>
            <w:rStyle w:val="Hyperlink"/>
          </w:rPr>
          <w:t>http://www.pinkchickenproject.com/</w:t>
        </w:r>
      </w:hyperlink>
    </w:p>
    <w:p w:rsidR="00AD0257" w:rsidRPr="00366C47" w:rsidRDefault="00AD0257" w:rsidP="00AD0257">
      <w:pPr>
        <w:widowControl w:val="0"/>
        <w:autoSpaceDE w:val="0"/>
        <w:autoSpaceDN w:val="0"/>
        <w:adjustRightInd w:val="0"/>
        <w:ind w:left="360"/>
        <w:rPr>
          <w:rFonts w:eastAsia="Calibri"/>
        </w:rPr>
      </w:pPr>
    </w:p>
    <w:p w:rsidR="00AD0257" w:rsidRPr="00366C47" w:rsidRDefault="00AD0257" w:rsidP="00D974F8">
      <w:pPr>
        <w:pStyle w:val="Heading2"/>
        <w:jc w:val="left"/>
      </w:pPr>
      <w:r w:rsidRPr="00366C47">
        <w:t>Topic 3</w:t>
      </w:r>
      <w:r w:rsidR="008F205C">
        <w:t>: Review of the current state of knowledge</w:t>
      </w:r>
    </w:p>
    <w:p w:rsidR="00AD0257" w:rsidRPr="00366C47" w:rsidRDefault="00AD0257" w:rsidP="00AD0257">
      <w:pPr>
        <w:widowControl w:val="0"/>
        <w:autoSpaceDE w:val="0"/>
        <w:autoSpaceDN w:val="0"/>
        <w:adjustRightInd w:val="0"/>
        <w:ind w:left="360"/>
        <w:rPr>
          <w:b/>
        </w:rPr>
      </w:pPr>
      <w:r w:rsidRPr="00366C47">
        <w:rPr>
          <w:b/>
        </w:rPr>
        <w:t>Articles</w:t>
      </w:r>
    </w:p>
    <w:p w:rsidR="00AD0257" w:rsidRPr="0068090A" w:rsidRDefault="00AD0257" w:rsidP="00AD0257">
      <w:pPr>
        <w:pStyle w:val="NormalWeb"/>
        <w:ind w:left="360"/>
        <w:rPr>
          <w:rFonts w:ascii="Times New Roman" w:hAnsi="Times New Roman" w:cs="Times New Roman"/>
          <w:sz w:val="22"/>
          <w:lang w:val="fr-FR"/>
        </w:rPr>
      </w:pPr>
      <w:r w:rsidRPr="00366C47">
        <w:rPr>
          <w:rFonts w:ascii="Times New Roman" w:hAnsi="Times New Roman" w:cs="Times New Roman"/>
          <w:sz w:val="22"/>
        </w:rPr>
        <w:t xml:space="preserve">Adli, M. (2018). The CRISPR tool kit for genome editing and beyond. </w:t>
      </w:r>
      <w:r w:rsidRPr="0068090A">
        <w:rPr>
          <w:rFonts w:ascii="Times New Roman" w:hAnsi="Times New Roman" w:cs="Times New Roman"/>
          <w:i/>
          <w:iCs/>
          <w:sz w:val="22"/>
          <w:lang w:val="fr-FR"/>
        </w:rPr>
        <w:t>Nature Communications</w:t>
      </w:r>
      <w:r w:rsidRPr="0068090A">
        <w:rPr>
          <w:rFonts w:ascii="Times New Roman" w:hAnsi="Times New Roman" w:cs="Times New Roman"/>
          <w:sz w:val="22"/>
          <w:lang w:val="fr-FR"/>
        </w:rPr>
        <w:t xml:space="preserve">, </w:t>
      </w:r>
      <w:r w:rsidRPr="0068090A">
        <w:rPr>
          <w:rFonts w:ascii="Times New Roman" w:hAnsi="Times New Roman" w:cs="Times New Roman"/>
          <w:i/>
          <w:iCs/>
          <w:sz w:val="22"/>
          <w:lang w:val="fr-FR"/>
        </w:rPr>
        <w:t>9</w:t>
      </w:r>
      <w:r w:rsidRPr="0068090A">
        <w:rPr>
          <w:rFonts w:ascii="Times New Roman" w:hAnsi="Times New Roman" w:cs="Times New Roman"/>
          <w:sz w:val="22"/>
          <w:lang w:val="fr-FR"/>
        </w:rPr>
        <w:t xml:space="preserve">(1), 1911. </w:t>
      </w:r>
      <w:hyperlink r:id="rId311" w:history="1">
        <w:r w:rsidR="00527D22" w:rsidRPr="0068090A">
          <w:rPr>
            <w:rStyle w:val="Hyperlink"/>
            <w:rFonts w:ascii="Times New Roman" w:hAnsi="Times New Roman" w:cs="Times New Roman"/>
            <w:sz w:val="22"/>
            <w:lang w:val="fr-FR"/>
          </w:rPr>
          <w:t>http://doi.org/10.1038/s41467-018-04252-2</w:t>
        </w:r>
      </w:hyperlink>
    </w:p>
    <w:p w:rsidR="00AD0257" w:rsidRDefault="00AD0257" w:rsidP="00AD0257">
      <w:pPr>
        <w:pStyle w:val="NormalWeb"/>
        <w:ind w:left="360"/>
        <w:rPr>
          <w:rFonts w:ascii="Times New Roman" w:hAnsi="Times New Roman" w:cs="Times New Roman"/>
          <w:sz w:val="22"/>
        </w:rPr>
      </w:pPr>
      <w:r w:rsidRPr="0068090A">
        <w:rPr>
          <w:rFonts w:ascii="Times New Roman" w:hAnsi="Times New Roman" w:cs="Times New Roman"/>
          <w:sz w:val="22"/>
          <w:lang w:val="fr-FR"/>
        </w:rPr>
        <w:t xml:space="preserve">Alaniz, A. J., Grez, A. A., &amp; Zaviezo, T. (2018). </w:t>
      </w:r>
      <w:r w:rsidRPr="00366C47">
        <w:rPr>
          <w:rFonts w:ascii="Times New Roman" w:hAnsi="Times New Roman" w:cs="Times New Roman"/>
          <w:sz w:val="22"/>
        </w:rPr>
        <w:t xml:space="preserve">Potential spatial interaction of the invasive species Harmonia axyridis (Pallas) with native and endemic coccinellids. </w:t>
      </w:r>
      <w:r w:rsidRPr="00366C47">
        <w:rPr>
          <w:rFonts w:ascii="Times New Roman" w:hAnsi="Times New Roman" w:cs="Times New Roman"/>
          <w:i/>
          <w:iCs/>
          <w:sz w:val="22"/>
        </w:rPr>
        <w:t>Journal of Applied Entomology</w:t>
      </w:r>
      <w:r w:rsidRPr="00366C47">
        <w:rPr>
          <w:rFonts w:ascii="Times New Roman" w:hAnsi="Times New Roman" w:cs="Times New Roman"/>
          <w:sz w:val="22"/>
        </w:rPr>
        <w:t xml:space="preserve">, </w:t>
      </w:r>
      <w:r w:rsidRPr="00366C47">
        <w:rPr>
          <w:rFonts w:ascii="Times New Roman" w:hAnsi="Times New Roman" w:cs="Times New Roman"/>
          <w:i/>
          <w:iCs/>
          <w:sz w:val="22"/>
        </w:rPr>
        <w:t>142</w:t>
      </w:r>
      <w:r w:rsidRPr="00366C47">
        <w:rPr>
          <w:rFonts w:ascii="Times New Roman" w:hAnsi="Times New Roman" w:cs="Times New Roman"/>
          <w:sz w:val="22"/>
        </w:rPr>
        <w:t xml:space="preserve">(5), 513–524. </w:t>
      </w:r>
      <w:hyperlink r:id="rId312" w:history="1">
        <w:r w:rsidR="00527D22" w:rsidRPr="00F711D6">
          <w:rPr>
            <w:rStyle w:val="Hyperlink"/>
            <w:rFonts w:ascii="Times New Roman" w:hAnsi="Times New Roman" w:cs="Times New Roman"/>
            <w:sz w:val="22"/>
          </w:rPr>
          <w:t>http://doi.org/10.1111/jen.12498</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Animal Health and Welfare. (2015). Update on oral vaccination of foxes and raccoon dogs against rabies. </w:t>
      </w:r>
      <w:r w:rsidRPr="00366C47">
        <w:rPr>
          <w:rFonts w:ascii="Times New Roman" w:hAnsi="Times New Roman" w:cs="Times New Roman"/>
          <w:i/>
          <w:iCs/>
          <w:sz w:val="22"/>
        </w:rPr>
        <w:t>EFSA Journal</w:t>
      </w:r>
      <w:r w:rsidRPr="00366C47">
        <w:rPr>
          <w:rFonts w:ascii="Times New Roman" w:hAnsi="Times New Roman" w:cs="Times New Roman"/>
          <w:sz w:val="22"/>
        </w:rPr>
        <w:t xml:space="preserve">, </w:t>
      </w:r>
      <w:r w:rsidRPr="00366C47">
        <w:rPr>
          <w:rFonts w:ascii="Times New Roman" w:hAnsi="Times New Roman" w:cs="Times New Roman"/>
          <w:i/>
          <w:iCs/>
          <w:sz w:val="22"/>
        </w:rPr>
        <w:t>13</w:t>
      </w:r>
      <w:r w:rsidRPr="00366C47">
        <w:rPr>
          <w:rFonts w:ascii="Times New Roman" w:hAnsi="Times New Roman" w:cs="Times New Roman"/>
          <w:sz w:val="22"/>
        </w:rPr>
        <w:t xml:space="preserve">(7). </w:t>
      </w:r>
      <w:hyperlink r:id="rId313" w:history="1">
        <w:r w:rsidR="00527D22" w:rsidRPr="00F711D6">
          <w:rPr>
            <w:rStyle w:val="Hyperlink"/>
            <w:rFonts w:ascii="Times New Roman" w:hAnsi="Times New Roman" w:cs="Times New Roman"/>
            <w:sz w:val="22"/>
          </w:rPr>
          <w:t>http://doi.org/10.2903/j.efsa.2015.4164</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Baltzegar, J., Cavin Barnes, J., Elsensohn, J. E., Gutzmann, N., Jones, M. S., King, S., &amp; Sudweeks, J. (2018). Anticipating complexity in the deployment of gene drive insects in agriculture. </w:t>
      </w:r>
      <w:r w:rsidRPr="00366C47">
        <w:rPr>
          <w:rFonts w:ascii="Times New Roman" w:hAnsi="Times New Roman" w:cs="Times New Roman"/>
          <w:i/>
          <w:iCs/>
          <w:sz w:val="22"/>
        </w:rPr>
        <w:t>Journal of Responsible Innovation</w:t>
      </w:r>
      <w:r w:rsidRPr="00366C47">
        <w:rPr>
          <w:rFonts w:ascii="Times New Roman" w:hAnsi="Times New Roman" w:cs="Times New Roman"/>
          <w:sz w:val="22"/>
        </w:rPr>
        <w:t xml:space="preserve">, </w:t>
      </w:r>
      <w:r w:rsidRPr="00366C47">
        <w:rPr>
          <w:rFonts w:ascii="Times New Roman" w:hAnsi="Times New Roman" w:cs="Times New Roman"/>
          <w:i/>
          <w:iCs/>
          <w:sz w:val="22"/>
        </w:rPr>
        <w:t>5</w:t>
      </w:r>
      <w:r w:rsidRPr="00366C47">
        <w:rPr>
          <w:rFonts w:ascii="Times New Roman" w:hAnsi="Times New Roman" w:cs="Times New Roman"/>
          <w:sz w:val="22"/>
        </w:rPr>
        <w:t xml:space="preserve">(sup1), S81–S97. </w:t>
      </w:r>
      <w:hyperlink r:id="rId314" w:history="1">
        <w:r w:rsidR="00527D22" w:rsidRPr="00F711D6">
          <w:rPr>
            <w:rStyle w:val="Hyperlink"/>
            <w:rFonts w:ascii="Times New Roman" w:hAnsi="Times New Roman" w:cs="Times New Roman"/>
            <w:sz w:val="22"/>
          </w:rPr>
          <w:t>http://doi.org/10.1080/23299460.2017.1407910</w:t>
        </w:r>
      </w:hyperlink>
    </w:p>
    <w:p w:rsidR="00AD0257" w:rsidRPr="00366C4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Besansky, N. J., Lehmann, T., Fahey, G. T., Fontenille, D., Braack, L. E. O., Hawley, W. A., &amp; Collins, F. H. (1997). Patterns of mitochondrial variation within and between African malaria vectors, Anopheles gambiae and An. arabiensis, suggest extensive gene flow. </w:t>
      </w:r>
      <w:r w:rsidRPr="00366C47">
        <w:rPr>
          <w:rFonts w:ascii="Times New Roman" w:hAnsi="Times New Roman" w:cs="Times New Roman"/>
          <w:i/>
          <w:iCs/>
          <w:sz w:val="22"/>
        </w:rPr>
        <w:t>Genetics</w:t>
      </w:r>
      <w:r w:rsidRPr="00366C47">
        <w:rPr>
          <w:rFonts w:ascii="Times New Roman" w:hAnsi="Times New Roman" w:cs="Times New Roman"/>
          <w:sz w:val="22"/>
        </w:rPr>
        <w:t xml:space="preserve">, </w:t>
      </w:r>
      <w:r w:rsidRPr="00366C47">
        <w:rPr>
          <w:rFonts w:ascii="Times New Roman" w:hAnsi="Times New Roman" w:cs="Times New Roman"/>
          <w:i/>
          <w:iCs/>
          <w:sz w:val="22"/>
        </w:rPr>
        <w:t>147</w:t>
      </w:r>
      <w:r w:rsidRPr="00366C47">
        <w:rPr>
          <w:rFonts w:ascii="Times New Roman" w:hAnsi="Times New Roman" w:cs="Times New Roman"/>
          <w:sz w:val="22"/>
        </w:rPr>
        <w:t>(4), 1817–1828.</w:t>
      </w:r>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Betts, K. (Ed.). (2018). </w:t>
      </w:r>
      <w:r w:rsidRPr="00366C47">
        <w:rPr>
          <w:rFonts w:ascii="Times New Roman" w:hAnsi="Times New Roman" w:cs="Times New Roman"/>
          <w:i/>
          <w:iCs/>
          <w:sz w:val="22"/>
        </w:rPr>
        <w:t>The Promise of Genome Editing Tools to Advance Environmental Health Research</w:t>
      </w:r>
      <w:r w:rsidRPr="00366C47">
        <w:rPr>
          <w:rFonts w:ascii="Times New Roman" w:hAnsi="Times New Roman" w:cs="Times New Roman"/>
          <w:sz w:val="22"/>
        </w:rPr>
        <w:t xml:space="preserve">. Washington, D.C.: National Academies Press. </w:t>
      </w:r>
      <w:hyperlink r:id="rId315" w:history="1">
        <w:r w:rsidR="00527D22" w:rsidRPr="00F711D6">
          <w:rPr>
            <w:rStyle w:val="Hyperlink"/>
            <w:rFonts w:ascii="Times New Roman" w:hAnsi="Times New Roman" w:cs="Times New Roman"/>
            <w:sz w:val="22"/>
          </w:rPr>
          <w:t>http://doi.org/10.17226/25136</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Brown, P. M. J., Roy, D. B., Harrower, C., Dean, H. J., Rorke, S. L., &amp; Roy, H. E. (2018). Spread of a model invasive alien species, the harlequin ladybird Harmonia axyridis in Britain and Ireland. </w:t>
      </w:r>
      <w:r w:rsidRPr="00366C47">
        <w:rPr>
          <w:rFonts w:ascii="Times New Roman" w:hAnsi="Times New Roman" w:cs="Times New Roman"/>
          <w:i/>
          <w:iCs/>
          <w:sz w:val="22"/>
        </w:rPr>
        <w:t>Scientific Data</w:t>
      </w:r>
      <w:r w:rsidRPr="00366C47">
        <w:rPr>
          <w:rFonts w:ascii="Times New Roman" w:hAnsi="Times New Roman" w:cs="Times New Roman"/>
          <w:sz w:val="22"/>
        </w:rPr>
        <w:t xml:space="preserve">, </w:t>
      </w:r>
      <w:r w:rsidRPr="00366C47">
        <w:rPr>
          <w:rFonts w:ascii="Times New Roman" w:hAnsi="Times New Roman" w:cs="Times New Roman"/>
          <w:i/>
          <w:iCs/>
          <w:sz w:val="22"/>
        </w:rPr>
        <w:t>5</w:t>
      </w:r>
      <w:r w:rsidRPr="00366C47">
        <w:rPr>
          <w:rFonts w:ascii="Times New Roman" w:hAnsi="Times New Roman" w:cs="Times New Roman"/>
          <w:sz w:val="22"/>
        </w:rPr>
        <w:t xml:space="preserve">, 180239. Retrieved from </w:t>
      </w:r>
      <w:hyperlink r:id="rId316" w:history="1">
        <w:r w:rsidR="00527D22" w:rsidRPr="00F711D6">
          <w:rPr>
            <w:rStyle w:val="Hyperlink"/>
            <w:rFonts w:ascii="Times New Roman" w:hAnsi="Times New Roman" w:cs="Times New Roman"/>
            <w:sz w:val="22"/>
          </w:rPr>
          <w:t>https://doi.org/10.1038/sdata.2018.239</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Buchman, A. B., Ivy, T., Marshall, J. M., Akbari, O. S., &amp; Hay, B. A. (2018). Engineered Reciprocal Chromosome Translocations Drive High Threshold, Reversible Population Replacement in Drosophila. </w:t>
      </w:r>
      <w:r w:rsidRPr="00366C47">
        <w:rPr>
          <w:rFonts w:ascii="Times New Roman" w:hAnsi="Times New Roman" w:cs="Times New Roman"/>
          <w:i/>
          <w:iCs/>
          <w:sz w:val="22"/>
        </w:rPr>
        <w:t>ACS Synthetic Biology</w:t>
      </w:r>
      <w:r w:rsidRPr="00366C47">
        <w:rPr>
          <w:rFonts w:ascii="Times New Roman" w:hAnsi="Times New Roman" w:cs="Times New Roman"/>
          <w:sz w:val="22"/>
        </w:rPr>
        <w:t xml:space="preserve">, </w:t>
      </w:r>
      <w:r w:rsidRPr="00366C47">
        <w:rPr>
          <w:rFonts w:ascii="Times New Roman" w:hAnsi="Times New Roman" w:cs="Times New Roman"/>
          <w:i/>
          <w:iCs/>
          <w:sz w:val="22"/>
        </w:rPr>
        <w:t>7</w:t>
      </w:r>
      <w:r w:rsidRPr="00366C47">
        <w:rPr>
          <w:rFonts w:ascii="Times New Roman" w:hAnsi="Times New Roman" w:cs="Times New Roman"/>
          <w:sz w:val="22"/>
        </w:rPr>
        <w:t xml:space="preserve">(5), 1359–1370. </w:t>
      </w:r>
      <w:hyperlink r:id="rId317" w:history="1">
        <w:r w:rsidR="00527D22" w:rsidRPr="00F711D6">
          <w:rPr>
            <w:rStyle w:val="Hyperlink"/>
            <w:rFonts w:ascii="Times New Roman" w:hAnsi="Times New Roman" w:cs="Times New Roman"/>
            <w:sz w:val="22"/>
          </w:rPr>
          <w:t>http://doi.org/10.1021/acssynbio.7b00451</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Bull, J. J. (2015). Evolutionary decay and the prospects for long-term disease intervention using engineered insect vectors: Figure 1. </w:t>
      </w:r>
      <w:r w:rsidRPr="00366C47">
        <w:rPr>
          <w:rFonts w:ascii="Times New Roman" w:hAnsi="Times New Roman" w:cs="Times New Roman"/>
          <w:i/>
          <w:iCs/>
          <w:sz w:val="22"/>
        </w:rPr>
        <w:t>Evolution, Medicine, and Public Health</w:t>
      </w:r>
      <w:r w:rsidRPr="00366C47">
        <w:rPr>
          <w:rFonts w:ascii="Times New Roman" w:hAnsi="Times New Roman" w:cs="Times New Roman"/>
          <w:sz w:val="22"/>
        </w:rPr>
        <w:t xml:space="preserve">, </w:t>
      </w:r>
      <w:r w:rsidRPr="00366C47">
        <w:rPr>
          <w:rFonts w:ascii="Times New Roman" w:hAnsi="Times New Roman" w:cs="Times New Roman"/>
          <w:i/>
          <w:iCs/>
          <w:sz w:val="22"/>
        </w:rPr>
        <w:t>2015</w:t>
      </w:r>
      <w:r w:rsidRPr="00366C47">
        <w:rPr>
          <w:rFonts w:ascii="Times New Roman" w:hAnsi="Times New Roman" w:cs="Times New Roman"/>
          <w:sz w:val="22"/>
        </w:rPr>
        <w:t xml:space="preserve">(1), 152–166. </w:t>
      </w:r>
      <w:hyperlink r:id="rId318" w:history="1">
        <w:r w:rsidR="00527D22" w:rsidRPr="00F711D6">
          <w:rPr>
            <w:rStyle w:val="Hyperlink"/>
            <w:rFonts w:ascii="Times New Roman" w:hAnsi="Times New Roman" w:cs="Times New Roman"/>
            <w:sz w:val="22"/>
          </w:rPr>
          <w:t>http://doi.org/10.1093/emph/eov013</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Callaway, E. (2017). Gene drives meet the resistance. </w:t>
      </w:r>
      <w:r w:rsidRPr="00366C47">
        <w:rPr>
          <w:rFonts w:ascii="Times New Roman" w:hAnsi="Times New Roman" w:cs="Times New Roman"/>
          <w:i/>
          <w:iCs/>
          <w:sz w:val="22"/>
        </w:rPr>
        <w:t>Nature</w:t>
      </w:r>
      <w:r w:rsidRPr="00366C47">
        <w:rPr>
          <w:rFonts w:ascii="Times New Roman" w:hAnsi="Times New Roman" w:cs="Times New Roman"/>
          <w:sz w:val="22"/>
        </w:rPr>
        <w:t xml:space="preserve">, </w:t>
      </w:r>
      <w:r w:rsidRPr="00366C47">
        <w:rPr>
          <w:rFonts w:ascii="Times New Roman" w:hAnsi="Times New Roman" w:cs="Times New Roman"/>
          <w:i/>
          <w:iCs/>
          <w:sz w:val="22"/>
        </w:rPr>
        <w:t>542</w:t>
      </w:r>
      <w:r w:rsidRPr="00366C47">
        <w:rPr>
          <w:rFonts w:ascii="Times New Roman" w:hAnsi="Times New Roman" w:cs="Times New Roman"/>
          <w:sz w:val="22"/>
        </w:rPr>
        <w:t xml:space="preserve">, 15. </w:t>
      </w:r>
      <w:hyperlink r:id="rId319" w:history="1">
        <w:r w:rsidR="00527D22" w:rsidRPr="00F711D6">
          <w:rPr>
            <w:rStyle w:val="Hyperlink"/>
            <w:rFonts w:ascii="Times New Roman" w:hAnsi="Times New Roman" w:cs="Times New Roman"/>
            <w:sz w:val="22"/>
          </w:rPr>
          <w:t>http://doi.org/10.1038/542015a</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Collins, C. M., Bonds, J. A. S., Quinlan, M. M., &amp; Mumford, J. D. (2019). Effects of the removal or reduction in density of the malaria mosquito, Anopheles gambiae </w:t>
      </w:r>
      <w:proofErr w:type="gramStart"/>
      <w:r w:rsidRPr="00366C47">
        <w:rPr>
          <w:rFonts w:ascii="Times New Roman" w:hAnsi="Times New Roman" w:cs="Times New Roman"/>
          <w:sz w:val="22"/>
        </w:rPr>
        <w:t>s.l .</w:t>
      </w:r>
      <w:proofErr w:type="gramEnd"/>
      <w:r w:rsidRPr="00366C47">
        <w:rPr>
          <w:rFonts w:ascii="Times New Roman" w:hAnsi="Times New Roman" w:cs="Times New Roman"/>
          <w:sz w:val="22"/>
        </w:rPr>
        <w:t xml:space="preserve">, on interacting predators and competitors in local ecosystems. </w:t>
      </w:r>
      <w:r w:rsidRPr="00366C47">
        <w:rPr>
          <w:rFonts w:ascii="Times New Roman" w:hAnsi="Times New Roman" w:cs="Times New Roman"/>
          <w:i/>
          <w:iCs/>
          <w:sz w:val="22"/>
        </w:rPr>
        <w:t>Medical and Veterinary Entomology</w:t>
      </w:r>
      <w:r w:rsidRPr="00366C47">
        <w:rPr>
          <w:rFonts w:ascii="Times New Roman" w:hAnsi="Times New Roman" w:cs="Times New Roman"/>
          <w:sz w:val="22"/>
        </w:rPr>
        <w:t xml:space="preserve">, </w:t>
      </w:r>
      <w:r w:rsidRPr="00366C47">
        <w:rPr>
          <w:rFonts w:ascii="Times New Roman" w:hAnsi="Times New Roman" w:cs="Times New Roman"/>
          <w:i/>
          <w:iCs/>
          <w:sz w:val="22"/>
        </w:rPr>
        <w:t>33</w:t>
      </w:r>
      <w:r w:rsidRPr="00366C47">
        <w:rPr>
          <w:rFonts w:ascii="Times New Roman" w:hAnsi="Times New Roman" w:cs="Times New Roman"/>
          <w:sz w:val="22"/>
        </w:rPr>
        <w:t xml:space="preserve">(1), 1–15. </w:t>
      </w:r>
      <w:hyperlink r:id="rId320" w:history="1">
        <w:r w:rsidR="00527D22" w:rsidRPr="00F711D6">
          <w:rPr>
            <w:rStyle w:val="Hyperlink"/>
            <w:rFonts w:ascii="Times New Roman" w:hAnsi="Times New Roman" w:cs="Times New Roman"/>
            <w:sz w:val="22"/>
          </w:rPr>
          <w:t>http://doi.org/10.1111/mve.12327</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Collins, J. P. (2018). Gene drives in our future: challenges of and opportunities for using a self-sustaining technology in pest and vector management. </w:t>
      </w:r>
      <w:r w:rsidRPr="00366C47">
        <w:rPr>
          <w:rFonts w:ascii="Times New Roman" w:hAnsi="Times New Roman" w:cs="Times New Roman"/>
          <w:i/>
          <w:iCs/>
          <w:sz w:val="22"/>
        </w:rPr>
        <w:t>BMC Proceedings</w:t>
      </w:r>
      <w:r w:rsidRPr="00366C47">
        <w:rPr>
          <w:rFonts w:ascii="Times New Roman" w:hAnsi="Times New Roman" w:cs="Times New Roman"/>
          <w:sz w:val="22"/>
        </w:rPr>
        <w:t xml:space="preserve">, </w:t>
      </w:r>
      <w:r w:rsidRPr="00366C47">
        <w:rPr>
          <w:rFonts w:ascii="Times New Roman" w:hAnsi="Times New Roman" w:cs="Times New Roman"/>
          <w:i/>
          <w:iCs/>
          <w:sz w:val="22"/>
        </w:rPr>
        <w:t>12</w:t>
      </w:r>
      <w:r w:rsidRPr="00366C47">
        <w:rPr>
          <w:rFonts w:ascii="Times New Roman" w:hAnsi="Times New Roman" w:cs="Times New Roman"/>
          <w:sz w:val="22"/>
        </w:rPr>
        <w:t xml:space="preserve">(8), 9. </w:t>
      </w:r>
      <w:hyperlink r:id="rId321" w:history="1">
        <w:r w:rsidR="00527D22" w:rsidRPr="00F711D6">
          <w:rPr>
            <w:rStyle w:val="Hyperlink"/>
            <w:rFonts w:ascii="Times New Roman" w:hAnsi="Times New Roman" w:cs="Times New Roman"/>
            <w:sz w:val="22"/>
          </w:rPr>
          <w:t>http://doi.org/10.1186/s12919-018-0110-4</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Congressional Research Service. (2018). Advanced Gene Editing: CRISPR. Retrieved from </w:t>
      </w:r>
      <w:hyperlink r:id="rId322" w:history="1">
        <w:r w:rsidR="00527D22" w:rsidRPr="00F711D6">
          <w:rPr>
            <w:rStyle w:val="Hyperlink"/>
            <w:rFonts w:ascii="Times New Roman" w:hAnsi="Times New Roman" w:cs="Times New Roman"/>
            <w:sz w:val="22"/>
          </w:rPr>
          <w:t>https://crsreports.congress.gov</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Consortium, T. A. gambiae 1000 G., Miles, A., Harding, N. J., Bottà, G., Clarkson, C. S., Antão, T., … Kwiatkowski, D. P. (2017). Genetic diversity of the African malaria vector Anopheles gambiae. </w:t>
      </w:r>
      <w:r w:rsidRPr="00366C47">
        <w:rPr>
          <w:rFonts w:ascii="Times New Roman" w:hAnsi="Times New Roman" w:cs="Times New Roman"/>
          <w:i/>
          <w:iCs/>
          <w:sz w:val="22"/>
        </w:rPr>
        <w:t>Nature</w:t>
      </w:r>
      <w:r w:rsidRPr="00366C47">
        <w:rPr>
          <w:rFonts w:ascii="Times New Roman" w:hAnsi="Times New Roman" w:cs="Times New Roman"/>
          <w:sz w:val="22"/>
        </w:rPr>
        <w:t xml:space="preserve">, </w:t>
      </w:r>
      <w:r w:rsidRPr="00366C47">
        <w:rPr>
          <w:rFonts w:ascii="Times New Roman" w:hAnsi="Times New Roman" w:cs="Times New Roman"/>
          <w:i/>
          <w:iCs/>
          <w:sz w:val="22"/>
        </w:rPr>
        <w:t>552</w:t>
      </w:r>
      <w:r w:rsidRPr="00366C47">
        <w:rPr>
          <w:rFonts w:ascii="Times New Roman" w:hAnsi="Times New Roman" w:cs="Times New Roman"/>
          <w:sz w:val="22"/>
        </w:rPr>
        <w:t xml:space="preserve">, 96. Retrieved from </w:t>
      </w:r>
      <w:hyperlink r:id="rId323" w:history="1">
        <w:r w:rsidR="00527D22" w:rsidRPr="00F711D6">
          <w:rPr>
            <w:rStyle w:val="Hyperlink"/>
            <w:rFonts w:ascii="Times New Roman" w:hAnsi="Times New Roman" w:cs="Times New Roman"/>
            <w:sz w:val="22"/>
          </w:rPr>
          <w:t>https://doi.org/10.1038/nature24995</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Courtier‐Orgogozo, V., Morizot, B., &amp; Boëte, C. (2017). Agricultural pest control with CRISPR‐based gene drive: time for public debate. </w:t>
      </w:r>
      <w:r w:rsidRPr="00366C47">
        <w:rPr>
          <w:rFonts w:ascii="Times New Roman" w:hAnsi="Times New Roman" w:cs="Times New Roman"/>
          <w:i/>
          <w:iCs/>
          <w:sz w:val="22"/>
        </w:rPr>
        <w:t>EMBO Reports</w:t>
      </w:r>
      <w:r w:rsidRPr="00366C47">
        <w:rPr>
          <w:rFonts w:ascii="Times New Roman" w:hAnsi="Times New Roman" w:cs="Times New Roman"/>
          <w:sz w:val="22"/>
        </w:rPr>
        <w:t xml:space="preserve">, </w:t>
      </w:r>
      <w:r w:rsidRPr="00366C47">
        <w:rPr>
          <w:rFonts w:ascii="Times New Roman" w:hAnsi="Times New Roman" w:cs="Times New Roman"/>
          <w:i/>
          <w:iCs/>
          <w:sz w:val="22"/>
        </w:rPr>
        <w:t>18</w:t>
      </w:r>
      <w:r w:rsidRPr="00366C47">
        <w:rPr>
          <w:rFonts w:ascii="Times New Roman" w:hAnsi="Times New Roman" w:cs="Times New Roman"/>
          <w:sz w:val="22"/>
        </w:rPr>
        <w:t xml:space="preserve">(6), 878–880. </w:t>
      </w:r>
      <w:hyperlink r:id="rId324" w:history="1">
        <w:r w:rsidR="00527D22" w:rsidRPr="00F711D6">
          <w:rPr>
            <w:rStyle w:val="Hyperlink"/>
            <w:rFonts w:ascii="Times New Roman" w:hAnsi="Times New Roman" w:cs="Times New Roman"/>
            <w:sz w:val="22"/>
          </w:rPr>
          <w:t>http://doi.org/10.15252/embr.201744205</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David, A. S., Kaser, J. M., Morey, A. C., Roth, A. M., &amp; Andow, D. A. (2013). Release of genetically engineered insects: a framework to identify potential ecological effects. </w:t>
      </w:r>
      <w:r w:rsidRPr="00366C47">
        <w:rPr>
          <w:rFonts w:ascii="Times New Roman" w:hAnsi="Times New Roman" w:cs="Times New Roman"/>
          <w:i/>
          <w:iCs/>
          <w:sz w:val="22"/>
        </w:rPr>
        <w:t>Ecology and Evolution</w:t>
      </w:r>
      <w:r w:rsidRPr="00366C47">
        <w:rPr>
          <w:rFonts w:ascii="Times New Roman" w:hAnsi="Times New Roman" w:cs="Times New Roman"/>
          <w:sz w:val="22"/>
        </w:rPr>
        <w:t xml:space="preserve">, </w:t>
      </w:r>
      <w:r w:rsidRPr="00366C47">
        <w:rPr>
          <w:rFonts w:ascii="Times New Roman" w:hAnsi="Times New Roman" w:cs="Times New Roman"/>
          <w:i/>
          <w:iCs/>
          <w:sz w:val="22"/>
        </w:rPr>
        <w:t>3</w:t>
      </w:r>
      <w:r w:rsidRPr="00366C47">
        <w:rPr>
          <w:rFonts w:ascii="Times New Roman" w:hAnsi="Times New Roman" w:cs="Times New Roman"/>
          <w:sz w:val="22"/>
        </w:rPr>
        <w:t xml:space="preserve">(11), 4000–4015. </w:t>
      </w:r>
      <w:hyperlink r:id="rId325" w:history="1">
        <w:r w:rsidR="00527D22" w:rsidRPr="00F711D6">
          <w:rPr>
            <w:rStyle w:val="Hyperlink"/>
            <w:rFonts w:ascii="Times New Roman" w:hAnsi="Times New Roman" w:cs="Times New Roman"/>
            <w:sz w:val="22"/>
          </w:rPr>
          <w:t>http://doi.org/10.1002/ece3.737</w:t>
        </w:r>
      </w:hyperlink>
    </w:p>
    <w:p w:rsidR="00AD0257" w:rsidRDefault="00AD0257" w:rsidP="00AD0257">
      <w:pPr>
        <w:pStyle w:val="NormalWeb"/>
        <w:ind w:left="360"/>
        <w:rPr>
          <w:rFonts w:ascii="Times New Roman" w:hAnsi="Times New Roman" w:cs="Times New Roman"/>
          <w:sz w:val="22"/>
        </w:rPr>
      </w:pPr>
      <w:r w:rsidRPr="0068090A">
        <w:rPr>
          <w:rFonts w:ascii="Times New Roman" w:hAnsi="Times New Roman" w:cs="Times New Roman"/>
          <w:sz w:val="22"/>
          <w:lang w:val="en-CA"/>
        </w:rPr>
        <w:t xml:space="preserve">De Steur, H., Demont, M., Gellynck, X., &amp; Stein, A. J. (2017). </w:t>
      </w:r>
      <w:r w:rsidRPr="00366C47">
        <w:rPr>
          <w:rFonts w:ascii="Times New Roman" w:hAnsi="Times New Roman" w:cs="Times New Roman"/>
          <w:sz w:val="22"/>
        </w:rPr>
        <w:t xml:space="preserve">The social and economic impact of biofortification through genetic modification. </w:t>
      </w:r>
      <w:r w:rsidRPr="00366C47">
        <w:rPr>
          <w:rFonts w:ascii="Times New Roman" w:hAnsi="Times New Roman" w:cs="Times New Roman"/>
          <w:i/>
          <w:iCs/>
          <w:sz w:val="22"/>
        </w:rPr>
        <w:t>Current Opinion in Biotechnology</w:t>
      </w:r>
      <w:r w:rsidRPr="00366C47">
        <w:rPr>
          <w:rFonts w:ascii="Times New Roman" w:hAnsi="Times New Roman" w:cs="Times New Roman"/>
          <w:sz w:val="22"/>
        </w:rPr>
        <w:t xml:space="preserve">, </w:t>
      </w:r>
      <w:r w:rsidRPr="00366C47">
        <w:rPr>
          <w:rFonts w:ascii="Times New Roman" w:hAnsi="Times New Roman" w:cs="Times New Roman"/>
          <w:i/>
          <w:iCs/>
          <w:sz w:val="22"/>
        </w:rPr>
        <w:t>44</w:t>
      </w:r>
      <w:r w:rsidRPr="00366C47">
        <w:rPr>
          <w:rFonts w:ascii="Times New Roman" w:hAnsi="Times New Roman" w:cs="Times New Roman"/>
          <w:sz w:val="22"/>
        </w:rPr>
        <w:t xml:space="preserve">, 161–168. </w:t>
      </w:r>
      <w:hyperlink r:id="rId326" w:history="1">
        <w:r w:rsidR="00527D22" w:rsidRPr="00F711D6">
          <w:rPr>
            <w:rStyle w:val="Hyperlink"/>
            <w:rFonts w:ascii="Times New Roman" w:hAnsi="Times New Roman" w:cs="Times New Roman"/>
            <w:sz w:val="22"/>
          </w:rPr>
          <w:t>http://doi.org/10.1016/j.copbio.2017.01.012</w:t>
        </w:r>
      </w:hyperlink>
    </w:p>
    <w:p w:rsidR="00AD0257" w:rsidRDefault="00AD0257" w:rsidP="00AD0257">
      <w:pPr>
        <w:pStyle w:val="NormalWeb"/>
        <w:ind w:left="360"/>
        <w:rPr>
          <w:rFonts w:ascii="Times New Roman" w:hAnsi="Times New Roman" w:cs="Times New Roman"/>
          <w:sz w:val="22"/>
        </w:rPr>
      </w:pPr>
      <w:r w:rsidRPr="0068090A">
        <w:rPr>
          <w:rFonts w:ascii="Times New Roman" w:hAnsi="Times New Roman" w:cs="Times New Roman"/>
          <w:sz w:val="22"/>
          <w:lang w:val="en-CA"/>
        </w:rPr>
        <w:t xml:space="preserve">Dhole, S., Vella, M. R., Lloyd, A. L., &amp; Gould, F. (2018). </w:t>
      </w:r>
      <w:r w:rsidRPr="00366C47">
        <w:rPr>
          <w:rFonts w:ascii="Times New Roman" w:hAnsi="Times New Roman" w:cs="Times New Roman"/>
          <w:sz w:val="22"/>
        </w:rPr>
        <w:t xml:space="preserve">Invasion and migration of spatially self-limiting gene drives: A comparative analysis. </w:t>
      </w:r>
      <w:r w:rsidRPr="00366C47">
        <w:rPr>
          <w:rFonts w:ascii="Times New Roman" w:hAnsi="Times New Roman" w:cs="Times New Roman"/>
          <w:i/>
          <w:iCs/>
          <w:sz w:val="22"/>
        </w:rPr>
        <w:t>Evolutionary Applications</w:t>
      </w:r>
      <w:r w:rsidRPr="00366C47">
        <w:rPr>
          <w:rFonts w:ascii="Times New Roman" w:hAnsi="Times New Roman" w:cs="Times New Roman"/>
          <w:sz w:val="22"/>
        </w:rPr>
        <w:t xml:space="preserve">, </w:t>
      </w:r>
      <w:r w:rsidRPr="00366C47">
        <w:rPr>
          <w:rFonts w:ascii="Times New Roman" w:hAnsi="Times New Roman" w:cs="Times New Roman"/>
          <w:i/>
          <w:iCs/>
          <w:sz w:val="22"/>
        </w:rPr>
        <w:t>11</w:t>
      </w:r>
      <w:r w:rsidRPr="00366C47">
        <w:rPr>
          <w:rFonts w:ascii="Times New Roman" w:hAnsi="Times New Roman" w:cs="Times New Roman"/>
          <w:sz w:val="22"/>
        </w:rPr>
        <w:t xml:space="preserve">(5), 794–808. </w:t>
      </w:r>
      <w:hyperlink r:id="rId327" w:history="1">
        <w:r w:rsidR="00527D22" w:rsidRPr="00F711D6">
          <w:rPr>
            <w:rStyle w:val="Hyperlink"/>
            <w:rFonts w:ascii="Times New Roman" w:hAnsi="Times New Roman" w:cs="Times New Roman"/>
            <w:sz w:val="22"/>
          </w:rPr>
          <w:t>http://doi.org/10.1111/eva.12583</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ETC Group. (2018). </w:t>
      </w:r>
      <w:r w:rsidRPr="00366C47">
        <w:rPr>
          <w:rFonts w:ascii="Times New Roman" w:hAnsi="Times New Roman" w:cs="Times New Roman"/>
          <w:i/>
          <w:iCs/>
          <w:sz w:val="22"/>
        </w:rPr>
        <w:t>Forcing the Farm: How gene drive organisms could entrench industrial agricultire and threaten food sovereignity</w:t>
      </w:r>
      <w:r w:rsidRPr="00366C47">
        <w:rPr>
          <w:rFonts w:ascii="Times New Roman" w:hAnsi="Times New Roman" w:cs="Times New Roman"/>
          <w:sz w:val="22"/>
        </w:rPr>
        <w:t xml:space="preserve">. Retrieved from </w:t>
      </w:r>
      <w:hyperlink r:id="rId328" w:history="1">
        <w:r w:rsidR="00527D22" w:rsidRPr="00F711D6">
          <w:rPr>
            <w:rStyle w:val="Hyperlink"/>
            <w:rFonts w:ascii="Times New Roman" w:hAnsi="Times New Roman" w:cs="Times New Roman"/>
            <w:sz w:val="22"/>
          </w:rPr>
          <w:t>www.etcgroup.com</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ETC Group, &amp; Third World Network. </w:t>
      </w:r>
      <w:r w:rsidRPr="00366C47">
        <w:rPr>
          <w:rFonts w:ascii="Times New Roman" w:hAnsi="Times New Roman" w:cs="Times New Roman"/>
          <w:sz w:val="22"/>
          <w:lang w:val="es-CR"/>
        </w:rPr>
        <w:t xml:space="preserve">(2018). </w:t>
      </w:r>
      <w:r w:rsidRPr="00366C47">
        <w:rPr>
          <w:rFonts w:ascii="Times New Roman" w:hAnsi="Times New Roman" w:cs="Times New Roman"/>
          <w:i/>
          <w:iCs/>
          <w:sz w:val="22"/>
          <w:lang w:val="es-CR"/>
        </w:rPr>
        <w:t>Impulsores genéticos sintéticos: la ingeniería genética enloqueció Informe para los delegados del CDB</w:t>
      </w:r>
      <w:r w:rsidRPr="00366C47">
        <w:rPr>
          <w:rFonts w:ascii="Times New Roman" w:hAnsi="Times New Roman" w:cs="Times New Roman"/>
          <w:sz w:val="22"/>
          <w:lang w:val="es-CR"/>
        </w:rPr>
        <w:t xml:space="preserve">. </w:t>
      </w:r>
      <w:r w:rsidRPr="00366C47">
        <w:rPr>
          <w:rFonts w:ascii="Times New Roman" w:hAnsi="Times New Roman" w:cs="Times New Roman"/>
          <w:sz w:val="22"/>
        </w:rPr>
        <w:t xml:space="preserve">Retrieved from </w:t>
      </w:r>
      <w:hyperlink r:id="rId329" w:history="1">
        <w:r w:rsidR="00527D22" w:rsidRPr="00F711D6">
          <w:rPr>
            <w:rStyle w:val="Hyperlink"/>
            <w:rFonts w:ascii="Times New Roman" w:hAnsi="Times New Roman" w:cs="Times New Roman"/>
            <w:sz w:val="22"/>
          </w:rPr>
          <w:t>www.synbiogovernance.org</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Friends of the Earth. (2018). Gene-edited organisms in agriculture. Retrieved from </w:t>
      </w:r>
      <w:hyperlink r:id="rId330" w:history="1">
        <w:r w:rsidR="00527D22" w:rsidRPr="00F711D6">
          <w:rPr>
            <w:rStyle w:val="Hyperlink"/>
            <w:rFonts w:ascii="Times New Roman" w:hAnsi="Times New Roman" w:cs="Times New Roman"/>
            <w:sz w:val="22"/>
          </w:rPr>
          <w:t>www.foe.org</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Garg, M., Sharma, N., Sharma, S., Kapoor, P., Kumar, A., Chunduri, V., &amp; Arora, P. (2018). Biofortified Crops Generated by Breeding, Agronomy, and Transgenic Approaches Are Improving Lives of Millions of People around the World. </w:t>
      </w:r>
      <w:r w:rsidRPr="00366C47">
        <w:rPr>
          <w:rFonts w:ascii="Times New Roman" w:hAnsi="Times New Roman" w:cs="Times New Roman"/>
          <w:i/>
          <w:iCs/>
          <w:sz w:val="22"/>
        </w:rPr>
        <w:t>Frontiers in Nutrition</w:t>
      </w:r>
      <w:r w:rsidRPr="00366C47">
        <w:rPr>
          <w:rFonts w:ascii="Times New Roman" w:hAnsi="Times New Roman" w:cs="Times New Roman"/>
          <w:sz w:val="22"/>
        </w:rPr>
        <w:t xml:space="preserve">, </w:t>
      </w:r>
      <w:r w:rsidRPr="00366C47">
        <w:rPr>
          <w:rFonts w:ascii="Times New Roman" w:hAnsi="Times New Roman" w:cs="Times New Roman"/>
          <w:i/>
          <w:iCs/>
          <w:sz w:val="22"/>
        </w:rPr>
        <w:t>5</w:t>
      </w:r>
      <w:r w:rsidRPr="00366C47">
        <w:rPr>
          <w:rFonts w:ascii="Times New Roman" w:hAnsi="Times New Roman" w:cs="Times New Roman"/>
          <w:sz w:val="22"/>
        </w:rPr>
        <w:t xml:space="preserve">. </w:t>
      </w:r>
      <w:hyperlink r:id="rId331" w:history="1">
        <w:r w:rsidR="00527D22" w:rsidRPr="00F711D6">
          <w:rPr>
            <w:rStyle w:val="Hyperlink"/>
            <w:rFonts w:ascii="Times New Roman" w:hAnsi="Times New Roman" w:cs="Times New Roman"/>
            <w:sz w:val="22"/>
          </w:rPr>
          <w:t>http://doi.org/10.3389/fnut.2018.00012</w:t>
        </w:r>
      </w:hyperlink>
    </w:p>
    <w:p w:rsidR="00AD0257" w:rsidRPr="00366C4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Gronvall, G. K. (2016). Synthetic Biology: Safety, Security, and Promise.</w:t>
      </w:r>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Hayes, K. R., Hosack, G. R., Dana, G. V., Foster, S. D., Ford, J. H., Thresher, R., … Dambacher, J. M. (2018). Identifying and detecting potentially adverse ecological outcomes associated with the release of gene-drive modified organisms. </w:t>
      </w:r>
      <w:r w:rsidRPr="00366C47">
        <w:rPr>
          <w:rFonts w:ascii="Times New Roman" w:hAnsi="Times New Roman" w:cs="Times New Roman"/>
          <w:i/>
          <w:iCs/>
          <w:sz w:val="22"/>
        </w:rPr>
        <w:t>Journal of Responsible Innovation</w:t>
      </w:r>
      <w:r w:rsidRPr="00366C47">
        <w:rPr>
          <w:rFonts w:ascii="Times New Roman" w:hAnsi="Times New Roman" w:cs="Times New Roman"/>
          <w:sz w:val="22"/>
        </w:rPr>
        <w:t xml:space="preserve">, </w:t>
      </w:r>
      <w:r w:rsidRPr="00366C47">
        <w:rPr>
          <w:rFonts w:ascii="Times New Roman" w:hAnsi="Times New Roman" w:cs="Times New Roman"/>
          <w:i/>
          <w:iCs/>
          <w:sz w:val="22"/>
        </w:rPr>
        <w:t>5</w:t>
      </w:r>
      <w:r w:rsidRPr="00366C47">
        <w:rPr>
          <w:rFonts w:ascii="Times New Roman" w:hAnsi="Times New Roman" w:cs="Times New Roman"/>
          <w:sz w:val="22"/>
        </w:rPr>
        <w:t xml:space="preserve">(sup1), S139–S158. </w:t>
      </w:r>
      <w:hyperlink r:id="rId332" w:history="1">
        <w:r w:rsidR="00527D22" w:rsidRPr="00F711D6">
          <w:rPr>
            <w:rStyle w:val="Hyperlink"/>
            <w:rFonts w:ascii="Times New Roman" w:hAnsi="Times New Roman" w:cs="Times New Roman"/>
            <w:sz w:val="22"/>
          </w:rPr>
          <w:t>http://doi.org/10.1080/23299460.2017.1415585</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Hoshika, S., Leal, N. A., Kim, M.-J., Kim, M.-S., Karalkar, N. B., Kim, H.-J., … Benner, S. A. (2019). Hachimoji DNA and RNA: A genetic system with eight building blocks. </w:t>
      </w:r>
      <w:r w:rsidRPr="00366C47">
        <w:rPr>
          <w:rFonts w:ascii="Times New Roman" w:hAnsi="Times New Roman" w:cs="Times New Roman"/>
          <w:i/>
          <w:iCs/>
          <w:sz w:val="22"/>
        </w:rPr>
        <w:t>Science</w:t>
      </w:r>
      <w:r w:rsidRPr="00366C47">
        <w:rPr>
          <w:rFonts w:ascii="Times New Roman" w:hAnsi="Times New Roman" w:cs="Times New Roman"/>
          <w:sz w:val="22"/>
        </w:rPr>
        <w:t xml:space="preserve">, </w:t>
      </w:r>
      <w:r w:rsidRPr="00366C47">
        <w:rPr>
          <w:rFonts w:ascii="Times New Roman" w:hAnsi="Times New Roman" w:cs="Times New Roman"/>
          <w:i/>
          <w:iCs/>
          <w:sz w:val="22"/>
        </w:rPr>
        <w:t>363</w:t>
      </w:r>
      <w:r w:rsidRPr="00366C47">
        <w:rPr>
          <w:rFonts w:ascii="Times New Roman" w:hAnsi="Times New Roman" w:cs="Times New Roman"/>
          <w:sz w:val="22"/>
        </w:rPr>
        <w:t xml:space="preserve">(6429), 884 LP-887. </w:t>
      </w:r>
      <w:hyperlink r:id="rId333" w:history="1">
        <w:r w:rsidR="00527D22" w:rsidRPr="00F711D6">
          <w:rPr>
            <w:rStyle w:val="Hyperlink"/>
            <w:rFonts w:ascii="Times New Roman" w:hAnsi="Times New Roman" w:cs="Times New Roman"/>
            <w:sz w:val="22"/>
          </w:rPr>
          <w:t>http://doi.org/10.1126/science.aat0971</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IPBES. (2018). </w:t>
      </w:r>
      <w:r w:rsidRPr="00366C47">
        <w:rPr>
          <w:rFonts w:ascii="Times New Roman" w:hAnsi="Times New Roman" w:cs="Times New Roman"/>
          <w:i/>
          <w:iCs/>
          <w:sz w:val="22"/>
        </w:rPr>
        <w:t>Summary for policymakers of the regional assessment report on biodiversity and ecosystem services for Europe and Central Asia of the Intergovernmental Science-Policy Platform on Biodiversity and Ecosystem Services</w:t>
      </w:r>
      <w:r w:rsidRPr="00366C47">
        <w:rPr>
          <w:rFonts w:ascii="Times New Roman" w:hAnsi="Times New Roman" w:cs="Times New Roman"/>
          <w:sz w:val="22"/>
        </w:rPr>
        <w:t xml:space="preserve">. Bonn, Germany. Retrieved from </w:t>
      </w:r>
      <w:hyperlink r:id="rId334" w:history="1">
        <w:r w:rsidR="00527D22" w:rsidRPr="00F711D6">
          <w:rPr>
            <w:rStyle w:val="Hyperlink"/>
            <w:rFonts w:ascii="Times New Roman" w:hAnsi="Times New Roman" w:cs="Times New Roman"/>
            <w:sz w:val="22"/>
          </w:rPr>
          <w:t>www.ipbes.net</w:t>
        </w:r>
      </w:hyperlink>
    </w:p>
    <w:p w:rsidR="00AD0257" w:rsidRPr="00366C4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IPBES. (2018). </w:t>
      </w:r>
      <w:r w:rsidRPr="00366C47">
        <w:rPr>
          <w:rFonts w:ascii="Times New Roman" w:hAnsi="Times New Roman" w:cs="Times New Roman"/>
          <w:i/>
          <w:iCs/>
          <w:sz w:val="22"/>
        </w:rPr>
        <w:t>Summary for policymakers of the regional assessment report on biodiversity and ecosystem services for Asia and the Pacific of the Intergovernmental Science-Policy Platform on Biodiversity and Ecosystem Services. M.</w:t>
      </w:r>
      <w:r w:rsidRPr="00366C47">
        <w:rPr>
          <w:rFonts w:ascii="Times New Roman" w:hAnsi="Times New Roman" w:cs="Times New Roman"/>
          <w:sz w:val="22"/>
        </w:rPr>
        <w:t xml:space="preserve"> Bonn, Germany.</w:t>
      </w:r>
    </w:p>
    <w:p w:rsidR="00AD0257" w:rsidRPr="00366C4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IPBES. (2018). </w:t>
      </w:r>
      <w:r w:rsidRPr="00366C47">
        <w:rPr>
          <w:rFonts w:ascii="Times New Roman" w:hAnsi="Times New Roman" w:cs="Times New Roman"/>
          <w:i/>
          <w:iCs/>
          <w:sz w:val="22"/>
        </w:rPr>
        <w:t>Summary for policymakers of the regional assessment report on biodiversity and ecosystem services for the Americas of the Intergovernmental Science-Policy Platform on Biodiversity and Ecosystem Services</w:t>
      </w:r>
      <w:r w:rsidRPr="00366C47">
        <w:rPr>
          <w:rFonts w:ascii="Times New Roman" w:hAnsi="Times New Roman" w:cs="Times New Roman"/>
          <w:sz w:val="22"/>
        </w:rPr>
        <w:t>. Bonn, Germany.</w:t>
      </w:r>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IPBES. (2018). </w:t>
      </w:r>
      <w:r w:rsidRPr="00366C47">
        <w:rPr>
          <w:rFonts w:ascii="Times New Roman" w:hAnsi="Times New Roman" w:cs="Times New Roman"/>
          <w:i/>
          <w:iCs/>
          <w:sz w:val="22"/>
        </w:rPr>
        <w:t>Summary for policymakers of the regional assessment report on biodiversity and ecosystem services for Africa of the Intergovernmental Science-Policy Platform on Biodiversity and Ecosystem Services.</w:t>
      </w:r>
      <w:r w:rsidRPr="00366C47">
        <w:rPr>
          <w:rFonts w:ascii="Times New Roman" w:hAnsi="Times New Roman" w:cs="Times New Roman"/>
          <w:sz w:val="22"/>
        </w:rPr>
        <w:t xml:space="preserve"> Bonn, Germany. Retrieved from </w:t>
      </w:r>
      <w:hyperlink r:id="rId335" w:history="1">
        <w:r w:rsidR="00527D22" w:rsidRPr="00F711D6">
          <w:rPr>
            <w:rStyle w:val="Hyperlink"/>
            <w:rFonts w:ascii="Times New Roman" w:hAnsi="Times New Roman" w:cs="Times New Roman"/>
            <w:sz w:val="22"/>
          </w:rPr>
          <w:t>www.ipbes.net</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Janzen, D. H., &amp; Hallwachs, W. (2019). Perspective: Where might be many tropical insects? </w:t>
      </w:r>
      <w:r w:rsidRPr="00366C47">
        <w:rPr>
          <w:rFonts w:ascii="Times New Roman" w:hAnsi="Times New Roman" w:cs="Times New Roman"/>
          <w:i/>
          <w:iCs/>
          <w:sz w:val="22"/>
        </w:rPr>
        <w:t>Biological Conservation</w:t>
      </w:r>
      <w:r w:rsidRPr="00366C47">
        <w:rPr>
          <w:rFonts w:ascii="Times New Roman" w:hAnsi="Times New Roman" w:cs="Times New Roman"/>
          <w:sz w:val="22"/>
        </w:rPr>
        <w:t xml:space="preserve">, </w:t>
      </w:r>
      <w:r w:rsidRPr="00366C47">
        <w:rPr>
          <w:rFonts w:ascii="Times New Roman" w:hAnsi="Times New Roman" w:cs="Times New Roman"/>
          <w:i/>
          <w:iCs/>
          <w:sz w:val="22"/>
        </w:rPr>
        <w:t>233</w:t>
      </w:r>
      <w:r w:rsidRPr="00366C47">
        <w:rPr>
          <w:rFonts w:ascii="Times New Roman" w:hAnsi="Times New Roman" w:cs="Times New Roman"/>
          <w:sz w:val="22"/>
        </w:rPr>
        <w:t xml:space="preserve">, 102–108. </w:t>
      </w:r>
      <w:hyperlink r:id="rId336" w:history="1">
        <w:r w:rsidR="00527D22" w:rsidRPr="00F711D6">
          <w:rPr>
            <w:rStyle w:val="Hyperlink"/>
            <w:rFonts w:ascii="Times New Roman" w:hAnsi="Times New Roman" w:cs="Times New Roman"/>
            <w:sz w:val="22"/>
          </w:rPr>
          <w:t>http://doi.org/10.1016/J.BIOCON.2019.02.030</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Kaminski, R., Chen, Y., Fischer, T., Tedaldi, E., Napoli, A., Zhang, Y., … Khalili, K. (2016). Elimination of HIV-1 Genomes from Human T-lymphoid Cells by CRISPR/Cas9 Gene Editing. </w:t>
      </w:r>
      <w:r w:rsidRPr="00366C47">
        <w:rPr>
          <w:rFonts w:ascii="Times New Roman" w:hAnsi="Times New Roman" w:cs="Times New Roman"/>
          <w:i/>
          <w:iCs/>
          <w:sz w:val="22"/>
        </w:rPr>
        <w:t>Scientific Reports</w:t>
      </w:r>
      <w:r w:rsidRPr="00366C47">
        <w:rPr>
          <w:rFonts w:ascii="Times New Roman" w:hAnsi="Times New Roman" w:cs="Times New Roman"/>
          <w:sz w:val="22"/>
        </w:rPr>
        <w:t xml:space="preserve">, </w:t>
      </w:r>
      <w:r w:rsidRPr="00366C47">
        <w:rPr>
          <w:rFonts w:ascii="Times New Roman" w:hAnsi="Times New Roman" w:cs="Times New Roman"/>
          <w:i/>
          <w:iCs/>
          <w:sz w:val="22"/>
        </w:rPr>
        <w:t>6</w:t>
      </w:r>
      <w:r w:rsidRPr="00366C47">
        <w:rPr>
          <w:rFonts w:ascii="Times New Roman" w:hAnsi="Times New Roman" w:cs="Times New Roman"/>
          <w:sz w:val="22"/>
        </w:rPr>
        <w:t xml:space="preserve">, 22555. Retrieved from </w:t>
      </w:r>
      <w:hyperlink r:id="rId337" w:history="1">
        <w:r w:rsidR="00527D22" w:rsidRPr="00F711D6">
          <w:rPr>
            <w:rStyle w:val="Hyperlink"/>
            <w:rFonts w:ascii="Times New Roman" w:hAnsi="Times New Roman" w:cs="Times New Roman"/>
            <w:sz w:val="22"/>
          </w:rPr>
          <w:t>https://doi.org/10.1038/srep22555</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Kofler, N., Collins, J. P., Kuzma, J., Marris, E., Esvelt, K., Nelson, M. P., … Schmitz, O. J. (2018). Editing nature: Local roots of global governance. </w:t>
      </w:r>
      <w:r w:rsidRPr="00366C47">
        <w:rPr>
          <w:rFonts w:ascii="Times New Roman" w:hAnsi="Times New Roman" w:cs="Times New Roman"/>
          <w:i/>
          <w:iCs/>
          <w:sz w:val="22"/>
        </w:rPr>
        <w:t>Science</w:t>
      </w:r>
      <w:r w:rsidRPr="00366C47">
        <w:rPr>
          <w:rFonts w:ascii="Times New Roman" w:hAnsi="Times New Roman" w:cs="Times New Roman"/>
          <w:sz w:val="22"/>
        </w:rPr>
        <w:t xml:space="preserve">, </w:t>
      </w:r>
      <w:r w:rsidRPr="00366C47">
        <w:rPr>
          <w:rFonts w:ascii="Times New Roman" w:hAnsi="Times New Roman" w:cs="Times New Roman"/>
          <w:i/>
          <w:iCs/>
          <w:sz w:val="22"/>
        </w:rPr>
        <w:t>362</w:t>
      </w:r>
      <w:r w:rsidRPr="00366C47">
        <w:rPr>
          <w:rFonts w:ascii="Times New Roman" w:hAnsi="Times New Roman" w:cs="Times New Roman"/>
          <w:sz w:val="22"/>
        </w:rPr>
        <w:t xml:space="preserve">(6414), 527–529. </w:t>
      </w:r>
      <w:hyperlink r:id="rId338" w:history="1">
        <w:r w:rsidR="00527D22" w:rsidRPr="00F711D6">
          <w:rPr>
            <w:rStyle w:val="Hyperlink"/>
            <w:rFonts w:ascii="Times New Roman" w:hAnsi="Times New Roman" w:cs="Times New Roman"/>
            <w:sz w:val="22"/>
          </w:rPr>
          <w:t>http://doi.org/10.1126/science.aat4612</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Kyrou, K., Hammond, A. M., Galizi, R., Kranjc, N., Burt, A., Beaghton, A. K., … Crisanti, A. (2018). A CRISPR–Cas9 gene drive targeting doublesex causes complete population suppression in caged Anopheles gambiae mosquitoes. </w:t>
      </w:r>
      <w:r w:rsidRPr="00366C47">
        <w:rPr>
          <w:rFonts w:ascii="Times New Roman" w:hAnsi="Times New Roman" w:cs="Times New Roman"/>
          <w:i/>
          <w:iCs/>
          <w:sz w:val="22"/>
        </w:rPr>
        <w:t>Nature Biotechnology</w:t>
      </w:r>
      <w:r w:rsidRPr="00366C47">
        <w:rPr>
          <w:rFonts w:ascii="Times New Roman" w:hAnsi="Times New Roman" w:cs="Times New Roman"/>
          <w:sz w:val="22"/>
        </w:rPr>
        <w:t xml:space="preserve">, </w:t>
      </w:r>
      <w:r w:rsidRPr="00366C47">
        <w:rPr>
          <w:rFonts w:ascii="Times New Roman" w:hAnsi="Times New Roman" w:cs="Times New Roman"/>
          <w:i/>
          <w:iCs/>
          <w:sz w:val="22"/>
        </w:rPr>
        <w:t>36</w:t>
      </w:r>
      <w:r w:rsidRPr="00366C47">
        <w:rPr>
          <w:rFonts w:ascii="Times New Roman" w:hAnsi="Times New Roman" w:cs="Times New Roman"/>
          <w:sz w:val="22"/>
        </w:rPr>
        <w:t xml:space="preserve">, 1062. Retrieved from </w:t>
      </w:r>
      <w:hyperlink r:id="rId339" w:history="1">
        <w:r w:rsidR="00527D22" w:rsidRPr="00F711D6">
          <w:rPr>
            <w:rStyle w:val="Hyperlink"/>
            <w:rFonts w:ascii="Times New Roman" w:hAnsi="Times New Roman" w:cs="Times New Roman"/>
            <w:sz w:val="22"/>
          </w:rPr>
          <w:t>https://doi.org/10.1038/nbt.4245</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Lehmann, T., Yaro, A. S., Diallo, M., Sanogo, Z. L., Djibril, S., Huestis, D. L., … Dao, A. (2018). SP2026: Wind-borne migration of mosquitoes and pathogens: Potential for bio-surveillance. In </w:t>
      </w:r>
      <w:r w:rsidRPr="00366C47">
        <w:rPr>
          <w:rFonts w:ascii="Times New Roman" w:hAnsi="Times New Roman" w:cs="Times New Roman"/>
          <w:i/>
          <w:iCs/>
          <w:sz w:val="22"/>
        </w:rPr>
        <w:t>Entomology 2018</w:t>
      </w:r>
      <w:r w:rsidRPr="00366C47">
        <w:rPr>
          <w:rFonts w:ascii="Times New Roman" w:hAnsi="Times New Roman" w:cs="Times New Roman"/>
          <w:sz w:val="22"/>
        </w:rPr>
        <w:t xml:space="preserve">. Vancouver, Canada. Retrieved from </w:t>
      </w:r>
      <w:hyperlink r:id="rId340" w:history="1">
        <w:r w:rsidR="00527D22" w:rsidRPr="00F711D6">
          <w:rPr>
            <w:rStyle w:val="Hyperlink"/>
            <w:rFonts w:ascii="Times New Roman" w:hAnsi="Times New Roman" w:cs="Times New Roman"/>
            <w:sz w:val="22"/>
          </w:rPr>
          <w:t>https://esa.confex.com/esa/2018/meetingapp.cgi/Paper/137964</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Leitschuh, C. M., Kanavy, D., Backus, G. A., Valdez, R. X., Serr, M., Pitts, E. A., … Godwin, J. (2018). Developing gene drive technologies to eradicate invasive rodents from islands. </w:t>
      </w:r>
      <w:r w:rsidRPr="00366C47">
        <w:rPr>
          <w:rFonts w:ascii="Times New Roman" w:hAnsi="Times New Roman" w:cs="Times New Roman"/>
          <w:i/>
          <w:iCs/>
          <w:sz w:val="22"/>
        </w:rPr>
        <w:t>Journal of Responsible Innovation</w:t>
      </w:r>
      <w:r w:rsidRPr="00366C47">
        <w:rPr>
          <w:rFonts w:ascii="Times New Roman" w:hAnsi="Times New Roman" w:cs="Times New Roman"/>
          <w:sz w:val="22"/>
        </w:rPr>
        <w:t xml:space="preserve">, </w:t>
      </w:r>
      <w:r w:rsidRPr="00366C47">
        <w:rPr>
          <w:rFonts w:ascii="Times New Roman" w:hAnsi="Times New Roman" w:cs="Times New Roman"/>
          <w:i/>
          <w:iCs/>
          <w:sz w:val="22"/>
        </w:rPr>
        <w:t>5</w:t>
      </w:r>
      <w:r w:rsidRPr="00366C47">
        <w:rPr>
          <w:rFonts w:ascii="Times New Roman" w:hAnsi="Times New Roman" w:cs="Times New Roman"/>
          <w:sz w:val="22"/>
        </w:rPr>
        <w:t xml:space="preserve">(sup1), S121–S138. </w:t>
      </w:r>
      <w:hyperlink r:id="rId341" w:history="1">
        <w:r w:rsidR="00527D22" w:rsidRPr="00F711D6">
          <w:rPr>
            <w:rStyle w:val="Hyperlink"/>
            <w:rFonts w:ascii="Times New Roman" w:hAnsi="Times New Roman" w:cs="Times New Roman"/>
            <w:sz w:val="22"/>
          </w:rPr>
          <w:t>http://doi.org/10.1080/23299460.2017.1365232</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Lindholm, A. K., Dyer, K. A., Firman, R. C., Fishman, L., Forstmeier, W., Holman, L., … Price, T. A. R. (2016). The Ecology and Evolutionary Dynamics of Meiotic Drive. </w:t>
      </w:r>
      <w:r w:rsidRPr="00366C47">
        <w:rPr>
          <w:rFonts w:ascii="Times New Roman" w:hAnsi="Times New Roman" w:cs="Times New Roman"/>
          <w:i/>
          <w:iCs/>
          <w:sz w:val="22"/>
        </w:rPr>
        <w:t>Trends in Ecology &amp; Evolution</w:t>
      </w:r>
      <w:r w:rsidRPr="00366C47">
        <w:rPr>
          <w:rFonts w:ascii="Times New Roman" w:hAnsi="Times New Roman" w:cs="Times New Roman"/>
          <w:sz w:val="22"/>
        </w:rPr>
        <w:t xml:space="preserve">, </w:t>
      </w:r>
      <w:r w:rsidRPr="00366C47">
        <w:rPr>
          <w:rFonts w:ascii="Times New Roman" w:hAnsi="Times New Roman" w:cs="Times New Roman"/>
          <w:i/>
          <w:iCs/>
          <w:sz w:val="22"/>
        </w:rPr>
        <w:t>31</w:t>
      </w:r>
      <w:r w:rsidRPr="00366C47">
        <w:rPr>
          <w:rFonts w:ascii="Times New Roman" w:hAnsi="Times New Roman" w:cs="Times New Roman"/>
          <w:sz w:val="22"/>
        </w:rPr>
        <w:t xml:space="preserve">(4), 315–326. </w:t>
      </w:r>
      <w:hyperlink r:id="rId342" w:history="1">
        <w:r w:rsidR="00527D22" w:rsidRPr="00F711D6">
          <w:rPr>
            <w:rStyle w:val="Hyperlink"/>
            <w:rFonts w:ascii="Times New Roman" w:hAnsi="Times New Roman" w:cs="Times New Roman"/>
            <w:sz w:val="22"/>
          </w:rPr>
          <w:t>http://doi.org/10.1016/j.tree.2016.02.001</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Lundgren, J. G., &amp; Fergen, J. K. (2014). Predator community structure and trophic linkage strength to a focal prey. </w:t>
      </w:r>
      <w:r w:rsidRPr="00366C47">
        <w:rPr>
          <w:rFonts w:ascii="Times New Roman" w:hAnsi="Times New Roman" w:cs="Times New Roman"/>
          <w:i/>
          <w:iCs/>
          <w:sz w:val="22"/>
        </w:rPr>
        <w:t>Molecular Ecology</w:t>
      </w:r>
      <w:r w:rsidRPr="00366C47">
        <w:rPr>
          <w:rFonts w:ascii="Times New Roman" w:hAnsi="Times New Roman" w:cs="Times New Roman"/>
          <w:sz w:val="22"/>
        </w:rPr>
        <w:t xml:space="preserve">, </w:t>
      </w:r>
      <w:r w:rsidRPr="00366C47">
        <w:rPr>
          <w:rFonts w:ascii="Times New Roman" w:hAnsi="Times New Roman" w:cs="Times New Roman"/>
          <w:i/>
          <w:iCs/>
          <w:sz w:val="22"/>
        </w:rPr>
        <w:t>23</w:t>
      </w:r>
      <w:r w:rsidRPr="00366C47">
        <w:rPr>
          <w:rFonts w:ascii="Times New Roman" w:hAnsi="Times New Roman" w:cs="Times New Roman"/>
          <w:sz w:val="22"/>
        </w:rPr>
        <w:t xml:space="preserve">(15), 3790–3798. </w:t>
      </w:r>
      <w:hyperlink r:id="rId343" w:history="1">
        <w:r w:rsidR="00527D22" w:rsidRPr="00F711D6">
          <w:rPr>
            <w:rStyle w:val="Hyperlink"/>
            <w:rFonts w:ascii="Times New Roman" w:hAnsi="Times New Roman" w:cs="Times New Roman"/>
            <w:sz w:val="22"/>
          </w:rPr>
          <w:t>http://doi.org/10.1111/mec.12700</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Maki, J., Guiot, A.-L., Aubert, M., Brochier, B., Cliquet, F., Hanlon, C. A., … Lankau, E. W. (2017). Oral vaccination of wildlife using a vaccinia–rabies-glycoprotein recombinant virus vaccine (RABORAL V-RG®): a global review. </w:t>
      </w:r>
      <w:r w:rsidRPr="00366C47">
        <w:rPr>
          <w:rFonts w:ascii="Times New Roman" w:hAnsi="Times New Roman" w:cs="Times New Roman"/>
          <w:i/>
          <w:iCs/>
          <w:sz w:val="22"/>
        </w:rPr>
        <w:t>Veterinary Research</w:t>
      </w:r>
      <w:r w:rsidRPr="00366C47">
        <w:rPr>
          <w:rFonts w:ascii="Times New Roman" w:hAnsi="Times New Roman" w:cs="Times New Roman"/>
          <w:sz w:val="22"/>
        </w:rPr>
        <w:t xml:space="preserve">, </w:t>
      </w:r>
      <w:r w:rsidRPr="00366C47">
        <w:rPr>
          <w:rFonts w:ascii="Times New Roman" w:hAnsi="Times New Roman" w:cs="Times New Roman"/>
          <w:i/>
          <w:iCs/>
          <w:sz w:val="22"/>
        </w:rPr>
        <w:t>48</w:t>
      </w:r>
      <w:r w:rsidRPr="00366C47">
        <w:rPr>
          <w:rFonts w:ascii="Times New Roman" w:hAnsi="Times New Roman" w:cs="Times New Roman"/>
          <w:sz w:val="22"/>
        </w:rPr>
        <w:t xml:space="preserve">(1), 57. </w:t>
      </w:r>
      <w:hyperlink r:id="rId344" w:history="1">
        <w:r w:rsidR="00527D22" w:rsidRPr="00F711D6">
          <w:rPr>
            <w:rStyle w:val="Hyperlink"/>
            <w:rFonts w:ascii="Times New Roman" w:hAnsi="Times New Roman" w:cs="Times New Roman"/>
            <w:sz w:val="22"/>
          </w:rPr>
          <w:t>http://doi.org/10.1186/s13567-017-0459-9</w:t>
        </w:r>
      </w:hyperlink>
    </w:p>
    <w:p w:rsidR="00AD0257" w:rsidRDefault="00AD0257" w:rsidP="00AD0257">
      <w:pPr>
        <w:pStyle w:val="NormalWeb"/>
        <w:ind w:left="360"/>
        <w:rPr>
          <w:rFonts w:ascii="Times New Roman" w:hAnsi="Times New Roman" w:cs="Times New Roman"/>
          <w:sz w:val="22"/>
          <w:lang w:val="es-CR"/>
        </w:rPr>
      </w:pPr>
      <w:r w:rsidRPr="0068090A">
        <w:rPr>
          <w:rFonts w:ascii="Times New Roman" w:hAnsi="Times New Roman" w:cs="Times New Roman"/>
          <w:sz w:val="22"/>
          <w:lang w:val="en-CA"/>
        </w:rPr>
        <w:t xml:space="preserve">Masetti, A., Magagnoli, S., Lami, F., Lanzoni, A., &amp; Burgio, G. (2018). </w:t>
      </w:r>
      <w:r w:rsidRPr="00366C47">
        <w:rPr>
          <w:rFonts w:ascii="Times New Roman" w:hAnsi="Times New Roman" w:cs="Times New Roman"/>
          <w:sz w:val="22"/>
        </w:rPr>
        <w:t xml:space="preserve">Long term changes in the communities of native ladybirds in Northern Italy: impact of the invasive species Harmonia axyridis (Pallas). </w:t>
      </w:r>
      <w:r w:rsidRPr="00366C47">
        <w:rPr>
          <w:rFonts w:ascii="Times New Roman" w:hAnsi="Times New Roman" w:cs="Times New Roman"/>
          <w:i/>
          <w:iCs/>
          <w:sz w:val="22"/>
          <w:lang w:val="es-CR"/>
        </w:rPr>
        <w:t>BioControl</w:t>
      </w:r>
      <w:r w:rsidRPr="00366C47">
        <w:rPr>
          <w:rFonts w:ascii="Times New Roman" w:hAnsi="Times New Roman" w:cs="Times New Roman"/>
          <w:sz w:val="22"/>
          <w:lang w:val="es-CR"/>
        </w:rPr>
        <w:t xml:space="preserve">, </w:t>
      </w:r>
      <w:r w:rsidRPr="00366C47">
        <w:rPr>
          <w:rFonts w:ascii="Times New Roman" w:hAnsi="Times New Roman" w:cs="Times New Roman"/>
          <w:i/>
          <w:iCs/>
          <w:sz w:val="22"/>
          <w:lang w:val="es-CR"/>
        </w:rPr>
        <w:t>63</w:t>
      </w:r>
      <w:r w:rsidRPr="00366C47">
        <w:rPr>
          <w:rFonts w:ascii="Times New Roman" w:hAnsi="Times New Roman" w:cs="Times New Roman"/>
          <w:sz w:val="22"/>
          <w:lang w:val="es-CR"/>
        </w:rPr>
        <w:t xml:space="preserve">(5), 665–675. </w:t>
      </w:r>
      <w:hyperlink r:id="rId345" w:history="1">
        <w:r w:rsidR="00527D22" w:rsidRPr="00F711D6">
          <w:rPr>
            <w:rStyle w:val="Hyperlink"/>
            <w:rFonts w:ascii="Times New Roman" w:hAnsi="Times New Roman" w:cs="Times New Roman"/>
            <w:sz w:val="22"/>
            <w:lang w:val="es-CR"/>
          </w:rPr>
          <w:t>http://doi.org/10.1007/s10526-018-9891-7</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lang w:val="es-CR"/>
        </w:rPr>
        <w:t xml:space="preserve">Mexico. Secretaría de Salubridad y Asistencia., C. W., Instituto Nacional de Salud Pública (Mexico), &amp; Centro Nacional de Información y Documentación en Salud (Mexico). (2010). </w:t>
      </w:r>
      <w:r w:rsidRPr="00366C47">
        <w:rPr>
          <w:rFonts w:ascii="Times New Roman" w:hAnsi="Times New Roman" w:cs="Times New Roman"/>
          <w:i/>
          <w:iCs/>
          <w:sz w:val="22"/>
          <w:lang w:val="es-CR"/>
        </w:rPr>
        <w:t>Salud pública de México.</w:t>
      </w:r>
      <w:r w:rsidRPr="00366C47">
        <w:rPr>
          <w:rFonts w:ascii="Times New Roman" w:hAnsi="Times New Roman" w:cs="Times New Roman"/>
          <w:sz w:val="22"/>
          <w:lang w:val="es-CR"/>
        </w:rPr>
        <w:t xml:space="preserve"> </w:t>
      </w:r>
      <w:r w:rsidRPr="00366C47">
        <w:rPr>
          <w:rFonts w:ascii="Times New Roman" w:hAnsi="Times New Roman" w:cs="Times New Roman"/>
          <w:i/>
          <w:iCs/>
          <w:sz w:val="22"/>
          <w:lang w:val="es-CR"/>
        </w:rPr>
        <w:t>Salud Pública de México</w:t>
      </w:r>
      <w:r w:rsidRPr="00366C47">
        <w:rPr>
          <w:rFonts w:ascii="Times New Roman" w:hAnsi="Times New Roman" w:cs="Times New Roman"/>
          <w:sz w:val="22"/>
          <w:lang w:val="es-CR"/>
        </w:rPr>
        <w:t xml:space="preserve"> (Vol. 52). [Secretaría de Salubridad y Asistencia]. </w:t>
      </w:r>
      <w:r w:rsidRPr="00366C47">
        <w:rPr>
          <w:rFonts w:ascii="Times New Roman" w:hAnsi="Times New Roman" w:cs="Times New Roman"/>
          <w:sz w:val="22"/>
        </w:rPr>
        <w:t xml:space="preserve">Retrieved from </w:t>
      </w:r>
      <w:hyperlink r:id="rId346" w:history="1">
        <w:r w:rsidR="00527D22" w:rsidRPr="00F711D6">
          <w:rPr>
            <w:rStyle w:val="Hyperlink"/>
            <w:rFonts w:ascii="Times New Roman" w:hAnsi="Times New Roman" w:cs="Times New Roman"/>
            <w:sz w:val="22"/>
          </w:rPr>
          <w:t>http://www.scielo.org.mx/scielo.php?script=sci_arttext&amp;pid=S0036-36342010000300012</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Mitchell, P. D., Brown, Z., &amp; McRoberts, N. (2018). Economic issues to consider for gene drives. </w:t>
      </w:r>
      <w:r w:rsidRPr="00366C47">
        <w:rPr>
          <w:rFonts w:ascii="Times New Roman" w:hAnsi="Times New Roman" w:cs="Times New Roman"/>
          <w:i/>
          <w:iCs/>
          <w:sz w:val="22"/>
        </w:rPr>
        <w:t>Journal of Responsible Innovation</w:t>
      </w:r>
      <w:r w:rsidRPr="00366C47">
        <w:rPr>
          <w:rFonts w:ascii="Times New Roman" w:hAnsi="Times New Roman" w:cs="Times New Roman"/>
          <w:sz w:val="22"/>
        </w:rPr>
        <w:t xml:space="preserve">, </w:t>
      </w:r>
      <w:r w:rsidRPr="00366C47">
        <w:rPr>
          <w:rFonts w:ascii="Times New Roman" w:hAnsi="Times New Roman" w:cs="Times New Roman"/>
          <w:i/>
          <w:iCs/>
          <w:sz w:val="22"/>
        </w:rPr>
        <w:t>5</w:t>
      </w:r>
      <w:r w:rsidRPr="00366C47">
        <w:rPr>
          <w:rFonts w:ascii="Times New Roman" w:hAnsi="Times New Roman" w:cs="Times New Roman"/>
          <w:sz w:val="22"/>
        </w:rPr>
        <w:t xml:space="preserve">(sup1), S180–S202. </w:t>
      </w:r>
      <w:hyperlink r:id="rId347" w:history="1">
        <w:r w:rsidR="00527D22" w:rsidRPr="00F711D6">
          <w:rPr>
            <w:rStyle w:val="Hyperlink"/>
            <w:rFonts w:ascii="Times New Roman" w:hAnsi="Times New Roman" w:cs="Times New Roman"/>
            <w:sz w:val="22"/>
          </w:rPr>
          <w:t>http://doi.org/10.1080/23299460.2017.1407914</w:t>
        </w:r>
      </w:hyperlink>
    </w:p>
    <w:p w:rsidR="00AD0257" w:rsidRPr="00366C4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Mooney, P. (2018). Blocking the Chain.</w:t>
      </w:r>
    </w:p>
    <w:p w:rsidR="00AD0257" w:rsidRDefault="00AD0257" w:rsidP="00AD0257">
      <w:pPr>
        <w:pStyle w:val="NormalWeb"/>
        <w:ind w:left="360"/>
        <w:rPr>
          <w:rFonts w:ascii="Times New Roman" w:hAnsi="Times New Roman" w:cs="Times New Roman"/>
          <w:sz w:val="22"/>
          <w:lang w:val="es-CR"/>
        </w:rPr>
      </w:pPr>
      <w:r w:rsidRPr="00366C47">
        <w:rPr>
          <w:rFonts w:ascii="Times New Roman" w:hAnsi="Times New Roman" w:cs="Times New Roman"/>
          <w:sz w:val="22"/>
        </w:rPr>
        <w:t xml:space="preserve">Müller, T. F., Schröder, R., Wysocki, P., Mettenleiter, T. C., &amp; Freuling, C. M. (2015). Spatio-temporal Use of Oral Rabies Vaccines in Fox Rabies Elimination Programmes in Europe. </w:t>
      </w:r>
      <w:r w:rsidRPr="00366C47">
        <w:rPr>
          <w:rFonts w:ascii="Times New Roman" w:hAnsi="Times New Roman" w:cs="Times New Roman"/>
          <w:i/>
          <w:iCs/>
          <w:sz w:val="22"/>
          <w:lang w:val="es-CR"/>
        </w:rPr>
        <w:t>PLOS Neglected Tropical Diseases</w:t>
      </w:r>
      <w:r w:rsidRPr="00366C47">
        <w:rPr>
          <w:rFonts w:ascii="Times New Roman" w:hAnsi="Times New Roman" w:cs="Times New Roman"/>
          <w:sz w:val="22"/>
          <w:lang w:val="es-CR"/>
        </w:rPr>
        <w:t xml:space="preserve">, </w:t>
      </w:r>
      <w:r w:rsidRPr="00366C47">
        <w:rPr>
          <w:rFonts w:ascii="Times New Roman" w:hAnsi="Times New Roman" w:cs="Times New Roman"/>
          <w:i/>
          <w:iCs/>
          <w:sz w:val="22"/>
          <w:lang w:val="es-CR"/>
        </w:rPr>
        <w:t>9</w:t>
      </w:r>
      <w:r w:rsidRPr="00366C47">
        <w:rPr>
          <w:rFonts w:ascii="Times New Roman" w:hAnsi="Times New Roman" w:cs="Times New Roman"/>
          <w:sz w:val="22"/>
          <w:lang w:val="es-CR"/>
        </w:rPr>
        <w:t xml:space="preserve">(8), e0003953. </w:t>
      </w:r>
      <w:hyperlink r:id="rId348" w:history="1">
        <w:r w:rsidR="00527D22" w:rsidRPr="00F711D6">
          <w:rPr>
            <w:rStyle w:val="Hyperlink"/>
            <w:rFonts w:ascii="Times New Roman" w:hAnsi="Times New Roman" w:cs="Times New Roman"/>
            <w:sz w:val="22"/>
            <w:lang w:val="es-CR"/>
          </w:rPr>
          <w:t>http://doi.org/10.1371/journal.pntd.0003953</w:t>
        </w:r>
      </w:hyperlink>
    </w:p>
    <w:p w:rsidR="00AD0257" w:rsidRPr="00366C47" w:rsidRDefault="00AD0257" w:rsidP="00AD0257">
      <w:pPr>
        <w:pStyle w:val="NormalWeb"/>
        <w:ind w:left="360"/>
        <w:rPr>
          <w:rFonts w:ascii="Times New Roman" w:hAnsi="Times New Roman" w:cs="Times New Roman"/>
          <w:sz w:val="22"/>
          <w:lang w:val="es-CR"/>
        </w:rPr>
      </w:pPr>
      <w:r w:rsidRPr="00366C47">
        <w:rPr>
          <w:rFonts w:ascii="Times New Roman" w:hAnsi="Times New Roman" w:cs="Times New Roman"/>
          <w:sz w:val="22"/>
          <w:lang w:val="es-CR"/>
        </w:rPr>
        <w:t xml:space="preserve">Mundial, B. (2009). América Latina y el Caribe. </w:t>
      </w:r>
      <w:r w:rsidRPr="00366C47">
        <w:rPr>
          <w:rFonts w:ascii="Times New Roman" w:hAnsi="Times New Roman" w:cs="Times New Roman"/>
          <w:i/>
          <w:iCs/>
          <w:sz w:val="22"/>
          <w:lang w:val="es-CR"/>
        </w:rPr>
        <w:t>Situación de Los Bosques Del Mundo 2009</w:t>
      </w:r>
      <w:r w:rsidRPr="00366C47">
        <w:rPr>
          <w:rFonts w:ascii="Times New Roman" w:hAnsi="Times New Roman" w:cs="Times New Roman"/>
          <w:sz w:val="22"/>
          <w:lang w:val="es-CR"/>
        </w:rPr>
        <w:t>, 34–43.</w:t>
      </w:r>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Murphy, B., &amp; Jansen, C. (2010). Risk analysis on the Australian release of Aedes aegypti (</w:t>
      </w:r>
      <w:proofErr w:type="gramStart"/>
      <w:r w:rsidRPr="00366C47">
        <w:rPr>
          <w:rFonts w:ascii="Times New Roman" w:hAnsi="Times New Roman" w:cs="Times New Roman"/>
          <w:sz w:val="22"/>
        </w:rPr>
        <w:t>L.)(</w:t>
      </w:r>
      <w:proofErr w:type="gramEnd"/>
      <w:r w:rsidRPr="00366C47">
        <w:rPr>
          <w:rFonts w:ascii="Times New Roman" w:hAnsi="Times New Roman" w:cs="Times New Roman"/>
          <w:sz w:val="22"/>
        </w:rPr>
        <w:t xml:space="preserve">Diptera: Culicidae) containing Wolbachia. </w:t>
      </w:r>
      <w:r w:rsidRPr="00366C47">
        <w:rPr>
          <w:rFonts w:ascii="Times New Roman" w:hAnsi="Times New Roman" w:cs="Times New Roman"/>
          <w:i/>
          <w:iCs/>
          <w:sz w:val="22"/>
        </w:rPr>
        <w:t>CSIRO, Camberra, Australia</w:t>
      </w:r>
      <w:r w:rsidRPr="00366C47">
        <w:rPr>
          <w:rFonts w:ascii="Times New Roman" w:hAnsi="Times New Roman" w:cs="Times New Roman"/>
          <w:sz w:val="22"/>
        </w:rPr>
        <w:t xml:space="preserve">, </w:t>
      </w:r>
      <w:r w:rsidRPr="00366C47">
        <w:rPr>
          <w:rFonts w:ascii="Times New Roman" w:hAnsi="Times New Roman" w:cs="Times New Roman"/>
          <w:i/>
          <w:iCs/>
          <w:sz w:val="22"/>
        </w:rPr>
        <w:t>209</w:t>
      </w:r>
      <w:r w:rsidRPr="00366C47">
        <w:rPr>
          <w:rFonts w:ascii="Times New Roman" w:hAnsi="Times New Roman" w:cs="Times New Roman"/>
          <w:sz w:val="22"/>
        </w:rPr>
        <w:t xml:space="preserve">(March), 109. Retrieved from </w:t>
      </w:r>
      <w:hyperlink r:id="rId349" w:history="1">
        <w:r w:rsidR="00527D22" w:rsidRPr="00F711D6">
          <w:rPr>
            <w:rStyle w:val="Hyperlink"/>
            <w:rFonts w:ascii="Times New Roman" w:hAnsi="Times New Roman" w:cs="Times New Roman"/>
            <w:sz w:val="22"/>
          </w:rPr>
          <w:t>http://www.eliminatedengue.org/LinkClick.aspx?fileticket=nMtZNaIayzw=&amp;tabid=3911%5Cnhttp://www.eliminatedengue.com/library/publication/document/riskanalysisfinalreportcsiro.pdf</w:t>
        </w:r>
      </w:hyperlink>
    </w:p>
    <w:p w:rsidR="00AD0257" w:rsidRDefault="00AD0257" w:rsidP="00AD0257">
      <w:pPr>
        <w:pStyle w:val="NormalWeb"/>
        <w:ind w:left="360"/>
        <w:rPr>
          <w:rFonts w:ascii="Times New Roman" w:hAnsi="Times New Roman" w:cs="Times New Roman"/>
          <w:sz w:val="22"/>
        </w:rPr>
      </w:pPr>
      <w:r w:rsidRPr="00D974F8">
        <w:rPr>
          <w:rFonts w:ascii="Times New Roman" w:hAnsi="Times New Roman" w:cs="Times New Roman"/>
          <w:sz w:val="22"/>
          <w:lang w:val="fr-FR"/>
        </w:rPr>
        <w:t xml:space="preserve">Najjar, D. A., Normandin, A. M., Strait, E. A., &amp; Esvelt, K. M. (2017). </w:t>
      </w:r>
      <w:r w:rsidRPr="00366C47">
        <w:rPr>
          <w:rFonts w:ascii="Times New Roman" w:hAnsi="Times New Roman" w:cs="Times New Roman"/>
          <w:sz w:val="22"/>
        </w:rPr>
        <w:t xml:space="preserve">Driving towards ecotechnologies. </w:t>
      </w:r>
      <w:r w:rsidRPr="00366C47">
        <w:rPr>
          <w:rFonts w:ascii="Times New Roman" w:hAnsi="Times New Roman" w:cs="Times New Roman"/>
          <w:i/>
          <w:iCs/>
          <w:sz w:val="22"/>
        </w:rPr>
        <w:t>Pathogens and Global Health</w:t>
      </w:r>
      <w:r w:rsidRPr="00366C47">
        <w:rPr>
          <w:rFonts w:ascii="Times New Roman" w:hAnsi="Times New Roman" w:cs="Times New Roman"/>
          <w:sz w:val="22"/>
        </w:rPr>
        <w:t xml:space="preserve">, </w:t>
      </w:r>
      <w:r w:rsidRPr="00366C47">
        <w:rPr>
          <w:rFonts w:ascii="Times New Roman" w:hAnsi="Times New Roman" w:cs="Times New Roman"/>
          <w:i/>
          <w:iCs/>
          <w:sz w:val="22"/>
        </w:rPr>
        <w:t>111</w:t>
      </w:r>
      <w:r w:rsidRPr="00366C47">
        <w:rPr>
          <w:rFonts w:ascii="Times New Roman" w:hAnsi="Times New Roman" w:cs="Times New Roman"/>
          <w:sz w:val="22"/>
        </w:rPr>
        <w:t xml:space="preserve">(8), 448–458. </w:t>
      </w:r>
      <w:hyperlink r:id="rId350" w:history="1">
        <w:r w:rsidR="00527D22" w:rsidRPr="00F711D6">
          <w:rPr>
            <w:rStyle w:val="Hyperlink"/>
            <w:rFonts w:ascii="Times New Roman" w:hAnsi="Times New Roman" w:cs="Times New Roman"/>
            <w:sz w:val="22"/>
          </w:rPr>
          <w:t>http://doi.org/10.1080/20477724.2018.1452844</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National Academies of Sciences Engineering and Medicine. (2016). </w:t>
      </w:r>
      <w:r w:rsidRPr="00366C47">
        <w:rPr>
          <w:rFonts w:ascii="Times New Roman" w:hAnsi="Times New Roman" w:cs="Times New Roman"/>
          <w:i/>
          <w:iCs/>
          <w:sz w:val="22"/>
        </w:rPr>
        <w:t>Gene Drives on the Horizon</w:t>
      </w:r>
      <w:r w:rsidRPr="00366C47">
        <w:rPr>
          <w:rFonts w:ascii="Times New Roman" w:hAnsi="Times New Roman" w:cs="Times New Roman"/>
          <w:sz w:val="22"/>
        </w:rPr>
        <w:t xml:space="preserve">. Washington, D.C.: National Academies Press. Retrieved from </w:t>
      </w:r>
      <w:hyperlink r:id="rId351" w:history="1">
        <w:r w:rsidR="00527D22" w:rsidRPr="00F711D6">
          <w:rPr>
            <w:rStyle w:val="Hyperlink"/>
            <w:rFonts w:ascii="Times New Roman" w:hAnsi="Times New Roman" w:cs="Times New Roman"/>
            <w:sz w:val="22"/>
          </w:rPr>
          <w:t>http://www.nap.edu/catalog/23405</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National Academies of Sciences Engineering and Medicine. (2017). </w:t>
      </w:r>
      <w:r w:rsidRPr="00366C47">
        <w:rPr>
          <w:rFonts w:ascii="Times New Roman" w:hAnsi="Times New Roman" w:cs="Times New Roman"/>
          <w:i/>
          <w:iCs/>
          <w:sz w:val="22"/>
        </w:rPr>
        <w:t>Preparing for Future Products of Biotechnology</w:t>
      </w:r>
      <w:r w:rsidRPr="00366C47">
        <w:rPr>
          <w:rFonts w:ascii="Times New Roman" w:hAnsi="Times New Roman" w:cs="Times New Roman"/>
          <w:sz w:val="22"/>
        </w:rPr>
        <w:t xml:space="preserve">. Washington, D.C.: National Academies Press. Retrieved from </w:t>
      </w:r>
      <w:hyperlink r:id="rId352" w:history="1">
        <w:r w:rsidR="00527D22" w:rsidRPr="00F711D6">
          <w:rPr>
            <w:rStyle w:val="Hyperlink"/>
            <w:rFonts w:ascii="Times New Roman" w:hAnsi="Times New Roman" w:cs="Times New Roman"/>
            <w:sz w:val="22"/>
          </w:rPr>
          <w:t>https://www.nap.edu/catalog/24605</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National Academies of Sciences Engineering and Medicine. (2018). </w:t>
      </w:r>
      <w:r w:rsidRPr="00366C47">
        <w:rPr>
          <w:rFonts w:ascii="Times New Roman" w:hAnsi="Times New Roman" w:cs="Times New Roman"/>
          <w:i/>
          <w:iCs/>
          <w:sz w:val="22"/>
        </w:rPr>
        <w:t>Biodefense in the Age of Synthetic Biology</w:t>
      </w:r>
      <w:r w:rsidRPr="00366C47">
        <w:rPr>
          <w:rFonts w:ascii="Times New Roman" w:hAnsi="Times New Roman" w:cs="Times New Roman"/>
          <w:sz w:val="22"/>
        </w:rPr>
        <w:t xml:space="preserve">. Washington, D.C.: National Academies Press. Retrieved from </w:t>
      </w:r>
      <w:hyperlink r:id="rId353" w:history="1">
        <w:r w:rsidR="00527D22" w:rsidRPr="00F711D6">
          <w:rPr>
            <w:rStyle w:val="Hyperlink"/>
            <w:rFonts w:ascii="Times New Roman" w:hAnsi="Times New Roman" w:cs="Times New Roman"/>
            <w:sz w:val="22"/>
          </w:rPr>
          <w:t>https://www.nap.edu/catalog/24890</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Neve, P. (2018). Gene drive systems: do they have a place in agricultural weed management? </w:t>
      </w:r>
      <w:r w:rsidRPr="00366C47">
        <w:rPr>
          <w:rFonts w:ascii="Times New Roman" w:hAnsi="Times New Roman" w:cs="Times New Roman"/>
          <w:i/>
          <w:iCs/>
          <w:sz w:val="22"/>
        </w:rPr>
        <w:t>Pest Management Science</w:t>
      </w:r>
      <w:r w:rsidRPr="00366C47">
        <w:rPr>
          <w:rFonts w:ascii="Times New Roman" w:hAnsi="Times New Roman" w:cs="Times New Roman"/>
          <w:sz w:val="22"/>
        </w:rPr>
        <w:t xml:space="preserve">, </w:t>
      </w:r>
      <w:r w:rsidRPr="00366C47">
        <w:rPr>
          <w:rFonts w:ascii="Times New Roman" w:hAnsi="Times New Roman" w:cs="Times New Roman"/>
          <w:i/>
          <w:iCs/>
          <w:sz w:val="22"/>
        </w:rPr>
        <w:t>74</w:t>
      </w:r>
      <w:r w:rsidRPr="00366C47">
        <w:rPr>
          <w:rFonts w:ascii="Times New Roman" w:hAnsi="Times New Roman" w:cs="Times New Roman"/>
          <w:sz w:val="22"/>
        </w:rPr>
        <w:t xml:space="preserve">(12), 2671–2679. </w:t>
      </w:r>
      <w:hyperlink r:id="rId354" w:history="1">
        <w:r w:rsidR="00527D22" w:rsidRPr="00F711D6">
          <w:rPr>
            <w:rStyle w:val="Hyperlink"/>
            <w:rFonts w:ascii="Times New Roman" w:hAnsi="Times New Roman" w:cs="Times New Roman"/>
            <w:sz w:val="22"/>
          </w:rPr>
          <w:t>http://doi.org/10.1002/ps.5137</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Noble, C., Olejarz, J., Esvelt, K. M., Church, G. M., &amp; Nowak, M. A. (2017). Evolutionary dynamics of CRISPR gene drives. </w:t>
      </w:r>
      <w:r w:rsidRPr="00366C47">
        <w:rPr>
          <w:rFonts w:ascii="Times New Roman" w:hAnsi="Times New Roman" w:cs="Times New Roman"/>
          <w:i/>
          <w:iCs/>
          <w:sz w:val="22"/>
        </w:rPr>
        <w:t>Science Advances</w:t>
      </w:r>
      <w:r w:rsidRPr="00366C47">
        <w:rPr>
          <w:rFonts w:ascii="Times New Roman" w:hAnsi="Times New Roman" w:cs="Times New Roman"/>
          <w:sz w:val="22"/>
        </w:rPr>
        <w:t xml:space="preserve">, </w:t>
      </w:r>
      <w:r w:rsidRPr="00366C47">
        <w:rPr>
          <w:rFonts w:ascii="Times New Roman" w:hAnsi="Times New Roman" w:cs="Times New Roman"/>
          <w:i/>
          <w:iCs/>
          <w:sz w:val="22"/>
        </w:rPr>
        <w:t>3</w:t>
      </w:r>
      <w:r w:rsidRPr="00366C47">
        <w:rPr>
          <w:rFonts w:ascii="Times New Roman" w:hAnsi="Times New Roman" w:cs="Times New Roman"/>
          <w:sz w:val="22"/>
        </w:rPr>
        <w:t xml:space="preserve">(4), e1601964. </w:t>
      </w:r>
      <w:hyperlink r:id="rId355" w:history="1">
        <w:r w:rsidR="00527D22" w:rsidRPr="00F711D6">
          <w:rPr>
            <w:rStyle w:val="Hyperlink"/>
            <w:rFonts w:ascii="Times New Roman" w:hAnsi="Times New Roman" w:cs="Times New Roman"/>
            <w:sz w:val="22"/>
          </w:rPr>
          <w:t>http://doi.org/10.1126/sciadv.1601964</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lang w:val="es-CR"/>
        </w:rPr>
        <w:t xml:space="preserve">Oliveira, E., Salgueiro, P., Palsson, K., Vicente, J. L., Arez, A. P., Jaenson, T. G., … </w:t>
      </w:r>
      <w:r w:rsidRPr="00366C47">
        <w:rPr>
          <w:rFonts w:ascii="Times New Roman" w:hAnsi="Times New Roman" w:cs="Times New Roman"/>
          <w:sz w:val="22"/>
        </w:rPr>
        <w:t xml:space="preserve">Pinto, J. (2008). High Levels of Hybridization between Molecular Forms of Anopheles gambiae from Guinea Bissau. </w:t>
      </w:r>
      <w:r w:rsidRPr="00366C47">
        <w:rPr>
          <w:rFonts w:ascii="Times New Roman" w:hAnsi="Times New Roman" w:cs="Times New Roman"/>
          <w:i/>
          <w:iCs/>
          <w:sz w:val="22"/>
        </w:rPr>
        <w:t>Journal of Medical Entomology</w:t>
      </w:r>
      <w:r w:rsidRPr="00366C47">
        <w:rPr>
          <w:rFonts w:ascii="Times New Roman" w:hAnsi="Times New Roman" w:cs="Times New Roman"/>
          <w:sz w:val="22"/>
        </w:rPr>
        <w:t xml:space="preserve">, </w:t>
      </w:r>
      <w:r w:rsidRPr="00366C47">
        <w:rPr>
          <w:rFonts w:ascii="Times New Roman" w:hAnsi="Times New Roman" w:cs="Times New Roman"/>
          <w:i/>
          <w:iCs/>
          <w:sz w:val="22"/>
        </w:rPr>
        <w:t>45</w:t>
      </w:r>
      <w:r w:rsidRPr="00366C47">
        <w:rPr>
          <w:rFonts w:ascii="Times New Roman" w:hAnsi="Times New Roman" w:cs="Times New Roman"/>
          <w:sz w:val="22"/>
        </w:rPr>
        <w:t xml:space="preserve">(6), 1057–1063. </w:t>
      </w:r>
      <w:hyperlink r:id="rId356" w:history="1">
        <w:r w:rsidR="00527D22" w:rsidRPr="00F711D6">
          <w:rPr>
            <w:rStyle w:val="Hyperlink"/>
            <w:rFonts w:ascii="Times New Roman" w:hAnsi="Times New Roman" w:cs="Times New Roman"/>
            <w:sz w:val="22"/>
          </w:rPr>
          <w:t>http://doi.org/10.1093/jmedent/45.6.1057</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Oye, K. A., Esvelt, K., Appleton, E., Catteruccia, F., Church, G., Kuiken, T., … Collins, J. P. (2014). Regulating gene drives. </w:t>
      </w:r>
      <w:r w:rsidRPr="00366C47">
        <w:rPr>
          <w:rFonts w:ascii="Times New Roman" w:hAnsi="Times New Roman" w:cs="Times New Roman"/>
          <w:i/>
          <w:iCs/>
          <w:sz w:val="22"/>
        </w:rPr>
        <w:t>Science</w:t>
      </w:r>
      <w:r w:rsidRPr="00366C47">
        <w:rPr>
          <w:rFonts w:ascii="Times New Roman" w:hAnsi="Times New Roman" w:cs="Times New Roman"/>
          <w:sz w:val="22"/>
        </w:rPr>
        <w:t xml:space="preserve">, </w:t>
      </w:r>
      <w:r w:rsidRPr="00366C47">
        <w:rPr>
          <w:rFonts w:ascii="Times New Roman" w:hAnsi="Times New Roman" w:cs="Times New Roman"/>
          <w:i/>
          <w:iCs/>
          <w:sz w:val="22"/>
        </w:rPr>
        <w:t>345</w:t>
      </w:r>
      <w:r w:rsidRPr="00366C47">
        <w:rPr>
          <w:rFonts w:ascii="Times New Roman" w:hAnsi="Times New Roman" w:cs="Times New Roman"/>
          <w:sz w:val="22"/>
        </w:rPr>
        <w:t xml:space="preserve">(6197), 626–628. </w:t>
      </w:r>
      <w:hyperlink r:id="rId357" w:history="1">
        <w:r w:rsidR="00527D22" w:rsidRPr="00F711D6">
          <w:rPr>
            <w:rStyle w:val="Hyperlink"/>
            <w:rFonts w:ascii="Times New Roman" w:hAnsi="Times New Roman" w:cs="Times New Roman"/>
            <w:sz w:val="22"/>
          </w:rPr>
          <w:t>http://doi.org/10.1126/science.1254287</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Paul, J.-Y., Harding, R., Tushemereirwe, W., &amp; Dale, J. (2018). Banana21: From Gene Discovery to Deregulated Golden Bananas. </w:t>
      </w:r>
      <w:r w:rsidRPr="00366C47">
        <w:rPr>
          <w:rFonts w:ascii="Times New Roman" w:hAnsi="Times New Roman" w:cs="Times New Roman"/>
          <w:i/>
          <w:iCs/>
          <w:sz w:val="22"/>
        </w:rPr>
        <w:t>Frontiers in Plant Science</w:t>
      </w:r>
      <w:r w:rsidRPr="00366C47">
        <w:rPr>
          <w:rFonts w:ascii="Times New Roman" w:hAnsi="Times New Roman" w:cs="Times New Roman"/>
          <w:sz w:val="22"/>
        </w:rPr>
        <w:t xml:space="preserve">, </w:t>
      </w:r>
      <w:r w:rsidRPr="00366C47">
        <w:rPr>
          <w:rFonts w:ascii="Times New Roman" w:hAnsi="Times New Roman" w:cs="Times New Roman"/>
          <w:i/>
          <w:iCs/>
          <w:sz w:val="22"/>
        </w:rPr>
        <w:t>9</w:t>
      </w:r>
      <w:r w:rsidRPr="00366C47">
        <w:rPr>
          <w:rFonts w:ascii="Times New Roman" w:hAnsi="Times New Roman" w:cs="Times New Roman"/>
          <w:sz w:val="22"/>
        </w:rPr>
        <w:t xml:space="preserve">. </w:t>
      </w:r>
      <w:hyperlink r:id="rId358" w:history="1">
        <w:r w:rsidR="00527D22" w:rsidRPr="00F711D6">
          <w:rPr>
            <w:rStyle w:val="Hyperlink"/>
            <w:rFonts w:ascii="Times New Roman" w:hAnsi="Times New Roman" w:cs="Times New Roman"/>
            <w:sz w:val="22"/>
          </w:rPr>
          <w:t>http://doi.org/10.3389/fpls.2018.00558</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Simon, S., Otto, M., &amp; Engelhard, M. (2018). Synthetic gene drive: between continuity and novelty. </w:t>
      </w:r>
      <w:r w:rsidRPr="00366C47">
        <w:rPr>
          <w:rFonts w:ascii="Times New Roman" w:hAnsi="Times New Roman" w:cs="Times New Roman"/>
          <w:i/>
          <w:iCs/>
          <w:sz w:val="22"/>
        </w:rPr>
        <w:t>EMBO Reports</w:t>
      </w:r>
      <w:r w:rsidRPr="00366C47">
        <w:rPr>
          <w:rFonts w:ascii="Times New Roman" w:hAnsi="Times New Roman" w:cs="Times New Roman"/>
          <w:sz w:val="22"/>
        </w:rPr>
        <w:t xml:space="preserve">, </w:t>
      </w:r>
      <w:r w:rsidRPr="00366C47">
        <w:rPr>
          <w:rFonts w:ascii="Times New Roman" w:hAnsi="Times New Roman" w:cs="Times New Roman"/>
          <w:i/>
          <w:iCs/>
          <w:sz w:val="22"/>
        </w:rPr>
        <w:t>19</w:t>
      </w:r>
      <w:r w:rsidRPr="00366C47">
        <w:rPr>
          <w:rFonts w:ascii="Times New Roman" w:hAnsi="Times New Roman" w:cs="Times New Roman"/>
          <w:sz w:val="22"/>
        </w:rPr>
        <w:t xml:space="preserve">(5), e45760. </w:t>
      </w:r>
      <w:hyperlink r:id="rId359" w:history="1">
        <w:r w:rsidR="00527D22" w:rsidRPr="00F711D6">
          <w:rPr>
            <w:rStyle w:val="Hyperlink"/>
            <w:rFonts w:ascii="Times New Roman" w:hAnsi="Times New Roman" w:cs="Times New Roman"/>
            <w:sz w:val="22"/>
          </w:rPr>
          <w:t>http://doi.org/10.15252/embr.201845760</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South, P. F., Cavanagh, A. P., Liu, H. W., &amp; Ort, D. R. (2019). Synthetic glycolate metabolism pathways stimulate crop growth and productivity in the field. </w:t>
      </w:r>
      <w:r w:rsidRPr="00366C47">
        <w:rPr>
          <w:rFonts w:ascii="Times New Roman" w:hAnsi="Times New Roman" w:cs="Times New Roman"/>
          <w:i/>
          <w:iCs/>
          <w:sz w:val="22"/>
        </w:rPr>
        <w:t>Science</w:t>
      </w:r>
      <w:r w:rsidRPr="00366C47">
        <w:rPr>
          <w:rFonts w:ascii="Times New Roman" w:hAnsi="Times New Roman" w:cs="Times New Roman"/>
          <w:sz w:val="22"/>
        </w:rPr>
        <w:t xml:space="preserve">, </w:t>
      </w:r>
      <w:r w:rsidRPr="00366C47">
        <w:rPr>
          <w:rFonts w:ascii="Times New Roman" w:hAnsi="Times New Roman" w:cs="Times New Roman"/>
          <w:i/>
          <w:iCs/>
          <w:sz w:val="22"/>
        </w:rPr>
        <w:t>363</w:t>
      </w:r>
      <w:r w:rsidRPr="00366C47">
        <w:rPr>
          <w:rFonts w:ascii="Times New Roman" w:hAnsi="Times New Roman" w:cs="Times New Roman"/>
          <w:sz w:val="22"/>
        </w:rPr>
        <w:t xml:space="preserve">(6422), eaat9077. </w:t>
      </w:r>
      <w:hyperlink r:id="rId360" w:history="1">
        <w:r w:rsidR="00527D22" w:rsidRPr="00F711D6">
          <w:rPr>
            <w:rStyle w:val="Hyperlink"/>
            <w:rFonts w:ascii="Times New Roman" w:hAnsi="Times New Roman" w:cs="Times New Roman"/>
            <w:sz w:val="22"/>
          </w:rPr>
          <w:t>http://doi.org/10.1126/science.aat9077</w:t>
        </w:r>
      </w:hyperlink>
    </w:p>
    <w:p w:rsidR="00AD0257" w:rsidRPr="00366C4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Then, C. (2019). </w:t>
      </w:r>
      <w:r w:rsidRPr="00366C47">
        <w:rPr>
          <w:rFonts w:ascii="Times New Roman" w:hAnsi="Times New Roman" w:cs="Times New Roman"/>
          <w:i/>
          <w:iCs/>
          <w:sz w:val="22"/>
        </w:rPr>
        <w:t>Am I Regulated? The US example: why new methods of genetically engineering crop plants need to be regulated</w:t>
      </w:r>
      <w:r w:rsidRPr="00366C47">
        <w:rPr>
          <w:rFonts w:ascii="Times New Roman" w:hAnsi="Times New Roman" w:cs="Times New Roman"/>
          <w:sz w:val="22"/>
        </w:rPr>
        <w:t>. Munich, Germany.</w:t>
      </w:r>
    </w:p>
    <w:p w:rsidR="00105E97" w:rsidRDefault="00AD0257" w:rsidP="00105E97">
      <w:pPr>
        <w:pStyle w:val="NormalWeb"/>
        <w:ind w:left="360"/>
        <w:rPr>
          <w:rFonts w:ascii="Times New Roman" w:hAnsi="Times New Roman" w:cs="Times New Roman"/>
          <w:sz w:val="22"/>
        </w:rPr>
      </w:pPr>
      <w:r w:rsidRPr="00366C47">
        <w:rPr>
          <w:rFonts w:ascii="Times New Roman" w:hAnsi="Times New Roman" w:cs="Times New Roman"/>
          <w:sz w:val="22"/>
        </w:rPr>
        <w:t xml:space="preserve">Williamson, L. L, &amp; Moore, N. W. (1990). </w:t>
      </w:r>
      <w:r w:rsidRPr="00366C47">
        <w:rPr>
          <w:rFonts w:ascii="Times New Roman" w:hAnsi="Times New Roman" w:cs="Times New Roman"/>
          <w:i/>
          <w:iCs/>
          <w:sz w:val="22"/>
        </w:rPr>
        <w:t>The Bird of Time: The Science and Politics of Nature Conservation</w:t>
      </w:r>
      <w:r w:rsidRPr="00366C47">
        <w:rPr>
          <w:rFonts w:ascii="Times New Roman" w:hAnsi="Times New Roman" w:cs="Times New Roman"/>
          <w:sz w:val="22"/>
        </w:rPr>
        <w:t xml:space="preserve">. </w:t>
      </w:r>
      <w:r w:rsidRPr="00366C47">
        <w:rPr>
          <w:rFonts w:ascii="Times New Roman" w:hAnsi="Times New Roman" w:cs="Times New Roman"/>
          <w:i/>
          <w:iCs/>
          <w:sz w:val="22"/>
        </w:rPr>
        <w:t>The Journal of Wildlife Management</w:t>
      </w:r>
      <w:r w:rsidRPr="00366C47">
        <w:rPr>
          <w:rFonts w:ascii="Times New Roman" w:hAnsi="Times New Roman" w:cs="Times New Roman"/>
          <w:sz w:val="22"/>
        </w:rPr>
        <w:t xml:space="preserve"> (Vol. 54). </w:t>
      </w:r>
      <w:hyperlink r:id="rId361" w:history="1">
        <w:r w:rsidR="00105E97" w:rsidRPr="002220CB">
          <w:rPr>
            <w:rStyle w:val="Hyperlink"/>
            <w:rFonts w:ascii="Times New Roman" w:hAnsi="Times New Roman" w:cs="Times New Roman"/>
            <w:sz w:val="22"/>
          </w:rPr>
          <w:t>http://doi.org/10.2307/3809060</w:t>
        </w:r>
      </w:hyperlink>
    </w:p>
    <w:p w:rsidR="00AD0257" w:rsidRPr="00366C47" w:rsidRDefault="00AD0257" w:rsidP="00AD0257">
      <w:pPr>
        <w:widowControl w:val="0"/>
        <w:autoSpaceDE w:val="0"/>
        <w:autoSpaceDN w:val="0"/>
        <w:adjustRightInd w:val="0"/>
        <w:ind w:left="360"/>
        <w:rPr>
          <w:b/>
        </w:rPr>
      </w:pPr>
      <w:r w:rsidRPr="00366C47">
        <w:rPr>
          <w:b/>
        </w:rPr>
        <w:t>Website</w:t>
      </w:r>
      <w:r w:rsidR="00105E97">
        <w:rPr>
          <w:b/>
        </w:rPr>
        <w:t>s</w:t>
      </w:r>
    </w:p>
    <w:p w:rsidR="00AD0257" w:rsidRPr="00366C47" w:rsidRDefault="00105E97" w:rsidP="00AD0257">
      <w:pPr>
        <w:ind w:left="360"/>
        <w:rPr>
          <w:color w:val="0000FF"/>
          <w:u w:val="single"/>
        </w:rPr>
      </w:pPr>
      <w:r>
        <w:rPr>
          <w:color w:val="000000"/>
        </w:rPr>
        <w:t>-</w:t>
      </w:r>
      <w:r w:rsidR="00AD0257" w:rsidRPr="00366C47">
        <w:rPr>
          <w:color w:val="000000"/>
        </w:rPr>
        <w:t xml:space="preserve">Journal of Responsible Innovation, Special Issue: Roadmap to Gene Drives: Research and Governance Needs in Social, Political, and Ecological Context </w:t>
      </w:r>
      <w:hyperlink r:id="rId362" w:history="1">
        <w:r w:rsidR="00AD0257" w:rsidRPr="00366C47">
          <w:rPr>
            <w:rStyle w:val="Hyperlink"/>
          </w:rPr>
          <w:t>https://www.tandfonline.com/toc/tjri20/5/sup1</w:t>
        </w:r>
      </w:hyperlink>
    </w:p>
    <w:p w:rsidR="00AD0257" w:rsidRPr="00366C47" w:rsidRDefault="00105E97" w:rsidP="00AD0257">
      <w:pPr>
        <w:widowControl w:val="0"/>
        <w:autoSpaceDE w:val="0"/>
        <w:autoSpaceDN w:val="0"/>
        <w:adjustRightInd w:val="0"/>
        <w:ind w:left="360"/>
        <w:rPr>
          <w:rFonts w:eastAsia="Calibri"/>
        </w:rPr>
      </w:pPr>
      <w:r>
        <w:t>-</w:t>
      </w:r>
      <w:r w:rsidR="00AD0257" w:rsidRPr="00366C47">
        <w:t xml:space="preserve">Target Malaria </w:t>
      </w:r>
      <w:hyperlink r:id="rId363" w:history="1">
        <w:r w:rsidR="00AD0257" w:rsidRPr="00366C47">
          <w:rPr>
            <w:rStyle w:val="Hyperlink"/>
          </w:rPr>
          <w:t>www.targetmalaria.org</w:t>
        </w:r>
      </w:hyperlink>
      <w:r w:rsidR="00AD0257" w:rsidRPr="00366C47">
        <w:t xml:space="preserve"> </w:t>
      </w:r>
    </w:p>
    <w:p w:rsidR="00AD0257" w:rsidRPr="00366C47" w:rsidRDefault="00AD0257" w:rsidP="00D974F8">
      <w:pPr>
        <w:pStyle w:val="Heading2"/>
        <w:jc w:val="left"/>
      </w:pPr>
      <w:r w:rsidRPr="00366C47">
        <w:t>Topic 4</w:t>
      </w:r>
      <w:r w:rsidR="008F205C">
        <w:t xml:space="preserve">: </w:t>
      </w:r>
      <w:r w:rsidR="008F205C" w:rsidRPr="008F205C">
        <w:t>Possible impacts of synthetic biology applications that are in early stages of research and development on the three objectives of the Convention</w:t>
      </w:r>
    </w:p>
    <w:p w:rsidR="00AD0257" w:rsidRPr="00366C47" w:rsidRDefault="00AD0257" w:rsidP="00AD0257">
      <w:pPr>
        <w:widowControl w:val="0"/>
        <w:autoSpaceDE w:val="0"/>
        <w:autoSpaceDN w:val="0"/>
        <w:adjustRightInd w:val="0"/>
        <w:ind w:left="360"/>
        <w:rPr>
          <w:b/>
        </w:rPr>
      </w:pPr>
      <w:r w:rsidRPr="00366C47">
        <w:rPr>
          <w:b/>
        </w:rPr>
        <w:t>Articles</w:t>
      </w:r>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African Union, &amp; NEPAD. (2018). </w:t>
      </w:r>
      <w:r w:rsidRPr="00366C47">
        <w:rPr>
          <w:rFonts w:ascii="Times New Roman" w:hAnsi="Times New Roman" w:cs="Times New Roman"/>
          <w:i/>
          <w:iCs/>
          <w:sz w:val="22"/>
        </w:rPr>
        <w:t>Gene drives for malaria control and elimination in Africa</w:t>
      </w:r>
      <w:r w:rsidRPr="00366C47">
        <w:rPr>
          <w:rFonts w:ascii="Times New Roman" w:hAnsi="Times New Roman" w:cs="Times New Roman"/>
          <w:sz w:val="22"/>
        </w:rPr>
        <w:t xml:space="preserve">. Midrand, South Africa. Retrieved from </w:t>
      </w:r>
      <w:hyperlink r:id="rId364" w:history="1">
        <w:r w:rsidR="00527D22" w:rsidRPr="00F711D6">
          <w:rPr>
            <w:rStyle w:val="Hyperlink"/>
            <w:rFonts w:ascii="Times New Roman" w:hAnsi="Times New Roman" w:cs="Times New Roman"/>
            <w:sz w:val="22"/>
          </w:rPr>
          <w:t>www.nepad.org</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Akbari, O. S., Bellen, H. J., Bier, E., Bullock, S. L., Burt, A., Church, G. M., … Wildonger, J. (2015). Safeguarding gene drive experiments in the laboratory. </w:t>
      </w:r>
      <w:r w:rsidRPr="00366C47">
        <w:rPr>
          <w:rFonts w:ascii="Times New Roman" w:hAnsi="Times New Roman" w:cs="Times New Roman"/>
          <w:i/>
          <w:iCs/>
          <w:sz w:val="22"/>
        </w:rPr>
        <w:t>Science</w:t>
      </w:r>
      <w:r w:rsidRPr="00366C47">
        <w:rPr>
          <w:rFonts w:ascii="Times New Roman" w:hAnsi="Times New Roman" w:cs="Times New Roman"/>
          <w:sz w:val="22"/>
        </w:rPr>
        <w:t xml:space="preserve">, </w:t>
      </w:r>
      <w:r w:rsidRPr="00366C47">
        <w:rPr>
          <w:rFonts w:ascii="Times New Roman" w:hAnsi="Times New Roman" w:cs="Times New Roman"/>
          <w:i/>
          <w:iCs/>
          <w:sz w:val="22"/>
        </w:rPr>
        <w:t>349</w:t>
      </w:r>
      <w:r w:rsidRPr="00366C47">
        <w:rPr>
          <w:rFonts w:ascii="Times New Roman" w:hAnsi="Times New Roman" w:cs="Times New Roman"/>
          <w:sz w:val="22"/>
        </w:rPr>
        <w:t xml:space="preserve">(6251), 927–929. </w:t>
      </w:r>
      <w:hyperlink r:id="rId365" w:history="1">
        <w:r w:rsidR="00527D22" w:rsidRPr="00F711D6">
          <w:rPr>
            <w:rStyle w:val="Hyperlink"/>
            <w:rFonts w:ascii="Times New Roman" w:hAnsi="Times New Roman" w:cs="Times New Roman"/>
            <w:sz w:val="22"/>
          </w:rPr>
          <w:t>http://doi.org/10.1126/science.aac7932</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Akbari, O. S., Matzen, K. D., Marshall, J. M., Huang, H., Ward, C. M., &amp; Hay, B. A. (2013). A Synthetic Gene Drive System for Local, Reversible Modification and Suppression of Insect Populations. </w:t>
      </w:r>
      <w:r w:rsidRPr="00366C47">
        <w:rPr>
          <w:rFonts w:ascii="Times New Roman" w:hAnsi="Times New Roman" w:cs="Times New Roman"/>
          <w:i/>
          <w:iCs/>
          <w:sz w:val="22"/>
        </w:rPr>
        <w:t>Current Biology</w:t>
      </w:r>
      <w:r w:rsidRPr="00366C47">
        <w:rPr>
          <w:rFonts w:ascii="Times New Roman" w:hAnsi="Times New Roman" w:cs="Times New Roman"/>
          <w:sz w:val="22"/>
        </w:rPr>
        <w:t xml:space="preserve">, </w:t>
      </w:r>
      <w:r w:rsidRPr="00366C47">
        <w:rPr>
          <w:rFonts w:ascii="Times New Roman" w:hAnsi="Times New Roman" w:cs="Times New Roman"/>
          <w:i/>
          <w:iCs/>
          <w:sz w:val="22"/>
        </w:rPr>
        <w:t>23</w:t>
      </w:r>
      <w:r w:rsidRPr="00366C47">
        <w:rPr>
          <w:rFonts w:ascii="Times New Roman" w:hAnsi="Times New Roman" w:cs="Times New Roman"/>
          <w:sz w:val="22"/>
        </w:rPr>
        <w:t xml:space="preserve">(8), 671–677. </w:t>
      </w:r>
      <w:hyperlink r:id="rId366" w:history="1">
        <w:r w:rsidR="00527D22" w:rsidRPr="00F711D6">
          <w:rPr>
            <w:rStyle w:val="Hyperlink"/>
            <w:rFonts w:ascii="Times New Roman" w:hAnsi="Times New Roman" w:cs="Times New Roman"/>
            <w:sz w:val="22"/>
          </w:rPr>
          <w:t>http://doi.org/10.1016/j.cub.2013.02.059</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Alphey, L., Benedict, M., Bellini, R., Clark, G. G., Dame, D. A., Service, M. W., &amp; Dobson, S. L. (2009). Sterile-Insect Methods for Control of Mosquito-Borne Diseases: An Analysis. </w:t>
      </w:r>
      <w:r w:rsidRPr="00366C47">
        <w:rPr>
          <w:rFonts w:ascii="Times New Roman" w:hAnsi="Times New Roman" w:cs="Times New Roman"/>
          <w:i/>
          <w:iCs/>
          <w:sz w:val="22"/>
        </w:rPr>
        <w:t>Vector-Borne and Zoonotic Diseases</w:t>
      </w:r>
      <w:r w:rsidRPr="00366C47">
        <w:rPr>
          <w:rFonts w:ascii="Times New Roman" w:hAnsi="Times New Roman" w:cs="Times New Roman"/>
          <w:sz w:val="22"/>
        </w:rPr>
        <w:t xml:space="preserve">, </w:t>
      </w:r>
      <w:r w:rsidRPr="00366C47">
        <w:rPr>
          <w:rFonts w:ascii="Times New Roman" w:hAnsi="Times New Roman" w:cs="Times New Roman"/>
          <w:i/>
          <w:iCs/>
          <w:sz w:val="22"/>
        </w:rPr>
        <w:t>10</w:t>
      </w:r>
      <w:r w:rsidRPr="00366C47">
        <w:rPr>
          <w:rFonts w:ascii="Times New Roman" w:hAnsi="Times New Roman" w:cs="Times New Roman"/>
          <w:sz w:val="22"/>
        </w:rPr>
        <w:t xml:space="preserve">(3), 295–311. </w:t>
      </w:r>
      <w:hyperlink r:id="rId367" w:history="1">
        <w:r w:rsidR="00527D22" w:rsidRPr="00F711D6">
          <w:rPr>
            <w:rStyle w:val="Hyperlink"/>
            <w:rFonts w:ascii="Times New Roman" w:hAnsi="Times New Roman" w:cs="Times New Roman"/>
            <w:sz w:val="22"/>
          </w:rPr>
          <w:t>http://doi.org/10.1089/vbz.2009.0014</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Anderson, K. R., Haeussler, M., Watanabe, C., Janakiraman, V., Lund, J., Modrusan, Z., … Warming, S. (2018). CRISPR off-target analysis in genetically engineered rats and mice. </w:t>
      </w:r>
      <w:r w:rsidRPr="00366C47">
        <w:rPr>
          <w:rFonts w:ascii="Times New Roman" w:hAnsi="Times New Roman" w:cs="Times New Roman"/>
          <w:i/>
          <w:iCs/>
          <w:sz w:val="22"/>
        </w:rPr>
        <w:t>Nature Methods</w:t>
      </w:r>
      <w:r w:rsidRPr="00366C47">
        <w:rPr>
          <w:rFonts w:ascii="Times New Roman" w:hAnsi="Times New Roman" w:cs="Times New Roman"/>
          <w:sz w:val="22"/>
        </w:rPr>
        <w:t xml:space="preserve">, </w:t>
      </w:r>
      <w:r w:rsidRPr="00366C47">
        <w:rPr>
          <w:rFonts w:ascii="Times New Roman" w:hAnsi="Times New Roman" w:cs="Times New Roman"/>
          <w:i/>
          <w:iCs/>
          <w:sz w:val="22"/>
        </w:rPr>
        <w:t>15</w:t>
      </w:r>
      <w:r w:rsidRPr="00366C47">
        <w:rPr>
          <w:rFonts w:ascii="Times New Roman" w:hAnsi="Times New Roman" w:cs="Times New Roman"/>
          <w:sz w:val="22"/>
        </w:rPr>
        <w:t xml:space="preserve">(7), 512–514. </w:t>
      </w:r>
      <w:hyperlink r:id="rId368" w:history="1">
        <w:r w:rsidR="00527D22" w:rsidRPr="00F711D6">
          <w:rPr>
            <w:rStyle w:val="Hyperlink"/>
            <w:rFonts w:ascii="Times New Roman" w:hAnsi="Times New Roman" w:cs="Times New Roman"/>
            <w:sz w:val="22"/>
          </w:rPr>
          <w:t>http://doi.org/10.1038/s41592-018-0011-5</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Barnhill-Dilling, S., Serr, M., Blondel, D., &amp; Godwin, J. (2019). Sustainability as a Framework for Considering Gene Drive Mice for Invasive Rodent Eradication. </w:t>
      </w:r>
      <w:r w:rsidRPr="00366C47">
        <w:rPr>
          <w:rFonts w:ascii="Times New Roman" w:hAnsi="Times New Roman" w:cs="Times New Roman"/>
          <w:i/>
          <w:iCs/>
          <w:sz w:val="22"/>
        </w:rPr>
        <w:t>Sustainability</w:t>
      </w:r>
      <w:r w:rsidRPr="00366C47">
        <w:rPr>
          <w:rFonts w:ascii="Times New Roman" w:hAnsi="Times New Roman" w:cs="Times New Roman"/>
          <w:sz w:val="22"/>
        </w:rPr>
        <w:t xml:space="preserve">, </w:t>
      </w:r>
      <w:r w:rsidRPr="00366C47">
        <w:rPr>
          <w:rFonts w:ascii="Times New Roman" w:hAnsi="Times New Roman" w:cs="Times New Roman"/>
          <w:i/>
          <w:iCs/>
          <w:sz w:val="22"/>
        </w:rPr>
        <w:t>11</w:t>
      </w:r>
      <w:r w:rsidRPr="00366C47">
        <w:rPr>
          <w:rFonts w:ascii="Times New Roman" w:hAnsi="Times New Roman" w:cs="Times New Roman"/>
          <w:sz w:val="22"/>
        </w:rPr>
        <w:t xml:space="preserve">(5), 1334. </w:t>
      </w:r>
      <w:hyperlink r:id="rId369" w:history="1">
        <w:r w:rsidR="00527D22" w:rsidRPr="00F711D6">
          <w:rPr>
            <w:rStyle w:val="Hyperlink"/>
            <w:rFonts w:ascii="Times New Roman" w:hAnsi="Times New Roman" w:cs="Times New Roman"/>
            <w:sz w:val="22"/>
          </w:rPr>
          <w:t>http://doi.org/10.3390/su11051334</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Buchman, A. B., Ivy, T., Marshall, J. M., Akbari, O. S., &amp; Hay, B. A. (2018). Engineered Reciprocal Chromosome Translocations Drive High Threshold, Reversible Population Replacement in Drosophila. </w:t>
      </w:r>
      <w:r w:rsidRPr="00366C47">
        <w:rPr>
          <w:rFonts w:ascii="Times New Roman" w:hAnsi="Times New Roman" w:cs="Times New Roman"/>
          <w:i/>
          <w:iCs/>
          <w:sz w:val="22"/>
        </w:rPr>
        <w:t>ACS Synthetic Biology</w:t>
      </w:r>
      <w:r w:rsidRPr="00366C47">
        <w:rPr>
          <w:rFonts w:ascii="Times New Roman" w:hAnsi="Times New Roman" w:cs="Times New Roman"/>
          <w:sz w:val="22"/>
        </w:rPr>
        <w:t xml:space="preserve">, </w:t>
      </w:r>
      <w:r w:rsidRPr="00366C47">
        <w:rPr>
          <w:rFonts w:ascii="Times New Roman" w:hAnsi="Times New Roman" w:cs="Times New Roman"/>
          <w:i/>
          <w:iCs/>
          <w:sz w:val="22"/>
        </w:rPr>
        <w:t>7</w:t>
      </w:r>
      <w:r w:rsidRPr="00366C47">
        <w:rPr>
          <w:rFonts w:ascii="Times New Roman" w:hAnsi="Times New Roman" w:cs="Times New Roman"/>
          <w:sz w:val="22"/>
        </w:rPr>
        <w:t xml:space="preserve">(5), 1359–1370. </w:t>
      </w:r>
      <w:hyperlink r:id="rId370" w:history="1">
        <w:r w:rsidR="00527D22" w:rsidRPr="00F711D6">
          <w:rPr>
            <w:rStyle w:val="Hyperlink"/>
            <w:rFonts w:ascii="Times New Roman" w:hAnsi="Times New Roman" w:cs="Times New Roman"/>
            <w:sz w:val="22"/>
          </w:rPr>
          <w:t>http://doi.org/10.1021/acssynbio.7b00451</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Bull, J. J. (2019). Gene drive extinction is thwarted by evolution of sib mating, 1–23. </w:t>
      </w:r>
      <w:hyperlink r:id="rId371" w:history="1">
        <w:r w:rsidR="00527D22" w:rsidRPr="00F711D6">
          <w:rPr>
            <w:rStyle w:val="Hyperlink"/>
            <w:rFonts w:ascii="Times New Roman" w:hAnsi="Times New Roman" w:cs="Times New Roman"/>
            <w:sz w:val="22"/>
          </w:rPr>
          <w:t>http://doi.org/10.1101/558924</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Burt, A., Coulibaly, M., Crisanti, A., Diabate, A., &amp; Kayondo, J. K. (2018). Gene drive to reduce malaria transmission in sub-Saharan Africa. </w:t>
      </w:r>
      <w:r w:rsidRPr="00366C47">
        <w:rPr>
          <w:rFonts w:ascii="Times New Roman" w:hAnsi="Times New Roman" w:cs="Times New Roman"/>
          <w:i/>
          <w:iCs/>
          <w:sz w:val="22"/>
        </w:rPr>
        <w:t>Journal of Responsible Innovation</w:t>
      </w:r>
      <w:r w:rsidRPr="00366C47">
        <w:rPr>
          <w:rFonts w:ascii="Times New Roman" w:hAnsi="Times New Roman" w:cs="Times New Roman"/>
          <w:sz w:val="22"/>
        </w:rPr>
        <w:t xml:space="preserve">, </w:t>
      </w:r>
      <w:r w:rsidRPr="00366C47">
        <w:rPr>
          <w:rFonts w:ascii="Times New Roman" w:hAnsi="Times New Roman" w:cs="Times New Roman"/>
          <w:i/>
          <w:iCs/>
          <w:sz w:val="22"/>
        </w:rPr>
        <w:t>5</w:t>
      </w:r>
      <w:r w:rsidRPr="00366C47">
        <w:rPr>
          <w:rFonts w:ascii="Times New Roman" w:hAnsi="Times New Roman" w:cs="Times New Roman"/>
          <w:sz w:val="22"/>
        </w:rPr>
        <w:t xml:space="preserve">(sup1), S66–S80. </w:t>
      </w:r>
      <w:hyperlink r:id="rId372" w:history="1">
        <w:r w:rsidR="00527D22" w:rsidRPr="00F711D6">
          <w:rPr>
            <w:rStyle w:val="Hyperlink"/>
            <w:rFonts w:ascii="Times New Roman" w:hAnsi="Times New Roman" w:cs="Times New Roman"/>
            <w:sz w:val="22"/>
          </w:rPr>
          <w:t>http://doi.org/10.1080/23299460.2017.1419410</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Butterfield, G. L., Lajoie, M. J., Gustafson, H. H., Sellers, D. L., Nattermann, U., Ellis, D., … Baker, D. (2017). Evolution of a designed protein assembly encapsulating its own RNA genome. </w:t>
      </w:r>
      <w:r w:rsidRPr="00366C47">
        <w:rPr>
          <w:rFonts w:ascii="Times New Roman" w:hAnsi="Times New Roman" w:cs="Times New Roman"/>
          <w:i/>
          <w:iCs/>
          <w:sz w:val="22"/>
        </w:rPr>
        <w:t>Nature</w:t>
      </w:r>
      <w:r w:rsidRPr="00366C47">
        <w:rPr>
          <w:rFonts w:ascii="Times New Roman" w:hAnsi="Times New Roman" w:cs="Times New Roman"/>
          <w:sz w:val="22"/>
        </w:rPr>
        <w:t xml:space="preserve">, </w:t>
      </w:r>
      <w:r w:rsidRPr="00366C47">
        <w:rPr>
          <w:rFonts w:ascii="Times New Roman" w:hAnsi="Times New Roman" w:cs="Times New Roman"/>
          <w:i/>
          <w:iCs/>
          <w:sz w:val="22"/>
        </w:rPr>
        <w:t>552</w:t>
      </w:r>
      <w:r w:rsidRPr="00366C47">
        <w:rPr>
          <w:rFonts w:ascii="Times New Roman" w:hAnsi="Times New Roman" w:cs="Times New Roman"/>
          <w:sz w:val="22"/>
        </w:rPr>
        <w:t xml:space="preserve">, 415. Retrieved from </w:t>
      </w:r>
      <w:hyperlink r:id="rId373" w:history="1">
        <w:r w:rsidR="00527D22" w:rsidRPr="00F711D6">
          <w:rPr>
            <w:rStyle w:val="Hyperlink"/>
            <w:rFonts w:ascii="Times New Roman" w:hAnsi="Times New Roman" w:cs="Times New Roman"/>
            <w:sz w:val="22"/>
          </w:rPr>
          <w:t>https://doi.org/10.1038/nature25157</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Centers for Disease Control and Prevention. (2014). </w:t>
      </w:r>
      <w:r w:rsidRPr="00366C47">
        <w:rPr>
          <w:rFonts w:ascii="Times New Roman" w:hAnsi="Times New Roman" w:cs="Times New Roman"/>
          <w:i/>
          <w:iCs/>
          <w:sz w:val="22"/>
        </w:rPr>
        <w:t>Report on the Inadvertent Cross-Contaminationand Shipment of a Laboratory Specimen with Influenza Virus H5N1</w:t>
      </w:r>
      <w:r w:rsidRPr="00366C47">
        <w:rPr>
          <w:rFonts w:ascii="Times New Roman" w:hAnsi="Times New Roman" w:cs="Times New Roman"/>
          <w:sz w:val="22"/>
        </w:rPr>
        <w:t xml:space="preserve">. Retrieved from </w:t>
      </w:r>
      <w:hyperlink r:id="rId374" w:history="1">
        <w:r w:rsidR="00527D22" w:rsidRPr="00F711D6">
          <w:rPr>
            <w:rStyle w:val="Hyperlink"/>
            <w:rFonts w:ascii="Times New Roman" w:hAnsi="Times New Roman" w:cs="Times New Roman"/>
            <w:sz w:val="22"/>
          </w:rPr>
          <w:t>http://www.cdc.gov/about/pdf/lab-safety/investigationcdch5n1contaminationeventaugust15.pdf</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Chappell, B. (2015). Live Anthrax Was Mistakenly Sent To 9 States And A U.S. Military </w:t>
      </w:r>
      <w:proofErr w:type="gramStart"/>
      <w:r w:rsidRPr="00366C47">
        <w:rPr>
          <w:rFonts w:ascii="Times New Roman" w:hAnsi="Times New Roman" w:cs="Times New Roman"/>
          <w:sz w:val="22"/>
        </w:rPr>
        <w:t>Base :</w:t>
      </w:r>
      <w:proofErr w:type="gramEnd"/>
      <w:r w:rsidRPr="00366C47">
        <w:rPr>
          <w:rFonts w:ascii="Times New Roman" w:hAnsi="Times New Roman" w:cs="Times New Roman"/>
          <w:sz w:val="22"/>
        </w:rPr>
        <w:t xml:space="preserve"> The Two-Way : NPR. Retrieved April 1, 2019, from </w:t>
      </w:r>
      <w:hyperlink r:id="rId375" w:history="1">
        <w:r w:rsidR="00527D22" w:rsidRPr="00F711D6">
          <w:rPr>
            <w:rStyle w:val="Hyperlink"/>
            <w:rFonts w:ascii="Times New Roman" w:hAnsi="Times New Roman" w:cs="Times New Roman"/>
            <w:sz w:val="22"/>
          </w:rPr>
          <w:t>https://www.npr.org/sections/thetwo-way/2015/05/28/410220914/live-anthrax-was-mistakenly-sent-to-9-states-and-a-u-s-military-base</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Christensen, J. (2014). CDC: Smallpox found in NIH storage room is alive - CNN. Retrieved April 1, 2019, from </w:t>
      </w:r>
      <w:hyperlink r:id="rId376" w:history="1">
        <w:r w:rsidR="00527D22" w:rsidRPr="00F711D6">
          <w:rPr>
            <w:rStyle w:val="Hyperlink"/>
            <w:rFonts w:ascii="Times New Roman" w:hAnsi="Times New Roman" w:cs="Times New Roman"/>
            <w:sz w:val="22"/>
          </w:rPr>
          <w:t>https://edition.cnn.com/2014/07/11/health/smallpox-found-nih-alive/index.html</w:t>
        </w:r>
      </w:hyperlink>
    </w:p>
    <w:p w:rsidR="00AD0257" w:rsidRPr="00366C4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Clout, M. N., Martin, A. R., Russell, J. C., &amp; West, C. J. (2017). Island invasives: scaling up to meet the challenge.</w:t>
      </w:r>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Courtier‐Orgogozo, V., Morizot, B., &amp; Boëte, C. (2017). Agricultural pest control with CRISPR‐based gene drive: time for public debate. </w:t>
      </w:r>
      <w:r w:rsidRPr="00366C47">
        <w:rPr>
          <w:rFonts w:ascii="Times New Roman" w:hAnsi="Times New Roman" w:cs="Times New Roman"/>
          <w:i/>
          <w:iCs/>
          <w:sz w:val="22"/>
        </w:rPr>
        <w:t>EMBO Reports</w:t>
      </w:r>
      <w:r w:rsidRPr="00366C47">
        <w:rPr>
          <w:rFonts w:ascii="Times New Roman" w:hAnsi="Times New Roman" w:cs="Times New Roman"/>
          <w:sz w:val="22"/>
        </w:rPr>
        <w:t xml:space="preserve">, </w:t>
      </w:r>
      <w:r w:rsidRPr="00366C47">
        <w:rPr>
          <w:rFonts w:ascii="Times New Roman" w:hAnsi="Times New Roman" w:cs="Times New Roman"/>
          <w:i/>
          <w:iCs/>
          <w:sz w:val="22"/>
        </w:rPr>
        <w:t>18</w:t>
      </w:r>
      <w:r w:rsidRPr="00366C47">
        <w:rPr>
          <w:rFonts w:ascii="Times New Roman" w:hAnsi="Times New Roman" w:cs="Times New Roman"/>
          <w:sz w:val="22"/>
        </w:rPr>
        <w:t xml:space="preserve">(6), 878–880. </w:t>
      </w:r>
      <w:hyperlink r:id="rId377" w:history="1">
        <w:r w:rsidR="00527D22" w:rsidRPr="00F711D6">
          <w:rPr>
            <w:rStyle w:val="Hyperlink"/>
            <w:rFonts w:ascii="Times New Roman" w:hAnsi="Times New Roman" w:cs="Times New Roman"/>
            <w:sz w:val="22"/>
          </w:rPr>
          <w:t>http://doi.org/10.15252/embr.201744205</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Cyranoski, D., &amp; Ledford, H. (2018). Genome-edited baby claim provokes international outcry. </w:t>
      </w:r>
      <w:r w:rsidRPr="00366C47">
        <w:rPr>
          <w:rFonts w:ascii="Times New Roman" w:hAnsi="Times New Roman" w:cs="Times New Roman"/>
          <w:i/>
          <w:iCs/>
          <w:sz w:val="22"/>
        </w:rPr>
        <w:t>Nature</w:t>
      </w:r>
      <w:r w:rsidRPr="00366C47">
        <w:rPr>
          <w:rFonts w:ascii="Times New Roman" w:hAnsi="Times New Roman" w:cs="Times New Roman"/>
          <w:sz w:val="22"/>
        </w:rPr>
        <w:t xml:space="preserve">, </w:t>
      </w:r>
      <w:r w:rsidRPr="00366C47">
        <w:rPr>
          <w:rFonts w:ascii="Times New Roman" w:hAnsi="Times New Roman" w:cs="Times New Roman"/>
          <w:i/>
          <w:iCs/>
          <w:sz w:val="22"/>
        </w:rPr>
        <w:t>563</w:t>
      </w:r>
      <w:r w:rsidRPr="00366C47">
        <w:rPr>
          <w:rFonts w:ascii="Times New Roman" w:hAnsi="Times New Roman" w:cs="Times New Roman"/>
          <w:sz w:val="22"/>
        </w:rPr>
        <w:t xml:space="preserve">(7733), 607–608. </w:t>
      </w:r>
      <w:hyperlink r:id="rId378" w:history="1">
        <w:r w:rsidR="00527D22" w:rsidRPr="00F711D6">
          <w:rPr>
            <w:rStyle w:val="Hyperlink"/>
            <w:rFonts w:ascii="Times New Roman" w:hAnsi="Times New Roman" w:cs="Times New Roman"/>
            <w:sz w:val="22"/>
          </w:rPr>
          <w:t>http://doi.org/10.1038/d41586-018-07545-0</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de Lorenzo, V., Prather, K. L., Chen, G., O’Day, E., von Kameke, C., Oyarzún, D. A., … Lee, S. Y. (2018). The power of synthetic biology for bioproduction, remediation and pollution control. </w:t>
      </w:r>
      <w:r w:rsidRPr="00366C47">
        <w:rPr>
          <w:rFonts w:ascii="Times New Roman" w:hAnsi="Times New Roman" w:cs="Times New Roman"/>
          <w:i/>
          <w:iCs/>
          <w:sz w:val="22"/>
        </w:rPr>
        <w:t>EMBO Reports</w:t>
      </w:r>
      <w:r w:rsidRPr="00366C47">
        <w:rPr>
          <w:rFonts w:ascii="Times New Roman" w:hAnsi="Times New Roman" w:cs="Times New Roman"/>
          <w:sz w:val="22"/>
        </w:rPr>
        <w:t xml:space="preserve">, </w:t>
      </w:r>
      <w:r w:rsidRPr="00366C47">
        <w:rPr>
          <w:rFonts w:ascii="Times New Roman" w:hAnsi="Times New Roman" w:cs="Times New Roman"/>
          <w:i/>
          <w:iCs/>
          <w:sz w:val="22"/>
        </w:rPr>
        <w:t>19</w:t>
      </w:r>
      <w:r w:rsidRPr="00366C47">
        <w:rPr>
          <w:rFonts w:ascii="Times New Roman" w:hAnsi="Times New Roman" w:cs="Times New Roman"/>
          <w:sz w:val="22"/>
        </w:rPr>
        <w:t xml:space="preserve">(4), e45658. </w:t>
      </w:r>
      <w:hyperlink r:id="rId379" w:history="1">
        <w:r w:rsidR="00527D22" w:rsidRPr="00F711D6">
          <w:rPr>
            <w:rStyle w:val="Hyperlink"/>
            <w:rFonts w:ascii="Times New Roman" w:hAnsi="Times New Roman" w:cs="Times New Roman"/>
            <w:sz w:val="22"/>
          </w:rPr>
          <w:t>http://doi.org/10.15252/embr.201745658</w:t>
        </w:r>
      </w:hyperlink>
    </w:p>
    <w:p w:rsidR="00AD0257" w:rsidRPr="00366C4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DeRosa, T. F. (2006). </w:t>
      </w:r>
      <w:r w:rsidRPr="00366C47">
        <w:rPr>
          <w:rFonts w:ascii="Times New Roman" w:hAnsi="Times New Roman" w:cs="Times New Roman"/>
          <w:i/>
          <w:iCs/>
          <w:sz w:val="22"/>
        </w:rPr>
        <w:t>Advances in synthetic organic chemistry and methods reported in US patents</w:t>
      </w:r>
      <w:r w:rsidRPr="00366C47">
        <w:rPr>
          <w:rFonts w:ascii="Times New Roman" w:hAnsi="Times New Roman" w:cs="Times New Roman"/>
          <w:sz w:val="22"/>
        </w:rPr>
        <w:t>. Elsevier.</w:t>
      </w:r>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Eckhoff, P. A., Wenger, E. A., Godfray, H. C. J., &amp; Burt, A. (2016). Impact of mosquito gene drive on malaria elimination in a computational model with explicit spatial and temporal dynamics. </w:t>
      </w:r>
      <w:r w:rsidRPr="00366C47">
        <w:rPr>
          <w:rFonts w:ascii="Times New Roman" w:hAnsi="Times New Roman" w:cs="Times New Roman"/>
          <w:i/>
          <w:iCs/>
          <w:sz w:val="22"/>
        </w:rPr>
        <w:t>Proceedings of the National Academy of Sciences</w:t>
      </w:r>
      <w:r w:rsidRPr="00366C47">
        <w:rPr>
          <w:rFonts w:ascii="Times New Roman" w:hAnsi="Times New Roman" w:cs="Times New Roman"/>
          <w:sz w:val="22"/>
        </w:rPr>
        <w:t xml:space="preserve">, </w:t>
      </w:r>
      <w:r w:rsidRPr="00366C47">
        <w:rPr>
          <w:rFonts w:ascii="Times New Roman" w:hAnsi="Times New Roman" w:cs="Times New Roman"/>
          <w:i/>
          <w:iCs/>
          <w:sz w:val="22"/>
        </w:rPr>
        <w:t>114</w:t>
      </w:r>
      <w:r w:rsidRPr="00366C47">
        <w:rPr>
          <w:rFonts w:ascii="Times New Roman" w:hAnsi="Times New Roman" w:cs="Times New Roman"/>
          <w:sz w:val="22"/>
        </w:rPr>
        <w:t xml:space="preserve">(2), E255–E264. </w:t>
      </w:r>
      <w:hyperlink r:id="rId380" w:history="1">
        <w:r w:rsidR="00527D22" w:rsidRPr="00F711D6">
          <w:rPr>
            <w:rStyle w:val="Hyperlink"/>
            <w:rFonts w:ascii="Times New Roman" w:hAnsi="Times New Roman" w:cs="Times New Roman"/>
            <w:sz w:val="22"/>
          </w:rPr>
          <w:t>http://doi.org/10.1073/pnas.1611064114</w:t>
        </w:r>
      </w:hyperlink>
    </w:p>
    <w:p w:rsidR="00AD0257" w:rsidRDefault="00AD0257" w:rsidP="00AD0257">
      <w:pPr>
        <w:pStyle w:val="NormalWeb"/>
        <w:ind w:left="360"/>
        <w:rPr>
          <w:rFonts w:ascii="Times New Roman" w:hAnsi="Times New Roman" w:cs="Times New Roman"/>
          <w:sz w:val="22"/>
          <w:lang w:val="es-CR"/>
        </w:rPr>
      </w:pPr>
      <w:r w:rsidRPr="00366C47">
        <w:rPr>
          <w:rFonts w:ascii="Times New Roman" w:hAnsi="Times New Roman" w:cs="Times New Roman"/>
          <w:sz w:val="22"/>
        </w:rPr>
        <w:t xml:space="preserve">Esvelt, K. M., &amp; Gemmell, N. J. (2017). Conservation demands safe gene drive. </w:t>
      </w:r>
      <w:r w:rsidRPr="00366C47">
        <w:rPr>
          <w:rFonts w:ascii="Times New Roman" w:hAnsi="Times New Roman" w:cs="Times New Roman"/>
          <w:i/>
          <w:iCs/>
          <w:sz w:val="22"/>
          <w:lang w:val="es-CR"/>
        </w:rPr>
        <w:t>PLOS Biology</w:t>
      </w:r>
      <w:r w:rsidRPr="00366C47">
        <w:rPr>
          <w:rFonts w:ascii="Times New Roman" w:hAnsi="Times New Roman" w:cs="Times New Roman"/>
          <w:sz w:val="22"/>
          <w:lang w:val="es-CR"/>
        </w:rPr>
        <w:t xml:space="preserve">, </w:t>
      </w:r>
      <w:r w:rsidRPr="00366C47">
        <w:rPr>
          <w:rFonts w:ascii="Times New Roman" w:hAnsi="Times New Roman" w:cs="Times New Roman"/>
          <w:i/>
          <w:iCs/>
          <w:sz w:val="22"/>
          <w:lang w:val="es-CR"/>
        </w:rPr>
        <w:t>15</w:t>
      </w:r>
      <w:r w:rsidRPr="00366C47">
        <w:rPr>
          <w:rFonts w:ascii="Times New Roman" w:hAnsi="Times New Roman" w:cs="Times New Roman"/>
          <w:sz w:val="22"/>
          <w:lang w:val="es-CR"/>
        </w:rPr>
        <w:t xml:space="preserve">(11), e2003850. </w:t>
      </w:r>
      <w:hyperlink r:id="rId381" w:history="1">
        <w:r w:rsidR="00527D22" w:rsidRPr="00F711D6">
          <w:rPr>
            <w:rStyle w:val="Hyperlink"/>
            <w:rFonts w:ascii="Times New Roman" w:hAnsi="Times New Roman" w:cs="Times New Roman"/>
            <w:sz w:val="22"/>
            <w:lang w:val="es-CR"/>
          </w:rPr>
          <w:t>http://doi.org/10.1371/journal.pbio.2003850</w:t>
        </w:r>
      </w:hyperlink>
    </w:p>
    <w:p w:rsidR="00AD0257" w:rsidRPr="00366C47" w:rsidRDefault="00AD0257" w:rsidP="00AD0257">
      <w:pPr>
        <w:pStyle w:val="NormalWeb"/>
        <w:ind w:left="360"/>
        <w:rPr>
          <w:rFonts w:ascii="Times New Roman" w:hAnsi="Times New Roman" w:cs="Times New Roman"/>
          <w:sz w:val="22"/>
          <w:lang w:val="es-CR"/>
        </w:rPr>
      </w:pPr>
      <w:r w:rsidRPr="00366C47">
        <w:rPr>
          <w:rFonts w:ascii="Times New Roman" w:hAnsi="Times New Roman" w:cs="Times New Roman"/>
          <w:sz w:val="22"/>
          <w:lang w:val="es-CR"/>
        </w:rPr>
        <w:t xml:space="preserve">Fries, L. A. (2005). </w:t>
      </w:r>
      <w:r w:rsidRPr="00366C47">
        <w:rPr>
          <w:rFonts w:ascii="Times New Roman" w:hAnsi="Times New Roman" w:cs="Times New Roman"/>
          <w:i/>
          <w:iCs/>
          <w:sz w:val="22"/>
          <w:lang w:val="es-CR"/>
        </w:rPr>
        <w:t>a Vanços D O U So D Os R Ecursos G Enéticos E B Iotécnicas R Eprodutivas C Om</w:t>
      </w:r>
      <w:r w:rsidRPr="00366C47">
        <w:rPr>
          <w:rFonts w:ascii="Times New Roman" w:hAnsi="Times New Roman" w:cs="Times New Roman"/>
          <w:sz w:val="22"/>
          <w:lang w:val="es-CR"/>
        </w:rPr>
        <w:t>.</w:t>
      </w:r>
    </w:p>
    <w:p w:rsidR="00AD0257" w:rsidRPr="0068090A" w:rsidRDefault="00AD0257" w:rsidP="00AD0257">
      <w:pPr>
        <w:pStyle w:val="NormalWeb"/>
        <w:ind w:left="360"/>
        <w:rPr>
          <w:rFonts w:ascii="Times New Roman" w:hAnsi="Times New Roman" w:cs="Times New Roman"/>
          <w:sz w:val="22"/>
          <w:lang w:val="fr-FR"/>
        </w:rPr>
      </w:pPr>
      <w:r w:rsidRPr="00366C47">
        <w:rPr>
          <w:rFonts w:ascii="Times New Roman" w:hAnsi="Times New Roman" w:cs="Times New Roman"/>
          <w:sz w:val="22"/>
        </w:rPr>
        <w:t xml:space="preserve">Galonska, C., Charlton, J., Mattei, A. L., Donaghey, J., Clement, K., Gu, H., … Meissner, A. (2018). Genome-wide tracking of dCas9-methyltransferase footprints. </w:t>
      </w:r>
      <w:r w:rsidRPr="0068090A">
        <w:rPr>
          <w:rFonts w:ascii="Times New Roman" w:hAnsi="Times New Roman" w:cs="Times New Roman"/>
          <w:i/>
          <w:iCs/>
          <w:sz w:val="22"/>
          <w:lang w:val="fr-FR"/>
        </w:rPr>
        <w:t>Nature Communications</w:t>
      </w:r>
      <w:r w:rsidRPr="0068090A">
        <w:rPr>
          <w:rFonts w:ascii="Times New Roman" w:hAnsi="Times New Roman" w:cs="Times New Roman"/>
          <w:sz w:val="22"/>
          <w:lang w:val="fr-FR"/>
        </w:rPr>
        <w:t xml:space="preserve">, </w:t>
      </w:r>
      <w:r w:rsidRPr="0068090A">
        <w:rPr>
          <w:rFonts w:ascii="Times New Roman" w:hAnsi="Times New Roman" w:cs="Times New Roman"/>
          <w:i/>
          <w:iCs/>
          <w:sz w:val="22"/>
          <w:lang w:val="fr-FR"/>
        </w:rPr>
        <w:t>9</w:t>
      </w:r>
      <w:r w:rsidRPr="0068090A">
        <w:rPr>
          <w:rFonts w:ascii="Times New Roman" w:hAnsi="Times New Roman" w:cs="Times New Roman"/>
          <w:sz w:val="22"/>
          <w:lang w:val="fr-FR"/>
        </w:rPr>
        <w:t xml:space="preserve">(1), 597. </w:t>
      </w:r>
      <w:hyperlink r:id="rId382" w:history="1">
        <w:r w:rsidR="00527D22" w:rsidRPr="0068090A">
          <w:rPr>
            <w:rStyle w:val="Hyperlink"/>
            <w:rFonts w:ascii="Times New Roman" w:hAnsi="Times New Roman" w:cs="Times New Roman"/>
            <w:sz w:val="22"/>
            <w:lang w:val="fr-FR"/>
          </w:rPr>
          <w:t>http://doi.org/10.1038/s41467-017-02708-5</w:t>
        </w:r>
      </w:hyperlink>
    </w:p>
    <w:p w:rsidR="00AD0257" w:rsidRPr="0068090A" w:rsidRDefault="00AD0257" w:rsidP="00AD0257">
      <w:pPr>
        <w:pStyle w:val="NormalWeb"/>
        <w:ind w:left="360"/>
        <w:rPr>
          <w:rFonts w:ascii="Times New Roman" w:hAnsi="Times New Roman" w:cs="Times New Roman"/>
          <w:sz w:val="22"/>
          <w:lang w:val="fr-FR"/>
        </w:rPr>
      </w:pPr>
      <w:r w:rsidRPr="00366C47">
        <w:rPr>
          <w:rFonts w:ascii="Times New Roman" w:hAnsi="Times New Roman" w:cs="Times New Roman"/>
          <w:sz w:val="22"/>
          <w:lang w:val="es-CR"/>
        </w:rPr>
        <w:t xml:space="preserve">Gantz, V. M., Jasinskiene, N., Tatarenkova, O., Fazekas, A., Macias, V. M., Bier, E., &amp; James, A. A. (2015). </w:t>
      </w:r>
      <w:r w:rsidRPr="00366C47">
        <w:rPr>
          <w:rFonts w:ascii="Times New Roman" w:hAnsi="Times New Roman" w:cs="Times New Roman"/>
          <w:sz w:val="22"/>
        </w:rPr>
        <w:t>Highly efficient Cas9-mediated gene drive for population modification of the malaria vector mosquito &amp;</w:t>
      </w:r>
      <w:proofErr w:type="gramStart"/>
      <w:r w:rsidRPr="00366C47">
        <w:rPr>
          <w:rFonts w:ascii="Times New Roman" w:hAnsi="Times New Roman" w:cs="Times New Roman"/>
          <w:sz w:val="22"/>
        </w:rPr>
        <w:t>lt;em</w:t>
      </w:r>
      <w:proofErr w:type="gramEnd"/>
      <w:r w:rsidRPr="00366C47">
        <w:rPr>
          <w:rFonts w:ascii="Times New Roman" w:hAnsi="Times New Roman" w:cs="Times New Roman"/>
          <w:sz w:val="22"/>
        </w:rPr>
        <w:t xml:space="preserve">&amp;gt;Anopheles stephensi&amp;lt;/em&amp;gt; </w:t>
      </w:r>
      <w:r w:rsidRPr="00366C47">
        <w:rPr>
          <w:rFonts w:ascii="Times New Roman" w:hAnsi="Times New Roman" w:cs="Times New Roman"/>
          <w:i/>
          <w:iCs/>
          <w:sz w:val="22"/>
        </w:rPr>
        <w:t>Proceedings of the National Academy of Sciences</w:t>
      </w:r>
      <w:r w:rsidRPr="00366C47">
        <w:rPr>
          <w:rFonts w:ascii="Times New Roman" w:hAnsi="Times New Roman" w:cs="Times New Roman"/>
          <w:sz w:val="22"/>
        </w:rPr>
        <w:t xml:space="preserve">, </w:t>
      </w:r>
      <w:r w:rsidRPr="00366C47">
        <w:rPr>
          <w:rFonts w:ascii="Times New Roman" w:hAnsi="Times New Roman" w:cs="Times New Roman"/>
          <w:i/>
          <w:iCs/>
          <w:sz w:val="22"/>
        </w:rPr>
        <w:t>112</w:t>
      </w:r>
      <w:r w:rsidRPr="00366C47">
        <w:rPr>
          <w:rFonts w:ascii="Times New Roman" w:hAnsi="Times New Roman" w:cs="Times New Roman"/>
          <w:sz w:val="22"/>
        </w:rPr>
        <w:t xml:space="preserve">(49), E6736 LP-E6743. </w:t>
      </w:r>
      <w:hyperlink r:id="rId383" w:history="1">
        <w:r w:rsidR="00527D22" w:rsidRPr="0068090A">
          <w:rPr>
            <w:rStyle w:val="Hyperlink"/>
            <w:rFonts w:ascii="Times New Roman" w:hAnsi="Times New Roman" w:cs="Times New Roman"/>
            <w:sz w:val="22"/>
            <w:lang w:val="fr-FR"/>
          </w:rPr>
          <w:t>http://doi.org/10.1073/pnas.1521077112</w:t>
        </w:r>
      </w:hyperlink>
    </w:p>
    <w:p w:rsidR="00AD0257" w:rsidRDefault="00AD0257" w:rsidP="00AD0257">
      <w:pPr>
        <w:pStyle w:val="NormalWeb"/>
        <w:ind w:left="360"/>
        <w:rPr>
          <w:rFonts w:ascii="Times New Roman" w:hAnsi="Times New Roman" w:cs="Times New Roman"/>
          <w:sz w:val="22"/>
        </w:rPr>
      </w:pPr>
      <w:r w:rsidRPr="0068090A">
        <w:rPr>
          <w:rFonts w:ascii="Times New Roman" w:hAnsi="Times New Roman" w:cs="Times New Roman"/>
          <w:sz w:val="22"/>
          <w:lang w:val="fr-FR"/>
        </w:rPr>
        <w:t xml:space="preserve">Gong, F., Cai, Z., &amp; Li, Y. (2016). </w:t>
      </w:r>
      <w:r w:rsidRPr="00366C47">
        <w:rPr>
          <w:rFonts w:ascii="Times New Roman" w:hAnsi="Times New Roman" w:cs="Times New Roman"/>
          <w:sz w:val="22"/>
        </w:rPr>
        <w:t xml:space="preserve">Synthetic biology for CO2 fixation. </w:t>
      </w:r>
      <w:r w:rsidRPr="00366C47">
        <w:rPr>
          <w:rFonts w:ascii="Times New Roman" w:hAnsi="Times New Roman" w:cs="Times New Roman"/>
          <w:i/>
          <w:iCs/>
          <w:sz w:val="22"/>
        </w:rPr>
        <w:t>Science China Life Sciences</w:t>
      </w:r>
      <w:r w:rsidRPr="00366C47">
        <w:rPr>
          <w:rFonts w:ascii="Times New Roman" w:hAnsi="Times New Roman" w:cs="Times New Roman"/>
          <w:sz w:val="22"/>
        </w:rPr>
        <w:t xml:space="preserve">, </w:t>
      </w:r>
      <w:r w:rsidRPr="00366C47">
        <w:rPr>
          <w:rFonts w:ascii="Times New Roman" w:hAnsi="Times New Roman" w:cs="Times New Roman"/>
          <w:i/>
          <w:iCs/>
          <w:sz w:val="22"/>
        </w:rPr>
        <w:t>59</w:t>
      </w:r>
      <w:r w:rsidRPr="00366C47">
        <w:rPr>
          <w:rFonts w:ascii="Times New Roman" w:hAnsi="Times New Roman" w:cs="Times New Roman"/>
          <w:sz w:val="22"/>
        </w:rPr>
        <w:t xml:space="preserve">(11), 1106–1114. </w:t>
      </w:r>
      <w:hyperlink r:id="rId384" w:history="1">
        <w:r w:rsidR="00527D22" w:rsidRPr="00F711D6">
          <w:rPr>
            <w:rStyle w:val="Hyperlink"/>
            <w:rFonts w:ascii="Times New Roman" w:hAnsi="Times New Roman" w:cs="Times New Roman"/>
            <w:sz w:val="22"/>
          </w:rPr>
          <w:t>http://doi.org/10.1007/s11427-016-0304-2</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Goold, H. D., Wright, P., &amp; Hailstones, D. (2018). Emerging opportunities for synthetic biology in agriculture. </w:t>
      </w:r>
      <w:r w:rsidRPr="00366C47">
        <w:rPr>
          <w:rFonts w:ascii="Times New Roman" w:hAnsi="Times New Roman" w:cs="Times New Roman"/>
          <w:i/>
          <w:iCs/>
          <w:sz w:val="22"/>
        </w:rPr>
        <w:t>Genes</w:t>
      </w:r>
      <w:r w:rsidRPr="00366C47">
        <w:rPr>
          <w:rFonts w:ascii="Times New Roman" w:hAnsi="Times New Roman" w:cs="Times New Roman"/>
          <w:sz w:val="22"/>
        </w:rPr>
        <w:t xml:space="preserve">, </w:t>
      </w:r>
      <w:r w:rsidRPr="00366C47">
        <w:rPr>
          <w:rFonts w:ascii="Times New Roman" w:hAnsi="Times New Roman" w:cs="Times New Roman"/>
          <w:i/>
          <w:iCs/>
          <w:sz w:val="22"/>
        </w:rPr>
        <w:t>9</w:t>
      </w:r>
      <w:r w:rsidRPr="00366C47">
        <w:rPr>
          <w:rFonts w:ascii="Times New Roman" w:hAnsi="Times New Roman" w:cs="Times New Roman"/>
          <w:sz w:val="22"/>
        </w:rPr>
        <w:t xml:space="preserve">(7). </w:t>
      </w:r>
      <w:hyperlink r:id="rId385" w:history="1">
        <w:r w:rsidR="00527D22" w:rsidRPr="00F711D6">
          <w:rPr>
            <w:rStyle w:val="Hyperlink"/>
            <w:rFonts w:ascii="Times New Roman" w:hAnsi="Times New Roman" w:cs="Times New Roman"/>
            <w:sz w:val="22"/>
          </w:rPr>
          <w:t>http://doi.org/10.3390/genes9070341</w:t>
        </w:r>
      </w:hyperlink>
    </w:p>
    <w:p w:rsidR="00AD0257" w:rsidRDefault="00AD0257" w:rsidP="00AD0257">
      <w:pPr>
        <w:pStyle w:val="NormalWeb"/>
        <w:ind w:left="360"/>
        <w:rPr>
          <w:rFonts w:ascii="Times New Roman" w:hAnsi="Times New Roman" w:cs="Times New Roman"/>
          <w:sz w:val="22"/>
          <w:lang w:val="es-CR"/>
        </w:rPr>
      </w:pPr>
      <w:r w:rsidRPr="0068090A">
        <w:rPr>
          <w:rFonts w:ascii="Times New Roman" w:hAnsi="Times New Roman" w:cs="Times New Roman"/>
          <w:sz w:val="22"/>
          <w:lang w:val="en-CA"/>
        </w:rPr>
        <w:t xml:space="preserve">Haapaniemi, E., Botla, S., Persson, J., Schmierer, B., &amp; Taipale, J. (2018). </w:t>
      </w:r>
      <w:r w:rsidRPr="00366C47">
        <w:rPr>
          <w:rFonts w:ascii="Times New Roman" w:hAnsi="Times New Roman" w:cs="Times New Roman"/>
          <w:sz w:val="22"/>
        </w:rPr>
        <w:t xml:space="preserve">CRISPR–Cas9 genome editing induces a p53-mediated DNA damage response. </w:t>
      </w:r>
      <w:r w:rsidRPr="00366C47">
        <w:rPr>
          <w:rFonts w:ascii="Times New Roman" w:hAnsi="Times New Roman" w:cs="Times New Roman"/>
          <w:i/>
          <w:iCs/>
          <w:sz w:val="22"/>
          <w:lang w:val="es-CR"/>
        </w:rPr>
        <w:t>Nature Medicine</w:t>
      </w:r>
      <w:r w:rsidRPr="00366C47">
        <w:rPr>
          <w:rFonts w:ascii="Times New Roman" w:hAnsi="Times New Roman" w:cs="Times New Roman"/>
          <w:sz w:val="22"/>
          <w:lang w:val="es-CR"/>
        </w:rPr>
        <w:t xml:space="preserve">, </w:t>
      </w:r>
      <w:r w:rsidRPr="00366C47">
        <w:rPr>
          <w:rFonts w:ascii="Times New Roman" w:hAnsi="Times New Roman" w:cs="Times New Roman"/>
          <w:i/>
          <w:iCs/>
          <w:sz w:val="22"/>
          <w:lang w:val="es-CR"/>
        </w:rPr>
        <w:t>24</w:t>
      </w:r>
      <w:r w:rsidRPr="00366C47">
        <w:rPr>
          <w:rFonts w:ascii="Times New Roman" w:hAnsi="Times New Roman" w:cs="Times New Roman"/>
          <w:sz w:val="22"/>
          <w:lang w:val="es-CR"/>
        </w:rPr>
        <w:t xml:space="preserve">(7), 927–930. </w:t>
      </w:r>
      <w:hyperlink r:id="rId386" w:history="1">
        <w:r w:rsidR="00527D22" w:rsidRPr="00F711D6">
          <w:rPr>
            <w:rStyle w:val="Hyperlink"/>
            <w:rFonts w:ascii="Times New Roman" w:hAnsi="Times New Roman" w:cs="Times New Roman"/>
            <w:sz w:val="22"/>
            <w:lang w:val="es-CR"/>
          </w:rPr>
          <w:t>http://doi.org/10.1038/s41591-018-0049-z</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lang w:val="es-CR"/>
        </w:rPr>
        <w:t xml:space="preserve">Hammond, A., Galizi, R., Kyrou, K., Simoni, A., Siniscalchi, C., Katsanos, D., … </w:t>
      </w:r>
      <w:r w:rsidRPr="00366C47">
        <w:rPr>
          <w:rFonts w:ascii="Times New Roman" w:hAnsi="Times New Roman" w:cs="Times New Roman"/>
          <w:sz w:val="22"/>
        </w:rPr>
        <w:t xml:space="preserve">Nolan, T. (2015). A CRISPR-Cas9 gene drive system targeting female reproduction in the malaria mosquito vector Anopheles gambiae. </w:t>
      </w:r>
      <w:r w:rsidRPr="00366C47">
        <w:rPr>
          <w:rFonts w:ascii="Times New Roman" w:hAnsi="Times New Roman" w:cs="Times New Roman"/>
          <w:i/>
          <w:iCs/>
          <w:sz w:val="22"/>
        </w:rPr>
        <w:t>Nature Biotechnology</w:t>
      </w:r>
      <w:r w:rsidRPr="00366C47">
        <w:rPr>
          <w:rFonts w:ascii="Times New Roman" w:hAnsi="Times New Roman" w:cs="Times New Roman"/>
          <w:sz w:val="22"/>
        </w:rPr>
        <w:t xml:space="preserve">, </w:t>
      </w:r>
      <w:r w:rsidRPr="00366C47">
        <w:rPr>
          <w:rFonts w:ascii="Times New Roman" w:hAnsi="Times New Roman" w:cs="Times New Roman"/>
          <w:i/>
          <w:iCs/>
          <w:sz w:val="22"/>
        </w:rPr>
        <w:t>34</w:t>
      </w:r>
      <w:r w:rsidRPr="00366C47">
        <w:rPr>
          <w:rFonts w:ascii="Times New Roman" w:hAnsi="Times New Roman" w:cs="Times New Roman"/>
          <w:sz w:val="22"/>
        </w:rPr>
        <w:t xml:space="preserve">, 78. Retrieved from </w:t>
      </w:r>
      <w:hyperlink r:id="rId387" w:history="1">
        <w:r w:rsidR="00527D22" w:rsidRPr="00F711D6">
          <w:rPr>
            <w:rStyle w:val="Hyperlink"/>
            <w:rFonts w:ascii="Times New Roman" w:hAnsi="Times New Roman" w:cs="Times New Roman"/>
            <w:sz w:val="22"/>
          </w:rPr>
          <w:t>https://doi.org/10.1038/nbt.3439</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Haque, E., Taniguchi, H., Hassan, M. M., Bhowmik, P., Karim, M. R., Śmiech, M., … Islam, T. (2018). Application of CRISPR/Cas9 Genome Editing Technology for the Improvement of Crops Cultivated in Tropical Climates: Recent Progress, Prospects, and </w:t>
      </w:r>
      <w:proofErr w:type="gramStart"/>
      <w:r w:rsidRPr="00366C47">
        <w:rPr>
          <w:rFonts w:ascii="Times New Roman" w:hAnsi="Times New Roman" w:cs="Times New Roman"/>
          <w:sz w:val="22"/>
        </w:rPr>
        <w:t>Challenges  .</w:t>
      </w:r>
      <w:proofErr w:type="gramEnd"/>
      <w:r w:rsidRPr="00366C47">
        <w:rPr>
          <w:rFonts w:ascii="Times New Roman" w:hAnsi="Times New Roman" w:cs="Times New Roman"/>
          <w:sz w:val="22"/>
        </w:rPr>
        <w:t xml:space="preserve"> </w:t>
      </w:r>
      <w:r w:rsidRPr="00366C47">
        <w:rPr>
          <w:rFonts w:ascii="Times New Roman" w:hAnsi="Times New Roman" w:cs="Times New Roman"/>
          <w:i/>
          <w:iCs/>
          <w:sz w:val="22"/>
        </w:rPr>
        <w:t xml:space="preserve">Frontiers in Plant </w:t>
      </w:r>
      <w:proofErr w:type="gramStart"/>
      <w:r w:rsidRPr="00366C47">
        <w:rPr>
          <w:rFonts w:ascii="Times New Roman" w:hAnsi="Times New Roman" w:cs="Times New Roman"/>
          <w:i/>
          <w:iCs/>
          <w:sz w:val="22"/>
        </w:rPr>
        <w:t>Science </w:t>
      </w:r>
      <w:r w:rsidRPr="00366C47">
        <w:rPr>
          <w:rFonts w:ascii="Times New Roman" w:hAnsi="Times New Roman" w:cs="Times New Roman"/>
          <w:sz w:val="22"/>
        </w:rPr>
        <w:t>.</w:t>
      </w:r>
      <w:proofErr w:type="gramEnd"/>
      <w:r w:rsidRPr="00366C47">
        <w:rPr>
          <w:rFonts w:ascii="Times New Roman" w:hAnsi="Times New Roman" w:cs="Times New Roman"/>
          <w:sz w:val="22"/>
        </w:rPr>
        <w:t xml:space="preserve"> Retrieved from </w:t>
      </w:r>
      <w:hyperlink r:id="rId388" w:history="1">
        <w:r w:rsidR="00527D22" w:rsidRPr="00F711D6">
          <w:rPr>
            <w:rStyle w:val="Hyperlink"/>
            <w:rFonts w:ascii="Times New Roman" w:hAnsi="Times New Roman" w:cs="Times New Roman"/>
            <w:sz w:val="22"/>
          </w:rPr>
          <w:t>https://www.frontiersin.org/article/10.3389/fpls.2018.00617</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Harvey-Samuel, T., Ant, T., &amp; Alphey, L. (2017). Towards the genetic control of invasive species. </w:t>
      </w:r>
      <w:r w:rsidRPr="00366C47">
        <w:rPr>
          <w:rFonts w:ascii="Times New Roman" w:hAnsi="Times New Roman" w:cs="Times New Roman"/>
          <w:i/>
          <w:iCs/>
          <w:sz w:val="22"/>
        </w:rPr>
        <w:t>Biological Invasions</w:t>
      </w:r>
      <w:r w:rsidRPr="00366C47">
        <w:rPr>
          <w:rFonts w:ascii="Times New Roman" w:hAnsi="Times New Roman" w:cs="Times New Roman"/>
          <w:sz w:val="22"/>
        </w:rPr>
        <w:t xml:space="preserve">, </w:t>
      </w:r>
      <w:r w:rsidRPr="00366C47">
        <w:rPr>
          <w:rFonts w:ascii="Times New Roman" w:hAnsi="Times New Roman" w:cs="Times New Roman"/>
          <w:i/>
          <w:iCs/>
          <w:sz w:val="22"/>
        </w:rPr>
        <w:t>19</w:t>
      </w:r>
      <w:r w:rsidRPr="00366C47">
        <w:rPr>
          <w:rFonts w:ascii="Times New Roman" w:hAnsi="Times New Roman" w:cs="Times New Roman"/>
          <w:sz w:val="22"/>
        </w:rPr>
        <w:t xml:space="preserve">(6), 1683–1703. </w:t>
      </w:r>
      <w:hyperlink r:id="rId389" w:history="1">
        <w:r w:rsidR="00527D22" w:rsidRPr="00F711D6">
          <w:rPr>
            <w:rStyle w:val="Hyperlink"/>
            <w:rFonts w:ascii="Times New Roman" w:hAnsi="Times New Roman" w:cs="Times New Roman"/>
            <w:sz w:val="22"/>
          </w:rPr>
          <w:t>http://doi.org/10.1007/s10530-017-1384-6</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Hayes, K. R., Hosack, G. R., Dana, G. V., Foster, S. D., Ford, J. H., Thresher, R., … Dambacher, J. M. (2018). Identifying and detecting potentially adverse ecological outcomes associated with the release of gene-drive modified organisms. </w:t>
      </w:r>
      <w:r w:rsidRPr="00366C47">
        <w:rPr>
          <w:rFonts w:ascii="Times New Roman" w:hAnsi="Times New Roman" w:cs="Times New Roman"/>
          <w:i/>
          <w:iCs/>
          <w:sz w:val="22"/>
        </w:rPr>
        <w:t>Journal of Responsible Innovation</w:t>
      </w:r>
      <w:r w:rsidRPr="00366C47">
        <w:rPr>
          <w:rFonts w:ascii="Times New Roman" w:hAnsi="Times New Roman" w:cs="Times New Roman"/>
          <w:sz w:val="22"/>
        </w:rPr>
        <w:t xml:space="preserve">, </w:t>
      </w:r>
      <w:r w:rsidRPr="00366C47">
        <w:rPr>
          <w:rFonts w:ascii="Times New Roman" w:hAnsi="Times New Roman" w:cs="Times New Roman"/>
          <w:i/>
          <w:iCs/>
          <w:sz w:val="22"/>
        </w:rPr>
        <w:t>5</w:t>
      </w:r>
      <w:r w:rsidRPr="00366C47">
        <w:rPr>
          <w:rFonts w:ascii="Times New Roman" w:hAnsi="Times New Roman" w:cs="Times New Roman"/>
          <w:sz w:val="22"/>
        </w:rPr>
        <w:t xml:space="preserve">(sup1), S139–S158. </w:t>
      </w:r>
      <w:hyperlink r:id="rId390" w:history="1">
        <w:r w:rsidR="00527D22" w:rsidRPr="00F711D6">
          <w:rPr>
            <w:rStyle w:val="Hyperlink"/>
            <w:rFonts w:ascii="Times New Roman" w:hAnsi="Times New Roman" w:cs="Times New Roman"/>
            <w:sz w:val="22"/>
          </w:rPr>
          <w:t>http://doi.org/10.1080/23299460.2017.1415585</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Heinemann, J. A., Coray, D. S., &amp; Thaler, D. S. (2018). </w:t>
      </w:r>
      <w:r w:rsidRPr="00366C47">
        <w:rPr>
          <w:rFonts w:ascii="Times New Roman" w:hAnsi="Times New Roman" w:cs="Times New Roman"/>
          <w:i/>
          <w:iCs/>
          <w:sz w:val="22"/>
        </w:rPr>
        <w:t>Exploratory Fact-Finding scoping study on “Digital Sequence Information” on Genetic Resources for Food and Agriculture</w:t>
      </w:r>
      <w:r w:rsidRPr="00366C47">
        <w:rPr>
          <w:rFonts w:ascii="Times New Roman" w:hAnsi="Times New Roman" w:cs="Times New Roman"/>
          <w:sz w:val="22"/>
        </w:rPr>
        <w:t xml:space="preserve">. Retrieved from </w:t>
      </w:r>
      <w:hyperlink r:id="rId391" w:history="1">
        <w:r w:rsidR="00527D22" w:rsidRPr="00F711D6">
          <w:rPr>
            <w:rStyle w:val="Hyperlink"/>
            <w:rFonts w:ascii="Times New Roman" w:hAnsi="Times New Roman" w:cs="Times New Roman"/>
            <w:sz w:val="22"/>
          </w:rPr>
          <w:t>www.fao.org</w:t>
        </w:r>
      </w:hyperlink>
    </w:p>
    <w:p w:rsidR="00AD0257" w:rsidRPr="00366C4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Heipieper, H., Blank, L., &amp; Wierckx, N. (2018). </w:t>
      </w:r>
      <w:r w:rsidRPr="00366C47">
        <w:rPr>
          <w:rFonts w:ascii="Times New Roman" w:hAnsi="Times New Roman" w:cs="Times New Roman"/>
          <w:i/>
          <w:iCs/>
          <w:sz w:val="22"/>
        </w:rPr>
        <w:t>P4SB – From Plastic waste to Plastic value using Pseudomonas putida Synthetic Biology</w:t>
      </w:r>
      <w:r w:rsidRPr="00366C47">
        <w:rPr>
          <w:rFonts w:ascii="Times New Roman" w:hAnsi="Times New Roman" w:cs="Times New Roman"/>
          <w:sz w:val="22"/>
        </w:rPr>
        <w:t>.</w:t>
      </w:r>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Hochkirch, A., Beninde, J., Fischer, M., Krahner, A., Lindemann, C., Matenaar, D., … Veith, M. (2018). License to </w:t>
      </w:r>
      <w:proofErr w:type="gramStart"/>
      <w:r w:rsidRPr="00366C47">
        <w:rPr>
          <w:rFonts w:ascii="Times New Roman" w:hAnsi="Times New Roman" w:cs="Times New Roman"/>
          <w:sz w:val="22"/>
        </w:rPr>
        <w:t>Kill?—</w:t>
      </w:r>
      <w:proofErr w:type="gramEnd"/>
      <w:r w:rsidRPr="00366C47">
        <w:rPr>
          <w:rFonts w:ascii="Times New Roman" w:hAnsi="Times New Roman" w:cs="Times New Roman"/>
          <w:sz w:val="22"/>
        </w:rPr>
        <w:t xml:space="preserve">Disease Eradication Programs May Not be in Line with the Convention on Biological Diversity. </w:t>
      </w:r>
      <w:r w:rsidRPr="00366C47">
        <w:rPr>
          <w:rFonts w:ascii="Times New Roman" w:hAnsi="Times New Roman" w:cs="Times New Roman"/>
          <w:i/>
          <w:iCs/>
          <w:sz w:val="22"/>
        </w:rPr>
        <w:t>Conservation Letters</w:t>
      </w:r>
      <w:r w:rsidRPr="00366C47">
        <w:rPr>
          <w:rFonts w:ascii="Times New Roman" w:hAnsi="Times New Roman" w:cs="Times New Roman"/>
          <w:sz w:val="22"/>
        </w:rPr>
        <w:t xml:space="preserve">, </w:t>
      </w:r>
      <w:r w:rsidRPr="00366C47">
        <w:rPr>
          <w:rFonts w:ascii="Times New Roman" w:hAnsi="Times New Roman" w:cs="Times New Roman"/>
          <w:i/>
          <w:iCs/>
          <w:sz w:val="22"/>
        </w:rPr>
        <w:t>11</w:t>
      </w:r>
      <w:r w:rsidRPr="00366C47">
        <w:rPr>
          <w:rFonts w:ascii="Times New Roman" w:hAnsi="Times New Roman" w:cs="Times New Roman"/>
          <w:sz w:val="22"/>
        </w:rPr>
        <w:t xml:space="preserve">(1), e12370. </w:t>
      </w:r>
      <w:hyperlink r:id="rId392" w:history="1">
        <w:r w:rsidR="00527D22" w:rsidRPr="00F711D6">
          <w:rPr>
            <w:rStyle w:val="Hyperlink"/>
            <w:rFonts w:ascii="Times New Roman" w:hAnsi="Times New Roman" w:cs="Times New Roman"/>
            <w:sz w:val="22"/>
          </w:rPr>
          <w:t>http://doi.org/10.1111/conl.12370</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Hoffmann, A. A., Ross, P. A., &amp; Rašić, G. (2015). Wolbachia strains for disease control: ecological and evolutionary considerations. </w:t>
      </w:r>
      <w:r w:rsidRPr="00366C47">
        <w:rPr>
          <w:rFonts w:ascii="Times New Roman" w:hAnsi="Times New Roman" w:cs="Times New Roman"/>
          <w:i/>
          <w:iCs/>
          <w:sz w:val="22"/>
        </w:rPr>
        <w:t>Evolutionary Applications</w:t>
      </w:r>
      <w:r w:rsidRPr="00366C47">
        <w:rPr>
          <w:rFonts w:ascii="Times New Roman" w:hAnsi="Times New Roman" w:cs="Times New Roman"/>
          <w:sz w:val="22"/>
        </w:rPr>
        <w:t xml:space="preserve">, </w:t>
      </w:r>
      <w:r w:rsidRPr="00366C47">
        <w:rPr>
          <w:rFonts w:ascii="Times New Roman" w:hAnsi="Times New Roman" w:cs="Times New Roman"/>
          <w:i/>
          <w:iCs/>
          <w:sz w:val="22"/>
        </w:rPr>
        <w:t>8</w:t>
      </w:r>
      <w:r w:rsidRPr="00366C47">
        <w:rPr>
          <w:rFonts w:ascii="Times New Roman" w:hAnsi="Times New Roman" w:cs="Times New Roman"/>
          <w:sz w:val="22"/>
        </w:rPr>
        <w:t xml:space="preserve">(8), 751–768. </w:t>
      </w:r>
      <w:hyperlink r:id="rId393" w:history="1">
        <w:r w:rsidR="00527D22" w:rsidRPr="00F711D6">
          <w:rPr>
            <w:rStyle w:val="Hyperlink"/>
            <w:rFonts w:ascii="Times New Roman" w:hAnsi="Times New Roman" w:cs="Times New Roman"/>
            <w:sz w:val="22"/>
          </w:rPr>
          <w:t>http://doi.org/10.1111/eva.12286</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Ihry, R. J., Worringer, K. A., Salick, M. R., Frias, E., Ho, D., Theriault, K., … Kaykas, A. (2018). p53 inhibits CRISPR–Cas9 engineering in human pluripotent stem cells. </w:t>
      </w:r>
      <w:r w:rsidRPr="00366C47">
        <w:rPr>
          <w:rFonts w:ascii="Times New Roman" w:hAnsi="Times New Roman" w:cs="Times New Roman"/>
          <w:i/>
          <w:iCs/>
          <w:sz w:val="22"/>
        </w:rPr>
        <w:t>Nature Medicine</w:t>
      </w:r>
      <w:r w:rsidRPr="00366C47">
        <w:rPr>
          <w:rFonts w:ascii="Times New Roman" w:hAnsi="Times New Roman" w:cs="Times New Roman"/>
          <w:sz w:val="22"/>
        </w:rPr>
        <w:t xml:space="preserve">, </w:t>
      </w:r>
      <w:r w:rsidRPr="00366C47">
        <w:rPr>
          <w:rFonts w:ascii="Times New Roman" w:hAnsi="Times New Roman" w:cs="Times New Roman"/>
          <w:i/>
          <w:iCs/>
          <w:sz w:val="22"/>
        </w:rPr>
        <w:t>24</w:t>
      </w:r>
      <w:r w:rsidRPr="00366C47">
        <w:rPr>
          <w:rFonts w:ascii="Times New Roman" w:hAnsi="Times New Roman" w:cs="Times New Roman"/>
          <w:sz w:val="22"/>
        </w:rPr>
        <w:t xml:space="preserve">(7), 939–946. </w:t>
      </w:r>
      <w:hyperlink r:id="rId394" w:history="1">
        <w:r w:rsidR="00527D22" w:rsidRPr="00F711D6">
          <w:rPr>
            <w:rStyle w:val="Hyperlink"/>
            <w:rFonts w:ascii="Times New Roman" w:hAnsi="Times New Roman" w:cs="Times New Roman"/>
            <w:sz w:val="22"/>
          </w:rPr>
          <w:t>http://doi.org/10.1038/s41591-018-0050-6</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International Finance Corporation (2012). Performance Standard 1 Assessment and Management of Environmental and Social Risks and Impacts Overview of Performance Standards on Environmental and Social Sustainability. Retrieved from </w:t>
      </w:r>
      <w:hyperlink r:id="rId395" w:history="1">
        <w:r w:rsidR="00527D22" w:rsidRPr="00F711D6">
          <w:rPr>
            <w:rStyle w:val="Hyperlink"/>
            <w:rFonts w:ascii="Times New Roman" w:hAnsi="Times New Roman" w:cs="Times New Roman"/>
            <w:sz w:val="22"/>
          </w:rPr>
          <w:t>http://www.ifc.org/wps/wcm/connect/3be1a68049a78dc8b7e4f7a8c6a8312a/PS1_English_2012.pdf?MOD=AJPERES</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James, S., Collins, F. H., Welkhoff, P. A., Emerson, C., J Godfray, H. C., Gottlieb, M., … Toure, Y. T. (2018). Pathway to deployment of gene drive mosquitoes as a potential biocontrol tool for elimination of malaria in sub-Saharan Africa: Recommendations of a scientific working group. </w:t>
      </w:r>
      <w:r w:rsidRPr="00366C47">
        <w:rPr>
          <w:rFonts w:ascii="Times New Roman" w:hAnsi="Times New Roman" w:cs="Times New Roman"/>
          <w:i/>
          <w:iCs/>
          <w:sz w:val="22"/>
        </w:rPr>
        <w:t>American Journal of Tropical Medicine and Hygiene</w:t>
      </w:r>
      <w:r w:rsidRPr="00366C47">
        <w:rPr>
          <w:rFonts w:ascii="Times New Roman" w:hAnsi="Times New Roman" w:cs="Times New Roman"/>
          <w:sz w:val="22"/>
        </w:rPr>
        <w:t xml:space="preserve">, </w:t>
      </w:r>
      <w:r w:rsidRPr="00366C47">
        <w:rPr>
          <w:rFonts w:ascii="Times New Roman" w:hAnsi="Times New Roman" w:cs="Times New Roman"/>
          <w:i/>
          <w:iCs/>
          <w:sz w:val="22"/>
        </w:rPr>
        <w:t>98</w:t>
      </w:r>
      <w:r w:rsidRPr="00366C47">
        <w:rPr>
          <w:rFonts w:ascii="Times New Roman" w:hAnsi="Times New Roman" w:cs="Times New Roman"/>
          <w:sz w:val="22"/>
        </w:rPr>
        <w:t xml:space="preserve">(Suppl 6), 1–49. </w:t>
      </w:r>
      <w:hyperlink r:id="rId396" w:history="1">
        <w:r w:rsidR="00527D22" w:rsidRPr="00F711D6">
          <w:rPr>
            <w:rStyle w:val="Hyperlink"/>
            <w:rFonts w:ascii="Times New Roman" w:hAnsi="Times New Roman" w:cs="Times New Roman"/>
            <w:sz w:val="22"/>
          </w:rPr>
          <w:t>http://doi.org/10.4269/ajtmh.18-0083</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Jennings, D. E., Duan, J. J., &amp; Follett, P. A. (2017, August 29). Environmental Impacts of Arthropod Biological Control. </w:t>
      </w:r>
      <w:r w:rsidRPr="00366C47">
        <w:rPr>
          <w:rFonts w:ascii="Times New Roman" w:hAnsi="Times New Roman" w:cs="Times New Roman"/>
          <w:i/>
          <w:iCs/>
          <w:sz w:val="22"/>
        </w:rPr>
        <w:t>Environmental Pest Management</w:t>
      </w:r>
      <w:r w:rsidRPr="00366C47">
        <w:rPr>
          <w:rFonts w:ascii="Times New Roman" w:hAnsi="Times New Roman" w:cs="Times New Roman"/>
          <w:sz w:val="22"/>
        </w:rPr>
        <w:t xml:space="preserve">. </w:t>
      </w:r>
      <w:hyperlink r:id="rId397" w:history="1">
        <w:r w:rsidR="00527D22" w:rsidRPr="00F711D6">
          <w:rPr>
            <w:rStyle w:val="Hyperlink"/>
            <w:rFonts w:ascii="Times New Roman" w:hAnsi="Times New Roman" w:cs="Times New Roman"/>
            <w:sz w:val="22"/>
          </w:rPr>
          <w:t>http://doi.org/doi:10.1002/9781119255574.ch5</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Jin, S., Zong, Y., Gao, Q., Zhu, Z., Wang, Y., Qin, P., … Gao, C. (2019). Cytosine, but not adenine, base editors induce genome-wide off-target mutations in rice. </w:t>
      </w:r>
      <w:r w:rsidRPr="00366C47">
        <w:rPr>
          <w:rFonts w:ascii="Times New Roman" w:hAnsi="Times New Roman" w:cs="Times New Roman"/>
          <w:i/>
          <w:iCs/>
          <w:sz w:val="22"/>
        </w:rPr>
        <w:t>Science</w:t>
      </w:r>
      <w:r w:rsidRPr="00366C47">
        <w:rPr>
          <w:rFonts w:ascii="Times New Roman" w:hAnsi="Times New Roman" w:cs="Times New Roman"/>
          <w:sz w:val="22"/>
        </w:rPr>
        <w:t xml:space="preserve">, eaaw7166. </w:t>
      </w:r>
      <w:hyperlink r:id="rId398" w:history="1">
        <w:r w:rsidR="002C7CFC" w:rsidRPr="00F711D6">
          <w:rPr>
            <w:rStyle w:val="Hyperlink"/>
            <w:rFonts w:ascii="Times New Roman" w:hAnsi="Times New Roman" w:cs="Times New Roman"/>
            <w:sz w:val="22"/>
          </w:rPr>
          <w:t>http://doi.org/10.1126/science.aaw7166</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Joint FAO/IAEA Programme. (2012). </w:t>
      </w:r>
      <w:r w:rsidRPr="00366C47">
        <w:rPr>
          <w:rFonts w:ascii="Times New Roman" w:hAnsi="Times New Roman" w:cs="Times New Roman"/>
          <w:i/>
          <w:iCs/>
          <w:sz w:val="22"/>
        </w:rPr>
        <w:t>Plant Mutation Breeding and Biotechnology</w:t>
      </w:r>
      <w:r w:rsidRPr="00366C47">
        <w:rPr>
          <w:rFonts w:ascii="Times New Roman" w:hAnsi="Times New Roman" w:cs="Times New Roman"/>
          <w:sz w:val="22"/>
        </w:rPr>
        <w:t xml:space="preserve">. (Q. Y. Shu, B. P. Forster, &amp; H. Nakagawa, Eds.) (Vol. 53). Vienna, Austria. </w:t>
      </w:r>
      <w:hyperlink r:id="rId399" w:history="1">
        <w:r w:rsidR="002C7CFC" w:rsidRPr="00F711D6">
          <w:rPr>
            <w:rStyle w:val="Hyperlink"/>
            <w:rFonts w:ascii="Times New Roman" w:hAnsi="Times New Roman" w:cs="Times New Roman"/>
            <w:sz w:val="22"/>
          </w:rPr>
          <w:t>http://doi.org/10.1017/CBO9781107415324.004</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Jupe, F., Rivkin, A. C., Michael, T. P., Zander, M., Motley, S. T., Sandoval, J. P., … Ecker, J. R. (2019). The complex architecture and epigenomic impact of plant T-DNA insertions. </w:t>
      </w:r>
      <w:r w:rsidRPr="00366C47">
        <w:rPr>
          <w:rFonts w:ascii="Times New Roman" w:hAnsi="Times New Roman" w:cs="Times New Roman"/>
          <w:i/>
          <w:iCs/>
          <w:sz w:val="22"/>
        </w:rPr>
        <w:t>PLOS Genetics</w:t>
      </w:r>
      <w:r w:rsidRPr="00366C47">
        <w:rPr>
          <w:rFonts w:ascii="Times New Roman" w:hAnsi="Times New Roman" w:cs="Times New Roman"/>
          <w:sz w:val="22"/>
        </w:rPr>
        <w:t xml:space="preserve">, </w:t>
      </w:r>
      <w:r w:rsidRPr="00366C47">
        <w:rPr>
          <w:rFonts w:ascii="Times New Roman" w:hAnsi="Times New Roman" w:cs="Times New Roman"/>
          <w:i/>
          <w:iCs/>
          <w:sz w:val="22"/>
        </w:rPr>
        <w:t>15</w:t>
      </w:r>
      <w:r w:rsidRPr="00366C47">
        <w:rPr>
          <w:rFonts w:ascii="Times New Roman" w:hAnsi="Times New Roman" w:cs="Times New Roman"/>
          <w:sz w:val="22"/>
        </w:rPr>
        <w:t xml:space="preserve">(1), e1007819. </w:t>
      </w:r>
      <w:hyperlink r:id="rId400" w:history="1">
        <w:r w:rsidR="002C7CFC" w:rsidRPr="00F711D6">
          <w:rPr>
            <w:rStyle w:val="Hyperlink"/>
            <w:rFonts w:ascii="Times New Roman" w:hAnsi="Times New Roman" w:cs="Times New Roman"/>
            <w:sz w:val="22"/>
          </w:rPr>
          <w:t>http://doi.org/10.1371/journal.pgen.1007819</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Kohl, P. A., Brossard, D., Scheufele, D. A., &amp; Xenos, M. A. (2019). Public views about gene editing wildlife for conservation. </w:t>
      </w:r>
      <w:r w:rsidRPr="00366C47">
        <w:rPr>
          <w:rFonts w:ascii="Times New Roman" w:hAnsi="Times New Roman" w:cs="Times New Roman"/>
          <w:i/>
          <w:iCs/>
          <w:sz w:val="22"/>
        </w:rPr>
        <w:t>Conservation Biology</w:t>
      </w:r>
      <w:r w:rsidRPr="00366C47">
        <w:rPr>
          <w:rFonts w:ascii="Times New Roman" w:hAnsi="Times New Roman" w:cs="Times New Roman"/>
          <w:sz w:val="22"/>
        </w:rPr>
        <w:t xml:space="preserve">. </w:t>
      </w:r>
      <w:hyperlink r:id="rId401" w:history="1">
        <w:r w:rsidR="002C7CFC" w:rsidRPr="00F711D6">
          <w:rPr>
            <w:rStyle w:val="Hyperlink"/>
            <w:rFonts w:ascii="Times New Roman" w:hAnsi="Times New Roman" w:cs="Times New Roman"/>
            <w:sz w:val="22"/>
          </w:rPr>
          <w:t>http://doi.org/10.1111/cobi.13310</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Kosicki, M., Tomberg, K., &amp; Bradley, A. (2018). Repair of double-strand breaks induced by CRISPR–Cas9 leads to large deletions and complex rearrangements. </w:t>
      </w:r>
      <w:r w:rsidRPr="00366C47">
        <w:rPr>
          <w:rFonts w:ascii="Times New Roman" w:hAnsi="Times New Roman" w:cs="Times New Roman"/>
          <w:i/>
          <w:iCs/>
          <w:sz w:val="22"/>
        </w:rPr>
        <w:t>Nature Biotechnology</w:t>
      </w:r>
      <w:r w:rsidRPr="00366C47">
        <w:rPr>
          <w:rFonts w:ascii="Times New Roman" w:hAnsi="Times New Roman" w:cs="Times New Roman"/>
          <w:sz w:val="22"/>
        </w:rPr>
        <w:t xml:space="preserve">. </w:t>
      </w:r>
      <w:hyperlink r:id="rId402" w:history="1">
        <w:r w:rsidR="002C7CFC" w:rsidRPr="00F711D6">
          <w:rPr>
            <w:rStyle w:val="Hyperlink"/>
            <w:rFonts w:ascii="Times New Roman" w:hAnsi="Times New Roman" w:cs="Times New Roman"/>
            <w:sz w:val="22"/>
          </w:rPr>
          <w:t>http://doi.org/10.1038/nbt.4192</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Kyrou, K., Hammond, A. M., Galizi, R., Kranjc, N., Burt, A., Beaghton, A. K., … Crisanti, A. (2018). A CRISPR–Cas9 gene drive targeting doublesex causes complete population suppression in caged Anopheles gambiae mosquitoes. </w:t>
      </w:r>
      <w:r w:rsidRPr="00366C47">
        <w:rPr>
          <w:rFonts w:ascii="Times New Roman" w:hAnsi="Times New Roman" w:cs="Times New Roman"/>
          <w:i/>
          <w:iCs/>
          <w:sz w:val="22"/>
        </w:rPr>
        <w:t>Nature Biotechnology</w:t>
      </w:r>
      <w:r w:rsidRPr="00366C47">
        <w:rPr>
          <w:rFonts w:ascii="Times New Roman" w:hAnsi="Times New Roman" w:cs="Times New Roman"/>
          <w:sz w:val="22"/>
        </w:rPr>
        <w:t xml:space="preserve">, </w:t>
      </w:r>
      <w:r w:rsidRPr="00366C47">
        <w:rPr>
          <w:rFonts w:ascii="Times New Roman" w:hAnsi="Times New Roman" w:cs="Times New Roman"/>
          <w:i/>
          <w:iCs/>
          <w:sz w:val="22"/>
        </w:rPr>
        <w:t>36</w:t>
      </w:r>
      <w:r w:rsidRPr="00366C47">
        <w:rPr>
          <w:rFonts w:ascii="Times New Roman" w:hAnsi="Times New Roman" w:cs="Times New Roman"/>
          <w:sz w:val="22"/>
        </w:rPr>
        <w:t xml:space="preserve">, 1062. Retrieved from </w:t>
      </w:r>
      <w:hyperlink r:id="rId403" w:history="1">
        <w:r w:rsidR="002C7CFC" w:rsidRPr="00F711D6">
          <w:rPr>
            <w:rStyle w:val="Hyperlink"/>
            <w:rFonts w:ascii="Times New Roman" w:hAnsi="Times New Roman" w:cs="Times New Roman"/>
            <w:sz w:val="22"/>
          </w:rPr>
          <w:t>https://doi.org/10.1038/nbt.4245</w:t>
        </w:r>
      </w:hyperlink>
    </w:p>
    <w:p w:rsidR="00AD0257" w:rsidRDefault="00AD0257" w:rsidP="00AD0257">
      <w:pPr>
        <w:pStyle w:val="NormalWeb"/>
        <w:ind w:left="360"/>
        <w:rPr>
          <w:rFonts w:ascii="Times New Roman" w:hAnsi="Times New Roman" w:cs="Times New Roman"/>
          <w:sz w:val="22"/>
        </w:rPr>
      </w:pPr>
      <w:r w:rsidRPr="0068090A">
        <w:rPr>
          <w:rFonts w:ascii="Times New Roman" w:hAnsi="Times New Roman" w:cs="Times New Roman"/>
          <w:sz w:val="22"/>
          <w:lang w:val="en-CA"/>
        </w:rPr>
        <w:t xml:space="preserve">Lalonde, S., Stone, O. A., Lessard, S., Lavertu, A., Desjardins, J., Beaudoin, M., … </w:t>
      </w:r>
      <w:r w:rsidRPr="00366C47">
        <w:rPr>
          <w:rFonts w:ascii="Times New Roman" w:hAnsi="Times New Roman" w:cs="Times New Roman"/>
          <w:sz w:val="22"/>
        </w:rPr>
        <w:t xml:space="preserve">Lettre, G. (2017). Frameshift indels introduced by genome editing can lead to in-frame exon skipping. </w:t>
      </w:r>
      <w:r w:rsidRPr="00366C47">
        <w:rPr>
          <w:rFonts w:ascii="Times New Roman" w:hAnsi="Times New Roman" w:cs="Times New Roman"/>
          <w:i/>
          <w:iCs/>
          <w:sz w:val="22"/>
        </w:rPr>
        <w:t>PLOS ONE</w:t>
      </w:r>
      <w:r w:rsidRPr="00366C47">
        <w:rPr>
          <w:rFonts w:ascii="Times New Roman" w:hAnsi="Times New Roman" w:cs="Times New Roman"/>
          <w:sz w:val="22"/>
        </w:rPr>
        <w:t xml:space="preserve">, </w:t>
      </w:r>
      <w:r w:rsidRPr="00366C47">
        <w:rPr>
          <w:rFonts w:ascii="Times New Roman" w:hAnsi="Times New Roman" w:cs="Times New Roman"/>
          <w:i/>
          <w:iCs/>
          <w:sz w:val="22"/>
        </w:rPr>
        <w:t>12</w:t>
      </w:r>
      <w:r w:rsidRPr="00366C47">
        <w:rPr>
          <w:rFonts w:ascii="Times New Roman" w:hAnsi="Times New Roman" w:cs="Times New Roman"/>
          <w:sz w:val="22"/>
        </w:rPr>
        <w:t xml:space="preserve">(6), e0178700. </w:t>
      </w:r>
      <w:hyperlink r:id="rId404" w:history="1">
        <w:r w:rsidR="002C7CFC" w:rsidRPr="00F711D6">
          <w:rPr>
            <w:rStyle w:val="Hyperlink"/>
            <w:rFonts w:ascii="Times New Roman" w:hAnsi="Times New Roman" w:cs="Times New Roman"/>
            <w:sz w:val="22"/>
          </w:rPr>
          <w:t>http://doi.org/10.1371/journal.pone.0178700</w:t>
        </w:r>
      </w:hyperlink>
    </w:p>
    <w:p w:rsidR="00AD0257" w:rsidRPr="0068090A" w:rsidRDefault="00AD0257" w:rsidP="00AD0257">
      <w:pPr>
        <w:pStyle w:val="NormalWeb"/>
        <w:ind w:left="360"/>
        <w:rPr>
          <w:rFonts w:ascii="Times New Roman" w:hAnsi="Times New Roman" w:cs="Times New Roman"/>
          <w:sz w:val="22"/>
          <w:lang w:val="fr-FR"/>
        </w:rPr>
      </w:pPr>
      <w:r w:rsidRPr="00366C47">
        <w:rPr>
          <w:rFonts w:ascii="Times New Roman" w:hAnsi="Times New Roman" w:cs="Times New Roman"/>
          <w:sz w:val="22"/>
        </w:rPr>
        <w:t xml:space="preserve">Lander, E. S., Baylis, F., Zhang, F., Charpentier, E., Berg, P., Bourgain, C., … Winnacker, E.-L. (2019). Adopt a moratorium on heritable genome editing. </w:t>
      </w:r>
      <w:r w:rsidRPr="0068090A">
        <w:rPr>
          <w:rFonts w:ascii="Times New Roman" w:hAnsi="Times New Roman" w:cs="Times New Roman"/>
          <w:i/>
          <w:iCs/>
          <w:sz w:val="22"/>
          <w:lang w:val="fr-FR"/>
        </w:rPr>
        <w:t>Nature</w:t>
      </w:r>
      <w:r w:rsidRPr="0068090A">
        <w:rPr>
          <w:rFonts w:ascii="Times New Roman" w:hAnsi="Times New Roman" w:cs="Times New Roman"/>
          <w:sz w:val="22"/>
          <w:lang w:val="fr-FR"/>
        </w:rPr>
        <w:t xml:space="preserve">, </w:t>
      </w:r>
      <w:r w:rsidRPr="0068090A">
        <w:rPr>
          <w:rFonts w:ascii="Times New Roman" w:hAnsi="Times New Roman" w:cs="Times New Roman"/>
          <w:i/>
          <w:iCs/>
          <w:sz w:val="22"/>
          <w:lang w:val="fr-FR"/>
        </w:rPr>
        <w:t>567</w:t>
      </w:r>
      <w:r w:rsidRPr="0068090A">
        <w:rPr>
          <w:rFonts w:ascii="Times New Roman" w:hAnsi="Times New Roman" w:cs="Times New Roman"/>
          <w:sz w:val="22"/>
          <w:lang w:val="fr-FR"/>
        </w:rPr>
        <w:t xml:space="preserve">(7747), 165–168. </w:t>
      </w:r>
      <w:hyperlink r:id="rId405" w:history="1">
        <w:r w:rsidR="002C7CFC" w:rsidRPr="0068090A">
          <w:rPr>
            <w:rStyle w:val="Hyperlink"/>
            <w:rFonts w:ascii="Times New Roman" w:hAnsi="Times New Roman" w:cs="Times New Roman"/>
            <w:sz w:val="22"/>
            <w:lang w:val="fr-FR"/>
          </w:rPr>
          <w:t>http://doi.org/10.1038/d41586-019-00726-5</w:t>
        </w:r>
      </w:hyperlink>
    </w:p>
    <w:p w:rsidR="00AD0257" w:rsidRDefault="00AD0257" w:rsidP="00AD0257">
      <w:pPr>
        <w:pStyle w:val="NormalWeb"/>
        <w:ind w:left="360"/>
        <w:rPr>
          <w:rFonts w:ascii="Times New Roman" w:hAnsi="Times New Roman" w:cs="Times New Roman"/>
          <w:sz w:val="22"/>
        </w:rPr>
      </w:pPr>
      <w:r w:rsidRPr="00D974F8">
        <w:rPr>
          <w:rFonts w:ascii="Times New Roman" w:hAnsi="Times New Roman" w:cs="Times New Roman"/>
          <w:sz w:val="22"/>
          <w:lang w:val="fr-FR"/>
        </w:rPr>
        <w:t xml:space="preserve">Lees, R. S., Gilles, J. R. L., Hendrichs, J., Vreysen, M. J. B., &amp; Bourtzis, K. (2015). </w:t>
      </w:r>
      <w:r w:rsidRPr="00366C47">
        <w:rPr>
          <w:rFonts w:ascii="Times New Roman" w:hAnsi="Times New Roman" w:cs="Times New Roman"/>
          <w:sz w:val="22"/>
        </w:rPr>
        <w:t xml:space="preserve">Back to the future: the sterile insect technique against mosquito disease vectors. </w:t>
      </w:r>
      <w:r w:rsidRPr="00366C47">
        <w:rPr>
          <w:rFonts w:ascii="Times New Roman" w:hAnsi="Times New Roman" w:cs="Times New Roman"/>
          <w:i/>
          <w:iCs/>
          <w:sz w:val="22"/>
        </w:rPr>
        <w:t>Current Opinion in Insect Science</w:t>
      </w:r>
      <w:r w:rsidRPr="00366C47">
        <w:rPr>
          <w:rFonts w:ascii="Times New Roman" w:hAnsi="Times New Roman" w:cs="Times New Roman"/>
          <w:sz w:val="22"/>
        </w:rPr>
        <w:t xml:space="preserve">, </w:t>
      </w:r>
      <w:r w:rsidRPr="00366C47">
        <w:rPr>
          <w:rFonts w:ascii="Times New Roman" w:hAnsi="Times New Roman" w:cs="Times New Roman"/>
          <w:i/>
          <w:iCs/>
          <w:sz w:val="22"/>
        </w:rPr>
        <w:t>10</w:t>
      </w:r>
      <w:r w:rsidRPr="00366C47">
        <w:rPr>
          <w:rFonts w:ascii="Times New Roman" w:hAnsi="Times New Roman" w:cs="Times New Roman"/>
          <w:sz w:val="22"/>
        </w:rPr>
        <w:t xml:space="preserve">, 156–162. </w:t>
      </w:r>
      <w:hyperlink r:id="rId406" w:history="1">
        <w:r w:rsidR="002C7CFC" w:rsidRPr="00F711D6">
          <w:rPr>
            <w:rStyle w:val="Hyperlink"/>
            <w:rFonts w:ascii="Times New Roman" w:hAnsi="Times New Roman" w:cs="Times New Roman"/>
            <w:sz w:val="22"/>
          </w:rPr>
          <w:t>http://doi.org/https://doi.org/10.1016/j.cois.2015.05.011</w:t>
        </w:r>
      </w:hyperlink>
    </w:p>
    <w:p w:rsidR="00AD0257" w:rsidRPr="0068090A" w:rsidRDefault="00AD0257" w:rsidP="00AD0257">
      <w:pPr>
        <w:pStyle w:val="NormalWeb"/>
        <w:ind w:left="360"/>
        <w:rPr>
          <w:rFonts w:ascii="Times New Roman" w:hAnsi="Times New Roman" w:cs="Times New Roman"/>
          <w:sz w:val="22"/>
          <w:lang w:val="fr-FR"/>
        </w:rPr>
      </w:pPr>
      <w:r w:rsidRPr="00366C47">
        <w:rPr>
          <w:rFonts w:ascii="Times New Roman" w:hAnsi="Times New Roman" w:cs="Times New Roman"/>
          <w:sz w:val="22"/>
        </w:rPr>
        <w:t xml:space="preserve">Lemmon, Z. H., Reem, N. T., Dalrymple, J., Soyk, S., Swartwood, K. E., Rodriguez-Leal, D., … Lippman, Z. B. (2018). Rapid improvement of domestication traits in an orphan crop by genome editing. </w:t>
      </w:r>
      <w:r w:rsidRPr="0068090A">
        <w:rPr>
          <w:rFonts w:ascii="Times New Roman" w:hAnsi="Times New Roman" w:cs="Times New Roman"/>
          <w:i/>
          <w:iCs/>
          <w:sz w:val="22"/>
          <w:lang w:val="fr-FR"/>
        </w:rPr>
        <w:t>Nature Plants</w:t>
      </w:r>
      <w:r w:rsidRPr="0068090A">
        <w:rPr>
          <w:rFonts w:ascii="Times New Roman" w:hAnsi="Times New Roman" w:cs="Times New Roman"/>
          <w:sz w:val="22"/>
          <w:lang w:val="fr-FR"/>
        </w:rPr>
        <w:t xml:space="preserve">, </w:t>
      </w:r>
      <w:r w:rsidRPr="0068090A">
        <w:rPr>
          <w:rFonts w:ascii="Times New Roman" w:hAnsi="Times New Roman" w:cs="Times New Roman"/>
          <w:i/>
          <w:iCs/>
          <w:sz w:val="22"/>
          <w:lang w:val="fr-FR"/>
        </w:rPr>
        <w:t>4</w:t>
      </w:r>
      <w:r w:rsidRPr="0068090A">
        <w:rPr>
          <w:rFonts w:ascii="Times New Roman" w:hAnsi="Times New Roman" w:cs="Times New Roman"/>
          <w:sz w:val="22"/>
          <w:lang w:val="fr-FR"/>
        </w:rPr>
        <w:t xml:space="preserve">(10), 766–770. </w:t>
      </w:r>
      <w:hyperlink r:id="rId407" w:history="1">
        <w:r w:rsidR="002C7CFC" w:rsidRPr="0068090A">
          <w:rPr>
            <w:rStyle w:val="Hyperlink"/>
            <w:rFonts w:ascii="Times New Roman" w:hAnsi="Times New Roman" w:cs="Times New Roman"/>
            <w:sz w:val="22"/>
            <w:lang w:val="fr-FR"/>
          </w:rPr>
          <w:t>http://doi.org/10.1038/s41477-018-0259-x</w:t>
        </w:r>
      </w:hyperlink>
    </w:p>
    <w:p w:rsidR="00AD0257" w:rsidRDefault="00AD0257" w:rsidP="00AD0257">
      <w:pPr>
        <w:pStyle w:val="NormalWeb"/>
        <w:ind w:left="360"/>
        <w:rPr>
          <w:rFonts w:ascii="Times New Roman" w:hAnsi="Times New Roman" w:cs="Times New Roman"/>
          <w:sz w:val="22"/>
        </w:rPr>
      </w:pPr>
      <w:r w:rsidRPr="00D974F8">
        <w:rPr>
          <w:rFonts w:ascii="Times New Roman" w:hAnsi="Times New Roman" w:cs="Times New Roman"/>
          <w:sz w:val="22"/>
          <w:lang w:val="fr-FR"/>
        </w:rPr>
        <w:t xml:space="preserve">Li, T., Yang, X., Yu, Y., Si, X., Zhai, X., Zhang, H., … </w:t>
      </w:r>
      <w:r w:rsidRPr="00366C47">
        <w:rPr>
          <w:rFonts w:ascii="Times New Roman" w:hAnsi="Times New Roman" w:cs="Times New Roman"/>
          <w:sz w:val="22"/>
        </w:rPr>
        <w:t xml:space="preserve">Xu, C. (2018). Domestication of wild tomato is accelerated by genome editing. </w:t>
      </w:r>
      <w:r w:rsidRPr="00366C47">
        <w:rPr>
          <w:rFonts w:ascii="Times New Roman" w:hAnsi="Times New Roman" w:cs="Times New Roman"/>
          <w:i/>
          <w:iCs/>
          <w:sz w:val="22"/>
        </w:rPr>
        <w:t>Nature Biotechnology</w:t>
      </w:r>
      <w:r w:rsidRPr="00366C47">
        <w:rPr>
          <w:rFonts w:ascii="Times New Roman" w:hAnsi="Times New Roman" w:cs="Times New Roman"/>
          <w:sz w:val="22"/>
        </w:rPr>
        <w:t xml:space="preserve">, </w:t>
      </w:r>
      <w:r w:rsidRPr="00366C47">
        <w:rPr>
          <w:rFonts w:ascii="Times New Roman" w:hAnsi="Times New Roman" w:cs="Times New Roman"/>
          <w:i/>
          <w:iCs/>
          <w:sz w:val="22"/>
        </w:rPr>
        <w:t>36</w:t>
      </w:r>
      <w:r w:rsidRPr="00366C47">
        <w:rPr>
          <w:rFonts w:ascii="Times New Roman" w:hAnsi="Times New Roman" w:cs="Times New Roman"/>
          <w:sz w:val="22"/>
        </w:rPr>
        <w:t xml:space="preserve">, 1160. Retrieved from </w:t>
      </w:r>
      <w:hyperlink r:id="rId408" w:history="1">
        <w:r w:rsidR="002C7CFC" w:rsidRPr="00F711D6">
          <w:rPr>
            <w:rStyle w:val="Hyperlink"/>
            <w:rFonts w:ascii="Times New Roman" w:hAnsi="Times New Roman" w:cs="Times New Roman"/>
            <w:sz w:val="22"/>
          </w:rPr>
          <w:t>https://doi.org/10.1038/nbt.4273</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Lynch, J., &amp; Pierrehumbert, R. (2019). Climate Impacts of Cultured Meat and Beef Cattle. </w:t>
      </w:r>
      <w:r w:rsidRPr="00366C47">
        <w:rPr>
          <w:rFonts w:ascii="Times New Roman" w:hAnsi="Times New Roman" w:cs="Times New Roman"/>
          <w:i/>
          <w:iCs/>
          <w:sz w:val="22"/>
        </w:rPr>
        <w:t>Frontiers in Sustainable Food Systems</w:t>
      </w:r>
      <w:r w:rsidRPr="00366C47">
        <w:rPr>
          <w:rFonts w:ascii="Times New Roman" w:hAnsi="Times New Roman" w:cs="Times New Roman"/>
          <w:sz w:val="22"/>
        </w:rPr>
        <w:t xml:space="preserve">, </w:t>
      </w:r>
      <w:r w:rsidRPr="00366C47">
        <w:rPr>
          <w:rFonts w:ascii="Times New Roman" w:hAnsi="Times New Roman" w:cs="Times New Roman"/>
          <w:i/>
          <w:iCs/>
          <w:sz w:val="22"/>
        </w:rPr>
        <w:t>3</w:t>
      </w:r>
      <w:r w:rsidRPr="00366C47">
        <w:rPr>
          <w:rFonts w:ascii="Times New Roman" w:hAnsi="Times New Roman" w:cs="Times New Roman"/>
          <w:sz w:val="22"/>
        </w:rPr>
        <w:t xml:space="preserve">. </w:t>
      </w:r>
      <w:hyperlink r:id="rId409" w:history="1">
        <w:r w:rsidR="002C7CFC" w:rsidRPr="00F711D6">
          <w:rPr>
            <w:rStyle w:val="Hyperlink"/>
            <w:rFonts w:ascii="Times New Roman" w:hAnsi="Times New Roman" w:cs="Times New Roman"/>
            <w:sz w:val="22"/>
          </w:rPr>
          <w:t>http://doi.org/10.3389/fsufs.2019.00005</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Manova, V., &amp; Gruszka, D. (2015). DNA damage and repair in plants – from models to crops. </w:t>
      </w:r>
      <w:r w:rsidRPr="00366C47">
        <w:rPr>
          <w:rFonts w:ascii="Times New Roman" w:hAnsi="Times New Roman" w:cs="Times New Roman"/>
          <w:i/>
          <w:iCs/>
          <w:sz w:val="22"/>
        </w:rPr>
        <w:t>Frontiers in Plant Science</w:t>
      </w:r>
      <w:r w:rsidRPr="00366C47">
        <w:rPr>
          <w:rFonts w:ascii="Times New Roman" w:hAnsi="Times New Roman" w:cs="Times New Roman"/>
          <w:sz w:val="22"/>
        </w:rPr>
        <w:t xml:space="preserve">, </w:t>
      </w:r>
      <w:r w:rsidRPr="00366C47">
        <w:rPr>
          <w:rFonts w:ascii="Times New Roman" w:hAnsi="Times New Roman" w:cs="Times New Roman"/>
          <w:i/>
          <w:iCs/>
          <w:sz w:val="22"/>
        </w:rPr>
        <w:t>6</w:t>
      </w:r>
      <w:r w:rsidRPr="00366C47">
        <w:rPr>
          <w:rFonts w:ascii="Times New Roman" w:hAnsi="Times New Roman" w:cs="Times New Roman"/>
          <w:sz w:val="22"/>
        </w:rPr>
        <w:t xml:space="preserve">. </w:t>
      </w:r>
      <w:hyperlink r:id="rId410" w:history="1">
        <w:r w:rsidR="002C7CFC" w:rsidRPr="00F711D6">
          <w:rPr>
            <w:rStyle w:val="Hyperlink"/>
            <w:rFonts w:ascii="Times New Roman" w:hAnsi="Times New Roman" w:cs="Times New Roman"/>
            <w:sz w:val="22"/>
          </w:rPr>
          <w:t>http://doi.org/10.3389/fpls.2015.00885</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Marshall, J. M., &amp; Akbari, O. S. (2018). Can CRISPR-Based Gene Drive Be Confined in the Wild? A Question for Molecular and Population Biology. </w:t>
      </w:r>
      <w:r w:rsidRPr="00366C47">
        <w:rPr>
          <w:rFonts w:ascii="Times New Roman" w:hAnsi="Times New Roman" w:cs="Times New Roman"/>
          <w:i/>
          <w:iCs/>
          <w:sz w:val="22"/>
        </w:rPr>
        <w:t>ACS Chemical Biology</w:t>
      </w:r>
      <w:r w:rsidRPr="00366C47">
        <w:rPr>
          <w:rFonts w:ascii="Times New Roman" w:hAnsi="Times New Roman" w:cs="Times New Roman"/>
          <w:sz w:val="22"/>
        </w:rPr>
        <w:t xml:space="preserve">, </w:t>
      </w:r>
      <w:r w:rsidRPr="00366C47">
        <w:rPr>
          <w:rFonts w:ascii="Times New Roman" w:hAnsi="Times New Roman" w:cs="Times New Roman"/>
          <w:i/>
          <w:iCs/>
          <w:sz w:val="22"/>
        </w:rPr>
        <w:t>13</w:t>
      </w:r>
      <w:r w:rsidRPr="00366C47">
        <w:rPr>
          <w:rFonts w:ascii="Times New Roman" w:hAnsi="Times New Roman" w:cs="Times New Roman"/>
          <w:sz w:val="22"/>
        </w:rPr>
        <w:t xml:space="preserve">(2), 424–430. </w:t>
      </w:r>
      <w:hyperlink r:id="rId411" w:history="1">
        <w:r w:rsidR="002C7CFC" w:rsidRPr="00F711D6">
          <w:rPr>
            <w:rStyle w:val="Hyperlink"/>
            <w:rFonts w:ascii="Times New Roman" w:hAnsi="Times New Roman" w:cs="Times New Roman"/>
            <w:sz w:val="22"/>
          </w:rPr>
          <w:t>http://doi.org/10.1021/acschembio.7b00923</w:t>
        </w:r>
      </w:hyperlink>
    </w:p>
    <w:p w:rsidR="00AD0257" w:rsidRPr="00366C4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lang w:val="es-CR"/>
        </w:rPr>
        <w:t xml:space="preserve">Min, J., Noble, C., Najjar, D., &amp; Esvelt, K. M. (2017). </w:t>
      </w:r>
      <w:r w:rsidRPr="00366C47">
        <w:rPr>
          <w:rFonts w:ascii="Times New Roman" w:hAnsi="Times New Roman" w:cs="Times New Roman"/>
          <w:sz w:val="22"/>
        </w:rPr>
        <w:t>Daisy quorum drives for the genetic restoration of wild populations.</w:t>
      </w:r>
    </w:p>
    <w:p w:rsidR="00AD0257" w:rsidRPr="00366C4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lang w:val="es-CR"/>
        </w:rPr>
        <w:t xml:space="preserve">Morínigo Villalba, A. (2017). </w:t>
      </w:r>
      <w:r w:rsidRPr="00366C47">
        <w:rPr>
          <w:rFonts w:ascii="Times New Roman" w:hAnsi="Times New Roman" w:cs="Times New Roman"/>
          <w:i/>
          <w:iCs/>
          <w:sz w:val="22"/>
          <w:lang w:val="es-CR"/>
        </w:rPr>
        <w:t>Evaluación de Fin de Proyecto: Incorporación de la agricultura familiar al mercado de la Stevia en Paraguay Evaluación de Fin de Proyecto Incorporación de la agricultura familiar al mercado de la Stevia en Paraguay</w:t>
      </w:r>
      <w:r w:rsidRPr="00366C47">
        <w:rPr>
          <w:rFonts w:ascii="Times New Roman" w:hAnsi="Times New Roman" w:cs="Times New Roman"/>
          <w:sz w:val="22"/>
          <w:lang w:val="es-CR"/>
        </w:rPr>
        <w:t xml:space="preserve">. </w:t>
      </w:r>
      <w:r w:rsidRPr="00366C47">
        <w:rPr>
          <w:rFonts w:ascii="Times New Roman" w:hAnsi="Times New Roman" w:cs="Times New Roman"/>
          <w:sz w:val="22"/>
        </w:rPr>
        <w:t>Asunción, Paraguay.</w:t>
      </w:r>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Mou, H., Smith, J. L., Peng, L., Yin, H., Moore, J., Zhang, X.-O., … Xue, W. (2017). CRISPR/Cas9-mediated genome editing induces exon skipping by alternative splicing or exon deletion. </w:t>
      </w:r>
      <w:r w:rsidRPr="00366C47">
        <w:rPr>
          <w:rFonts w:ascii="Times New Roman" w:hAnsi="Times New Roman" w:cs="Times New Roman"/>
          <w:i/>
          <w:iCs/>
          <w:sz w:val="22"/>
        </w:rPr>
        <w:t>Genome Biology</w:t>
      </w:r>
      <w:r w:rsidRPr="00366C47">
        <w:rPr>
          <w:rFonts w:ascii="Times New Roman" w:hAnsi="Times New Roman" w:cs="Times New Roman"/>
          <w:sz w:val="22"/>
        </w:rPr>
        <w:t xml:space="preserve">, </w:t>
      </w:r>
      <w:r w:rsidRPr="00366C47">
        <w:rPr>
          <w:rFonts w:ascii="Times New Roman" w:hAnsi="Times New Roman" w:cs="Times New Roman"/>
          <w:i/>
          <w:iCs/>
          <w:sz w:val="22"/>
        </w:rPr>
        <w:t>18</w:t>
      </w:r>
      <w:r w:rsidRPr="00366C47">
        <w:rPr>
          <w:rFonts w:ascii="Times New Roman" w:hAnsi="Times New Roman" w:cs="Times New Roman"/>
          <w:sz w:val="22"/>
        </w:rPr>
        <w:t xml:space="preserve">(1), 108. </w:t>
      </w:r>
      <w:hyperlink r:id="rId412" w:history="1">
        <w:r w:rsidR="002C7CFC" w:rsidRPr="00F711D6">
          <w:rPr>
            <w:rStyle w:val="Hyperlink"/>
            <w:rFonts w:ascii="Times New Roman" w:hAnsi="Times New Roman" w:cs="Times New Roman"/>
            <w:sz w:val="22"/>
          </w:rPr>
          <w:t>http://doi.org/10.1186/s13059-017-1237-8</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Niiler, E. (2018). How Crispr Could Transform Our Food Supply. Retrieved April 1, 2019, from </w:t>
      </w:r>
      <w:hyperlink r:id="rId413" w:history="1">
        <w:r w:rsidR="002C7CFC" w:rsidRPr="00F711D6">
          <w:rPr>
            <w:rStyle w:val="Hyperlink"/>
            <w:rFonts w:ascii="Times New Roman" w:hAnsi="Times New Roman" w:cs="Times New Roman"/>
            <w:sz w:val="22"/>
          </w:rPr>
          <w:t>https://www.nationalgeographic.com/environment/future-of-food/food-technology-gene-editing/</w:t>
        </w:r>
      </w:hyperlink>
    </w:p>
    <w:p w:rsidR="00AD0257" w:rsidRDefault="00AD0257" w:rsidP="00AD0257">
      <w:pPr>
        <w:pStyle w:val="NormalWeb"/>
        <w:ind w:left="360"/>
        <w:rPr>
          <w:rFonts w:ascii="Times New Roman" w:hAnsi="Times New Roman" w:cs="Times New Roman"/>
          <w:sz w:val="22"/>
          <w:lang w:val="es-CR"/>
        </w:rPr>
      </w:pPr>
      <w:r w:rsidRPr="00366C47">
        <w:rPr>
          <w:rFonts w:ascii="Times New Roman" w:hAnsi="Times New Roman" w:cs="Times New Roman"/>
          <w:sz w:val="22"/>
        </w:rPr>
        <w:t xml:space="preserve">Noble, C., Adlam, B., Church, G. M., Esvelt, K. M., &amp; Nowak, M. A. (2018). Current CRISPR gene drive systems are likely to be highly invasive in wild populations. </w:t>
      </w:r>
      <w:r w:rsidRPr="00366C47">
        <w:rPr>
          <w:rFonts w:ascii="Times New Roman" w:hAnsi="Times New Roman" w:cs="Times New Roman"/>
          <w:i/>
          <w:iCs/>
          <w:sz w:val="22"/>
          <w:lang w:val="es-CR"/>
        </w:rPr>
        <w:t>ELife</w:t>
      </w:r>
      <w:r w:rsidRPr="00366C47">
        <w:rPr>
          <w:rFonts w:ascii="Times New Roman" w:hAnsi="Times New Roman" w:cs="Times New Roman"/>
          <w:sz w:val="22"/>
          <w:lang w:val="es-CR"/>
        </w:rPr>
        <w:t xml:space="preserve">, </w:t>
      </w:r>
      <w:r w:rsidRPr="00366C47">
        <w:rPr>
          <w:rFonts w:ascii="Times New Roman" w:hAnsi="Times New Roman" w:cs="Times New Roman"/>
          <w:i/>
          <w:iCs/>
          <w:sz w:val="22"/>
          <w:lang w:val="es-CR"/>
        </w:rPr>
        <w:t>7</w:t>
      </w:r>
      <w:r w:rsidRPr="00366C47">
        <w:rPr>
          <w:rFonts w:ascii="Times New Roman" w:hAnsi="Times New Roman" w:cs="Times New Roman"/>
          <w:sz w:val="22"/>
          <w:lang w:val="es-CR"/>
        </w:rPr>
        <w:t xml:space="preserve">, e33423. </w:t>
      </w:r>
      <w:hyperlink r:id="rId414" w:history="1">
        <w:r w:rsidR="0004321A" w:rsidRPr="00F711D6">
          <w:rPr>
            <w:rStyle w:val="Hyperlink"/>
            <w:rFonts w:ascii="Times New Roman" w:hAnsi="Times New Roman" w:cs="Times New Roman"/>
            <w:sz w:val="22"/>
            <w:lang w:val="es-CR"/>
          </w:rPr>
          <w:t>http://doi.org/10.7554/eLife.33423</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lang w:val="es-CR"/>
        </w:rPr>
        <w:t xml:space="preserve">Oberhofer, G., Ivy, T., &amp; Hay, B. A. (2019). </w:t>
      </w:r>
      <w:r w:rsidRPr="00366C47">
        <w:rPr>
          <w:rFonts w:ascii="Times New Roman" w:hAnsi="Times New Roman" w:cs="Times New Roman"/>
          <w:sz w:val="22"/>
        </w:rPr>
        <w:t xml:space="preserve">Cleave and Rescue, a novel selfish genetic element and general strategy for gene drive. </w:t>
      </w:r>
      <w:r w:rsidRPr="00366C47">
        <w:rPr>
          <w:rFonts w:ascii="Times New Roman" w:hAnsi="Times New Roman" w:cs="Times New Roman"/>
          <w:i/>
          <w:iCs/>
          <w:sz w:val="22"/>
        </w:rPr>
        <w:t>Proceedings of the National Academy of Sciences</w:t>
      </w:r>
      <w:r w:rsidRPr="00366C47">
        <w:rPr>
          <w:rFonts w:ascii="Times New Roman" w:hAnsi="Times New Roman" w:cs="Times New Roman"/>
          <w:sz w:val="22"/>
        </w:rPr>
        <w:t xml:space="preserve">, </w:t>
      </w:r>
      <w:r w:rsidRPr="00366C47">
        <w:rPr>
          <w:rFonts w:ascii="Times New Roman" w:hAnsi="Times New Roman" w:cs="Times New Roman"/>
          <w:i/>
          <w:iCs/>
          <w:sz w:val="22"/>
        </w:rPr>
        <w:t>116</w:t>
      </w:r>
      <w:r w:rsidRPr="00366C47">
        <w:rPr>
          <w:rFonts w:ascii="Times New Roman" w:hAnsi="Times New Roman" w:cs="Times New Roman"/>
          <w:sz w:val="22"/>
        </w:rPr>
        <w:t xml:space="preserve">(13), 6250–6259. </w:t>
      </w:r>
      <w:hyperlink r:id="rId415" w:history="1">
        <w:r w:rsidR="0004321A" w:rsidRPr="00F711D6">
          <w:rPr>
            <w:rStyle w:val="Hyperlink"/>
            <w:rFonts w:ascii="Times New Roman" w:hAnsi="Times New Roman" w:cs="Times New Roman"/>
            <w:sz w:val="22"/>
          </w:rPr>
          <w:t>http://doi.org/10.1073/pnas.1816928116</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OECD, &amp; Royal Society. (2010). </w:t>
      </w:r>
      <w:r w:rsidRPr="00366C47">
        <w:rPr>
          <w:rFonts w:ascii="Times New Roman" w:hAnsi="Times New Roman" w:cs="Times New Roman"/>
          <w:i/>
          <w:iCs/>
          <w:sz w:val="22"/>
        </w:rPr>
        <w:t>Symposium on Opportunities and Challenges in the Emerging Field of Synthetic Biology</w:t>
      </w:r>
      <w:r w:rsidRPr="00366C47">
        <w:rPr>
          <w:rFonts w:ascii="Times New Roman" w:hAnsi="Times New Roman" w:cs="Times New Roman"/>
          <w:sz w:val="22"/>
        </w:rPr>
        <w:t xml:space="preserve">. </w:t>
      </w:r>
      <w:r w:rsidRPr="00366C47">
        <w:rPr>
          <w:rFonts w:ascii="Times New Roman" w:hAnsi="Times New Roman" w:cs="Times New Roman"/>
          <w:i/>
          <w:iCs/>
          <w:sz w:val="22"/>
        </w:rPr>
        <w:t>Symposium on Opportunities and Challenges in the Emerging Field of Synthetic Biology</w:t>
      </w:r>
      <w:r w:rsidRPr="00366C47">
        <w:rPr>
          <w:rFonts w:ascii="Times New Roman" w:hAnsi="Times New Roman" w:cs="Times New Roman"/>
          <w:sz w:val="22"/>
        </w:rPr>
        <w:t>. Retrieved from royalsociety.org</w:t>
      </w:r>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Ono, R., Yasuhiko, Y., Aisaki, K., Kitajima, S., Kanno, J., &amp; Hirabayashi, Y. (2019). Exosome-mediated horizontal gene transfer occurs in double-strand break repair during genome editing. </w:t>
      </w:r>
      <w:r w:rsidRPr="00366C47">
        <w:rPr>
          <w:rFonts w:ascii="Times New Roman" w:hAnsi="Times New Roman" w:cs="Times New Roman"/>
          <w:i/>
          <w:iCs/>
          <w:sz w:val="22"/>
        </w:rPr>
        <w:t>Communications Biology</w:t>
      </w:r>
      <w:r w:rsidRPr="00366C47">
        <w:rPr>
          <w:rFonts w:ascii="Times New Roman" w:hAnsi="Times New Roman" w:cs="Times New Roman"/>
          <w:sz w:val="22"/>
        </w:rPr>
        <w:t xml:space="preserve">, </w:t>
      </w:r>
      <w:r w:rsidRPr="00366C47">
        <w:rPr>
          <w:rFonts w:ascii="Times New Roman" w:hAnsi="Times New Roman" w:cs="Times New Roman"/>
          <w:i/>
          <w:iCs/>
          <w:sz w:val="22"/>
        </w:rPr>
        <w:t>2</w:t>
      </w:r>
      <w:r w:rsidRPr="00366C47">
        <w:rPr>
          <w:rFonts w:ascii="Times New Roman" w:hAnsi="Times New Roman" w:cs="Times New Roman"/>
          <w:sz w:val="22"/>
        </w:rPr>
        <w:t xml:space="preserve">(1), 57. </w:t>
      </w:r>
      <w:hyperlink r:id="rId416" w:history="1">
        <w:r w:rsidR="0004321A" w:rsidRPr="00F711D6">
          <w:rPr>
            <w:rStyle w:val="Hyperlink"/>
            <w:rFonts w:ascii="Times New Roman" w:hAnsi="Times New Roman" w:cs="Times New Roman"/>
            <w:sz w:val="22"/>
          </w:rPr>
          <w:t>http://doi.org/10.1038/s42003-019-0300-2</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Piaggio, A. J., Segelbacher, G., Seddon, P. J., Alphey, L., Bennett, E. L., Carlson, R. H., … Wheeler, K. (2017). Is It Time for Synthetic Biodiversity Conservation? </w:t>
      </w:r>
      <w:r w:rsidRPr="00366C47">
        <w:rPr>
          <w:rFonts w:ascii="Times New Roman" w:hAnsi="Times New Roman" w:cs="Times New Roman"/>
          <w:i/>
          <w:iCs/>
          <w:sz w:val="22"/>
        </w:rPr>
        <w:t>Trends in Ecology &amp; Evolution</w:t>
      </w:r>
      <w:r w:rsidRPr="00366C47">
        <w:rPr>
          <w:rFonts w:ascii="Times New Roman" w:hAnsi="Times New Roman" w:cs="Times New Roman"/>
          <w:sz w:val="22"/>
        </w:rPr>
        <w:t xml:space="preserve">, </w:t>
      </w:r>
      <w:r w:rsidRPr="00366C47">
        <w:rPr>
          <w:rFonts w:ascii="Times New Roman" w:hAnsi="Times New Roman" w:cs="Times New Roman"/>
          <w:i/>
          <w:iCs/>
          <w:sz w:val="22"/>
        </w:rPr>
        <w:t>32</w:t>
      </w:r>
      <w:r w:rsidRPr="00366C47">
        <w:rPr>
          <w:rFonts w:ascii="Times New Roman" w:hAnsi="Times New Roman" w:cs="Times New Roman"/>
          <w:sz w:val="22"/>
        </w:rPr>
        <w:t xml:space="preserve">(2), 97–107. </w:t>
      </w:r>
      <w:hyperlink r:id="rId417" w:history="1">
        <w:r w:rsidR="0004321A" w:rsidRPr="00F711D6">
          <w:rPr>
            <w:rStyle w:val="Hyperlink"/>
            <w:rFonts w:ascii="Times New Roman" w:hAnsi="Times New Roman" w:cs="Times New Roman"/>
            <w:sz w:val="22"/>
          </w:rPr>
          <w:t>http://doi.org/10.1016/j.tree.2016.10.016</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Reeves, R. G., Bryk, J., Altrock, P. M., Denton, J. A., &amp; Reed, F. A. (2014). First Steps towards Underdominant Genetic Transformation of Insect Populations. </w:t>
      </w:r>
      <w:r w:rsidRPr="00366C47">
        <w:rPr>
          <w:rFonts w:ascii="Times New Roman" w:hAnsi="Times New Roman" w:cs="Times New Roman"/>
          <w:i/>
          <w:iCs/>
          <w:sz w:val="22"/>
        </w:rPr>
        <w:t>PLoS ONE</w:t>
      </w:r>
      <w:r w:rsidRPr="00366C47">
        <w:rPr>
          <w:rFonts w:ascii="Times New Roman" w:hAnsi="Times New Roman" w:cs="Times New Roman"/>
          <w:sz w:val="22"/>
        </w:rPr>
        <w:t xml:space="preserve">, </w:t>
      </w:r>
      <w:r w:rsidRPr="00366C47">
        <w:rPr>
          <w:rFonts w:ascii="Times New Roman" w:hAnsi="Times New Roman" w:cs="Times New Roman"/>
          <w:i/>
          <w:iCs/>
          <w:sz w:val="22"/>
        </w:rPr>
        <w:t>9</w:t>
      </w:r>
      <w:r w:rsidRPr="00366C47">
        <w:rPr>
          <w:rFonts w:ascii="Times New Roman" w:hAnsi="Times New Roman" w:cs="Times New Roman"/>
          <w:sz w:val="22"/>
        </w:rPr>
        <w:t xml:space="preserve">(5), e97557. </w:t>
      </w:r>
      <w:hyperlink r:id="rId418" w:history="1">
        <w:r w:rsidR="0004321A" w:rsidRPr="00F711D6">
          <w:rPr>
            <w:rStyle w:val="Hyperlink"/>
            <w:rFonts w:ascii="Times New Roman" w:hAnsi="Times New Roman" w:cs="Times New Roman"/>
            <w:sz w:val="22"/>
          </w:rPr>
          <w:t>http://doi.org/10.1371/journal.pone.0097557</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Rogers, C., &amp; Oldroyd, G. E. D. (2014). Synthetic biology approaches to engineering the nitrogen symbiosis in cereals. </w:t>
      </w:r>
      <w:r w:rsidRPr="00366C47">
        <w:rPr>
          <w:rFonts w:ascii="Times New Roman" w:hAnsi="Times New Roman" w:cs="Times New Roman"/>
          <w:i/>
          <w:iCs/>
          <w:sz w:val="22"/>
        </w:rPr>
        <w:t>Journal of Experimental Botany</w:t>
      </w:r>
      <w:r w:rsidRPr="00366C47">
        <w:rPr>
          <w:rFonts w:ascii="Times New Roman" w:hAnsi="Times New Roman" w:cs="Times New Roman"/>
          <w:sz w:val="22"/>
        </w:rPr>
        <w:t xml:space="preserve">, </w:t>
      </w:r>
      <w:r w:rsidRPr="00366C47">
        <w:rPr>
          <w:rFonts w:ascii="Times New Roman" w:hAnsi="Times New Roman" w:cs="Times New Roman"/>
          <w:i/>
          <w:iCs/>
          <w:sz w:val="22"/>
        </w:rPr>
        <w:t>65</w:t>
      </w:r>
      <w:r w:rsidRPr="00366C47">
        <w:rPr>
          <w:rFonts w:ascii="Times New Roman" w:hAnsi="Times New Roman" w:cs="Times New Roman"/>
          <w:sz w:val="22"/>
        </w:rPr>
        <w:t xml:space="preserve">(8), 1939–1946. </w:t>
      </w:r>
      <w:hyperlink r:id="rId419" w:history="1">
        <w:r w:rsidR="0004321A" w:rsidRPr="00F711D6">
          <w:rPr>
            <w:rStyle w:val="Hyperlink"/>
            <w:rFonts w:ascii="Times New Roman" w:hAnsi="Times New Roman" w:cs="Times New Roman"/>
            <w:sz w:val="22"/>
          </w:rPr>
          <w:t>http://doi.org/10.1093/jxb/eru098</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Salverda, M. L. M., Dellus, E., Gorter, F. A., Debets, A. J. M., van der Oost, J., Hoekstra, R. F., … de Visser, J. A. G. M. (2011). Initial Mutations Direct Alternative Pathways of Protein Evolution. </w:t>
      </w:r>
      <w:r w:rsidRPr="00366C47">
        <w:rPr>
          <w:rFonts w:ascii="Times New Roman" w:hAnsi="Times New Roman" w:cs="Times New Roman"/>
          <w:i/>
          <w:iCs/>
          <w:sz w:val="22"/>
        </w:rPr>
        <w:t>PLOS Genetics</w:t>
      </w:r>
      <w:r w:rsidRPr="00366C47">
        <w:rPr>
          <w:rFonts w:ascii="Times New Roman" w:hAnsi="Times New Roman" w:cs="Times New Roman"/>
          <w:sz w:val="22"/>
        </w:rPr>
        <w:t xml:space="preserve">, </w:t>
      </w:r>
      <w:r w:rsidRPr="00366C47">
        <w:rPr>
          <w:rFonts w:ascii="Times New Roman" w:hAnsi="Times New Roman" w:cs="Times New Roman"/>
          <w:i/>
          <w:iCs/>
          <w:sz w:val="22"/>
        </w:rPr>
        <w:t>7</w:t>
      </w:r>
      <w:r w:rsidRPr="00366C47">
        <w:rPr>
          <w:rFonts w:ascii="Times New Roman" w:hAnsi="Times New Roman" w:cs="Times New Roman"/>
          <w:sz w:val="22"/>
        </w:rPr>
        <w:t xml:space="preserve">(3), e1001321. Retrieved from </w:t>
      </w:r>
      <w:hyperlink r:id="rId420" w:history="1">
        <w:r w:rsidR="0004321A" w:rsidRPr="00F711D6">
          <w:rPr>
            <w:rStyle w:val="Hyperlink"/>
            <w:rFonts w:ascii="Times New Roman" w:hAnsi="Times New Roman" w:cs="Times New Roman"/>
            <w:sz w:val="22"/>
          </w:rPr>
          <w:t>https://doi.org/10.1371/journal.pgen.1001321</w:t>
        </w:r>
      </w:hyperlink>
    </w:p>
    <w:p w:rsidR="00AD0257" w:rsidRPr="0068090A" w:rsidRDefault="00AD0257" w:rsidP="00AD0257">
      <w:pPr>
        <w:pStyle w:val="NormalWeb"/>
        <w:ind w:left="360"/>
        <w:rPr>
          <w:rFonts w:ascii="Times New Roman" w:hAnsi="Times New Roman" w:cs="Times New Roman"/>
          <w:sz w:val="22"/>
          <w:lang w:val="fr-FR"/>
        </w:rPr>
      </w:pPr>
      <w:r w:rsidRPr="00366C47">
        <w:rPr>
          <w:rFonts w:ascii="Times New Roman" w:hAnsi="Times New Roman" w:cs="Times New Roman"/>
          <w:sz w:val="22"/>
        </w:rPr>
        <w:t xml:space="preserve">SCENIR, SCHER, &amp; SCCS. (2016). </w:t>
      </w:r>
      <w:r w:rsidRPr="00366C47">
        <w:rPr>
          <w:rFonts w:ascii="Times New Roman" w:hAnsi="Times New Roman" w:cs="Times New Roman"/>
          <w:i/>
          <w:iCs/>
          <w:sz w:val="22"/>
        </w:rPr>
        <w:t xml:space="preserve">Final opinion on synthetic biology III - Risks to the environment and biodiversity related to </w:t>
      </w:r>
      <w:r w:rsidR="00CE7F1F" w:rsidRPr="00366C47">
        <w:rPr>
          <w:rFonts w:ascii="Times New Roman" w:hAnsi="Times New Roman" w:cs="Times New Roman"/>
          <w:i/>
          <w:iCs/>
          <w:sz w:val="22"/>
        </w:rPr>
        <w:t>synthetic</w:t>
      </w:r>
      <w:r w:rsidRPr="00366C47">
        <w:rPr>
          <w:rFonts w:ascii="Times New Roman" w:hAnsi="Times New Roman" w:cs="Times New Roman"/>
          <w:i/>
          <w:iCs/>
          <w:sz w:val="22"/>
        </w:rPr>
        <w:t xml:space="preserve"> biology and research priorities in the field of synthetic biology</w:t>
      </w:r>
      <w:r w:rsidRPr="00366C47">
        <w:rPr>
          <w:rFonts w:ascii="Times New Roman" w:hAnsi="Times New Roman" w:cs="Times New Roman"/>
          <w:sz w:val="22"/>
        </w:rPr>
        <w:t xml:space="preserve">. </w:t>
      </w:r>
      <w:r w:rsidRPr="0068090A">
        <w:rPr>
          <w:rFonts w:ascii="Times New Roman" w:hAnsi="Times New Roman" w:cs="Times New Roman"/>
          <w:sz w:val="22"/>
          <w:lang w:val="fr-FR"/>
        </w:rPr>
        <w:t>EU Publications.</w:t>
      </w:r>
    </w:p>
    <w:p w:rsidR="00AD0257" w:rsidRDefault="00AD0257" w:rsidP="00AD0257">
      <w:pPr>
        <w:pStyle w:val="NormalWeb"/>
        <w:ind w:left="360"/>
        <w:rPr>
          <w:rFonts w:ascii="Times New Roman" w:hAnsi="Times New Roman" w:cs="Times New Roman"/>
          <w:sz w:val="22"/>
        </w:rPr>
      </w:pPr>
      <w:r w:rsidRPr="0068090A">
        <w:rPr>
          <w:rFonts w:ascii="Times New Roman" w:hAnsi="Times New Roman" w:cs="Times New Roman"/>
          <w:sz w:val="22"/>
          <w:lang w:val="fr-FR"/>
        </w:rPr>
        <w:t xml:space="preserve">Silva, D.-A., Yu, S., Ulge, U. Y., Spangler, J. B., Jude, K. M., Labão-Almeida, C., … </w:t>
      </w:r>
      <w:r w:rsidRPr="00366C47">
        <w:rPr>
          <w:rFonts w:ascii="Times New Roman" w:hAnsi="Times New Roman" w:cs="Times New Roman"/>
          <w:sz w:val="22"/>
        </w:rPr>
        <w:t xml:space="preserve">Baker, D. (2019). De novo design of potent and selective mimics of IL-2 and IL-15. </w:t>
      </w:r>
      <w:r w:rsidRPr="00366C47">
        <w:rPr>
          <w:rFonts w:ascii="Times New Roman" w:hAnsi="Times New Roman" w:cs="Times New Roman"/>
          <w:i/>
          <w:iCs/>
          <w:sz w:val="22"/>
        </w:rPr>
        <w:t>Nature</w:t>
      </w:r>
      <w:r w:rsidRPr="00366C47">
        <w:rPr>
          <w:rFonts w:ascii="Times New Roman" w:hAnsi="Times New Roman" w:cs="Times New Roman"/>
          <w:sz w:val="22"/>
        </w:rPr>
        <w:t xml:space="preserve">, </w:t>
      </w:r>
      <w:r w:rsidRPr="00366C47">
        <w:rPr>
          <w:rFonts w:ascii="Times New Roman" w:hAnsi="Times New Roman" w:cs="Times New Roman"/>
          <w:i/>
          <w:iCs/>
          <w:sz w:val="22"/>
        </w:rPr>
        <w:t>565</w:t>
      </w:r>
      <w:r w:rsidRPr="00366C47">
        <w:rPr>
          <w:rFonts w:ascii="Times New Roman" w:hAnsi="Times New Roman" w:cs="Times New Roman"/>
          <w:sz w:val="22"/>
        </w:rPr>
        <w:t xml:space="preserve">(7738), 186–191. </w:t>
      </w:r>
      <w:hyperlink r:id="rId421" w:history="1">
        <w:r w:rsidR="0004321A" w:rsidRPr="00F711D6">
          <w:rPr>
            <w:rStyle w:val="Hyperlink"/>
            <w:rFonts w:ascii="Times New Roman" w:hAnsi="Times New Roman" w:cs="Times New Roman"/>
            <w:sz w:val="22"/>
          </w:rPr>
          <w:t>http://doi.org/10.1038/s41586-018-0830-7</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Simon, S., Otto, M., &amp; Engelhard, M. (2018). Synthetic gene drive: between continuity and novelty. </w:t>
      </w:r>
      <w:r w:rsidRPr="00366C47">
        <w:rPr>
          <w:rFonts w:ascii="Times New Roman" w:hAnsi="Times New Roman" w:cs="Times New Roman"/>
          <w:i/>
          <w:iCs/>
          <w:sz w:val="22"/>
        </w:rPr>
        <w:t>EMBO Reports</w:t>
      </w:r>
      <w:r w:rsidRPr="00366C47">
        <w:rPr>
          <w:rFonts w:ascii="Times New Roman" w:hAnsi="Times New Roman" w:cs="Times New Roman"/>
          <w:sz w:val="22"/>
        </w:rPr>
        <w:t xml:space="preserve">, </w:t>
      </w:r>
      <w:r w:rsidRPr="00366C47">
        <w:rPr>
          <w:rFonts w:ascii="Times New Roman" w:hAnsi="Times New Roman" w:cs="Times New Roman"/>
          <w:i/>
          <w:iCs/>
          <w:sz w:val="22"/>
        </w:rPr>
        <w:t>19</w:t>
      </w:r>
      <w:r w:rsidRPr="00366C47">
        <w:rPr>
          <w:rFonts w:ascii="Times New Roman" w:hAnsi="Times New Roman" w:cs="Times New Roman"/>
          <w:sz w:val="22"/>
        </w:rPr>
        <w:t xml:space="preserve">(5), e45760. </w:t>
      </w:r>
      <w:hyperlink r:id="rId422" w:history="1">
        <w:r w:rsidR="0004321A" w:rsidRPr="00F711D6">
          <w:rPr>
            <w:rStyle w:val="Hyperlink"/>
            <w:rFonts w:ascii="Times New Roman" w:hAnsi="Times New Roman" w:cs="Times New Roman"/>
            <w:sz w:val="22"/>
          </w:rPr>
          <w:t>http://doi.org/10.15252/embr.201845760</w:t>
        </w:r>
      </w:hyperlink>
    </w:p>
    <w:p w:rsidR="00186E0A" w:rsidRPr="00186E0A" w:rsidRDefault="00186E0A" w:rsidP="00AD0257">
      <w:pPr>
        <w:pStyle w:val="NormalWeb"/>
        <w:ind w:left="360"/>
        <w:rPr>
          <w:rFonts w:ascii="Times New Roman" w:hAnsi="Times New Roman" w:cs="Times New Roman"/>
          <w:sz w:val="22"/>
          <w:szCs w:val="22"/>
        </w:rPr>
      </w:pPr>
      <w:r w:rsidRPr="00186E0A">
        <w:rPr>
          <w:rFonts w:ascii="Times New Roman" w:hAnsi="Times New Roman" w:cs="Times New Roman"/>
          <w:sz w:val="22"/>
        </w:rPr>
        <w:t>The Royal Society. (2018). Gene drive research: why it matters. pp.24.</w:t>
      </w:r>
      <w:r>
        <w:t xml:space="preserve"> </w:t>
      </w:r>
      <w:hyperlink r:id="rId423" w:history="1">
        <w:r w:rsidRPr="00186E0A">
          <w:rPr>
            <w:rStyle w:val="Hyperlink"/>
            <w:rFonts w:ascii="Times New Roman" w:hAnsi="Times New Roman" w:cs="Times New Roman"/>
            <w:sz w:val="22"/>
            <w:szCs w:val="22"/>
          </w:rPr>
          <w:t>https://royalsociety.org/topics-policy/publications/2018/gene-drive-statement/</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U.S. Department of Health and Human Services. (2014). CDC Media Statement on Newly Discovered Smallpox Specimens | CDC Online Newsroom | CDC. Retrieved April 1, 2019, from </w:t>
      </w:r>
      <w:hyperlink r:id="rId424" w:history="1">
        <w:r w:rsidR="0004321A" w:rsidRPr="00F711D6">
          <w:rPr>
            <w:rStyle w:val="Hyperlink"/>
            <w:rFonts w:ascii="Times New Roman" w:hAnsi="Times New Roman" w:cs="Times New Roman"/>
            <w:sz w:val="22"/>
          </w:rPr>
          <w:t>https://www.cdc.gov/media/releases/2014/s0708-nih.html</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Vella, M. R., Gunning, C. E., Lloyd, A. L., &amp; Gould, F. (2017). Evaluating strategies for reversing CRISPR-Cas9 gene drives. </w:t>
      </w:r>
      <w:r w:rsidRPr="00366C47">
        <w:rPr>
          <w:rFonts w:ascii="Times New Roman" w:hAnsi="Times New Roman" w:cs="Times New Roman"/>
          <w:i/>
          <w:iCs/>
          <w:sz w:val="22"/>
        </w:rPr>
        <w:t>Scientific Reports</w:t>
      </w:r>
      <w:r w:rsidRPr="00366C47">
        <w:rPr>
          <w:rFonts w:ascii="Times New Roman" w:hAnsi="Times New Roman" w:cs="Times New Roman"/>
          <w:sz w:val="22"/>
        </w:rPr>
        <w:t xml:space="preserve">, </w:t>
      </w:r>
      <w:r w:rsidRPr="00366C47">
        <w:rPr>
          <w:rFonts w:ascii="Times New Roman" w:hAnsi="Times New Roman" w:cs="Times New Roman"/>
          <w:i/>
          <w:iCs/>
          <w:sz w:val="22"/>
        </w:rPr>
        <w:t>7</w:t>
      </w:r>
      <w:r w:rsidRPr="00366C47">
        <w:rPr>
          <w:rFonts w:ascii="Times New Roman" w:hAnsi="Times New Roman" w:cs="Times New Roman"/>
          <w:sz w:val="22"/>
        </w:rPr>
        <w:t xml:space="preserve">(1), 11038. </w:t>
      </w:r>
      <w:hyperlink r:id="rId425" w:history="1">
        <w:r w:rsidR="0004321A" w:rsidRPr="00F711D6">
          <w:rPr>
            <w:rStyle w:val="Hyperlink"/>
            <w:rFonts w:ascii="Times New Roman" w:hAnsi="Times New Roman" w:cs="Times New Roman"/>
            <w:sz w:val="22"/>
          </w:rPr>
          <w:t>http://doi.org/10.1038/s41598-017-10633-2</w:t>
        </w:r>
      </w:hyperlink>
      <w:bookmarkStart w:id="0" w:name="_GoBack"/>
      <w:bookmarkEnd w:id="0"/>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Wiek, A., Guston, D., Frow, E., &amp; Calvert, J. (2012). Sustainability and Anticipatory Governance in Synthetic Biology. </w:t>
      </w:r>
      <w:r w:rsidRPr="00366C47">
        <w:rPr>
          <w:rFonts w:ascii="Times New Roman" w:hAnsi="Times New Roman" w:cs="Times New Roman"/>
          <w:i/>
          <w:iCs/>
          <w:sz w:val="22"/>
        </w:rPr>
        <w:t>International Journal of Social Ecology and Sustainable Development</w:t>
      </w:r>
      <w:r w:rsidRPr="00366C47">
        <w:rPr>
          <w:rFonts w:ascii="Times New Roman" w:hAnsi="Times New Roman" w:cs="Times New Roman"/>
          <w:sz w:val="22"/>
        </w:rPr>
        <w:t xml:space="preserve">, </w:t>
      </w:r>
      <w:r w:rsidRPr="00366C47">
        <w:rPr>
          <w:rFonts w:ascii="Times New Roman" w:hAnsi="Times New Roman" w:cs="Times New Roman"/>
          <w:i/>
          <w:iCs/>
          <w:sz w:val="22"/>
        </w:rPr>
        <w:t>3</w:t>
      </w:r>
      <w:r w:rsidRPr="00366C47">
        <w:rPr>
          <w:rFonts w:ascii="Times New Roman" w:hAnsi="Times New Roman" w:cs="Times New Roman"/>
          <w:sz w:val="22"/>
        </w:rPr>
        <w:t xml:space="preserve">(2), 25–38. </w:t>
      </w:r>
      <w:hyperlink r:id="rId426" w:history="1">
        <w:r w:rsidR="0004321A" w:rsidRPr="00F711D6">
          <w:rPr>
            <w:rStyle w:val="Hyperlink"/>
            <w:rFonts w:ascii="Times New Roman" w:hAnsi="Times New Roman" w:cs="Times New Roman"/>
            <w:sz w:val="22"/>
          </w:rPr>
          <w:t>http://doi.org/10.4018/jsesd.2012040103</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World Health Organization. (2018). </w:t>
      </w:r>
      <w:r w:rsidRPr="00366C47">
        <w:rPr>
          <w:rFonts w:ascii="Times New Roman" w:hAnsi="Times New Roman" w:cs="Times New Roman"/>
          <w:i/>
          <w:iCs/>
          <w:sz w:val="22"/>
        </w:rPr>
        <w:t>Eighth meeting of the WHO Vector Control Advisory Group</w:t>
      </w:r>
      <w:r w:rsidRPr="00366C47">
        <w:rPr>
          <w:rFonts w:ascii="Times New Roman" w:hAnsi="Times New Roman" w:cs="Times New Roman"/>
          <w:sz w:val="22"/>
        </w:rPr>
        <w:t xml:space="preserve">. Geneva, Switzerland. Retrieved from </w:t>
      </w:r>
      <w:hyperlink r:id="rId427" w:history="1">
        <w:r w:rsidR="0004321A" w:rsidRPr="00F711D6">
          <w:rPr>
            <w:rStyle w:val="Hyperlink"/>
            <w:rFonts w:ascii="Times New Roman" w:hAnsi="Times New Roman" w:cs="Times New Roman"/>
            <w:sz w:val="22"/>
          </w:rPr>
          <w:t>www.who.int</w:t>
        </w:r>
      </w:hyperlink>
    </w:p>
    <w:p w:rsidR="00AD0257" w:rsidRPr="00366C4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World Health Organization. (2016). </w:t>
      </w:r>
      <w:r w:rsidRPr="00366C47">
        <w:rPr>
          <w:rFonts w:ascii="Times New Roman" w:hAnsi="Times New Roman" w:cs="Times New Roman"/>
          <w:i/>
          <w:iCs/>
          <w:sz w:val="22"/>
        </w:rPr>
        <w:t>Fifth Meeting of the Vector Control Advisory Group</w:t>
      </w:r>
      <w:r w:rsidRPr="00366C47">
        <w:rPr>
          <w:rFonts w:ascii="Times New Roman" w:hAnsi="Times New Roman" w:cs="Times New Roman"/>
          <w:sz w:val="22"/>
        </w:rPr>
        <w:t>. Geneva, Switzerland.</w:t>
      </w:r>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World Health Organization. (2018). </w:t>
      </w:r>
      <w:r w:rsidRPr="00366C47">
        <w:rPr>
          <w:rFonts w:ascii="Times New Roman" w:hAnsi="Times New Roman" w:cs="Times New Roman"/>
          <w:i/>
          <w:iCs/>
          <w:sz w:val="22"/>
        </w:rPr>
        <w:t>World Malaria Report 2018</w:t>
      </w:r>
      <w:r w:rsidRPr="00366C47">
        <w:rPr>
          <w:rFonts w:ascii="Times New Roman" w:hAnsi="Times New Roman" w:cs="Times New Roman"/>
          <w:sz w:val="22"/>
        </w:rPr>
        <w:t xml:space="preserve">. Geneva, Switzerland. Retrieved from </w:t>
      </w:r>
      <w:hyperlink r:id="rId428" w:history="1">
        <w:r w:rsidR="0004321A" w:rsidRPr="00F711D6">
          <w:rPr>
            <w:rStyle w:val="Hyperlink"/>
            <w:rFonts w:ascii="Times New Roman" w:hAnsi="Times New Roman" w:cs="Times New Roman"/>
            <w:sz w:val="22"/>
          </w:rPr>
          <w:t>www.who.int/malaria</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Zsögön, A., Čermák, T., Naves, E. R., Notini, M. M., Edel, K. H., Weinl, S., … Peres, L. E. P. (2018). De novo domestication of wild tomato using genome editing. </w:t>
      </w:r>
      <w:r w:rsidRPr="00366C47">
        <w:rPr>
          <w:rFonts w:ascii="Times New Roman" w:hAnsi="Times New Roman" w:cs="Times New Roman"/>
          <w:i/>
          <w:iCs/>
          <w:sz w:val="22"/>
        </w:rPr>
        <w:t>Nature Biotechnology</w:t>
      </w:r>
      <w:r w:rsidRPr="00366C47">
        <w:rPr>
          <w:rFonts w:ascii="Times New Roman" w:hAnsi="Times New Roman" w:cs="Times New Roman"/>
          <w:sz w:val="22"/>
        </w:rPr>
        <w:t xml:space="preserve">, </w:t>
      </w:r>
      <w:r w:rsidRPr="00366C47">
        <w:rPr>
          <w:rFonts w:ascii="Times New Roman" w:hAnsi="Times New Roman" w:cs="Times New Roman"/>
          <w:i/>
          <w:iCs/>
          <w:sz w:val="22"/>
        </w:rPr>
        <w:t>36</w:t>
      </w:r>
      <w:r w:rsidRPr="00366C47">
        <w:rPr>
          <w:rFonts w:ascii="Times New Roman" w:hAnsi="Times New Roman" w:cs="Times New Roman"/>
          <w:sz w:val="22"/>
        </w:rPr>
        <w:t xml:space="preserve">, 1211. Retrieved from </w:t>
      </w:r>
      <w:hyperlink r:id="rId429" w:history="1">
        <w:r w:rsidR="0004321A" w:rsidRPr="00F711D6">
          <w:rPr>
            <w:rStyle w:val="Hyperlink"/>
            <w:rFonts w:ascii="Times New Roman" w:hAnsi="Times New Roman" w:cs="Times New Roman"/>
            <w:sz w:val="22"/>
          </w:rPr>
          <w:t>https://doi.org/10.1038/nbt.4272</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Zuo, E., Sun, Y., Wei, W., Yuan, T., Ying, W., Sun, H., … Yang, H. (2019). Cytosine base editor generates substantial off-target single-nucleotide variants in mouse embryos. </w:t>
      </w:r>
      <w:r w:rsidRPr="00366C47">
        <w:rPr>
          <w:rFonts w:ascii="Times New Roman" w:hAnsi="Times New Roman" w:cs="Times New Roman"/>
          <w:i/>
          <w:iCs/>
          <w:sz w:val="22"/>
        </w:rPr>
        <w:t>Science</w:t>
      </w:r>
      <w:r w:rsidRPr="00366C47">
        <w:rPr>
          <w:rFonts w:ascii="Times New Roman" w:hAnsi="Times New Roman" w:cs="Times New Roman"/>
          <w:sz w:val="22"/>
        </w:rPr>
        <w:t xml:space="preserve">, eaav9973. </w:t>
      </w:r>
      <w:hyperlink r:id="rId430" w:history="1">
        <w:r w:rsidR="0004321A" w:rsidRPr="00F711D6">
          <w:rPr>
            <w:rStyle w:val="Hyperlink"/>
            <w:rFonts w:ascii="Times New Roman" w:hAnsi="Times New Roman" w:cs="Times New Roman"/>
            <w:sz w:val="22"/>
          </w:rPr>
          <w:t>http://doi.org/10.1126/science.aav9973</w:t>
        </w:r>
      </w:hyperlink>
    </w:p>
    <w:p w:rsidR="00AD0257" w:rsidRPr="00366C47" w:rsidRDefault="00AD0257" w:rsidP="00AD0257">
      <w:pPr>
        <w:widowControl w:val="0"/>
        <w:autoSpaceDE w:val="0"/>
        <w:autoSpaceDN w:val="0"/>
        <w:adjustRightInd w:val="0"/>
        <w:ind w:left="360"/>
      </w:pPr>
    </w:p>
    <w:p w:rsidR="00AD0257" w:rsidRPr="00366C47" w:rsidRDefault="00AD0257" w:rsidP="00AD0257">
      <w:pPr>
        <w:widowControl w:val="0"/>
        <w:autoSpaceDE w:val="0"/>
        <w:autoSpaceDN w:val="0"/>
        <w:adjustRightInd w:val="0"/>
        <w:ind w:left="360"/>
        <w:rPr>
          <w:b/>
        </w:rPr>
      </w:pPr>
      <w:r w:rsidRPr="00366C47">
        <w:rPr>
          <w:b/>
        </w:rPr>
        <w:t>Website</w:t>
      </w:r>
      <w:r w:rsidR="00105E97">
        <w:rPr>
          <w:b/>
        </w:rPr>
        <w:t>s</w:t>
      </w:r>
    </w:p>
    <w:p w:rsidR="00AD0257" w:rsidRPr="00366C47" w:rsidRDefault="00105E97" w:rsidP="00AD0257">
      <w:pPr>
        <w:ind w:left="360"/>
        <w:rPr>
          <w:color w:val="0000FF"/>
          <w:u w:val="single"/>
        </w:rPr>
      </w:pPr>
      <w:r>
        <w:t>-</w:t>
      </w:r>
      <w:r w:rsidR="00AD0257" w:rsidRPr="00366C47">
        <w:t xml:space="preserve">Genetic Literacy Project </w:t>
      </w:r>
      <w:hyperlink r:id="rId431" w:history="1">
        <w:r w:rsidR="00AD0257" w:rsidRPr="00366C47">
          <w:rPr>
            <w:rStyle w:val="Hyperlink"/>
          </w:rPr>
          <w:t>https://geneticliteracyproject.org/category/synthetic-biology</w:t>
        </w:r>
      </w:hyperlink>
    </w:p>
    <w:p w:rsidR="00AD0257" w:rsidRPr="00366C47" w:rsidRDefault="00105E97" w:rsidP="00AD0257">
      <w:pPr>
        <w:widowControl w:val="0"/>
        <w:autoSpaceDE w:val="0"/>
        <w:autoSpaceDN w:val="0"/>
        <w:adjustRightInd w:val="0"/>
        <w:ind w:left="360"/>
        <w:rPr>
          <w:rFonts w:eastAsia="Calibri"/>
        </w:rPr>
      </w:pPr>
      <w:r>
        <w:t>-</w:t>
      </w:r>
      <w:r w:rsidR="00AD0257" w:rsidRPr="00366C47">
        <w:t xml:space="preserve">Target Malaria </w:t>
      </w:r>
      <w:hyperlink r:id="rId432" w:history="1">
        <w:r w:rsidR="00AD0257" w:rsidRPr="00366C47">
          <w:rPr>
            <w:rStyle w:val="Hyperlink"/>
          </w:rPr>
          <w:t>www.targetmalaria.org</w:t>
        </w:r>
      </w:hyperlink>
      <w:r w:rsidR="00AD0257" w:rsidRPr="00366C47">
        <w:t xml:space="preserve"> </w:t>
      </w:r>
    </w:p>
    <w:p w:rsidR="00AD0257" w:rsidRPr="00366C47" w:rsidRDefault="00AD0257" w:rsidP="00AD0257">
      <w:pPr>
        <w:widowControl w:val="0"/>
        <w:autoSpaceDE w:val="0"/>
        <w:autoSpaceDN w:val="0"/>
        <w:adjustRightInd w:val="0"/>
        <w:ind w:left="360"/>
      </w:pPr>
      <w:r w:rsidRPr="00366C47">
        <w:t xml:space="preserve"> </w:t>
      </w:r>
    </w:p>
    <w:p w:rsidR="00AD0257" w:rsidRPr="00366C47" w:rsidRDefault="00AD0257" w:rsidP="00D974F8">
      <w:pPr>
        <w:pStyle w:val="Heading2"/>
        <w:jc w:val="left"/>
      </w:pPr>
      <w:r w:rsidRPr="00366C47">
        <w:t>Topic 5</w:t>
      </w:r>
      <w:r w:rsidR="008F205C">
        <w:t xml:space="preserve">: </w:t>
      </w:r>
      <w:r w:rsidR="008F205C" w:rsidRPr="008F205C">
        <w:t>Consider whether any living organism developed thus far through new developments in synthetic biology fall outside the definition of living modified organisms as per the Cartagena Protocol</w:t>
      </w:r>
    </w:p>
    <w:p w:rsidR="00AD0257" w:rsidRPr="0068090A" w:rsidRDefault="00AD0257" w:rsidP="00AD0257">
      <w:pPr>
        <w:widowControl w:val="0"/>
        <w:autoSpaceDE w:val="0"/>
        <w:autoSpaceDN w:val="0"/>
        <w:adjustRightInd w:val="0"/>
        <w:ind w:left="360"/>
        <w:rPr>
          <w:b/>
          <w:lang w:val="fr-FR"/>
        </w:rPr>
      </w:pPr>
      <w:r w:rsidRPr="0068090A">
        <w:rPr>
          <w:b/>
          <w:lang w:val="fr-FR"/>
        </w:rPr>
        <w:t>Articles</w:t>
      </w:r>
    </w:p>
    <w:p w:rsidR="00AD0257" w:rsidRDefault="00AD0257" w:rsidP="00AD0257">
      <w:pPr>
        <w:pStyle w:val="NormalWeb"/>
        <w:ind w:left="360"/>
        <w:rPr>
          <w:rFonts w:ascii="Times New Roman" w:hAnsi="Times New Roman" w:cs="Times New Roman"/>
          <w:sz w:val="22"/>
        </w:rPr>
      </w:pPr>
      <w:r w:rsidRPr="0068090A">
        <w:rPr>
          <w:rFonts w:ascii="Times New Roman" w:hAnsi="Times New Roman" w:cs="Times New Roman"/>
          <w:sz w:val="22"/>
          <w:lang w:val="fr-FR"/>
        </w:rPr>
        <w:t xml:space="preserve">Acevedo-Rocha, C. G., &amp; Budisa, N. (2011). </w:t>
      </w:r>
      <w:r w:rsidRPr="00366C47">
        <w:rPr>
          <w:rFonts w:ascii="Times New Roman" w:hAnsi="Times New Roman" w:cs="Times New Roman"/>
          <w:sz w:val="22"/>
        </w:rPr>
        <w:t xml:space="preserve">On the Road towards Chemically Modified Organisms Endowed with a Genetic Firewall. </w:t>
      </w:r>
      <w:r w:rsidRPr="00366C47">
        <w:rPr>
          <w:rFonts w:ascii="Times New Roman" w:hAnsi="Times New Roman" w:cs="Times New Roman"/>
          <w:i/>
          <w:iCs/>
          <w:sz w:val="22"/>
        </w:rPr>
        <w:t>Angewandte Chemie International Edition</w:t>
      </w:r>
      <w:r w:rsidRPr="00366C47">
        <w:rPr>
          <w:rFonts w:ascii="Times New Roman" w:hAnsi="Times New Roman" w:cs="Times New Roman"/>
          <w:sz w:val="22"/>
        </w:rPr>
        <w:t xml:space="preserve">, </w:t>
      </w:r>
      <w:r w:rsidRPr="00366C47">
        <w:rPr>
          <w:rFonts w:ascii="Times New Roman" w:hAnsi="Times New Roman" w:cs="Times New Roman"/>
          <w:i/>
          <w:iCs/>
          <w:sz w:val="22"/>
        </w:rPr>
        <w:t>50</w:t>
      </w:r>
      <w:r w:rsidRPr="00366C47">
        <w:rPr>
          <w:rFonts w:ascii="Times New Roman" w:hAnsi="Times New Roman" w:cs="Times New Roman"/>
          <w:sz w:val="22"/>
        </w:rPr>
        <w:t xml:space="preserve">(31), 6960–6962. </w:t>
      </w:r>
      <w:hyperlink r:id="rId433" w:history="1">
        <w:r w:rsidR="0004321A" w:rsidRPr="00F711D6">
          <w:rPr>
            <w:rStyle w:val="Hyperlink"/>
            <w:rFonts w:ascii="Times New Roman" w:hAnsi="Times New Roman" w:cs="Times New Roman"/>
            <w:sz w:val="22"/>
          </w:rPr>
          <w:t>http://doi.org/10.1002/anie.201103010</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Australian Government Department of Health. (2018). </w:t>
      </w:r>
      <w:r w:rsidRPr="00366C47">
        <w:rPr>
          <w:rFonts w:ascii="Times New Roman" w:hAnsi="Times New Roman" w:cs="Times New Roman"/>
          <w:i/>
          <w:iCs/>
          <w:sz w:val="22"/>
        </w:rPr>
        <w:t>Technical Review of the Gene Technology Regulations 2001</w:t>
      </w:r>
      <w:r w:rsidRPr="00366C47">
        <w:rPr>
          <w:rFonts w:ascii="Times New Roman" w:hAnsi="Times New Roman" w:cs="Times New Roman"/>
          <w:sz w:val="22"/>
        </w:rPr>
        <w:t xml:space="preserve">. Australian Government Department of Health. Retrieved from </w:t>
      </w:r>
      <w:hyperlink r:id="rId434" w:history="1">
        <w:r w:rsidR="0004321A" w:rsidRPr="00F711D6">
          <w:rPr>
            <w:rStyle w:val="Hyperlink"/>
            <w:rFonts w:ascii="Times New Roman" w:hAnsi="Times New Roman" w:cs="Times New Roman"/>
            <w:sz w:val="22"/>
          </w:rPr>
          <w:t>http://www.ogtr.gov.au/internet/ogtr/publishing.nsf/Content/reviewregulations-1</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Beales, P. A., Ciani, B., &amp; Mann, S. (2018). The artificial cell: biology-inspired compartmentalization of chemical function. </w:t>
      </w:r>
      <w:r w:rsidRPr="00366C47">
        <w:rPr>
          <w:rFonts w:ascii="Times New Roman" w:hAnsi="Times New Roman" w:cs="Times New Roman"/>
          <w:i/>
          <w:iCs/>
          <w:sz w:val="22"/>
        </w:rPr>
        <w:t>Interface Focus</w:t>
      </w:r>
      <w:r w:rsidRPr="00366C47">
        <w:rPr>
          <w:rFonts w:ascii="Times New Roman" w:hAnsi="Times New Roman" w:cs="Times New Roman"/>
          <w:sz w:val="22"/>
        </w:rPr>
        <w:t xml:space="preserve">, </w:t>
      </w:r>
      <w:r w:rsidRPr="00366C47">
        <w:rPr>
          <w:rFonts w:ascii="Times New Roman" w:hAnsi="Times New Roman" w:cs="Times New Roman"/>
          <w:i/>
          <w:iCs/>
          <w:sz w:val="22"/>
        </w:rPr>
        <w:t>8</w:t>
      </w:r>
      <w:r w:rsidRPr="00366C47">
        <w:rPr>
          <w:rFonts w:ascii="Times New Roman" w:hAnsi="Times New Roman" w:cs="Times New Roman"/>
          <w:sz w:val="22"/>
        </w:rPr>
        <w:t xml:space="preserve">(5), 20180046. </w:t>
      </w:r>
      <w:hyperlink r:id="rId435" w:history="1">
        <w:r w:rsidR="0004321A" w:rsidRPr="00F711D6">
          <w:rPr>
            <w:rStyle w:val="Hyperlink"/>
            <w:rFonts w:ascii="Times New Roman" w:hAnsi="Times New Roman" w:cs="Times New Roman"/>
            <w:sz w:val="22"/>
          </w:rPr>
          <w:t>http://doi.org/10.1098/rsfs.2018.0046</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Bortesi, L., &amp; Fischer, R. (2015). The CRISPR/Cas9 system for plant genome editing and beyond. </w:t>
      </w:r>
      <w:r w:rsidRPr="00366C47">
        <w:rPr>
          <w:rFonts w:ascii="Times New Roman" w:hAnsi="Times New Roman" w:cs="Times New Roman"/>
          <w:i/>
          <w:iCs/>
          <w:sz w:val="22"/>
        </w:rPr>
        <w:t>Biotechnology Advances</w:t>
      </w:r>
      <w:r w:rsidRPr="00366C47">
        <w:rPr>
          <w:rFonts w:ascii="Times New Roman" w:hAnsi="Times New Roman" w:cs="Times New Roman"/>
          <w:sz w:val="22"/>
        </w:rPr>
        <w:t xml:space="preserve">, </w:t>
      </w:r>
      <w:r w:rsidRPr="00366C47">
        <w:rPr>
          <w:rFonts w:ascii="Times New Roman" w:hAnsi="Times New Roman" w:cs="Times New Roman"/>
          <w:i/>
          <w:iCs/>
          <w:sz w:val="22"/>
        </w:rPr>
        <w:t>33</w:t>
      </w:r>
      <w:r w:rsidRPr="00366C47">
        <w:rPr>
          <w:rFonts w:ascii="Times New Roman" w:hAnsi="Times New Roman" w:cs="Times New Roman"/>
          <w:sz w:val="22"/>
        </w:rPr>
        <w:t xml:space="preserve">(1), 41–52. </w:t>
      </w:r>
      <w:hyperlink r:id="rId436" w:history="1">
        <w:r w:rsidR="0004321A" w:rsidRPr="00F711D6">
          <w:rPr>
            <w:rStyle w:val="Hyperlink"/>
            <w:rFonts w:ascii="Times New Roman" w:hAnsi="Times New Roman" w:cs="Times New Roman"/>
            <w:sz w:val="22"/>
          </w:rPr>
          <w:t>http://doi.org/10.1016/j.biotechadv.2014.12.006</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Butterfield, G. L., Lajoie, M. J., Gustafson, H. H., Sellers, D. L., Nattermann, U., Ellis, D., … Baker, D. (2017). Evolution of a designed protein assembly encapsulating its own RNA genome. </w:t>
      </w:r>
      <w:r w:rsidRPr="00366C47">
        <w:rPr>
          <w:rFonts w:ascii="Times New Roman" w:hAnsi="Times New Roman" w:cs="Times New Roman"/>
          <w:i/>
          <w:iCs/>
          <w:sz w:val="22"/>
        </w:rPr>
        <w:t>Nature</w:t>
      </w:r>
      <w:r w:rsidRPr="00366C47">
        <w:rPr>
          <w:rFonts w:ascii="Times New Roman" w:hAnsi="Times New Roman" w:cs="Times New Roman"/>
          <w:sz w:val="22"/>
        </w:rPr>
        <w:t xml:space="preserve">, </w:t>
      </w:r>
      <w:r w:rsidRPr="00366C47">
        <w:rPr>
          <w:rFonts w:ascii="Times New Roman" w:hAnsi="Times New Roman" w:cs="Times New Roman"/>
          <w:i/>
          <w:iCs/>
          <w:sz w:val="22"/>
        </w:rPr>
        <w:t>552</w:t>
      </w:r>
      <w:r w:rsidRPr="00366C47">
        <w:rPr>
          <w:rFonts w:ascii="Times New Roman" w:hAnsi="Times New Roman" w:cs="Times New Roman"/>
          <w:sz w:val="22"/>
        </w:rPr>
        <w:t xml:space="preserve">, 415. Retrieved from </w:t>
      </w:r>
      <w:hyperlink r:id="rId437" w:history="1">
        <w:r w:rsidR="0004321A" w:rsidRPr="00F711D6">
          <w:rPr>
            <w:rStyle w:val="Hyperlink"/>
            <w:rFonts w:ascii="Times New Roman" w:hAnsi="Times New Roman" w:cs="Times New Roman"/>
            <w:sz w:val="22"/>
          </w:rPr>
          <w:t>https://doi.org/10.1038/nature25157</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Chilcoat, D., Liu, Z.-B., &amp; Sander, J. (2017). Use of CRISPR/Cas9 for Crop Improvement in Maize and Soybean (pp. 27–46). </w:t>
      </w:r>
      <w:hyperlink r:id="rId438" w:history="1">
        <w:r w:rsidR="0004321A" w:rsidRPr="00F711D6">
          <w:rPr>
            <w:rStyle w:val="Hyperlink"/>
            <w:rFonts w:ascii="Times New Roman" w:hAnsi="Times New Roman" w:cs="Times New Roman"/>
            <w:sz w:val="22"/>
          </w:rPr>
          <w:t>http://doi.org/10.1016/bs.pmbts.2017.04.005</w:t>
        </w:r>
      </w:hyperlink>
    </w:p>
    <w:p w:rsidR="00AD0257" w:rsidRPr="00366C4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Food and Agriculture Organization. (2006). </w:t>
      </w:r>
      <w:r w:rsidRPr="00366C47">
        <w:rPr>
          <w:rFonts w:ascii="Times New Roman" w:hAnsi="Times New Roman" w:cs="Times New Roman"/>
          <w:i/>
          <w:iCs/>
          <w:sz w:val="22"/>
        </w:rPr>
        <w:t>ISPM No. 11: Pest risk analysis for quarantine pests including analysis of Envionmental risks and living modified organisms</w:t>
      </w:r>
      <w:r w:rsidRPr="00366C47">
        <w:rPr>
          <w:rFonts w:ascii="Times New Roman" w:hAnsi="Times New Roman" w:cs="Times New Roman"/>
          <w:sz w:val="22"/>
        </w:rPr>
        <w:t>.</w:t>
      </w:r>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Fuentes, I., Stegemann, S., Golczyk, H., Karcher, D., &amp; Bock, R. (2014). Horizontal genome transfer as an asexual path to the formation of new species. </w:t>
      </w:r>
      <w:r w:rsidRPr="00366C47">
        <w:rPr>
          <w:rFonts w:ascii="Times New Roman" w:hAnsi="Times New Roman" w:cs="Times New Roman"/>
          <w:i/>
          <w:iCs/>
          <w:sz w:val="22"/>
        </w:rPr>
        <w:t>Nature</w:t>
      </w:r>
      <w:r w:rsidRPr="00366C47">
        <w:rPr>
          <w:rFonts w:ascii="Times New Roman" w:hAnsi="Times New Roman" w:cs="Times New Roman"/>
          <w:sz w:val="22"/>
        </w:rPr>
        <w:t xml:space="preserve">, </w:t>
      </w:r>
      <w:r w:rsidRPr="00366C47">
        <w:rPr>
          <w:rFonts w:ascii="Times New Roman" w:hAnsi="Times New Roman" w:cs="Times New Roman"/>
          <w:i/>
          <w:iCs/>
          <w:sz w:val="22"/>
        </w:rPr>
        <w:t>511</w:t>
      </w:r>
      <w:r w:rsidRPr="00366C47">
        <w:rPr>
          <w:rFonts w:ascii="Times New Roman" w:hAnsi="Times New Roman" w:cs="Times New Roman"/>
          <w:sz w:val="22"/>
        </w:rPr>
        <w:t xml:space="preserve">, 232. Retrieved from </w:t>
      </w:r>
      <w:hyperlink r:id="rId439" w:history="1">
        <w:r w:rsidR="0004321A" w:rsidRPr="00F711D6">
          <w:rPr>
            <w:rStyle w:val="Hyperlink"/>
            <w:rFonts w:ascii="Times New Roman" w:hAnsi="Times New Roman" w:cs="Times New Roman"/>
            <w:sz w:val="22"/>
          </w:rPr>
          <w:t>https://doi.org/10.1038/nature13291</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Gray, P., Meek, S., Griffiths, P., Trapani, J., Small, I., Vickers, C., … Wood, R. (2018). </w:t>
      </w:r>
      <w:r w:rsidRPr="00366C47">
        <w:rPr>
          <w:rFonts w:ascii="Times New Roman" w:hAnsi="Times New Roman" w:cs="Times New Roman"/>
          <w:i/>
          <w:iCs/>
          <w:sz w:val="22"/>
        </w:rPr>
        <w:t>Synthetic Biology in Australia: An Outlook to 2030</w:t>
      </w:r>
      <w:r w:rsidRPr="00366C47">
        <w:rPr>
          <w:rFonts w:ascii="Times New Roman" w:hAnsi="Times New Roman" w:cs="Times New Roman"/>
          <w:sz w:val="22"/>
        </w:rPr>
        <w:t xml:space="preserve">. Melbourne, Australia: Australian Council of Learned Academies. Retrieved from </w:t>
      </w:r>
      <w:hyperlink r:id="rId440" w:history="1">
        <w:r w:rsidR="0004321A" w:rsidRPr="00F711D6">
          <w:rPr>
            <w:rStyle w:val="Hyperlink"/>
            <w:rFonts w:ascii="Times New Roman" w:hAnsi="Times New Roman" w:cs="Times New Roman"/>
            <w:sz w:val="22"/>
          </w:rPr>
          <w:t>www.acola.org.au</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Hutchison, C. A., Chuang, R.-Y., Noskov, V. N., Assad-Garcia, N., Deerinck, T. J., Ellisman, M. H., … Venter, J. C. (2016). Design and synthesis of a minimal bacterial genome. </w:t>
      </w:r>
      <w:r w:rsidRPr="00366C47">
        <w:rPr>
          <w:rFonts w:ascii="Times New Roman" w:hAnsi="Times New Roman" w:cs="Times New Roman"/>
          <w:i/>
          <w:iCs/>
          <w:sz w:val="22"/>
        </w:rPr>
        <w:t>Science</w:t>
      </w:r>
      <w:r w:rsidRPr="00366C47">
        <w:rPr>
          <w:rFonts w:ascii="Times New Roman" w:hAnsi="Times New Roman" w:cs="Times New Roman"/>
          <w:sz w:val="22"/>
        </w:rPr>
        <w:t xml:space="preserve">, </w:t>
      </w:r>
      <w:r w:rsidRPr="00366C47">
        <w:rPr>
          <w:rFonts w:ascii="Times New Roman" w:hAnsi="Times New Roman" w:cs="Times New Roman"/>
          <w:i/>
          <w:iCs/>
          <w:sz w:val="22"/>
        </w:rPr>
        <w:t>351</w:t>
      </w:r>
      <w:r w:rsidRPr="00366C47">
        <w:rPr>
          <w:rFonts w:ascii="Times New Roman" w:hAnsi="Times New Roman" w:cs="Times New Roman"/>
          <w:sz w:val="22"/>
        </w:rPr>
        <w:t xml:space="preserve">(6280), aad6253-aad6253. </w:t>
      </w:r>
      <w:hyperlink r:id="rId441" w:history="1">
        <w:r w:rsidR="0004321A" w:rsidRPr="00F711D6">
          <w:rPr>
            <w:rStyle w:val="Hyperlink"/>
            <w:rFonts w:ascii="Times New Roman" w:hAnsi="Times New Roman" w:cs="Times New Roman"/>
            <w:sz w:val="22"/>
          </w:rPr>
          <w:t>http://doi.org/10.1126/science.aad6253</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Hwang, W. Y., Fu, Y., Reyon, D., Maeder, M. L., Tsai, S. Q., Sander, J. D., … Joung, J. K. (2013). Efficient genome editing in zebrafish using a CRISPR-Cas system. </w:t>
      </w:r>
      <w:r w:rsidRPr="00366C47">
        <w:rPr>
          <w:rFonts w:ascii="Times New Roman" w:hAnsi="Times New Roman" w:cs="Times New Roman"/>
          <w:i/>
          <w:iCs/>
          <w:sz w:val="22"/>
        </w:rPr>
        <w:t>Nature Biotechnology</w:t>
      </w:r>
      <w:r w:rsidRPr="00366C47">
        <w:rPr>
          <w:rFonts w:ascii="Times New Roman" w:hAnsi="Times New Roman" w:cs="Times New Roman"/>
          <w:sz w:val="22"/>
        </w:rPr>
        <w:t xml:space="preserve">, </w:t>
      </w:r>
      <w:r w:rsidRPr="00366C47">
        <w:rPr>
          <w:rFonts w:ascii="Times New Roman" w:hAnsi="Times New Roman" w:cs="Times New Roman"/>
          <w:i/>
          <w:iCs/>
          <w:sz w:val="22"/>
        </w:rPr>
        <w:t>31</w:t>
      </w:r>
      <w:r w:rsidRPr="00366C47">
        <w:rPr>
          <w:rFonts w:ascii="Times New Roman" w:hAnsi="Times New Roman" w:cs="Times New Roman"/>
          <w:sz w:val="22"/>
        </w:rPr>
        <w:t xml:space="preserve">, 227. Retrieved from </w:t>
      </w:r>
      <w:hyperlink r:id="rId442" w:history="1">
        <w:r w:rsidR="0004321A" w:rsidRPr="00F711D6">
          <w:rPr>
            <w:rStyle w:val="Hyperlink"/>
            <w:rFonts w:ascii="Times New Roman" w:hAnsi="Times New Roman" w:cs="Times New Roman"/>
            <w:sz w:val="22"/>
          </w:rPr>
          <w:t>https://doi.org/10.1038/nbt.2501</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Ledford, H. (2017). Geneticists enlist engineered virus and CRISPR to battle citrus disease. </w:t>
      </w:r>
      <w:r w:rsidRPr="00366C47">
        <w:rPr>
          <w:rFonts w:ascii="Times New Roman" w:hAnsi="Times New Roman" w:cs="Times New Roman"/>
          <w:i/>
          <w:iCs/>
          <w:sz w:val="22"/>
        </w:rPr>
        <w:t>Nature</w:t>
      </w:r>
      <w:r w:rsidRPr="00366C47">
        <w:rPr>
          <w:rFonts w:ascii="Times New Roman" w:hAnsi="Times New Roman" w:cs="Times New Roman"/>
          <w:sz w:val="22"/>
        </w:rPr>
        <w:t xml:space="preserve">, </w:t>
      </w:r>
      <w:r w:rsidRPr="00366C47">
        <w:rPr>
          <w:rFonts w:ascii="Times New Roman" w:hAnsi="Times New Roman" w:cs="Times New Roman"/>
          <w:i/>
          <w:iCs/>
          <w:sz w:val="22"/>
        </w:rPr>
        <w:t>545</w:t>
      </w:r>
      <w:r w:rsidRPr="00366C47">
        <w:rPr>
          <w:rFonts w:ascii="Times New Roman" w:hAnsi="Times New Roman" w:cs="Times New Roman"/>
          <w:sz w:val="22"/>
        </w:rPr>
        <w:t xml:space="preserve">(7654), 277–278. </w:t>
      </w:r>
      <w:hyperlink r:id="rId443" w:history="1">
        <w:r w:rsidR="0004321A" w:rsidRPr="00F711D6">
          <w:rPr>
            <w:rStyle w:val="Hyperlink"/>
            <w:rFonts w:ascii="Times New Roman" w:hAnsi="Times New Roman" w:cs="Times New Roman"/>
            <w:sz w:val="22"/>
          </w:rPr>
          <w:t>http://doi.org/10.1038/545277a</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Leslie, M. (2018). Biologists create the most lifelike artificial cells yet. </w:t>
      </w:r>
      <w:r w:rsidRPr="00366C47">
        <w:rPr>
          <w:rFonts w:ascii="Times New Roman" w:hAnsi="Times New Roman" w:cs="Times New Roman"/>
          <w:i/>
          <w:iCs/>
          <w:sz w:val="22"/>
        </w:rPr>
        <w:t>Science</w:t>
      </w:r>
      <w:r w:rsidRPr="00366C47">
        <w:rPr>
          <w:rFonts w:ascii="Times New Roman" w:hAnsi="Times New Roman" w:cs="Times New Roman"/>
          <w:sz w:val="22"/>
        </w:rPr>
        <w:t xml:space="preserve">. </w:t>
      </w:r>
      <w:hyperlink r:id="rId444" w:history="1">
        <w:r w:rsidR="0004321A" w:rsidRPr="00F711D6">
          <w:rPr>
            <w:rStyle w:val="Hyperlink"/>
            <w:rFonts w:ascii="Times New Roman" w:hAnsi="Times New Roman" w:cs="Times New Roman"/>
            <w:sz w:val="22"/>
          </w:rPr>
          <w:t>http://doi.org/10.1126/science.aaw1173</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Liang, Z., Chen, K., Li, T., Zhang, Y., Wang, Y., Zhao, Q., … Gao, C. (2017). Efficient DNA-free genome editing of bread wheat using CRISPR/Cas9 ribonucleoprotein complexes. </w:t>
      </w:r>
      <w:r w:rsidRPr="00366C47">
        <w:rPr>
          <w:rFonts w:ascii="Times New Roman" w:hAnsi="Times New Roman" w:cs="Times New Roman"/>
          <w:i/>
          <w:iCs/>
          <w:sz w:val="22"/>
        </w:rPr>
        <w:t>Nature Communications</w:t>
      </w:r>
      <w:r w:rsidRPr="00366C47">
        <w:rPr>
          <w:rFonts w:ascii="Times New Roman" w:hAnsi="Times New Roman" w:cs="Times New Roman"/>
          <w:sz w:val="22"/>
        </w:rPr>
        <w:t xml:space="preserve">, </w:t>
      </w:r>
      <w:r w:rsidRPr="00366C47">
        <w:rPr>
          <w:rFonts w:ascii="Times New Roman" w:hAnsi="Times New Roman" w:cs="Times New Roman"/>
          <w:i/>
          <w:iCs/>
          <w:sz w:val="22"/>
        </w:rPr>
        <w:t>8</w:t>
      </w:r>
      <w:r w:rsidRPr="00366C47">
        <w:rPr>
          <w:rFonts w:ascii="Times New Roman" w:hAnsi="Times New Roman" w:cs="Times New Roman"/>
          <w:sz w:val="22"/>
        </w:rPr>
        <w:t xml:space="preserve">, 14261. Retrieved from </w:t>
      </w:r>
      <w:hyperlink r:id="rId445" w:history="1">
        <w:r w:rsidR="0004321A" w:rsidRPr="00F711D6">
          <w:rPr>
            <w:rStyle w:val="Hyperlink"/>
            <w:rFonts w:ascii="Times New Roman" w:hAnsi="Times New Roman" w:cs="Times New Roman"/>
            <w:sz w:val="22"/>
          </w:rPr>
          <w:t>https://doi.org/10.1038/ncomms14261</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Liu, J., Stace-Naughton, A., Jiang, X., &amp; Brinker, C. J. (2009). Porous Nanoparticle Supported Lipid Bilayers (Protocells) as Delivery Vehicles. </w:t>
      </w:r>
      <w:r w:rsidRPr="00366C47">
        <w:rPr>
          <w:rFonts w:ascii="Times New Roman" w:hAnsi="Times New Roman" w:cs="Times New Roman"/>
          <w:i/>
          <w:iCs/>
          <w:sz w:val="22"/>
        </w:rPr>
        <w:t>Journal of the American Chemical Society</w:t>
      </w:r>
      <w:r w:rsidRPr="00366C47">
        <w:rPr>
          <w:rFonts w:ascii="Times New Roman" w:hAnsi="Times New Roman" w:cs="Times New Roman"/>
          <w:sz w:val="22"/>
        </w:rPr>
        <w:t xml:space="preserve">, </w:t>
      </w:r>
      <w:r w:rsidRPr="00366C47">
        <w:rPr>
          <w:rFonts w:ascii="Times New Roman" w:hAnsi="Times New Roman" w:cs="Times New Roman"/>
          <w:i/>
          <w:iCs/>
          <w:sz w:val="22"/>
        </w:rPr>
        <w:t>131</w:t>
      </w:r>
      <w:r w:rsidRPr="00366C47">
        <w:rPr>
          <w:rFonts w:ascii="Times New Roman" w:hAnsi="Times New Roman" w:cs="Times New Roman"/>
          <w:sz w:val="22"/>
        </w:rPr>
        <w:t xml:space="preserve">(4), 1354–1355. </w:t>
      </w:r>
      <w:hyperlink r:id="rId446" w:history="1">
        <w:r w:rsidR="0004321A" w:rsidRPr="00F711D6">
          <w:rPr>
            <w:rStyle w:val="Hyperlink"/>
            <w:rFonts w:ascii="Times New Roman" w:hAnsi="Times New Roman" w:cs="Times New Roman"/>
            <w:sz w:val="22"/>
          </w:rPr>
          <w:t>http://doi.org/10.1021/ja808018y</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Metje-Sprink, J., Menz, J., Modrzejewski, D., &amp; Sprink, T. (2019). DNA-Free Genome Editing: Past, Present and Future. </w:t>
      </w:r>
      <w:r w:rsidRPr="00366C47">
        <w:rPr>
          <w:rFonts w:ascii="Times New Roman" w:hAnsi="Times New Roman" w:cs="Times New Roman"/>
          <w:i/>
          <w:iCs/>
          <w:sz w:val="22"/>
        </w:rPr>
        <w:t>Frontiers in Plant Science</w:t>
      </w:r>
      <w:r w:rsidRPr="00366C47">
        <w:rPr>
          <w:rFonts w:ascii="Times New Roman" w:hAnsi="Times New Roman" w:cs="Times New Roman"/>
          <w:sz w:val="22"/>
        </w:rPr>
        <w:t xml:space="preserve">, </w:t>
      </w:r>
      <w:r w:rsidRPr="00366C47">
        <w:rPr>
          <w:rFonts w:ascii="Times New Roman" w:hAnsi="Times New Roman" w:cs="Times New Roman"/>
          <w:i/>
          <w:iCs/>
          <w:sz w:val="22"/>
        </w:rPr>
        <w:t>9</w:t>
      </w:r>
      <w:r w:rsidRPr="00366C47">
        <w:rPr>
          <w:rFonts w:ascii="Times New Roman" w:hAnsi="Times New Roman" w:cs="Times New Roman"/>
          <w:sz w:val="22"/>
        </w:rPr>
        <w:t xml:space="preserve">. </w:t>
      </w:r>
      <w:hyperlink r:id="rId447" w:history="1">
        <w:r w:rsidR="0004321A" w:rsidRPr="00F711D6">
          <w:rPr>
            <w:rStyle w:val="Hyperlink"/>
            <w:rFonts w:ascii="Times New Roman" w:hAnsi="Times New Roman" w:cs="Times New Roman"/>
            <w:sz w:val="22"/>
          </w:rPr>
          <w:t>http://doi.org/10.3389/fpls.2018.01957</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Molteni, M. (2017). To Save Florida’s Famous Oranges, Scientists Race to Weaponize a Virus | WIRED. Retrieved April 1, 2019, from </w:t>
      </w:r>
      <w:hyperlink r:id="rId448" w:history="1">
        <w:r w:rsidR="0004321A" w:rsidRPr="00F711D6">
          <w:rPr>
            <w:rStyle w:val="Hyperlink"/>
            <w:rFonts w:ascii="Times New Roman" w:hAnsi="Times New Roman" w:cs="Times New Roman"/>
            <w:sz w:val="22"/>
          </w:rPr>
          <w:t>https://www.wired.com/2017/04/save-floridas-famous-oranges-scientists-race-weaponize-virus/</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Nickling, J. H., Baumann, T., Schmitt, F.-J., Bartholomae, M., Kuipers, O. P., Friedrich, T., &amp; Budisa, N. (2018). Antimicrobial Peptides Produced by Selective Pressure Incorporation of Non-canonical Amino Acids. </w:t>
      </w:r>
      <w:r w:rsidRPr="00366C47">
        <w:rPr>
          <w:rFonts w:ascii="Times New Roman" w:hAnsi="Times New Roman" w:cs="Times New Roman"/>
          <w:i/>
          <w:iCs/>
          <w:sz w:val="22"/>
        </w:rPr>
        <w:t>Journal of Visualized Experiments</w:t>
      </w:r>
      <w:r w:rsidRPr="00366C47">
        <w:rPr>
          <w:rFonts w:ascii="Times New Roman" w:hAnsi="Times New Roman" w:cs="Times New Roman"/>
          <w:sz w:val="22"/>
        </w:rPr>
        <w:t xml:space="preserve">, (135). </w:t>
      </w:r>
      <w:hyperlink r:id="rId449" w:history="1">
        <w:r w:rsidR="0004321A" w:rsidRPr="00F711D6">
          <w:rPr>
            <w:rStyle w:val="Hyperlink"/>
            <w:rFonts w:ascii="Times New Roman" w:hAnsi="Times New Roman" w:cs="Times New Roman"/>
            <w:sz w:val="22"/>
          </w:rPr>
          <w:t>http://doi.org/10.3791/57551</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Olzscha, H., Schermann, S. M., Woerner, A. C., Pinkert, S., Hecht, M. H., Tartaglia, G. G., … Vabulas, R. M. (2011). Amyloid-like Aggregates Sequester Numerous Metastable Proteins with Essential Cellular Functions. </w:t>
      </w:r>
      <w:r w:rsidRPr="00366C47">
        <w:rPr>
          <w:rFonts w:ascii="Times New Roman" w:hAnsi="Times New Roman" w:cs="Times New Roman"/>
          <w:i/>
          <w:iCs/>
          <w:sz w:val="22"/>
        </w:rPr>
        <w:t>Cell</w:t>
      </w:r>
      <w:r w:rsidRPr="00366C47">
        <w:rPr>
          <w:rFonts w:ascii="Times New Roman" w:hAnsi="Times New Roman" w:cs="Times New Roman"/>
          <w:sz w:val="22"/>
        </w:rPr>
        <w:t xml:space="preserve">, </w:t>
      </w:r>
      <w:r w:rsidRPr="00366C47">
        <w:rPr>
          <w:rFonts w:ascii="Times New Roman" w:hAnsi="Times New Roman" w:cs="Times New Roman"/>
          <w:i/>
          <w:iCs/>
          <w:sz w:val="22"/>
        </w:rPr>
        <w:t>144</w:t>
      </w:r>
      <w:r w:rsidRPr="00366C47">
        <w:rPr>
          <w:rFonts w:ascii="Times New Roman" w:hAnsi="Times New Roman" w:cs="Times New Roman"/>
          <w:sz w:val="22"/>
        </w:rPr>
        <w:t xml:space="preserve">(1), 67–78. </w:t>
      </w:r>
      <w:hyperlink r:id="rId450" w:history="1">
        <w:r w:rsidR="0004321A" w:rsidRPr="00F711D6">
          <w:rPr>
            <w:rStyle w:val="Hyperlink"/>
            <w:rFonts w:ascii="Times New Roman" w:hAnsi="Times New Roman" w:cs="Times New Roman"/>
            <w:sz w:val="22"/>
          </w:rPr>
          <w:t>http://doi.org/10.1016/j.cell.2010.11.050</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Reeves, R. G., Voeneky, S., Caetano-Anollés, D., Beck, F., &amp; Boëte, C. (2018). Agricultural research, or a new bioweapon system? </w:t>
      </w:r>
      <w:r w:rsidRPr="00366C47">
        <w:rPr>
          <w:rFonts w:ascii="Times New Roman" w:hAnsi="Times New Roman" w:cs="Times New Roman"/>
          <w:i/>
          <w:iCs/>
          <w:sz w:val="22"/>
        </w:rPr>
        <w:t>Science</w:t>
      </w:r>
      <w:r w:rsidRPr="00366C47">
        <w:rPr>
          <w:rFonts w:ascii="Times New Roman" w:hAnsi="Times New Roman" w:cs="Times New Roman"/>
          <w:sz w:val="22"/>
        </w:rPr>
        <w:t xml:space="preserve">, </w:t>
      </w:r>
      <w:r w:rsidRPr="00366C47">
        <w:rPr>
          <w:rFonts w:ascii="Times New Roman" w:hAnsi="Times New Roman" w:cs="Times New Roman"/>
          <w:i/>
          <w:iCs/>
          <w:sz w:val="22"/>
        </w:rPr>
        <w:t>362</w:t>
      </w:r>
      <w:r w:rsidRPr="00366C47">
        <w:rPr>
          <w:rFonts w:ascii="Times New Roman" w:hAnsi="Times New Roman" w:cs="Times New Roman"/>
          <w:sz w:val="22"/>
        </w:rPr>
        <w:t xml:space="preserve">(6410), 35–37. </w:t>
      </w:r>
      <w:hyperlink r:id="rId451" w:history="1">
        <w:r w:rsidR="0004321A" w:rsidRPr="00F711D6">
          <w:rPr>
            <w:rStyle w:val="Hyperlink"/>
            <w:rFonts w:ascii="Times New Roman" w:hAnsi="Times New Roman" w:cs="Times New Roman"/>
            <w:sz w:val="22"/>
          </w:rPr>
          <w:t>http://doi.org/10.1126/science.aat7664</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Richardson, S. M., Mitchell, L. A., Stracquadanio, G., Yang, K., Dymond, J. S., DiCarlo, J. E., … Bader, J. S. (2017). Design of a synthetic yeast genome. </w:t>
      </w:r>
      <w:r w:rsidRPr="00366C47">
        <w:rPr>
          <w:rFonts w:ascii="Times New Roman" w:hAnsi="Times New Roman" w:cs="Times New Roman"/>
          <w:i/>
          <w:iCs/>
          <w:sz w:val="22"/>
        </w:rPr>
        <w:t>Science</w:t>
      </w:r>
      <w:r w:rsidRPr="00366C47">
        <w:rPr>
          <w:rFonts w:ascii="Times New Roman" w:hAnsi="Times New Roman" w:cs="Times New Roman"/>
          <w:sz w:val="22"/>
        </w:rPr>
        <w:t xml:space="preserve">, </w:t>
      </w:r>
      <w:r w:rsidRPr="00366C47">
        <w:rPr>
          <w:rFonts w:ascii="Times New Roman" w:hAnsi="Times New Roman" w:cs="Times New Roman"/>
          <w:i/>
          <w:iCs/>
          <w:sz w:val="22"/>
        </w:rPr>
        <w:t>355</w:t>
      </w:r>
      <w:r w:rsidRPr="00366C47">
        <w:rPr>
          <w:rFonts w:ascii="Times New Roman" w:hAnsi="Times New Roman" w:cs="Times New Roman"/>
          <w:sz w:val="22"/>
        </w:rPr>
        <w:t xml:space="preserve">(6329), 1040–1044. </w:t>
      </w:r>
      <w:hyperlink r:id="rId452" w:history="1">
        <w:r w:rsidR="0004321A" w:rsidRPr="00F711D6">
          <w:rPr>
            <w:rStyle w:val="Hyperlink"/>
            <w:rFonts w:ascii="Times New Roman" w:hAnsi="Times New Roman" w:cs="Times New Roman"/>
            <w:sz w:val="22"/>
          </w:rPr>
          <w:t>http://doi.org/10.1126/science.aaf4557</w:t>
        </w:r>
      </w:hyperlink>
    </w:p>
    <w:p w:rsidR="00AD0257" w:rsidRPr="00366C4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SCHER, SCENIHR, &amp; SCCS. (2014). </w:t>
      </w:r>
      <w:r w:rsidRPr="00366C47">
        <w:rPr>
          <w:rFonts w:ascii="Times New Roman" w:hAnsi="Times New Roman" w:cs="Times New Roman"/>
          <w:i/>
          <w:iCs/>
          <w:sz w:val="22"/>
        </w:rPr>
        <w:t>Opinion on Synthetic Biology I: Definition</w:t>
      </w:r>
      <w:r w:rsidRPr="00366C47">
        <w:rPr>
          <w:rFonts w:ascii="Times New Roman" w:hAnsi="Times New Roman" w:cs="Times New Roman"/>
          <w:sz w:val="22"/>
        </w:rPr>
        <w:t>. Luxembourg.</w:t>
      </w:r>
    </w:p>
    <w:p w:rsidR="00AD0257" w:rsidRPr="00366C4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Secretariat of the International Plant Protection Convention. (2006). </w:t>
      </w:r>
      <w:r w:rsidRPr="00366C47">
        <w:rPr>
          <w:rFonts w:ascii="Times New Roman" w:hAnsi="Times New Roman" w:cs="Times New Roman"/>
          <w:i/>
          <w:iCs/>
          <w:sz w:val="22"/>
        </w:rPr>
        <w:t>International Standards for Phytosanitary Measures ISPM 12</w:t>
      </w:r>
      <w:r w:rsidRPr="00366C47">
        <w:rPr>
          <w:rFonts w:ascii="Times New Roman" w:hAnsi="Times New Roman" w:cs="Times New Roman"/>
          <w:sz w:val="22"/>
        </w:rPr>
        <w:t xml:space="preserve"> (Vol. 24). Rome, Italy.</w:t>
      </w:r>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Stegemann, S., Keuthe, M., Greiner, S., &amp; Bock, R. (2012). Horizontal transfer of chloroplast genomes between plant species. </w:t>
      </w:r>
      <w:r w:rsidRPr="00366C47">
        <w:rPr>
          <w:rFonts w:ascii="Times New Roman" w:hAnsi="Times New Roman" w:cs="Times New Roman"/>
          <w:i/>
          <w:iCs/>
          <w:sz w:val="22"/>
        </w:rPr>
        <w:t>Proceedings of the National Academy of Sciences</w:t>
      </w:r>
      <w:r w:rsidRPr="00366C47">
        <w:rPr>
          <w:rFonts w:ascii="Times New Roman" w:hAnsi="Times New Roman" w:cs="Times New Roman"/>
          <w:sz w:val="22"/>
        </w:rPr>
        <w:t xml:space="preserve">, </w:t>
      </w:r>
      <w:r w:rsidRPr="00366C47">
        <w:rPr>
          <w:rFonts w:ascii="Times New Roman" w:hAnsi="Times New Roman" w:cs="Times New Roman"/>
          <w:i/>
          <w:iCs/>
          <w:sz w:val="22"/>
        </w:rPr>
        <w:t>109</w:t>
      </w:r>
      <w:r w:rsidRPr="00366C47">
        <w:rPr>
          <w:rFonts w:ascii="Times New Roman" w:hAnsi="Times New Roman" w:cs="Times New Roman"/>
          <w:sz w:val="22"/>
        </w:rPr>
        <w:t xml:space="preserve">(7), 2434–2438. </w:t>
      </w:r>
      <w:hyperlink r:id="rId453" w:history="1">
        <w:r w:rsidR="0004321A" w:rsidRPr="00F711D6">
          <w:rPr>
            <w:rStyle w:val="Hyperlink"/>
            <w:rFonts w:ascii="Times New Roman" w:hAnsi="Times New Roman" w:cs="Times New Roman"/>
            <w:sz w:val="22"/>
          </w:rPr>
          <w:t>http://doi.org/10.1073/pnas.1114076109</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Tang, X., Liu, G., Zhou, J., Ren, Q., You, Q., Tian, L., … Zhang, Y. (2018). A large-scale whole-genome sequencing analysis reveals highly specific genome editing by both Cas9 and Cpf1 (Cas12a) nucleases in rice. </w:t>
      </w:r>
      <w:r w:rsidRPr="00366C47">
        <w:rPr>
          <w:rFonts w:ascii="Times New Roman" w:hAnsi="Times New Roman" w:cs="Times New Roman"/>
          <w:i/>
          <w:iCs/>
          <w:sz w:val="22"/>
        </w:rPr>
        <w:t>Genome Biology</w:t>
      </w:r>
      <w:r w:rsidRPr="00366C47">
        <w:rPr>
          <w:rFonts w:ascii="Times New Roman" w:hAnsi="Times New Roman" w:cs="Times New Roman"/>
          <w:sz w:val="22"/>
        </w:rPr>
        <w:t xml:space="preserve">, </w:t>
      </w:r>
      <w:r w:rsidRPr="00366C47">
        <w:rPr>
          <w:rFonts w:ascii="Times New Roman" w:hAnsi="Times New Roman" w:cs="Times New Roman"/>
          <w:i/>
          <w:iCs/>
          <w:sz w:val="22"/>
        </w:rPr>
        <w:t>19</w:t>
      </w:r>
      <w:r w:rsidRPr="00366C47">
        <w:rPr>
          <w:rFonts w:ascii="Times New Roman" w:hAnsi="Times New Roman" w:cs="Times New Roman"/>
          <w:sz w:val="22"/>
        </w:rPr>
        <w:t xml:space="preserve">(1), 84. </w:t>
      </w:r>
      <w:hyperlink r:id="rId454" w:history="1">
        <w:r w:rsidR="0004321A" w:rsidRPr="00F711D6">
          <w:rPr>
            <w:rStyle w:val="Hyperlink"/>
            <w:rFonts w:ascii="Times New Roman" w:hAnsi="Times New Roman" w:cs="Times New Roman"/>
            <w:sz w:val="22"/>
          </w:rPr>
          <w:t>http://doi.org/10.1186/s13059-018-1458-5</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Tycko, J., Hess, G. T., Jeng, E. E., Dubreuil, M., &amp; Bassik, M. C. (2017). CRISPR_poster-WEB, 2017. </w:t>
      </w:r>
      <w:hyperlink r:id="rId455" w:history="1">
        <w:r w:rsidR="0004321A" w:rsidRPr="00F711D6">
          <w:rPr>
            <w:rStyle w:val="Hyperlink"/>
            <w:rFonts w:ascii="Times New Roman" w:hAnsi="Times New Roman" w:cs="Times New Roman"/>
            <w:sz w:val="22"/>
          </w:rPr>
          <w:t>http://doi.org/ISSN 1548-7105</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Welch, E., Bagley, M. A., Kuiken, T., &amp; Louafi, S. (2018). Potential Implications of New Synthetic Biology and Genomic Research Trajectories on the International Treaty for Plant Genetic Resources for Food and Agriculture. </w:t>
      </w:r>
      <w:r w:rsidRPr="00366C47">
        <w:rPr>
          <w:rFonts w:ascii="Times New Roman" w:hAnsi="Times New Roman" w:cs="Times New Roman"/>
          <w:i/>
          <w:iCs/>
          <w:sz w:val="22"/>
        </w:rPr>
        <w:t>SSRN Electronic Journal</w:t>
      </w:r>
      <w:r w:rsidRPr="00366C47">
        <w:rPr>
          <w:rFonts w:ascii="Times New Roman" w:hAnsi="Times New Roman" w:cs="Times New Roman"/>
          <w:sz w:val="22"/>
        </w:rPr>
        <w:t xml:space="preserve">. </w:t>
      </w:r>
      <w:hyperlink r:id="rId456" w:history="1">
        <w:r w:rsidR="0004321A" w:rsidRPr="00F711D6">
          <w:rPr>
            <w:rStyle w:val="Hyperlink"/>
            <w:rFonts w:ascii="Times New Roman" w:hAnsi="Times New Roman" w:cs="Times New Roman"/>
            <w:sz w:val="22"/>
          </w:rPr>
          <w:t>http://doi.org/10.2139/ssrn.3173781</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West, M. W., Wang, W., Patterson, J., Mancias, J. D., Beasley, J. R., &amp; Hecht, M. H. (1999). De novo amyloid proteins from designed combinatorial libraries. </w:t>
      </w:r>
      <w:r w:rsidRPr="00366C47">
        <w:rPr>
          <w:rFonts w:ascii="Times New Roman" w:hAnsi="Times New Roman" w:cs="Times New Roman"/>
          <w:i/>
          <w:iCs/>
          <w:sz w:val="22"/>
        </w:rPr>
        <w:t>Proceedings of the National Academy of Sciences</w:t>
      </w:r>
      <w:r w:rsidRPr="00366C47">
        <w:rPr>
          <w:rFonts w:ascii="Times New Roman" w:hAnsi="Times New Roman" w:cs="Times New Roman"/>
          <w:sz w:val="22"/>
        </w:rPr>
        <w:t xml:space="preserve">, </w:t>
      </w:r>
      <w:r w:rsidRPr="00366C47">
        <w:rPr>
          <w:rFonts w:ascii="Times New Roman" w:hAnsi="Times New Roman" w:cs="Times New Roman"/>
          <w:i/>
          <w:iCs/>
          <w:sz w:val="22"/>
        </w:rPr>
        <w:t>96</w:t>
      </w:r>
      <w:r w:rsidRPr="00366C47">
        <w:rPr>
          <w:rFonts w:ascii="Times New Roman" w:hAnsi="Times New Roman" w:cs="Times New Roman"/>
          <w:sz w:val="22"/>
        </w:rPr>
        <w:t xml:space="preserve">(20), 11211–11216. </w:t>
      </w:r>
      <w:hyperlink r:id="rId457" w:history="1">
        <w:r w:rsidR="0004321A" w:rsidRPr="00F711D6">
          <w:rPr>
            <w:rStyle w:val="Hyperlink"/>
            <w:rFonts w:ascii="Times New Roman" w:hAnsi="Times New Roman" w:cs="Times New Roman"/>
            <w:sz w:val="22"/>
          </w:rPr>
          <w:t>http://doi.org/10.1073/pnas.96.20.11211</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World Health Organization/Special Programme for Research and Training in Tropical Diseases. (2014). </w:t>
      </w:r>
      <w:r w:rsidRPr="00366C47">
        <w:rPr>
          <w:rFonts w:ascii="Times New Roman" w:hAnsi="Times New Roman" w:cs="Times New Roman"/>
          <w:i/>
          <w:iCs/>
          <w:sz w:val="22"/>
        </w:rPr>
        <w:t>Guidance Framework for Testing of Genetically Modified Mosquitoes</w:t>
      </w:r>
      <w:r w:rsidRPr="00366C47">
        <w:rPr>
          <w:rFonts w:ascii="Times New Roman" w:hAnsi="Times New Roman" w:cs="Times New Roman"/>
          <w:sz w:val="22"/>
        </w:rPr>
        <w:t xml:space="preserve">. Geneva, Switzerland. Retrieved from </w:t>
      </w:r>
      <w:hyperlink r:id="rId458" w:history="1">
        <w:r w:rsidR="0004321A" w:rsidRPr="00F711D6">
          <w:rPr>
            <w:rStyle w:val="Hyperlink"/>
            <w:rFonts w:ascii="Times New Roman" w:hAnsi="Times New Roman" w:cs="Times New Roman"/>
            <w:sz w:val="22"/>
          </w:rPr>
          <w:t>http://www.who.int/tdr/news/2012/GMM_Guidance_2012.pdf</w:t>
        </w:r>
      </w:hyperlink>
    </w:p>
    <w:p w:rsidR="00AD0257" w:rsidRDefault="00AD0257" w:rsidP="00AD0257">
      <w:pPr>
        <w:pStyle w:val="NormalWeb"/>
        <w:ind w:left="360"/>
        <w:rPr>
          <w:rFonts w:ascii="Times New Roman" w:hAnsi="Times New Roman" w:cs="Times New Roman"/>
          <w:sz w:val="22"/>
        </w:rPr>
      </w:pPr>
      <w:r w:rsidRPr="00D974F8">
        <w:rPr>
          <w:rFonts w:ascii="Times New Roman" w:hAnsi="Times New Roman" w:cs="Times New Roman"/>
          <w:sz w:val="22"/>
          <w:lang w:val="fr-FR"/>
        </w:rPr>
        <w:t xml:space="preserve">Zhang, Y., Lamb, B. M., Feldman, A. W., Zhou, A. X., Lavergne, T., Li, L., &amp; Romesberg, F. E. (2017). </w:t>
      </w:r>
      <w:r w:rsidRPr="00366C47">
        <w:rPr>
          <w:rFonts w:ascii="Times New Roman" w:hAnsi="Times New Roman" w:cs="Times New Roman"/>
          <w:sz w:val="22"/>
        </w:rPr>
        <w:t xml:space="preserve">A semisynthetic organism engineered for the stable expansion of the genetic alphabet. </w:t>
      </w:r>
      <w:r w:rsidRPr="00366C47">
        <w:rPr>
          <w:rFonts w:ascii="Times New Roman" w:hAnsi="Times New Roman" w:cs="Times New Roman"/>
          <w:i/>
          <w:iCs/>
          <w:sz w:val="22"/>
        </w:rPr>
        <w:t>Proceedings of the National Academy of Sciences</w:t>
      </w:r>
      <w:r w:rsidRPr="00366C47">
        <w:rPr>
          <w:rFonts w:ascii="Times New Roman" w:hAnsi="Times New Roman" w:cs="Times New Roman"/>
          <w:sz w:val="22"/>
        </w:rPr>
        <w:t xml:space="preserve">, </w:t>
      </w:r>
      <w:r w:rsidRPr="00366C47">
        <w:rPr>
          <w:rFonts w:ascii="Times New Roman" w:hAnsi="Times New Roman" w:cs="Times New Roman"/>
          <w:i/>
          <w:iCs/>
          <w:sz w:val="22"/>
        </w:rPr>
        <w:t>114</w:t>
      </w:r>
      <w:r w:rsidRPr="00366C47">
        <w:rPr>
          <w:rFonts w:ascii="Times New Roman" w:hAnsi="Times New Roman" w:cs="Times New Roman"/>
          <w:sz w:val="22"/>
        </w:rPr>
        <w:t xml:space="preserve">(6), 1317–1322. </w:t>
      </w:r>
      <w:hyperlink r:id="rId459" w:history="1">
        <w:r w:rsidR="00F6003B" w:rsidRPr="00F711D6">
          <w:rPr>
            <w:rStyle w:val="Hyperlink"/>
            <w:rFonts w:ascii="Times New Roman" w:hAnsi="Times New Roman" w:cs="Times New Roman"/>
            <w:sz w:val="22"/>
          </w:rPr>
          <w:t>http://doi.org/10.1073/pnas.1616443114</w:t>
        </w:r>
      </w:hyperlink>
    </w:p>
    <w:p w:rsidR="00AD0257" w:rsidRDefault="00AD0257" w:rsidP="00D974F8">
      <w:pPr>
        <w:keepNext/>
        <w:keepLines/>
        <w:widowControl w:val="0"/>
        <w:autoSpaceDE w:val="0"/>
        <w:autoSpaceDN w:val="0"/>
        <w:adjustRightInd w:val="0"/>
        <w:spacing w:after="120"/>
        <w:ind w:left="357"/>
        <w:rPr>
          <w:b/>
        </w:rPr>
      </w:pPr>
      <w:r w:rsidRPr="00366C47">
        <w:rPr>
          <w:b/>
        </w:rPr>
        <w:t>Conferences</w:t>
      </w:r>
    </w:p>
    <w:p w:rsidR="00AD0257" w:rsidRPr="00366C47" w:rsidRDefault="00105E97" w:rsidP="00AD0257">
      <w:pPr>
        <w:ind w:left="360"/>
        <w:rPr>
          <w:color w:val="0000FF"/>
          <w:u w:val="single"/>
        </w:rPr>
      </w:pPr>
      <w:r>
        <w:rPr>
          <w:color w:val="000000"/>
        </w:rPr>
        <w:t>-</w:t>
      </w:r>
      <w:r w:rsidR="00AD0257" w:rsidRPr="00366C47">
        <w:rPr>
          <w:color w:val="000000"/>
        </w:rPr>
        <w:t xml:space="preserve">Fenner conference on the environment: The use of gene drive technology in conservation </w:t>
      </w:r>
      <w:hyperlink r:id="rId460" w:history="1">
        <w:r w:rsidR="00AD0257" w:rsidRPr="00366C47">
          <w:rPr>
            <w:rStyle w:val="Hyperlink"/>
          </w:rPr>
          <w:t>https://vickithomson.wixsite.com/fennergenedrives</w:t>
        </w:r>
      </w:hyperlink>
    </w:p>
    <w:p w:rsidR="00AD0257" w:rsidRDefault="00AD0257" w:rsidP="00D974F8">
      <w:pPr>
        <w:keepNext/>
        <w:keepLines/>
        <w:widowControl w:val="0"/>
        <w:autoSpaceDE w:val="0"/>
        <w:autoSpaceDN w:val="0"/>
        <w:adjustRightInd w:val="0"/>
        <w:spacing w:before="120" w:after="120"/>
        <w:ind w:left="357"/>
        <w:rPr>
          <w:b/>
        </w:rPr>
      </w:pPr>
      <w:r w:rsidRPr="00366C47">
        <w:rPr>
          <w:b/>
        </w:rPr>
        <w:t>Website</w:t>
      </w:r>
      <w:r w:rsidR="00105E97">
        <w:rPr>
          <w:b/>
        </w:rPr>
        <w:t>s</w:t>
      </w:r>
    </w:p>
    <w:p w:rsidR="00AD0257" w:rsidRPr="00366C47" w:rsidRDefault="00105E97" w:rsidP="00AD0257">
      <w:pPr>
        <w:ind w:left="360"/>
        <w:rPr>
          <w:color w:val="0000FF"/>
          <w:u w:val="single"/>
        </w:rPr>
      </w:pPr>
      <w:r>
        <w:rPr>
          <w:color w:val="000000"/>
        </w:rPr>
        <w:t>-</w:t>
      </w:r>
      <w:r w:rsidR="00AD0257" w:rsidRPr="00366C47">
        <w:rPr>
          <w:color w:val="000000"/>
        </w:rPr>
        <w:t xml:space="preserve">Australian Academy of Science </w:t>
      </w:r>
      <w:hyperlink r:id="rId461" w:history="1">
        <w:r w:rsidR="00AD0257" w:rsidRPr="00366C47">
          <w:rPr>
            <w:rStyle w:val="Hyperlink"/>
          </w:rPr>
          <w:t>https://www.science.org.au</w:t>
        </w:r>
      </w:hyperlink>
    </w:p>
    <w:p w:rsidR="00AD0257" w:rsidRPr="00366C47" w:rsidRDefault="00105E97" w:rsidP="00AD0257">
      <w:pPr>
        <w:ind w:left="360"/>
        <w:rPr>
          <w:color w:val="0000FF"/>
          <w:u w:val="single"/>
        </w:rPr>
      </w:pPr>
      <w:r>
        <w:rPr>
          <w:color w:val="000000"/>
        </w:rPr>
        <w:t>-</w:t>
      </w:r>
      <w:r w:rsidR="00AD0257" w:rsidRPr="00366C47">
        <w:rPr>
          <w:color w:val="000000"/>
        </w:rPr>
        <w:t xml:space="preserve">FAO IPPC Training material on pest risk analysis based on IPPC standards </w:t>
      </w:r>
      <w:hyperlink r:id="rId462" w:history="1">
        <w:r w:rsidR="00AD0257" w:rsidRPr="00366C47">
          <w:rPr>
            <w:rStyle w:val="Hyperlink"/>
          </w:rPr>
          <w:t>https://www.ippc.int/en/core-activities/capacity-development/training-material-pest-risk-analysis-based-ippc-standards/</w:t>
        </w:r>
      </w:hyperlink>
    </w:p>
    <w:p w:rsidR="00AD0257" w:rsidRPr="00366C47" w:rsidRDefault="00105E97" w:rsidP="00AD0257">
      <w:pPr>
        <w:ind w:left="360"/>
        <w:rPr>
          <w:color w:val="0000FF"/>
          <w:u w:val="single"/>
        </w:rPr>
      </w:pPr>
      <w:r>
        <w:rPr>
          <w:color w:val="000000"/>
        </w:rPr>
        <w:t>-</w:t>
      </w:r>
      <w:r w:rsidR="00AD0257" w:rsidRPr="00366C47">
        <w:rPr>
          <w:color w:val="000000"/>
        </w:rPr>
        <w:t>OECD Safety of novel foods and feeds and on the harmonisation of regulatory oversight in biotechnology</w:t>
      </w:r>
      <w:r w:rsidR="00AD0257" w:rsidRPr="00366C47">
        <w:rPr>
          <w:color w:val="0000FF"/>
          <w:u w:val="single"/>
        </w:rPr>
        <w:t xml:space="preserve"> </w:t>
      </w:r>
      <w:hyperlink r:id="rId463" w:history="1">
        <w:r w:rsidR="00AD0257" w:rsidRPr="00366C47">
          <w:rPr>
            <w:rStyle w:val="Hyperlink"/>
          </w:rPr>
          <w:t>http://www.oecd.org/chemicalsafety/biotrack/oecdandrisksafetyassessmentinmodernbiotechnology.htm</w:t>
        </w:r>
      </w:hyperlink>
    </w:p>
    <w:p w:rsidR="00AD0257" w:rsidRPr="00366C47" w:rsidRDefault="00105E97" w:rsidP="00AD0257">
      <w:pPr>
        <w:ind w:left="360"/>
        <w:rPr>
          <w:color w:val="0000FF"/>
          <w:u w:val="single"/>
        </w:rPr>
      </w:pPr>
      <w:r>
        <w:rPr>
          <w:color w:val="000000"/>
        </w:rPr>
        <w:t>-</w:t>
      </w:r>
      <w:r w:rsidR="00AD0257" w:rsidRPr="00366C47">
        <w:rPr>
          <w:color w:val="000000"/>
        </w:rPr>
        <w:t xml:space="preserve">United States EPA Risk Assessment Guidance </w:t>
      </w:r>
      <w:hyperlink r:id="rId464" w:history="1">
        <w:r w:rsidR="00AD0257" w:rsidRPr="00366C47">
          <w:rPr>
            <w:rStyle w:val="Hyperlink"/>
          </w:rPr>
          <w:t>https://www.epa.gov/risk/risk-assessment-guidelines</w:t>
        </w:r>
      </w:hyperlink>
    </w:p>
    <w:p w:rsidR="00AD0257" w:rsidRPr="00366C47" w:rsidRDefault="00105E97" w:rsidP="00AD0257">
      <w:pPr>
        <w:ind w:left="360"/>
        <w:rPr>
          <w:color w:val="0000FF"/>
          <w:u w:val="single"/>
        </w:rPr>
      </w:pPr>
      <w:r>
        <w:rPr>
          <w:color w:val="000000"/>
        </w:rPr>
        <w:t>-</w:t>
      </w:r>
      <w:r w:rsidR="00AD0257" w:rsidRPr="00366C47">
        <w:rPr>
          <w:color w:val="000000"/>
        </w:rPr>
        <w:t>World organization for animal health Invasive Animal Species</w:t>
      </w:r>
      <w:r w:rsidR="00AD0257" w:rsidRPr="00366C47">
        <w:rPr>
          <w:color w:val="0000FF"/>
          <w:u w:val="single"/>
        </w:rPr>
        <w:t xml:space="preserve"> </w:t>
      </w:r>
      <w:hyperlink r:id="rId465" w:history="1">
        <w:r w:rsidR="00AD0257" w:rsidRPr="00366C47">
          <w:rPr>
            <w:rStyle w:val="Hyperlink"/>
          </w:rPr>
          <w:t>http://www.oie.int/en/our-scientific-expertise/specific-information-and-recommendations/invasive-alien-animal-species/</w:t>
        </w:r>
      </w:hyperlink>
    </w:p>
    <w:p w:rsidR="00AD0257" w:rsidRPr="00366C47" w:rsidRDefault="00AD0257" w:rsidP="00AD0257">
      <w:pPr>
        <w:widowControl w:val="0"/>
        <w:autoSpaceDE w:val="0"/>
        <w:autoSpaceDN w:val="0"/>
        <w:adjustRightInd w:val="0"/>
        <w:ind w:left="360"/>
        <w:rPr>
          <w:rFonts w:eastAsia="Calibri"/>
        </w:rPr>
      </w:pPr>
    </w:p>
    <w:p w:rsidR="00AD0257" w:rsidRPr="00366C47" w:rsidRDefault="00AD0257" w:rsidP="00AD0257">
      <w:pPr>
        <w:widowControl w:val="0"/>
        <w:autoSpaceDE w:val="0"/>
        <w:autoSpaceDN w:val="0"/>
        <w:adjustRightInd w:val="0"/>
        <w:rPr>
          <w:rFonts w:eastAsia="Calibri"/>
        </w:rPr>
      </w:pPr>
    </w:p>
    <w:p w:rsidR="00AD0257" w:rsidRPr="00366C47" w:rsidRDefault="00AD0257" w:rsidP="00D974F8">
      <w:pPr>
        <w:pStyle w:val="Heading2"/>
        <w:jc w:val="left"/>
      </w:pPr>
      <w:r w:rsidRPr="00366C47">
        <w:t>Topic 7</w:t>
      </w:r>
      <w:r w:rsidR="008F205C">
        <w:t xml:space="preserve">: </w:t>
      </w:r>
      <w:r w:rsidR="008F205C" w:rsidRPr="008F205C">
        <w:t>Relationship between synthetic biology and the criteria set out in decision IX/29</w:t>
      </w:r>
    </w:p>
    <w:p w:rsidR="00AD0257" w:rsidRPr="00366C47" w:rsidRDefault="00AD0257" w:rsidP="00AD0257">
      <w:pPr>
        <w:widowControl w:val="0"/>
        <w:autoSpaceDE w:val="0"/>
        <w:autoSpaceDN w:val="0"/>
        <w:adjustRightInd w:val="0"/>
        <w:ind w:left="360"/>
        <w:rPr>
          <w:b/>
        </w:rPr>
      </w:pPr>
      <w:r w:rsidRPr="00366C47">
        <w:rPr>
          <w:b/>
        </w:rPr>
        <w:t>Articles</w:t>
      </w:r>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Artner, C., Holtkamp, H. U., Hartinger, C. G., &amp; Meier-Menches, S. M. (2017). Characterizing activation mechanisms and binding preferences of ruthenium metallo-prodrugs by a competitive binding assay. </w:t>
      </w:r>
      <w:r w:rsidRPr="00366C47">
        <w:rPr>
          <w:rFonts w:ascii="Times New Roman" w:hAnsi="Times New Roman" w:cs="Times New Roman"/>
          <w:i/>
          <w:iCs/>
          <w:sz w:val="22"/>
        </w:rPr>
        <w:t>Journal of Inorganic Biochemistry</w:t>
      </w:r>
      <w:r w:rsidRPr="00366C47">
        <w:rPr>
          <w:rFonts w:ascii="Times New Roman" w:hAnsi="Times New Roman" w:cs="Times New Roman"/>
          <w:sz w:val="22"/>
        </w:rPr>
        <w:t xml:space="preserve">, </w:t>
      </w:r>
      <w:r w:rsidRPr="00366C47">
        <w:rPr>
          <w:rFonts w:ascii="Times New Roman" w:hAnsi="Times New Roman" w:cs="Times New Roman"/>
          <w:i/>
          <w:iCs/>
          <w:sz w:val="22"/>
        </w:rPr>
        <w:t>177</w:t>
      </w:r>
      <w:r w:rsidRPr="00366C47">
        <w:rPr>
          <w:rFonts w:ascii="Times New Roman" w:hAnsi="Times New Roman" w:cs="Times New Roman"/>
          <w:sz w:val="22"/>
        </w:rPr>
        <w:t xml:space="preserve">, 322–327. </w:t>
      </w:r>
      <w:hyperlink r:id="rId466" w:history="1">
        <w:r w:rsidR="00F6003B" w:rsidRPr="00F711D6">
          <w:rPr>
            <w:rStyle w:val="Hyperlink"/>
            <w:rFonts w:ascii="Times New Roman" w:hAnsi="Times New Roman" w:cs="Times New Roman"/>
            <w:sz w:val="22"/>
          </w:rPr>
          <w:t>http://doi.org/10.1016/j.jinorgbio.2017.07.010</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Bober, J. R., Beisel, C. L., &amp; Nair, N. U. (2018). Synthetic Biology Approaches to Engineer Probiotics and Members of the Human Microbiota for Biomedical Applications. </w:t>
      </w:r>
      <w:r w:rsidRPr="00366C47">
        <w:rPr>
          <w:rFonts w:ascii="Times New Roman" w:hAnsi="Times New Roman" w:cs="Times New Roman"/>
          <w:i/>
          <w:iCs/>
          <w:sz w:val="22"/>
        </w:rPr>
        <w:t>Annual Review of Biomedical Engineering</w:t>
      </w:r>
      <w:r w:rsidRPr="00366C47">
        <w:rPr>
          <w:rFonts w:ascii="Times New Roman" w:hAnsi="Times New Roman" w:cs="Times New Roman"/>
          <w:sz w:val="22"/>
        </w:rPr>
        <w:t xml:space="preserve">, </w:t>
      </w:r>
      <w:r w:rsidRPr="00366C47">
        <w:rPr>
          <w:rFonts w:ascii="Times New Roman" w:hAnsi="Times New Roman" w:cs="Times New Roman"/>
          <w:i/>
          <w:iCs/>
          <w:sz w:val="22"/>
        </w:rPr>
        <w:t>20</w:t>
      </w:r>
      <w:r w:rsidRPr="00366C47">
        <w:rPr>
          <w:rFonts w:ascii="Times New Roman" w:hAnsi="Times New Roman" w:cs="Times New Roman"/>
          <w:sz w:val="22"/>
        </w:rPr>
        <w:t xml:space="preserve">(1), 277–300. </w:t>
      </w:r>
      <w:hyperlink r:id="rId467" w:history="1">
        <w:r w:rsidR="00F6003B" w:rsidRPr="00F711D6">
          <w:rPr>
            <w:rStyle w:val="Hyperlink"/>
            <w:rFonts w:ascii="Times New Roman" w:hAnsi="Times New Roman" w:cs="Times New Roman"/>
            <w:sz w:val="22"/>
          </w:rPr>
          <w:t>http://doi.org/10.1146/annurev-bioeng-062117-121019</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Douglas, T., &amp; Savulescu, J. (2010). Synthetic biology and the ethics of knowledge. </w:t>
      </w:r>
      <w:r w:rsidRPr="00366C47">
        <w:rPr>
          <w:rFonts w:ascii="Times New Roman" w:hAnsi="Times New Roman" w:cs="Times New Roman"/>
          <w:i/>
          <w:iCs/>
          <w:sz w:val="22"/>
        </w:rPr>
        <w:t>Journal of Medical Ethics</w:t>
      </w:r>
      <w:r w:rsidRPr="00366C47">
        <w:rPr>
          <w:rFonts w:ascii="Times New Roman" w:hAnsi="Times New Roman" w:cs="Times New Roman"/>
          <w:sz w:val="22"/>
        </w:rPr>
        <w:t xml:space="preserve">, </w:t>
      </w:r>
      <w:r w:rsidRPr="00366C47">
        <w:rPr>
          <w:rFonts w:ascii="Times New Roman" w:hAnsi="Times New Roman" w:cs="Times New Roman"/>
          <w:i/>
          <w:iCs/>
          <w:sz w:val="22"/>
        </w:rPr>
        <w:t>36</w:t>
      </w:r>
      <w:r w:rsidRPr="00366C47">
        <w:rPr>
          <w:rFonts w:ascii="Times New Roman" w:hAnsi="Times New Roman" w:cs="Times New Roman"/>
          <w:sz w:val="22"/>
        </w:rPr>
        <w:t xml:space="preserve">(11), 687–693. </w:t>
      </w:r>
      <w:hyperlink r:id="rId468" w:history="1">
        <w:r w:rsidR="00F6003B" w:rsidRPr="00F711D6">
          <w:rPr>
            <w:rStyle w:val="Hyperlink"/>
            <w:rFonts w:ascii="Times New Roman" w:hAnsi="Times New Roman" w:cs="Times New Roman"/>
            <w:sz w:val="22"/>
          </w:rPr>
          <w:t>http://doi.org/10.1136/jme.2010.038232</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European Food Safety Authority. (2015). </w:t>
      </w:r>
      <w:r w:rsidRPr="00366C47">
        <w:rPr>
          <w:rFonts w:ascii="Times New Roman" w:hAnsi="Times New Roman" w:cs="Times New Roman"/>
          <w:i/>
          <w:iCs/>
          <w:sz w:val="22"/>
        </w:rPr>
        <w:t>Principles and process for dealing with data and evidence in scientific assessments</w:t>
      </w:r>
      <w:r w:rsidRPr="00366C47">
        <w:rPr>
          <w:rFonts w:ascii="Times New Roman" w:hAnsi="Times New Roman" w:cs="Times New Roman"/>
          <w:sz w:val="22"/>
        </w:rPr>
        <w:t xml:space="preserve">. </w:t>
      </w:r>
      <w:r w:rsidRPr="00366C47">
        <w:rPr>
          <w:rFonts w:ascii="Times New Roman" w:hAnsi="Times New Roman" w:cs="Times New Roman"/>
          <w:i/>
          <w:iCs/>
          <w:sz w:val="22"/>
        </w:rPr>
        <w:t>EFSA Journal</w:t>
      </w:r>
      <w:r w:rsidRPr="00366C47">
        <w:rPr>
          <w:rFonts w:ascii="Times New Roman" w:hAnsi="Times New Roman" w:cs="Times New Roman"/>
          <w:sz w:val="22"/>
        </w:rPr>
        <w:t xml:space="preserve"> (Vol. 13). Retrieved from </w:t>
      </w:r>
      <w:hyperlink r:id="rId469" w:history="1">
        <w:r w:rsidR="00F6003B" w:rsidRPr="00F711D6">
          <w:rPr>
            <w:rStyle w:val="Hyperlink"/>
            <w:rFonts w:ascii="Times New Roman" w:hAnsi="Times New Roman" w:cs="Times New Roman"/>
            <w:sz w:val="22"/>
          </w:rPr>
          <w:t>http://doi.wiley.com/10.2903/j.efsa.2015.4121</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Falk, J., Bronstein, L., Hanst, M., Drossel, B., &amp; Koeppl, H. (2019). Context in synthetic biology: Memory effects of environments with mono-molecular reactions. </w:t>
      </w:r>
      <w:r w:rsidRPr="00366C47">
        <w:rPr>
          <w:rFonts w:ascii="Times New Roman" w:hAnsi="Times New Roman" w:cs="Times New Roman"/>
          <w:i/>
          <w:iCs/>
          <w:sz w:val="22"/>
        </w:rPr>
        <w:t>The Journal of Chemical Physics</w:t>
      </w:r>
      <w:r w:rsidRPr="00366C47">
        <w:rPr>
          <w:rFonts w:ascii="Times New Roman" w:hAnsi="Times New Roman" w:cs="Times New Roman"/>
          <w:sz w:val="22"/>
        </w:rPr>
        <w:t xml:space="preserve">, </w:t>
      </w:r>
      <w:r w:rsidRPr="00366C47">
        <w:rPr>
          <w:rFonts w:ascii="Times New Roman" w:hAnsi="Times New Roman" w:cs="Times New Roman"/>
          <w:i/>
          <w:iCs/>
          <w:sz w:val="22"/>
        </w:rPr>
        <w:t>150</w:t>
      </w:r>
      <w:r w:rsidRPr="00366C47">
        <w:rPr>
          <w:rFonts w:ascii="Times New Roman" w:hAnsi="Times New Roman" w:cs="Times New Roman"/>
          <w:sz w:val="22"/>
        </w:rPr>
        <w:t xml:space="preserve">(2), 024106. </w:t>
      </w:r>
      <w:hyperlink r:id="rId470" w:history="1">
        <w:r w:rsidR="00F6003B" w:rsidRPr="00F711D6">
          <w:rPr>
            <w:rStyle w:val="Hyperlink"/>
            <w:rFonts w:ascii="Times New Roman" w:hAnsi="Times New Roman" w:cs="Times New Roman"/>
            <w:sz w:val="22"/>
          </w:rPr>
          <w:t>http://doi.org/10.1063/1.5053816</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Finnan, S., Morrissey, J. P., O’Gara, F., &amp; Boyd, E. F. (2004). Genome Diversity of Pseudomonas aeruginosa Isolates from Cystic Fibrosis Patients and the Hospital Environment. </w:t>
      </w:r>
      <w:r w:rsidRPr="00366C47">
        <w:rPr>
          <w:rFonts w:ascii="Times New Roman" w:hAnsi="Times New Roman" w:cs="Times New Roman"/>
          <w:i/>
          <w:iCs/>
          <w:sz w:val="22"/>
        </w:rPr>
        <w:t>Journal of Clinical Microbiology</w:t>
      </w:r>
      <w:r w:rsidRPr="00366C47">
        <w:rPr>
          <w:rFonts w:ascii="Times New Roman" w:hAnsi="Times New Roman" w:cs="Times New Roman"/>
          <w:sz w:val="22"/>
        </w:rPr>
        <w:t xml:space="preserve">, </w:t>
      </w:r>
      <w:r w:rsidRPr="00366C47">
        <w:rPr>
          <w:rFonts w:ascii="Times New Roman" w:hAnsi="Times New Roman" w:cs="Times New Roman"/>
          <w:i/>
          <w:iCs/>
          <w:sz w:val="22"/>
        </w:rPr>
        <w:t>42</w:t>
      </w:r>
      <w:r w:rsidRPr="00366C47">
        <w:rPr>
          <w:rFonts w:ascii="Times New Roman" w:hAnsi="Times New Roman" w:cs="Times New Roman"/>
          <w:sz w:val="22"/>
        </w:rPr>
        <w:t xml:space="preserve">(12), 5783–5792. </w:t>
      </w:r>
      <w:hyperlink r:id="rId471" w:history="1">
        <w:r w:rsidR="00F6003B" w:rsidRPr="00F711D6">
          <w:rPr>
            <w:rStyle w:val="Hyperlink"/>
            <w:rFonts w:ascii="Times New Roman" w:hAnsi="Times New Roman" w:cs="Times New Roman"/>
            <w:sz w:val="22"/>
          </w:rPr>
          <w:t>http://doi.org/10.1128/JCM.42.12.5783-5792.2004</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Jupe, F., Rivkin, A. C., Michael, T. P., Zander, M., Motley, S. T., Sandoval, J. P., … Ecker, J. R. (2019). The complex architecture and epigenomic impact of plant T-DNA insertions. </w:t>
      </w:r>
      <w:r w:rsidRPr="00366C47">
        <w:rPr>
          <w:rFonts w:ascii="Times New Roman" w:hAnsi="Times New Roman" w:cs="Times New Roman"/>
          <w:i/>
          <w:iCs/>
          <w:sz w:val="22"/>
        </w:rPr>
        <w:t>PLOS Genetics</w:t>
      </w:r>
      <w:r w:rsidRPr="00366C47">
        <w:rPr>
          <w:rFonts w:ascii="Times New Roman" w:hAnsi="Times New Roman" w:cs="Times New Roman"/>
          <w:sz w:val="22"/>
        </w:rPr>
        <w:t xml:space="preserve">, </w:t>
      </w:r>
      <w:r w:rsidRPr="00366C47">
        <w:rPr>
          <w:rFonts w:ascii="Times New Roman" w:hAnsi="Times New Roman" w:cs="Times New Roman"/>
          <w:i/>
          <w:iCs/>
          <w:sz w:val="22"/>
        </w:rPr>
        <w:t>15</w:t>
      </w:r>
      <w:r w:rsidRPr="00366C47">
        <w:rPr>
          <w:rFonts w:ascii="Times New Roman" w:hAnsi="Times New Roman" w:cs="Times New Roman"/>
          <w:sz w:val="22"/>
        </w:rPr>
        <w:t xml:space="preserve">(1), e1007819. </w:t>
      </w:r>
      <w:hyperlink r:id="rId472" w:history="1">
        <w:r w:rsidR="00F6003B" w:rsidRPr="00F711D6">
          <w:rPr>
            <w:rStyle w:val="Hyperlink"/>
            <w:rFonts w:ascii="Times New Roman" w:hAnsi="Times New Roman" w:cs="Times New Roman"/>
            <w:sz w:val="22"/>
          </w:rPr>
          <w:t>http://doi.org/10.1371/journal.pgen.1007819</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Mainz, E. R., Wang, Q., Lawrence, D. S., &amp; Allbritton, N. L. (2016). An Integrated Chemical Cytometry Method: Shining a Light on Akt Activity in Single Cells. </w:t>
      </w:r>
      <w:r w:rsidRPr="00366C47">
        <w:rPr>
          <w:rFonts w:ascii="Times New Roman" w:hAnsi="Times New Roman" w:cs="Times New Roman"/>
          <w:i/>
          <w:iCs/>
          <w:sz w:val="22"/>
        </w:rPr>
        <w:t>Angewandte Chemie International Edition</w:t>
      </w:r>
      <w:r w:rsidRPr="00366C47">
        <w:rPr>
          <w:rFonts w:ascii="Times New Roman" w:hAnsi="Times New Roman" w:cs="Times New Roman"/>
          <w:sz w:val="22"/>
        </w:rPr>
        <w:t xml:space="preserve">, </w:t>
      </w:r>
      <w:r w:rsidRPr="00366C47">
        <w:rPr>
          <w:rFonts w:ascii="Times New Roman" w:hAnsi="Times New Roman" w:cs="Times New Roman"/>
          <w:i/>
          <w:iCs/>
          <w:sz w:val="22"/>
        </w:rPr>
        <w:t>55</w:t>
      </w:r>
      <w:r w:rsidRPr="00366C47">
        <w:rPr>
          <w:rFonts w:ascii="Times New Roman" w:hAnsi="Times New Roman" w:cs="Times New Roman"/>
          <w:sz w:val="22"/>
        </w:rPr>
        <w:t xml:space="preserve">(42), 13095–13098. </w:t>
      </w:r>
      <w:hyperlink r:id="rId473" w:history="1">
        <w:r w:rsidR="00F6003B" w:rsidRPr="00F711D6">
          <w:rPr>
            <w:rStyle w:val="Hyperlink"/>
            <w:rFonts w:ascii="Times New Roman" w:hAnsi="Times New Roman" w:cs="Times New Roman"/>
            <w:sz w:val="22"/>
          </w:rPr>
          <w:t>http://doi.org/10.1002/anie.201606914</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OECD. (2014). </w:t>
      </w:r>
      <w:r w:rsidRPr="00366C47">
        <w:rPr>
          <w:rFonts w:ascii="Times New Roman" w:hAnsi="Times New Roman" w:cs="Times New Roman"/>
          <w:i/>
          <w:iCs/>
          <w:sz w:val="22"/>
        </w:rPr>
        <w:t>Emerging Policy Issues in Synthetic Biology</w:t>
      </w:r>
      <w:r w:rsidRPr="00366C47">
        <w:rPr>
          <w:rFonts w:ascii="Times New Roman" w:hAnsi="Times New Roman" w:cs="Times New Roman"/>
          <w:sz w:val="22"/>
        </w:rPr>
        <w:t xml:space="preserve">. OECD. </w:t>
      </w:r>
      <w:hyperlink r:id="rId474" w:history="1">
        <w:r w:rsidR="00F6003B" w:rsidRPr="00F711D6">
          <w:rPr>
            <w:rStyle w:val="Hyperlink"/>
            <w:rFonts w:ascii="Times New Roman" w:hAnsi="Times New Roman" w:cs="Times New Roman"/>
            <w:sz w:val="22"/>
          </w:rPr>
          <w:t>http://doi.org/10.1787/9789264208421-en</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Oye, K. A., Esvelt, K., Appleton, E., Catteruccia, F., Church, G., Kuiken, T., … Collins, J. P. (2014). Regulating gene drives. </w:t>
      </w:r>
      <w:r w:rsidRPr="00366C47">
        <w:rPr>
          <w:rFonts w:ascii="Times New Roman" w:hAnsi="Times New Roman" w:cs="Times New Roman"/>
          <w:i/>
          <w:iCs/>
          <w:sz w:val="22"/>
        </w:rPr>
        <w:t>Science</w:t>
      </w:r>
      <w:r w:rsidRPr="00366C47">
        <w:rPr>
          <w:rFonts w:ascii="Times New Roman" w:hAnsi="Times New Roman" w:cs="Times New Roman"/>
          <w:sz w:val="22"/>
        </w:rPr>
        <w:t xml:space="preserve">, </w:t>
      </w:r>
      <w:r w:rsidRPr="00366C47">
        <w:rPr>
          <w:rFonts w:ascii="Times New Roman" w:hAnsi="Times New Roman" w:cs="Times New Roman"/>
          <w:i/>
          <w:iCs/>
          <w:sz w:val="22"/>
        </w:rPr>
        <w:t>345</w:t>
      </w:r>
      <w:r w:rsidRPr="00366C47">
        <w:rPr>
          <w:rFonts w:ascii="Times New Roman" w:hAnsi="Times New Roman" w:cs="Times New Roman"/>
          <w:sz w:val="22"/>
        </w:rPr>
        <w:t xml:space="preserve">(6197), 626–628. </w:t>
      </w:r>
      <w:hyperlink r:id="rId475" w:history="1">
        <w:r w:rsidR="00F6003B" w:rsidRPr="00F711D6">
          <w:rPr>
            <w:rStyle w:val="Hyperlink"/>
            <w:rFonts w:ascii="Times New Roman" w:hAnsi="Times New Roman" w:cs="Times New Roman"/>
            <w:sz w:val="22"/>
          </w:rPr>
          <w:t>http://doi.org/10.1126/science.1254287</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Pandolfo, C. E., Presotto, A., Carbonell, F. T., Ureta, S., Poverene, M., &amp; Cantamutto, M. (2018). Transgene escape and persistence in an agroecosystem: the case of glyphosate-resistant Brassica rapa L. in central Argentina. </w:t>
      </w:r>
      <w:r w:rsidRPr="00366C47">
        <w:rPr>
          <w:rFonts w:ascii="Times New Roman" w:hAnsi="Times New Roman" w:cs="Times New Roman"/>
          <w:i/>
          <w:iCs/>
          <w:sz w:val="22"/>
        </w:rPr>
        <w:t>Environmental Science and Pollution Research</w:t>
      </w:r>
      <w:r w:rsidRPr="00366C47">
        <w:rPr>
          <w:rFonts w:ascii="Times New Roman" w:hAnsi="Times New Roman" w:cs="Times New Roman"/>
          <w:sz w:val="22"/>
        </w:rPr>
        <w:t xml:space="preserve">, </w:t>
      </w:r>
      <w:r w:rsidRPr="00366C47">
        <w:rPr>
          <w:rFonts w:ascii="Times New Roman" w:hAnsi="Times New Roman" w:cs="Times New Roman"/>
          <w:i/>
          <w:iCs/>
          <w:sz w:val="22"/>
        </w:rPr>
        <w:t>25</w:t>
      </w:r>
      <w:r w:rsidRPr="00366C47">
        <w:rPr>
          <w:rFonts w:ascii="Times New Roman" w:hAnsi="Times New Roman" w:cs="Times New Roman"/>
          <w:sz w:val="22"/>
        </w:rPr>
        <w:t xml:space="preserve">(7), 6251–6264. </w:t>
      </w:r>
      <w:hyperlink r:id="rId476" w:history="1">
        <w:r w:rsidR="00F6003B" w:rsidRPr="00F711D6">
          <w:rPr>
            <w:rStyle w:val="Hyperlink"/>
            <w:rFonts w:ascii="Times New Roman" w:hAnsi="Times New Roman" w:cs="Times New Roman"/>
            <w:sz w:val="22"/>
          </w:rPr>
          <w:t>http://doi.org/10.1007/s11356-017-0726-3</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Phelps, M. P., Seeb, L. W., &amp; Seeb, J. E. (2019). Transforming ecology and conservation biology through genome editing. </w:t>
      </w:r>
      <w:r w:rsidRPr="00366C47">
        <w:rPr>
          <w:rFonts w:ascii="Times New Roman" w:hAnsi="Times New Roman" w:cs="Times New Roman"/>
          <w:i/>
          <w:iCs/>
          <w:sz w:val="22"/>
        </w:rPr>
        <w:t>Conservation Biology</w:t>
      </w:r>
      <w:r w:rsidRPr="00366C47">
        <w:rPr>
          <w:rFonts w:ascii="Times New Roman" w:hAnsi="Times New Roman" w:cs="Times New Roman"/>
          <w:sz w:val="22"/>
        </w:rPr>
        <w:t xml:space="preserve">. </w:t>
      </w:r>
      <w:hyperlink r:id="rId477" w:history="1">
        <w:r w:rsidR="00F6003B" w:rsidRPr="00F711D6">
          <w:rPr>
            <w:rStyle w:val="Hyperlink"/>
            <w:rFonts w:ascii="Times New Roman" w:hAnsi="Times New Roman" w:cs="Times New Roman"/>
            <w:sz w:val="22"/>
          </w:rPr>
          <w:t>http://doi.org/10.1111/cobi.13292</w:t>
        </w:r>
      </w:hyperlink>
    </w:p>
    <w:p w:rsidR="00AD0257" w:rsidRDefault="00AD0257" w:rsidP="00AD0257">
      <w:pPr>
        <w:pStyle w:val="NormalWeb"/>
        <w:ind w:left="360"/>
        <w:rPr>
          <w:rFonts w:ascii="Times New Roman" w:hAnsi="Times New Roman" w:cs="Times New Roman"/>
          <w:sz w:val="22"/>
          <w:lang w:val="es-CR"/>
        </w:rPr>
      </w:pPr>
      <w:r w:rsidRPr="00366C47">
        <w:rPr>
          <w:rFonts w:ascii="Times New Roman" w:hAnsi="Times New Roman" w:cs="Times New Roman"/>
          <w:sz w:val="22"/>
        </w:rPr>
        <w:t xml:space="preserve">Simon, S., Otto, M., &amp; Engelhard, M. (2018). Synthetic gene drive: between continuity and novelty. </w:t>
      </w:r>
      <w:r w:rsidRPr="00366C47">
        <w:rPr>
          <w:rFonts w:ascii="Times New Roman" w:hAnsi="Times New Roman" w:cs="Times New Roman"/>
          <w:i/>
          <w:iCs/>
          <w:sz w:val="22"/>
          <w:lang w:val="es-CR"/>
        </w:rPr>
        <w:t>EMBO Reports</w:t>
      </w:r>
      <w:r w:rsidRPr="00366C47">
        <w:rPr>
          <w:rFonts w:ascii="Times New Roman" w:hAnsi="Times New Roman" w:cs="Times New Roman"/>
          <w:sz w:val="22"/>
          <w:lang w:val="es-CR"/>
        </w:rPr>
        <w:t xml:space="preserve">, </w:t>
      </w:r>
      <w:r w:rsidRPr="00366C47">
        <w:rPr>
          <w:rFonts w:ascii="Times New Roman" w:hAnsi="Times New Roman" w:cs="Times New Roman"/>
          <w:i/>
          <w:iCs/>
          <w:sz w:val="22"/>
          <w:lang w:val="es-CR"/>
        </w:rPr>
        <w:t>19</w:t>
      </w:r>
      <w:r w:rsidRPr="00366C47">
        <w:rPr>
          <w:rFonts w:ascii="Times New Roman" w:hAnsi="Times New Roman" w:cs="Times New Roman"/>
          <w:sz w:val="22"/>
          <w:lang w:val="es-CR"/>
        </w:rPr>
        <w:t xml:space="preserve">(5), e45760. </w:t>
      </w:r>
      <w:hyperlink r:id="rId478" w:history="1">
        <w:r w:rsidR="00F6003B" w:rsidRPr="00F711D6">
          <w:rPr>
            <w:rStyle w:val="Hyperlink"/>
            <w:rFonts w:ascii="Times New Roman" w:hAnsi="Times New Roman" w:cs="Times New Roman"/>
            <w:sz w:val="22"/>
            <w:lang w:val="es-CR"/>
          </w:rPr>
          <w:t>http://doi.org/10.15252/embr.201845760</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lang w:val="es-CR"/>
        </w:rPr>
        <w:t xml:space="preserve">Vogel, J. H., Angerer, K., Muller, M. R., &amp; Oduardo-Sierra, O. (2017). </w:t>
      </w:r>
      <w:r w:rsidRPr="00366C47">
        <w:rPr>
          <w:rFonts w:ascii="Times New Roman" w:hAnsi="Times New Roman" w:cs="Times New Roman"/>
          <w:sz w:val="22"/>
        </w:rPr>
        <w:t xml:space="preserve">Bounded openness as the modality for the global multilateral benefit-sharing mechanism of the Nagoya Protocol. In </w:t>
      </w:r>
      <w:r w:rsidRPr="00366C47">
        <w:rPr>
          <w:rFonts w:ascii="Times New Roman" w:hAnsi="Times New Roman" w:cs="Times New Roman"/>
          <w:i/>
          <w:iCs/>
          <w:sz w:val="22"/>
        </w:rPr>
        <w:t>Routledge Handbook of Biodiversity and the Law</w:t>
      </w:r>
      <w:r w:rsidRPr="00366C47">
        <w:rPr>
          <w:rFonts w:ascii="Times New Roman" w:hAnsi="Times New Roman" w:cs="Times New Roman"/>
          <w:sz w:val="22"/>
        </w:rPr>
        <w:t xml:space="preserve"> (pp. 377–394). Routledge. </w:t>
      </w:r>
      <w:hyperlink r:id="rId479" w:history="1">
        <w:r w:rsidR="00F6003B" w:rsidRPr="00F711D6">
          <w:rPr>
            <w:rStyle w:val="Hyperlink"/>
            <w:rFonts w:ascii="Times New Roman" w:hAnsi="Times New Roman" w:cs="Times New Roman"/>
            <w:sz w:val="22"/>
          </w:rPr>
          <w:t>http://doi.org/10.4324/9781315530857-26</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Wahl, D. C. (2018). Sustainability is not Enough: We Need Regenerative Cultures - Resilience. Retrieved April 1, 2019, from </w:t>
      </w:r>
      <w:hyperlink r:id="rId480" w:history="1">
        <w:r w:rsidR="00F6003B" w:rsidRPr="00F711D6">
          <w:rPr>
            <w:rStyle w:val="Hyperlink"/>
            <w:rFonts w:ascii="Times New Roman" w:hAnsi="Times New Roman" w:cs="Times New Roman"/>
            <w:sz w:val="22"/>
          </w:rPr>
          <w:t>https://www.resilience.org/stories/2018-05-23/sustainability-is-not-enough-we-need-regenerative-cultures/</w:t>
        </w:r>
      </w:hyperlink>
    </w:p>
    <w:p w:rsidR="00AD0257" w:rsidRDefault="00AD0257" w:rsidP="00AD0257">
      <w:pPr>
        <w:pStyle w:val="NormalWeb"/>
        <w:ind w:left="360"/>
        <w:rPr>
          <w:rFonts w:ascii="Times New Roman" w:hAnsi="Times New Roman" w:cs="Times New Roman"/>
          <w:sz w:val="22"/>
        </w:rPr>
      </w:pPr>
      <w:r w:rsidRPr="00D974F8">
        <w:rPr>
          <w:rFonts w:ascii="Times New Roman" w:hAnsi="Times New Roman" w:cs="Times New Roman"/>
          <w:sz w:val="22"/>
          <w:lang w:val="fr-FR"/>
        </w:rPr>
        <w:t xml:space="preserve">Wang, J., Zhang, Y., Xiang, F., Zhang, Z., &amp; Li, L. (2010). </w:t>
      </w:r>
      <w:r w:rsidRPr="00366C47">
        <w:rPr>
          <w:rFonts w:ascii="Times New Roman" w:hAnsi="Times New Roman" w:cs="Times New Roman"/>
          <w:sz w:val="22"/>
        </w:rPr>
        <w:t xml:space="preserve">Combining capillary electrophoresis matrix-assisted laser desorption/ionization mass spectrometry and stable isotopic labeling techniques for comparative crustacean peptidomics. </w:t>
      </w:r>
      <w:r w:rsidRPr="00366C47">
        <w:rPr>
          <w:rFonts w:ascii="Times New Roman" w:hAnsi="Times New Roman" w:cs="Times New Roman"/>
          <w:i/>
          <w:iCs/>
          <w:sz w:val="22"/>
        </w:rPr>
        <w:t>Journal of Chromatography A</w:t>
      </w:r>
      <w:r w:rsidRPr="00366C47">
        <w:rPr>
          <w:rFonts w:ascii="Times New Roman" w:hAnsi="Times New Roman" w:cs="Times New Roman"/>
          <w:sz w:val="22"/>
        </w:rPr>
        <w:t xml:space="preserve">, </w:t>
      </w:r>
      <w:r w:rsidRPr="00366C47">
        <w:rPr>
          <w:rFonts w:ascii="Times New Roman" w:hAnsi="Times New Roman" w:cs="Times New Roman"/>
          <w:i/>
          <w:iCs/>
          <w:sz w:val="22"/>
        </w:rPr>
        <w:t>1217</w:t>
      </w:r>
      <w:r w:rsidRPr="00366C47">
        <w:rPr>
          <w:rFonts w:ascii="Times New Roman" w:hAnsi="Times New Roman" w:cs="Times New Roman"/>
          <w:sz w:val="22"/>
        </w:rPr>
        <w:t xml:space="preserve">(26), 4463–4470. </w:t>
      </w:r>
      <w:hyperlink r:id="rId481" w:history="1">
        <w:r w:rsidR="00F6003B" w:rsidRPr="00F711D6">
          <w:rPr>
            <w:rStyle w:val="Hyperlink"/>
            <w:rFonts w:ascii="Times New Roman" w:hAnsi="Times New Roman" w:cs="Times New Roman"/>
            <w:sz w:val="22"/>
          </w:rPr>
          <w:t>http://doi.org/10.1016/j.chroma.2010.02.084</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Webber, B. L., Raghu, S., &amp; Edwards, O. R. (2015). Opinion: Is CRISPR-based gene drive a biocontrol silver bullet or global conservation </w:t>
      </w:r>
      <w:proofErr w:type="gramStart"/>
      <w:r w:rsidRPr="00366C47">
        <w:rPr>
          <w:rFonts w:ascii="Times New Roman" w:hAnsi="Times New Roman" w:cs="Times New Roman"/>
          <w:sz w:val="22"/>
        </w:rPr>
        <w:t>threat?:</w:t>
      </w:r>
      <w:proofErr w:type="gramEnd"/>
      <w:r w:rsidRPr="00366C47">
        <w:rPr>
          <w:rFonts w:ascii="Times New Roman" w:hAnsi="Times New Roman" w:cs="Times New Roman"/>
          <w:sz w:val="22"/>
        </w:rPr>
        <w:t xml:space="preserve"> Fig. 1. </w:t>
      </w:r>
      <w:r w:rsidRPr="00366C47">
        <w:rPr>
          <w:rFonts w:ascii="Times New Roman" w:hAnsi="Times New Roman" w:cs="Times New Roman"/>
          <w:i/>
          <w:iCs/>
          <w:sz w:val="22"/>
        </w:rPr>
        <w:t>Proceedings of the National Academy of Sciences</w:t>
      </w:r>
      <w:r w:rsidRPr="00366C47">
        <w:rPr>
          <w:rFonts w:ascii="Times New Roman" w:hAnsi="Times New Roman" w:cs="Times New Roman"/>
          <w:sz w:val="22"/>
        </w:rPr>
        <w:t xml:space="preserve">, </w:t>
      </w:r>
      <w:r w:rsidRPr="00366C47">
        <w:rPr>
          <w:rFonts w:ascii="Times New Roman" w:hAnsi="Times New Roman" w:cs="Times New Roman"/>
          <w:i/>
          <w:iCs/>
          <w:sz w:val="22"/>
        </w:rPr>
        <w:t>112</w:t>
      </w:r>
      <w:r w:rsidRPr="00366C47">
        <w:rPr>
          <w:rFonts w:ascii="Times New Roman" w:hAnsi="Times New Roman" w:cs="Times New Roman"/>
          <w:sz w:val="22"/>
        </w:rPr>
        <w:t xml:space="preserve">(34), 10565–10567. </w:t>
      </w:r>
      <w:hyperlink r:id="rId482" w:history="1">
        <w:r w:rsidR="00F6003B" w:rsidRPr="00F711D6">
          <w:rPr>
            <w:rStyle w:val="Hyperlink"/>
            <w:rFonts w:ascii="Times New Roman" w:hAnsi="Times New Roman" w:cs="Times New Roman"/>
            <w:sz w:val="22"/>
          </w:rPr>
          <w:t>http://doi.org/10.1073/pnas.1514258112</w:t>
        </w:r>
      </w:hyperlink>
    </w:p>
    <w:p w:rsidR="00AD0257" w:rsidRDefault="00AD0257" w:rsidP="00AD0257">
      <w:pPr>
        <w:pStyle w:val="NormalWeb"/>
        <w:ind w:left="360"/>
        <w:rPr>
          <w:rFonts w:ascii="Times New Roman" w:hAnsi="Times New Roman" w:cs="Times New Roman"/>
          <w:sz w:val="22"/>
        </w:rPr>
      </w:pPr>
      <w:r w:rsidRPr="00366C47">
        <w:rPr>
          <w:rFonts w:ascii="Times New Roman" w:hAnsi="Times New Roman" w:cs="Times New Roman"/>
          <w:sz w:val="22"/>
        </w:rPr>
        <w:t xml:space="preserve">Whitford, C. M., Lübke, N.-C., &amp; Rückert, C. (2018). Synthetic Biology Ethics at iGEM: iGEMer Perspectives. </w:t>
      </w:r>
      <w:r w:rsidRPr="00366C47">
        <w:rPr>
          <w:rFonts w:ascii="Times New Roman" w:hAnsi="Times New Roman" w:cs="Times New Roman"/>
          <w:i/>
          <w:iCs/>
          <w:sz w:val="22"/>
        </w:rPr>
        <w:t>Trends in Biotechnology</w:t>
      </w:r>
      <w:r w:rsidRPr="00366C47">
        <w:rPr>
          <w:rFonts w:ascii="Times New Roman" w:hAnsi="Times New Roman" w:cs="Times New Roman"/>
          <w:sz w:val="22"/>
        </w:rPr>
        <w:t xml:space="preserve">, </w:t>
      </w:r>
      <w:r w:rsidRPr="00366C47">
        <w:rPr>
          <w:rFonts w:ascii="Times New Roman" w:hAnsi="Times New Roman" w:cs="Times New Roman"/>
          <w:i/>
          <w:iCs/>
          <w:sz w:val="22"/>
        </w:rPr>
        <w:t>36</w:t>
      </w:r>
      <w:r w:rsidRPr="00366C47">
        <w:rPr>
          <w:rFonts w:ascii="Times New Roman" w:hAnsi="Times New Roman" w:cs="Times New Roman"/>
          <w:sz w:val="22"/>
        </w:rPr>
        <w:t xml:space="preserve">(10), 985–987. </w:t>
      </w:r>
      <w:hyperlink r:id="rId483" w:history="1">
        <w:r w:rsidR="00F6003B" w:rsidRPr="00F711D6">
          <w:rPr>
            <w:rStyle w:val="Hyperlink"/>
            <w:rFonts w:ascii="Times New Roman" w:hAnsi="Times New Roman" w:cs="Times New Roman"/>
            <w:sz w:val="22"/>
          </w:rPr>
          <w:t>http://doi.org/10.1016/j.tibtech.2018.06.004</w:t>
        </w:r>
      </w:hyperlink>
    </w:p>
    <w:p w:rsidR="00AD0257" w:rsidRDefault="00AD0257" w:rsidP="00D974F8">
      <w:pPr>
        <w:keepNext/>
        <w:keepLines/>
        <w:widowControl w:val="0"/>
        <w:autoSpaceDE w:val="0"/>
        <w:autoSpaceDN w:val="0"/>
        <w:adjustRightInd w:val="0"/>
        <w:spacing w:after="120"/>
        <w:ind w:left="357"/>
        <w:rPr>
          <w:b/>
        </w:rPr>
      </w:pPr>
      <w:r w:rsidRPr="00366C47">
        <w:rPr>
          <w:b/>
        </w:rPr>
        <w:t>Website</w:t>
      </w:r>
    </w:p>
    <w:p w:rsidR="00AD0257" w:rsidRPr="00366C47" w:rsidRDefault="00105E97" w:rsidP="00AD0257">
      <w:pPr>
        <w:ind w:left="360"/>
        <w:rPr>
          <w:color w:val="0000FF"/>
          <w:u w:val="single"/>
        </w:rPr>
      </w:pPr>
      <w:r>
        <w:rPr>
          <w:color w:val="000000"/>
        </w:rPr>
        <w:t>-</w:t>
      </w:r>
      <w:r w:rsidR="00AD0257" w:rsidRPr="00366C47">
        <w:rPr>
          <w:color w:val="000000"/>
        </w:rPr>
        <w:t xml:space="preserve">Science Across Virtual Institutes Synthetic Yeast Project  </w:t>
      </w:r>
      <w:hyperlink r:id="rId484" w:history="1">
        <w:r w:rsidR="00AD0257" w:rsidRPr="00366C47">
          <w:rPr>
            <w:rStyle w:val="Hyperlink"/>
          </w:rPr>
          <w:t>http://syntheticyeast.org/</w:t>
        </w:r>
      </w:hyperlink>
    </w:p>
    <w:p w:rsidR="00AD0257" w:rsidRPr="00366C47" w:rsidRDefault="00105E97" w:rsidP="00AD0257">
      <w:pPr>
        <w:ind w:left="360"/>
        <w:rPr>
          <w:color w:val="0000FF"/>
          <w:u w:val="single"/>
        </w:rPr>
      </w:pPr>
      <w:r>
        <w:rPr>
          <w:color w:val="000000"/>
        </w:rPr>
        <w:t>-</w:t>
      </w:r>
      <w:r w:rsidR="00AD0257" w:rsidRPr="00366C47">
        <w:rPr>
          <w:color w:val="000000"/>
        </w:rPr>
        <w:t xml:space="preserve">Stanford Univeristy HIV Drug Resistance Database </w:t>
      </w:r>
      <w:hyperlink r:id="rId485" w:history="1">
        <w:r w:rsidR="00AD0257" w:rsidRPr="00366C47">
          <w:rPr>
            <w:rStyle w:val="Hyperlink"/>
          </w:rPr>
          <w:t>https://hivdb.stanford.edu/</w:t>
        </w:r>
      </w:hyperlink>
    </w:p>
    <w:p w:rsidR="00AD0257" w:rsidRDefault="00105E97" w:rsidP="00AD0257">
      <w:pPr>
        <w:ind w:left="360"/>
        <w:rPr>
          <w:rStyle w:val="Hyperlink"/>
        </w:rPr>
      </w:pPr>
      <w:r>
        <w:rPr>
          <w:color w:val="000000"/>
        </w:rPr>
        <w:t>-</w:t>
      </w:r>
      <w:r w:rsidR="00AD0257" w:rsidRPr="00366C47">
        <w:rPr>
          <w:color w:val="000000"/>
        </w:rPr>
        <w:t xml:space="preserve">University of Maryland Antibiotic Resistance </w:t>
      </w:r>
      <w:hyperlink r:id="rId486" w:history="1">
        <w:r w:rsidR="00AD0257" w:rsidRPr="00366C47">
          <w:rPr>
            <w:rStyle w:val="Hyperlink"/>
          </w:rPr>
          <w:t>https://ardb.cbcb.umd.edu/</w:t>
        </w:r>
      </w:hyperlink>
    </w:p>
    <w:p w:rsidR="002A7682" w:rsidRPr="00366C47" w:rsidRDefault="002A7682" w:rsidP="00D974F8">
      <w:pPr>
        <w:pStyle w:val="Heading1"/>
        <w:numPr>
          <w:ilvl w:val="0"/>
          <w:numId w:val="35"/>
        </w:numPr>
        <w:ind w:hanging="938"/>
        <w:rPr>
          <w:rFonts w:eastAsia="Calibri"/>
          <w:lang w:val="en-US"/>
        </w:rPr>
      </w:pPr>
      <w:r w:rsidRPr="00366C47">
        <w:rPr>
          <w:rFonts w:eastAsia="Calibri"/>
          <w:lang w:val="en-US"/>
        </w:rPr>
        <w:t>ADDITIONAL REFERENCE</w:t>
      </w:r>
      <w:r w:rsidR="007223E1">
        <w:rPr>
          <w:rFonts w:eastAsia="Calibri"/>
          <w:lang w:val="en-US"/>
        </w:rPr>
        <w:t>S</w:t>
      </w:r>
      <w:r w:rsidRPr="00366C47">
        <w:rPr>
          <w:rFonts w:eastAsia="Calibri"/>
          <w:lang w:val="en-US"/>
        </w:rPr>
        <w:t xml:space="preserve"> FOR THE SYNTHETIC BIOLOGY AHTEG</w:t>
      </w:r>
    </w:p>
    <w:p w:rsidR="00496C9D" w:rsidRPr="00366C47" w:rsidRDefault="00496C9D" w:rsidP="00D974F8">
      <w:pPr>
        <w:pStyle w:val="Heading2"/>
        <w:jc w:val="left"/>
      </w:pPr>
      <w:r w:rsidRPr="00366C47">
        <w:t>Bioelectronics</w:t>
      </w:r>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Logan, B. E., Rossi, R., Ragab, A., &amp; Saikaly, P. E. (2019). Electroactive microorganisms in bioelectrochemical systems. </w:t>
      </w:r>
      <w:r w:rsidRPr="00366C47">
        <w:rPr>
          <w:rFonts w:ascii="Times New Roman" w:hAnsi="Times New Roman" w:cs="Times New Roman"/>
          <w:i/>
          <w:iCs/>
          <w:sz w:val="22"/>
          <w:szCs w:val="22"/>
        </w:rPr>
        <w:t>Nature Reviews Microbiology</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17</w:t>
      </w:r>
      <w:r w:rsidRPr="00366C47">
        <w:rPr>
          <w:rFonts w:ascii="Times New Roman" w:hAnsi="Times New Roman" w:cs="Times New Roman"/>
          <w:sz w:val="22"/>
          <w:szCs w:val="22"/>
        </w:rPr>
        <w:t xml:space="preserve">(5), 307–319. </w:t>
      </w:r>
      <w:hyperlink r:id="rId487" w:history="1">
        <w:r w:rsidR="00F6003B" w:rsidRPr="00F711D6">
          <w:rPr>
            <w:rStyle w:val="Hyperlink"/>
            <w:rFonts w:ascii="Times New Roman" w:hAnsi="Times New Roman" w:cs="Times New Roman"/>
            <w:sz w:val="22"/>
            <w:szCs w:val="22"/>
          </w:rPr>
          <w:t>https://doi.org/10.1038/s41579-019-0173-x</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Selberg, J., Gomez, M., &amp; Rolandi, M. (2018). The Potential for Convergence between Synthetic Biology and Bioelectronics. </w:t>
      </w:r>
      <w:r w:rsidRPr="00366C47">
        <w:rPr>
          <w:rFonts w:ascii="Times New Roman" w:hAnsi="Times New Roman" w:cs="Times New Roman"/>
          <w:i/>
          <w:iCs/>
          <w:sz w:val="22"/>
          <w:szCs w:val="22"/>
        </w:rPr>
        <w:t>Cell Systems</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7</w:t>
      </w:r>
      <w:r w:rsidRPr="00366C47">
        <w:rPr>
          <w:rFonts w:ascii="Times New Roman" w:hAnsi="Times New Roman" w:cs="Times New Roman"/>
          <w:sz w:val="22"/>
          <w:szCs w:val="22"/>
        </w:rPr>
        <w:t xml:space="preserve">(3), 231–244. </w:t>
      </w:r>
      <w:hyperlink r:id="rId488" w:history="1">
        <w:r w:rsidR="00F6003B" w:rsidRPr="00F711D6">
          <w:rPr>
            <w:rStyle w:val="Hyperlink"/>
            <w:rFonts w:ascii="Times New Roman" w:hAnsi="Times New Roman" w:cs="Times New Roman"/>
            <w:sz w:val="22"/>
            <w:szCs w:val="22"/>
          </w:rPr>
          <w:t>https://doi.org/10.1016/j.cels.2018.08.007</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Service, R. (2018). New way to write DNA could turbocharge synthetic biology and data storage. </w:t>
      </w:r>
      <w:r w:rsidRPr="00366C47">
        <w:rPr>
          <w:rFonts w:ascii="Times New Roman" w:hAnsi="Times New Roman" w:cs="Times New Roman"/>
          <w:i/>
          <w:iCs/>
          <w:sz w:val="22"/>
          <w:szCs w:val="22"/>
        </w:rPr>
        <w:t>Science</w:t>
      </w:r>
      <w:r w:rsidRPr="00366C47">
        <w:rPr>
          <w:rFonts w:ascii="Times New Roman" w:hAnsi="Times New Roman" w:cs="Times New Roman"/>
          <w:sz w:val="22"/>
          <w:szCs w:val="22"/>
        </w:rPr>
        <w:t xml:space="preserve">. </w:t>
      </w:r>
      <w:hyperlink r:id="rId489" w:history="1">
        <w:r w:rsidR="00F6003B" w:rsidRPr="00F711D6">
          <w:rPr>
            <w:rStyle w:val="Hyperlink"/>
            <w:rFonts w:ascii="Times New Roman" w:hAnsi="Times New Roman" w:cs="Times New Roman"/>
            <w:sz w:val="22"/>
            <w:szCs w:val="22"/>
          </w:rPr>
          <w:t>https://doi.org/10.1126/science.aav6033</w:t>
        </w:r>
      </w:hyperlink>
    </w:p>
    <w:p w:rsidR="00496C9D" w:rsidRPr="00366C47" w:rsidRDefault="00496C9D" w:rsidP="00D974F8">
      <w:pPr>
        <w:pStyle w:val="Heading2"/>
        <w:jc w:val="left"/>
      </w:pPr>
      <w:r w:rsidRPr="00366C47">
        <w:t>Bioproduction</w:t>
      </w:r>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Carbonell, P., Jervis, A. J., Robinson, C. J., Yan, C., Dunstan, M., Swainston, N., … Scrutton, N. S. (2018). An automated Design-Build-Test-Learn pipeline for enhanced microbial production of fine chemicals. </w:t>
      </w:r>
      <w:r w:rsidRPr="00366C47">
        <w:rPr>
          <w:rFonts w:ascii="Times New Roman" w:hAnsi="Times New Roman" w:cs="Times New Roman"/>
          <w:i/>
          <w:iCs/>
          <w:sz w:val="22"/>
          <w:szCs w:val="22"/>
        </w:rPr>
        <w:t>Communications Biology</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1</w:t>
      </w:r>
      <w:r w:rsidRPr="00366C47">
        <w:rPr>
          <w:rFonts w:ascii="Times New Roman" w:hAnsi="Times New Roman" w:cs="Times New Roman"/>
          <w:sz w:val="22"/>
          <w:szCs w:val="22"/>
        </w:rPr>
        <w:t xml:space="preserve">(1), 66. </w:t>
      </w:r>
      <w:hyperlink r:id="rId490" w:history="1">
        <w:r w:rsidR="00F6003B" w:rsidRPr="00F711D6">
          <w:rPr>
            <w:rStyle w:val="Hyperlink"/>
            <w:rFonts w:ascii="Times New Roman" w:hAnsi="Times New Roman" w:cs="Times New Roman"/>
            <w:sz w:val="22"/>
            <w:szCs w:val="22"/>
          </w:rPr>
          <w:t>https://doi.org/10.1038/s42003-018-0076-9</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Gohil, N., Bhattacharjee, G., Khambhati, K., Braddick, D., &amp; Singh, V. (2019). Engineering Strategies in Microorganisms for the Enhanced Production of Squalene: Advances, Challenges and Opportunities. </w:t>
      </w:r>
      <w:r w:rsidRPr="00366C47">
        <w:rPr>
          <w:rFonts w:ascii="Times New Roman" w:hAnsi="Times New Roman" w:cs="Times New Roman"/>
          <w:i/>
          <w:iCs/>
          <w:sz w:val="22"/>
          <w:szCs w:val="22"/>
        </w:rPr>
        <w:t>Frontiers in Bioengineering and Biotechnology</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7</w:t>
      </w:r>
      <w:r w:rsidRPr="00366C47">
        <w:rPr>
          <w:rFonts w:ascii="Times New Roman" w:hAnsi="Times New Roman" w:cs="Times New Roman"/>
          <w:sz w:val="22"/>
          <w:szCs w:val="22"/>
        </w:rPr>
        <w:t xml:space="preserve">. </w:t>
      </w:r>
      <w:hyperlink r:id="rId491" w:history="1">
        <w:r w:rsidR="00F6003B" w:rsidRPr="00F711D6">
          <w:rPr>
            <w:rStyle w:val="Hyperlink"/>
            <w:rFonts w:ascii="Times New Roman" w:hAnsi="Times New Roman" w:cs="Times New Roman"/>
            <w:sz w:val="22"/>
            <w:szCs w:val="22"/>
          </w:rPr>
          <w:t>https://doi.org/10.3389/fbioe.2019.00050</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Guo, J., Suástegui, M., Sakimoto, K. K., Moody, V. M., Xiao, G., Nocera, D. G., &amp; Joshi, N. S. (2018). Light-driven fine chemical production in yeast biohybrids. </w:t>
      </w:r>
      <w:r w:rsidRPr="00366C47">
        <w:rPr>
          <w:rFonts w:ascii="Times New Roman" w:hAnsi="Times New Roman" w:cs="Times New Roman"/>
          <w:i/>
          <w:iCs/>
          <w:sz w:val="22"/>
          <w:szCs w:val="22"/>
        </w:rPr>
        <w:t>Science</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362</w:t>
      </w:r>
      <w:r w:rsidRPr="00366C47">
        <w:rPr>
          <w:rFonts w:ascii="Times New Roman" w:hAnsi="Times New Roman" w:cs="Times New Roman"/>
          <w:sz w:val="22"/>
          <w:szCs w:val="22"/>
        </w:rPr>
        <w:t xml:space="preserve">(6416), 813–816. </w:t>
      </w:r>
      <w:hyperlink r:id="rId492" w:history="1">
        <w:r w:rsidR="00F6003B" w:rsidRPr="00F711D6">
          <w:rPr>
            <w:rStyle w:val="Hyperlink"/>
            <w:rFonts w:ascii="Times New Roman" w:hAnsi="Times New Roman" w:cs="Times New Roman"/>
            <w:sz w:val="22"/>
            <w:szCs w:val="22"/>
          </w:rPr>
          <w:t>https://doi.org/10.1126/science.aat9777</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lang w:val="es-CR"/>
        </w:rPr>
        <w:t xml:space="preserve">Julve Parreño, J. M., Huet, E., Fernández-del-Carmen, A., Segura, A., Venturi, M., Gandía, A., … </w:t>
      </w:r>
      <w:r w:rsidRPr="00366C47">
        <w:rPr>
          <w:rFonts w:ascii="Times New Roman" w:hAnsi="Times New Roman" w:cs="Times New Roman"/>
          <w:sz w:val="22"/>
          <w:szCs w:val="22"/>
        </w:rPr>
        <w:t xml:space="preserve">Orzáez, D. (2018). A synthetic biology approach for consistent production of plant-made recombinant polyclonal antibodies against snake venom toxins. </w:t>
      </w:r>
      <w:r w:rsidRPr="00366C47">
        <w:rPr>
          <w:rFonts w:ascii="Times New Roman" w:hAnsi="Times New Roman" w:cs="Times New Roman"/>
          <w:i/>
          <w:iCs/>
          <w:sz w:val="22"/>
          <w:szCs w:val="22"/>
        </w:rPr>
        <w:t>Plant Biotechnology Journal</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16</w:t>
      </w:r>
      <w:r w:rsidRPr="00366C47">
        <w:rPr>
          <w:rFonts w:ascii="Times New Roman" w:hAnsi="Times New Roman" w:cs="Times New Roman"/>
          <w:sz w:val="22"/>
          <w:szCs w:val="22"/>
        </w:rPr>
        <w:t xml:space="preserve">(3), 727–736. </w:t>
      </w:r>
      <w:hyperlink r:id="rId493" w:history="1">
        <w:r w:rsidR="00F6003B" w:rsidRPr="00F711D6">
          <w:rPr>
            <w:rStyle w:val="Hyperlink"/>
            <w:rFonts w:ascii="Times New Roman" w:hAnsi="Times New Roman" w:cs="Times New Roman"/>
            <w:sz w:val="22"/>
            <w:szCs w:val="22"/>
          </w:rPr>
          <w:t>https://doi.org/10.1111/pbi.12823</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Kallscheuer, N., Classen, T., Drepper, T., &amp; Marienhagen, J. (2019). Production of plant metabolites with applications in the food industry using engineered microorganisms. </w:t>
      </w:r>
      <w:r w:rsidRPr="00366C47">
        <w:rPr>
          <w:rFonts w:ascii="Times New Roman" w:hAnsi="Times New Roman" w:cs="Times New Roman"/>
          <w:i/>
          <w:iCs/>
          <w:sz w:val="22"/>
          <w:szCs w:val="22"/>
        </w:rPr>
        <w:t>Current Opinion in Biotechnology</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56</w:t>
      </w:r>
      <w:r w:rsidRPr="00366C47">
        <w:rPr>
          <w:rFonts w:ascii="Times New Roman" w:hAnsi="Times New Roman" w:cs="Times New Roman"/>
          <w:sz w:val="22"/>
          <w:szCs w:val="22"/>
        </w:rPr>
        <w:t xml:space="preserve">, 7–17. </w:t>
      </w:r>
      <w:hyperlink r:id="rId494" w:history="1">
        <w:r w:rsidR="00F6003B" w:rsidRPr="00F711D6">
          <w:rPr>
            <w:rStyle w:val="Hyperlink"/>
            <w:rFonts w:ascii="Times New Roman" w:hAnsi="Times New Roman" w:cs="Times New Roman"/>
            <w:sz w:val="22"/>
            <w:szCs w:val="22"/>
          </w:rPr>
          <w:t>https://doi.org/10.1016/j.copbio.2018.07.008</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Luo, X., Reiter, M. A., D’Espaux, L., Wong, J., Denby, C. M., Lechner, A., … Keasling, J. D. (2019). Complete biosynthesis of cannabinoids and their unnatural analogues in yeast. </w:t>
      </w:r>
      <w:r w:rsidRPr="00366C47">
        <w:rPr>
          <w:rFonts w:ascii="Times New Roman" w:hAnsi="Times New Roman" w:cs="Times New Roman"/>
          <w:i/>
          <w:iCs/>
          <w:sz w:val="22"/>
          <w:szCs w:val="22"/>
        </w:rPr>
        <w:t>Nature</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567</w:t>
      </w:r>
      <w:r w:rsidRPr="00366C47">
        <w:rPr>
          <w:rFonts w:ascii="Times New Roman" w:hAnsi="Times New Roman" w:cs="Times New Roman"/>
          <w:sz w:val="22"/>
          <w:szCs w:val="22"/>
        </w:rPr>
        <w:t xml:space="preserve">(7746), 123–126. </w:t>
      </w:r>
      <w:hyperlink r:id="rId495" w:history="1">
        <w:r w:rsidR="00F6003B" w:rsidRPr="00F711D6">
          <w:rPr>
            <w:rStyle w:val="Hyperlink"/>
            <w:rFonts w:ascii="Times New Roman" w:hAnsi="Times New Roman" w:cs="Times New Roman"/>
            <w:sz w:val="22"/>
            <w:szCs w:val="22"/>
          </w:rPr>
          <w:t>https://doi.org/10.1038/s41586-019-0978-9</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Martins-Santana, L., Nora, L. C., Sanches-Medeiros, A., Lovate, G. L., Cassiano, M. H. A., &amp; Silva-Rocha, R. (2018). Systems and Synthetic Biology Approaches to Engineer Fungi for Fine Chemical Production. </w:t>
      </w:r>
      <w:r w:rsidRPr="00366C47">
        <w:rPr>
          <w:rFonts w:ascii="Times New Roman" w:hAnsi="Times New Roman" w:cs="Times New Roman"/>
          <w:i/>
          <w:iCs/>
          <w:sz w:val="22"/>
          <w:szCs w:val="22"/>
        </w:rPr>
        <w:t>Frontiers in Bioengineering and Biotechnology</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6</w:t>
      </w:r>
      <w:r w:rsidRPr="00366C47">
        <w:rPr>
          <w:rFonts w:ascii="Times New Roman" w:hAnsi="Times New Roman" w:cs="Times New Roman"/>
          <w:sz w:val="22"/>
          <w:szCs w:val="22"/>
        </w:rPr>
        <w:t xml:space="preserve">. </w:t>
      </w:r>
      <w:hyperlink r:id="rId496" w:history="1">
        <w:r w:rsidR="00F6003B" w:rsidRPr="00F711D6">
          <w:rPr>
            <w:rStyle w:val="Hyperlink"/>
            <w:rFonts w:ascii="Times New Roman" w:hAnsi="Times New Roman" w:cs="Times New Roman"/>
            <w:sz w:val="22"/>
            <w:szCs w:val="22"/>
          </w:rPr>
          <w:t>https://doi.org/10.3389/fbioe.2018.00117</w:t>
        </w:r>
      </w:hyperlink>
    </w:p>
    <w:p w:rsidR="00496C9D" w:rsidRDefault="00496C9D" w:rsidP="00496C9D">
      <w:pPr>
        <w:pStyle w:val="NormalWeb"/>
        <w:ind w:left="360"/>
        <w:rPr>
          <w:rFonts w:ascii="Times New Roman" w:hAnsi="Times New Roman" w:cs="Times New Roman"/>
          <w:sz w:val="22"/>
          <w:szCs w:val="22"/>
        </w:rPr>
      </w:pPr>
      <w:r w:rsidRPr="00A502DE">
        <w:rPr>
          <w:rFonts w:ascii="Times New Roman" w:hAnsi="Times New Roman" w:cs="Times New Roman"/>
          <w:sz w:val="22"/>
          <w:szCs w:val="22"/>
          <w:lang w:val="en-CA"/>
        </w:rPr>
        <w:t xml:space="preserve">Narayanan, N., Beyene, G., Chauhan, R. D., Gaitán-Solís, E., Gehan, J., Butts, P., … </w:t>
      </w:r>
      <w:r w:rsidRPr="00366C47">
        <w:rPr>
          <w:rFonts w:ascii="Times New Roman" w:hAnsi="Times New Roman" w:cs="Times New Roman"/>
          <w:sz w:val="22"/>
          <w:szCs w:val="22"/>
        </w:rPr>
        <w:t xml:space="preserve">Taylor, N. J. (2019). Biofortification of field-grown cassava by engineering expression of an iron transporter and ferritin. </w:t>
      </w:r>
      <w:r w:rsidRPr="00366C47">
        <w:rPr>
          <w:rFonts w:ascii="Times New Roman" w:hAnsi="Times New Roman" w:cs="Times New Roman"/>
          <w:i/>
          <w:iCs/>
          <w:sz w:val="22"/>
          <w:szCs w:val="22"/>
        </w:rPr>
        <w:t>Nature Biotechnology</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37</w:t>
      </w:r>
      <w:r w:rsidRPr="00366C47">
        <w:rPr>
          <w:rFonts w:ascii="Times New Roman" w:hAnsi="Times New Roman" w:cs="Times New Roman"/>
          <w:sz w:val="22"/>
          <w:szCs w:val="22"/>
        </w:rPr>
        <w:t xml:space="preserve">(2), 144–151. </w:t>
      </w:r>
      <w:hyperlink r:id="rId497" w:history="1">
        <w:r w:rsidR="00F6003B" w:rsidRPr="00F711D6">
          <w:rPr>
            <w:rStyle w:val="Hyperlink"/>
            <w:rFonts w:ascii="Times New Roman" w:hAnsi="Times New Roman" w:cs="Times New Roman"/>
            <w:sz w:val="22"/>
            <w:szCs w:val="22"/>
          </w:rPr>
          <w:t>https://doi.org/10.1038/s41587-018-0002-1</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Nieto-Gómez, R., Angulo, C., Monreal-Escalante, E., Govea-Alonso, D. O., De Groot, A. S., &amp; Rosales-Mendoza, S. (2019). Design of a multiepitopic Zaire ebolavirus protein and its expression in plant cells. </w:t>
      </w:r>
      <w:r w:rsidRPr="00366C47">
        <w:rPr>
          <w:rFonts w:ascii="Times New Roman" w:hAnsi="Times New Roman" w:cs="Times New Roman"/>
          <w:i/>
          <w:iCs/>
          <w:sz w:val="22"/>
          <w:szCs w:val="22"/>
        </w:rPr>
        <w:t>Journal of Biotechnology</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295</w:t>
      </w:r>
      <w:r w:rsidRPr="00366C47">
        <w:rPr>
          <w:rFonts w:ascii="Times New Roman" w:hAnsi="Times New Roman" w:cs="Times New Roman"/>
          <w:sz w:val="22"/>
          <w:szCs w:val="22"/>
        </w:rPr>
        <w:t xml:space="preserve">, 41–48. </w:t>
      </w:r>
      <w:hyperlink r:id="rId498" w:history="1">
        <w:r w:rsidR="00F6003B" w:rsidRPr="00F711D6">
          <w:rPr>
            <w:rStyle w:val="Hyperlink"/>
            <w:rFonts w:ascii="Times New Roman" w:hAnsi="Times New Roman" w:cs="Times New Roman"/>
            <w:sz w:val="22"/>
            <w:szCs w:val="22"/>
          </w:rPr>
          <w:t>https://doi.org/10.1016/j.jbiotec.2019.02.003</w:t>
        </w:r>
      </w:hyperlink>
    </w:p>
    <w:p w:rsidR="00496C9D" w:rsidRPr="00366C47"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Wang, C., Liwei, M., Park, J.-B., Jeong, S.-H., Wei, G., Wang, Y., &amp; Kim, S.-W. (2018). Microbial Platform for Terpenoid Production: Escherichia coli and Yeast. </w:t>
      </w:r>
      <w:r w:rsidRPr="00366C47">
        <w:rPr>
          <w:rFonts w:ascii="Times New Roman" w:hAnsi="Times New Roman" w:cs="Times New Roman"/>
          <w:i/>
          <w:iCs/>
          <w:sz w:val="22"/>
          <w:szCs w:val="22"/>
        </w:rPr>
        <w:t>Frontiers in Microbiology</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9</w:t>
      </w:r>
      <w:r w:rsidRPr="00366C47">
        <w:rPr>
          <w:rFonts w:ascii="Times New Roman" w:hAnsi="Times New Roman" w:cs="Times New Roman"/>
          <w:sz w:val="22"/>
          <w:szCs w:val="22"/>
        </w:rPr>
        <w:t xml:space="preserve">. </w:t>
      </w:r>
      <w:hyperlink r:id="rId499" w:history="1">
        <w:r w:rsidRPr="00366C47">
          <w:rPr>
            <w:rStyle w:val="Hyperlink"/>
            <w:rFonts w:ascii="Times New Roman" w:hAnsi="Times New Roman" w:cs="Times New Roman"/>
            <w:sz w:val="22"/>
            <w:szCs w:val="22"/>
          </w:rPr>
          <w:t>https://doi.org/10.3389/fmicb.2018.02460</w:t>
        </w:r>
      </w:hyperlink>
    </w:p>
    <w:p w:rsidR="00496C9D" w:rsidRPr="00366C47" w:rsidRDefault="00496C9D" w:rsidP="00D974F8">
      <w:pPr>
        <w:pStyle w:val="Heading2"/>
        <w:jc w:val="left"/>
      </w:pPr>
      <w:r w:rsidRPr="00366C47">
        <w:t>Cell-free systems and gene circuits</w:t>
      </w:r>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Gao, X. J., Chong, L. S., Kim, M. S., &amp; Elowitz, M. B. (2018). Programmable protein circuits in living cells. </w:t>
      </w:r>
      <w:r w:rsidRPr="00366C47">
        <w:rPr>
          <w:rFonts w:ascii="Times New Roman" w:hAnsi="Times New Roman" w:cs="Times New Roman"/>
          <w:i/>
          <w:iCs/>
          <w:sz w:val="22"/>
          <w:szCs w:val="22"/>
        </w:rPr>
        <w:t>Science</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361</w:t>
      </w:r>
      <w:r w:rsidRPr="00366C47">
        <w:rPr>
          <w:rFonts w:ascii="Times New Roman" w:hAnsi="Times New Roman" w:cs="Times New Roman"/>
          <w:sz w:val="22"/>
          <w:szCs w:val="22"/>
        </w:rPr>
        <w:t xml:space="preserve">(6408), 1252–1258. </w:t>
      </w:r>
      <w:hyperlink r:id="rId500" w:history="1">
        <w:r w:rsidR="00F6003B" w:rsidRPr="00F711D6">
          <w:rPr>
            <w:rStyle w:val="Hyperlink"/>
            <w:rFonts w:ascii="Times New Roman" w:hAnsi="Times New Roman" w:cs="Times New Roman"/>
            <w:sz w:val="22"/>
            <w:szCs w:val="22"/>
          </w:rPr>
          <w:t>https://doi.org/10.1126/science.aat5062</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Garenne, D., &amp; Noireaux, V. (2019). Cell-free transcription–translation: engineering biology from the nanometer to the millimeter scale. </w:t>
      </w:r>
      <w:r w:rsidRPr="00366C47">
        <w:rPr>
          <w:rFonts w:ascii="Times New Roman" w:hAnsi="Times New Roman" w:cs="Times New Roman"/>
          <w:i/>
          <w:iCs/>
          <w:sz w:val="22"/>
          <w:szCs w:val="22"/>
        </w:rPr>
        <w:t>Current Opinion in Biotechnology</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58</w:t>
      </w:r>
      <w:r w:rsidRPr="00366C47">
        <w:rPr>
          <w:rFonts w:ascii="Times New Roman" w:hAnsi="Times New Roman" w:cs="Times New Roman"/>
          <w:sz w:val="22"/>
          <w:szCs w:val="22"/>
        </w:rPr>
        <w:t xml:space="preserve">, 19–27. </w:t>
      </w:r>
      <w:hyperlink r:id="rId501" w:history="1">
        <w:r w:rsidR="00F6003B" w:rsidRPr="00F711D6">
          <w:rPr>
            <w:rStyle w:val="Hyperlink"/>
            <w:rFonts w:ascii="Times New Roman" w:hAnsi="Times New Roman" w:cs="Times New Roman"/>
            <w:sz w:val="22"/>
            <w:szCs w:val="22"/>
          </w:rPr>
          <w:t>https://doi.org/10.1016/j.copbio.2018.10.007</w:t>
        </w:r>
      </w:hyperlink>
    </w:p>
    <w:p w:rsidR="00496C9D" w:rsidRPr="0068090A" w:rsidRDefault="00496C9D" w:rsidP="00496C9D">
      <w:pPr>
        <w:pStyle w:val="NormalWeb"/>
        <w:ind w:left="360"/>
        <w:rPr>
          <w:rFonts w:ascii="Times New Roman" w:hAnsi="Times New Roman" w:cs="Times New Roman"/>
          <w:sz w:val="22"/>
          <w:szCs w:val="22"/>
          <w:lang w:val="fr-FR"/>
        </w:rPr>
      </w:pPr>
      <w:r w:rsidRPr="00366C47">
        <w:rPr>
          <w:rFonts w:ascii="Times New Roman" w:hAnsi="Times New Roman" w:cs="Times New Roman"/>
          <w:sz w:val="22"/>
          <w:szCs w:val="22"/>
        </w:rPr>
        <w:t xml:space="preserve">Hasenjäger, S., Trauth, J., Hepp, S., Goenrich, J., Essen, L.-O., &amp; Taxis, C. (2019). Optogenetic Downregulation of Protein Levels with an Ultrasensitive Switch. </w:t>
      </w:r>
      <w:r w:rsidRPr="00366C47">
        <w:rPr>
          <w:rFonts w:ascii="Times New Roman" w:hAnsi="Times New Roman" w:cs="Times New Roman"/>
          <w:i/>
          <w:iCs/>
          <w:sz w:val="22"/>
          <w:szCs w:val="22"/>
        </w:rPr>
        <w:t>ACS Synthetic Biology</w:t>
      </w:r>
      <w:r w:rsidRPr="00366C47">
        <w:rPr>
          <w:rFonts w:ascii="Times New Roman" w:hAnsi="Times New Roman" w:cs="Times New Roman"/>
          <w:sz w:val="22"/>
          <w:szCs w:val="22"/>
        </w:rPr>
        <w:t xml:space="preserve">, acssynbio.8b00471. </w:t>
      </w:r>
      <w:hyperlink r:id="rId502" w:history="1">
        <w:r w:rsidR="00F6003B" w:rsidRPr="0068090A">
          <w:rPr>
            <w:rStyle w:val="Hyperlink"/>
            <w:rFonts w:ascii="Times New Roman" w:hAnsi="Times New Roman" w:cs="Times New Roman"/>
            <w:sz w:val="22"/>
            <w:szCs w:val="22"/>
            <w:lang w:val="fr-FR"/>
          </w:rPr>
          <w:t>https://doi.org/10.1021/acssynbio.8b00471</w:t>
        </w:r>
      </w:hyperlink>
    </w:p>
    <w:p w:rsidR="00496C9D" w:rsidRDefault="00496C9D" w:rsidP="00496C9D">
      <w:pPr>
        <w:pStyle w:val="NormalWeb"/>
        <w:ind w:left="360"/>
        <w:rPr>
          <w:rFonts w:ascii="Times New Roman" w:hAnsi="Times New Roman" w:cs="Times New Roman"/>
          <w:sz w:val="22"/>
          <w:szCs w:val="22"/>
        </w:rPr>
      </w:pPr>
      <w:r w:rsidRPr="00D974F8">
        <w:rPr>
          <w:rFonts w:ascii="Times New Roman" w:hAnsi="Times New Roman" w:cs="Times New Roman"/>
          <w:sz w:val="22"/>
          <w:szCs w:val="22"/>
          <w:lang w:val="fr-FR"/>
        </w:rPr>
        <w:t xml:space="preserve">Koch, M., Faulon, J.-L., &amp; Borkowski, O. (2018). </w:t>
      </w:r>
      <w:r w:rsidRPr="00366C47">
        <w:rPr>
          <w:rFonts w:ascii="Times New Roman" w:hAnsi="Times New Roman" w:cs="Times New Roman"/>
          <w:sz w:val="22"/>
          <w:szCs w:val="22"/>
        </w:rPr>
        <w:t xml:space="preserve">Models for Cell-Free Synthetic Biology: Make Prototyping Easier, Better, and Faster. </w:t>
      </w:r>
      <w:r w:rsidRPr="00366C47">
        <w:rPr>
          <w:rFonts w:ascii="Times New Roman" w:hAnsi="Times New Roman" w:cs="Times New Roman"/>
          <w:i/>
          <w:iCs/>
          <w:sz w:val="22"/>
          <w:szCs w:val="22"/>
        </w:rPr>
        <w:t>Frontiers in Bioengineering and Biotechnology</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6</w:t>
      </w:r>
      <w:r w:rsidRPr="00366C47">
        <w:rPr>
          <w:rFonts w:ascii="Times New Roman" w:hAnsi="Times New Roman" w:cs="Times New Roman"/>
          <w:sz w:val="22"/>
          <w:szCs w:val="22"/>
        </w:rPr>
        <w:t xml:space="preserve">. </w:t>
      </w:r>
      <w:hyperlink r:id="rId503" w:history="1">
        <w:r w:rsidR="00F6003B" w:rsidRPr="00F711D6">
          <w:rPr>
            <w:rStyle w:val="Hyperlink"/>
            <w:rFonts w:ascii="Times New Roman" w:hAnsi="Times New Roman" w:cs="Times New Roman"/>
            <w:sz w:val="22"/>
            <w:szCs w:val="22"/>
          </w:rPr>
          <w:t>https://doi.org/10.3389/fbioe.2018.00182</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Marshall, R., Maxwell, C. S., Collins, S. P., Jacobsen, T., Luo, M. L., Begemann, M. B., … Noireaux, V. (2018). Rapid and Scalable Characterization of CRISPR Technologies Using an </w:t>
      </w:r>
      <w:r w:rsidRPr="00366C47">
        <w:rPr>
          <w:rFonts w:ascii="Times New Roman" w:hAnsi="Times New Roman" w:cs="Times New Roman"/>
          <w:i/>
          <w:sz w:val="22"/>
          <w:szCs w:val="22"/>
        </w:rPr>
        <w:t>E. coli</w:t>
      </w:r>
      <w:r w:rsidRPr="00366C47">
        <w:rPr>
          <w:rFonts w:ascii="Times New Roman" w:hAnsi="Times New Roman" w:cs="Times New Roman"/>
          <w:sz w:val="22"/>
          <w:szCs w:val="22"/>
        </w:rPr>
        <w:t xml:space="preserve"> Cell-Free Transcription-Translation System. </w:t>
      </w:r>
      <w:r w:rsidRPr="00366C47">
        <w:rPr>
          <w:rFonts w:ascii="Times New Roman" w:hAnsi="Times New Roman" w:cs="Times New Roman"/>
          <w:i/>
          <w:iCs/>
          <w:sz w:val="22"/>
          <w:szCs w:val="22"/>
        </w:rPr>
        <w:t>Molecular Cell</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69</w:t>
      </w:r>
      <w:r w:rsidRPr="00366C47">
        <w:rPr>
          <w:rFonts w:ascii="Times New Roman" w:hAnsi="Times New Roman" w:cs="Times New Roman"/>
          <w:sz w:val="22"/>
          <w:szCs w:val="22"/>
        </w:rPr>
        <w:t xml:space="preserve">(1), 146–157.e3. </w:t>
      </w:r>
      <w:hyperlink r:id="rId504" w:history="1">
        <w:r w:rsidR="00F6003B" w:rsidRPr="00F711D6">
          <w:rPr>
            <w:rStyle w:val="Hyperlink"/>
            <w:rFonts w:ascii="Times New Roman" w:hAnsi="Times New Roman" w:cs="Times New Roman"/>
            <w:sz w:val="22"/>
            <w:szCs w:val="22"/>
          </w:rPr>
          <w:t>https://doi.org/10.1016/j.molcel.2017.12.007</w:t>
        </w:r>
      </w:hyperlink>
    </w:p>
    <w:p w:rsidR="00496C9D" w:rsidRPr="0068090A" w:rsidRDefault="00496C9D" w:rsidP="00496C9D">
      <w:pPr>
        <w:pStyle w:val="NormalWeb"/>
        <w:ind w:left="360"/>
        <w:rPr>
          <w:rFonts w:ascii="Times New Roman" w:hAnsi="Times New Roman" w:cs="Times New Roman"/>
          <w:sz w:val="22"/>
          <w:szCs w:val="22"/>
          <w:lang w:val="fr-FR"/>
        </w:rPr>
      </w:pPr>
      <w:r w:rsidRPr="00366C47">
        <w:rPr>
          <w:rFonts w:ascii="Times New Roman" w:hAnsi="Times New Roman" w:cs="Times New Roman"/>
          <w:sz w:val="22"/>
          <w:szCs w:val="22"/>
        </w:rPr>
        <w:t xml:space="preserve">Martin, R. W., Des Soye, B. J., Kwon, Y.-C., Kay, J., Davis, R. G., Thomas, P. M., … Jewett, M. C. (2018). Cell-free protein synthesis from genomically recoded bacteria enables multisite incorporation of noncanonical amino acids. </w:t>
      </w:r>
      <w:r w:rsidRPr="0068090A">
        <w:rPr>
          <w:rFonts w:ascii="Times New Roman" w:hAnsi="Times New Roman" w:cs="Times New Roman"/>
          <w:i/>
          <w:iCs/>
          <w:sz w:val="22"/>
          <w:szCs w:val="22"/>
          <w:lang w:val="fr-FR"/>
        </w:rPr>
        <w:t>Nature Communications</w:t>
      </w:r>
      <w:r w:rsidRPr="0068090A">
        <w:rPr>
          <w:rFonts w:ascii="Times New Roman" w:hAnsi="Times New Roman" w:cs="Times New Roman"/>
          <w:sz w:val="22"/>
          <w:szCs w:val="22"/>
          <w:lang w:val="fr-FR"/>
        </w:rPr>
        <w:t xml:space="preserve">, </w:t>
      </w:r>
      <w:r w:rsidRPr="0068090A">
        <w:rPr>
          <w:rFonts w:ascii="Times New Roman" w:hAnsi="Times New Roman" w:cs="Times New Roman"/>
          <w:i/>
          <w:iCs/>
          <w:sz w:val="22"/>
          <w:szCs w:val="22"/>
          <w:lang w:val="fr-FR"/>
        </w:rPr>
        <w:t>9</w:t>
      </w:r>
      <w:r w:rsidRPr="0068090A">
        <w:rPr>
          <w:rFonts w:ascii="Times New Roman" w:hAnsi="Times New Roman" w:cs="Times New Roman"/>
          <w:sz w:val="22"/>
          <w:szCs w:val="22"/>
          <w:lang w:val="fr-FR"/>
        </w:rPr>
        <w:t xml:space="preserve">(1), 1203. </w:t>
      </w:r>
      <w:hyperlink r:id="rId505" w:history="1">
        <w:r w:rsidR="00F6003B" w:rsidRPr="0068090A">
          <w:rPr>
            <w:rStyle w:val="Hyperlink"/>
            <w:rFonts w:ascii="Times New Roman" w:hAnsi="Times New Roman" w:cs="Times New Roman"/>
            <w:sz w:val="22"/>
            <w:szCs w:val="22"/>
            <w:lang w:val="fr-FR"/>
          </w:rPr>
          <w:t>https://doi.org/10.1038/s41467-018-03469-5</w:t>
        </w:r>
      </w:hyperlink>
    </w:p>
    <w:p w:rsidR="00496C9D" w:rsidRDefault="00496C9D" w:rsidP="00496C9D">
      <w:pPr>
        <w:pStyle w:val="NormalWeb"/>
        <w:ind w:left="360"/>
        <w:rPr>
          <w:rFonts w:ascii="Times New Roman" w:hAnsi="Times New Roman" w:cs="Times New Roman"/>
          <w:sz w:val="22"/>
          <w:szCs w:val="22"/>
        </w:rPr>
      </w:pPr>
      <w:r w:rsidRPr="00D974F8">
        <w:rPr>
          <w:rFonts w:ascii="Times New Roman" w:hAnsi="Times New Roman" w:cs="Times New Roman"/>
          <w:sz w:val="22"/>
          <w:szCs w:val="22"/>
          <w:lang w:val="fr-FR"/>
        </w:rPr>
        <w:t xml:space="preserve">Rampioni, G., D’Angelo, F., Leoni, L., &amp; Stano, P. (2019). </w:t>
      </w:r>
      <w:r w:rsidRPr="00366C47">
        <w:rPr>
          <w:rFonts w:ascii="Times New Roman" w:hAnsi="Times New Roman" w:cs="Times New Roman"/>
          <w:sz w:val="22"/>
          <w:szCs w:val="22"/>
        </w:rPr>
        <w:t xml:space="preserve">Gene-Expressing Liposomes as Synthetic Cells for Molecular Communication Studies. </w:t>
      </w:r>
      <w:r w:rsidRPr="00366C47">
        <w:rPr>
          <w:rFonts w:ascii="Times New Roman" w:hAnsi="Times New Roman" w:cs="Times New Roman"/>
          <w:i/>
          <w:iCs/>
          <w:sz w:val="22"/>
          <w:szCs w:val="22"/>
        </w:rPr>
        <w:t>Frontiers in Bioengineering and Biotechnology</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7</w:t>
      </w:r>
      <w:r w:rsidRPr="00366C47">
        <w:rPr>
          <w:rFonts w:ascii="Times New Roman" w:hAnsi="Times New Roman" w:cs="Times New Roman"/>
          <w:sz w:val="22"/>
          <w:szCs w:val="22"/>
        </w:rPr>
        <w:t xml:space="preserve">. </w:t>
      </w:r>
      <w:hyperlink r:id="rId506" w:history="1">
        <w:r w:rsidR="009D5089" w:rsidRPr="00F711D6">
          <w:rPr>
            <w:rStyle w:val="Hyperlink"/>
            <w:rFonts w:ascii="Times New Roman" w:hAnsi="Times New Roman" w:cs="Times New Roman"/>
            <w:sz w:val="22"/>
            <w:szCs w:val="22"/>
          </w:rPr>
          <w:t>https://doi.org/10.3389/fbioe.2019.00001</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Soltani, M., Davis, B. R., Ford, H., Nelson, J. A. D., &amp; Bundy, B. C. (2018). Reengineering cell-free protein synthesis as a biosensor: Biosensing with transcription, translation, and protein-folding. </w:t>
      </w:r>
      <w:r w:rsidRPr="00366C47">
        <w:rPr>
          <w:rFonts w:ascii="Times New Roman" w:hAnsi="Times New Roman" w:cs="Times New Roman"/>
          <w:i/>
          <w:iCs/>
          <w:sz w:val="22"/>
          <w:szCs w:val="22"/>
        </w:rPr>
        <w:t>Biochemical Engineering Journal</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138</w:t>
      </w:r>
      <w:r w:rsidRPr="00366C47">
        <w:rPr>
          <w:rFonts w:ascii="Times New Roman" w:hAnsi="Times New Roman" w:cs="Times New Roman"/>
          <w:sz w:val="22"/>
          <w:szCs w:val="22"/>
        </w:rPr>
        <w:t xml:space="preserve">, 165–171. </w:t>
      </w:r>
      <w:hyperlink r:id="rId507" w:history="1">
        <w:r w:rsidR="009D5089" w:rsidRPr="00F711D6">
          <w:rPr>
            <w:rStyle w:val="Hyperlink"/>
            <w:rFonts w:ascii="Times New Roman" w:hAnsi="Times New Roman" w:cs="Times New Roman"/>
            <w:sz w:val="22"/>
            <w:szCs w:val="22"/>
          </w:rPr>
          <w:t>https://doi.org/10.1016/j.bej.2018.06.014</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Swank, Z., Laohakunakorn, N., &amp; Maerkl, S. J. (2019). Cell-free gene-regulatory network engineering with synthetic transcription factors. </w:t>
      </w:r>
      <w:r w:rsidRPr="00366C47">
        <w:rPr>
          <w:rFonts w:ascii="Times New Roman" w:hAnsi="Times New Roman" w:cs="Times New Roman"/>
          <w:i/>
          <w:iCs/>
          <w:sz w:val="22"/>
          <w:szCs w:val="22"/>
        </w:rPr>
        <w:t>Proceedings of the National Academy of Sciences</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116</w:t>
      </w:r>
      <w:r w:rsidRPr="00366C47">
        <w:rPr>
          <w:rFonts w:ascii="Times New Roman" w:hAnsi="Times New Roman" w:cs="Times New Roman"/>
          <w:sz w:val="22"/>
          <w:szCs w:val="22"/>
        </w:rPr>
        <w:t xml:space="preserve">(13), 5892–5901. </w:t>
      </w:r>
      <w:hyperlink r:id="rId508" w:history="1">
        <w:r w:rsidR="009D5089" w:rsidRPr="00F711D6">
          <w:rPr>
            <w:rStyle w:val="Hyperlink"/>
            <w:rFonts w:ascii="Times New Roman" w:hAnsi="Times New Roman" w:cs="Times New Roman"/>
            <w:sz w:val="22"/>
            <w:szCs w:val="22"/>
          </w:rPr>
          <w:t>https://doi.org/10.1073/pnas.1816591116</w:t>
        </w:r>
      </w:hyperlink>
    </w:p>
    <w:p w:rsidR="00496C9D" w:rsidRPr="0068090A" w:rsidRDefault="00496C9D" w:rsidP="00496C9D">
      <w:pPr>
        <w:pStyle w:val="NormalWeb"/>
        <w:ind w:left="360"/>
        <w:rPr>
          <w:rFonts w:ascii="Times New Roman" w:hAnsi="Times New Roman" w:cs="Times New Roman"/>
          <w:sz w:val="22"/>
          <w:szCs w:val="22"/>
          <w:lang w:val="fr-FR"/>
        </w:rPr>
      </w:pPr>
      <w:r w:rsidRPr="00366C47">
        <w:rPr>
          <w:rFonts w:ascii="Times New Roman" w:hAnsi="Times New Roman" w:cs="Times New Roman"/>
          <w:sz w:val="22"/>
          <w:szCs w:val="22"/>
        </w:rPr>
        <w:t xml:space="preserve">Takahashi, M. K., Tan, X., Dy, A. J., Braff, D., Akana, R. T., Furuta, Y., … Collins, J. J. (2018). A low-cost paper-based synthetic biology platform for analyzing gut microbiota and host biomarkers. </w:t>
      </w:r>
      <w:r w:rsidRPr="0068090A">
        <w:rPr>
          <w:rFonts w:ascii="Times New Roman" w:hAnsi="Times New Roman" w:cs="Times New Roman"/>
          <w:i/>
          <w:iCs/>
          <w:sz w:val="22"/>
          <w:szCs w:val="22"/>
          <w:lang w:val="fr-FR"/>
        </w:rPr>
        <w:t>Nature Communications</w:t>
      </w:r>
      <w:r w:rsidRPr="0068090A">
        <w:rPr>
          <w:rFonts w:ascii="Times New Roman" w:hAnsi="Times New Roman" w:cs="Times New Roman"/>
          <w:sz w:val="22"/>
          <w:szCs w:val="22"/>
          <w:lang w:val="fr-FR"/>
        </w:rPr>
        <w:t xml:space="preserve">, </w:t>
      </w:r>
      <w:r w:rsidRPr="0068090A">
        <w:rPr>
          <w:rFonts w:ascii="Times New Roman" w:hAnsi="Times New Roman" w:cs="Times New Roman"/>
          <w:i/>
          <w:iCs/>
          <w:sz w:val="22"/>
          <w:szCs w:val="22"/>
          <w:lang w:val="fr-FR"/>
        </w:rPr>
        <w:t>9</w:t>
      </w:r>
      <w:r w:rsidRPr="0068090A">
        <w:rPr>
          <w:rFonts w:ascii="Times New Roman" w:hAnsi="Times New Roman" w:cs="Times New Roman"/>
          <w:sz w:val="22"/>
          <w:szCs w:val="22"/>
          <w:lang w:val="fr-FR"/>
        </w:rPr>
        <w:t xml:space="preserve">(1), 3347. </w:t>
      </w:r>
      <w:hyperlink r:id="rId509" w:history="1">
        <w:r w:rsidR="009D5089" w:rsidRPr="0068090A">
          <w:rPr>
            <w:rStyle w:val="Hyperlink"/>
            <w:rFonts w:ascii="Times New Roman" w:hAnsi="Times New Roman" w:cs="Times New Roman"/>
            <w:sz w:val="22"/>
            <w:szCs w:val="22"/>
            <w:lang w:val="fr-FR"/>
          </w:rPr>
          <w:t>https://doi.org/10.1038/s41467-018-05864-4</w:t>
        </w:r>
      </w:hyperlink>
    </w:p>
    <w:p w:rsidR="00496C9D" w:rsidRPr="00366C47" w:rsidRDefault="00496C9D" w:rsidP="00496C9D">
      <w:pPr>
        <w:pStyle w:val="NormalWeb"/>
        <w:ind w:left="360"/>
        <w:rPr>
          <w:rFonts w:ascii="Times New Roman" w:hAnsi="Times New Roman" w:cs="Times New Roman"/>
          <w:sz w:val="22"/>
          <w:szCs w:val="22"/>
        </w:rPr>
      </w:pPr>
      <w:r w:rsidRPr="0068090A">
        <w:rPr>
          <w:rFonts w:ascii="Times New Roman" w:hAnsi="Times New Roman" w:cs="Times New Roman"/>
          <w:sz w:val="22"/>
          <w:szCs w:val="22"/>
          <w:lang w:val="fr-FR"/>
        </w:rPr>
        <w:t xml:space="preserve">Voyvodic, P. L., Pandi, A., Koch, M., Conejero, I., Valjent, E., Courtet, P., … </w:t>
      </w:r>
      <w:r w:rsidRPr="00366C47">
        <w:rPr>
          <w:rFonts w:ascii="Times New Roman" w:hAnsi="Times New Roman" w:cs="Times New Roman"/>
          <w:sz w:val="22"/>
          <w:szCs w:val="22"/>
        </w:rPr>
        <w:t xml:space="preserve">Bonnet, J. (2019). Plug-and-play metabolic transducers expand the chemical detection space of cell-free biosensors. </w:t>
      </w:r>
      <w:r w:rsidRPr="00366C47">
        <w:rPr>
          <w:rFonts w:ascii="Times New Roman" w:hAnsi="Times New Roman" w:cs="Times New Roman"/>
          <w:i/>
          <w:iCs/>
          <w:sz w:val="22"/>
          <w:szCs w:val="22"/>
        </w:rPr>
        <w:t>Nature Communications</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10</w:t>
      </w:r>
      <w:r w:rsidRPr="00366C47">
        <w:rPr>
          <w:rFonts w:ascii="Times New Roman" w:hAnsi="Times New Roman" w:cs="Times New Roman"/>
          <w:sz w:val="22"/>
          <w:szCs w:val="22"/>
        </w:rPr>
        <w:t xml:space="preserve">(1), 1697. </w:t>
      </w:r>
      <w:hyperlink r:id="rId510" w:history="1">
        <w:r w:rsidRPr="00366C47">
          <w:rPr>
            <w:rStyle w:val="Hyperlink"/>
            <w:rFonts w:ascii="Times New Roman" w:hAnsi="Times New Roman" w:cs="Times New Roman"/>
            <w:sz w:val="22"/>
            <w:szCs w:val="22"/>
          </w:rPr>
          <w:t>https://doi.org/10.1038/s41467-019-09722-9</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Wilding, K. M., Schinn, S.-M., Long, E. A., &amp; Bundy, B. C. (2018). The emerging impact of cell-free chemical biosynthesis. </w:t>
      </w:r>
      <w:r w:rsidRPr="00366C47">
        <w:rPr>
          <w:rFonts w:ascii="Times New Roman" w:hAnsi="Times New Roman" w:cs="Times New Roman"/>
          <w:i/>
          <w:iCs/>
          <w:sz w:val="22"/>
          <w:szCs w:val="22"/>
        </w:rPr>
        <w:t>Current Opinion in Biotechnology</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53</w:t>
      </w:r>
      <w:r w:rsidRPr="00366C47">
        <w:rPr>
          <w:rFonts w:ascii="Times New Roman" w:hAnsi="Times New Roman" w:cs="Times New Roman"/>
          <w:sz w:val="22"/>
          <w:szCs w:val="22"/>
        </w:rPr>
        <w:t xml:space="preserve">, 115–121. </w:t>
      </w:r>
      <w:hyperlink r:id="rId511" w:history="1">
        <w:r w:rsidR="009D5089" w:rsidRPr="00F711D6">
          <w:rPr>
            <w:rStyle w:val="Hyperlink"/>
            <w:rFonts w:ascii="Times New Roman" w:hAnsi="Times New Roman" w:cs="Times New Roman"/>
            <w:sz w:val="22"/>
            <w:szCs w:val="22"/>
          </w:rPr>
          <w:t>https://doi.org/10.1016/j.copbio.2017.12.019</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Xie, M., &amp; Fussenegger, M. (2018). Designing cell function: assembly of synthetic gene circuits for cell biology applications. </w:t>
      </w:r>
      <w:r w:rsidRPr="00366C47">
        <w:rPr>
          <w:rFonts w:ascii="Times New Roman" w:hAnsi="Times New Roman" w:cs="Times New Roman"/>
          <w:i/>
          <w:iCs/>
          <w:sz w:val="22"/>
          <w:szCs w:val="22"/>
        </w:rPr>
        <w:t>Nature Reviews Molecular Cell Biology</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19</w:t>
      </w:r>
      <w:r w:rsidRPr="00366C47">
        <w:rPr>
          <w:rFonts w:ascii="Times New Roman" w:hAnsi="Times New Roman" w:cs="Times New Roman"/>
          <w:sz w:val="22"/>
          <w:szCs w:val="22"/>
        </w:rPr>
        <w:t xml:space="preserve">(8), 507–525. </w:t>
      </w:r>
      <w:hyperlink r:id="rId512" w:history="1">
        <w:r w:rsidR="009D5089" w:rsidRPr="00F711D6">
          <w:rPr>
            <w:rStyle w:val="Hyperlink"/>
            <w:rFonts w:ascii="Times New Roman" w:hAnsi="Times New Roman" w:cs="Times New Roman"/>
            <w:sz w:val="22"/>
            <w:szCs w:val="22"/>
          </w:rPr>
          <w:t>https://doi.org/10.1038/s41580-018-0024-z</w:t>
        </w:r>
      </w:hyperlink>
    </w:p>
    <w:p w:rsidR="00496C9D" w:rsidRPr="00366C47" w:rsidRDefault="00496C9D" w:rsidP="00496C9D">
      <w:pPr>
        <w:pStyle w:val="NormalWeb"/>
        <w:ind w:left="360"/>
        <w:rPr>
          <w:rFonts w:ascii="Times New Roman" w:hAnsi="Times New Roman" w:cs="Times New Roman"/>
          <w:sz w:val="22"/>
          <w:szCs w:val="22"/>
        </w:rPr>
      </w:pPr>
      <w:r w:rsidRPr="0068090A">
        <w:rPr>
          <w:rFonts w:ascii="Times New Roman" w:hAnsi="Times New Roman" w:cs="Times New Roman"/>
          <w:sz w:val="22"/>
          <w:szCs w:val="22"/>
        </w:rPr>
        <w:t xml:space="preserve">Yousefi, H., Ali, M. M., Su, H.-M., Filipe, C. D. M., &amp; Didar, T. F. (2018). </w:t>
      </w:r>
      <w:r w:rsidRPr="00366C47">
        <w:rPr>
          <w:rFonts w:ascii="Times New Roman" w:hAnsi="Times New Roman" w:cs="Times New Roman"/>
          <w:sz w:val="22"/>
          <w:szCs w:val="22"/>
        </w:rPr>
        <w:t xml:space="preserve">Sentinel Wraps: Real-Time Monitoring of Food Contamination by Printing DNAzyme Probes on Food Packaging. </w:t>
      </w:r>
      <w:r w:rsidRPr="00366C47">
        <w:rPr>
          <w:rFonts w:ascii="Times New Roman" w:hAnsi="Times New Roman" w:cs="Times New Roman"/>
          <w:i/>
          <w:iCs/>
          <w:sz w:val="22"/>
          <w:szCs w:val="22"/>
        </w:rPr>
        <w:t>ACS Nano</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12</w:t>
      </w:r>
      <w:r w:rsidRPr="00366C47">
        <w:rPr>
          <w:rFonts w:ascii="Times New Roman" w:hAnsi="Times New Roman" w:cs="Times New Roman"/>
          <w:sz w:val="22"/>
          <w:szCs w:val="22"/>
        </w:rPr>
        <w:t xml:space="preserve">(4), 3287–3294. </w:t>
      </w:r>
      <w:hyperlink r:id="rId513" w:history="1">
        <w:r w:rsidRPr="00366C47">
          <w:rPr>
            <w:rStyle w:val="Hyperlink"/>
            <w:rFonts w:ascii="Times New Roman" w:hAnsi="Times New Roman" w:cs="Times New Roman"/>
            <w:sz w:val="22"/>
            <w:szCs w:val="22"/>
          </w:rPr>
          <w:t>https://doi.org/10.1021/acsnano.7b08010</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Zhou, X., Franklin, R. A., Adler, M., Jacox, J. B., Bailis, W., Shyer, J. A., … Medzhitov, R. (2018). Circuit Design Features of a Stable Two-Cell System. </w:t>
      </w:r>
      <w:r w:rsidRPr="00366C47">
        <w:rPr>
          <w:rFonts w:ascii="Times New Roman" w:hAnsi="Times New Roman" w:cs="Times New Roman"/>
          <w:i/>
          <w:iCs/>
          <w:sz w:val="22"/>
          <w:szCs w:val="22"/>
        </w:rPr>
        <w:t>Cell</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172</w:t>
      </w:r>
      <w:r w:rsidRPr="00366C47">
        <w:rPr>
          <w:rFonts w:ascii="Times New Roman" w:hAnsi="Times New Roman" w:cs="Times New Roman"/>
          <w:sz w:val="22"/>
          <w:szCs w:val="22"/>
        </w:rPr>
        <w:t xml:space="preserve">(4), 744–757.e17. </w:t>
      </w:r>
      <w:hyperlink r:id="rId514" w:history="1">
        <w:r w:rsidR="009D5089" w:rsidRPr="00F711D6">
          <w:rPr>
            <w:rStyle w:val="Hyperlink"/>
            <w:rFonts w:ascii="Times New Roman" w:hAnsi="Times New Roman" w:cs="Times New Roman"/>
            <w:sz w:val="22"/>
            <w:szCs w:val="22"/>
          </w:rPr>
          <w:t>https://doi.org/10.1016/j.cell.2018.01.015</w:t>
        </w:r>
      </w:hyperlink>
    </w:p>
    <w:p w:rsidR="00496C9D" w:rsidRPr="00366C47" w:rsidRDefault="00496C9D" w:rsidP="00D974F8">
      <w:pPr>
        <w:pStyle w:val="Heading2"/>
        <w:jc w:val="left"/>
      </w:pPr>
      <w:r w:rsidRPr="00366C47">
        <w:t>Do-it-yourself Biology</w:t>
      </w:r>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Ferretti, F. (2019). Mapping do-it-yourself science. </w:t>
      </w:r>
      <w:r w:rsidRPr="00366C47">
        <w:rPr>
          <w:rFonts w:ascii="Times New Roman" w:hAnsi="Times New Roman" w:cs="Times New Roman"/>
          <w:i/>
          <w:iCs/>
          <w:sz w:val="22"/>
          <w:szCs w:val="22"/>
        </w:rPr>
        <w:t>Life Sciences, Society and Policy</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15</w:t>
      </w:r>
      <w:r w:rsidRPr="00366C47">
        <w:rPr>
          <w:rFonts w:ascii="Times New Roman" w:hAnsi="Times New Roman" w:cs="Times New Roman"/>
          <w:sz w:val="22"/>
          <w:szCs w:val="22"/>
        </w:rPr>
        <w:t xml:space="preserve">(1), 1. </w:t>
      </w:r>
      <w:hyperlink r:id="rId515" w:history="1">
        <w:r w:rsidR="009D5089" w:rsidRPr="00F711D6">
          <w:rPr>
            <w:rStyle w:val="Hyperlink"/>
            <w:rFonts w:ascii="Times New Roman" w:hAnsi="Times New Roman" w:cs="Times New Roman"/>
            <w:sz w:val="22"/>
            <w:szCs w:val="22"/>
          </w:rPr>
          <w:t>https://doi.org/10.1186/s40504-018-0090-1</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Smalley, E. (2018). FDA warns public of dangers of DIY gene therapy. </w:t>
      </w:r>
      <w:r w:rsidRPr="00366C47">
        <w:rPr>
          <w:rFonts w:ascii="Times New Roman" w:hAnsi="Times New Roman" w:cs="Times New Roman"/>
          <w:i/>
          <w:iCs/>
          <w:sz w:val="22"/>
          <w:szCs w:val="22"/>
        </w:rPr>
        <w:t>Nature Biotechnology</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36</w:t>
      </w:r>
      <w:r w:rsidRPr="00366C47">
        <w:rPr>
          <w:rFonts w:ascii="Times New Roman" w:hAnsi="Times New Roman" w:cs="Times New Roman"/>
          <w:sz w:val="22"/>
          <w:szCs w:val="22"/>
        </w:rPr>
        <w:t xml:space="preserve">(2), 119–120. </w:t>
      </w:r>
      <w:hyperlink r:id="rId516" w:history="1">
        <w:r w:rsidR="009D5089" w:rsidRPr="00F711D6">
          <w:rPr>
            <w:rStyle w:val="Hyperlink"/>
            <w:rFonts w:ascii="Times New Roman" w:hAnsi="Times New Roman" w:cs="Times New Roman"/>
            <w:sz w:val="22"/>
            <w:szCs w:val="22"/>
          </w:rPr>
          <w:t>https://doi.org/10.1038/nbt0218-119</w:t>
        </w:r>
      </w:hyperlink>
    </w:p>
    <w:p w:rsidR="00496C9D" w:rsidRPr="00366C47" w:rsidRDefault="00496C9D" w:rsidP="00D974F8">
      <w:pPr>
        <w:pStyle w:val="Heading2"/>
        <w:jc w:val="left"/>
      </w:pPr>
      <w:r w:rsidRPr="00366C47">
        <w:t>Engineered Viruses</w:t>
      </w:r>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Alam, A., Jiang, L., Kittleson, G. A., Steadman, K. D., Nandi, S., Fuqua, J. L., … McDonald, K. A. (2018). Technoeconomic Modeling of Plant-Based Griffithsin Manufacturing. </w:t>
      </w:r>
      <w:r w:rsidRPr="00366C47">
        <w:rPr>
          <w:rFonts w:ascii="Times New Roman" w:hAnsi="Times New Roman" w:cs="Times New Roman"/>
          <w:i/>
          <w:iCs/>
          <w:sz w:val="22"/>
          <w:szCs w:val="22"/>
        </w:rPr>
        <w:t>Frontiers in Bioengineering and Biotechnology</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6</w:t>
      </w:r>
      <w:r w:rsidRPr="00366C47">
        <w:rPr>
          <w:rFonts w:ascii="Times New Roman" w:hAnsi="Times New Roman" w:cs="Times New Roman"/>
          <w:sz w:val="22"/>
          <w:szCs w:val="22"/>
        </w:rPr>
        <w:t xml:space="preserve">. </w:t>
      </w:r>
      <w:hyperlink r:id="rId517" w:history="1">
        <w:r w:rsidR="009D5089" w:rsidRPr="00F711D6">
          <w:rPr>
            <w:rStyle w:val="Hyperlink"/>
            <w:rFonts w:ascii="Times New Roman" w:hAnsi="Times New Roman" w:cs="Times New Roman"/>
            <w:sz w:val="22"/>
            <w:szCs w:val="22"/>
          </w:rPr>
          <w:t>https://doi.org/10.3389/fbioe.2018.00102</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Bouton, C., King, R. C., Chen, H., Azhakanandam, K., Bieri, S., Hammond-Kosack, K. E., &amp; Kanyuka, K. (2018). Foxtail mosaic virus: A viral vector for protein expression in cereals. </w:t>
      </w:r>
      <w:r w:rsidRPr="00366C47">
        <w:rPr>
          <w:rFonts w:ascii="Times New Roman" w:hAnsi="Times New Roman" w:cs="Times New Roman"/>
          <w:i/>
          <w:iCs/>
          <w:sz w:val="22"/>
          <w:szCs w:val="22"/>
        </w:rPr>
        <w:t>Plant Physiology</w:t>
      </w:r>
      <w:r w:rsidRPr="00366C47">
        <w:rPr>
          <w:rFonts w:ascii="Times New Roman" w:hAnsi="Times New Roman" w:cs="Times New Roman"/>
          <w:sz w:val="22"/>
          <w:szCs w:val="22"/>
        </w:rPr>
        <w:t xml:space="preserve">, pp.01679.2017. </w:t>
      </w:r>
      <w:hyperlink r:id="rId518" w:history="1">
        <w:r w:rsidR="009D5089" w:rsidRPr="00F711D6">
          <w:rPr>
            <w:rStyle w:val="Hyperlink"/>
            <w:rFonts w:ascii="Times New Roman" w:hAnsi="Times New Roman" w:cs="Times New Roman"/>
            <w:sz w:val="22"/>
            <w:szCs w:val="22"/>
          </w:rPr>
          <w:t>https://doi.org/10.1104/pp.17.01679</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Butterfield, G. L., Lajoie, M. J., Gustafson, H. H., Sellers, D. L., Nattermann, U., Ellis, D., … Baker, D. (2017). Evolution of a designed protein assembly encapsulating its own RNA genome. </w:t>
      </w:r>
      <w:r w:rsidRPr="00366C47">
        <w:rPr>
          <w:rFonts w:ascii="Times New Roman" w:hAnsi="Times New Roman" w:cs="Times New Roman"/>
          <w:i/>
          <w:iCs/>
          <w:sz w:val="22"/>
          <w:szCs w:val="22"/>
        </w:rPr>
        <w:t>Nature</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552</w:t>
      </w:r>
      <w:r w:rsidRPr="00366C47">
        <w:rPr>
          <w:rFonts w:ascii="Times New Roman" w:hAnsi="Times New Roman" w:cs="Times New Roman"/>
          <w:sz w:val="22"/>
          <w:szCs w:val="22"/>
        </w:rPr>
        <w:t xml:space="preserve">(7685), 415–420. </w:t>
      </w:r>
      <w:hyperlink r:id="rId519" w:history="1">
        <w:r w:rsidR="009D5089" w:rsidRPr="00F711D6">
          <w:rPr>
            <w:rStyle w:val="Hyperlink"/>
            <w:rFonts w:ascii="Times New Roman" w:hAnsi="Times New Roman" w:cs="Times New Roman"/>
            <w:sz w:val="22"/>
            <w:szCs w:val="22"/>
          </w:rPr>
          <w:t>https://doi.org/10.1038/nature25157</w:t>
        </w:r>
      </w:hyperlink>
    </w:p>
    <w:p w:rsidR="00496C9D" w:rsidRDefault="00496C9D" w:rsidP="00496C9D">
      <w:pPr>
        <w:pStyle w:val="NormalWeb"/>
        <w:ind w:left="360"/>
        <w:rPr>
          <w:rFonts w:ascii="Times New Roman" w:hAnsi="Times New Roman" w:cs="Times New Roman"/>
          <w:sz w:val="22"/>
          <w:szCs w:val="22"/>
          <w:lang w:val="es-CR"/>
        </w:rPr>
      </w:pPr>
      <w:r w:rsidRPr="00366C47">
        <w:rPr>
          <w:rFonts w:ascii="Times New Roman" w:hAnsi="Times New Roman" w:cs="Times New Roman"/>
          <w:sz w:val="22"/>
          <w:szCs w:val="22"/>
        </w:rPr>
        <w:t xml:space="preserve">Noyce, R. S., Lederman, S., &amp; Evans, D. H. (2018). Construction of an infectious horsepox virus vaccine from chemically synthesized DNA fragments. </w:t>
      </w:r>
      <w:r w:rsidRPr="00366C47">
        <w:rPr>
          <w:rFonts w:ascii="Times New Roman" w:hAnsi="Times New Roman" w:cs="Times New Roman"/>
          <w:i/>
          <w:iCs/>
          <w:sz w:val="22"/>
          <w:szCs w:val="22"/>
          <w:lang w:val="es-CR"/>
        </w:rPr>
        <w:t>PLOS ONE</w:t>
      </w:r>
      <w:r w:rsidRPr="00366C47">
        <w:rPr>
          <w:rFonts w:ascii="Times New Roman" w:hAnsi="Times New Roman" w:cs="Times New Roman"/>
          <w:sz w:val="22"/>
          <w:szCs w:val="22"/>
          <w:lang w:val="es-CR"/>
        </w:rPr>
        <w:t xml:space="preserve">, </w:t>
      </w:r>
      <w:r w:rsidRPr="00366C47">
        <w:rPr>
          <w:rFonts w:ascii="Times New Roman" w:hAnsi="Times New Roman" w:cs="Times New Roman"/>
          <w:i/>
          <w:iCs/>
          <w:sz w:val="22"/>
          <w:szCs w:val="22"/>
          <w:lang w:val="es-CR"/>
        </w:rPr>
        <w:t>13</w:t>
      </w:r>
      <w:r w:rsidRPr="00366C47">
        <w:rPr>
          <w:rFonts w:ascii="Times New Roman" w:hAnsi="Times New Roman" w:cs="Times New Roman"/>
          <w:sz w:val="22"/>
          <w:szCs w:val="22"/>
          <w:lang w:val="es-CR"/>
        </w:rPr>
        <w:t xml:space="preserve">(1), e0188453. </w:t>
      </w:r>
      <w:hyperlink r:id="rId520" w:history="1">
        <w:r w:rsidR="009D5089" w:rsidRPr="00F711D6">
          <w:rPr>
            <w:rStyle w:val="Hyperlink"/>
            <w:rFonts w:ascii="Times New Roman" w:hAnsi="Times New Roman" w:cs="Times New Roman"/>
            <w:sz w:val="22"/>
            <w:szCs w:val="22"/>
            <w:lang w:val="es-CR"/>
          </w:rPr>
          <w:t>https://doi.org/10.1371/journal.pone.0188453</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lang w:val="es-CR"/>
        </w:rPr>
        <w:t xml:space="preserve">Pasin, F., Menzel, W., &amp; Daròs, J.-A. (2019). </w:t>
      </w:r>
      <w:r w:rsidRPr="00366C47">
        <w:rPr>
          <w:rFonts w:ascii="Times New Roman" w:hAnsi="Times New Roman" w:cs="Times New Roman"/>
          <w:sz w:val="22"/>
          <w:szCs w:val="22"/>
        </w:rPr>
        <w:t xml:space="preserve">Harnessed viruses in the age of metagenomics and synthetic biology: an update on infectious clone assembly and biotechnologies of plant viruses. </w:t>
      </w:r>
      <w:r w:rsidRPr="00366C47">
        <w:rPr>
          <w:rFonts w:ascii="Times New Roman" w:hAnsi="Times New Roman" w:cs="Times New Roman"/>
          <w:i/>
          <w:iCs/>
          <w:sz w:val="22"/>
          <w:szCs w:val="22"/>
        </w:rPr>
        <w:t>Plant Biotechnology Journal</w:t>
      </w:r>
      <w:r w:rsidRPr="00366C47">
        <w:rPr>
          <w:rFonts w:ascii="Times New Roman" w:hAnsi="Times New Roman" w:cs="Times New Roman"/>
          <w:sz w:val="22"/>
          <w:szCs w:val="22"/>
        </w:rPr>
        <w:t xml:space="preserve">. </w:t>
      </w:r>
      <w:hyperlink r:id="rId521" w:history="1">
        <w:r w:rsidR="009D5089" w:rsidRPr="00F711D6">
          <w:rPr>
            <w:rStyle w:val="Hyperlink"/>
            <w:rFonts w:ascii="Times New Roman" w:hAnsi="Times New Roman" w:cs="Times New Roman"/>
            <w:sz w:val="22"/>
            <w:szCs w:val="22"/>
          </w:rPr>
          <w:t>https://doi.org/10.1111/pbi.13084</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Shi, X., Cordero, T., Garrigues, S., Marcos, J. F., Daròs, J.-A., &amp; Coca, M. (2018). Efficient production of antifungal proteins in plants using a new transient expression vector derived from tobacco mosaic virus. </w:t>
      </w:r>
      <w:r w:rsidRPr="00366C47">
        <w:rPr>
          <w:rFonts w:ascii="Times New Roman" w:hAnsi="Times New Roman" w:cs="Times New Roman"/>
          <w:i/>
          <w:iCs/>
          <w:sz w:val="22"/>
          <w:szCs w:val="22"/>
        </w:rPr>
        <w:t>Plant Biotechnology Journal</w:t>
      </w:r>
      <w:r w:rsidRPr="00366C47">
        <w:rPr>
          <w:rFonts w:ascii="Times New Roman" w:hAnsi="Times New Roman" w:cs="Times New Roman"/>
          <w:sz w:val="22"/>
          <w:szCs w:val="22"/>
        </w:rPr>
        <w:t xml:space="preserve">. </w:t>
      </w:r>
      <w:hyperlink r:id="rId522" w:history="1">
        <w:r w:rsidR="009D5089" w:rsidRPr="00F711D6">
          <w:rPr>
            <w:rStyle w:val="Hyperlink"/>
            <w:rFonts w:ascii="Times New Roman" w:hAnsi="Times New Roman" w:cs="Times New Roman"/>
            <w:sz w:val="22"/>
            <w:szCs w:val="22"/>
          </w:rPr>
          <w:t>https://doi.org/10.1111/pbi.13038</w:t>
        </w:r>
      </w:hyperlink>
    </w:p>
    <w:p w:rsidR="00496C9D" w:rsidRPr="00366C47" w:rsidRDefault="00496C9D" w:rsidP="00D974F8">
      <w:pPr>
        <w:pStyle w:val="Heading2"/>
        <w:jc w:val="left"/>
      </w:pPr>
      <w:r w:rsidRPr="00366C47">
        <w:t>Gene Drives</w:t>
      </w:r>
    </w:p>
    <w:p w:rsidR="00496C9D" w:rsidRPr="00366C47" w:rsidRDefault="00496C9D" w:rsidP="00496C9D">
      <w:pPr>
        <w:ind w:left="360"/>
        <w:rPr>
          <w:b/>
          <w:szCs w:val="22"/>
        </w:rPr>
      </w:pPr>
      <w:r w:rsidRPr="00366C47">
        <w:rPr>
          <w:b/>
          <w:szCs w:val="22"/>
        </w:rPr>
        <w:t>Applications for population control</w:t>
      </w:r>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Baltzegar, J., Cavin Barnes, J., Elsensohn, J. E., Gutzmann, N., Jones, M. S., King, S., &amp; Sudweeks, J. (2018). Anticipating complexity in the deployment of gene drive insects in agriculture. </w:t>
      </w:r>
      <w:r w:rsidRPr="00366C47">
        <w:rPr>
          <w:rFonts w:ascii="Times New Roman" w:hAnsi="Times New Roman" w:cs="Times New Roman"/>
          <w:i/>
          <w:iCs/>
          <w:sz w:val="22"/>
          <w:szCs w:val="22"/>
        </w:rPr>
        <w:t>Journal of Responsible Innovation</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5</w:t>
      </w:r>
      <w:r w:rsidRPr="00366C47">
        <w:rPr>
          <w:rFonts w:ascii="Times New Roman" w:hAnsi="Times New Roman" w:cs="Times New Roman"/>
          <w:sz w:val="22"/>
          <w:szCs w:val="22"/>
        </w:rPr>
        <w:t xml:space="preserve">(sup1), S81–S97. </w:t>
      </w:r>
      <w:hyperlink r:id="rId523" w:history="1">
        <w:r w:rsidR="009D5089" w:rsidRPr="00F711D6">
          <w:rPr>
            <w:rStyle w:val="Hyperlink"/>
            <w:rFonts w:ascii="Times New Roman" w:hAnsi="Times New Roman" w:cs="Times New Roman"/>
            <w:sz w:val="22"/>
            <w:szCs w:val="22"/>
          </w:rPr>
          <w:t>https://doi.org/10.1080/23299460.2017.1407910</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Grunwald, H. A., Gantz, V. M., Poplawski, G., Xu, X.-R. S., Bier, E., &amp; Cooper, K. L. (2019). Super-Mendelian inheritance mediated by CRISPR–Cas9 in the female mouse germline. </w:t>
      </w:r>
      <w:r w:rsidRPr="00366C47">
        <w:rPr>
          <w:rFonts w:ascii="Times New Roman" w:hAnsi="Times New Roman" w:cs="Times New Roman"/>
          <w:i/>
          <w:iCs/>
          <w:sz w:val="22"/>
          <w:szCs w:val="22"/>
        </w:rPr>
        <w:t>Nature</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566</w:t>
      </w:r>
      <w:r w:rsidRPr="00366C47">
        <w:rPr>
          <w:rFonts w:ascii="Times New Roman" w:hAnsi="Times New Roman" w:cs="Times New Roman"/>
          <w:sz w:val="22"/>
          <w:szCs w:val="22"/>
        </w:rPr>
        <w:t xml:space="preserve">(7742), 105–109. </w:t>
      </w:r>
      <w:hyperlink r:id="rId524" w:history="1">
        <w:r w:rsidR="009D5089" w:rsidRPr="00F711D6">
          <w:rPr>
            <w:rStyle w:val="Hyperlink"/>
            <w:rFonts w:ascii="Times New Roman" w:hAnsi="Times New Roman" w:cs="Times New Roman"/>
            <w:sz w:val="22"/>
            <w:szCs w:val="22"/>
          </w:rPr>
          <w:t>https://doi.org/10.1038/s41586-019-0875-2</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James, S., Collins, F. H., Welkhoff, P. A., Emerson, C., J Godfray, H. C., Gottlieb, M., … Toure, Y. T. (2018). Pathway to deployment of gene drive mosquitoes as a potential biocontrol tool for elimination of malaria in sub-Saharan Africa: Recommendations of a scientific working group. </w:t>
      </w:r>
      <w:r w:rsidRPr="00366C47">
        <w:rPr>
          <w:rFonts w:ascii="Times New Roman" w:hAnsi="Times New Roman" w:cs="Times New Roman"/>
          <w:i/>
          <w:iCs/>
          <w:sz w:val="22"/>
          <w:szCs w:val="22"/>
        </w:rPr>
        <w:t>American Journal of Tropical Medicine and Hygiene</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98</w:t>
      </w:r>
      <w:r w:rsidRPr="00366C47">
        <w:rPr>
          <w:rFonts w:ascii="Times New Roman" w:hAnsi="Times New Roman" w:cs="Times New Roman"/>
          <w:sz w:val="22"/>
          <w:szCs w:val="22"/>
        </w:rPr>
        <w:t xml:space="preserve">(Suppl 6), 1–49. </w:t>
      </w:r>
      <w:hyperlink r:id="rId525" w:history="1">
        <w:r w:rsidR="009D5089" w:rsidRPr="00F711D6">
          <w:rPr>
            <w:rStyle w:val="Hyperlink"/>
            <w:rFonts w:ascii="Times New Roman" w:hAnsi="Times New Roman" w:cs="Times New Roman"/>
            <w:sz w:val="22"/>
            <w:szCs w:val="22"/>
          </w:rPr>
          <w:t>https://doi.org/10.4269/ajtmh.18-0083</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KaramiNejadRanjbar, M., Eckermann, K. N., Ahmed, H. M. M., Sánchez C., H. M., Dippel, S., Marshall, J. M., &amp; Wimmer, E. A. (2018). Consequences of resistance evolution in a Cas9-based sex conversion-suppression gene drive for insect pest management. </w:t>
      </w:r>
      <w:r w:rsidRPr="00366C47">
        <w:rPr>
          <w:rFonts w:ascii="Times New Roman" w:hAnsi="Times New Roman" w:cs="Times New Roman"/>
          <w:i/>
          <w:iCs/>
          <w:sz w:val="22"/>
          <w:szCs w:val="22"/>
        </w:rPr>
        <w:t>Proceedings of the National Academy of Sciences</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115</w:t>
      </w:r>
      <w:r w:rsidRPr="00366C47">
        <w:rPr>
          <w:rFonts w:ascii="Times New Roman" w:hAnsi="Times New Roman" w:cs="Times New Roman"/>
          <w:sz w:val="22"/>
          <w:szCs w:val="22"/>
        </w:rPr>
        <w:t xml:space="preserve">(24), 6189–6194. </w:t>
      </w:r>
      <w:hyperlink r:id="rId526" w:history="1">
        <w:r w:rsidR="009D5089" w:rsidRPr="00F711D6">
          <w:rPr>
            <w:rStyle w:val="Hyperlink"/>
            <w:rFonts w:ascii="Times New Roman" w:hAnsi="Times New Roman" w:cs="Times New Roman"/>
            <w:sz w:val="22"/>
            <w:szCs w:val="22"/>
          </w:rPr>
          <w:t>https://doi.org/10.1073/pnas.1713825115</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Kyrou, K., Hammond, A. M., Galizi, R., Kranjc, N., Burt, A., Beaghton, A. K., … Crisanti, A. (2018). A CRISPR–Cas9 gene drive targeting doublesex causes complete population suppression in caged </w:t>
      </w:r>
      <w:r w:rsidRPr="00366C47">
        <w:rPr>
          <w:rFonts w:ascii="Times New Roman" w:hAnsi="Times New Roman" w:cs="Times New Roman"/>
          <w:i/>
          <w:sz w:val="22"/>
          <w:szCs w:val="22"/>
        </w:rPr>
        <w:t>Anopheles gambiae</w:t>
      </w:r>
      <w:r w:rsidRPr="00366C47">
        <w:rPr>
          <w:rFonts w:ascii="Times New Roman" w:hAnsi="Times New Roman" w:cs="Times New Roman"/>
          <w:sz w:val="22"/>
          <w:szCs w:val="22"/>
        </w:rPr>
        <w:t xml:space="preserve"> mosquitoes. </w:t>
      </w:r>
      <w:r w:rsidRPr="00366C47">
        <w:rPr>
          <w:rFonts w:ascii="Times New Roman" w:hAnsi="Times New Roman" w:cs="Times New Roman"/>
          <w:i/>
          <w:iCs/>
          <w:sz w:val="22"/>
          <w:szCs w:val="22"/>
        </w:rPr>
        <w:t>Nature Biotechnology</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36</w:t>
      </w:r>
      <w:r w:rsidRPr="00366C47">
        <w:rPr>
          <w:rFonts w:ascii="Times New Roman" w:hAnsi="Times New Roman" w:cs="Times New Roman"/>
          <w:sz w:val="22"/>
          <w:szCs w:val="22"/>
        </w:rPr>
        <w:t xml:space="preserve">(11), 1062–1066. </w:t>
      </w:r>
      <w:hyperlink r:id="rId527" w:history="1">
        <w:r w:rsidR="009D5089" w:rsidRPr="00F711D6">
          <w:rPr>
            <w:rStyle w:val="Hyperlink"/>
            <w:rFonts w:ascii="Times New Roman" w:hAnsi="Times New Roman" w:cs="Times New Roman"/>
            <w:sz w:val="22"/>
            <w:szCs w:val="22"/>
          </w:rPr>
          <w:t>https://doi.org/10.1038/nbt.4245</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Leitschuh, C. M., Kanavy, D., Backus, G. A., Valdez, R. X., Serr, M., Pitts, E. A., … Godwin, J. (2018). Developing gene drive technologies to eradicate invasive rodents from islands. </w:t>
      </w:r>
      <w:r w:rsidRPr="00366C47">
        <w:rPr>
          <w:rFonts w:ascii="Times New Roman" w:hAnsi="Times New Roman" w:cs="Times New Roman"/>
          <w:i/>
          <w:iCs/>
          <w:sz w:val="22"/>
          <w:szCs w:val="22"/>
        </w:rPr>
        <w:t>Journal of Responsible Innovation</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5</w:t>
      </w:r>
      <w:r w:rsidRPr="00366C47">
        <w:rPr>
          <w:rFonts w:ascii="Times New Roman" w:hAnsi="Times New Roman" w:cs="Times New Roman"/>
          <w:sz w:val="22"/>
          <w:szCs w:val="22"/>
        </w:rPr>
        <w:t xml:space="preserve">(sup1), S121–S138. </w:t>
      </w:r>
      <w:hyperlink r:id="rId528" w:history="1">
        <w:r w:rsidR="009D5089" w:rsidRPr="00F711D6">
          <w:rPr>
            <w:rStyle w:val="Hyperlink"/>
            <w:rFonts w:ascii="Times New Roman" w:hAnsi="Times New Roman" w:cs="Times New Roman"/>
            <w:sz w:val="22"/>
            <w:szCs w:val="22"/>
          </w:rPr>
          <w:t>https://doi.org/10.1080/23299460.2017.1365232</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Neve, P. (2018). Gene drive systems: do they have a place in agricultural weed management? </w:t>
      </w:r>
      <w:r w:rsidRPr="00366C47">
        <w:rPr>
          <w:rFonts w:ascii="Times New Roman" w:hAnsi="Times New Roman" w:cs="Times New Roman"/>
          <w:i/>
          <w:iCs/>
          <w:sz w:val="22"/>
          <w:szCs w:val="22"/>
        </w:rPr>
        <w:t>Pest Management Science</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74</w:t>
      </w:r>
      <w:r w:rsidRPr="00366C47">
        <w:rPr>
          <w:rFonts w:ascii="Times New Roman" w:hAnsi="Times New Roman" w:cs="Times New Roman"/>
          <w:sz w:val="22"/>
          <w:szCs w:val="22"/>
        </w:rPr>
        <w:t xml:space="preserve">(12), 2671–2679. </w:t>
      </w:r>
      <w:hyperlink r:id="rId529" w:history="1">
        <w:r w:rsidR="009D5089" w:rsidRPr="00F711D6">
          <w:rPr>
            <w:rStyle w:val="Hyperlink"/>
            <w:rFonts w:ascii="Times New Roman" w:hAnsi="Times New Roman" w:cs="Times New Roman"/>
            <w:sz w:val="22"/>
            <w:szCs w:val="22"/>
          </w:rPr>
          <w:t>https://doi.org/10.1002/ps.5137</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Yan, Y., &amp; Finnigan, G. C. (2018). Development of a multi-locus CRISPR gene drive system in budding yeast. </w:t>
      </w:r>
      <w:r w:rsidRPr="00366C47">
        <w:rPr>
          <w:rFonts w:ascii="Times New Roman" w:hAnsi="Times New Roman" w:cs="Times New Roman"/>
          <w:i/>
          <w:iCs/>
          <w:sz w:val="22"/>
          <w:szCs w:val="22"/>
        </w:rPr>
        <w:t>Scientific Reports</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8</w:t>
      </w:r>
      <w:r w:rsidRPr="00366C47">
        <w:rPr>
          <w:rFonts w:ascii="Times New Roman" w:hAnsi="Times New Roman" w:cs="Times New Roman"/>
          <w:sz w:val="22"/>
          <w:szCs w:val="22"/>
        </w:rPr>
        <w:t xml:space="preserve">(1), 17277. </w:t>
      </w:r>
      <w:hyperlink r:id="rId530" w:history="1">
        <w:r w:rsidR="009D5089" w:rsidRPr="00F711D6">
          <w:rPr>
            <w:rStyle w:val="Hyperlink"/>
            <w:rFonts w:ascii="Times New Roman" w:hAnsi="Times New Roman" w:cs="Times New Roman"/>
            <w:sz w:val="22"/>
            <w:szCs w:val="22"/>
          </w:rPr>
          <w:t>https://doi.org/10.1038/s41598-018-34909-3</w:t>
        </w:r>
      </w:hyperlink>
    </w:p>
    <w:p w:rsidR="00496C9D" w:rsidRPr="00366C47" w:rsidRDefault="00105E97" w:rsidP="00D974F8">
      <w:pPr>
        <w:keepNext/>
        <w:keepLines/>
        <w:ind w:left="357"/>
        <w:rPr>
          <w:b/>
          <w:szCs w:val="22"/>
        </w:rPr>
      </w:pPr>
      <w:r>
        <w:rPr>
          <w:b/>
          <w:szCs w:val="22"/>
        </w:rPr>
        <w:t>Safety considerations</w:t>
      </w:r>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Esvelt, K. M., &amp; Gemmell, N. J. (2017). Conservation demands safe gene drive. </w:t>
      </w:r>
      <w:r w:rsidRPr="00366C47">
        <w:rPr>
          <w:rFonts w:ascii="Times New Roman" w:hAnsi="Times New Roman" w:cs="Times New Roman"/>
          <w:i/>
          <w:iCs/>
          <w:sz w:val="22"/>
          <w:szCs w:val="22"/>
        </w:rPr>
        <w:t>PLOS Biology</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15</w:t>
      </w:r>
      <w:r w:rsidRPr="00366C47">
        <w:rPr>
          <w:rFonts w:ascii="Times New Roman" w:hAnsi="Times New Roman" w:cs="Times New Roman"/>
          <w:sz w:val="22"/>
          <w:szCs w:val="22"/>
        </w:rPr>
        <w:t xml:space="preserve">(11), e2003850. </w:t>
      </w:r>
      <w:hyperlink r:id="rId531" w:history="1">
        <w:r w:rsidR="009D5089" w:rsidRPr="00F711D6">
          <w:rPr>
            <w:rStyle w:val="Hyperlink"/>
            <w:rFonts w:ascii="Times New Roman" w:hAnsi="Times New Roman" w:cs="Times New Roman"/>
            <w:sz w:val="22"/>
            <w:szCs w:val="22"/>
          </w:rPr>
          <w:t>https://doi.org/10.1371/journal.pbio.2003850</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Hayes, K. R., Hosack, G. R., Dana, G. V., Foster, S. D., Ford, J. H., Thresher, R., … Dambacher, J. M. (2018). Identifying and detecting potentially adverse ecological outcomes associated with the release of gene-drive modified organisms. </w:t>
      </w:r>
      <w:r w:rsidRPr="00366C47">
        <w:rPr>
          <w:rFonts w:ascii="Times New Roman" w:hAnsi="Times New Roman" w:cs="Times New Roman"/>
          <w:i/>
          <w:iCs/>
          <w:sz w:val="22"/>
          <w:szCs w:val="22"/>
        </w:rPr>
        <w:t>Journal of Responsible Innovation</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5</w:t>
      </w:r>
      <w:r w:rsidRPr="00366C47">
        <w:rPr>
          <w:rFonts w:ascii="Times New Roman" w:hAnsi="Times New Roman" w:cs="Times New Roman"/>
          <w:sz w:val="22"/>
          <w:szCs w:val="22"/>
        </w:rPr>
        <w:t xml:space="preserve">(sup1), S139–S158. </w:t>
      </w:r>
      <w:hyperlink r:id="rId532" w:history="1">
        <w:r w:rsidR="009D5089" w:rsidRPr="00F711D6">
          <w:rPr>
            <w:rStyle w:val="Hyperlink"/>
            <w:rFonts w:ascii="Times New Roman" w:hAnsi="Times New Roman" w:cs="Times New Roman"/>
            <w:sz w:val="22"/>
            <w:szCs w:val="22"/>
          </w:rPr>
          <w:t>https://doi.org/10.1080/23299460.2017.1415585</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Marshall, J. M., &amp; Akbari, O. S. (2018). Can CRISPR-Based Gene Drive Be Confined in the Wild? A Question for Molecular and Population Biology. </w:t>
      </w:r>
      <w:r w:rsidRPr="00366C47">
        <w:rPr>
          <w:rFonts w:ascii="Times New Roman" w:hAnsi="Times New Roman" w:cs="Times New Roman"/>
          <w:i/>
          <w:iCs/>
          <w:sz w:val="22"/>
          <w:szCs w:val="22"/>
        </w:rPr>
        <w:t>ACS Chemical Biology</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13</w:t>
      </w:r>
      <w:r w:rsidRPr="00366C47">
        <w:rPr>
          <w:rFonts w:ascii="Times New Roman" w:hAnsi="Times New Roman" w:cs="Times New Roman"/>
          <w:sz w:val="22"/>
          <w:szCs w:val="22"/>
        </w:rPr>
        <w:t xml:space="preserve">(2), 424–430. </w:t>
      </w:r>
      <w:hyperlink r:id="rId533" w:history="1">
        <w:r w:rsidR="009D5089" w:rsidRPr="00F711D6">
          <w:rPr>
            <w:rStyle w:val="Hyperlink"/>
            <w:rFonts w:ascii="Times New Roman" w:hAnsi="Times New Roman" w:cs="Times New Roman"/>
            <w:sz w:val="22"/>
            <w:szCs w:val="22"/>
          </w:rPr>
          <w:t>https://doi.org/10.1021/acschembio.7b00923</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Moro, D., Byrne, M., Kennedy, M., Campbell, S., &amp; Tizard, M. (2018). Identifying knowledge gaps for gene drive research to control invasive animal species: The next CRISPR step. </w:t>
      </w:r>
      <w:r w:rsidRPr="00366C47">
        <w:rPr>
          <w:rFonts w:ascii="Times New Roman" w:hAnsi="Times New Roman" w:cs="Times New Roman"/>
          <w:i/>
          <w:iCs/>
          <w:sz w:val="22"/>
          <w:szCs w:val="22"/>
        </w:rPr>
        <w:t>Global Ecology and Conservation</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13</w:t>
      </w:r>
      <w:r w:rsidRPr="00366C47">
        <w:rPr>
          <w:rFonts w:ascii="Times New Roman" w:hAnsi="Times New Roman" w:cs="Times New Roman"/>
          <w:sz w:val="22"/>
          <w:szCs w:val="22"/>
        </w:rPr>
        <w:t xml:space="preserve">, e00363. </w:t>
      </w:r>
      <w:hyperlink r:id="rId534" w:history="1">
        <w:r w:rsidR="009D5089" w:rsidRPr="00F711D6">
          <w:rPr>
            <w:rStyle w:val="Hyperlink"/>
            <w:rFonts w:ascii="Times New Roman" w:hAnsi="Times New Roman" w:cs="Times New Roman"/>
            <w:sz w:val="22"/>
            <w:szCs w:val="22"/>
          </w:rPr>
          <w:t>https://doi.org/10.1016/j.gecco.2017.e00363</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Noble, C., Adlam, B., Church, G. M., Esvelt, K. M., &amp; Nowak, M. A. (2018). Current CRISPR gene drive systems are likely to be highly invasive in wild populations. </w:t>
      </w:r>
      <w:r w:rsidRPr="00366C47">
        <w:rPr>
          <w:rFonts w:ascii="Times New Roman" w:hAnsi="Times New Roman" w:cs="Times New Roman"/>
          <w:i/>
          <w:iCs/>
          <w:sz w:val="22"/>
          <w:szCs w:val="22"/>
        </w:rPr>
        <w:t>ELife</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7</w:t>
      </w:r>
      <w:r w:rsidRPr="00366C47">
        <w:rPr>
          <w:rFonts w:ascii="Times New Roman" w:hAnsi="Times New Roman" w:cs="Times New Roman"/>
          <w:sz w:val="22"/>
          <w:szCs w:val="22"/>
        </w:rPr>
        <w:t xml:space="preserve">. </w:t>
      </w:r>
      <w:hyperlink r:id="rId535" w:history="1">
        <w:r w:rsidR="009D5089" w:rsidRPr="00F711D6">
          <w:rPr>
            <w:rStyle w:val="Hyperlink"/>
            <w:rFonts w:ascii="Times New Roman" w:hAnsi="Times New Roman" w:cs="Times New Roman"/>
            <w:sz w:val="22"/>
            <w:szCs w:val="22"/>
          </w:rPr>
          <w:t>https://doi.org/10.7554/eLife.33423</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Simon, S., Otto, M., &amp; Engelhard, M. (2018). Synthetic gene drive: between continuity and novelty. </w:t>
      </w:r>
      <w:r w:rsidRPr="00366C47">
        <w:rPr>
          <w:rFonts w:ascii="Times New Roman" w:hAnsi="Times New Roman" w:cs="Times New Roman"/>
          <w:i/>
          <w:iCs/>
          <w:sz w:val="22"/>
          <w:szCs w:val="22"/>
        </w:rPr>
        <w:t>EMBO Reports</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19</w:t>
      </w:r>
      <w:r w:rsidRPr="00366C47">
        <w:rPr>
          <w:rFonts w:ascii="Times New Roman" w:hAnsi="Times New Roman" w:cs="Times New Roman"/>
          <w:sz w:val="22"/>
          <w:szCs w:val="22"/>
        </w:rPr>
        <w:t xml:space="preserve">(5), e45760. </w:t>
      </w:r>
      <w:hyperlink r:id="rId536" w:history="1">
        <w:r w:rsidR="009D5089" w:rsidRPr="00F711D6">
          <w:rPr>
            <w:rStyle w:val="Hyperlink"/>
            <w:rFonts w:ascii="Times New Roman" w:hAnsi="Times New Roman" w:cs="Times New Roman"/>
            <w:sz w:val="22"/>
            <w:szCs w:val="22"/>
          </w:rPr>
          <w:t>https://doi.org/10.15252/embr.201845760</w:t>
        </w:r>
      </w:hyperlink>
    </w:p>
    <w:p w:rsidR="00496C9D" w:rsidRPr="00366C47" w:rsidRDefault="00496C9D" w:rsidP="00D974F8">
      <w:pPr>
        <w:keepNext/>
        <w:keepLines/>
        <w:widowControl w:val="0"/>
        <w:autoSpaceDE w:val="0"/>
        <w:autoSpaceDN w:val="0"/>
        <w:adjustRightInd w:val="0"/>
        <w:spacing w:before="120" w:after="120"/>
        <w:ind w:left="357"/>
        <w:rPr>
          <w:b/>
          <w:szCs w:val="22"/>
        </w:rPr>
      </w:pPr>
      <w:r w:rsidRPr="00EC5CDD">
        <w:rPr>
          <w:b/>
        </w:rPr>
        <w:t>Modalities</w:t>
      </w:r>
      <w:r w:rsidR="007E4439">
        <w:rPr>
          <w:b/>
          <w:szCs w:val="22"/>
        </w:rPr>
        <w:t>/Types</w:t>
      </w:r>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Buchman, A. B., Ivy, T., Marshall, J. M., Akbari, O. S., &amp; Hay, B. A. (2018). Engineered Reciprocal Chromosome Translocations Drive High Threshold, Reversible Population Replacement in Drosophila. </w:t>
      </w:r>
      <w:r w:rsidRPr="00366C47">
        <w:rPr>
          <w:rFonts w:ascii="Times New Roman" w:hAnsi="Times New Roman" w:cs="Times New Roman"/>
          <w:i/>
          <w:iCs/>
          <w:sz w:val="22"/>
          <w:szCs w:val="22"/>
        </w:rPr>
        <w:t>ACS Synthetic Biology</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7</w:t>
      </w:r>
      <w:r w:rsidRPr="00366C47">
        <w:rPr>
          <w:rFonts w:ascii="Times New Roman" w:hAnsi="Times New Roman" w:cs="Times New Roman"/>
          <w:sz w:val="22"/>
          <w:szCs w:val="22"/>
        </w:rPr>
        <w:t xml:space="preserve">(5), 1359–1370. </w:t>
      </w:r>
      <w:hyperlink r:id="rId537" w:history="1">
        <w:r w:rsidR="009D5089" w:rsidRPr="00F711D6">
          <w:rPr>
            <w:rStyle w:val="Hyperlink"/>
            <w:rFonts w:ascii="Times New Roman" w:hAnsi="Times New Roman" w:cs="Times New Roman"/>
            <w:sz w:val="22"/>
            <w:szCs w:val="22"/>
          </w:rPr>
          <w:t>https://doi.org/10.1021/acssynbio.7b00451</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Buchman, A., Marshall, J. M., Ostrovski, D., Yang, T., &amp; Akbari, O. S. (2018). Synthetically engineered Medea gene drive system in the worldwide crop pest Drosophila suzukii. </w:t>
      </w:r>
      <w:r w:rsidRPr="00366C47">
        <w:rPr>
          <w:rFonts w:ascii="Times New Roman" w:hAnsi="Times New Roman" w:cs="Times New Roman"/>
          <w:i/>
          <w:iCs/>
          <w:sz w:val="22"/>
          <w:szCs w:val="22"/>
        </w:rPr>
        <w:t>Proceedings of the National Academy of Sciences</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115</w:t>
      </w:r>
      <w:r w:rsidRPr="00366C47">
        <w:rPr>
          <w:rFonts w:ascii="Times New Roman" w:hAnsi="Times New Roman" w:cs="Times New Roman"/>
          <w:sz w:val="22"/>
          <w:szCs w:val="22"/>
        </w:rPr>
        <w:t xml:space="preserve">(18), 4725–4730. </w:t>
      </w:r>
      <w:hyperlink r:id="rId538" w:history="1">
        <w:r w:rsidR="009D5089" w:rsidRPr="00F711D6">
          <w:rPr>
            <w:rStyle w:val="Hyperlink"/>
            <w:rFonts w:ascii="Times New Roman" w:hAnsi="Times New Roman" w:cs="Times New Roman"/>
            <w:sz w:val="22"/>
            <w:szCs w:val="22"/>
          </w:rPr>
          <w:t>https://doi.org/10.1073/pnas.1713139115</w:t>
        </w:r>
      </w:hyperlink>
    </w:p>
    <w:p w:rsidR="00496C9D" w:rsidRPr="00366C47" w:rsidRDefault="00496C9D" w:rsidP="00496C9D">
      <w:pPr>
        <w:pStyle w:val="NormalWeb"/>
        <w:ind w:left="360"/>
        <w:rPr>
          <w:rFonts w:ascii="Times New Roman" w:hAnsi="Times New Roman" w:cs="Times New Roman"/>
          <w:sz w:val="22"/>
          <w:szCs w:val="22"/>
        </w:rPr>
      </w:pPr>
      <w:r w:rsidRPr="00D974F8">
        <w:rPr>
          <w:rFonts w:ascii="Times New Roman" w:hAnsi="Times New Roman" w:cs="Times New Roman"/>
          <w:sz w:val="22"/>
          <w:szCs w:val="22"/>
          <w:lang w:val="fr-FR"/>
        </w:rPr>
        <w:t xml:space="preserve">Dhole, S., Vella, M. R., Lloyd, A. L., &amp; Gould, F. (2018). </w:t>
      </w:r>
      <w:r w:rsidRPr="00366C47">
        <w:rPr>
          <w:rFonts w:ascii="Times New Roman" w:hAnsi="Times New Roman" w:cs="Times New Roman"/>
          <w:sz w:val="22"/>
          <w:szCs w:val="22"/>
        </w:rPr>
        <w:t xml:space="preserve">Invasion and migration of spatially self-limiting gene drives: A comparative analysis. </w:t>
      </w:r>
      <w:r w:rsidRPr="00366C47">
        <w:rPr>
          <w:rFonts w:ascii="Times New Roman" w:hAnsi="Times New Roman" w:cs="Times New Roman"/>
          <w:i/>
          <w:iCs/>
          <w:sz w:val="22"/>
          <w:szCs w:val="22"/>
        </w:rPr>
        <w:t>Evolutionary Applications</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11</w:t>
      </w:r>
      <w:r w:rsidRPr="00366C47">
        <w:rPr>
          <w:rFonts w:ascii="Times New Roman" w:hAnsi="Times New Roman" w:cs="Times New Roman"/>
          <w:sz w:val="22"/>
          <w:szCs w:val="22"/>
        </w:rPr>
        <w:t xml:space="preserve">(5), 794–808. </w:t>
      </w:r>
      <w:hyperlink r:id="rId539" w:history="1">
        <w:r w:rsidRPr="00366C47">
          <w:rPr>
            <w:rStyle w:val="Hyperlink"/>
            <w:rFonts w:ascii="Times New Roman" w:hAnsi="Times New Roman" w:cs="Times New Roman"/>
            <w:sz w:val="22"/>
            <w:szCs w:val="22"/>
          </w:rPr>
          <w:t>https://doi.org/10.1111/eva.12583</w:t>
        </w:r>
      </w:hyperlink>
    </w:p>
    <w:p w:rsidR="00496C9D" w:rsidRPr="0068090A" w:rsidRDefault="00496C9D" w:rsidP="00496C9D">
      <w:pPr>
        <w:pStyle w:val="NormalWeb"/>
        <w:ind w:left="360"/>
        <w:rPr>
          <w:rFonts w:ascii="Times New Roman" w:hAnsi="Times New Roman" w:cs="Times New Roman"/>
          <w:sz w:val="22"/>
          <w:szCs w:val="22"/>
          <w:lang w:val="fr-FR"/>
        </w:rPr>
      </w:pPr>
      <w:r w:rsidRPr="00366C47">
        <w:rPr>
          <w:rFonts w:ascii="Times New Roman" w:hAnsi="Times New Roman" w:cs="Times New Roman"/>
          <w:sz w:val="22"/>
          <w:szCs w:val="22"/>
        </w:rPr>
        <w:t xml:space="preserve">Kandul, N. P., Liu, J., Sanchez C., H. M., Wu, S. L., Marshall, J. M., &amp; Akbari, O. S. (2019). Transforming insect population control with precision guided sterile males with demonstration in flies. </w:t>
      </w:r>
      <w:r w:rsidRPr="0068090A">
        <w:rPr>
          <w:rFonts w:ascii="Times New Roman" w:hAnsi="Times New Roman" w:cs="Times New Roman"/>
          <w:i/>
          <w:iCs/>
          <w:sz w:val="22"/>
          <w:szCs w:val="22"/>
          <w:lang w:val="fr-FR"/>
        </w:rPr>
        <w:t>Nature Communications</w:t>
      </w:r>
      <w:r w:rsidRPr="0068090A">
        <w:rPr>
          <w:rFonts w:ascii="Times New Roman" w:hAnsi="Times New Roman" w:cs="Times New Roman"/>
          <w:sz w:val="22"/>
          <w:szCs w:val="22"/>
          <w:lang w:val="fr-FR"/>
        </w:rPr>
        <w:t xml:space="preserve">, </w:t>
      </w:r>
      <w:r w:rsidRPr="0068090A">
        <w:rPr>
          <w:rFonts w:ascii="Times New Roman" w:hAnsi="Times New Roman" w:cs="Times New Roman"/>
          <w:i/>
          <w:iCs/>
          <w:sz w:val="22"/>
          <w:szCs w:val="22"/>
          <w:lang w:val="fr-FR"/>
        </w:rPr>
        <w:t>10</w:t>
      </w:r>
      <w:r w:rsidRPr="0068090A">
        <w:rPr>
          <w:rFonts w:ascii="Times New Roman" w:hAnsi="Times New Roman" w:cs="Times New Roman"/>
          <w:sz w:val="22"/>
          <w:szCs w:val="22"/>
          <w:lang w:val="fr-FR"/>
        </w:rPr>
        <w:t xml:space="preserve">(1), 84. </w:t>
      </w:r>
      <w:hyperlink r:id="rId540" w:history="1">
        <w:r w:rsidR="009D5089" w:rsidRPr="0068090A">
          <w:rPr>
            <w:rStyle w:val="Hyperlink"/>
            <w:rFonts w:ascii="Times New Roman" w:hAnsi="Times New Roman" w:cs="Times New Roman"/>
            <w:sz w:val="22"/>
            <w:szCs w:val="22"/>
            <w:lang w:val="fr-FR"/>
          </w:rPr>
          <w:t>https://doi.org/10.1038/s41467-018-07964-7</w:t>
        </w:r>
      </w:hyperlink>
    </w:p>
    <w:p w:rsidR="00496C9D" w:rsidRPr="00366C47" w:rsidRDefault="00496C9D" w:rsidP="00496C9D">
      <w:pPr>
        <w:pStyle w:val="NormalWeb"/>
        <w:ind w:left="360"/>
        <w:rPr>
          <w:rFonts w:ascii="Times New Roman" w:hAnsi="Times New Roman" w:cs="Times New Roman"/>
          <w:sz w:val="22"/>
          <w:szCs w:val="22"/>
        </w:rPr>
      </w:pPr>
      <w:r w:rsidRPr="0068090A">
        <w:rPr>
          <w:rFonts w:ascii="Times New Roman" w:hAnsi="Times New Roman" w:cs="Times New Roman"/>
          <w:sz w:val="22"/>
          <w:szCs w:val="22"/>
          <w:lang w:val="fr-FR"/>
        </w:rPr>
        <w:t xml:space="preserve">Noble, C., Min, J., Olejarz, J., Buchthal, J., Chavez, A., Smidler, A. L., … </w:t>
      </w:r>
      <w:r w:rsidRPr="00366C47">
        <w:rPr>
          <w:rFonts w:ascii="Times New Roman" w:hAnsi="Times New Roman" w:cs="Times New Roman"/>
          <w:sz w:val="22"/>
          <w:szCs w:val="22"/>
        </w:rPr>
        <w:t xml:space="preserve">Esvelt, K. M. (2019). Daisy-chain gene drives for the alteration of local populations. </w:t>
      </w:r>
      <w:r w:rsidRPr="00366C47">
        <w:rPr>
          <w:rFonts w:ascii="Times New Roman" w:hAnsi="Times New Roman" w:cs="Times New Roman"/>
          <w:i/>
          <w:iCs/>
          <w:sz w:val="22"/>
          <w:szCs w:val="22"/>
        </w:rPr>
        <w:t>Proceedings of the National Academy of Sciences</w:t>
      </w:r>
      <w:r w:rsidRPr="00366C47">
        <w:rPr>
          <w:rFonts w:ascii="Times New Roman" w:hAnsi="Times New Roman" w:cs="Times New Roman"/>
          <w:sz w:val="22"/>
          <w:szCs w:val="22"/>
        </w:rPr>
        <w:t xml:space="preserve">, 201716358. </w:t>
      </w:r>
      <w:hyperlink r:id="rId541" w:history="1">
        <w:r w:rsidRPr="00366C47">
          <w:rPr>
            <w:rStyle w:val="Hyperlink"/>
            <w:rFonts w:ascii="Times New Roman" w:hAnsi="Times New Roman" w:cs="Times New Roman"/>
            <w:sz w:val="22"/>
            <w:szCs w:val="22"/>
          </w:rPr>
          <w:t>https://doi.org/10.1073/pnas.1716358116</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lang w:val="es-CR"/>
        </w:rPr>
        <w:t xml:space="preserve">Oberhofer, G., Ivy, T., &amp; Hay, B. A. (2019). </w:t>
      </w:r>
      <w:r w:rsidRPr="00366C47">
        <w:rPr>
          <w:rFonts w:ascii="Times New Roman" w:hAnsi="Times New Roman" w:cs="Times New Roman"/>
          <w:sz w:val="22"/>
          <w:szCs w:val="22"/>
        </w:rPr>
        <w:t xml:space="preserve">Cleave and Rescue, a novel selfish genetic element and general strategy for gene drive. </w:t>
      </w:r>
      <w:r w:rsidRPr="00366C47">
        <w:rPr>
          <w:rFonts w:ascii="Times New Roman" w:hAnsi="Times New Roman" w:cs="Times New Roman"/>
          <w:i/>
          <w:iCs/>
          <w:sz w:val="22"/>
          <w:szCs w:val="22"/>
        </w:rPr>
        <w:t>Proceedings of the National Academy of Sciences</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116</w:t>
      </w:r>
      <w:r w:rsidRPr="00366C47">
        <w:rPr>
          <w:rFonts w:ascii="Times New Roman" w:hAnsi="Times New Roman" w:cs="Times New Roman"/>
          <w:sz w:val="22"/>
          <w:szCs w:val="22"/>
        </w:rPr>
        <w:t xml:space="preserve">(13), 6250–6259. </w:t>
      </w:r>
      <w:hyperlink r:id="rId542" w:history="1">
        <w:r w:rsidR="009D5089" w:rsidRPr="00F711D6">
          <w:rPr>
            <w:rStyle w:val="Hyperlink"/>
            <w:rFonts w:ascii="Times New Roman" w:hAnsi="Times New Roman" w:cs="Times New Roman"/>
            <w:sz w:val="22"/>
            <w:szCs w:val="22"/>
          </w:rPr>
          <w:t>https://doi.org/10.1073/pnas.1816928116</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lang w:val="es-CR"/>
        </w:rPr>
        <w:t xml:space="preserve">Oberhofer, G., Ivy, T., &amp; Hay, B. A. (2018). </w:t>
      </w:r>
      <w:r w:rsidRPr="00366C47">
        <w:rPr>
          <w:rFonts w:ascii="Times New Roman" w:hAnsi="Times New Roman" w:cs="Times New Roman"/>
          <w:sz w:val="22"/>
          <w:szCs w:val="22"/>
        </w:rPr>
        <w:t xml:space="preserve">Behavior of homing endonuclease gene drives targeting genes required for viability or female fertility with multiplexed guide RNAs. </w:t>
      </w:r>
      <w:r w:rsidRPr="00366C47">
        <w:rPr>
          <w:rFonts w:ascii="Times New Roman" w:hAnsi="Times New Roman" w:cs="Times New Roman"/>
          <w:i/>
          <w:iCs/>
          <w:sz w:val="22"/>
          <w:szCs w:val="22"/>
        </w:rPr>
        <w:t>Proceedings of the National Academy of Sciences</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115</w:t>
      </w:r>
      <w:r w:rsidRPr="00366C47">
        <w:rPr>
          <w:rFonts w:ascii="Times New Roman" w:hAnsi="Times New Roman" w:cs="Times New Roman"/>
          <w:sz w:val="22"/>
          <w:szCs w:val="22"/>
        </w:rPr>
        <w:t xml:space="preserve">(40), E9343–E9352. </w:t>
      </w:r>
      <w:hyperlink r:id="rId543" w:history="1">
        <w:r w:rsidR="009D5089" w:rsidRPr="00F711D6">
          <w:rPr>
            <w:rStyle w:val="Hyperlink"/>
            <w:rFonts w:ascii="Times New Roman" w:hAnsi="Times New Roman" w:cs="Times New Roman"/>
            <w:sz w:val="22"/>
            <w:szCs w:val="22"/>
          </w:rPr>
          <w:t>https://doi.org/10.1073/pnas.1805278115</w:t>
        </w:r>
      </w:hyperlink>
    </w:p>
    <w:p w:rsidR="00496C9D" w:rsidRPr="00366C47" w:rsidRDefault="00496C9D" w:rsidP="00496C9D">
      <w:pPr>
        <w:pStyle w:val="NormalWeb"/>
        <w:ind w:left="360"/>
        <w:rPr>
          <w:rFonts w:ascii="Times New Roman" w:hAnsi="Times New Roman" w:cs="Times New Roman"/>
          <w:sz w:val="22"/>
          <w:szCs w:val="22"/>
        </w:rPr>
      </w:pPr>
    </w:p>
    <w:p w:rsidR="00496C9D" w:rsidRPr="00366C47" w:rsidRDefault="00496C9D" w:rsidP="00496C9D">
      <w:pPr>
        <w:ind w:left="360"/>
        <w:rPr>
          <w:b/>
          <w:szCs w:val="22"/>
        </w:rPr>
      </w:pPr>
      <w:r w:rsidRPr="00366C47">
        <w:rPr>
          <w:b/>
          <w:szCs w:val="22"/>
        </w:rPr>
        <w:t>Resistance</w:t>
      </w:r>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Champer, J., Liu, J., Oh, S. Y., Reeves, R., Luthra, A., Oakes, N., … Messer, P. W. (2018). Reducing resistance allele formation in CRISPR gene drive. </w:t>
      </w:r>
      <w:r w:rsidRPr="00366C47">
        <w:rPr>
          <w:rFonts w:ascii="Times New Roman" w:hAnsi="Times New Roman" w:cs="Times New Roman"/>
          <w:i/>
          <w:iCs/>
          <w:sz w:val="22"/>
          <w:szCs w:val="22"/>
        </w:rPr>
        <w:t>Proceedings of the National Academy of Sciences</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115</w:t>
      </w:r>
      <w:r w:rsidRPr="00366C47">
        <w:rPr>
          <w:rFonts w:ascii="Times New Roman" w:hAnsi="Times New Roman" w:cs="Times New Roman"/>
          <w:sz w:val="22"/>
          <w:szCs w:val="22"/>
        </w:rPr>
        <w:t xml:space="preserve">(21), 5522–5527. </w:t>
      </w:r>
      <w:hyperlink r:id="rId544" w:history="1">
        <w:r w:rsidR="009D5089" w:rsidRPr="00F711D6">
          <w:rPr>
            <w:rStyle w:val="Hyperlink"/>
            <w:rFonts w:ascii="Times New Roman" w:hAnsi="Times New Roman" w:cs="Times New Roman"/>
            <w:sz w:val="22"/>
            <w:szCs w:val="22"/>
          </w:rPr>
          <w:t>https://doi.org/10.1073/pnas.1720354115</w:t>
        </w:r>
      </w:hyperlink>
    </w:p>
    <w:p w:rsidR="00496C9D" w:rsidRPr="00366C47"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Champer, J., Wen, Z., Luthra, A., Reeves, R., Chung, J., Liu, C., … Clark, A. G. (2019). CRISPR Gene Drive Efficiency and Resistance Rate Is Highly Heritable with No Common Genetic Loci of Large Effect. </w:t>
      </w:r>
      <w:r w:rsidRPr="00366C47">
        <w:rPr>
          <w:rFonts w:ascii="Times New Roman" w:hAnsi="Times New Roman" w:cs="Times New Roman"/>
          <w:i/>
          <w:iCs/>
          <w:sz w:val="22"/>
          <w:szCs w:val="22"/>
        </w:rPr>
        <w:t>Genetics</w:t>
      </w:r>
      <w:r w:rsidRPr="00366C47">
        <w:rPr>
          <w:rFonts w:ascii="Times New Roman" w:hAnsi="Times New Roman" w:cs="Times New Roman"/>
          <w:sz w:val="22"/>
          <w:szCs w:val="22"/>
        </w:rPr>
        <w:t xml:space="preserve">, genetics.302037.2019. </w:t>
      </w:r>
      <w:hyperlink r:id="rId545" w:history="1">
        <w:r w:rsidRPr="00366C47">
          <w:rPr>
            <w:rStyle w:val="Hyperlink"/>
            <w:rFonts w:ascii="Times New Roman" w:hAnsi="Times New Roman" w:cs="Times New Roman"/>
            <w:sz w:val="22"/>
            <w:szCs w:val="22"/>
          </w:rPr>
          <w:t>https://doi.org/10.1534/genetics.119.302037</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Hammond, A. M., Kyrou, K., Bruttini, M., North, A., Galizi, R., Karlsson, X., … Nolan, T. (2017). The creation and selection of mutations resistant to a gene drive over multiple generations in the malaria mosquito. </w:t>
      </w:r>
      <w:r w:rsidRPr="00366C47">
        <w:rPr>
          <w:rFonts w:ascii="Times New Roman" w:hAnsi="Times New Roman" w:cs="Times New Roman"/>
          <w:i/>
          <w:iCs/>
          <w:sz w:val="22"/>
          <w:szCs w:val="22"/>
        </w:rPr>
        <w:t>PLOS Genetics</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13</w:t>
      </w:r>
      <w:r w:rsidRPr="00366C47">
        <w:rPr>
          <w:rFonts w:ascii="Times New Roman" w:hAnsi="Times New Roman" w:cs="Times New Roman"/>
          <w:sz w:val="22"/>
          <w:szCs w:val="22"/>
        </w:rPr>
        <w:t xml:space="preserve">(10), e1007039. </w:t>
      </w:r>
      <w:hyperlink r:id="rId546" w:history="1">
        <w:r w:rsidR="009D5089" w:rsidRPr="00F711D6">
          <w:rPr>
            <w:rStyle w:val="Hyperlink"/>
            <w:rFonts w:ascii="Times New Roman" w:hAnsi="Times New Roman" w:cs="Times New Roman"/>
            <w:sz w:val="22"/>
            <w:szCs w:val="22"/>
          </w:rPr>
          <w:t>https://doi.org/10.1371/journal.pgen.1007039</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KaramiNejadRanjbar, M., Eckermann, K. N., Ahmed, H. M. M., Sánchez C., H. M., Dippel, S., Marshall, J. M., &amp; Wimmer, E. A. (2018). Consequences of resistance evolution in a Cas9-based sex conversion-suppression gene drive for insect pest management. </w:t>
      </w:r>
      <w:r w:rsidRPr="00366C47">
        <w:rPr>
          <w:rFonts w:ascii="Times New Roman" w:hAnsi="Times New Roman" w:cs="Times New Roman"/>
          <w:i/>
          <w:iCs/>
          <w:sz w:val="22"/>
          <w:szCs w:val="22"/>
        </w:rPr>
        <w:t>Proceedings of the National Academy of Sciences</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115</w:t>
      </w:r>
      <w:r w:rsidRPr="00366C47">
        <w:rPr>
          <w:rFonts w:ascii="Times New Roman" w:hAnsi="Times New Roman" w:cs="Times New Roman"/>
          <w:sz w:val="22"/>
          <w:szCs w:val="22"/>
        </w:rPr>
        <w:t xml:space="preserve">(24), 6189–6194. </w:t>
      </w:r>
      <w:hyperlink r:id="rId547" w:history="1">
        <w:r w:rsidR="009D5089" w:rsidRPr="00F711D6">
          <w:rPr>
            <w:rStyle w:val="Hyperlink"/>
            <w:rFonts w:ascii="Times New Roman" w:hAnsi="Times New Roman" w:cs="Times New Roman"/>
            <w:sz w:val="22"/>
            <w:szCs w:val="22"/>
          </w:rPr>
          <w:t>https://doi.org/10.1073/pnas.1713825115</w:t>
        </w:r>
      </w:hyperlink>
    </w:p>
    <w:p w:rsidR="00496C9D" w:rsidRPr="00366C47" w:rsidRDefault="00496C9D" w:rsidP="00D974F8">
      <w:pPr>
        <w:pStyle w:val="Heading2"/>
        <w:jc w:val="left"/>
      </w:pPr>
      <w:r w:rsidRPr="00366C47">
        <w:t>Gene Editing</w:t>
      </w:r>
    </w:p>
    <w:p w:rsidR="00496C9D" w:rsidRPr="00366C47" w:rsidRDefault="00496C9D" w:rsidP="00496C9D">
      <w:pPr>
        <w:ind w:left="360"/>
        <w:rPr>
          <w:b/>
          <w:szCs w:val="22"/>
        </w:rPr>
      </w:pPr>
      <w:r w:rsidRPr="00366C47">
        <w:rPr>
          <w:b/>
          <w:szCs w:val="22"/>
        </w:rPr>
        <w:t>Animals</w:t>
      </w:r>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Anderson, K. R., Haeussler, M., Watanabe, C., Janakiraman, V., Lund, J., Modrusan, Z., … Warming, S. (2018). CRISPR off-target analysis in genetically engineered rats and mice. </w:t>
      </w:r>
      <w:r w:rsidRPr="00366C47">
        <w:rPr>
          <w:rFonts w:ascii="Times New Roman" w:hAnsi="Times New Roman" w:cs="Times New Roman"/>
          <w:i/>
          <w:iCs/>
          <w:sz w:val="22"/>
          <w:szCs w:val="22"/>
        </w:rPr>
        <w:t>Nature Methods</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15</w:t>
      </w:r>
      <w:r w:rsidRPr="00366C47">
        <w:rPr>
          <w:rFonts w:ascii="Times New Roman" w:hAnsi="Times New Roman" w:cs="Times New Roman"/>
          <w:sz w:val="22"/>
          <w:szCs w:val="22"/>
        </w:rPr>
        <w:t xml:space="preserve">(7), 512–514. </w:t>
      </w:r>
      <w:hyperlink r:id="rId548" w:history="1">
        <w:r w:rsidR="009D5089" w:rsidRPr="00F711D6">
          <w:rPr>
            <w:rStyle w:val="Hyperlink"/>
            <w:rFonts w:ascii="Times New Roman" w:hAnsi="Times New Roman" w:cs="Times New Roman"/>
            <w:sz w:val="22"/>
            <w:szCs w:val="22"/>
          </w:rPr>
          <w:t>https://doi.org/10.1038/s41592-018-0011-5</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Anderson, K. R., Haeussler, M., Watanabe, C., Janakiraman, V., Lund, J., Modrusan, Z., … Warming, S. (2018). CRISPR off-target analysis in genetically engineered rats and mice. </w:t>
      </w:r>
      <w:r w:rsidRPr="00366C47">
        <w:rPr>
          <w:rFonts w:ascii="Times New Roman" w:hAnsi="Times New Roman" w:cs="Times New Roman"/>
          <w:i/>
          <w:iCs/>
          <w:sz w:val="22"/>
          <w:szCs w:val="22"/>
        </w:rPr>
        <w:t>Nature Methods</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15</w:t>
      </w:r>
      <w:r w:rsidRPr="00366C47">
        <w:rPr>
          <w:rFonts w:ascii="Times New Roman" w:hAnsi="Times New Roman" w:cs="Times New Roman"/>
          <w:sz w:val="22"/>
          <w:szCs w:val="22"/>
        </w:rPr>
        <w:t xml:space="preserve">(7), 512–514. </w:t>
      </w:r>
      <w:hyperlink r:id="rId549" w:history="1">
        <w:r w:rsidR="009D5089" w:rsidRPr="00F711D6">
          <w:rPr>
            <w:rStyle w:val="Hyperlink"/>
            <w:rFonts w:ascii="Times New Roman" w:hAnsi="Times New Roman" w:cs="Times New Roman"/>
            <w:sz w:val="22"/>
            <w:szCs w:val="22"/>
          </w:rPr>
          <w:t>https://doi.org/10.1038/s41592-018-0011-5</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Iyer, V., Boroviak, K., Thomas, M., Doe, B., Riva, L., Ryder, E., &amp; Adams, D. J. (2018). No unexpected CRISPR-Cas9 off-target activity revealed by trio sequencing of gene-edited mice. </w:t>
      </w:r>
      <w:r w:rsidRPr="00366C47">
        <w:rPr>
          <w:rFonts w:ascii="Times New Roman" w:hAnsi="Times New Roman" w:cs="Times New Roman"/>
          <w:i/>
          <w:iCs/>
          <w:sz w:val="22"/>
          <w:szCs w:val="22"/>
        </w:rPr>
        <w:t>PLOS Genetics</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14</w:t>
      </w:r>
      <w:r w:rsidRPr="00366C47">
        <w:rPr>
          <w:rFonts w:ascii="Times New Roman" w:hAnsi="Times New Roman" w:cs="Times New Roman"/>
          <w:sz w:val="22"/>
          <w:szCs w:val="22"/>
        </w:rPr>
        <w:t xml:space="preserve">(7), e1007503. </w:t>
      </w:r>
      <w:hyperlink r:id="rId550" w:history="1">
        <w:r w:rsidR="009D5089" w:rsidRPr="00F711D6">
          <w:rPr>
            <w:rStyle w:val="Hyperlink"/>
            <w:rFonts w:ascii="Times New Roman" w:hAnsi="Times New Roman" w:cs="Times New Roman"/>
            <w:sz w:val="22"/>
            <w:szCs w:val="22"/>
          </w:rPr>
          <w:t>https://doi.org/10.1371/journal.pgen.1007503</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Li, C., Zhou, S., Li, Y., Li, G., Ding, Y., Li, L., … Wang, X. (2018). Trio-Based Deep Sequencing Reveals a Low Incidence of Off-Target Mutations in the Offspring of Genetically Edited Goats. </w:t>
      </w:r>
      <w:r w:rsidRPr="00366C47">
        <w:rPr>
          <w:rFonts w:ascii="Times New Roman" w:hAnsi="Times New Roman" w:cs="Times New Roman"/>
          <w:i/>
          <w:iCs/>
          <w:sz w:val="22"/>
          <w:szCs w:val="22"/>
        </w:rPr>
        <w:t>Frontiers in Genetics</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9</w:t>
      </w:r>
      <w:r w:rsidRPr="00366C47">
        <w:rPr>
          <w:rFonts w:ascii="Times New Roman" w:hAnsi="Times New Roman" w:cs="Times New Roman"/>
          <w:sz w:val="22"/>
          <w:szCs w:val="22"/>
        </w:rPr>
        <w:t xml:space="preserve">. </w:t>
      </w:r>
      <w:hyperlink r:id="rId551" w:history="1">
        <w:r w:rsidR="009D5089" w:rsidRPr="00F711D6">
          <w:rPr>
            <w:rStyle w:val="Hyperlink"/>
            <w:rFonts w:ascii="Times New Roman" w:hAnsi="Times New Roman" w:cs="Times New Roman"/>
            <w:sz w:val="22"/>
            <w:szCs w:val="22"/>
          </w:rPr>
          <w:t>https://doi.org/10.3389/fgene.2018.00449</w:t>
        </w:r>
      </w:hyperlink>
    </w:p>
    <w:p w:rsidR="00496C9D" w:rsidRDefault="00496C9D" w:rsidP="00496C9D">
      <w:pPr>
        <w:pStyle w:val="NormalWeb"/>
        <w:ind w:left="360"/>
        <w:rPr>
          <w:rFonts w:ascii="Times New Roman" w:hAnsi="Times New Roman" w:cs="Times New Roman"/>
          <w:sz w:val="22"/>
          <w:szCs w:val="22"/>
        </w:rPr>
      </w:pPr>
      <w:r w:rsidRPr="0068090A">
        <w:rPr>
          <w:rFonts w:ascii="Times New Roman" w:hAnsi="Times New Roman" w:cs="Times New Roman"/>
          <w:sz w:val="22"/>
          <w:szCs w:val="22"/>
          <w:lang w:val="en-CA"/>
        </w:rPr>
        <w:t xml:space="preserve">Liu, Z., Cai, Y., Liao, Z., Xu, Y., Wang, Y., Wang, Z., … </w:t>
      </w:r>
      <w:r w:rsidRPr="00366C47">
        <w:rPr>
          <w:rFonts w:ascii="Times New Roman" w:hAnsi="Times New Roman" w:cs="Times New Roman"/>
          <w:sz w:val="22"/>
          <w:szCs w:val="22"/>
        </w:rPr>
        <w:t xml:space="preserve">Sun, Q. (2019). Cloning of a gene-edited macaque monkey by somatic cell nuclear transfer. </w:t>
      </w:r>
      <w:r w:rsidRPr="00366C47">
        <w:rPr>
          <w:rFonts w:ascii="Times New Roman" w:hAnsi="Times New Roman" w:cs="Times New Roman"/>
          <w:i/>
          <w:iCs/>
          <w:sz w:val="22"/>
          <w:szCs w:val="22"/>
        </w:rPr>
        <w:t>National Science Review</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6</w:t>
      </w:r>
      <w:r w:rsidRPr="00366C47">
        <w:rPr>
          <w:rFonts w:ascii="Times New Roman" w:hAnsi="Times New Roman" w:cs="Times New Roman"/>
          <w:sz w:val="22"/>
          <w:szCs w:val="22"/>
        </w:rPr>
        <w:t xml:space="preserve">(1), 101–108. </w:t>
      </w:r>
      <w:hyperlink r:id="rId552" w:history="1">
        <w:r w:rsidR="009D5089" w:rsidRPr="00F711D6">
          <w:rPr>
            <w:rStyle w:val="Hyperlink"/>
            <w:rFonts w:ascii="Times New Roman" w:hAnsi="Times New Roman" w:cs="Times New Roman"/>
            <w:sz w:val="22"/>
            <w:szCs w:val="22"/>
          </w:rPr>
          <w:t>https://doi.org/10.1093/nsr/nwz003</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Vilarino, M., Suchy, F. P., Rashid, S. T., Lindsay, H., Reyes, J., McNabb, B. R., … Ross, P. J. (2018). Mosaicism diminishes the value of pre-implantation embryo biopsies for detecting CRISPR/Cas9 induced mutations in sheep. </w:t>
      </w:r>
      <w:r w:rsidRPr="00366C47">
        <w:rPr>
          <w:rFonts w:ascii="Times New Roman" w:hAnsi="Times New Roman" w:cs="Times New Roman"/>
          <w:i/>
          <w:iCs/>
          <w:sz w:val="22"/>
          <w:szCs w:val="22"/>
        </w:rPr>
        <w:t>Transgenic Research</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27</w:t>
      </w:r>
      <w:r w:rsidRPr="00366C47">
        <w:rPr>
          <w:rFonts w:ascii="Times New Roman" w:hAnsi="Times New Roman" w:cs="Times New Roman"/>
          <w:sz w:val="22"/>
          <w:szCs w:val="22"/>
        </w:rPr>
        <w:t xml:space="preserve">(6), 525–537. </w:t>
      </w:r>
      <w:hyperlink r:id="rId553" w:history="1">
        <w:r w:rsidR="009D5089" w:rsidRPr="00F711D6">
          <w:rPr>
            <w:rStyle w:val="Hyperlink"/>
            <w:rFonts w:ascii="Times New Roman" w:hAnsi="Times New Roman" w:cs="Times New Roman"/>
            <w:sz w:val="22"/>
            <w:szCs w:val="22"/>
          </w:rPr>
          <w:t>https://doi.org/10.1007/s11248-018-0094-x</w:t>
        </w:r>
      </w:hyperlink>
    </w:p>
    <w:p w:rsidR="00496C9D" w:rsidRDefault="00496C9D" w:rsidP="00496C9D">
      <w:pPr>
        <w:pStyle w:val="NormalWeb"/>
        <w:ind w:left="360"/>
        <w:rPr>
          <w:rFonts w:ascii="Times New Roman" w:hAnsi="Times New Roman" w:cs="Times New Roman"/>
          <w:sz w:val="22"/>
          <w:szCs w:val="22"/>
        </w:rPr>
      </w:pPr>
      <w:r w:rsidRPr="0068090A">
        <w:rPr>
          <w:rFonts w:ascii="Times New Roman" w:hAnsi="Times New Roman" w:cs="Times New Roman"/>
          <w:sz w:val="22"/>
          <w:szCs w:val="22"/>
          <w:lang w:val="en-CA"/>
        </w:rPr>
        <w:t xml:space="preserve">Wang, X., Liu, J., Niu, Y., Li, Y., Zhou, S., Li, C., … </w:t>
      </w:r>
      <w:r w:rsidRPr="00366C47">
        <w:rPr>
          <w:rFonts w:ascii="Times New Roman" w:hAnsi="Times New Roman" w:cs="Times New Roman"/>
          <w:sz w:val="22"/>
          <w:szCs w:val="22"/>
        </w:rPr>
        <w:t xml:space="preserve">Chen, Y. (2018). Low incidence of SNVs and indels in trio genomes of Cas9-mediated multiplex edited sheep. </w:t>
      </w:r>
      <w:r w:rsidRPr="00366C47">
        <w:rPr>
          <w:rFonts w:ascii="Times New Roman" w:hAnsi="Times New Roman" w:cs="Times New Roman"/>
          <w:i/>
          <w:iCs/>
          <w:sz w:val="22"/>
          <w:szCs w:val="22"/>
        </w:rPr>
        <w:t>BMC Genomics</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19</w:t>
      </w:r>
      <w:r w:rsidRPr="00366C47">
        <w:rPr>
          <w:rFonts w:ascii="Times New Roman" w:hAnsi="Times New Roman" w:cs="Times New Roman"/>
          <w:sz w:val="22"/>
          <w:szCs w:val="22"/>
        </w:rPr>
        <w:t xml:space="preserve">(1), 397. </w:t>
      </w:r>
      <w:hyperlink r:id="rId554" w:history="1">
        <w:r w:rsidR="009D5089" w:rsidRPr="00F711D6">
          <w:rPr>
            <w:rStyle w:val="Hyperlink"/>
            <w:rFonts w:ascii="Times New Roman" w:hAnsi="Times New Roman" w:cs="Times New Roman"/>
            <w:sz w:val="22"/>
            <w:szCs w:val="22"/>
          </w:rPr>
          <w:t>https://doi.org/10.1186/s12864-018-4712-z</w:t>
        </w:r>
      </w:hyperlink>
    </w:p>
    <w:p w:rsidR="00496C9D" w:rsidRPr="00366C47" w:rsidRDefault="00496C9D" w:rsidP="00D974F8">
      <w:pPr>
        <w:keepNext/>
        <w:keepLines/>
        <w:widowControl w:val="0"/>
        <w:autoSpaceDE w:val="0"/>
        <w:autoSpaceDN w:val="0"/>
        <w:adjustRightInd w:val="0"/>
        <w:spacing w:before="120" w:after="120"/>
        <w:ind w:left="357"/>
        <w:rPr>
          <w:b/>
          <w:szCs w:val="22"/>
        </w:rPr>
      </w:pPr>
      <w:r w:rsidRPr="00EC5CDD">
        <w:rPr>
          <w:b/>
        </w:rPr>
        <w:t>Environment</w:t>
      </w:r>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Cleves, P. A., Strader, M. E., Bay, L. K., Pringle, J. R., &amp; Matz, M. V. (2018). CRISPR/Cas9-mediated genome editing in a reef-building coral. </w:t>
      </w:r>
      <w:r w:rsidRPr="00366C47">
        <w:rPr>
          <w:rFonts w:ascii="Times New Roman" w:hAnsi="Times New Roman" w:cs="Times New Roman"/>
          <w:i/>
          <w:iCs/>
          <w:sz w:val="22"/>
          <w:szCs w:val="22"/>
        </w:rPr>
        <w:t>Proceedings of the National Academy of Sciences</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115</w:t>
      </w:r>
      <w:r w:rsidRPr="00366C47">
        <w:rPr>
          <w:rFonts w:ascii="Times New Roman" w:hAnsi="Times New Roman" w:cs="Times New Roman"/>
          <w:sz w:val="22"/>
          <w:szCs w:val="22"/>
        </w:rPr>
        <w:t xml:space="preserve">(20), 5235–5240. </w:t>
      </w:r>
      <w:hyperlink r:id="rId555" w:history="1">
        <w:r w:rsidR="009D5089" w:rsidRPr="00F711D6">
          <w:rPr>
            <w:rStyle w:val="Hyperlink"/>
            <w:rFonts w:ascii="Times New Roman" w:hAnsi="Times New Roman" w:cs="Times New Roman"/>
            <w:sz w:val="22"/>
            <w:szCs w:val="22"/>
          </w:rPr>
          <w:t>https://doi.org/10.1073/pnas.1722151115</w:t>
        </w:r>
      </w:hyperlink>
    </w:p>
    <w:p w:rsidR="00496C9D" w:rsidRPr="00D974F8" w:rsidRDefault="00496C9D" w:rsidP="00496C9D">
      <w:pPr>
        <w:pStyle w:val="NormalWeb"/>
        <w:ind w:left="360"/>
        <w:rPr>
          <w:rFonts w:ascii="Times New Roman" w:hAnsi="Times New Roman" w:cs="Times New Roman"/>
          <w:sz w:val="22"/>
          <w:szCs w:val="22"/>
          <w:lang w:val="fr-FR"/>
        </w:rPr>
      </w:pPr>
      <w:r w:rsidRPr="00366C47">
        <w:rPr>
          <w:rFonts w:ascii="Times New Roman" w:hAnsi="Times New Roman" w:cs="Times New Roman"/>
          <w:sz w:val="22"/>
          <w:szCs w:val="22"/>
        </w:rPr>
        <w:t xml:space="preserve">Cornwall, W. (2019). The reef builders. </w:t>
      </w:r>
      <w:r w:rsidRPr="00D974F8">
        <w:rPr>
          <w:rFonts w:ascii="Times New Roman" w:hAnsi="Times New Roman" w:cs="Times New Roman"/>
          <w:i/>
          <w:iCs/>
          <w:sz w:val="22"/>
          <w:szCs w:val="22"/>
          <w:lang w:val="fr-FR"/>
        </w:rPr>
        <w:t>Science</w:t>
      </w:r>
      <w:r w:rsidRPr="00D974F8">
        <w:rPr>
          <w:rFonts w:ascii="Times New Roman" w:hAnsi="Times New Roman" w:cs="Times New Roman"/>
          <w:sz w:val="22"/>
          <w:szCs w:val="22"/>
          <w:lang w:val="fr-FR"/>
        </w:rPr>
        <w:t xml:space="preserve">, </w:t>
      </w:r>
      <w:r w:rsidRPr="00D974F8">
        <w:rPr>
          <w:rFonts w:ascii="Times New Roman" w:hAnsi="Times New Roman" w:cs="Times New Roman"/>
          <w:i/>
          <w:iCs/>
          <w:sz w:val="22"/>
          <w:szCs w:val="22"/>
          <w:lang w:val="fr-FR"/>
        </w:rPr>
        <w:t>363</w:t>
      </w:r>
      <w:r w:rsidRPr="00D974F8">
        <w:rPr>
          <w:rFonts w:ascii="Times New Roman" w:hAnsi="Times New Roman" w:cs="Times New Roman"/>
          <w:sz w:val="22"/>
          <w:szCs w:val="22"/>
          <w:lang w:val="fr-FR"/>
        </w:rPr>
        <w:t xml:space="preserve">(6433), 1264. </w:t>
      </w:r>
      <w:hyperlink r:id="rId556" w:history="1">
        <w:r w:rsidR="009D5089" w:rsidRPr="00D974F8">
          <w:rPr>
            <w:rStyle w:val="Hyperlink"/>
            <w:rFonts w:ascii="Times New Roman" w:hAnsi="Times New Roman" w:cs="Times New Roman"/>
            <w:sz w:val="22"/>
            <w:szCs w:val="22"/>
            <w:lang w:val="fr-FR"/>
          </w:rPr>
          <w:t>https://doi.org/10.1126/science.363.6433.1264</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Phelps, M. P., Seeb, L. W., &amp; Seeb, J. E. (2019). Transforming ecology and conservation biology through genome editing. </w:t>
      </w:r>
      <w:r w:rsidRPr="00366C47">
        <w:rPr>
          <w:rFonts w:ascii="Times New Roman" w:hAnsi="Times New Roman" w:cs="Times New Roman"/>
          <w:i/>
          <w:iCs/>
          <w:sz w:val="22"/>
          <w:szCs w:val="22"/>
        </w:rPr>
        <w:t>Conservation Biology</w:t>
      </w:r>
      <w:r w:rsidRPr="00366C47">
        <w:rPr>
          <w:rFonts w:ascii="Times New Roman" w:hAnsi="Times New Roman" w:cs="Times New Roman"/>
          <w:sz w:val="22"/>
          <w:szCs w:val="22"/>
        </w:rPr>
        <w:t xml:space="preserve">, cobi.13292. </w:t>
      </w:r>
      <w:hyperlink r:id="rId557" w:history="1">
        <w:r w:rsidR="009D5089" w:rsidRPr="00F711D6">
          <w:rPr>
            <w:rStyle w:val="Hyperlink"/>
            <w:rFonts w:ascii="Times New Roman" w:hAnsi="Times New Roman" w:cs="Times New Roman"/>
            <w:sz w:val="22"/>
            <w:szCs w:val="22"/>
          </w:rPr>
          <w:t>https://doi.org/10.1111/cobi.13292</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Raji, J. I., Melo, N., Castillo, J., Gonzalez, S., Saldana, V., Stensmyr, M., &amp; DeGennaro, M. (2019). </w:t>
      </w:r>
      <w:r w:rsidRPr="00366C47">
        <w:rPr>
          <w:rFonts w:ascii="Times New Roman" w:hAnsi="Times New Roman" w:cs="Times New Roman"/>
          <w:i/>
          <w:sz w:val="22"/>
          <w:szCs w:val="22"/>
        </w:rPr>
        <w:t>Aedes Aegypti</w:t>
      </w:r>
      <w:r w:rsidRPr="00366C47">
        <w:rPr>
          <w:rFonts w:ascii="Times New Roman" w:hAnsi="Times New Roman" w:cs="Times New Roman"/>
          <w:sz w:val="22"/>
          <w:szCs w:val="22"/>
        </w:rPr>
        <w:t xml:space="preserve"> Mosquitoes Detect Acidic Volatiles in Human Odor Using the IR8a Pathway. </w:t>
      </w:r>
      <w:r w:rsidRPr="00366C47">
        <w:rPr>
          <w:rFonts w:ascii="Times New Roman" w:hAnsi="Times New Roman" w:cs="Times New Roman"/>
          <w:i/>
          <w:iCs/>
          <w:sz w:val="22"/>
          <w:szCs w:val="22"/>
        </w:rPr>
        <w:t>Current Biology</w:t>
      </w:r>
      <w:r w:rsidRPr="00366C47">
        <w:rPr>
          <w:rFonts w:ascii="Times New Roman" w:hAnsi="Times New Roman" w:cs="Times New Roman"/>
          <w:sz w:val="22"/>
          <w:szCs w:val="22"/>
        </w:rPr>
        <w:t xml:space="preserve">, (29), 1–10. </w:t>
      </w:r>
      <w:hyperlink r:id="rId558" w:history="1">
        <w:r w:rsidR="009D5089" w:rsidRPr="00F711D6">
          <w:rPr>
            <w:rStyle w:val="Hyperlink"/>
            <w:rFonts w:ascii="Times New Roman" w:hAnsi="Times New Roman" w:cs="Times New Roman"/>
            <w:sz w:val="22"/>
            <w:szCs w:val="22"/>
          </w:rPr>
          <w:t>https://doi.org/10.2139/ssrn.3280246</w:t>
        </w:r>
      </w:hyperlink>
    </w:p>
    <w:p w:rsidR="00496C9D" w:rsidRPr="00366C47" w:rsidRDefault="00496C9D" w:rsidP="00496C9D">
      <w:pPr>
        <w:ind w:left="360"/>
        <w:rPr>
          <w:b/>
          <w:szCs w:val="22"/>
        </w:rPr>
      </w:pPr>
      <w:r w:rsidRPr="00366C47">
        <w:rPr>
          <w:b/>
          <w:szCs w:val="22"/>
        </w:rPr>
        <w:t>Microbial</w:t>
      </w:r>
    </w:p>
    <w:p w:rsidR="00496C9D" w:rsidRDefault="00496C9D" w:rsidP="00496C9D">
      <w:pPr>
        <w:pStyle w:val="NormalWeb"/>
        <w:ind w:left="360"/>
        <w:rPr>
          <w:rFonts w:ascii="Times New Roman" w:hAnsi="Times New Roman" w:cs="Times New Roman"/>
          <w:sz w:val="22"/>
          <w:szCs w:val="22"/>
        </w:rPr>
      </w:pPr>
      <w:r w:rsidRPr="0068090A">
        <w:rPr>
          <w:rFonts w:ascii="Times New Roman" w:hAnsi="Times New Roman" w:cs="Times New Roman"/>
          <w:sz w:val="22"/>
          <w:szCs w:val="22"/>
          <w:lang w:val="en-CA"/>
        </w:rPr>
        <w:t xml:space="preserve">Barrangou, R., &amp; Notebaart, R. A. (2019). </w:t>
      </w:r>
      <w:r w:rsidRPr="00366C47">
        <w:rPr>
          <w:rFonts w:ascii="Times New Roman" w:hAnsi="Times New Roman" w:cs="Times New Roman"/>
          <w:sz w:val="22"/>
          <w:szCs w:val="22"/>
        </w:rPr>
        <w:t xml:space="preserve">CRISPR-Directed Microbiome Manipulation across the Food Supply Chain. </w:t>
      </w:r>
      <w:r w:rsidRPr="00366C47">
        <w:rPr>
          <w:rFonts w:ascii="Times New Roman" w:hAnsi="Times New Roman" w:cs="Times New Roman"/>
          <w:i/>
          <w:iCs/>
          <w:sz w:val="22"/>
          <w:szCs w:val="22"/>
        </w:rPr>
        <w:t>Trends in Microbiology</w:t>
      </w:r>
      <w:r w:rsidRPr="00366C47">
        <w:rPr>
          <w:rFonts w:ascii="Times New Roman" w:hAnsi="Times New Roman" w:cs="Times New Roman"/>
          <w:sz w:val="22"/>
          <w:szCs w:val="22"/>
        </w:rPr>
        <w:t xml:space="preserve">. </w:t>
      </w:r>
      <w:hyperlink r:id="rId559" w:history="1">
        <w:r w:rsidR="001F635E" w:rsidRPr="00F711D6">
          <w:rPr>
            <w:rStyle w:val="Hyperlink"/>
            <w:rFonts w:ascii="Times New Roman" w:hAnsi="Times New Roman" w:cs="Times New Roman"/>
            <w:sz w:val="22"/>
            <w:szCs w:val="22"/>
          </w:rPr>
          <w:t>https://doi.org/10.1016/j.tim.2019.03.006</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Sharma, A. K., Nymark, M., Sparstad, T., Bones, A. M., &amp; Winge, P. (2018). Transgene-free genome editing in marine algae by bacterial conjugation – comparison with biolistic CRISPR/Cas9 transformation. </w:t>
      </w:r>
      <w:r w:rsidRPr="00366C47">
        <w:rPr>
          <w:rFonts w:ascii="Times New Roman" w:hAnsi="Times New Roman" w:cs="Times New Roman"/>
          <w:i/>
          <w:iCs/>
          <w:sz w:val="22"/>
          <w:szCs w:val="22"/>
        </w:rPr>
        <w:t>Scientific Reports</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8</w:t>
      </w:r>
      <w:r w:rsidRPr="00366C47">
        <w:rPr>
          <w:rFonts w:ascii="Times New Roman" w:hAnsi="Times New Roman" w:cs="Times New Roman"/>
          <w:sz w:val="22"/>
          <w:szCs w:val="22"/>
        </w:rPr>
        <w:t xml:space="preserve">(1), 14401. </w:t>
      </w:r>
      <w:hyperlink r:id="rId560" w:history="1">
        <w:r w:rsidR="001F635E" w:rsidRPr="00F711D6">
          <w:rPr>
            <w:rStyle w:val="Hyperlink"/>
            <w:rFonts w:ascii="Times New Roman" w:hAnsi="Times New Roman" w:cs="Times New Roman"/>
            <w:sz w:val="22"/>
            <w:szCs w:val="22"/>
          </w:rPr>
          <w:t>https://doi.org/10.1038/s41598-018-32342-0</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Zhang, Y., Wang, J., Wang, Z., Zhang, Y., Shi, S., Nielsen, J., &amp; Liu, Z. (2019). A gRNA-tRNA array for CRISPR-Cas9 based rapid multiplexed genome editing in </w:t>
      </w:r>
      <w:r w:rsidRPr="00366C47">
        <w:rPr>
          <w:rFonts w:ascii="Times New Roman" w:hAnsi="Times New Roman" w:cs="Times New Roman"/>
          <w:i/>
          <w:sz w:val="22"/>
          <w:szCs w:val="22"/>
        </w:rPr>
        <w:t>Saccharomyces cerevisiae</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Nature Communications</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10</w:t>
      </w:r>
      <w:r w:rsidRPr="00366C47">
        <w:rPr>
          <w:rFonts w:ascii="Times New Roman" w:hAnsi="Times New Roman" w:cs="Times New Roman"/>
          <w:sz w:val="22"/>
          <w:szCs w:val="22"/>
        </w:rPr>
        <w:t xml:space="preserve">(1), 1053. </w:t>
      </w:r>
      <w:hyperlink r:id="rId561" w:history="1">
        <w:r w:rsidR="001F635E" w:rsidRPr="00F711D6">
          <w:rPr>
            <w:rStyle w:val="Hyperlink"/>
            <w:rFonts w:ascii="Times New Roman" w:hAnsi="Times New Roman" w:cs="Times New Roman"/>
            <w:sz w:val="22"/>
            <w:szCs w:val="22"/>
          </w:rPr>
          <w:t>https://doi.org/10.1038/s41467-019-09005-3</w:t>
        </w:r>
      </w:hyperlink>
    </w:p>
    <w:p w:rsidR="00496C9D" w:rsidRPr="00366C47" w:rsidRDefault="00496C9D" w:rsidP="00D974F8">
      <w:pPr>
        <w:keepNext/>
        <w:keepLines/>
        <w:widowControl w:val="0"/>
        <w:autoSpaceDE w:val="0"/>
        <w:autoSpaceDN w:val="0"/>
        <w:adjustRightInd w:val="0"/>
        <w:spacing w:before="120" w:after="120"/>
        <w:ind w:left="357"/>
        <w:rPr>
          <w:b/>
          <w:szCs w:val="22"/>
        </w:rPr>
      </w:pPr>
      <w:r w:rsidRPr="00EC5CDD">
        <w:rPr>
          <w:b/>
        </w:rPr>
        <w:t>Molecular</w:t>
      </w:r>
      <w:r w:rsidRPr="00366C47">
        <w:rPr>
          <w:b/>
          <w:szCs w:val="22"/>
        </w:rPr>
        <w:t xml:space="preserve"> mechanism</w:t>
      </w:r>
    </w:p>
    <w:p w:rsidR="00496C9D" w:rsidRDefault="00496C9D" w:rsidP="00496C9D">
      <w:pPr>
        <w:spacing w:before="100" w:beforeAutospacing="1" w:after="100" w:afterAutospacing="1"/>
        <w:ind w:left="360"/>
        <w:rPr>
          <w:szCs w:val="22"/>
        </w:rPr>
      </w:pPr>
      <w:r w:rsidRPr="00366C47">
        <w:rPr>
          <w:szCs w:val="22"/>
        </w:rPr>
        <w:t xml:space="preserve">Adikusuma, F., Piltz, S., Corbett, M. A., Turvey, M., McColl, S. R., Helbig, K. J., … Thomas, P. Q. (2018). Large deletions induced by Cas9 cleavage. </w:t>
      </w:r>
      <w:r w:rsidRPr="00366C47">
        <w:rPr>
          <w:i/>
          <w:iCs/>
          <w:szCs w:val="22"/>
        </w:rPr>
        <w:t>Nature</w:t>
      </w:r>
      <w:r w:rsidRPr="00366C47">
        <w:rPr>
          <w:szCs w:val="22"/>
        </w:rPr>
        <w:t xml:space="preserve">, </w:t>
      </w:r>
      <w:r w:rsidRPr="00366C47">
        <w:rPr>
          <w:i/>
          <w:iCs/>
          <w:szCs w:val="22"/>
        </w:rPr>
        <w:t>560</w:t>
      </w:r>
      <w:r w:rsidRPr="00366C47">
        <w:rPr>
          <w:szCs w:val="22"/>
        </w:rPr>
        <w:t xml:space="preserve">(7717), E8–E9. </w:t>
      </w:r>
      <w:hyperlink r:id="rId562" w:history="1">
        <w:r w:rsidR="001F635E" w:rsidRPr="00F711D6">
          <w:rPr>
            <w:rStyle w:val="Hyperlink"/>
            <w:sz w:val="22"/>
            <w:szCs w:val="22"/>
          </w:rPr>
          <w:t>https://doi.org/10.1038/s41586-018-0380-z</w:t>
        </w:r>
      </w:hyperlink>
    </w:p>
    <w:p w:rsidR="00496C9D" w:rsidRPr="0068090A" w:rsidRDefault="00496C9D" w:rsidP="00496C9D">
      <w:pPr>
        <w:pStyle w:val="NormalWeb"/>
        <w:ind w:left="360"/>
        <w:rPr>
          <w:rFonts w:ascii="Times New Roman" w:hAnsi="Times New Roman" w:cs="Times New Roman"/>
          <w:sz w:val="22"/>
          <w:szCs w:val="22"/>
          <w:lang w:val="fr-FR"/>
        </w:rPr>
      </w:pPr>
      <w:r w:rsidRPr="00366C47">
        <w:rPr>
          <w:rFonts w:ascii="Times New Roman" w:hAnsi="Times New Roman" w:cs="Times New Roman"/>
          <w:sz w:val="22"/>
          <w:szCs w:val="22"/>
        </w:rPr>
        <w:t xml:space="preserve">Adli, M. (2018). The CRISPR tool kit for genome editing and beyond. </w:t>
      </w:r>
      <w:r w:rsidRPr="0068090A">
        <w:rPr>
          <w:rFonts w:ascii="Times New Roman" w:hAnsi="Times New Roman" w:cs="Times New Roman"/>
          <w:i/>
          <w:iCs/>
          <w:sz w:val="22"/>
          <w:szCs w:val="22"/>
          <w:lang w:val="fr-FR"/>
        </w:rPr>
        <w:t>Nature Communications</w:t>
      </w:r>
      <w:r w:rsidRPr="0068090A">
        <w:rPr>
          <w:rFonts w:ascii="Times New Roman" w:hAnsi="Times New Roman" w:cs="Times New Roman"/>
          <w:sz w:val="22"/>
          <w:szCs w:val="22"/>
          <w:lang w:val="fr-FR"/>
        </w:rPr>
        <w:t xml:space="preserve">, </w:t>
      </w:r>
      <w:r w:rsidRPr="0068090A">
        <w:rPr>
          <w:rFonts w:ascii="Times New Roman" w:hAnsi="Times New Roman" w:cs="Times New Roman"/>
          <w:i/>
          <w:iCs/>
          <w:sz w:val="22"/>
          <w:szCs w:val="22"/>
          <w:lang w:val="fr-FR"/>
        </w:rPr>
        <w:t>9</w:t>
      </w:r>
      <w:r w:rsidRPr="0068090A">
        <w:rPr>
          <w:rFonts w:ascii="Times New Roman" w:hAnsi="Times New Roman" w:cs="Times New Roman"/>
          <w:sz w:val="22"/>
          <w:szCs w:val="22"/>
          <w:lang w:val="fr-FR"/>
        </w:rPr>
        <w:t xml:space="preserve">(1), 1911. </w:t>
      </w:r>
      <w:hyperlink r:id="rId563" w:history="1">
        <w:r w:rsidR="001F635E" w:rsidRPr="0068090A">
          <w:rPr>
            <w:rStyle w:val="Hyperlink"/>
            <w:rFonts w:ascii="Times New Roman" w:hAnsi="Times New Roman" w:cs="Times New Roman"/>
            <w:sz w:val="22"/>
            <w:szCs w:val="22"/>
            <w:lang w:val="fr-FR"/>
          </w:rPr>
          <w:t>https://doi.org/10.1038/s41467-018-04252-2</w:t>
        </w:r>
      </w:hyperlink>
    </w:p>
    <w:p w:rsidR="00496C9D" w:rsidRDefault="00496C9D" w:rsidP="00496C9D">
      <w:pPr>
        <w:pStyle w:val="NormalWeb"/>
        <w:ind w:left="360"/>
        <w:rPr>
          <w:rFonts w:ascii="Times New Roman" w:hAnsi="Times New Roman" w:cs="Times New Roman"/>
          <w:sz w:val="22"/>
          <w:szCs w:val="22"/>
        </w:rPr>
      </w:pPr>
      <w:r w:rsidRPr="0068090A">
        <w:rPr>
          <w:rFonts w:ascii="Times New Roman" w:hAnsi="Times New Roman" w:cs="Times New Roman"/>
          <w:sz w:val="22"/>
          <w:szCs w:val="22"/>
          <w:lang w:val="fr-FR"/>
        </w:rPr>
        <w:t xml:space="preserve">Akcakaya, P., Bobbin, M. L., Guo, J. A., Malagon-Lopez, J., Clement, K., Garcia, S. P., … </w:t>
      </w:r>
      <w:r w:rsidRPr="00366C47">
        <w:rPr>
          <w:rFonts w:ascii="Times New Roman" w:hAnsi="Times New Roman" w:cs="Times New Roman"/>
          <w:sz w:val="22"/>
          <w:szCs w:val="22"/>
        </w:rPr>
        <w:t xml:space="preserve">Joung, J. K. (2018). In vivo CRISPR editing with no detectable genome-wide off-target mutations. </w:t>
      </w:r>
      <w:r w:rsidRPr="00366C47">
        <w:rPr>
          <w:rFonts w:ascii="Times New Roman" w:hAnsi="Times New Roman" w:cs="Times New Roman"/>
          <w:i/>
          <w:iCs/>
          <w:sz w:val="22"/>
          <w:szCs w:val="22"/>
        </w:rPr>
        <w:t>Nature</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561</w:t>
      </w:r>
      <w:r w:rsidRPr="00366C47">
        <w:rPr>
          <w:rFonts w:ascii="Times New Roman" w:hAnsi="Times New Roman" w:cs="Times New Roman"/>
          <w:sz w:val="22"/>
          <w:szCs w:val="22"/>
        </w:rPr>
        <w:t xml:space="preserve">(7723), 416–419. </w:t>
      </w:r>
      <w:hyperlink r:id="rId564" w:history="1">
        <w:r w:rsidR="001F635E" w:rsidRPr="00F711D6">
          <w:rPr>
            <w:rStyle w:val="Hyperlink"/>
            <w:rFonts w:ascii="Times New Roman" w:hAnsi="Times New Roman" w:cs="Times New Roman"/>
            <w:sz w:val="22"/>
            <w:szCs w:val="22"/>
          </w:rPr>
          <w:t>https://doi.org/10.1038/s41586-018-0500-9</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Anderson, K. R., Haeussler, M., Watanabe, C., Janakiraman, V., Lund, J., Modrusan, Z., … Warming, S. (2018). CRISPR off-target analysis in genetically engineered rats and mice. </w:t>
      </w:r>
      <w:r w:rsidRPr="00366C47">
        <w:rPr>
          <w:rFonts w:ascii="Times New Roman" w:hAnsi="Times New Roman" w:cs="Times New Roman"/>
          <w:i/>
          <w:iCs/>
          <w:sz w:val="22"/>
          <w:szCs w:val="22"/>
        </w:rPr>
        <w:t>Nature Methods</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15</w:t>
      </w:r>
      <w:r w:rsidRPr="00366C47">
        <w:rPr>
          <w:rFonts w:ascii="Times New Roman" w:hAnsi="Times New Roman" w:cs="Times New Roman"/>
          <w:sz w:val="22"/>
          <w:szCs w:val="22"/>
        </w:rPr>
        <w:t xml:space="preserve">(7), 512–514. </w:t>
      </w:r>
      <w:hyperlink r:id="rId565" w:history="1">
        <w:r w:rsidR="001F635E" w:rsidRPr="00F711D6">
          <w:rPr>
            <w:rStyle w:val="Hyperlink"/>
            <w:rFonts w:ascii="Times New Roman" w:hAnsi="Times New Roman" w:cs="Times New Roman"/>
            <w:sz w:val="22"/>
            <w:szCs w:val="22"/>
          </w:rPr>
          <w:t>https://doi.org/10.1038/s41592-018-0011-5</w:t>
        </w:r>
      </w:hyperlink>
    </w:p>
    <w:p w:rsidR="00496C9D" w:rsidRPr="0068090A" w:rsidRDefault="00496C9D" w:rsidP="00496C9D">
      <w:pPr>
        <w:pStyle w:val="NormalWeb"/>
        <w:ind w:left="360"/>
        <w:rPr>
          <w:rFonts w:ascii="Times New Roman" w:hAnsi="Times New Roman" w:cs="Times New Roman"/>
          <w:sz w:val="22"/>
          <w:szCs w:val="22"/>
          <w:lang w:val="fr-FR"/>
        </w:rPr>
      </w:pPr>
      <w:r w:rsidRPr="00366C47">
        <w:rPr>
          <w:rFonts w:ascii="Times New Roman" w:hAnsi="Times New Roman" w:cs="Times New Roman"/>
          <w:sz w:val="22"/>
          <w:szCs w:val="22"/>
        </w:rPr>
        <w:t xml:space="preserve">Grünewald, J., Zhou, R., Garcia, S. P., Iyer, S., Lareau, C. A., Aryee, M. J., &amp; Joung, J. K. (2019). Transcriptome-wide off-target RNA editing induced by CRISPR-guided DNA base editors. </w:t>
      </w:r>
      <w:r w:rsidRPr="0068090A">
        <w:rPr>
          <w:rFonts w:ascii="Times New Roman" w:hAnsi="Times New Roman" w:cs="Times New Roman"/>
          <w:i/>
          <w:iCs/>
          <w:sz w:val="22"/>
          <w:szCs w:val="22"/>
          <w:lang w:val="fr-FR"/>
        </w:rPr>
        <w:t>Nature</w:t>
      </w:r>
      <w:r w:rsidRPr="0068090A">
        <w:rPr>
          <w:rFonts w:ascii="Times New Roman" w:hAnsi="Times New Roman" w:cs="Times New Roman"/>
          <w:sz w:val="22"/>
          <w:szCs w:val="22"/>
          <w:lang w:val="fr-FR"/>
        </w:rPr>
        <w:t xml:space="preserve">. </w:t>
      </w:r>
      <w:hyperlink r:id="rId566" w:history="1">
        <w:r w:rsidR="001F635E" w:rsidRPr="0068090A">
          <w:rPr>
            <w:rStyle w:val="Hyperlink"/>
            <w:rFonts w:ascii="Times New Roman" w:hAnsi="Times New Roman" w:cs="Times New Roman"/>
            <w:sz w:val="22"/>
            <w:szCs w:val="22"/>
            <w:lang w:val="fr-FR"/>
          </w:rPr>
          <w:t>https://doi.org/10.1038/s41586-019-1161-z</w:t>
        </w:r>
      </w:hyperlink>
    </w:p>
    <w:p w:rsidR="00496C9D" w:rsidRDefault="00496C9D" w:rsidP="00496C9D">
      <w:pPr>
        <w:pStyle w:val="NormalWeb"/>
        <w:ind w:left="360"/>
        <w:rPr>
          <w:rFonts w:ascii="Times New Roman" w:hAnsi="Times New Roman" w:cs="Times New Roman"/>
          <w:sz w:val="22"/>
          <w:szCs w:val="22"/>
        </w:rPr>
      </w:pPr>
      <w:r w:rsidRPr="0068090A">
        <w:rPr>
          <w:rFonts w:ascii="Times New Roman" w:hAnsi="Times New Roman" w:cs="Times New Roman"/>
          <w:sz w:val="22"/>
          <w:szCs w:val="22"/>
          <w:lang w:val="fr-FR"/>
        </w:rPr>
        <w:t xml:space="preserve">Jin, S., Zong, Y., Gao, Q., Zhu, Z., Wang, Y., Qin, P., … </w:t>
      </w:r>
      <w:r w:rsidRPr="00366C47">
        <w:rPr>
          <w:rFonts w:ascii="Times New Roman" w:hAnsi="Times New Roman" w:cs="Times New Roman"/>
          <w:sz w:val="22"/>
          <w:szCs w:val="22"/>
        </w:rPr>
        <w:t xml:space="preserve">Gao, C. (2019). Cytosine, but not adenine, base editors induce genome-wide off-target mutations in rice. </w:t>
      </w:r>
      <w:r w:rsidRPr="00366C47">
        <w:rPr>
          <w:rFonts w:ascii="Times New Roman" w:hAnsi="Times New Roman" w:cs="Times New Roman"/>
          <w:i/>
          <w:iCs/>
          <w:sz w:val="22"/>
          <w:szCs w:val="22"/>
        </w:rPr>
        <w:t>Science</w:t>
      </w:r>
      <w:r w:rsidRPr="00366C47">
        <w:rPr>
          <w:rFonts w:ascii="Times New Roman" w:hAnsi="Times New Roman" w:cs="Times New Roman"/>
          <w:sz w:val="22"/>
          <w:szCs w:val="22"/>
        </w:rPr>
        <w:t xml:space="preserve">, eaaw7166. </w:t>
      </w:r>
      <w:hyperlink r:id="rId567" w:history="1">
        <w:r w:rsidR="001F635E" w:rsidRPr="00F711D6">
          <w:rPr>
            <w:rStyle w:val="Hyperlink"/>
            <w:rFonts w:ascii="Times New Roman" w:hAnsi="Times New Roman" w:cs="Times New Roman"/>
            <w:sz w:val="22"/>
            <w:szCs w:val="22"/>
          </w:rPr>
          <w:t>https://doi.org/10.1126/science.aaw7166</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Kleinstiver, B. P., Sousa, A. A., Walton, R. T., Tak, Y. E., Hsu, J. Y., Clement, K., … Joung, J. K. (2019). Engineered CRISPR–Cas12a variants with increased activities and improved targeting ranges for gene, epigenetic and base editing. </w:t>
      </w:r>
      <w:r w:rsidRPr="00366C47">
        <w:rPr>
          <w:rFonts w:ascii="Times New Roman" w:hAnsi="Times New Roman" w:cs="Times New Roman"/>
          <w:i/>
          <w:iCs/>
          <w:sz w:val="22"/>
          <w:szCs w:val="22"/>
        </w:rPr>
        <w:t>Nature Biotechnology</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37</w:t>
      </w:r>
      <w:r w:rsidRPr="00366C47">
        <w:rPr>
          <w:rFonts w:ascii="Times New Roman" w:hAnsi="Times New Roman" w:cs="Times New Roman"/>
          <w:sz w:val="22"/>
          <w:szCs w:val="22"/>
        </w:rPr>
        <w:t xml:space="preserve">(3), 276–282. </w:t>
      </w:r>
      <w:hyperlink r:id="rId568" w:history="1">
        <w:r w:rsidR="001F635E" w:rsidRPr="00F711D6">
          <w:rPr>
            <w:rStyle w:val="Hyperlink"/>
            <w:rFonts w:ascii="Times New Roman" w:hAnsi="Times New Roman" w:cs="Times New Roman"/>
            <w:sz w:val="22"/>
            <w:szCs w:val="22"/>
          </w:rPr>
          <w:t>https://doi.org/10.1038/s41587-018-0011-0</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Kocak, D. D., Josephs, E. A., Bhandarkar, V., Adkar, S. S., Kwon, J. B., &amp; Gersbach, C. A. (2019). Increasing the specificity of CRISPR systems with engineered RNA secondary structures. </w:t>
      </w:r>
      <w:r w:rsidRPr="00366C47">
        <w:rPr>
          <w:rFonts w:ascii="Times New Roman" w:hAnsi="Times New Roman" w:cs="Times New Roman"/>
          <w:i/>
          <w:iCs/>
          <w:sz w:val="22"/>
          <w:szCs w:val="22"/>
        </w:rPr>
        <w:t>Nature Biotechnology</w:t>
      </w:r>
      <w:r w:rsidRPr="00366C47">
        <w:rPr>
          <w:rFonts w:ascii="Times New Roman" w:hAnsi="Times New Roman" w:cs="Times New Roman"/>
          <w:sz w:val="22"/>
          <w:szCs w:val="22"/>
        </w:rPr>
        <w:t xml:space="preserve">. </w:t>
      </w:r>
      <w:hyperlink r:id="rId569" w:history="1">
        <w:r w:rsidR="001F635E" w:rsidRPr="00F711D6">
          <w:rPr>
            <w:rStyle w:val="Hyperlink"/>
            <w:rFonts w:ascii="Times New Roman" w:hAnsi="Times New Roman" w:cs="Times New Roman"/>
            <w:sz w:val="22"/>
            <w:szCs w:val="22"/>
          </w:rPr>
          <w:t>https://doi.org/10.1038/s41587-019-0095-1</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Konermann, S., Lotfy, P., Brideau, N. J., Oki, J., Shokhirev, M. N., &amp; Hsu, P. D. (2018). Transcriptome Engineering with RNA-Targeting Type VI-D CRISPR Effectors. </w:t>
      </w:r>
      <w:r w:rsidRPr="00366C47">
        <w:rPr>
          <w:rFonts w:ascii="Times New Roman" w:hAnsi="Times New Roman" w:cs="Times New Roman"/>
          <w:i/>
          <w:iCs/>
          <w:sz w:val="22"/>
          <w:szCs w:val="22"/>
        </w:rPr>
        <w:t>Cell</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173</w:t>
      </w:r>
      <w:r w:rsidRPr="00366C47">
        <w:rPr>
          <w:rFonts w:ascii="Times New Roman" w:hAnsi="Times New Roman" w:cs="Times New Roman"/>
          <w:sz w:val="22"/>
          <w:szCs w:val="22"/>
        </w:rPr>
        <w:t xml:space="preserve">(3), 665–676.e14. </w:t>
      </w:r>
      <w:hyperlink r:id="rId570" w:history="1">
        <w:r w:rsidR="001F635E" w:rsidRPr="00F711D6">
          <w:rPr>
            <w:rStyle w:val="Hyperlink"/>
            <w:rFonts w:ascii="Times New Roman" w:hAnsi="Times New Roman" w:cs="Times New Roman"/>
            <w:sz w:val="22"/>
            <w:szCs w:val="22"/>
          </w:rPr>
          <w:t>https://doi.org/10.1016/j.cell.2018.02.033</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Kosicki, M., Tomberg, K., &amp; Bradley, A. (2018). Repair of double-strand breaks induced by CRISPR–Cas9 leads to large deletions and complex rearrangements. </w:t>
      </w:r>
      <w:r w:rsidRPr="00366C47">
        <w:rPr>
          <w:rFonts w:ascii="Times New Roman" w:hAnsi="Times New Roman" w:cs="Times New Roman"/>
          <w:i/>
          <w:iCs/>
          <w:sz w:val="22"/>
          <w:szCs w:val="22"/>
        </w:rPr>
        <w:t>Nature Biotechnology</w:t>
      </w:r>
      <w:r w:rsidRPr="00366C47">
        <w:rPr>
          <w:rFonts w:ascii="Times New Roman" w:hAnsi="Times New Roman" w:cs="Times New Roman"/>
          <w:sz w:val="22"/>
          <w:szCs w:val="22"/>
        </w:rPr>
        <w:t xml:space="preserve">. </w:t>
      </w:r>
      <w:hyperlink r:id="rId571" w:history="1">
        <w:r w:rsidR="001F635E" w:rsidRPr="00F711D6">
          <w:rPr>
            <w:rStyle w:val="Hyperlink"/>
            <w:rFonts w:ascii="Times New Roman" w:hAnsi="Times New Roman" w:cs="Times New Roman"/>
            <w:sz w:val="22"/>
            <w:szCs w:val="22"/>
          </w:rPr>
          <w:t>https://doi.org/10.1038/nbt.4192</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Lee, H., &amp; Kim, J.-S. (2018). Unexpected CRISPR on-target effects. </w:t>
      </w:r>
      <w:r w:rsidRPr="00366C47">
        <w:rPr>
          <w:rFonts w:ascii="Times New Roman" w:hAnsi="Times New Roman" w:cs="Times New Roman"/>
          <w:i/>
          <w:iCs/>
          <w:sz w:val="22"/>
          <w:szCs w:val="22"/>
        </w:rPr>
        <w:t>Nature Biotechnology</w:t>
      </w:r>
      <w:r w:rsidRPr="00366C47">
        <w:rPr>
          <w:rFonts w:ascii="Times New Roman" w:hAnsi="Times New Roman" w:cs="Times New Roman"/>
          <w:sz w:val="22"/>
          <w:szCs w:val="22"/>
        </w:rPr>
        <w:t xml:space="preserve">. </w:t>
      </w:r>
      <w:hyperlink r:id="rId572" w:history="1">
        <w:r w:rsidR="001F635E" w:rsidRPr="00F711D6">
          <w:rPr>
            <w:rStyle w:val="Hyperlink"/>
            <w:rFonts w:ascii="Times New Roman" w:hAnsi="Times New Roman" w:cs="Times New Roman"/>
            <w:sz w:val="22"/>
            <w:szCs w:val="22"/>
          </w:rPr>
          <w:t>https://doi.org/10.1038/nbt.4207</w:t>
        </w:r>
      </w:hyperlink>
    </w:p>
    <w:p w:rsidR="00496C9D" w:rsidRPr="0068090A" w:rsidRDefault="00496C9D" w:rsidP="00496C9D">
      <w:pPr>
        <w:pStyle w:val="NormalWeb"/>
        <w:ind w:left="360"/>
        <w:rPr>
          <w:rFonts w:ascii="Times New Roman" w:hAnsi="Times New Roman" w:cs="Times New Roman"/>
          <w:sz w:val="22"/>
          <w:szCs w:val="22"/>
          <w:lang w:val="fr-FR"/>
        </w:rPr>
      </w:pPr>
      <w:r w:rsidRPr="00366C47">
        <w:rPr>
          <w:rFonts w:ascii="Times New Roman" w:hAnsi="Times New Roman" w:cs="Times New Roman"/>
          <w:sz w:val="22"/>
          <w:szCs w:val="22"/>
        </w:rPr>
        <w:t xml:space="preserve">Metje-Sprink, J., Menz, J., Modrzejewski, D., &amp; Sprink, T. (2019). DNA-Free Genome Editing: Past, Present and Future. </w:t>
      </w:r>
      <w:r w:rsidRPr="00366C47">
        <w:rPr>
          <w:rFonts w:ascii="Times New Roman" w:hAnsi="Times New Roman" w:cs="Times New Roman"/>
          <w:i/>
          <w:iCs/>
          <w:sz w:val="22"/>
          <w:szCs w:val="22"/>
        </w:rPr>
        <w:t>Frontiers in Plant Science</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9</w:t>
      </w:r>
      <w:r w:rsidRPr="00366C47">
        <w:rPr>
          <w:rFonts w:ascii="Times New Roman" w:hAnsi="Times New Roman" w:cs="Times New Roman"/>
          <w:sz w:val="22"/>
          <w:szCs w:val="22"/>
        </w:rPr>
        <w:t xml:space="preserve">. </w:t>
      </w:r>
      <w:hyperlink r:id="rId573" w:history="1">
        <w:r w:rsidR="001F635E" w:rsidRPr="0068090A">
          <w:rPr>
            <w:rStyle w:val="Hyperlink"/>
            <w:rFonts w:ascii="Times New Roman" w:hAnsi="Times New Roman" w:cs="Times New Roman"/>
            <w:sz w:val="22"/>
            <w:szCs w:val="22"/>
            <w:lang w:val="fr-FR"/>
          </w:rPr>
          <w:t>https://doi.org/10.3389/fpls.2018.01957</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lang w:val="es-CR"/>
        </w:rPr>
        <w:t xml:space="preserve">Nakamura, M., Srinivasan, P., Chavez, M., Carter, M. A., Dominguez, A. A., La Russa, M., … </w:t>
      </w:r>
      <w:r w:rsidRPr="00366C47">
        <w:rPr>
          <w:rFonts w:ascii="Times New Roman" w:hAnsi="Times New Roman" w:cs="Times New Roman"/>
          <w:sz w:val="22"/>
          <w:szCs w:val="22"/>
        </w:rPr>
        <w:t xml:space="preserve">Qi, L. S. (2019). Anti-CRISPR-mediated control of gene editing and synthetic circuits in eukaryotic cells. </w:t>
      </w:r>
      <w:r w:rsidRPr="00366C47">
        <w:rPr>
          <w:rFonts w:ascii="Times New Roman" w:hAnsi="Times New Roman" w:cs="Times New Roman"/>
          <w:i/>
          <w:iCs/>
          <w:sz w:val="22"/>
          <w:szCs w:val="22"/>
        </w:rPr>
        <w:t>Nature Communications</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10</w:t>
      </w:r>
      <w:r w:rsidRPr="00366C47">
        <w:rPr>
          <w:rFonts w:ascii="Times New Roman" w:hAnsi="Times New Roman" w:cs="Times New Roman"/>
          <w:sz w:val="22"/>
          <w:szCs w:val="22"/>
        </w:rPr>
        <w:t xml:space="preserve">(1), 194. </w:t>
      </w:r>
      <w:hyperlink r:id="rId574" w:history="1">
        <w:r w:rsidR="001F635E" w:rsidRPr="00F711D6">
          <w:rPr>
            <w:rStyle w:val="Hyperlink"/>
            <w:rFonts w:ascii="Times New Roman" w:hAnsi="Times New Roman" w:cs="Times New Roman"/>
            <w:sz w:val="22"/>
            <w:szCs w:val="22"/>
          </w:rPr>
          <w:t>https://doi.org/10.1038/s41467-018-08158-x</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Shen, M. W., Arbab, M., Hsu, J. Y., Worstell, D., Culbertson, S. J., Krabbe, O., … Sherwood, R. I. (2018). Predictable and precise template-free CRISPR editing of pathogenic variants. </w:t>
      </w:r>
      <w:r w:rsidRPr="00366C47">
        <w:rPr>
          <w:rFonts w:ascii="Times New Roman" w:hAnsi="Times New Roman" w:cs="Times New Roman"/>
          <w:i/>
          <w:iCs/>
          <w:sz w:val="22"/>
          <w:szCs w:val="22"/>
        </w:rPr>
        <w:t>Nature</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563</w:t>
      </w:r>
      <w:r w:rsidRPr="00366C47">
        <w:rPr>
          <w:rFonts w:ascii="Times New Roman" w:hAnsi="Times New Roman" w:cs="Times New Roman"/>
          <w:sz w:val="22"/>
          <w:szCs w:val="22"/>
        </w:rPr>
        <w:t xml:space="preserve">(7733), 646–651. </w:t>
      </w:r>
      <w:hyperlink r:id="rId575" w:history="1">
        <w:r w:rsidR="001F635E" w:rsidRPr="00F711D6">
          <w:rPr>
            <w:rStyle w:val="Hyperlink"/>
            <w:rFonts w:ascii="Times New Roman" w:hAnsi="Times New Roman" w:cs="Times New Roman"/>
            <w:sz w:val="22"/>
            <w:szCs w:val="22"/>
          </w:rPr>
          <w:t>https://doi.org/10.1038/s41586-018-0686-x</w:t>
        </w:r>
      </w:hyperlink>
    </w:p>
    <w:p w:rsidR="00496C9D" w:rsidRPr="0068090A" w:rsidRDefault="00496C9D" w:rsidP="00496C9D">
      <w:pPr>
        <w:pStyle w:val="NormalWeb"/>
        <w:ind w:left="360"/>
        <w:rPr>
          <w:rFonts w:ascii="Times New Roman" w:hAnsi="Times New Roman" w:cs="Times New Roman"/>
          <w:sz w:val="22"/>
          <w:szCs w:val="22"/>
          <w:lang w:val="fr-FR"/>
        </w:rPr>
      </w:pPr>
      <w:r w:rsidRPr="00366C47">
        <w:rPr>
          <w:rFonts w:ascii="Times New Roman" w:hAnsi="Times New Roman" w:cs="Times New Roman"/>
          <w:sz w:val="22"/>
          <w:szCs w:val="22"/>
        </w:rPr>
        <w:t xml:space="preserve">Tang, J., Chen, L., &amp; Liu, Y.-G. (2019). Off-target effects and the solution. </w:t>
      </w:r>
      <w:r w:rsidRPr="0068090A">
        <w:rPr>
          <w:rFonts w:ascii="Times New Roman" w:hAnsi="Times New Roman" w:cs="Times New Roman"/>
          <w:i/>
          <w:iCs/>
          <w:sz w:val="22"/>
          <w:szCs w:val="22"/>
          <w:lang w:val="fr-FR"/>
        </w:rPr>
        <w:t>Nature Plants</w:t>
      </w:r>
      <w:r w:rsidRPr="0068090A">
        <w:rPr>
          <w:rFonts w:ascii="Times New Roman" w:hAnsi="Times New Roman" w:cs="Times New Roman"/>
          <w:sz w:val="22"/>
          <w:szCs w:val="22"/>
          <w:lang w:val="fr-FR"/>
        </w:rPr>
        <w:t xml:space="preserve">, </w:t>
      </w:r>
      <w:r w:rsidRPr="0068090A">
        <w:rPr>
          <w:rFonts w:ascii="Times New Roman" w:hAnsi="Times New Roman" w:cs="Times New Roman"/>
          <w:i/>
          <w:iCs/>
          <w:sz w:val="22"/>
          <w:szCs w:val="22"/>
          <w:lang w:val="fr-FR"/>
        </w:rPr>
        <w:t>5</w:t>
      </w:r>
      <w:r w:rsidRPr="0068090A">
        <w:rPr>
          <w:rFonts w:ascii="Times New Roman" w:hAnsi="Times New Roman" w:cs="Times New Roman"/>
          <w:sz w:val="22"/>
          <w:szCs w:val="22"/>
          <w:lang w:val="fr-FR"/>
        </w:rPr>
        <w:t xml:space="preserve">(4), 341–342. </w:t>
      </w:r>
      <w:hyperlink r:id="rId576" w:history="1">
        <w:r w:rsidR="004558E8" w:rsidRPr="0068090A">
          <w:rPr>
            <w:rStyle w:val="Hyperlink"/>
            <w:rFonts w:ascii="Times New Roman" w:hAnsi="Times New Roman" w:cs="Times New Roman"/>
            <w:sz w:val="22"/>
            <w:szCs w:val="22"/>
            <w:lang w:val="fr-FR"/>
          </w:rPr>
          <w:t>https://doi.org/10.1038/s41477-019-0406-z</w:t>
        </w:r>
      </w:hyperlink>
    </w:p>
    <w:p w:rsidR="00496C9D" w:rsidRDefault="00496C9D" w:rsidP="00496C9D">
      <w:pPr>
        <w:pStyle w:val="NormalWeb"/>
        <w:ind w:left="360"/>
        <w:rPr>
          <w:rFonts w:ascii="Times New Roman" w:hAnsi="Times New Roman" w:cs="Times New Roman"/>
          <w:sz w:val="22"/>
          <w:szCs w:val="22"/>
        </w:rPr>
      </w:pPr>
      <w:r w:rsidRPr="00D974F8">
        <w:rPr>
          <w:rFonts w:ascii="Times New Roman" w:hAnsi="Times New Roman" w:cs="Times New Roman"/>
          <w:sz w:val="22"/>
          <w:szCs w:val="22"/>
          <w:lang w:val="fr-FR"/>
        </w:rPr>
        <w:t xml:space="preserve">Wang, G., Du, M., Wang, J., &amp; Zhu, T. F. (2018). </w:t>
      </w:r>
      <w:r w:rsidRPr="00366C47">
        <w:rPr>
          <w:rFonts w:ascii="Times New Roman" w:hAnsi="Times New Roman" w:cs="Times New Roman"/>
          <w:sz w:val="22"/>
          <w:szCs w:val="22"/>
        </w:rPr>
        <w:t xml:space="preserve">Genetic variation may confound analysis of CRISPR-Cas9 off-target mutations. </w:t>
      </w:r>
      <w:r w:rsidRPr="00366C47">
        <w:rPr>
          <w:rFonts w:ascii="Times New Roman" w:hAnsi="Times New Roman" w:cs="Times New Roman"/>
          <w:i/>
          <w:iCs/>
          <w:sz w:val="22"/>
          <w:szCs w:val="22"/>
        </w:rPr>
        <w:t>Cell Discovery</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4</w:t>
      </w:r>
      <w:r w:rsidRPr="00366C47">
        <w:rPr>
          <w:rFonts w:ascii="Times New Roman" w:hAnsi="Times New Roman" w:cs="Times New Roman"/>
          <w:sz w:val="22"/>
          <w:szCs w:val="22"/>
        </w:rPr>
        <w:t xml:space="preserve">(1), 18. </w:t>
      </w:r>
      <w:hyperlink r:id="rId577" w:history="1">
        <w:r w:rsidR="001F635E" w:rsidRPr="00F711D6">
          <w:rPr>
            <w:rStyle w:val="Hyperlink"/>
            <w:rFonts w:ascii="Times New Roman" w:hAnsi="Times New Roman" w:cs="Times New Roman"/>
            <w:sz w:val="22"/>
            <w:szCs w:val="22"/>
          </w:rPr>
          <w:t>https://doi.org/10.1038/s41421-018-0025-2</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Xiao, B., Yin, S., Hu, Y., Sun, M., Wei, J., Huang, Z., … Jiang, L. (2019). Epigenetic editing by CRISPR/dCas9 in </w:t>
      </w:r>
      <w:r w:rsidRPr="00366C47">
        <w:rPr>
          <w:rFonts w:ascii="Times New Roman" w:hAnsi="Times New Roman" w:cs="Times New Roman"/>
          <w:i/>
          <w:sz w:val="22"/>
          <w:szCs w:val="22"/>
        </w:rPr>
        <w:t>Plasmodium falciparum</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Proceedings of the National Academy of Sciences</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116</w:t>
      </w:r>
      <w:r w:rsidRPr="00366C47">
        <w:rPr>
          <w:rFonts w:ascii="Times New Roman" w:hAnsi="Times New Roman" w:cs="Times New Roman"/>
          <w:sz w:val="22"/>
          <w:szCs w:val="22"/>
        </w:rPr>
        <w:t xml:space="preserve">(1), 255–260. </w:t>
      </w:r>
      <w:hyperlink r:id="rId578" w:history="1">
        <w:r w:rsidR="001F635E" w:rsidRPr="00F711D6">
          <w:rPr>
            <w:rStyle w:val="Hyperlink"/>
            <w:rFonts w:ascii="Times New Roman" w:hAnsi="Times New Roman" w:cs="Times New Roman"/>
            <w:sz w:val="22"/>
            <w:szCs w:val="22"/>
          </w:rPr>
          <w:t>https://doi.org/10.1073/pnas.1813542116</w:t>
        </w:r>
      </w:hyperlink>
    </w:p>
    <w:p w:rsidR="00496C9D" w:rsidRPr="0068090A" w:rsidRDefault="00496C9D" w:rsidP="00496C9D">
      <w:pPr>
        <w:pStyle w:val="NormalWeb"/>
        <w:ind w:left="360"/>
        <w:rPr>
          <w:rFonts w:ascii="Times New Roman" w:hAnsi="Times New Roman" w:cs="Times New Roman"/>
          <w:sz w:val="22"/>
          <w:szCs w:val="22"/>
          <w:lang w:val="fr-FR"/>
        </w:rPr>
      </w:pPr>
      <w:r w:rsidRPr="00366C47">
        <w:rPr>
          <w:rFonts w:ascii="Times New Roman" w:hAnsi="Times New Roman" w:cs="Times New Roman"/>
          <w:sz w:val="22"/>
          <w:szCs w:val="22"/>
        </w:rPr>
        <w:t xml:space="preserve">Zuo, E., Sun, Y., Wei, W., Yuan, T., Ying, W., Sun, H., … Yang, H. (2019). Cytosine base editor generates substantial off-target single-nucleotide variants in mouse embryos. </w:t>
      </w:r>
      <w:r w:rsidRPr="0068090A">
        <w:rPr>
          <w:rFonts w:ascii="Times New Roman" w:hAnsi="Times New Roman" w:cs="Times New Roman"/>
          <w:i/>
          <w:iCs/>
          <w:sz w:val="22"/>
          <w:szCs w:val="22"/>
          <w:lang w:val="fr-FR"/>
        </w:rPr>
        <w:t>Science</w:t>
      </w:r>
      <w:r w:rsidRPr="0068090A">
        <w:rPr>
          <w:rFonts w:ascii="Times New Roman" w:hAnsi="Times New Roman" w:cs="Times New Roman"/>
          <w:sz w:val="22"/>
          <w:szCs w:val="22"/>
          <w:lang w:val="fr-FR"/>
        </w:rPr>
        <w:t xml:space="preserve">, eaav9973. </w:t>
      </w:r>
      <w:hyperlink r:id="rId579" w:history="1">
        <w:r w:rsidR="001F635E" w:rsidRPr="0068090A">
          <w:rPr>
            <w:rStyle w:val="Hyperlink"/>
            <w:rFonts w:ascii="Times New Roman" w:hAnsi="Times New Roman" w:cs="Times New Roman"/>
            <w:sz w:val="22"/>
            <w:szCs w:val="22"/>
            <w:lang w:val="fr-FR"/>
          </w:rPr>
          <w:t>https://doi.org/10.1126/science.aav9973</w:t>
        </w:r>
      </w:hyperlink>
    </w:p>
    <w:p w:rsidR="00496C9D" w:rsidRPr="0068090A" w:rsidRDefault="00496C9D" w:rsidP="00D974F8">
      <w:pPr>
        <w:keepNext/>
        <w:keepLines/>
        <w:widowControl w:val="0"/>
        <w:autoSpaceDE w:val="0"/>
        <w:autoSpaceDN w:val="0"/>
        <w:adjustRightInd w:val="0"/>
        <w:spacing w:before="120" w:after="120"/>
        <w:ind w:left="357"/>
        <w:rPr>
          <w:b/>
          <w:szCs w:val="22"/>
          <w:lang w:val="fr-FR"/>
        </w:rPr>
      </w:pPr>
      <w:r w:rsidRPr="0068090A">
        <w:rPr>
          <w:b/>
          <w:lang w:val="fr-FR"/>
        </w:rPr>
        <w:t>Plant</w:t>
      </w:r>
      <w:r w:rsidR="007E4439" w:rsidRPr="0068090A">
        <w:rPr>
          <w:b/>
          <w:szCs w:val="22"/>
          <w:lang w:val="fr-FR"/>
        </w:rPr>
        <w:t xml:space="preserve"> production</w:t>
      </w:r>
    </w:p>
    <w:p w:rsidR="00496C9D" w:rsidRDefault="00496C9D" w:rsidP="00496C9D">
      <w:pPr>
        <w:pStyle w:val="NormalWeb"/>
        <w:ind w:left="360"/>
        <w:rPr>
          <w:rFonts w:ascii="Times New Roman" w:hAnsi="Times New Roman" w:cs="Times New Roman"/>
          <w:sz w:val="22"/>
          <w:szCs w:val="22"/>
        </w:rPr>
      </w:pPr>
      <w:r w:rsidRPr="00D974F8">
        <w:rPr>
          <w:rFonts w:ascii="Times New Roman" w:hAnsi="Times New Roman" w:cs="Times New Roman"/>
          <w:sz w:val="22"/>
          <w:szCs w:val="22"/>
          <w:lang w:val="fr-FR"/>
        </w:rPr>
        <w:t xml:space="preserve">Bewg, W. P., Ci, D., &amp; Tsai, C.-J. (2018). </w:t>
      </w:r>
      <w:r w:rsidRPr="00366C47">
        <w:rPr>
          <w:rFonts w:ascii="Times New Roman" w:hAnsi="Times New Roman" w:cs="Times New Roman"/>
          <w:sz w:val="22"/>
          <w:szCs w:val="22"/>
        </w:rPr>
        <w:t xml:space="preserve">Genome Editing in Trees: From Multiple Repair Pathways to Long-Term Stability. </w:t>
      </w:r>
      <w:r w:rsidRPr="00366C47">
        <w:rPr>
          <w:rFonts w:ascii="Times New Roman" w:hAnsi="Times New Roman" w:cs="Times New Roman"/>
          <w:i/>
          <w:iCs/>
          <w:sz w:val="22"/>
          <w:szCs w:val="22"/>
        </w:rPr>
        <w:t>Frontiers in Plant Science</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9</w:t>
      </w:r>
      <w:r w:rsidRPr="00366C47">
        <w:rPr>
          <w:rFonts w:ascii="Times New Roman" w:hAnsi="Times New Roman" w:cs="Times New Roman"/>
          <w:sz w:val="22"/>
          <w:szCs w:val="22"/>
        </w:rPr>
        <w:t xml:space="preserve">. </w:t>
      </w:r>
      <w:hyperlink r:id="rId580" w:history="1">
        <w:r w:rsidR="001F635E" w:rsidRPr="00F711D6">
          <w:rPr>
            <w:rStyle w:val="Hyperlink"/>
            <w:rFonts w:ascii="Times New Roman" w:hAnsi="Times New Roman" w:cs="Times New Roman"/>
            <w:sz w:val="22"/>
            <w:szCs w:val="22"/>
          </w:rPr>
          <w:t>https://doi.org/10.3389/fpls.2018.01732</w:t>
        </w:r>
      </w:hyperlink>
    </w:p>
    <w:p w:rsidR="00496C9D" w:rsidRDefault="00496C9D" w:rsidP="00496C9D">
      <w:pPr>
        <w:pStyle w:val="NormalWeb"/>
        <w:ind w:left="360"/>
        <w:rPr>
          <w:rFonts w:ascii="Times New Roman" w:hAnsi="Times New Roman" w:cs="Times New Roman"/>
          <w:sz w:val="22"/>
          <w:szCs w:val="22"/>
          <w:lang w:val="es-CR"/>
        </w:rPr>
      </w:pPr>
      <w:r w:rsidRPr="00366C47">
        <w:rPr>
          <w:rFonts w:ascii="Times New Roman" w:hAnsi="Times New Roman" w:cs="Times New Roman"/>
          <w:sz w:val="22"/>
          <w:szCs w:val="22"/>
        </w:rPr>
        <w:t xml:space="preserve">Cohen, J. (2019). Corn and other important crops can now be gene edited by pollen carrying CRISPR. </w:t>
      </w:r>
      <w:r w:rsidRPr="00366C47">
        <w:rPr>
          <w:rFonts w:ascii="Times New Roman" w:hAnsi="Times New Roman" w:cs="Times New Roman"/>
          <w:i/>
          <w:iCs/>
          <w:sz w:val="22"/>
          <w:szCs w:val="22"/>
          <w:lang w:val="es-CR"/>
        </w:rPr>
        <w:t>Science</w:t>
      </w:r>
      <w:r w:rsidRPr="00366C47">
        <w:rPr>
          <w:rFonts w:ascii="Times New Roman" w:hAnsi="Times New Roman" w:cs="Times New Roman"/>
          <w:sz w:val="22"/>
          <w:szCs w:val="22"/>
          <w:lang w:val="es-CR"/>
        </w:rPr>
        <w:t xml:space="preserve">. </w:t>
      </w:r>
      <w:hyperlink r:id="rId581" w:history="1">
        <w:r w:rsidR="001F635E" w:rsidRPr="00F711D6">
          <w:rPr>
            <w:rStyle w:val="Hyperlink"/>
            <w:rFonts w:ascii="Times New Roman" w:hAnsi="Times New Roman" w:cs="Times New Roman"/>
            <w:sz w:val="22"/>
            <w:szCs w:val="22"/>
            <w:lang w:val="es-CR"/>
          </w:rPr>
          <w:t>https://doi.org/10.1126/science.aax2207</w:t>
        </w:r>
      </w:hyperlink>
    </w:p>
    <w:p w:rsidR="00496C9D" w:rsidRPr="00366C47"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lang w:val="es-CR"/>
        </w:rPr>
        <w:t xml:space="preserve">Fister, A. S., Landherr, L., Maximova, S. N., &amp; Guiltinan, M. J. (2018). </w:t>
      </w:r>
      <w:r w:rsidRPr="00366C47">
        <w:rPr>
          <w:rFonts w:ascii="Times New Roman" w:hAnsi="Times New Roman" w:cs="Times New Roman"/>
          <w:sz w:val="22"/>
          <w:szCs w:val="22"/>
        </w:rPr>
        <w:t xml:space="preserve">Transient Expression of CRISPR/Cas9 Machinery Targeting TcNPR3 Enhances Defense Response in </w:t>
      </w:r>
      <w:r w:rsidRPr="00366C47">
        <w:rPr>
          <w:rFonts w:ascii="Times New Roman" w:hAnsi="Times New Roman" w:cs="Times New Roman"/>
          <w:i/>
          <w:sz w:val="22"/>
          <w:szCs w:val="22"/>
        </w:rPr>
        <w:t>Theobroma cacao</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Frontiers in Plant Science</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9</w:t>
      </w:r>
      <w:r w:rsidRPr="00366C47">
        <w:rPr>
          <w:rFonts w:ascii="Times New Roman" w:hAnsi="Times New Roman" w:cs="Times New Roman"/>
          <w:sz w:val="22"/>
          <w:szCs w:val="22"/>
        </w:rPr>
        <w:t xml:space="preserve">. </w:t>
      </w:r>
      <w:hyperlink r:id="rId582" w:history="1">
        <w:r w:rsidRPr="00366C47">
          <w:rPr>
            <w:rStyle w:val="Hyperlink"/>
            <w:rFonts w:ascii="Times New Roman" w:hAnsi="Times New Roman" w:cs="Times New Roman"/>
            <w:sz w:val="22"/>
            <w:szCs w:val="22"/>
          </w:rPr>
          <w:t>https://doi.org/10.3389/fpls.2018.00268</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Jouanin, A., Boyd, L., Visser, R. G. F., &amp; Smulders, M. J. M. (2018). Development of Wheat </w:t>
      </w:r>
      <w:proofErr w:type="gramStart"/>
      <w:r w:rsidRPr="00366C47">
        <w:rPr>
          <w:rFonts w:ascii="Times New Roman" w:hAnsi="Times New Roman" w:cs="Times New Roman"/>
          <w:sz w:val="22"/>
          <w:szCs w:val="22"/>
        </w:rPr>
        <w:t>With</w:t>
      </w:r>
      <w:proofErr w:type="gramEnd"/>
      <w:r w:rsidRPr="00366C47">
        <w:rPr>
          <w:rFonts w:ascii="Times New Roman" w:hAnsi="Times New Roman" w:cs="Times New Roman"/>
          <w:sz w:val="22"/>
          <w:szCs w:val="22"/>
        </w:rPr>
        <w:t xml:space="preserve"> Hypoimmunogenic Gluten Obstructed by the Gene Editing Policy in Europe. </w:t>
      </w:r>
      <w:r w:rsidRPr="00366C47">
        <w:rPr>
          <w:rFonts w:ascii="Times New Roman" w:hAnsi="Times New Roman" w:cs="Times New Roman"/>
          <w:i/>
          <w:iCs/>
          <w:sz w:val="22"/>
          <w:szCs w:val="22"/>
        </w:rPr>
        <w:t>Frontiers in Plant Science</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9</w:t>
      </w:r>
      <w:r w:rsidRPr="00366C47">
        <w:rPr>
          <w:rFonts w:ascii="Times New Roman" w:hAnsi="Times New Roman" w:cs="Times New Roman"/>
          <w:sz w:val="22"/>
          <w:szCs w:val="22"/>
        </w:rPr>
        <w:t xml:space="preserve">. </w:t>
      </w:r>
      <w:hyperlink r:id="rId583" w:history="1">
        <w:r w:rsidR="001F635E" w:rsidRPr="00F711D6">
          <w:rPr>
            <w:rStyle w:val="Hyperlink"/>
            <w:rFonts w:ascii="Times New Roman" w:hAnsi="Times New Roman" w:cs="Times New Roman"/>
            <w:sz w:val="22"/>
            <w:szCs w:val="22"/>
          </w:rPr>
          <w:t>https://doi.org/10.3389/fpls.2018.01523</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Kannan, B., Jung, J. H., Moxley, G. W., Lee, S.-M., &amp; Altpeter, F. (2018). TALEN-mediated targeted mutagenesis of more than 100 COMT copies/alleles in highly polyploid sugarcane improves saccharification efficiency without compromising biomass yield. </w:t>
      </w:r>
      <w:r w:rsidRPr="00366C47">
        <w:rPr>
          <w:rFonts w:ascii="Times New Roman" w:hAnsi="Times New Roman" w:cs="Times New Roman"/>
          <w:i/>
          <w:iCs/>
          <w:sz w:val="22"/>
          <w:szCs w:val="22"/>
        </w:rPr>
        <w:t>Plant Biotechnology Journal</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16</w:t>
      </w:r>
      <w:r w:rsidRPr="00366C47">
        <w:rPr>
          <w:rFonts w:ascii="Times New Roman" w:hAnsi="Times New Roman" w:cs="Times New Roman"/>
          <w:sz w:val="22"/>
          <w:szCs w:val="22"/>
        </w:rPr>
        <w:t xml:space="preserve">(4), 856–866. </w:t>
      </w:r>
      <w:hyperlink r:id="rId584" w:history="1">
        <w:r w:rsidR="001F635E" w:rsidRPr="00F711D6">
          <w:rPr>
            <w:rStyle w:val="Hyperlink"/>
            <w:rFonts w:ascii="Times New Roman" w:hAnsi="Times New Roman" w:cs="Times New Roman"/>
            <w:sz w:val="22"/>
            <w:szCs w:val="22"/>
          </w:rPr>
          <w:t>https://doi.org/10.1111/pbi.12833</w:t>
        </w:r>
      </w:hyperlink>
    </w:p>
    <w:p w:rsidR="00496C9D" w:rsidRDefault="00496C9D" w:rsidP="00496C9D">
      <w:pPr>
        <w:pStyle w:val="NormalWeb"/>
        <w:ind w:left="360"/>
        <w:rPr>
          <w:rFonts w:ascii="Times New Roman" w:hAnsi="Times New Roman" w:cs="Times New Roman"/>
          <w:sz w:val="22"/>
          <w:szCs w:val="22"/>
          <w:lang w:val="es-CR"/>
        </w:rPr>
      </w:pPr>
      <w:r w:rsidRPr="00366C47">
        <w:rPr>
          <w:rFonts w:ascii="Times New Roman" w:hAnsi="Times New Roman" w:cs="Times New Roman"/>
          <w:sz w:val="22"/>
          <w:szCs w:val="22"/>
        </w:rPr>
        <w:t xml:space="preserve"> Lemmon, Z. H., Reem, N. T., Dalrymple, J., Soyk, S., Swartwood, K. E., Rodriguez-Leal, D., … Lippman, Z. B. (2018). Rapid improvement of domestication traits in an orphan crop by genome editing. </w:t>
      </w:r>
      <w:r w:rsidRPr="00366C47">
        <w:rPr>
          <w:rFonts w:ascii="Times New Roman" w:hAnsi="Times New Roman" w:cs="Times New Roman"/>
          <w:i/>
          <w:iCs/>
          <w:sz w:val="22"/>
          <w:szCs w:val="22"/>
          <w:lang w:val="es-CR"/>
        </w:rPr>
        <w:t>Nature Plants</w:t>
      </w:r>
      <w:r w:rsidRPr="00366C47">
        <w:rPr>
          <w:rFonts w:ascii="Times New Roman" w:hAnsi="Times New Roman" w:cs="Times New Roman"/>
          <w:sz w:val="22"/>
          <w:szCs w:val="22"/>
          <w:lang w:val="es-CR"/>
        </w:rPr>
        <w:t xml:space="preserve">, </w:t>
      </w:r>
      <w:r w:rsidRPr="00366C47">
        <w:rPr>
          <w:rFonts w:ascii="Times New Roman" w:hAnsi="Times New Roman" w:cs="Times New Roman"/>
          <w:i/>
          <w:iCs/>
          <w:sz w:val="22"/>
          <w:szCs w:val="22"/>
          <w:lang w:val="es-CR"/>
        </w:rPr>
        <w:t>4</w:t>
      </w:r>
      <w:r w:rsidRPr="00366C47">
        <w:rPr>
          <w:rFonts w:ascii="Times New Roman" w:hAnsi="Times New Roman" w:cs="Times New Roman"/>
          <w:sz w:val="22"/>
          <w:szCs w:val="22"/>
          <w:lang w:val="es-CR"/>
        </w:rPr>
        <w:t xml:space="preserve">(10), 766–770. </w:t>
      </w:r>
      <w:hyperlink r:id="rId585" w:history="1">
        <w:r w:rsidR="001F635E" w:rsidRPr="00F711D6">
          <w:rPr>
            <w:rStyle w:val="Hyperlink"/>
            <w:rFonts w:ascii="Times New Roman" w:hAnsi="Times New Roman" w:cs="Times New Roman"/>
            <w:sz w:val="22"/>
            <w:szCs w:val="22"/>
            <w:lang w:val="es-CR"/>
          </w:rPr>
          <w:t>https://doi.org/10.1038/s41477-018-0259-x</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lang w:val="es-CR"/>
        </w:rPr>
        <w:t xml:space="preserve">Sánchez-León, S., Gil-Humanes, J., Ozuna, C. V., Giménez, M. J., Sousa, C., Voytas, D. F., &amp; Barro, F. (2018). </w:t>
      </w:r>
      <w:r w:rsidRPr="00366C47">
        <w:rPr>
          <w:rFonts w:ascii="Times New Roman" w:hAnsi="Times New Roman" w:cs="Times New Roman"/>
          <w:sz w:val="22"/>
          <w:szCs w:val="22"/>
        </w:rPr>
        <w:t xml:space="preserve">Low-gluten, nontransgenic wheat engineered with CRISPR/Cas9. </w:t>
      </w:r>
      <w:r w:rsidRPr="00366C47">
        <w:rPr>
          <w:rFonts w:ascii="Times New Roman" w:hAnsi="Times New Roman" w:cs="Times New Roman"/>
          <w:i/>
          <w:iCs/>
          <w:sz w:val="22"/>
          <w:szCs w:val="22"/>
        </w:rPr>
        <w:t>Plant Biotechnology Journal</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16</w:t>
      </w:r>
      <w:r w:rsidRPr="00366C47">
        <w:rPr>
          <w:rFonts w:ascii="Times New Roman" w:hAnsi="Times New Roman" w:cs="Times New Roman"/>
          <w:sz w:val="22"/>
          <w:szCs w:val="22"/>
        </w:rPr>
        <w:t xml:space="preserve">(4), 902–910. </w:t>
      </w:r>
      <w:hyperlink r:id="rId586" w:history="1">
        <w:r w:rsidR="001F635E" w:rsidRPr="00F711D6">
          <w:rPr>
            <w:rStyle w:val="Hyperlink"/>
            <w:rFonts w:ascii="Times New Roman" w:hAnsi="Times New Roman" w:cs="Times New Roman"/>
            <w:sz w:val="22"/>
            <w:szCs w:val="22"/>
          </w:rPr>
          <w:t>https://doi.org/10.1111/pbi.12837</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Toda, E., Koiso, N., Takebayashi, A., Ichikawa, M., Kiba, T., Osakabe, K., … Okamoto, T. (2019). An efficient DNA- and selectable-marker-free genome-editing system using zygotes in rice. </w:t>
      </w:r>
      <w:r w:rsidRPr="00366C47">
        <w:rPr>
          <w:rFonts w:ascii="Times New Roman" w:hAnsi="Times New Roman" w:cs="Times New Roman"/>
          <w:i/>
          <w:iCs/>
          <w:sz w:val="22"/>
          <w:szCs w:val="22"/>
        </w:rPr>
        <w:t>Nature Plants</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5</w:t>
      </w:r>
      <w:r w:rsidRPr="00366C47">
        <w:rPr>
          <w:rFonts w:ascii="Times New Roman" w:hAnsi="Times New Roman" w:cs="Times New Roman"/>
          <w:sz w:val="22"/>
          <w:szCs w:val="22"/>
        </w:rPr>
        <w:t xml:space="preserve">(4), 363–368. </w:t>
      </w:r>
      <w:hyperlink r:id="rId587" w:history="1">
        <w:r w:rsidR="001F635E" w:rsidRPr="00F711D6">
          <w:rPr>
            <w:rStyle w:val="Hyperlink"/>
            <w:rFonts w:ascii="Times New Roman" w:hAnsi="Times New Roman" w:cs="Times New Roman"/>
            <w:sz w:val="22"/>
            <w:szCs w:val="22"/>
          </w:rPr>
          <w:t>https://doi.org/10.1038/s41477-019-0386-z</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Zaidi, S. S.-A., Vanderschuren, H., Qaim, M., Mahfouz, M. M., Kohli, A., Mansoor, S., &amp; Tester, M. (2019). New plant breeding technologies for food security. </w:t>
      </w:r>
      <w:r w:rsidRPr="00366C47">
        <w:rPr>
          <w:rFonts w:ascii="Times New Roman" w:hAnsi="Times New Roman" w:cs="Times New Roman"/>
          <w:i/>
          <w:iCs/>
          <w:sz w:val="22"/>
          <w:szCs w:val="22"/>
        </w:rPr>
        <w:t>Science</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363</w:t>
      </w:r>
      <w:r w:rsidRPr="00366C47">
        <w:rPr>
          <w:rFonts w:ascii="Times New Roman" w:hAnsi="Times New Roman" w:cs="Times New Roman"/>
          <w:sz w:val="22"/>
          <w:szCs w:val="22"/>
        </w:rPr>
        <w:t xml:space="preserve">(6434), 1390–1391. </w:t>
      </w:r>
      <w:hyperlink r:id="rId588" w:history="1">
        <w:r w:rsidR="001F635E" w:rsidRPr="00F711D6">
          <w:rPr>
            <w:rStyle w:val="Hyperlink"/>
            <w:rFonts w:ascii="Times New Roman" w:hAnsi="Times New Roman" w:cs="Times New Roman"/>
            <w:sz w:val="22"/>
            <w:szCs w:val="22"/>
          </w:rPr>
          <w:t>https://doi.org/10.1126/science.aav6316</w:t>
        </w:r>
      </w:hyperlink>
    </w:p>
    <w:p w:rsidR="00496C9D" w:rsidRDefault="00496C9D" w:rsidP="00496C9D">
      <w:pPr>
        <w:pStyle w:val="NormalWeb"/>
        <w:ind w:left="360"/>
        <w:rPr>
          <w:rFonts w:ascii="Times New Roman" w:hAnsi="Times New Roman" w:cs="Times New Roman"/>
          <w:sz w:val="22"/>
          <w:szCs w:val="22"/>
        </w:rPr>
      </w:pPr>
      <w:r w:rsidRPr="00D974F8">
        <w:rPr>
          <w:rFonts w:ascii="Times New Roman" w:hAnsi="Times New Roman" w:cs="Times New Roman"/>
          <w:sz w:val="22"/>
          <w:szCs w:val="22"/>
          <w:lang w:val="fr-FR"/>
        </w:rPr>
        <w:t xml:space="preserve">Zhang, R., Liu, J., Chai, Z., Chen, S., Bai, Y., Zong, Y., … </w:t>
      </w:r>
      <w:r w:rsidRPr="00366C47">
        <w:rPr>
          <w:rFonts w:ascii="Times New Roman" w:hAnsi="Times New Roman" w:cs="Times New Roman"/>
          <w:sz w:val="22"/>
          <w:szCs w:val="22"/>
        </w:rPr>
        <w:t xml:space="preserve">Gao, C. (2019). Generation of herbicide tolerance traits and a new selectable marker in wheat using base editing. </w:t>
      </w:r>
      <w:r w:rsidRPr="00366C47">
        <w:rPr>
          <w:rFonts w:ascii="Times New Roman" w:hAnsi="Times New Roman" w:cs="Times New Roman"/>
          <w:i/>
          <w:iCs/>
          <w:sz w:val="22"/>
          <w:szCs w:val="22"/>
        </w:rPr>
        <w:t>Nature Plants</w:t>
      </w:r>
      <w:r w:rsidRPr="00366C47">
        <w:rPr>
          <w:rFonts w:ascii="Times New Roman" w:hAnsi="Times New Roman" w:cs="Times New Roman"/>
          <w:sz w:val="22"/>
          <w:szCs w:val="22"/>
        </w:rPr>
        <w:t xml:space="preserve">. </w:t>
      </w:r>
      <w:hyperlink r:id="rId589" w:history="1">
        <w:r w:rsidR="001F635E" w:rsidRPr="00F711D6">
          <w:rPr>
            <w:rStyle w:val="Hyperlink"/>
            <w:rFonts w:ascii="Times New Roman" w:hAnsi="Times New Roman" w:cs="Times New Roman"/>
            <w:sz w:val="22"/>
            <w:szCs w:val="22"/>
          </w:rPr>
          <w:t>https://doi.org/10.1038/s41477-019-0405-0</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Zsögön, A., Čermák, T., Naves, E. R., Notini, M. M., Edel, K. H., Weinl, S., … Peres, L. E. P. (2018). De novo domestication of wild tomato using genome editing. </w:t>
      </w:r>
      <w:r w:rsidRPr="00366C47">
        <w:rPr>
          <w:rFonts w:ascii="Times New Roman" w:hAnsi="Times New Roman" w:cs="Times New Roman"/>
          <w:i/>
          <w:iCs/>
          <w:sz w:val="22"/>
          <w:szCs w:val="22"/>
        </w:rPr>
        <w:t>Nature Biotechnology</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36</w:t>
      </w:r>
      <w:r w:rsidRPr="00366C47">
        <w:rPr>
          <w:rFonts w:ascii="Times New Roman" w:hAnsi="Times New Roman" w:cs="Times New Roman"/>
          <w:sz w:val="22"/>
          <w:szCs w:val="22"/>
        </w:rPr>
        <w:t xml:space="preserve">(12), 1211–1216. </w:t>
      </w:r>
      <w:hyperlink r:id="rId590" w:history="1">
        <w:r w:rsidR="001F635E" w:rsidRPr="00F711D6">
          <w:rPr>
            <w:rStyle w:val="Hyperlink"/>
            <w:rFonts w:ascii="Times New Roman" w:hAnsi="Times New Roman" w:cs="Times New Roman"/>
            <w:sz w:val="22"/>
            <w:szCs w:val="22"/>
          </w:rPr>
          <w:t>https://doi.org/10.1038/nbt.4272</w:t>
        </w:r>
      </w:hyperlink>
    </w:p>
    <w:p w:rsidR="00496C9D" w:rsidRPr="00366C47" w:rsidRDefault="00496C9D" w:rsidP="00D974F8">
      <w:pPr>
        <w:pStyle w:val="Heading2"/>
        <w:jc w:val="left"/>
      </w:pPr>
      <w:r w:rsidRPr="00366C47">
        <w:t>Genome Engineering</w:t>
      </w:r>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Breuer, M., Earnest, T. M., Merryman, C., Wise, K. S., Sun, L., Lynott, M. R., … Luthey-Schulten, Z. (2019). Essential metabolism for a minimal cell. </w:t>
      </w:r>
      <w:r w:rsidRPr="00366C47">
        <w:rPr>
          <w:rFonts w:ascii="Times New Roman" w:hAnsi="Times New Roman" w:cs="Times New Roman"/>
          <w:i/>
          <w:iCs/>
          <w:sz w:val="22"/>
          <w:szCs w:val="22"/>
        </w:rPr>
        <w:t>ELife</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8</w:t>
      </w:r>
      <w:r w:rsidRPr="00366C47">
        <w:rPr>
          <w:rFonts w:ascii="Times New Roman" w:hAnsi="Times New Roman" w:cs="Times New Roman"/>
          <w:sz w:val="22"/>
          <w:szCs w:val="22"/>
        </w:rPr>
        <w:t xml:space="preserve">. </w:t>
      </w:r>
      <w:hyperlink r:id="rId591" w:history="1">
        <w:r w:rsidR="00235E6B" w:rsidRPr="00F711D6">
          <w:rPr>
            <w:rStyle w:val="Hyperlink"/>
            <w:rFonts w:ascii="Times New Roman" w:hAnsi="Times New Roman" w:cs="Times New Roman"/>
            <w:sz w:val="22"/>
            <w:szCs w:val="22"/>
          </w:rPr>
          <w:t>https://doi.org/10.7554/eLife.36842</w:t>
        </w:r>
      </w:hyperlink>
    </w:p>
    <w:p w:rsidR="00496C9D" w:rsidRPr="0068090A" w:rsidRDefault="00496C9D" w:rsidP="00496C9D">
      <w:pPr>
        <w:pStyle w:val="NormalWeb"/>
        <w:ind w:left="360"/>
        <w:rPr>
          <w:rFonts w:ascii="Times New Roman" w:hAnsi="Times New Roman" w:cs="Times New Roman"/>
          <w:sz w:val="22"/>
          <w:szCs w:val="22"/>
          <w:lang w:val="fr-FR"/>
        </w:rPr>
      </w:pPr>
      <w:r w:rsidRPr="00366C47">
        <w:rPr>
          <w:rFonts w:ascii="Times New Roman" w:hAnsi="Times New Roman" w:cs="Times New Roman"/>
          <w:sz w:val="22"/>
          <w:szCs w:val="22"/>
        </w:rPr>
        <w:t xml:space="preserve">Choe, D., Lee, J. H., Yoo, M., Hwang, S., Sung, B. H., Cho, S., … Cho, B.-K. (2019). Adaptive laboratory evolution of a genome-reduced </w:t>
      </w:r>
      <w:r w:rsidRPr="00366C47">
        <w:rPr>
          <w:rFonts w:ascii="Times New Roman" w:hAnsi="Times New Roman" w:cs="Times New Roman"/>
          <w:i/>
          <w:sz w:val="22"/>
          <w:szCs w:val="22"/>
        </w:rPr>
        <w:t>Escherichia coli</w:t>
      </w:r>
      <w:r w:rsidRPr="00366C47">
        <w:rPr>
          <w:rFonts w:ascii="Times New Roman" w:hAnsi="Times New Roman" w:cs="Times New Roman"/>
          <w:sz w:val="22"/>
          <w:szCs w:val="22"/>
        </w:rPr>
        <w:t xml:space="preserve">. </w:t>
      </w:r>
      <w:r w:rsidRPr="0068090A">
        <w:rPr>
          <w:rFonts w:ascii="Times New Roman" w:hAnsi="Times New Roman" w:cs="Times New Roman"/>
          <w:i/>
          <w:iCs/>
          <w:sz w:val="22"/>
          <w:szCs w:val="22"/>
          <w:lang w:val="fr-FR"/>
        </w:rPr>
        <w:t>Nature Communications</w:t>
      </w:r>
      <w:r w:rsidRPr="0068090A">
        <w:rPr>
          <w:rFonts w:ascii="Times New Roman" w:hAnsi="Times New Roman" w:cs="Times New Roman"/>
          <w:sz w:val="22"/>
          <w:szCs w:val="22"/>
          <w:lang w:val="fr-FR"/>
        </w:rPr>
        <w:t xml:space="preserve">, </w:t>
      </w:r>
      <w:r w:rsidRPr="0068090A">
        <w:rPr>
          <w:rFonts w:ascii="Times New Roman" w:hAnsi="Times New Roman" w:cs="Times New Roman"/>
          <w:i/>
          <w:iCs/>
          <w:sz w:val="22"/>
          <w:szCs w:val="22"/>
          <w:lang w:val="fr-FR"/>
        </w:rPr>
        <w:t>10</w:t>
      </w:r>
      <w:r w:rsidRPr="0068090A">
        <w:rPr>
          <w:rFonts w:ascii="Times New Roman" w:hAnsi="Times New Roman" w:cs="Times New Roman"/>
          <w:sz w:val="22"/>
          <w:szCs w:val="22"/>
          <w:lang w:val="fr-FR"/>
        </w:rPr>
        <w:t xml:space="preserve">(1), 935. </w:t>
      </w:r>
      <w:hyperlink r:id="rId592" w:history="1">
        <w:r w:rsidR="00235E6B" w:rsidRPr="0068090A">
          <w:rPr>
            <w:rStyle w:val="Hyperlink"/>
            <w:rFonts w:ascii="Times New Roman" w:hAnsi="Times New Roman" w:cs="Times New Roman"/>
            <w:sz w:val="22"/>
            <w:szCs w:val="22"/>
            <w:lang w:val="fr-FR"/>
          </w:rPr>
          <w:t>https://doi.org/10.1038/s41467-019-08888-6</w:t>
        </w:r>
      </w:hyperlink>
    </w:p>
    <w:p w:rsidR="00496C9D" w:rsidRDefault="00496C9D" w:rsidP="00496C9D">
      <w:pPr>
        <w:pStyle w:val="NormalWeb"/>
        <w:ind w:left="360"/>
        <w:rPr>
          <w:rFonts w:ascii="Times New Roman" w:hAnsi="Times New Roman" w:cs="Times New Roman"/>
          <w:sz w:val="22"/>
          <w:szCs w:val="22"/>
        </w:rPr>
      </w:pPr>
      <w:r w:rsidRPr="0068090A">
        <w:rPr>
          <w:rFonts w:ascii="Times New Roman" w:hAnsi="Times New Roman" w:cs="Times New Roman"/>
          <w:sz w:val="22"/>
          <w:szCs w:val="22"/>
          <w:lang w:val="fr-FR"/>
        </w:rPr>
        <w:t xml:space="preserve">Shao, Y., Lu, N., Wu, Z., Cai, C., Wang, S., Zhang, L.-L., … </w:t>
      </w:r>
      <w:r w:rsidRPr="00366C47">
        <w:rPr>
          <w:rFonts w:ascii="Times New Roman" w:hAnsi="Times New Roman" w:cs="Times New Roman"/>
          <w:sz w:val="22"/>
          <w:szCs w:val="22"/>
        </w:rPr>
        <w:t xml:space="preserve">Qin, Z. (2018). Creating a functional single-chromosome yeast. </w:t>
      </w:r>
      <w:r w:rsidRPr="00366C47">
        <w:rPr>
          <w:rFonts w:ascii="Times New Roman" w:hAnsi="Times New Roman" w:cs="Times New Roman"/>
          <w:i/>
          <w:iCs/>
          <w:sz w:val="22"/>
          <w:szCs w:val="22"/>
        </w:rPr>
        <w:t>Nature</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560</w:t>
      </w:r>
      <w:r w:rsidRPr="00366C47">
        <w:rPr>
          <w:rFonts w:ascii="Times New Roman" w:hAnsi="Times New Roman" w:cs="Times New Roman"/>
          <w:sz w:val="22"/>
          <w:szCs w:val="22"/>
        </w:rPr>
        <w:t xml:space="preserve">(7718), 331–335. </w:t>
      </w:r>
      <w:hyperlink r:id="rId593" w:history="1">
        <w:r w:rsidR="00235E6B" w:rsidRPr="00F711D6">
          <w:rPr>
            <w:rStyle w:val="Hyperlink"/>
            <w:rFonts w:ascii="Times New Roman" w:hAnsi="Times New Roman" w:cs="Times New Roman"/>
            <w:sz w:val="22"/>
            <w:szCs w:val="22"/>
          </w:rPr>
          <w:t>https://doi.org/10.1038/s41586-018-0382-x</w:t>
        </w:r>
      </w:hyperlink>
    </w:p>
    <w:p w:rsidR="00496C9D" w:rsidRPr="0068090A" w:rsidRDefault="00496C9D" w:rsidP="00496C9D">
      <w:pPr>
        <w:pStyle w:val="NormalWeb"/>
        <w:ind w:left="360"/>
        <w:rPr>
          <w:rFonts w:ascii="Times New Roman" w:hAnsi="Times New Roman" w:cs="Times New Roman"/>
          <w:sz w:val="22"/>
          <w:szCs w:val="22"/>
          <w:lang w:val="fr-FR"/>
        </w:rPr>
      </w:pPr>
      <w:r w:rsidRPr="00366C47">
        <w:rPr>
          <w:rFonts w:ascii="Times New Roman" w:hAnsi="Times New Roman" w:cs="Times New Roman"/>
          <w:sz w:val="22"/>
          <w:szCs w:val="22"/>
        </w:rPr>
        <w:t xml:space="preserve">Szymanski, E., &amp; Calvert, J. (2018). Designing with living systems in the synthetic yeast project. </w:t>
      </w:r>
      <w:r w:rsidRPr="0068090A">
        <w:rPr>
          <w:rFonts w:ascii="Times New Roman" w:hAnsi="Times New Roman" w:cs="Times New Roman"/>
          <w:i/>
          <w:iCs/>
          <w:sz w:val="22"/>
          <w:szCs w:val="22"/>
          <w:lang w:val="fr-FR"/>
        </w:rPr>
        <w:t>Nature Communications</w:t>
      </w:r>
      <w:r w:rsidRPr="0068090A">
        <w:rPr>
          <w:rFonts w:ascii="Times New Roman" w:hAnsi="Times New Roman" w:cs="Times New Roman"/>
          <w:sz w:val="22"/>
          <w:szCs w:val="22"/>
          <w:lang w:val="fr-FR"/>
        </w:rPr>
        <w:t xml:space="preserve">, </w:t>
      </w:r>
      <w:r w:rsidRPr="0068090A">
        <w:rPr>
          <w:rFonts w:ascii="Times New Roman" w:hAnsi="Times New Roman" w:cs="Times New Roman"/>
          <w:i/>
          <w:iCs/>
          <w:sz w:val="22"/>
          <w:szCs w:val="22"/>
          <w:lang w:val="fr-FR"/>
        </w:rPr>
        <w:t>9</w:t>
      </w:r>
      <w:r w:rsidRPr="0068090A">
        <w:rPr>
          <w:rFonts w:ascii="Times New Roman" w:hAnsi="Times New Roman" w:cs="Times New Roman"/>
          <w:sz w:val="22"/>
          <w:szCs w:val="22"/>
          <w:lang w:val="fr-FR"/>
        </w:rPr>
        <w:t xml:space="preserve">(1), 2950. </w:t>
      </w:r>
      <w:hyperlink r:id="rId594" w:history="1">
        <w:r w:rsidR="00235E6B" w:rsidRPr="0068090A">
          <w:rPr>
            <w:rStyle w:val="Hyperlink"/>
            <w:rFonts w:ascii="Times New Roman" w:hAnsi="Times New Roman" w:cs="Times New Roman"/>
            <w:sz w:val="22"/>
            <w:szCs w:val="22"/>
            <w:lang w:val="fr-FR"/>
          </w:rPr>
          <w:t>https://doi.org/10.1038/s41467-018-05332-z</w:t>
        </w:r>
      </w:hyperlink>
    </w:p>
    <w:p w:rsidR="00496C9D" w:rsidRDefault="00496C9D" w:rsidP="00496C9D">
      <w:pPr>
        <w:pStyle w:val="NormalWeb"/>
        <w:ind w:left="360"/>
        <w:rPr>
          <w:rFonts w:ascii="Times New Roman" w:hAnsi="Times New Roman" w:cs="Times New Roman"/>
          <w:sz w:val="22"/>
          <w:szCs w:val="22"/>
        </w:rPr>
      </w:pPr>
      <w:r w:rsidRPr="0068090A">
        <w:rPr>
          <w:rFonts w:ascii="Times New Roman" w:hAnsi="Times New Roman" w:cs="Times New Roman"/>
          <w:sz w:val="22"/>
          <w:szCs w:val="22"/>
          <w:lang w:val="fr-FR"/>
        </w:rPr>
        <w:t xml:space="preserve">Tang, W., &amp; Liu, D. R. (2018). </w:t>
      </w:r>
      <w:r w:rsidRPr="00366C47">
        <w:rPr>
          <w:rFonts w:ascii="Times New Roman" w:hAnsi="Times New Roman" w:cs="Times New Roman"/>
          <w:sz w:val="22"/>
          <w:szCs w:val="22"/>
        </w:rPr>
        <w:t xml:space="preserve">Rewritable multi-event analog recording in bacterial and mammalian cells. </w:t>
      </w:r>
      <w:r w:rsidRPr="00366C47">
        <w:rPr>
          <w:rFonts w:ascii="Times New Roman" w:hAnsi="Times New Roman" w:cs="Times New Roman"/>
          <w:i/>
          <w:iCs/>
          <w:sz w:val="22"/>
          <w:szCs w:val="22"/>
        </w:rPr>
        <w:t>Science</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360</w:t>
      </w:r>
      <w:r w:rsidRPr="00366C47">
        <w:rPr>
          <w:rFonts w:ascii="Times New Roman" w:hAnsi="Times New Roman" w:cs="Times New Roman"/>
          <w:sz w:val="22"/>
          <w:szCs w:val="22"/>
        </w:rPr>
        <w:t xml:space="preserve">(6385), eaap8992. </w:t>
      </w:r>
      <w:hyperlink r:id="rId595" w:history="1">
        <w:r w:rsidR="00235E6B" w:rsidRPr="00F711D6">
          <w:rPr>
            <w:rStyle w:val="Hyperlink"/>
            <w:rFonts w:ascii="Times New Roman" w:hAnsi="Times New Roman" w:cs="Times New Roman"/>
            <w:sz w:val="22"/>
            <w:szCs w:val="22"/>
          </w:rPr>
          <w:t>https://doi.org/10.1126/science.aap8992</w:t>
        </w:r>
      </w:hyperlink>
    </w:p>
    <w:p w:rsidR="00496C9D" w:rsidRPr="00366C47"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Venetz, J. E., Del Medico, L., Wölfle, A., Schächle, P., Bucher, Y., Appert, D., … Christen, B. (2019). Chemical synthesis rewriting of a bacterial genome to achieve design flexibility and biological functionality. </w:t>
      </w:r>
      <w:r w:rsidRPr="00366C47">
        <w:rPr>
          <w:rFonts w:ascii="Times New Roman" w:hAnsi="Times New Roman" w:cs="Times New Roman"/>
          <w:i/>
          <w:iCs/>
          <w:sz w:val="22"/>
          <w:szCs w:val="22"/>
        </w:rPr>
        <w:t>Proceedings of the National Academy of Sciences</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116</w:t>
      </w:r>
      <w:r w:rsidRPr="00366C47">
        <w:rPr>
          <w:rFonts w:ascii="Times New Roman" w:hAnsi="Times New Roman" w:cs="Times New Roman"/>
          <w:sz w:val="22"/>
          <w:szCs w:val="22"/>
        </w:rPr>
        <w:t xml:space="preserve">(16), 8070–8079. </w:t>
      </w:r>
      <w:hyperlink r:id="rId596" w:history="1">
        <w:r w:rsidRPr="00366C47">
          <w:rPr>
            <w:rStyle w:val="Hyperlink"/>
            <w:rFonts w:ascii="Times New Roman" w:hAnsi="Times New Roman" w:cs="Times New Roman"/>
            <w:sz w:val="22"/>
            <w:szCs w:val="22"/>
          </w:rPr>
          <w:t>https://doi.org/10.1073/pnas.1818259116</w:t>
        </w:r>
      </w:hyperlink>
    </w:p>
    <w:p w:rsidR="00496C9D" w:rsidRPr="00366C47"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Wang, C., Liu, Q., Shen, Y., Hua, Y., Wang, J., Lin, J., … Wang, K. (2019). Clonal seeds from hybrid rice by simultaneous genome engineering of meiosis and fertilization genes. </w:t>
      </w:r>
      <w:r w:rsidRPr="00366C47">
        <w:rPr>
          <w:rFonts w:ascii="Times New Roman" w:hAnsi="Times New Roman" w:cs="Times New Roman"/>
          <w:i/>
          <w:iCs/>
          <w:sz w:val="22"/>
          <w:szCs w:val="22"/>
        </w:rPr>
        <w:t>Nature Biotechnology</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37</w:t>
      </w:r>
      <w:r w:rsidRPr="00366C47">
        <w:rPr>
          <w:rFonts w:ascii="Times New Roman" w:hAnsi="Times New Roman" w:cs="Times New Roman"/>
          <w:sz w:val="22"/>
          <w:szCs w:val="22"/>
        </w:rPr>
        <w:t xml:space="preserve">(3), 283–286. </w:t>
      </w:r>
      <w:hyperlink r:id="rId597" w:history="1">
        <w:r w:rsidRPr="00366C47">
          <w:rPr>
            <w:rStyle w:val="Hyperlink"/>
            <w:rFonts w:ascii="Times New Roman" w:hAnsi="Times New Roman" w:cs="Times New Roman"/>
            <w:sz w:val="22"/>
            <w:szCs w:val="22"/>
          </w:rPr>
          <w:t>https://doi.org/10.1038/s41587-018-0003-0</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Wannier, T. M., Kunjapur, A. M., Rice, D. P., McDonald, M. J., Desai, M. M., &amp; Church, G. M. (2018). Adaptive evolution of genomically recoded Escherichia coli. </w:t>
      </w:r>
      <w:r w:rsidRPr="00366C47">
        <w:rPr>
          <w:rFonts w:ascii="Times New Roman" w:hAnsi="Times New Roman" w:cs="Times New Roman"/>
          <w:i/>
          <w:iCs/>
          <w:sz w:val="22"/>
          <w:szCs w:val="22"/>
        </w:rPr>
        <w:t>Proceedings of the National Academy of Sciences</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115</w:t>
      </w:r>
      <w:r w:rsidRPr="00366C47">
        <w:rPr>
          <w:rFonts w:ascii="Times New Roman" w:hAnsi="Times New Roman" w:cs="Times New Roman"/>
          <w:sz w:val="22"/>
          <w:szCs w:val="22"/>
        </w:rPr>
        <w:t xml:space="preserve">(12), 3090–3095. </w:t>
      </w:r>
      <w:hyperlink r:id="rId598" w:history="1">
        <w:r w:rsidR="00235E6B" w:rsidRPr="00F711D6">
          <w:rPr>
            <w:rStyle w:val="Hyperlink"/>
            <w:rFonts w:ascii="Times New Roman" w:hAnsi="Times New Roman" w:cs="Times New Roman"/>
            <w:sz w:val="22"/>
            <w:szCs w:val="22"/>
          </w:rPr>
          <w:t>https://doi.org/10.1073/pnas.1715530115</w:t>
        </w:r>
      </w:hyperlink>
    </w:p>
    <w:p w:rsidR="00496C9D" w:rsidRPr="00366C47" w:rsidRDefault="00496C9D" w:rsidP="00D974F8">
      <w:pPr>
        <w:pStyle w:val="Heading2"/>
        <w:jc w:val="left"/>
      </w:pPr>
      <w:r w:rsidRPr="00366C47">
        <w:t>Metabolic Engineering</w:t>
      </w:r>
    </w:p>
    <w:p w:rsidR="00496C9D" w:rsidRDefault="00496C9D" w:rsidP="00496C9D">
      <w:pPr>
        <w:pStyle w:val="NormalWeb"/>
        <w:ind w:left="360"/>
        <w:rPr>
          <w:rFonts w:ascii="Times New Roman" w:hAnsi="Times New Roman" w:cs="Times New Roman"/>
          <w:sz w:val="22"/>
          <w:szCs w:val="22"/>
        </w:rPr>
      </w:pPr>
      <w:r w:rsidRPr="0068090A">
        <w:rPr>
          <w:rFonts w:ascii="Times New Roman" w:hAnsi="Times New Roman" w:cs="Times New Roman"/>
          <w:sz w:val="22"/>
          <w:szCs w:val="22"/>
          <w:lang w:val="en-CA"/>
        </w:rPr>
        <w:t xml:space="preserve">García-Granados, R., Lerma-Escalera, J. A., &amp; Morones-Ramírez, J. R. (2019). </w:t>
      </w:r>
      <w:r w:rsidRPr="00366C47">
        <w:rPr>
          <w:rFonts w:ascii="Times New Roman" w:hAnsi="Times New Roman" w:cs="Times New Roman"/>
          <w:sz w:val="22"/>
          <w:szCs w:val="22"/>
        </w:rPr>
        <w:t xml:space="preserve">Metabolic Engineering and Synthetic Biology: Synergies, Future, and Challenges. </w:t>
      </w:r>
      <w:r w:rsidRPr="00366C47">
        <w:rPr>
          <w:rFonts w:ascii="Times New Roman" w:hAnsi="Times New Roman" w:cs="Times New Roman"/>
          <w:i/>
          <w:iCs/>
          <w:sz w:val="22"/>
          <w:szCs w:val="22"/>
        </w:rPr>
        <w:t>Frontiers in Bioengineering and Biotechnology</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7</w:t>
      </w:r>
      <w:r w:rsidRPr="00366C47">
        <w:rPr>
          <w:rFonts w:ascii="Times New Roman" w:hAnsi="Times New Roman" w:cs="Times New Roman"/>
          <w:sz w:val="22"/>
          <w:szCs w:val="22"/>
        </w:rPr>
        <w:t xml:space="preserve">. </w:t>
      </w:r>
      <w:hyperlink r:id="rId599" w:history="1">
        <w:r w:rsidR="00235E6B" w:rsidRPr="00F711D6">
          <w:rPr>
            <w:rStyle w:val="Hyperlink"/>
            <w:rFonts w:ascii="Times New Roman" w:hAnsi="Times New Roman" w:cs="Times New Roman"/>
            <w:sz w:val="22"/>
            <w:szCs w:val="22"/>
          </w:rPr>
          <w:t>https://doi.org/10.3389/fbioe.2019.00036</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Goñi-Moreno, A., &amp; Nikel, P. I. (2019). High-Performance Biocomputing in Synthetic Biology–Integrated Transcriptional and Metabolic Circuits. </w:t>
      </w:r>
      <w:r w:rsidRPr="00366C47">
        <w:rPr>
          <w:rFonts w:ascii="Times New Roman" w:hAnsi="Times New Roman" w:cs="Times New Roman"/>
          <w:i/>
          <w:iCs/>
          <w:sz w:val="22"/>
          <w:szCs w:val="22"/>
        </w:rPr>
        <w:t>Frontiers in Bioengineering and Biotechnology</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7</w:t>
      </w:r>
      <w:r w:rsidRPr="00366C47">
        <w:rPr>
          <w:rFonts w:ascii="Times New Roman" w:hAnsi="Times New Roman" w:cs="Times New Roman"/>
          <w:sz w:val="22"/>
          <w:szCs w:val="22"/>
        </w:rPr>
        <w:t xml:space="preserve">. </w:t>
      </w:r>
      <w:hyperlink r:id="rId600" w:history="1">
        <w:r w:rsidR="00235E6B" w:rsidRPr="00F711D6">
          <w:rPr>
            <w:rStyle w:val="Hyperlink"/>
            <w:rFonts w:ascii="Times New Roman" w:hAnsi="Times New Roman" w:cs="Times New Roman"/>
            <w:sz w:val="22"/>
            <w:szCs w:val="22"/>
          </w:rPr>
          <w:t>https://doi.org/10.3389/fbioe.2019.00040</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Santos-Merino, M., Singh, A. K., &amp; Ducat, D. C. (2019). New Applications of Synthetic Biology Tools for Cyanobacterial Metabolic Engineering. </w:t>
      </w:r>
      <w:r w:rsidRPr="00366C47">
        <w:rPr>
          <w:rFonts w:ascii="Times New Roman" w:hAnsi="Times New Roman" w:cs="Times New Roman"/>
          <w:i/>
          <w:iCs/>
          <w:sz w:val="22"/>
          <w:szCs w:val="22"/>
        </w:rPr>
        <w:t>Frontiers in Bioengineering and Biotechnology</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7</w:t>
      </w:r>
      <w:r w:rsidRPr="00366C47">
        <w:rPr>
          <w:rFonts w:ascii="Times New Roman" w:hAnsi="Times New Roman" w:cs="Times New Roman"/>
          <w:sz w:val="22"/>
          <w:szCs w:val="22"/>
        </w:rPr>
        <w:t xml:space="preserve">. </w:t>
      </w:r>
      <w:hyperlink r:id="rId601" w:history="1">
        <w:r w:rsidR="00235E6B" w:rsidRPr="00F711D6">
          <w:rPr>
            <w:rStyle w:val="Hyperlink"/>
            <w:rFonts w:ascii="Times New Roman" w:hAnsi="Times New Roman" w:cs="Times New Roman"/>
            <w:sz w:val="22"/>
            <w:szCs w:val="22"/>
          </w:rPr>
          <w:t>https://doi.org/10.3389/fbioe.2019.00033</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South, P. F., Cavanagh, A. P., Liu, H. W., &amp; Ort, D. R. (2019). Synthetic glycolate metabolism pathways stimulate crop growth and productivity in the field. </w:t>
      </w:r>
      <w:r w:rsidRPr="00366C47">
        <w:rPr>
          <w:rFonts w:ascii="Times New Roman" w:hAnsi="Times New Roman" w:cs="Times New Roman"/>
          <w:i/>
          <w:iCs/>
          <w:sz w:val="22"/>
          <w:szCs w:val="22"/>
        </w:rPr>
        <w:t>Science</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363</w:t>
      </w:r>
      <w:r w:rsidRPr="00366C47">
        <w:rPr>
          <w:rFonts w:ascii="Times New Roman" w:hAnsi="Times New Roman" w:cs="Times New Roman"/>
          <w:sz w:val="22"/>
          <w:szCs w:val="22"/>
        </w:rPr>
        <w:t xml:space="preserve">(6422), eaat9077. </w:t>
      </w:r>
      <w:hyperlink r:id="rId602" w:history="1">
        <w:r w:rsidR="00235E6B" w:rsidRPr="00F711D6">
          <w:rPr>
            <w:rStyle w:val="Hyperlink"/>
            <w:rFonts w:ascii="Times New Roman" w:hAnsi="Times New Roman" w:cs="Times New Roman"/>
            <w:sz w:val="22"/>
            <w:szCs w:val="22"/>
          </w:rPr>
          <w:t>https://doi.org/10.1126/science.aat9077</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Yang, J., Xie, X., Xiang, N., Tian, Z.-X., Dixon, R., &amp; Wang, Y.-P. (2018). Polyprotein strategy for stoichiometric assembly of nitrogen fixation components for synthetic biology. </w:t>
      </w:r>
      <w:r w:rsidRPr="00366C47">
        <w:rPr>
          <w:rFonts w:ascii="Times New Roman" w:hAnsi="Times New Roman" w:cs="Times New Roman"/>
          <w:i/>
          <w:iCs/>
          <w:sz w:val="22"/>
          <w:szCs w:val="22"/>
        </w:rPr>
        <w:t>Proceedings of the National Academy of Sciences</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115</w:t>
      </w:r>
      <w:r w:rsidRPr="00366C47">
        <w:rPr>
          <w:rFonts w:ascii="Times New Roman" w:hAnsi="Times New Roman" w:cs="Times New Roman"/>
          <w:sz w:val="22"/>
          <w:szCs w:val="22"/>
        </w:rPr>
        <w:t xml:space="preserve">(36), E8509–E8517. </w:t>
      </w:r>
      <w:hyperlink r:id="rId603" w:history="1">
        <w:r w:rsidR="00235E6B" w:rsidRPr="00F711D6">
          <w:rPr>
            <w:rStyle w:val="Hyperlink"/>
            <w:rFonts w:ascii="Times New Roman" w:hAnsi="Times New Roman" w:cs="Times New Roman"/>
            <w:sz w:val="22"/>
            <w:szCs w:val="22"/>
          </w:rPr>
          <w:t>https://doi.org/10.1073/pnas.1804992115</w:t>
        </w:r>
      </w:hyperlink>
    </w:p>
    <w:p w:rsidR="00496C9D" w:rsidRPr="00366C47" w:rsidRDefault="00496C9D" w:rsidP="00D974F8">
      <w:pPr>
        <w:pStyle w:val="Heading2"/>
        <w:jc w:val="left"/>
      </w:pPr>
      <w:r w:rsidRPr="00366C47">
        <w:t>Microbial engineering</w:t>
      </w:r>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Kim, H. J., Jeong, H., &amp; Lee, S. J. (2018). Synthetic biology for microbial heavy metal biosensors. </w:t>
      </w:r>
      <w:r w:rsidRPr="00366C47">
        <w:rPr>
          <w:rFonts w:ascii="Times New Roman" w:hAnsi="Times New Roman" w:cs="Times New Roman"/>
          <w:i/>
          <w:iCs/>
          <w:sz w:val="22"/>
          <w:szCs w:val="22"/>
        </w:rPr>
        <w:t>Analytical and Bioanalytical Chemistry</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410</w:t>
      </w:r>
      <w:r w:rsidRPr="00366C47">
        <w:rPr>
          <w:rFonts w:ascii="Times New Roman" w:hAnsi="Times New Roman" w:cs="Times New Roman"/>
          <w:sz w:val="22"/>
          <w:szCs w:val="22"/>
        </w:rPr>
        <w:t xml:space="preserve">(4), 1191–1203. </w:t>
      </w:r>
      <w:hyperlink r:id="rId604" w:history="1">
        <w:r w:rsidR="00235E6B" w:rsidRPr="00F711D6">
          <w:rPr>
            <w:rStyle w:val="Hyperlink"/>
            <w:rFonts w:ascii="Times New Roman" w:hAnsi="Times New Roman" w:cs="Times New Roman"/>
            <w:sz w:val="22"/>
            <w:szCs w:val="22"/>
          </w:rPr>
          <w:t>https://doi.org/10.1007/s00216-017-0751-6</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Kong, Z., Hart, M., &amp; Liu, H. (2018). Paving the Way </w:t>
      </w:r>
      <w:proofErr w:type="gramStart"/>
      <w:r w:rsidRPr="00366C47">
        <w:rPr>
          <w:rFonts w:ascii="Times New Roman" w:hAnsi="Times New Roman" w:cs="Times New Roman"/>
          <w:sz w:val="22"/>
          <w:szCs w:val="22"/>
        </w:rPr>
        <w:t>From</w:t>
      </w:r>
      <w:proofErr w:type="gramEnd"/>
      <w:r w:rsidRPr="00366C47">
        <w:rPr>
          <w:rFonts w:ascii="Times New Roman" w:hAnsi="Times New Roman" w:cs="Times New Roman"/>
          <w:sz w:val="22"/>
          <w:szCs w:val="22"/>
        </w:rPr>
        <w:t xml:space="preserve"> the Lab to the Field: Using Synthetic Microbial Consortia to Produce High-Quality Crops. </w:t>
      </w:r>
      <w:r w:rsidRPr="00366C47">
        <w:rPr>
          <w:rFonts w:ascii="Times New Roman" w:hAnsi="Times New Roman" w:cs="Times New Roman"/>
          <w:i/>
          <w:iCs/>
          <w:sz w:val="22"/>
          <w:szCs w:val="22"/>
        </w:rPr>
        <w:t>Frontiers in Plant Science</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9</w:t>
      </w:r>
      <w:r w:rsidRPr="00366C47">
        <w:rPr>
          <w:rFonts w:ascii="Times New Roman" w:hAnsi="Times New Roman" w:cs="Times New Roman"/>
          <w:sz w:val="22"/>
          <w:szCs w:val="22"/>
        </w:rPr>
        <w:t xml:space="preserve">. </w:t>
      </w:r>
      <w:hyperlink r:id="rId605" w:history="1">
        <w:r w:rsidR="00235E6B" w:rsidRPr="00F711D6">
          <w:rPr>
            <w:rStyle w:val="Hyperlink"/>
            <w:rFonts w:ascii="Times New Roman" w:hAnsi="Times New Roman" w:cs="Times New Roman"/>
            <w:sz w:val="22"/>
            <w:szCs w:val="22"/>
          </w:rPr>
          <w:t>https://doi.org/10.3389/fpls.2018.01467</w:t>
        </w:r>
      </w:hyperlink>
    </w:p>
    <w:p w:rsidR="00496C9D" w:rsidRDefault="00496C9D" w:rsidP="00496C9D">
      <w:pPr>
        <w:pStyle w:val="NormalWeb"/>
        <w:ind w:left="360"/>
        <w:rPr>
          <w:rFonts w:ascii="Times New Roman" w:hAnsi="Times New Roman" w:cs="Times New Roman"/>
          <w:sz w:val="22"/>
          <w:szCs w:val="22"/>
        </w:rPr>
      </w:pPr>
      <w:r w:rsidRPr="00186E0A">
        <w:rPr>
          <w:rFonts w:ascii="Times New Roman" w:hAnsi="Times New Roman" w:cs="Times New Roman"/>
          <w:sz w:val="22"/>
          <w:szCs w:val="22"/>
          <w:lang w:val="fr-FR"/>
        </w:rPr>
        <w:t xml:space="preserve">Liu, Z., Zhang, J., Jin, J., Geng, Z., Qi, Q., &amp; Liang, Q. (2018). </w:t>
      </w:r>
      <w:r w:rsidRPr="00366C47">
        <w:rPr>
          <w:rFonts w:ascii="Times New Roman" w:hAnsi="Times New Roman" w:cs="Times New Roman"/>
          <w:sz w:val="22"/>
          <w:szCs w:val="22"/>
        </w:rPr>
        <w:t xml:space="preserve">Programming Bacteria </w:t>
      </w:r>
      <w:proofErr w:type="gramStart"/>
      <w:r w:rsidRPr="00366C47">
        <w:rPr>
          <w:rFonts w:ascii="Times New Roman" w:hAnsi="Times New Roman" w:cs="Times New Roman"/>
          <w:sz w:val="22"/>
          <w:szCs w:val="22"/>
        </w:rPr>
        <w:t>With</w:t>
      </w:r>
      <w:proofErr w:type="gramEnd"/>
      <w:r w:rsidRPr="00366C47">
        <w:rPr>
          <w:rFonts w:ascii="Times New Roman" w:hAnsi="Times New Roman" w:cs="Times New Roman"/>
          <w:sz w:val="22"/>
          <w:szCs w:val="22"/>
        </w:rPr>
        <w:t xml:space="preserve"> Light—Sensors and Applications in Synthetic Biology. </w:t>
      </w:r>
      <w:r w:rsidRPr="00366C47">
        <w:rPr>
          <w:rFonts w:ascii="Times New Roman" w:hAnsi="Times New Roman" w:cs="Times New Roman"/>
          <w:i/>
          <w:iCs/>
          <w:sz w:val="22"/>
          <w:szCs w:val="22"/>
        </w:rPr>
        <w:t>Frontiers in Microbiology</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9</w:t>
      </w:r>
      <w:r w:rsidRPr="00366C47">
        <w:rPr>
          <w:rFonts w:ascii="Times New Roman" w:hAnsi="Times New Roman" w:cs="Times New Roman"/>
          <w:sz w:val="22"/>
          <w:szCs w:val="22"/>
        </w:rPr>
        <w:t xml:space="preserve">. </w:t>
      </w:r>
      <w:hyperlink r:id="rId606" w:history="1">
        <w:r w:rsidR="00235E6B" w:rsidRPr="00F711D6">
          <w:rPr>
            <w:rStyle w:val="Hyperlink"/>
            <w:rFonts w:ascii="Times New Roman" w:hAnsi="Times New Roman" w:cs="Times New Roman"/>
            <w:sz w:val="22"/>
            <w:szCs w:val="22"/>
          </w:rPr>
          <w:t>https://doi.org/10.3389/fmicb.2018.02692</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McCarty, N. S., &amp; Ledesma-Amaro, R. (2019). Synthetic Biology Tools to Engineer Microbial Communities for Biotechnology. </w:t>
      </w:r>
      <w:r w:rsidRPr="00366C47">
        <w:rPr>
          <w:rFonts w:ascii="Times New Roman" w:hAnsi="Times New Roman" w:cs="Times New Roman"/>
          <w:i/>
          <w:iCs/>
          <w:sz w:val="22"/>
          <w:szCs w:val="22"/>
        </w:rPr>
        <w:t>Trends in Biotechnology</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37</w:t>
      </w:r>
      <w:r w:rsidRPr="00366C47">
        <w:rPr>
          <w:rFonts w:ascii="Times New Roman" w:hAnsi="Times New Roman" w:cs="Times New Roman"/>
          <w:sz w:val="22"/>
          <w:szCs w:val="22"/>
        </w:rPr>
        <w:t xml:space="preserve">(2), 181–197. </w:t>
      </w:r>
      <w:hyperlink r:id="rId607" w:history="1">
        <w:r w:rsidR="00235E6B" w:rsidRPr="00F711D6">
          <w:rPr>
            <w:rStyle w:val="Hyperlink"/>
            <w:rFonts w:ascii="Times New Roman" w:hAnsi="Times New Roman" w:cs="Times New Roman"/>
            <w:sz w:val="22"/>
            <w:szCs w:val="22"/>
          </w:rPr>
          <w:t>https://doi.org/10.1016/j.tibtech.2018.11.002</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Park, D. M., &amp; Taffet, M. J. (2019). Combinatorial Sensor Design in Caulobacter crescentus for Selective Environmental Uranium Detection. </w:t>
      </w:r>
      <w:r w:rsidRPr="00366C47">
        <w:rPr>
          <w:rFonts w:ascii="Times New Roman" w:hAnsi="Times New Roman" w:cs="Times New Roman"/>
          <w:i/>
          <w:iCs/>
          <w:sz w:val="22"/>
          <w:szCs w:val="22"/>
        </w:rPr>
        <w:t>ACS Synthetic Biology</w:t>
      </w:r>
      <w:r w:rsidRPr="00366C47">
        <w:rPr>
          <w:rFonts w:ascii="Times New Roman" w:hAnsi="Times New Roman" w:cs="Times New Roman"/>
          <w:sz w:val="22"/>
          <w:szCs w:val="22"/>
        </w:rPr>
        <w:t xml:space="preserve">, acssynbio.8b00484. </w:t>
      </w:r>
      <w:hyperlink r:id="rId608" w:history="1">
        <w:r w:rsidR="00235E6B" w:rsidRPr="00F711D6">
          <w:rPr>
            <w:rStyle w:val="Hyperlink"/>
            <w:rFonts w:ascii="Times New Roman" w:hAnsi="Times New Roman" w:cs="Times New Roman"/>
            <w:sz w:val="22"/>
            <w:szCs w:val="22"/>
          </w:rPr>
          <w:t>https://doi.org/10.1021/acssynbio.8b00484</w:t>
        </w:r>
      </w:hyperlink>
    </w:p>
    <w:p w:rsidR="00496C9D" w:rsidRDefault="00496C9D" w:rsidP="00496C9D">
      <w:pPr>
        <w:pStyle w:val="NormalWeb"/>
        <w:ind w:left="360"/>
        <w:rPr>
          <w:rFonts w:ascii="Times New Roman" w:hAnsi="Times New Roman" w:cs="Times New Roman"/>
          <w:sz w:val="22"/>
          <w:szCs w:val="22"/>
        </w:rPr>
      </w:pPr>
      <w:r w:rsidRPr="00186E0A">
        <w:rPr>
          <w:rFonts w:ascii="Times New Roman" w:hAnsi="Times New Roman" w:cs="Times New Roman"/>
          <w:sz w:val="22"/>
          <w:szCs w:val="22"/>
          <w:lang w:val="fr-FR"/>
        </w:rPr>
        <w:t xml:space="preserve">Tang, Q., Lu, T., &amp; Liu, S.-J. (2018). </w:t>
      </w:r>
      <w:r w:rsidRPr="00366C47">
        <w:rPr>
          <w:rFonts w:ascii="Times New Roman" w:hAnsi="Times New Roman" w:cs="Times New Roman"/>
          <w:sz w:val="22"/>
          <w:szCs w:val="22"/>
        </w:rPr>
        <w:t xml:space="preserve">Developing a Synthetic Biology Toolkit for Comamonas </w:t>
      </w:r>
      <w:proofErr w:type="gramStart"/>
      <w:r w:rsidRPr="00366C47">
        <w:rPr>
          <w:rFonts w:ascii="Times New Roman" w:hAnsi="Times New Roman" w:cs="Times New Roman"/>
          <w:sz w:val="22"/>
          <w:szCs w:val="22"/>
        </w:rPr>
        <w:t>testosteroni ,</w:t>
      </w:r>
      <w:proofErr w:type="gramEnd"/>
      <w:r w:rsidRPr="00366C47">
        <w:rPr>
          <w:rFonts w:ascii="Times New Roman" w:hAnsi="Times New Roman" w:cs="Times New Roman"/>
          <w:sz w:val="22"/>
          <w:szCs w:val="22"/>
        </w:rPr>
        <w:t xml:space="preserve"> an Emerging Cellular Chassis for Bioremediation. </w:t>
      </w:r>
      <w:r w:rsidRPr="00366C47">
        <w:rPr>
          <w:rFonts w:ascii="Times New Roman" w:hAnsi="Times New Roman" w:cs="Times New Roman"/>
          <w:i/>
          <w:iCs/>
          <w:sz w:val="22"/>
          <w:szCs w:val="22"/>
        </w:rPr>
        <w:t>ACS Synthetic Biology</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7</w:t>
      </w:r>
      <w:r w:rsidRPr="00366C47">
        <w:rPr>
          <w:rFonts w:ascii="Times New Roman" w:hAnsi="Times New Roman" w:cs="Times New Roman"/>
          <w:sz w:val="22"/>
          <w:szCs w:val="22"/>
        </w:rPr>
        <w:t xml:space="preserve">(7), 1753–1762. </w:t>
      </w:r>
      <w:hyperlink r:id="rId609" w:history="1">
        <w:r w:rsidR="00235E6B" w:rsidRPr="00F711D6">
          <w:rPr>
            <w:rStyle w:val="Hyperlink"/>
            <w:rFonts w:ascii="Times New Roman" w:hAnsi="Times New Roman" w:cs="Times New Roman"/>
            <w:sz w:val="22"/>
            <w:szCs w:val="22"/>
          </w:rPr>
          <w:t>https://doi.org/10.1021/acssynbio.7b00430</w:t>
        </w:r>
      </w:hyperlink>
    </w:p>
    <w:p w:rsidR="00496C9D" w:rsidRPr="00366C47" w:rsidRDefault="00496C9D" w:rsidP="00D974F8">
      <w:pPr>
        <w:pStyle w:val="Heading2"/>
        <w:jc w:val="left"/>
      </w:pPr>
      <w:r w:rsidRPr="00366C47">
        <w:t>Perspectives and social considerations</w:t>
      </w:r>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Agapito-Tenfen, S. Z., Okoli, A. S., Bernstein, M. J., Wikmark, O.-G., &amp; Myhr, A. I. (2018). Revisiting Risk Governance of GM Plants: The Need to Consider New and Emerging Gene-Editing Techniques. </w:t>
      </w:r>
      <w:r w:rsidRPr="00366C47">
        <w:rPr>
          <w:rFonts w:ascii="Times New Roman" w:hAnsi="Times New Roman" w:cs="Times New Roman"/>
          <w:i/>
          <w:iCs/>
          <w:sz w:val="22"/>
          <w:szCs w:val="22"/>
        </w:rPr>
        <w:t>Frontiers in Plant Science</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9</w:t>
      </w:r>
      <w:r w:rsidRPr="00366C47">
        <w:rPr>
          <w:rFonts w:ascii="Times New Roman" w:hAnsi="Times New Roman" w:cs="Times New Roman"/>
          <w:sz w:val="22"/>
          <w:szCs w:val="22"/>
        </w:rPr>
        <w:t xml:space="preserve">. </w:t>
      </w:r>
      <w:hyperlink r:id="rId610" w:history="1">
        <w:r w:rsidR="00235E6B" w:rsidRPr="00F711D6">
          <w:rPr>
            <w:rStyle w:val="Hyperlink"/>
            <w:rFonts w:ascii="Times New Roman" w:hAnsi="Times New Roman" w:cs="Times New Roman"/>
            <w:sz w:val="22"/>
            <w:szCs w:val="22"/>
          </w:rPr>
          <w:t>https://doi.org/10.3389/fpls.2018.01874</w:t>
        </w:r>
      </w:hyperlink>
    </w:p>
    <w:p w:rsidR="00496C9D" w:rsidRDefault="00496C9D" w:rsidP="00496C9D">
      <w:pPr>
        <w:pStyle w:val="NormalWeb"/>
        <w:ind w:left="360"/>
        <w:rPr>
          <w:rFonts w:ascii="Times New Roman" w:hAnsi="Times New Roman" w:cs="Times New Roman"/>
          <w:sz w:val="22"/>
          <w:szCs w:val="22"/>
        </w:rPr>
      </w:pPr>
      <w:r w:rsidRPr="00186E0A">
        <w:rPr>
          <w:rFonts w:ascii="Times New Roman" w:hAnsi="Times New Roman" w:cs="Times New Roman"/>
          <w:sz w:val="22"/>
          <w:szCs w:val="22"/>
          <w:lang w:val="fr-FR"/>
        </w:rPr>
        <w:t xml:space="preserve">Bartkowski, B., &amp; Baum, C. M. (2019). </w:t>
      </w:r>
      <w:r w:rsidRPr="00366C47">
        <w:rPr>
          <w:rFonts w:ascii="Times New Roman" w:hAnsi="Times New Roman" w:cs="Times New Roman"/>
          <w:sz w:val="22"/>
          <w:szCs w:val="22"/>
        </w:rPr>
        <w:t xml:space="preserve">Dealing </w:t>
      </w:r>
      <w:proofErr w:type="gramStart"/>
      <w:r w:rsidRPr="00366C47">
        <w:rPr>
          <w:rFonts w:ascii="Times New Roman" w:hAnsi="Times New Roman" w:cs="Times New Roman"/>
          <w:sz w:val="22"/>
          <w:szCs w:val="22"/>
        </w:rPr>
        <w:t>With</w:t>
      </w:r>
      <w:proofErr w:type="gramEnd"/>
      <w:r w:rsidRPr="00366C47">
        <w:rPr>
          <w:rFonts w:ascii="Times New Roman" w:hAnsi="Times New Roman" w:cs="Times New Roman"/>
          <w:sz w:val="22"/>
          <w:szCs w:val="22"/>
        </w:rPr>
        <w:t xml:space="preserve"> Rejection: An Application of the Exit–Voice Framework to Genome-Edited Food. </w:t>
      </w:r>
      <w:r w:rsidRPr="00366C47">
        <w:rPr>
          <w:rFonts w:ascii="Times New Roman" w:hAnsi="Times New Roman" w:cs="Times New Roman"/>
          <w:i/>
          <w:iCs/>
          <w:sz w:val="22"/>
          <w:szCs w:val="22"/>
        </w:rPr>
        <w:t>Frontiers in Bioengineering and Biotechnology</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7</w:t>
      </w:r>
      <w:r w:rsidRPr="00366C47">
        <w:rPr>
          <w:rFonts w:ascii="Times New Roman" w:hAnsi="Times New Roman" w:cs="Times New Roman"/>
          <w:sz w:val="22"/>
          <w:szCs w:val="22"/>
        </w:rPr>
        <w:t xml:space="preserve">. </w:t>
      </w:r>
      <w:hyperlink r:id="rId611" w:history="1">
        <w:r w:rsidR="00235E6B" w:rsidRPr="00F711D6">
          <w:rPr>
            <w:rStyle w:val="Hyperlink"/>
            <w:rFonts w:ascii="Times New Roman" w:hAnsi="Times New Roman" w:cs="Times New Roman"/>
            <w:sz w:val="22"/>
            <w:szCs w:val="22"/>
          </w:rPr>
          <w:t>https://doi.org/10.3389/fbioe.2019.00057</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Diggans, J., &amp; Leproust, E. (2019). Next Steps for Access to Safe, Secure DNA Synthesis. </w:t>
      </w:r>
      <w:r w:rsidRPr="00366C47">
        <w:rPr>
          <w:rFonts w:ascii="Times New Roman" w:hAnsi="Times New Roman" w:cs="Times New Roman"/>
          <w:i/>
          <w:iCs/>
          <w:sz w:val="22"/>
          <w:szCs w:val="22"/>
        </w:rPr>
        <w:t>Frontiers in Bioengineering and Biotechnology</w:t>
      </w:r>
      <w:r w:rsidRPr="00366C47">
        <w:rPr>
          <w:rFonts w:ascii="Times New Roman" w:hAnsi="Times New Roman" w:cs="Times New Roman"/>
          <w:sz w:val="22"/>
          <w:szCs w:val="22"/>
        </w:rPr>
        <w:t xml:space="preserve">. </w:t>
      </w:r>
      <w:hyperlink r:id="rId612" w:history="1">
        <w:r w:rsidR="00235E6B" w:rsidRPr="00F711D6">
          <w:rPr>
            <w:rStyle w:val="Hyperlink"/>
            <w:rFonts w:ascii="Times New Roman" w:hAnsi="Times New Roman" w:cs="Times New Roman"/>
            <w:sz w:val="22"/>
            <w:szCs w:val="22"/>
          </w:rPr>
          <w:t>https://doi.org/10.3389/fbioe.2019.00086</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Eckerstorfer, M. F., Heissenberger, A., Reichenbecher, W., Steinbrecher, R. A., &amp; Waßmann, F. (2019). An EU Perspective on Biosafety Considerations for Plants Developed by Genome Editing and Other New Genetic Modification Techniques (nGMs). </w:t>
      </w:r>
      <w:r w:rsidRPr="00366C47">
        <w:rPr>
          <w:rFonts w:ascii="Times New Roman" w:hAnsi="Times New Roman" w:cs="Times New Roman"/>
          <w:i/>
          <w:iCs/>
          <w:sz w:val="22"/>
          <w:szCs w:val="22"/>
        </w:rPr>
        <w:t>Frontiers in Bioengineering and Biotechnology</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7</w:t>
      </w:r>
      <w:r w:rsidRPr="00366C47">
        <w:rPr>
          <w:rFonts w:ascii="Times New Roman" w:hAnsi="Times New Roman" w:cs="Times New Roman"/>
          <w:sz w:val="22"/>
          <w:szCs w:val="22"/>
        </w:rPr>
        <w:t xml:space="preserve">. </w:t>
      </w:r>
      <w:hyperlink r:id="rId613" w:history="1">
        <w:r w:rsidR="00235E6B" w:rsidRPr="00F711D6">
          <w:rPr>
            <w:rStyle w:val="Hyperlink"/>
            <w:rFonts w:ascii="Times New Roman" w:hAnsi="Times New Roman" w:cs="Times New Roman"/>
            <w:sz w:val="22"/>
            <w:szCs w:val="22"/>
          </w:rPr>
          <w:t>https://doi.org/10.3389/fbioe.2019.00031</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Edlund, A. M., Jones, J., Lewis, R., &amp; Quinn, J. C. (2018). Economic feasibility and environmental impact of synthetic spider silk production from </w:t>
      </w:r>
      <w:r w:rsidRPr="00366C47">
        <w:rPr>
          <w:rFonts w:ascii="Times New Roman" w:hAnsi="Times New Roman" w:cs="Times New Roman"/>
          <w:i/>
          <w:sz w:val="22"/>
          <w:szCs w:val="22"/>
        </w:rPr>
        <w:t>Escherichia coli</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New Biotechnology</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42</w:t>
      </w:r>
      <w:r w:rsidRPr="00366C47">
        <w:rPr>
          <w:rFonts w:ascii="Times New Roman" w:hAnsi="Times New Roman" w:cs="Times New Roman"/>
          <w:sz w:val="22"/>
          <w:szCs w:val="22"/>
        </w:rPr>
        <w:t xml:space="preserve">, 12–18. </w:t>
      </w:r>
      <w:hyperlink r:id="rId614" w:history="1">
        <w:r w:rsidR="00235E6B" w:rsidRPr="00F711D6">
          <w:rPr>
            <w:rStyle w:val="Hyperlink"/>
            <w:rFonts w:ascii="Times New Roman" w:hAnsi="Times New Roman" w:cs="Times New Roman"/>
            <w:sz w:val="22"/>
            <w:szCs w:val="22"/>
          </w:rPr>
          <w:t>https://doi.org/10.1016/j.nbt.2017.12.006</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Grohmann, L., Keilwagen, J., Duensing, N., Dagand, E., Hartung, F., Wilhelm, R., … Sprink, T. (2019). Detection and Identification of Genome Editing in Plants: Challenges and Opportunities. </w:t>
      </w:r>
      <w:r w:rsidRPr="00366C47">
        <w:rPr>
          <w:rFonts w:ascii="Times New Roman" w:hAnsi="Times New Roman" w:cs="Times New Roman"/>
          <w:i/>
          <w:iCs/>
          <w:sz w:val="22"/>
          <w:szCs w:val="22"/>
        </w:rPr>
        <w:t>Frontiers in Plant Science</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10</w:t>
      </w:r>
      <w:r w:rsidRPr="00366C47">
        <w:rPr>
          <w:rFonts w:ascii="Times New Roman" w:hAnsi="Times New Roman" w:cs="Times New Roman"/>
          <w:sz w:val="22"/>
          <w:szCs w:val="22"/>
        </w:rPr>
        <w:t xml:space="preserve">. </w:t>
      </w:r>
      <w:hyperlink r:id="rId615" w:history="1">
        <w:r w:rsidR="00235E6B" w:rsidRPr="00F711D6">
          <w:rPr>
            <w:rStyle w:val="Hyperlink"/>
            <w:rFonts w:ascii="Times New Roman" w:hAnsi="Times New Roman" w:cs="Times New Roman"/>
            <w:sz w:val="22"/>
            <w:szCs w:val="22"/>
          </w:rPr>
          <w:t>https://doi.org/10.3389/fpls.2019.00236</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Gronvall, G. K. (2019). Synthetic Biology: Biosecurity and Biosafety Implications. In </w:t>
      </w:r>
      <w:r w:rsidRPr="00366C47">
        <w:rPr>
          <w:rFonts w:ascii="Times New Roman" w:hAnsi="Times New Roman" w:cs="Times New Roman"/>
          <w:i/>
          <w:iCs/>
          <w:sz w:val="22"/>
          <w:szCs w:val="22"/>
        </w:rPr>
        <w:t>Defense Against Biological Attacks</w:t>
      </w:r>
      <w:r w:rsidRPr="00366C47">
        <w:rPr>
          <w:rFonts w:ascii="Times New Roman" w:hAnsi="Times New Roman" w:cs="Times New Roman"/>
          <w:sz w:val="22"/>
          <w:szCs w:val="22"/>
        </w:rPr>
        <w:t xml:space="preserve"> (pp. 225–232). </w:t>
      </w:r>
      <w:hyperlink r:id="rId616" w:history="1">
        <w:r w:rsidR="00235E6B" w:rsidRPr="00F711D6">
          <w:rPr>
            <w:rStyle w:val="Hyperlink"/>
            <w:rFonts w:ascii="Times New Roman" w:hAnsi="Times New Roman" w:cs="Times New Roman"/>
            <w:sz w:val="22"/>
            <w:szCs w:val="22"/>
          </w:rPr>
          <w:t>https://doi.org/10.1007/978-3-030-03053-7_11</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Hudson, M., Mead, A. T. P., Chagné, D., Roskruge, N., Morrison, S., Wilcox, P. L., &amp; Allan, A. C. (2019). Indigenous Perspectives and Gene Editing in Aotearoa New Zealand. </w:t>
      </w:r>
      <w:r w:rsidRPr="00366C47">
        <w:rPr>
          <w:rFonts w:ascii="Times New Roman" w:hAnsi="Times New Roman" w:cs="Times New Roman"/>
          <w:i/>
          <w:iCs/>
          <w:sz w:val="22"/>
          <w:szCs w:val="22"/>
        </w:rPr>
        <w:t>Frontiers in Bioengineering and Biotechnology</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7</w:t>
      </w:r>
      <w:r w:rsidRPr="00366C47">
        <w:rPr>
          <w:rFonts w:ascii="Times New Roman" w:hAnsi="Times New Roman" w:cs="Times New Roman"/>
          <w:sz w:val="22"/>
          <w:szCs w:val="22"/>
        </w:rPr>
        <w:t xml:space="preserve">. </w:t>
      </w:r>
      <w:hyperlink r:id="rId617" w:history="1">
        <w:r w:rsidR="00235E6B" w:rsidRPr="00F711D6">
          <w:rPr>
            <w:rStyle w:val="Hyperlink"/>
            <w:rFonts w:ascii="Times New Roman" w:hAnsi="Times New Roman" w:cs="Times New Roman"/>
            <w:sz w:val="22"/>
            <w:szCs w:val="22"/>
          </w:rPr>
          <w:t>https://doi.org/10.3389/fbioe.2019.00070</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Kofler, N., Collins, J. P., Kuzma, J., Marris, E., Esvelt, K., Nelson, M. P., … Schmitz, O. J. (2018). Editing nature: Local roots of global governance. </w:t>
      </w:r>
      <w:r w:rsidRPr="00366C47">
        <w:rPr>
          <w:rFonts w:ascii="Times New Roman" w:hAnsi="Times New Roman" w:cs="Times New Roman"/>
          <w:i/>
          <w:iCs/>
          <w:sz w:val="22"/>
          <w:szCs w:val="22"/>
        </w:rPr>
        <w:t>Science</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362</w:t>
      </w:r>
      <w:r w:rsidRPr="00366C47">
        <w:rPr>
          <w:rFonts w:ascii="Times New Roman" w:hAnsi="Times New Roman" w:cs="Times New Roman"/>
          <w:sz w:val="22"/>
          <w:szCs w:val="22"/>
        </w:rPr>
        <w:t xml:space="preserve">(6414), 527–529. </w:t>
      </w:r>
      <w:hyperlink r:id="rId618" w:history="1">
        <w:r w:rsidR="00235E6B" w:rsidRPr="00F711D6">
          <w:rPr>
            <w:rStyle w:val="Hyperlink"/>
            <w:rFonts w:ascii="Times New Roman" w:hAnsi="Times New Roman" w:cs="Times New Roman"/>
            <w:sz w:val="22"/>
            <w:szCs w:val="22"/>
          </w:rPr>
          <w:t>https://doi.org/10.1126/science.aat4612</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Kupferschmidt, K. (2018). Crop-protecting insects could be turned into bioweapons, critics warn. </w:t>
      </w:r>
      <w:r w:rsidRPr="00366C47">
        <w:rPr>
          <w:rFonts w:ascii="Times New Roman" w:hAnsi="Times New Roman" w:cs="Times New Roman"/>
          <w:i/>
          <w:iCs/>
          <w:sz w:val="22"/>
          <w:szCs w:val="22"/>
        </w:rPr>
        <w:t>Science</w:t>
      </w:r>
      <w:r w:rsidRPr="00366C47">
        <w:rPr>
          <w:rFonts w:ascii="Times New Roman" w:hAnsi="Times New Roman" w:cs="Times New Roman"/>
          <w:sz w:val="22"/>
          <w:szCs w:val="22"/>
        </w:rPr>
        <w:t xml:space="preserve">. </w:t>
      </w:r>
      <w:hyperlink r:id="rId619" w:history="1">
        <w:r w:rsidR="00235E6B" w:rsidRPr="00F711D6">
          <w:rPr>
            <w:rStyle w:val="Hyperlink"/>
            <w:rFonts w:ascii="Times New Roman" w:hAnsi="Times New Roman" w:cs="Times New Roman"/>
            <w:sz w:val="22"/>
            <w:szCs w:val="22"/>
          </w:rPr>
          <w:t>https://doi.org/10.1126/science.aav6274</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Mitchell, P. D., Brown, Z., &amp; McRoberts, N. (2018). Economic issues to consider for gene drives. </w:t>
      </w:r>
      <w:r w:rsidRPr="00366C47">
        <w:rPr>
          <w:rFonts w:ascii="Times New Roman" w:hAnsi="Times New Roman" w:cs="Times New Roman"/>
          <w:i/>
          <w:iCs/>
          <w:sz w:val="22"/>
          <w:szCs w:val="22"/>
        </w:rPr>
        <w:t>Journal of Responsible Innovation</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5</w:t>
      </w:r>
      <w:r w:rsidRPr="00366C47">
        <w:rPr>
          <w:rFonts w:ascii="Times New Roman" w:hAnsi="Times New Roman" w:cs="Times New Roman"/>
          <w:sz w:val="22"/>
          <w:szCs w:val="22"/>
        </w:rPr>
        <w:t xml:space="preserve">(sup1), S180–S202. </w:t>
      </w:r>
      <w:hyperlink r:id="rId620" w:history="1">
        <w:r w:rsidR="00235E6B" w:rsidRPr="00F711D6">
          <w:rPr>
            <w:rStyle w:val="Hyperlink"/>
            <w:rFonts w:ascii="Times New Roman" w:hAnsi="Times New Roman" w:cs="Times New Roman"/>
            <w:sz w:val="22"/>
            <w:szCs w:val="22"/>
          </w:rPr>
          <w:t>https://doi.org/10.1080/23299460.2017.1407914</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Reeves, R. G., Voeneky, S., Caetano-Anollés, D., Beck, F., &amp; Boëte, C. (2018). Agricultural research, or a new bioweapon system? </w:t>
      </w:r>
      <w:r w:rsidRPr="00366C47">
        <w:rPr>
          <w:rFonts w:ascii="Times New Roman" w:hAnsi="Times New Roman" w:cs="Times New Roman"/>
          <w:i/>
          <w:iCs/>
          <w:sz w:val="22"/>
          <w:szCs w:val="22"/>
        </w:rPr>
        <w:t>Science</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362</w:t>
      </w:r>
      <w:r w:rsidRPr="00366C47">
        <w:rPr>
          <w:rFonts w:ascii="Times New Roman" w:hAnsi="Times New Roman" w:cs="Times New Roman"/>
          <w:sz w:val="22"/>
          <w:szCs w:val="22"/>
        </w:rPr>
        <w:t xml:space="preserve">(6410), 35–37. </w:t>
      </w:r>
      <w:hyperlink r:id="rId621" w:history="1">
        <w:r w:rsidR="00235E6B" w:rsidRPr="00F711D6">
          <w:rPr>
            <w:rStyle w:val="Hyperlink"/>
            <w:rFonts w:ascii="Times New Roman" w:hAnsi="Times New Roman" w:cs="Times New Roman"/>
            <w:sz w:val="22"/>
            <w:szCs w:val="22"/>
          </w:rPr>
          <w:t>https://doi.org/10.1126/science.aat7664</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Whitford, C. M., Lübke, N.-C., &amp; Rückert, C. (2018). Synthetic Biology Ethics at iGEM: iGEMer Perspectives. </w:t>
      </w:r>
      <w:r w:rsidRPr="00366C47">
        <w:rPr>
          <w:rFonts w:ascii="Times New Roman" w:hAnsi="Times New Roman" w:cs="Times New Roman"/>
          <w:i/>
          <w:iCs/>
          <w:sz w:val="22"/>
          <w:szCs w:val="22"/>
        </w:rPr>
        <w:t>Trends in Biotechnology</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36</w:t>
      </w:r>
      <w:r w:rsidRPr="00366C47">
        <w:rPr>
          <w:rFonts w:ascii="Times New Roman" w:hAnsi="Times New Roman" w:cs="Times New Roman"/>
          <w:sz w:val="22"/>
          <w:szCs w:val="22"/>
        </w:rPr>
        <w:t xml:space="preserve">(10), 985–987. </w:t>
      </w:r>
      <w:hyperlink r:id="rId622" w:history="1">
        <w:r w:rsidR="00235E6B" w:rsidRPr="00F711D6">
          <w:rPr>
            <w:rStyle w:val="Hyperlink"/>
            <w:rFonts w:ascii="Times New Roman" w:hAnsi="Times New Roman" w:cs="Times New Roman"/>
            <w:sz w:val="22"/>
            <w:szCs w:val="22"/>
          </w:rPr>
          <w:t>https://doi.org/10.1016/j.tibtech.2018.06.004</w:t>
        </w:r>
      </w:hyperlink>
    </w:p>
    <w:p w:rsidR="00496C9D" w:rsidRPr="00366C47" w:rsidRDefault="00496C9D" w:rsidP="00D974F8">
      <w:pPr>
        <w:pStyle w:val="Heading2"/>
        <w:jc w:val="left"/>
      </w:pPr>
      <w:r w:rsidRPr="00366C47">
        <w:t>Photosynthesis</w:t>
      </w:r>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Berhanu, S., Ueda, T., &amp; Kuruma, Y. (2019). Artificial photosynthetic cell producing energy for protein synthesis. </w:t>
      </w:r>
      <w:r w:rsidRPr="00366C47">
        <w:rPr>
          <w:rFonts w:ascii="Times New Roman" w:hAnsi="Times New Roman" w:cs="Times New Roman"/>
          <w:i/>
          <w:iCs/>
          <w:sz w:val="22"/>
          <w:szCs w:val="22"/>
        </w:rPr>
        <w:t>Nature Communications</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10</w:t>
      </w:r>
      <w:r w:rsidRPr="00366C47">
        <w:rPr>
          <w:rFonts w:ascii="Times New Roman" w:hAnsi="Times New Roman" w:cs="Times New Roman"/>
          <w:sz w:val="22"/>
          <w:szCs w:val="22"/>
        </w:rPr>
        <w:t xml:space="preserve">(1), 1325. </w:t>
      </w:r>
      <w:hyperlink r:id="rId623" w:history="1">
        <w:r w:rsidR="00235E6B" w:rsidRPr="00F711D6">
          <w:rPr>
            <w:rStyle w:val="Hyperlink"/>
            <w:rFonts w:ascii="Times New Roman" w:hAnsi="Times New Roman" w:cs="Times New Roman"/>
            <w:sz w:val="22"/>
            <w:szCs w:val="22"/>
          </w:rPr>
          <w:t>https://doi.org/10.1038/s41467-019-09147-4</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Crozet, P., Navarro, F. J., Willmund, F., Mehrshahi, P., Bakowski, K., Lauersen, K. J., … Lemaire, S. D. (2018). Birth of a Photosynthetic Chassis: A MoClo Toolkit Enabling Synthetic Biology in the Microalga Chlamydomonas reinhardtii. </w:t>
      </w:r>
      <w:r w:rsidRPr="00366C47">
        <w:rPr>
          <w:rFonts w:ascii="Times New Roman" w:hAnsi="Times New Roman" w:cs="Times New Roman"/>
          <w:i/>
          <w:iCs/>
          <w:sz w:val="22"/>
          <w:szCs w:val="22"/>
        </w:rPr>
        <w:t>ACS Synthetic Biology</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7</w:t>
      </w:r>
      <w:r w:rsidRPr="00366C47">
        <w:rPr>
          <w:rFonts w:ascii="Times New Roman" w:hAnsi="Times New Roman" w:cs="Times New Roman"/>
          <w:sz w:val="22"/>
          <w:szCs w:val="22"/>
        </w:rPr>
        <w:t xml:space="preserve">(9), 2074–2086. </w:t>
      </w:r>
      <w:hyperlink r:id="rId624" w:history="1">
        <w:r w:rsidR="00235E6B" w:rsidRPr="00F711D6">
          <w:rPr>
            <w:rStyle w:val="Hyperlink"/>
            <w:rFonts w:ascii="Times New Roman" w:hAnsi="Times New Roman" w:cs="Times New Roman"/>
            <w:sz w:val="22"/>
            <w:szCs w:val="22"/>
          </w:rPr>
          <w:t>https://doi.org/10.1021/acssynbio.8b00251</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Fang, Y., Huang, F., Faulkner, M., Jiang, Q., Dykes, G. F., Yang, M., &amp; Liu, L.-N. (2018). Engineering and Modulating Functional Cyanobacterial CO2-Fixing Organelles. </w:t>
      </w:r>
      <w:r w:rsidRPr="00366C47">
        <w:rPr>
          <w:rFonts w:ascii="Times New Roman" w:hAnsi="Times New Roman" w:cs="Times New Roman"/>
          <w:i/>
          <w:iCs/>
          <w:sz w:val="22"/>
          <w:szCs w:val="22"/>
        </w:rPr>
        <w:t>Frontiers in Plant Science</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9</w:t>
      </w:r>
      <w:r w:rsidRPr="00366C47">
        <w:rPr>
          <w:rFonts w:ascii="Times New Roman" w:hAnsi="Times New Roman" w:cs="Times New Roman"/>
          <w:sz w:val="22"/>
          <w:szCs w:val="22"/>
        </w:rPr>
        <w:t xml:space="preserve">. </w:t>
      </w:r>
      <w:hyperlink r:id="rId625" w:history="1">
        <w:r w:rsidR="00235E6B" w:rsidRPr="00F711D6">
          <w:rPr>
            <w:rStyle w:val="Hyperlink"/>
            <w:rFonts w:ascii="Times New Roman" w:hAnsi="Times New Roman" w:cs="Times New Roman"/>
            <w:sz w:val="22"/>
            <w:szCs w:val="22"/>
          </w:rPr>
          <w:t>https://doi.org/10.3389/fpls.2018.00739</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Shen, B.-R., Wang, L.-M., Lin, X.-L., Yao, Z., Xu, H.-W., Zhu, C.-H., … Peng, X.-X. (2019). Engineering a New Chloroplastic Photorespiratory Bypass to Increase Photosynthetic Efficiency and Productivity in Rice. </w:t>
      </w:r>
      <w:r w:rsidRPr="00366C47">
        <w:rPr>
          <w:rFonts w:ascii="Times New Roman" w:hAnsi="Times New Roman" w:cs="Times New Roman"/>
          <w:i/>
          <w:iCs/>
          <w:sz w:val="22"/>
          <w:szCs w:val="22"/>
        </w:rPr>
        <w:t>Molecular Plant</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12</w:t>
      </w:r>
      <w:r w:rsidRPr="00366C47">
        <w:rPr>
          <w:rFonts w:ascii="Times New Roman" w:hAnsi="Times New Roman" w:cs="Times New Roman"/>
          <w:sz w:val="22"/>
          <w:szCs w:val="22"/>
        </w:rPr>
        <w:t xml:space="preserve">(2), 199–214. </w:t>
      </w:r>
      <w:hyperlink r:id="rId626" w:history="1">
        <w:r w:rsidR="00235E6B" w:rsidRPr="00F711D6">
          <w:rPr>
            <w:rStyle w:val="Hyperlink"/>
            <w:rFonts w:ascii="Times New Roman" w:hAnsi="Times New Roman" w:cs="Times New Roman"/>
            <w:sz w:val="22"/>
            <w:szCs w:val="22"/>
          </w:rPr>
          <w:t>https://doi.org/10.1016/j.molp.2018.11.013</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South, P. F., Cavanagh, A. P., Liu, H. W., &amp; Ort, D. R. (2019). Synthetic glycolate metabolism pathways stimulate crop growth and productivity in the field. </w:t>
      </w:r>
      <w:r w:rsidRPr="00366C47">
        <w:rPr>
          <w:rFonts w:ascii="Times New Roman" w:hAnsi="Times New Roman" w:cs="Times New Roman"/>
          <w:i/>
          <w:iCs/>
          <w:sz w:val="22"/>
          <w:szCs w:val="22"/>
        </w:rPr>
        <w:t>Science</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363</w:t>
      </w:r>
      <w:r w:rsidRPr="00366C47">
        <w:rPr>
          <w:rFonts w:ascii="Times New Roman" w:hAnsi="Times New Roman" w:cs="Times New Roman"/>
          <w:sz w:val="22"/>
          <w:szCs w:val="22"/>
        </w:rPr>
        <w:t xml:space="preserve">(6422), eaat9077. </w:t>
      </w:r>
      <w:hyperlink r:id="rId627" w:history="1">
        <w:r w:rsidR="00235E6B" w:rsidRPr="00F711D6">
          <w:rPr>
            <w:rStyle w:val="Hyperlink"/>
            <w:rFonts w:ascii="Times New Roman" w:hAnsi="Times New Roman" w:cs="Times New Roman"/>
            <w:sz w:val="22"/>
            <w:szCs w:val="22"/>
          </w:rPr>
          <w:t>https://doi.org/10.1126/science.aat9077</w:t>
        </w:r>
      </w:hyperlink>
    </w:p>
    <w:p w:rsidR="00496C9D" w:rsidRPr="00366C47" w:rsidRDefault="00496C9D" w:rsidP="00D974F8">
      <w:pPr>
        <w:pStyle w:val="Heading2"/>
        <w:jc w:val="left"/>
      </w:pPr>
      <w:r w:rsidRPr="00366C47">
        <w:t xml:space="preserve">Reports from </w:t>
      </w:r>
      <w:r w:rsidR="00FE6483">
        <w:t>o</w:t>
      </w:r>
      <w:r w:rsidRPr="00366C47">
        <w:t>rganizations and Parties</w:t>
      </w:r>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African Union, &amp; NEPAD. (2018). </w:t>
      </w:r>
      <w:r w:rsidRPr="00366C47">
        <w:rPr>
          <w:rFonts w:ascii="Times New Roman" w:hAnsi="Times New Roman" w:cs="Times New Roman"/>
          <w:i/>
          <w:iCs/>
          <w:sz w:val="22"/>
          <w:szCs w:val="22"/>
        </w:rPr>
        <w:t>Gene drives for malaria control and elimination in Africa</w:t>
      </w:r>
      <w:r w:rsidRPr="00366C47">
        <w:rPr>
          <w:rFonts w:ascii="Times New Roman" w:hAnsi="Times New Roman" w:cs="Times New Roman"/>
          <w:sz w:val="22"/>
          <w:szCs w:val="22"/>
        </w:rPr>
        <w:t xml:space="preserve">. Retrieved from </w:t>
      </w:r>
      <w:hyperlink r:id="rId628" w:history="1">
        <w:r w:rsidR="00235E6B" w:rsidRPr="00F711D6">
          <w:rPr>
            <w:rStyle w:val="Hyperlink"/>
            <w:rFonts w:ascii="Times New Roman" w:hAnsi="Times New Roman" w:cs="Times New Roman"/>
            <w:sz w:val="22"/>
            <w:szCs w:val="22"/>
          </w:rPr>
          <w:t>www.nepad.org</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ETC Group. (2018). </w:t>
      </w:r>
      <w:r w:rsidRPr="00366C47">
        <w:rPr>
          <w:rFonts w:ascii="Times New Roman" w:hAnsi="Times New Roman" w:cs="Times New Roman"/>
          <w:i/>
          <w:iCs/>
          <w:sz w:val="22"/>
          <w:szCs w:val="22"/>
        </w:rPr>
        <w:t xml:space="preserve">Forcing the Farm: How gene drive organisms could entrench industrial </w:t>
      </w:r>
      <w:r w:rsidR="00235E6B" w:rsidRPr="00366C47">
        <w:rPr>
          <w:rFonts w:ascii="Times New Roman" w:hAnsi="Times New Roman" w:cs="Times New Roman"/>
          <w:i/>
          <w:iCs/>
          <w:sz w:val="22"/>
          <w:szCs w:val="22"/>
        </w:rPr>
        <w:t>agriculture</w:t>
      </w:r>
      <w:r w:rsidRPr="00366C47">
        <w:rPr>
          <w:rFonts w:ascii="Times New Roman" w:hAnsi="Times New Roman" w:cs="Times New Roman"/>
          <w:i/>
          <w:iCs/>
          <w:sz w:val="22"/>
          <w:szCs w:val="22"/>
        </w:rPr>
        <w:t xml:space="preserve"> and threaten food </w:t>
      </w:r>
      <w:r w:rsidR="00235E6B" w:rsidRPr="00366C47">
        <w:rPr>
          <w:rFonts w:ascii="Times New Roman" w:hAnsi="Times New Roman" w:cs="Times New Roman"/>
          <w:i/>
          <w:iCs/>
          <w:sz w:val="22"/>
          <w:szCs w:val="22"/>
        </w:rPr>
        <w:t>sovereignty</w:t>
      </w:r>
      <w:r w:rsidRPr="00366C47">
        <w:rPr>
          <w:rFonts w:ascii="Times New Roman" w:hAnsi="Times New Roman" w:cs="Times New Roman"/>
          <w:sz w:val="22"/>
          <w:szCs w:val="22"/>
        </w:rPr>
        <w:t xml:space="preserve">. Retrieved from </w:t>
      </w:r>
      <w:hyperlink r:id="rId629" w:history="1">
        <w:r w:rsidR="00235E6B" w:rsidRPr="00F711D6">
          <w:rPr>
            <w:rStyle w:val="Hyperlink"/>
            <w:rFonts w:ascii="Times New Roman" w:hAnsi="Times New Roman" w:cs="Times New Roman"/>
            <w:sz w:val="22"/>
            <w:szCs w:val="22"/>
          </w:rPr>
          <w:t>www.etcgroup.com</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Gray, P., Meek, S., Griffiths, P., Trapani, J., Small, I., Vickers, C., … Wood, R. (2018). </w:t>
      </w:r>
      <w:r w:rsidRPr="00366C47">
        <w:rPr>
          <w:rFonts w:ascii="Times New Roman" w:hAnsi="Times New Roman" w:cs="Times New Roman"/>
          <w:i/>
          <w:iCs/>
          <w:sz w:val="22"/>
          <w:szCs w:val="22"/>
        </w:rPr>
        <w:t>Synthetic Biology in Australia: An Outlook to 2030</w:t>
      </w:r>
      <w:r w:rsidRPr="00366C47">
        <w:rPr>
          <w:rFonts w:ascii="Times New Roman" w:hAnsi="Times New Roman" w:cs="Times New Roman"/>
          <w:sz w:val="22"/>
          <w:szCs w:val="22"/>
        </w:rPr>
        <w:t xml:space="preserve">. Retrieved from Australian Council of Learned Academies website: </w:t>
      </w:r>
      <w:hyperlink r:id="rId630" w:history="1">
        <w:r w:rsidR="00235E6B" w:rsidRPr="00F711D6">
          <w:rPr>
            <w:rStyle w:val="Hyperlink"/>
            <w:rFonts w:ascii="Times New Roman" w:hAnsi="Times New Roman" w:cs="Times New Roman"/>
            <w:sz w:val="22"/>
            <w:szCs w:val="22"/>
          </w:rPr>
          <w:t>www.acola.org.au</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Hogervorst, P., van den Akker, H., Glandorf, D., Klaassen, P., van der Vlugt, C. J. B., &amp; J, W. (2018). </w:t>
      </w:r>
      <w:r w:rsidRPr="00366C47">
        <w:rPr>
          <w:rFonts w:ascii="Times New Roman" w:hAnsi="Times New Roman" w:cs="Times New Roman"/>
          <w:i/>
          <w:iCs/>
          <w:sz w:val="22"/>
          <w:szCs w:val="22"/>
        </w:rPr>
        <w:t xml:space="preserve">Assessment of human health and environmental risks of new developments in modern </w:t>
      </w:r>
      <w:proofErr w:type="gramStart"/>
      <w:r w:rsidRPr="00366C47">
        <w:rPr>
          <w:rFonts w:ascii="Times New Roman" w:hAnsi="Times New Roman" w:cs="Times New Roman"/>
          <w:i/>
          <w:iCs/>
          <w:sz w:val="22"/>
          <w:szCs w:val="22"/>
        </w:rPr>
        <w:t>biotechnology :</w:t>
      </w:r>
      <w:proofErr w:type="gramEnd"/>
      <w:r w:rsidRPr="00366C47">
        <w:rPr>
          <w:rFonts w:ascii="Times New Roman" w:hAnsi="Times New Roman" w:cs="Times New Roman"/>
          <w:i/>
          <w:iCs/>
          <w:sz w:val="22"/>
          <w:szCs w:val="22"/>
        </w:rPr>
        <w:t xml:space="preserve"> Policy report</w:t>
      </w:r>
      <w:r w:rsidRPr="00366C47">
        <w:rPr>
          <w:rFonts w:ascii="Times New Roman" w:hAnsi="Times New Roman" w:cs="Times New Roman"/>
          <w:sz w:val="22"/>
          <w:szCs w:val="22"/>
        </w:rPr>
        <w:t xml:space="preserve">. </w:t>
      </w:r>
      <w:hyperlink r:id="rId631" w:history="1">
        <w:r w:rsidR="00235E6B" w:rsidRPr="00F711D6">
          <w:rPr>
            <w:rStyle w:val="Hyperlink"/>
            <w:rFonts w:ascii="Times New Roman" w:hAnsi="Times New Roman" w:cs="Times New Roman"/>
            <w:sz w:val="22"/>
            <w:szCs w:val="22"/>
          </w:rPr>
          <w:t>https://doi.org/10.21945/RIVM-2018-0089</w:t>
        </w:r>
      </w:hyperlink>
    </w:p>
    <w:p w:rsidR="00496C9D" w:rsidRPr="00366C47" w:rsidRDefault="00496C9D" w:rsidP="00496C9D">
      <w:pPr>
        <w:ind w:left="360"/>
        <w:rPr>
          <w:szCs w:val="22"/>
        </w:rPr>
      </w:pPr>
      <w:r w:rsidRPr="00366C47">
        <w:rPr>
          <w:szCs w:val="22"/>
        </w:rPr>
        <w:t>Redford, K.H., Brooks, T.M., Macfarlane, N.B.W. and Adams, J.S. (eds.) (2019). Genetic frontiers for conservation: An assessment of synthetic biology and biodiversity conservation. Technical Assessment. Gland, Switzerland: IUCN.</w:t>
      </w:r>
    </w:p>
    <w:p w:rsidR="007E4439" w:rsidRDefault="007E4439" w:rsidP="00496C9D">
      <w:pPr>
        <w:ind w:left="360"/>
        <w:rPr>
          <w:szCs w:val="22"/>
        </w:rPr>
      </w:pPr>
    </w:p>
    <w:p w:rsidR="00496C9D" w:rsidRPr="00366C47" w:rsidRDefault="00496C9D" w:rsidP="00496C9D">
      <w:pPr>
        <w:ind w:left="360"/>
        <w:rPr>
          <w:szCs w:val="22"/>
        </w:rPr>
      </w:pPr>
      <w:r w:rsidRPr="00366C47">
        <w:rPr>
          <w:szCs w:val="22"/>
        </w:rPr>
        <w:t>Secretariat of the Convention on Biological Diversity (2015). Synthetic biology, Montreal, Technical Series No. 82, 118 pages.</w:t>
      </w:r>
    </w:p>
    <w:p w:rsidR="007E4439" w:rsidRDefault="007E4439" w:rsidP="00496C9D">
      <w:pPr>
        <w:ind w:left="360"/>
        <w:rPr>
          <w:szCs w:val="22"/>
          <w:highlight w:val="yellow"/>
        </w:rPr>
      </w:pPr>
    </w:p>
    <w:p w:rsidR="00496C9D" w:rsidRPr="00366C47" w:rsidRDefault="00496C9D" w:rsidP="00496C9D">
      <w:pPr>
        <w:ind w:left="360"/>
        <w:rPr>
          <w:szCs w:val="22"/>
        </w:rPr>
      </w:pPr>
      <w:r w:rsidRPr="007E4439">
        <w:rPr>
          <w:szCs w:val="22"/>
        </w:rPr>
        <w:t>UNCTAD BioTrade Initiative (2019) Synthetic Biology and its Potential Implications for BioTrade and Access and Benefit-Sharing. UNCTAD BioTrade Initiative Emerging Issues Study.</w:t>
      </w:r>
      <w:r w:rsidRPr="00366C47">
        <w:rPr>
          <w:szCs w:val="22"/>
        </w:rPr>
        <w:t xml:space="preserve"> </w:t>
      </w:r>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World Health Organization. (2018). </w:t>
      </w:r>
      <w:r w:rsidRPr="00366C47">
        <w:rPr>
          <w:rFonts w:ascii="Times New Roman" w:hAnsi="Times New Roman" w:cs="Times New Roman"/>
          <w:i/>
          <w:iCs/>
          <w:sz w:val="22"/>
          <w:szCs w:val="22"/>
        </w:rPr>
        <w:t>Eighth meeting of the WHO Vector Control Advisory Group</w:t>
      </w:r>
      <w:r w:rsidRPr="00366C47">
        <w:rPr>
          <w:rFonts w:ascii="Times New Roman" w:hAnsi="Times New Roman" w:cs="Times New Roman"/>
          <w:sz w:val="22"/>
          <w:szCs w:val="22"/>
        </w:rPr>
        <w:t xml:space="preserve">. Retrieved from </w:t>
      </w:r>
      <w:hyperlink r:id="rId632" w:history="1">
        <w:r w:rsidR="00235E6B" w:rsidRPr="00F711D6">
          <w:rPr>
            <w:rStyle w:val="Hyperlink"/>
            <w:rFonts w:ascii="Times New Roman" w:hAnsi="Times New Roman" w:cs="Times New Roman"/>
            <w:sz w:val="22"/>
            <w:szCs w:val="22"/>
          </w:rPr>
          <w:t>www.who.int</w:t>
        </w:r>
      </w:hyperlink>
    </w:p>
    <w:p w:rsidR="00496C9D" w:rsidRPr="00366C47" w:rsidRDefault="00496C9D" w:rsidP="00D974F8">
      <w:pPr>
        <w:pStyle w:val="Heading2"/>
        <w:jc w:val="left"/>
      </w:pPr>
      <w:r w:rsidRPr="00366C47">
        <w:t>RNA interference</w:t>
      </w:r>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Buchman, A., Gamez, S., Li, M., Antoshechkin, I., Li, H.-H., Wang, H.-W., … Akbari, O. S. (2019). Engineered resistance to Zika virus in transgenic </w:t>
      </w:r>
      <w:r w:rsidRPr="00366C47">
        <w:rPr>
          <w:rFonts w:ascii="Times New Roman" w:hAnsi="Times New Roman" w:cs="Times New Roman"/>
          <w:i/>
          <w:sz w:val="22"/>
          <w:szCs w:val="22"/>
        </w:rPr>
        <w:t>Aedes aegypti</w:t>
      </w:r>
      <w:r w:rsidRPr="00366C47">
        <w:rPr>
          <w:rFonts w:ascii="Times New Roman" w:hAnsi="Times New Roman" w:cs="Times New Roman"/>
          <w:sz w:val="22"/>
          <w:szCs w:val="22"/>
        </w:rPr>
        <w:t xml:space="preserve"> expressing a polycistronic cluster of synthetic small RNAs. </w:t>
      </w:r>
      <w:r w:rsidRPr="00366C47">
        <w:rPr>
          <w:rFonts w:ascii="Times New Roman" w:hAnsi="Times New Roman" w:cs="Times New Roman"/>
          <w:i/>
          <w:iCs/>
          <w:sz w:val="22"/>
          <w:szCs w:val="22"/>
        </w:rPr>
        <w:t>Proceedings of the National Academy of Sciences</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116</w:t>
      </w:r>
      <w:r w:rsidRPr="00366C47">
        <w:rPr>
          <w:rFonts w:ascii="Times New Roman" w:hAnsi="Times New Roman" w:cs="Times New Roman"/>
          <w:sz w:val="22"/>
          <w:szCs w:val="22"/>
        </w:rPr>
        <w:t xml:space="preserve">(9), 3656–3661. </w:t>
      </w:r>
      <w:hyperlink r:id="rId633" w:history="1">
        <w:r w:rsidR="00235E6B" w:rsidRPr="00F711D6">
          <w:rPr>
            <w:rStyle w:val="Hyperlink"/>
            <w:rFonts w:ascii="Times New Roman" w:hAnsi="Times New Roman" w:cs="Times New Roman"/>
            <w:sz w:val="22"/>
            <w:szCs w:val="22"/>
          </w:rPr>
          <w:t>https://doi.org/10.1073/pnas.1810771116</w:t>
        </w:r>
      </w:hyperlink>
    </w:p>
    <w:p w:rsidR="00496C9D" w:rsidRDefault="00496C9D" w:rsidP="00496C9D">
      <w:pPr>
        <w:pStyle w:val="NormalWeb"/>
        <w:ind w:left="360"/>
        <w:rPr>
          <w:rFonts w:ascii="Times New Roman" w:hAnsi="Times New Roman" w:cs="Times New Roman"/>
          <w:sz w:val="22"/>
          <w:szCs w:val="22"/>
          <w:lang w:val="es-CR"/>
        </w:rPr>
      </w:pPr>
      <w:r w:rsidRPr="00366C47">
        <w:rPr>
          <w:rFonts w:ascii="Times New Roman" w:hAnsi="Times New Roman" w:cs="Times New Roman"/>
          <w:sz w:val="22"/>
          <w:szCs w:val="22"/>
        </w:rPr>
        <w:t xml:space="preserve">Callahan, A. M., Dardick, C. D., &amp; Scorza, R. (2019). Multilocation comparison of fruit composition for ‘HoneySweet’, an RNAi based plum pox virus resistant plum. </w:t>
      </w:r>
      <w:r w:rsidRPr="00366C47">
        <w:rPr>
          <w:rFonts w:ascii="Times New Roman" w:hAnsi="Times New Roman" w:cs="Times New Roman"/>
          <w:i/>
          <w:iCs/>
          <w:sz w:val="22"/>
          <w:szCs w:val="22"/>
          <w:lang w:val="es-CR"/>
        </w:rPr>
        <w:t>PLOS ONE</w:t>
      </w:r>
      <w:r w:rsidRPr="00366C47">
        <w:rPr>
          <w:rFonts w:ascii="Times New Roman" w:hAnsi="Times New Roman" w:cs="Times New Roman"/>
          <w:sz w:val="22"/>
          <w:szCs w:val="22"/>
          <w:lang w:val="es-CR"/>
        </w:rPr>
        <w:t xml:space="preserve">, </w:t>
      </w:r>
      <w:r w:rsidRPr="00366C47">
        <w:rPr>
          <w:rFonts w:ascii="Times New Roman" w:hAnsi="Times New Roman" w:cs="Times New Roman"/>
          <w:i/>
          <w:iCs/>
          <w:sz w:val="22"/>
          <w:szCs w:val="22"/>
          <w:lang w:val="es-CR"/>
        </w:rPr>
        <w:t>14</w:t>
      </w:r>
      <w:r w:rsidRPr="00366C47">
        <w:rPr>
          <w:rFonts w:ascii="Times New Roman" w:hAnsi="Times New Roman" w:cs="Times New Roman"/>
          <w:sz w:val="22"/>
          <w:szCs w:val="22"/>
          <w:lang w:val="es-CR"/>
        </w:rPr>
        <w:t xml:space="preserve">(3), e0213993. </w:t>
      </w:r>
      <w:hyperlink r:id="rId634" w:history="1">
        <w:r w:rsidR="00235E6B" w:rsidRPr="00F711D6">
          <w:rPr>
            <w:rStyle w:val="Hyperlink"/>
            <w:rFonts w:ascii="Times New Roman" w:hAnsi="Times New Roman" w:cs="Times New Roman"/>
            <w:sz w:val="22"/>
            <w:szCs w:val="22"/>
            <w:lang w:val="es-CR"/>
          </w:rPr>
          <w:t>https://doi.org/10.1371/journal.pone.0213993</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lang w:val="es-CR"/>
        </w:rPr>
        <w:t xml:space="preserve">Christiaens, O., Dzhambazova, T., Kostov, K., Arpaia, S., Joga, M. R., Urru, I., … </w:t>
      </w:r>
      <w:r w:rsidRPr="00D974F8">
        <w:rPr>
          <w:rFonts w:ascii="Times New Roman" w:hAnsi="Times New Roman" w:cs="Times New Roman"/>
          <w:sz w:val="22"/>
          <w:szCs w:val="22"/>
          <w:lang w:val="es-CR"/>
        </w:rPr>
        <w:t xml:space="preserve">Smagghe, G. (2018). </w:t>
      </w:r>
      <w:r w:rsidRPr="00366C47">
        <w:rPr>
          <w:rFonts w:ascii="Times New Roman" w:hAnsi="Times New Roman" w:cs="Times New Roman"/>
          <w:sz w:val="22"/>
          <w:szCs w:val="22"/>
        </w:rPr>
        <w:t xml:space="preserve">Literature review of baseline information on RNAi to support the environmental risk assessment of RNAi‐based GM plants. </w:t>
      </w:r>
      <w:r w:rsidRPr="00366C47">
        <w:rPr>
          <w:rFonts w:ascii="Times New Roman" w:hAnsi="Times New Roman" w:cs="Times New Roman"/>
          <w:i/>
          <w:iCs/>
          <w:sz w:val="22"/>
          <w:szCs w:val="22"/>
        </w:rPr>
        <w:t>EFSA Supporting Publications</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15</w:t>
      </w:r>
      <w:r w:rsidRPr="00366C47">
        <w:rPr>
          <w:rFonts w:ascii="Times New Roman" w:hAnsi="Times New Roman" w:cs="Times New Roman"/>
          <w:sz w:val="22"/>
          <w:szCs w:val="22"/>
        </w:rPr>
        <w:t xml:space="preserve">(5). </w:t>
      </w:r>
      <w:hyperlink r:id="rId635" w:history="1">
        <w:r w:rsidR="00235E6B" w:rsidRPr="00F711D6">
          <w:rPr>
            <w:rStyle w:val="Hyperlink"/>
            <w:rFonts w:ascii="Times New Roman" w:hAnsi="Times New Roman" w:cs="Times New Roman"/>
            <w:sz w:val="22"/>
            <w:szCs w:val="22"/>
          </w:rPr>
          <w:t>https://doi.org/10.2903/sp.efsa.2018.EN-1424</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Dalakouras, A., Jarausch, W., Buchholz, G., Bassler, A., Braun, M., Manthey, T., … Wassenegger, M. (2018). Delivery of Hairpin RNAs and Small RNAs Into Woody and Herbaceous Plants by Trunk Injection and Petiole Absorption. </w:t>
      </w:r>
      <w:r w:rsidRPr="00366C47">
        <w:rPr>
          <w:rFonts w:ascii="Times New Roman" w:hAnsi="Times New Roman" w:cs="Times New Roman"/>
          <w:i/>
          <w:iCs/>
          <w:sz w:val="22"/>
          <w:szCs w:val="22"/>
        </w:rPr>
        <w:t>Frontiers in Plant Science</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9</w:t>
      </w:r>
      <w:r w:rsidRPr="00366C47">
        <w:rPr>
          <w:rFonts w:ascii="Times New Roman" w:hAnsi="Times New Roman" w:cs="Times New Roman"/>
          <w:sz w:val="22"/>
          <w:szCs w:val="22"/>
        </w:rPr>
        <w:t xml:space="preserve">. </w:t>
      </w:r>
      <w:hyperlink r:id="rId636" w:history="1">
        <w:r w:rsidR="00235E6B" w:rsidRPr="00F711D6">
          <w:rPr>
            <w:rStyle w:val="Hyperlink"/>
            <w:rFonts w:ascii="Times New Roman" w:hAnsi="Times New Roman" w:cs="Times New Roman"/>
            <w:sz w:val="22"/>
            <w:szCs w:val="22"/>
          </w:rPr>
          <w:t>https://doi.org/10.3389/fpls.2018.01253</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Dubrovina, A., Aleynova, O., Kalachev, A., Suprun, A., Ogneva, Z., &amp; Kiselev, K. (2019). Induction of Transgene Suppression in Plants via External Application of Synthetic dsRNA. </w:t>
      </w:r>
      <w:r w:rsidRPr="00366C47">
        <w:rPr>
          <w:rFonts w:ascii="Times New Roman" w:hAnsi="Times New Roman" w:cs="Times New Roman"/>
          <w:i/>
          <w:iCs/>
          <w:sz w:val="22"/>
          <w:szCs w:val="22"/>
        </w:rPr>
        <w:t>International Journal of Molecular Sciences</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20</w:t>
      </w:r>
      <w:r w:rsidRPr="00366C47">
        <w:rPr>
          <w:rFonts w:ascii="Times New Roman" w:hAnsi="Times New Roman" w:cs="Times New Roman"/>
          <w:sz w:val="22"/>
          <w:szCs w:val="22"/>
        </w:rPr>
        <w:t xml:space="preserve">(7), 1585. </w:t>
      </w:r>
      <w:hyperlink r:id="rId637" w:history="1">
        <w:r w:rsidR="00235E6B" w:rsidRPr="00F711D6">
          <w:rPr>
            <w:rStyle w:val="Hyperlink"/>
            <w:rFonts w:ascii="Times New Roman" w:hAnsi="Times New Roman" w:cs="Times New Roman"/>
            <w:sz w:val="22"/>
            <w:szCs w:val="22"/>
          </w:rPr>
          <w:t>https://doi.org/10.3390/ijms20071585</w:t>
        </w:r>
      </w:hyperlink>
    </w:p>
    <w:p w:rsidR="00496C9D" w:rsidRPr="0068090A" w:rsidRDefault="00496C9D" w:rsidP="00496C9D">
      <w:pPr>
        <w:pStyle w:val="NormalWeb"/>
        <w:ind w:left="360"/>
        <w:rPr>
          <w:rFonts w:ascii="Times New Roman" w:hAnsi="Times New Roman" w:cs="Times New Roman"/>
          <w:sz w:val="22"/>
          <w:szCs w:val="22"/>
          <w:lang w:val="fr-FR"/>
        </w:rPr>
      </w:pPr>
      <w:r w:rsidRPr="00366C47">
        <w:rPr>
          <w:rFonts w:ascii="Times New Roman" w:hAnsi="Times New Roman" w:cs="Times New Roman"/>
          <w:sz w:val="22"/>
          <w:szCs w:val="22"/>
        </w:rPr>
        <w:t xml:space="preserve">Haller, S., Widmer, F., Siegfried, B. D., Zhuo, X., &amp; Romeis, J. (2019). Responses of two ladybird beetle species (Coleoptera: Coccinellidae) to dietary RNAi. </w:t>
      </w:r>
      <w:r w:rsidRPr="0068090A">
        <w:rPr>
          <w:rFonts w:ascii="Times New Roman" w:hAnsi="Times New Roman" w:cs="Times New Roman"/>
          <w:i/>
          <w:iCs/>
          <w:sz w:val="22"/>
          <w:szCs w:val="22"/>
          <w:lang w:val="fr-FR"/>
        </w:rPr>
        <w:t>Pest Management Science</w:t>
      </w:r>
      <w:r w:rsidRPr="0068090A">
        <w:rPr>
          <w:rFonts w:ascii="Times New Roman" w:hAnsi="Times New Roman" w:cs="Times New Roman"/>
          <w:sz w:val="22"/>
          <w:szCs w:val="22"/>
          <w:lang w:val="fr-FR"/>
        </w:rPr>
        <w:t xml:space="preserve">, ps.5370. </w:t>
      </w:r>
      <w:hyperlink r:id="rId638" w:history="1">
        <w:r w:rsidR="00235E6B" w:rsidRPr="0068090A">
          <w:rPr>
            <w:rStyle w:val="Hyperlink"/>
            <w:rFonts w:ascii="Times New Roman" w:hAnsi="Times New Roman" w:cs="Times New Roman"/>
            <w:sz w:val="22"/>
            <w:szCs w:val="22"/>
            <w:lang w:val="fr-FR"/>
          </w:rPr>
          <w:t>https://doi.org/10.1002/ps.5370</w:t>
        </w:r>
      </w:hyperlink>
    </w:p>
    <w:p w:rsidR="00496C9D" w:rsidRDefault="00496C9D" w:rsidP="00496C9D">
      <w:pPr>
        <w:pStyle w:val="NormalWeb"/>
        <w:ind w:left="360"/>
        <w:rPr>
          <w:rFonts w:ascii="Times New Roman" w:hAnsi="Times New Roman" w:cs="Times New Roman"/>
          <w:sz w:val="22"/>
          <w:szCs w:val="22"/>
        </w:rPr>
      </w:pPr>
      <w:r w:rsidRPr="00D974F8">
        <w:rPr>
          <w:rFonts w:ascii="Times New Roman" w:hAnsi="Times New Roman" w:cs="Times New Roman"/>
          <w:sz w:val="22"/>
          <w:szCs w:val="22"/>
          <w:lang w:val="fr-FR"/>
        </w:rPr>
        <w:t xml:space="preserve">Niehl, A., Soininen, M., Poranen, M. M., &amp; Heinlein, M. (2018). </w:t>
      </w:r>
      <w:r w:rsidRPr="00366C47">
        <w:rPr>
          <w:rFonts w:ascii="Times New Roman" w:hAnsi="Times New Roman" w:cs="Times New Roman"/>
          <w:sz w:val="22"/>
          <w:szCs w:val="22"/>
        </w:rPr>
        <w:t xml:space="preserve">Synthetic biology approach for plant protection using dsRNA. </w:t>
      </w:r>
      <w:r w:rsidRPr="00366C47">
        <w:rPr>
          <w:rFonts w:ascii="Times New Roman" w:hAnsi="Times New Roman" w:cs="Times New Roman"/>
          <w:i/>
          <w:iCs/>
          <w:sz w:val="22"/>
          <w:szCs w:val="22"/>
        </w:rPr>
        <w:t>Plant Biotechnology Journal</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16</w:t>
      </w:r>
      <w:r w:rsidRPr="00366C47">
        <w:rPr>
          <w:rFonts w:ascii="Times New Roman" w:hAnsi="Times New Roman" w:cs="Times New Roman"/>
          <w:sz w:val="22"/>
          <w:szCs w:val="22"/>
        </w:rPr>
        <w:t xml:space="preserve">(9), 1679–1687. </w:t>
      </w:r>
      <w:hyperlink r:id="rId639" w:history="1">
        <w:r w:rsidR="00235E6B" w:rsidRPr="00F711D6">
          <w:rPr>
            <w:rStyle w:val="Hyperlink"/>
            <w:rFonts w:ascii="Times New Roman" w:hAnsi="Times New Roman" w:cs="Times New Roman"/>
            <w:sz w:val="22"/>
            <w:szCs w:val="22"/>
          </w:rPr>
          <w:t>https://doi.org/10.1111/pbi.12904</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van Leeuwen, D. M., Parker, K. M., Mateescu, B., Barragán Borrero, V., Sander, M., &amp; Lever, M. A. (2019). Environmental fate of RNA interference pesticides: Adsorption and degradation of double-stranded RNA molecules in agricultural soils. </w:t>
      </w:r>
      <w:r w:rsidRPr="00366C47">
        <w:rPr>
          <w:rFonts w:ascii="Times New Roman" w:hAnsi="Times New Roman" w:cs="Times New Roman"/>
          <w:i/>
          <w:iCs/>
          <w:sz w:val="22"/>
          <w:szCs w:val="22"/>
        </w:rPr>
        <w:t>Environmental Science &amp; Technology</w:t>
      </w:r>
      <w:r w:rsidRPr="00366C47">
        <w:rPr>
          <w:rFonts w:ascii="Times New Roman" w:hAnsi="Times New Roman" w:cs="Times New Roman"/>
          <w:sz w:val="22"/>
          <w:szCs w:val="22"/>
        </w:rPr>
        <w:t xml:space="preserve">. </w:t>
      </w:r>
      <w:hyperlink r:id="rId640" w:history="1">
        <w:r w:rsidR="00235E6B" w:rsidRPr="00F711D6">
          <w:rPr>
            <w:rStyle w:val="Hyperlink"/>
            <w:rFonts w:ascii="Times New Roman" w:hAnsi="Times New Roman" w:cs="Times New Roman"/>
            <w:sz w:val="22"/>
            <w:szCs w:val="22"/>
          </w:rPr>
          <w:t>https://doi.org/10.1021/acs.est.8b05576</w:t>
        </w:r>
      </w:hyperlink>
    </w:p>
    <w:p w:rsidR="00496C9D" w:rsidRPr="00366C47"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Worrall, E. A., Bravo-Cazar, A., Nilon, A. T., Fletcher, S. J., Robinson, K. E., Carr, J. P., &amp; Mitter, N. (2019). Exogenous Application of RNAi-Inducing Double-Stranded RNA Inhibits Aphid-Mediated Transmission of a Plant Virus. </w:t>
      </w:r>
      <w:r w:rsidRPr="00366C47">
        <w:rPr>
          <w:rFonts w:ascii="Times New Roman" w:hAnsi="Times New Roman" w:cs="Times New Roman"/>
          <w:i/>
          <w:iCs/>
          <w:sz w:val="22"/>
          <w:szCs w:val="22"/>
        </w:rPr>
        <w:t>Frontiers in Plant Science</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10</w:t>
      </w:r>
      <w:r w:rsidRPr="00366C47">
        <w:rPr>
          <w:rFonts w:ascii="Times New Roman" w:hAnsi="Times New Roman" w:cs="Times New Roman"/>
          <w:sz w:val="22"/>
          <w:szCs w:val="22"/>
        </w:rPr>
        <w:t xml:space="preserve">. </w:t>
      </w:r>
      <w:hyperlink r:id="rId641" w:history="1">
        <w:r w:rsidRPr="00366C47">
          <w:rPr>
            <w:rStyle w:val="Hyperlink"/>
            <w:rFonts w:ascii="Times New Roman" w:hAnsi="Times New Roman" w:cs="Times New Roman"/>
            <w:sz w:val="22"/>
            <w:szCs w:val="22"/>
          </w:rPr>
          <w:t>https://doi.org/10.3389/fpls.2019.00265</w:t>
        </w:r>
      </w:hyperlink>
    </w:p>
    <w:p w:rsidR="00496C9D" w:rsidRDefault="00496C9D" w:rsidP="007E4439">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Yang, D., Xu, X., Zhao, H., Yang, S., Wang, X., Zhao, D., … Hou, C. (2018). Diverse Factors Affecting Efficiency of RNAi in Honey Bee Viruses. </w:t>
      </w:r>
      <w:r w:rsidRPr="00366C47">
        <w:rPr>
          <w:rFonts w:ascii="Times New Roman" w:hAnsi="Times New Roman" w:cs="Times New Roman"/>
          <w:i/>
          <w:iCs/>
          <w:sz w:val="22"/>
          <w:szCs w:val="22"/>
        </w:rPr>
        <w:t>Frontiers in Genetics</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9</w:t>
      </w:r>
      <w:r w:rsidRPr="00366C47">
        <w:rPr>
          <w:rFonts w:ascii="Times New Roman" w:hAnsi="Times New Roman" w:cs="Times New Roman"/>
          <w:sz w:val="22"/>
          <w:szCs w:val="22"/>
        </w:rPr>
        <w:t xml:space="preserve">. </w:t>
      </w:r>
      <w:hyperlink r:id="rId642" w:history="1">
        <w:r w:rsidR="00235E6B" w:rsidRPr="00F711D6">
          <w:rPr>
            <w:rStyle w:val="Hyperlink"/>
            <w:rFonts w:ascii="Times New Roman" w:hAnsi="Times New Roman" w:cs="Times New Roman"/>
            <w:sz w:val="22"/>
            <w:szCs w:val="22"/>
          </w:rPr>
          <w:t>https://doi.org/10.3389/fgene.2018.00384</w:t>
        </w:r>
      </w:hyperlink>
    </w:p>
    <w:p w:rsidR="00496C9D" w:rsidRPr="00366C47" w:rsidRDefault="00496C9D" w:rsidP="00D974F8">
      <w:pPr>
        <w:pStyle w:val="Heading2"/>
        <w:jc w:val="left"/>
      </w:pPr>
      <w:r w:rsidRPr="00366C47">
        <w:t>Xenobiology</w:t>
      </w:r>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Diwo, C., &amp; Budisa, N. (2018). Alternative Biochemistries for Alien Life: Basic Concepts and Requirements for the Design of a Robust Biocontainment System in Genetic Isolation. </w:t>
      </w:r>
      <w:r w:rsidRPr="00366C47">
        <w:rPr>
          <w:rFonts w:ascii="Times New Roman" w:hAnsi="Times New Roman" w:cs="Times New Roman"/>
          <w:i/>
          <w:iCs/>
          <w:sz w:val="22"/>
          <w:szCs w:val="22"/>
        </w:rPr>
        <w:t>Genes</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10</w:t>
      </w:r>
      <w:r w:rsidRPr="00366C47">
        <w:rPr>
          <w:rFonts w:ascii="Times New Roman" w:hAnsi="Times New Roman" w:cs="Times New Roman"/>
          <w:sz w:val="22"/>
          <w:szCs w:val="22"/>
        </w:rPr>
        <w:t xml:space="preserve">(1), 17. </w:t>
      </w:r>
      <w:hyperlink r:id="rId643" w:history="1">
        <w:r w:rsidR="00235E6B" w:rsidRPr="00F711D6">
          <w:rPr>
            <w:rStyle w:val="Hyperlink"/>
            <w:rFonts w:ascii="Times New Roman" w:hAnsi="Times New Roman" w:cs="Times New Roman"/>
            <w:sz w:val="22"/>
            <w:szCs w:val="22"/>
          </w:rPr>
          <w:t>https://doi.org/10.3390/genes10010017</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Hoshika, S., Leal, N. A., Kim, M.-J., Kim, M.-S., Karalkar, N. B., Kim, H.-J., … Benner, S. A. (2019). Hachimoji DNA and RNA: A genetic system with eight building blocks. </w:t>
      </w:r>
      <w:r w:rsidRPr="00366C47">
        <w:rPr>
          <w:rFonts w:ascii="Times New Roman" w:hAnsi="Times New Roman" w:cs="Times New Roman"/>
          <w:i/>
          <w:iCs/>
          <w:sz w:val="22"/>
          <w:szCs w:val="22"/>
        </w:rPr>
        <w:t>Science</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363</w:t>
      </w:r>
      <w:r w:rsidRPr="00366C47">
        <w:rPr>
          <w:rFonts w:ascii="Times New Roman" w:hAnsi="Times New Roman" w:cs="Times New Roman"/>
          <w:sz w:val="22"/>
          <w:szCs w:val="22"/>
        </w:rPr>
        <w:t xml:space="preserve">(6429), 884–887. </w:t>
      </w:r>
      <w:hyperlink r:id="rId644" w:history="1">
        <w:r w:rsidR="00235E6B" w:rsidRPr="00F711D6">
          <w:rPr>
            <w:rStyle w:val="Hyperlink"/>
            <w:rFonts w:ascii="Times New Roman" w:hAnsi="Times New Roman" w:cs="Times New Roman"/>
            <w:sz w:val="22"/>
            <w:szCs w:val="22"/>
          </w:rPr>
          <w:t>https://doi.org/10.1126/science.aat0971</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Lee, J. W., Chan, C. T. Y., Slomovic, S., &amp; Collins, J. J. (2018). Next-generation biocontainment systems for engineered organisms. </w:t>
      </w:r>
      <w:r w:rsidRPr="00366C47">
        <w:rPr>
          <w:rFonts w:ascii="Times New Roman" w:hAnsi="Times New Roman" w:cs="Times New Roman"/>
          <w:i/>
          <w:iCs/>
          <w:sz w:val="22"/>
          <w:szCs w:val="22"/>
        </w:rPr>
        <w:t>Nature Chemical Biology</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14</w:t>
      </w:r>
      <w:r w:rsidRPr="00366C47">
        <w:rPr>
          <w:rFonts w:ascii="Times New Roman" w:hAnsi="Times New Roman" w:cs="Times New Roman"/>
          <w:sz w:val="22"/>
          <w:szCs w:val="22"/>
        </w:rPr>
        <w:t xml:space="preserve">(6), 530–537. </w:t>
      </w:r>
      <w:hyperlink r:id="rId645" w:history="1">
        <w:r w:rsidR="00235E6B" w:rsidRPr="00F711D6">
          <w:rPr>
            <w:rStyle w:val="Hyperlink"/>
            <w:rFonts w:ascii="Times New Roman" w:hAnsi="Times New Roman" w:cs="Times New Roman"/>
            <w:sz w:val="22"/>
            <w:szCs w:val="22"/>
          </w:rPr>
          <w:t>https://doi.org/10.1038/s41589-018-0056-x</w:t>
        </w:r>
      </w:hyperlink>
    </w:p>
    <w:p w:rsidR="00496C9D" w:rsidRPr="0068090A" w:rsidRDefault="00496C9D" w:rsidP="00496C9D">
      <w:pPr>
        <w:pStyle w:val="NormalWeb"/>
        <w:ind w:left="360"/>
        <w:rPr>
          <w:rFonts w:ascii="Times New Roman" w:hAnsi="Times New Roman" w:cs="Times New Roman"/>
          <w:sz w:val="22"/>
          <w:szCs w:val="22"/>
          <w:lang w:val="fr-FR"/>
        </w:rPr>
      </w:pPr>
      <w:r w:rsidRPr="00366C47">
        <w:rPr>
          <w:rFonts w:ascii="Times New Roman" w:hAnsi="Times New Roman" w:cs="Times New Roman"/>
          <w:sz w:val="22"/>
          <w:szCs w:val="22"/>
        </w:rPr>
        <w:t xml:space="preserve">Leslie, M. (2018). Biologists create the most lifelike artificial cells yet. </w:t>
      </w:r>
      <w:r w:rsidRPr="0068090A">
        <w:rPr>
          <w:rFonts w:ascii="Times New Roman" w:hAnsi="Times New Roman" w:cs="Times New Roman"/>
          <w:i/>
          <w:iCs/>
          <w:sz w:val="22"/>
          <w:szCs w:val="22"/>
          <w:lang w:val="fr-FR"/>
        </w:rPr>
        <w:t>Science</w:t>
      </w:r>
      <w:r w:rsidRPr="0068090A">
        <w:rPr>
          <w:rFonts w:ascii="Times New Roman" w:hAnsi="Times New Roman" w:cs="Times New Roman"/>
          <w:sz w:val="22"/>
          <w:szCs w:val="22"/>
          <w:lang w:val="fr-FR"/>
        </w:rPr>
        <w:t xml:space="preserve">. </w:t>
      </w:r>
      <w:hyperlink r:id="rId646" w:history="1">
        <w:r w:rsidR="00235E6B" w:rsidRPr="0068090A">
          <w:rPr>
            <w:rStyle w:val="Hyperlink"/>
            <w:rFonts w:ascii="Times New Roman" w:hAnsi="Times New Roman" w:cs="Times New Roman"/>
            <w:sz w:val="22"/>
            <w:szCs w:val="22"/>
            <w:lang w:val="fr-FR"/>
          </w:rPr>
          <w:t>https://doi.org/10.1126/science.aaw1173</w:t>
        </w:r>
      </w:hyperlink>
    </w:p>
    <w:p w:rsidR="00496C9D" w:rsidRPr="0068090A" w:rsidRDefault="00496C9D" w:rsidP="00496C9D">
      <w:pPr>
        <w:pStyle w:val="NormalWeb"/>
        <w:ind w:left="360"/>
        <w:rPr>
          <w:rFonts w:ascii="Times New Roman" w:hAnsi="Times New Roman" w:cs="Times New Roman"/>
          <w:sz w:val="22"/>
          <w:szCs w:val="22"/>
          <w:lang w:val="fr-FR"/>
        </w:rPr>
      </w:pPr>
      <w:r w:rsidRPr="0068090A">
        <w:rPr>
          <w:rFonts w:ascii="Times New Roman" w:hAnsi="Times New Roman" w:cs="Times New Roman"/>
          <w:sz w:val="22"/>
          <w:szCs w:val="22"/>
          <w:lang w:val="fr-FR"/>
        </w:rPr>
        <w:t xml:space="preserve">Niederholtmeyer, H., Chaggan, C., &amp; Devaraj, N. K. (2018). </w:t>
      </w:r>
      <w:r w:rsidRPr="00366C47">
        <w:rPr>
          <w:rFonts w:ascii="Times New Roman" w:hAnsi="Times New Roman" w:cs="Times New Roman"/>
          <w:sz w:val="22"/>
          <w:szCs w:val="22"/>
        </w:rPr>
        <w:t xml:space="preserve">Communication and quorum sensing in non-living mimics of eukaryotic cells. </w:t>
      </w:r>
      <w:r w:rsidRPr="0068090A">
        <w:rPr>
          <w:rFonts w:ascii="Times New Roman" w:hAnsi="Times New Roman" w:cs="Times New Roman"/>
          <w:i/>
          <w:iCs/>
          <w:sz w:val="22"/>
          <w:szCs w:val="22"/>
          <w:lang w:val="fr-FR"/>
        </w:rPr>
        <w:t>Nature Communications</w:t>
      </w:r>
      <w:r w:rsidRPr="0068090A">
        <w:rPr>
          <w:rFonts w:ascii="Times New Roman" w:hAnsi="Times New Roman" w:cs="Times New Roman"/>
          <w:sz w:val="22"/>
          <w:szCs w:val="22"/>
          <w:lang w:val="fr-FR"/>
        </w:rPr>
        <w:t xml:space="preserve">, </w:t>
      </w:r>
      <w:r w:rsidRPr="0068090A">
        <w:rPr>
          <w:rFonts w:ascii="Times New Roman" w:hAnsi="Times New Roman" w:cs="Times New Roman"/>
          <w:i/>
          <w:iCs/>
          <w:sz w:val="22"/>
          <w:szCs w:val="22"/>
          <w:lang w:val="fr-FR"/>
        </w:rPr>
        <w:t>9</w:t>
      </w:r>
      <w:r w:rsidRPr="0068090A">
        <w:rPr>
          <w:rFonts w:ascii="Times New Roman" w:hAnsi="Times New Roman" w:cs="Times New Roman"/>
          <w:sz w:val="22"/>
          <w:szCs w:val="22"/>
          <w:lang w:val="fr-FR"/>
        </w:rPr>
        <w:t xml:space="preserve">(1), 5027. </w:t>
      </w:r>
      <w:hyperlink r:id="rId647" w:history="1">
        <w:r w:rsidR="00235E6B" w:rsidRPr="0068090A">
          <w:rPr>
            <w:rStyle w:val="Hyperlink"/>
            <w:rFonts w:ascii="Times New Roman" w:hAnsi="Times New Roman" w:cs="Times New Roman"/>
            <w:sz w:val="22"/>
            <w:szCs w:val="22"/>
            <w:lang w:val="fr-FR"/>
          </w:rPr>
          <w:t>https://doi.org/10.1038/s41467-018-07473-7</w:t>
        </w:r>
      </w:hyperlink>
    </w:p>
    <w:p w:rsidR="00496C9D" w:rsidRDefault="00496C9D" w:rsidP="00496C9D">
      <w:pPr>
        <w:pStyle w:val="NormalWeb"/>
        <w:ind w:left="360"/>
        <w:rPr>
          <w:rFonts w:ascii="Times New Roman" w:hAnsi="Times New Roman" w:cs="Times New Roman"/>
          <w:sz w:val="22"/>
          <w:szCs w:val="22"/>
        </w:rPr>
      </w:pPr>
      <w:r w:rsidRPr="0068090A">
        <w:rPr>
          <w:rFonts w:ascii="Times New Roman" w:hAnsi="Times New Roman" w:cs="Times New Roman"/>
          <w:sz w:val="22"/>
          <w:szCs w:val="22"/>
          <w:lang w:val="fr-FR"/>
        </w:rPr>
        <w:t xml:space="preserve">Shao, Y., Lu, N., Wu, Z., Cai, C., Wang, S., Zhang, L.-L., … </w:t>
      </w:r>
      <w:r w:rsidRPr="00366C47">
        <w:rPr>
          <w:rFonts w:ascii="Times New Roman" w:hAnsi="Times New Roman" w:cs="Times New Roman"/>
          <w:sz w:val="22"/>
          <w:szCs w:val="22"/>
        </w:rPr>
        <w:t xml:space="preserve">Qin, Z. (2018). Creating a functional single-chromosome yeast. </w:t>
      </w:r>
      <w:r w:rsidRPr="00366C47">
        <w:rPr>
          <w:rFonts w:ascii="Times New Roman" w:hAnsi="Times New Roman" w:cs="Times New Roman"/>
          <w:i/>
          <w:iCs/>
          <w:sz w:val="22"/>
          <w:szCs w:val="22"/>
        </w:rPr>
        <w:t>Nature</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560</w:t>
      </w:r>
      <w:r w:rsidRPr="00366C47">
        <w:rPr>
          <w:rFonts w:ascii="Times New Roman" w:hAnsi="Times New Roman" w:cs="Times New Roman"/>
          <w:sz w:val="22"/>
          <w:szCs w:val="22"/>
        </w:rPr>
        <w:t xml:space="preserve">(7718), 331–335. </w:t>
      </w:r>
      <w:hyperlink r:id="rId648" w:history="1">
        <w:r w:rsidR="00235E6B" w:rsidRPr="00F711D6">
          <w:rPr>
            <w:rStyle w:val="Hyperlink"/>
            <w:rFonts w:ascii="Times New Roman" w:hAnsi="Times New Roman" w:cs="Times New Roman"/>
            <w:sz w:val="22"/>
            <w:szCs w:val="22"/>
          </w:rPr>
          <w:t>https://doi.org/10.1038/s41586-018-0382-x</w:t>
        </w:r>
      </w:hyperlink>
    </w:p>
    <w:p w:rsidR="00496C9D" w:rsidRPr="0068090A" w:rsidRDefault="00496C9D" w:rsidP="00496C9D">
      <w:pPr>
        <w:pStyle w:val="NormalWeb"/>
        <w:ind w:left="360"/>
        <w:rPr>
          <w:rFonts w:ascii="Times New Roman" w:hAnsi="Times New Roman" w:cs="Times New Roman"/>
          <w:sz w:val="22"/>
          <w:szCs w:val="22"/>
          <w:lang w:val="fr-FR"/>
        </w:rPr>
      </w:pPr>
      <w:r w:rsidRPr="00366C47">
        <w:rPr>
          <w:rFonts w:ascii="Times New Roman" w:hAnsi="Times New Roman" w:cs="Times New Roman"/>
          <w:sz w:val="22"/>
          <w:szCs w:val="22"/>
        </w:rPr>
        <w:t xml:space="preserve">van Nies, P., Westerlaken, I., Blanken, D., Salas, M., Mencía, M., &amp; Danelon, C. (2018). Self-replication of DNA by its encoded proteins in liposome-based synthetic cells. </w:t>
      </w:r>
      <w:r w:rsidRPr="0068090A">
        <w:rPr>
          <w:rFonts w:ascii="Times New Roman" w:hAnsi="Times New Roman" w:cs="Times New Roman"/>
          <w:i/>
          <w:iCs/>
          <w:sz w:val="22"/>
          <w:szCs w:val="22"/>
          <w:lang w:val="fr-FR"/>
        </w:rPr>
        <w:t>Nature Communications</w:t>
      </w:r>
      <w:r w:rsidRPr="0068090A">
        <w:rPr>
          <w:rFonts w:ascii="Times New Roman" w:hAnsi="Times New Roman" w:cs="Times New Roman"/>
          <w:sz w:val="22"/>
          <w:szCs w:val="22"/>
          <w:lang w:val="fr-FR"/>
        </w:rPr>
        <w:t xml:space="preserve">, </w:t>
      </w:r>
      <w:r w:rsidRPr="0068090A">
        <w:rPr>
          <w:rFonts w:ascii="Times New Roman" w:hAnsi="Times New Roman" w:cs="Times New Roman"/>
          <w:i/>
          <w:iCs/>
          <w:sz w:val="22"/>
          <w:szCs w:val="22"/>
          <w:lang w:val="fr-FR"/>
        </w:rPr>
        <w:t>9</w:t>
      </w:r>
      <w:r w:rsidRPr="0068090A">
        <w:rPr>
          <w:rFonts w:ascii="Times New Roman" w:hAnsi="Times New Roman" w:cs="Times New Roman"/>
          <w:sz w:val="22"/>
          <w:szCs w:val="22"/>
          <w:lang w:val="fr-FR"/>
        </w:rPr>
        <w:t xml:space="preserve">(1), 1583. </w:t>
      </w:r>
      <w:hyperlink r:id="rId649" w:history="1">
        <w:r w:rsidR="00235E6B" w:rsidRPr="0068090A">
          <w:rPr>
            <w:rStyle w:val="Hyperlink"/>
            <w:rFonts w:ascii="Times New Roman" w:hAnsi="Times New Roman" w:cs="Times New Roman"/>
            <w:sz w:val="22"/>
            <w:szCs w:val="22"/>
            <w:lang w:val="fr-FR"/>
          </w:rPr>
          <w:t>https://doi.org/10.1038/s41467-018-03926-1</w:t>
        </w:r>
      </w:hyperlink>
    </w:p>
    <w:p w:rsidR="00496C9D" w:rsidRDefault="00496C9D" w:rsidP="00496C9D">
      <w:pPr>
        <w:pStyle w:val="NormalWeb"/>
        <w:ind w:left="360"/>
        <w:rPr>
          <w:rFonts w:ascii="Times New Roman" w:hAnsi="Times New Roman" w:cs="Times New Roman"/>
          <w:sz w:val="22"/>
          <w:szCs w:val="22"/>
        </w:rPr>
      </w:pPr>
      <w:r w:rsidRPr="0068090A">
        <w:rPr>
          <w:rFonts w:ascii="Times New Roman" w:hAnsi="Times New Roman" w:cs="Times New Roman"/>
          <w:sz w:val="22"/>
          <w:szCs w:val="22"/>
          <w:lang w:val="fr-FR"/>
        </w:rPr>
        <w:t xml:space="preserve">Yue, K., Zhu, Y., &amp; Kai, L. (2019). </w:t>
      </w:r>
      <w:r w:rsidRPr="00366C47">
        <w:rPr>
          <w:rFonts w:ascii="Times New Roman" w:hAnsi="Times New Roman" w:cs="Times New Roman"/>
          <w:sz w:val="22"/>
          <w:szCs w:val="22"/>
        </w:rPr>
        <w:t xml:space="preserve">Cell-Free Protein Synthesis: Chassis toward the Minimal Cell. </w:t>
      </w:r>
      <w:r w:rsidRPr="00366C47">
        <w:rPr>
          <w:rFonts w:ascii="Times New Roman" w:hAnsi="Times New Roman" w:cs="Times New Roman"/>
          <w:i/>
          <w:iCs/>
          <w:sz w:val="22"/>
          <w:szCs w:val="22"/>
        </w:rPr>
        <w:t>Cells</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8</w:t>
      </w:r>
      <w:r w:rsidRPr="00366C47">
        <w:rPr>
          <w:rFonts w:ascii="Times New Roman" w:hAnsi="Times New Roman" w:cs="Times New Roman"/>
          <w:sz w:val="22"/>
          <w:szCs w:val="22"/>
        </w:rPr>
        <w:t xml:space="preserve">(4), 315. </w:t>
      </w:r>
      <w:hyperlink r:id="rId650" w:history="1">
        <w:r w:rsidR="00235E6B" w:rsidRPr="00F711D6">
          <w:rPr>
            <w:rStyle w:val="Hyperlink"/>
            <w:rFonts w:ascii="Times New Roman" w:hAnsi="Times New Roman" w:cs="Times New Roman"/>
            <w:sz w:val="22"/>
            <w:szCs w:val="22"/>
          </w:rPr>
          <w:t>https://doi.org/10.3390/cells8040315</w:t>
        </w:r>
      </w:hyperlink>
    </w:p>
    <w:p w:rsidR="00496C9D" w:rsidRDefault="00496C9D" w:rsidP="00496C9D">
      <w:pPr>
        <w:pStyle w:val="NormalWeb"/>
        <w:ind w:left="360"/>
        <w:rPr>
          <w:rFonts w:ascii="Times New Roman" w:hAnsi="Times New Roman" w:cs="Times New Roman"/>
          <w:sz w:val="22"/>
          <w:szCs w:val="22"/>
        </w:rPr>
      </w:pPr>
      <w:r w:rsidRPr="00366C47">
        <w:rPr>
          <w:rFonts w:ascii="Times New Roman" w:hAnsi="Times New Roman" w:cs="Times New Roman"/>
          <w:sz w:val="22"/>
          <w:szCs w:val="22"/>
        </w:rPr>
        <w:t xml:space="preserve">Zhang, Y., Ptacin, J. L., Fischer, E. C., Aerni, H. R., Caffaro, C. E., San Jose, K., … Romesberg, F. E. (2017). A semi-synthetic organism that stores and retrieves increased genetic information. </w:t>
      </w:r>
      <w:r w:rsidRPr="00366C47">
        <w:rPr>
          <w:rFonts w:ascii="Times New Roman" w:hAnsi="Times New Roman" w:cs="Times New Roman"/>
          <w:i/>
          <w:iCs/>
          <w:sz w:val="22"/>
          <w:szCs w:val="22"/>
        </w:rPr>
        <w:t>Nature</w:t>
      </w:r>
      <w:r w:rsidRPr="00366C47">
        <w:rPr>
          <w:rFonts w:ascii="Times New Roman" w:hAnsi="Times New Roman" w:cs="Times New Roman"/>
          <w:sz w:val="22"/>
          <w:szCs w:val="22"/>
        </w:rPr>
        <w:t xml:space="preserve">, </w:t>
      </w:r>
      <w:r w:rsidRPr="00366C47">
        <w:rPr>
          <w:rFonts w:ascii="Times New Roman" w:hAnsi="Times New Roman" w:cs="Times New Roman"/>
          <w:i/>
          <w:iCs/>
          <w:sz w:val="22"/>
          <w:szCs w:val="22"/>
        </w:rPr>
        <w:t>551</w:t>
      </w:r>
      <w:r w:rsidRPr="00366C47">
        <w:rPr>
          <w:rFonts w:ascii="Times New Roman" w:hAnsi="Times New Roman" w:cs="Times New Roman"/>
          <w:sz w:val="22"/>
          <w:szCs w:val="22"/>
        </w:rPr>
        <w:t xml:space="preserve">(7682), 644–647. </w:t>
      </w:r>
      <w:hyperlink r:id="rId651" w:history="1">
        <w:r w:rsidR="00235E6B" w:rsidRPr="00F711D6">
          <w:rPr>
            <w:rStyle w:val="Hyperlink"/>
            <w:rFonts w:ascii="Times New Roman" w:hAnsi="Times New Roman" w:cs="Times New Roman"/>
            <w:sz w:val="22"/>
            <w:szCs w:val="22"/>
          </w:rPr>
          <w:t>https://doi.org/10.1038/nature24659</w:t>
        </w:r>
      </w:hyperlink>
    </w:p>
    <w:p w:rsidR="00FE6483" w:rsidRPr="00366C47" w:rsidRDefault="00FE6483" w:rsidP="00D974F8">
      <w:pPr>
        <w:pStyle w:val="NormalWeb"/>
        <w:ind w:left="360"/>
        <w:jc w:val="center"/>
        <w:rPr>
          <w:rFonts w:ascii="Times New Roman" w:hAnsi="Times New Roman" w:cs="Times New Roman"/>
          <w:sz w:val="22"/>
          <w:szCs w:val="22"/>
        </w:rPr>
      </w:pPr>
      <w:r>
        <w:rPr>
          <w:rFonts w:ascii="Times New Roman" w:hAnsi="Times New Roman" w:cs="Times New Roman"/>
          <w:sz w:val="22"/>
          <w:szCs w:val="22"/>
        </w:rPr>
        <w:t>__________</w:t>
      </w:r>
    </w:p>
    <w:p w:rsidR="002A7682" w:rsidRPr="00366C47" w:rsidRDefault="002A7682" w:rsidP="00496C9D">
      <w:pPr>
        <w:spacing w:after="160" w:line="259" w:lineRule="auto"/>
        <w:jc w:val="left"/>
        <w:rPr>
          <w:iCs/>
          <w:szCs w:val="22"/>
        </w:rPr>
      </w:pPr>
    </w:p>
    <w:sectPr w:rsidR="002A7682" w:rsidRPr="00366C47" w:rsidSect="00D974F8">
      <w:headerReference w:type="even" r:id="rId652"/>
      <w:headerReference w:type="default" r:id="rId653"/>
      <w:footnotePr>
        <w:numRestart w:val="eachSect"/>
      </w:footnotePr>
      <w:type w:val="continuous"/>
      <w:pgSz w:w="12240" w:h="15840" w:code="1"/>
      <w:pgMar w:top="567" w:right="1440" w:bottom="1134" w:left="1440" w:header="567"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74F8" w:rsidRDefault="00D974F8">
      <w:r>
        <w:separator/>
      </w:r>
    </w:p>
  </w:endnote>
  <w:endnote w:type="continuationSeparator" w:id="0">
    <w:p w:rsidR="00D974F8" w:rsidRDefault="00D974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Lucida Grande">
    <w:altName w:val="Arial"/>
    <w:charset w:val="00"/>
    <w:family w:val="auto"/>
    <w:pitch w:val="variable"/>
    <w:sig w:usb0="E1000AEF"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74F8" w:rsidRDefault="00D974F8">
      <w:r>
        <w:separator/>
      </w:r>
    </w:p>
  </w:footnote>
  <w:footnote w:type="continuationSeparator" w:id="0">
    <w:p w:rsidR="00D974F8" w:rsidRDefault="00D974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US"/>
      </w:rPr>
      <w:alias w:val="Subject"/>
      <w:tag w:val=""/>
      <w:id w:val="190957239"/>
      <w:placeholder>
        <w:docPart w:val="8034A47037CE4DE0A8B9B5BB24FAF13D"/>
      </w:placeholder>
      <w:dataBinding w:prefixMappings="xmlns:ns0='http://purl.org/dc/elements/1.1/' xmlns:ns1='http://schemas.openxmlformats.org/package/2006/metadata/core-properties' " w:xpath="/ns1:coreProperties[1]/ns0:subject[1]" w:storeItemID="{6C3C8BC8-F283-45AE-878A-BAB7291924A1}"/>
      <w:text/>
    </w:sdtPr>
    <w:sdtEndPr/>
    <w:sdtContent>
      <w:p w:rsidR="00D974F8" w:rsidRPr="00700F7A" w:rsidRDefault="00D974F8" w:rsidP="00FE6483">
        <w:pPr>
          <w:rPr>
            <w:lang w:val="en-US"/>
          </w:rPr>
        </w:pPr>
        <w:r w:rsidRPr="00700F7A">
          <w:rPr>
            <w:lang w:val="en-US"/>
          </w:rPr>
          <w:t>CBD/SYNBIO/AHTEG/2019/INF/3</w:t>
        </w:r>
      </w:p>
    </w:sdtContent>
  </w:sdt>
  <w:p w:rsidR="00D974F8" w:rsidRDefault="00D974F8">
    <w:pPr>
      <w:pStyle w:val="Header"/>
      <w:rPr>
        <w:noProof/>
      </w:rPr>
    </w:pPr>
    <w:r>
      <w:t xml:space="preserve">Page </w:t>
    </w:r>
    <w:r>
      <w:fldChar w:fldCharType="begin"/>
    </w:r>
    <w:r>
      <w:instrText xml:space="preserve"> PAGE   \* MERGEFORMAT </w:instrText>
    </w:r>
    <w:r>
      <w:fldChar w:fldCharType="separate"/>
    </w:r>
    <w:r>
      <w:rPr>
        <w:noProof/>
      </w:rPr>
      <w:t>2</w:t>
    </w:r>
    <w:r>
      <w:rPr>
        <w:noProof/>
      </w:rPr>
      <w:fldChar w:fldCharType="end"/>
    </w:r>
  </w:p>
  <w:p w:rsidR="00D974F8" w:rsidRDefault="00D974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194591986"/>
      <w:placeholder>
        <w:docPart w:val="A298F8C2AFB645A4889AC1903655BA31"/>
      </w:placeholder>
      <w:dataBinding w:prefixMappings="xmlns:ns0='http://purl.org/dc/elements/1.1/' xmlns:ns1='http://schemas.openxmlformats.org/package/2006/metadata/core-properties' " w:xpath="/ns1:coreProperties[1]/ns0:subject[1]" w:storeItemID="{6C3C8BC8-F283-45AE-878A-BAB7291924A1}"/>
      <w:text/>
    </w:sdtPr>
    <w:sdtEndPr/>
    <w:sdtContent>
      <w:p w:rsidR="00D974F8" w:rsidRDefault="00D974F8">
        <w:pPr>
          <w:pStyle w:val="Header"/>
        </w:pPr>
        <w:r>
          <w:t>CBD/SYNBIO/AHTEG/2019/INF/3</w:t>
        </w:r>
      </w:p>
    </w:sdtContent>
  </w:sdt>
  <w:p w:rsidR="00D974F8" w:rsidRDefault="00D974F8" w:rsidP="00D974F8">
    <w:pPr>
      <w:pStyle w:val="Header"/>
      <w:spacing w:after="240"/>
    </w:pPr>
    <w:r>
      <w:t xml:space="preserve">Page </w:t>
    </w:r>
    <w:r>
      <w:fldChar w:fldCharType="begin"/>
    </w:r>
    <w:r>
      <w:instrText xml:space="preserve"> PAGE   \* MERGEFORMAT </w:instrText>
    </w:r>
    <w:r>
      <w:fldChar w:fldCharType="separate"/>
    </w:r>
    <w:r>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A3632"/>
    <w:multiLevelType w:val="hybridMultilevel"/>
    <w:tmpl w:val="BBD8F084"/>
    <w:lvl w:ilvl="0" w:tplc="D9F2C29A">
      <w:start w:val="1"/>
      <w:numFmt w:val="decimal"/>
      <w:lvlText w:val="2.%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FF5F69"/>
    <w:multiLevelType w:val="multilevel"/>
    <w:tmpl w:val="266C5870"/>
    <w:lvl w:ilvl="0">
      <w:start w:val="3"/>
      <w:numFmt w:val="decimal"/>
      <w:lvlText w:val="%1"/>
      <w:lvlJc w:val="left"/>
      <w:pPr>
        <w:tabs>
          <w:tab w:val="num" w:pos="360"/>
        </w:tabs>
        <w:ind w:left="360" w:hanging="360"/>
      </w:pPr>
      <w:rPr>
        <w:rFonts w:hint="default"/>
      </w:rPr>
    </w:lvl>
    <w:lvl w:ilvl="1">
      <w:start w:val="1"/>
      <w:numFmt w:val="decimal"/>
      <w:lvlText w:val="4.%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2" w15:restartNumberingAfterBreak="0">
    <w:nsid w:val="0BDF1E23"/>
    <w:multiLevelType w:val="multilevel"/>
    <w:tmpl w:val="A12A503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CBE74ED"/>
    <w:multiLevelType w:val="hybridMultilevel"/>
    <w:tmpl w:val="4C0A986C"/>
    <w:lvl w:ilvl="0" w:tplc="DB1C7EA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F740694"/>
    <w:multiLevelType w:val="multilevel"/>
    <w:tmpl w:val="5154666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5" w15:restartNumberingAfterBreak="0">
    <w:nsid w:val="1F677465"/>
    <w:multiLevelType w:val="hybridMultilevel"/>
    <w:tmpl w:val="90AA39D0"/>
    <w:lvl w:ilvl="0" w:tplc="515A59F4">
      <w:start w:val="1"/>
      <w:numFmt w:val="decimal"/>
      <w:lvlText w:val="3.%1."/>
      <w:lvlJc w:val="left"/>
      <w:pPr>
        <w:ind w:left="1440" w:hanging="360"/>
      </w:pPr>
      <w:rPr>
        <w:rFonts w:hint="default"/>
      </w:rPr>
    </w:lvl>
    <w:lvl w:ilvl="1" w:tplc="E6946EC2">
      <w:start w:val="1"/>
      <w:numFmt w:val="decimal"/>
      <w:lvlText w:val="3.%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C615D0"/>
    <w:multiLevelType w:val="multilevel"/>
    <w:tmpl w:val="E7BE0ED8"/>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7" w15:restartNumberingAfterBreak="0">
    <w:nsid w:val="2CA457A5"/>
    <w:multiLevelType w:val="hybridMultilevel"/>
    <w:tmpl w:val="F7F4E222"/>
    <w:lvl w:ilvl="0" w:tplc="FFFFFFFF">
      <w:start w:val="1"/>
      <w:numFmt w:val="decimal"/>
      <w:lvlText w:val="%1."/>
      <w:lvlJc w:val="left"/>
      <w:pPr>
        <w:tabs>
          <w:tab w:val="num" w:pos="720"/>
        </w:tabs>
        <w:ind w:left="720" w:hanging="810"/>
      </w:pPr>
      <w:rPr>
        <w:rFonts w:hint="default"/>
      </w:rPr>
    </w:lvl>
    <w:lvl w:ilvl="1" w:tplc="FFFFFFFF">
      <w:start w:val="1"/>
      <w:numFmt w:val="lowerLetter"/>
      <w:lvlText w:val="%2."/>
      <w:lvlJc w:val="left"/>
      <w:pPr>
        <w:tabs>
          <w:tab w:val="num" w:pos="990"/>
        </w:tabs>
        <w:ind w:left="990" w:hanging="360"/>
      </w:pPr>
    </w:lvl>
    <w:lvl w:ilvl="2" w:tplc="FFFFFFFF">
      <w:start w:val="1"/>
      <w:numFmt w:val="lowerLetter"/>
      <w:lvlText w:val="(%3)"/>
      <w:lvlJc w:val="left"/>
      <w:pPr>
        <w:tabs>
          <w:tab w:val="num" w:pos="2265"/>
        </w:tabs>
        <w:ind w:left="2265" w:hanging="735"/>
      </w:pPr>
      <w:rPr>
        <w:rFonts w:hint="default"/>
      </w:rPr>
    </w:lvl>
    <w:lvl w:ilvl="3" w:tplc="FFFFFFFF">
      <w:start w:val="1"/>
      <w:numFmt w:val="decimal"/>
      <w:lvlText w:val="%4."/>
      <w:lvlJc w:val="left"/>
      <w:pPr>
        <w:tabs>
          <w:tab w:val="num" w:pos="2430"/>
        </w:tabs>
        <w:ind w:left="2430" w:hanging="360"/>
      </w:pPr>
    </w:lvl>
    <w:lvl w:ilvl="4" w:tplc="FFFFFFFF" w:tentative="1">
      <w:start w:val="1"/>
      <w:numFmt w:val="lowerLetter"/>
      <w:lvlText w:val="%5."/>
      <w:lvlJc w:val="left"/>
      <w:pPr>
        <w:tabs>
          <w:tab w:val="num" w:pos="3150"/>
        </w:tabs>
        <w:ind w:left="3150" w:hanging="360"/>
      </w:pPr>
    </w:lvl>
    <w:lvl w:ilvl="5" w:tplc="FFFFFFFF" w:tentative="1">
      <w:start w:val="1"/>
      <w:numFmt w:val="lowerRoman"/>
      <w:lvlText w:val="%6."/>
      <w:lvlJc w:val="right"/>
      <w:pPr>
        <w:tabs>
          <w:tab w:val="num" w:pos="3870"/>
        </w:tabs>
        <w:ind w:left="3870" w:hanging="180"/>
      </w:pPr>
    </w:lvl>
    <w:lvl w:ilvl="6" w:tplc="FFFFFFFF" w:tentative="1">
      <w:start w:val="1"/>
      <w:numFmt w:val="decimal"/>
      <w:lvlText w:val="%7."/>
      <w:lvlJc w:val="left"/>
      <w:pPr>
        <w:tabs>
          <w:tab w:val="num" w:pos="4590"/>
        </w:tabs>
        <w:ind w:left="4590" w:hanging="360"/>
      </w:pPr>
    </w:lvl>
    <w:lvl w:ilvl="7" w:tplc="FFFFFFFF" w:tentative="1">
      <w:start w:val="1"/>
      <w:numFmt w:val="lowerLetter"/>
      <w:lvlText w:val="%8."/>
      <w:lvlJc w:val="left"/>
      <w:pPr>
        <w:tabs>
          <w:tab w:val="num" w:pos="5310"/>
        </w:tabs>
        <w:ind w:left="5310" w:hanging="360"/>
      </w:pPr>
    </w:lvl>
    <w:lvl w:ilvl="8" w:tplc="FFFFFFFF" w:tentative="1">
      <w:start w:val="1"/>
      <w:numFmt w:val="lowerRoman"/>
      <w:lvlText w:val="%9."/>
      <w:lvlJc w:val="right"/>
      <w:pPr>
        <w:tabs>
          <w:tab w:val="num" w:pos="6030"/>
        </w:tabs>
        <w:ind w:left="6030" w:hanging="180"/>
      </w:pPr>
    </w:lvl>
  </w:abstractNum>
  <w:abstractNum w:abstractNumId="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32110464"/>
    <w:multiLevelType w:val="multilevel"/>
    <w:tmpl w:val="5154666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10" w15:restartNumberingAfterBreak="0">
    <w:nsid w:val="34A56445"/>
    <w:multiLevelType w:val="hybridMultilevel"/>
    <w:tmpl w:val="0958F77E"/>
    <w:lvl w:ilvl="0" w:tplc="B88AF396">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2" w15:restartNumberingAfterBreak="0">
    <w:nsid w:val="3CBF1C80"/>
    <w:multiLevelType w:val="hybridMultilevel"/>
    <w:tmpl w:val="43F0CDFA"/>
    <w:lvl w:ilvl="0" w:tplc="0768A2DC">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4" w15:restartNumberingAfterBreak="0">
    <w:nsid w:val="3FA01265"/>
    <w:multiLevelType w:val="hybridMultilevel"/>
    <w:tmpl w:val="9D288492"/>
    <w:lvl w:ilvl="0" w:tplc="B6EAE896">
      <w:start w:val="1"/>
      <w:numFmt w:val="decimal"/>
      <w:pStyle w:val="Paranormal"/>
      <w:lvlText w:val="%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4CC7FBB"/>
    <w:multiLevelType w:val="hybridMultilevel"/>
    <w:tmpl w:val="DC8ED5BA"/>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4F5243E7"/>
    <w:multiLevelType w:val="hybridMultilevel"/>
    <w:tmpl w:val="0C8CD89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50411D8E"/>
    <w:multiLevelType w:val="hybridMultilevel"/>
    <w:tmpl w:val="76C4CB94"/>
    <w:lvl w:ilvl="0" w:tplc="1F9ABB36">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B423CEC"/>
    <w:multiLevelType w:val="hybridMultilevel"/>
    <w:tmpl w:val="EE4A350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5CCB1150"/>
    <w:multiLevelType w:val="multilevel"/>
    <w:tmpl w:val="5154666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22" w15:restartNumberingAfterBreak="0">
    <w:nsid w:val="5F5D2FB0"/>
    <w:multiLevelType w:val="multilevel"/>
    <w:tmpl w:val="55D2CF88"/>
    <w:lvl w:ilvl="0">
      <w:start w:val="5"/>
      <w:numFmt w:val="decimal"/>
      <w:lvlText w:val="%1."/>
      <w:lvlJc w:val="left"/>
      <w:pPr>
        <w:tabs>
          <w:tab w:val="num" w:pos="720"/>
        </w:tabs>
        <w:ind w:left="720" w:hanging="720"/>
      </w:pPr>
      <w:rPr>
        <w:rFonts w:hint="default"/>
      </w:rPr>
    </w:lvl>
    <w:lvl w:ilvl="1">
      <w:start w:val="3"/>
      <w:numFmt w:val="decimal"/>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23" w15:restartNumberingAfterBreak="0">
    <w:nsid w:val="65357F78"/>
    <w:multiLevelType w:val="hybridMultilevel"/>
    <w:tmpl w:val="E59652FE"/>
    <w:lvl w:ilvl="0" w:tplc="5CE07CFC">
      <w:start w:val="1"/>
      <w:numFmt w:val="decimal"/>
      <w:pStyle w:val="Paraofficial"/>
      <w:lvlText w:val="%1."/>
      <w:lvlJc w:val="left"/>
      <w:pPr>
        <w:tabs>
          <w:tab w:val="num" w:pos="1080"/>
        </w:tabs>
        <w:ind w:left="0" w:firstLine="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11"/>
  </w:num>
  <w:num w:numId="3">
    <w:abstractNumId w:val="8"/>
  </w:num>
  <w:num w:numId="4">
    <w:abstractNumId w:val="15"/>
  </w:num>
  <w:num w:numId="5">
    <w:abstractNumId w:val="16"/>
  </w:num>
  <w:num w:numId="6">
    <w:abstractNumId w:val="17"/>
  </w:num>
  <w:num w:numId="7">
    <w:abstractNumId w:val="23"/>
  </w:num>
  <w:num w:numId="8">
    <w:abstractNumId w:val="14"/>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7"/>
  </w:num>
  <w:num w:numId="12">
    <w:abstractNumId w:val="22"/>
  </w:num>
  <w:num w:numId="13">
    <w:abstractNumId w:val="6"/>
  </w:num>
  <w:num w:numId="14">
    <w:abstractNumId w:val="21"/>
  </w:num>
  <w:num w:numId="15">
    <w:abstractNumId w:val="4"/>
  </w:num>
  <w:num w:numId="16">
    <w:abstractNumId w:val="1"/>
  </w:num>
  <w:num w:numId="17">
    <w:abstractNumId w:val="5"/>
  </w:num>
  <w:num w:numId="18">
    <w:abstractNumId w:val="17"/>
  </w:num>
  <w:num w:numId="19">
    <w:abstractNumId w:val="17"/>
  </w:num>
  <w:num w:numId="20">
    <w:abstractNumId w:val="17"/>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num>
  <w:num w:numId="23">
    <w:abstractNumId w:val="0"/>
  </w:num>
  <w:num w:numId="24">
    <w:abstractNumId w:val="2"/>
  </w:num>
  <w:num w:numId="25">
    <w:abstractNumId w:val="12"/>
  </w:num>
  <w:num w:numId="26">
    <w:abstractNumId w:val="18"/>
  </w:num>
  <w:num w:numId="27">
    <w:abstractNumId w:val="20"/>
  </w:num>
  <w:num w:numId="28">
    <w:abstractNumId w:val="19"/>
  </w:num>
  <w:num w:numId="29">
    <w:abstractNumId w:val="10"/>
  </w:num>
  <w:num w:numId="30">
    <w:abstractNumId w:val="10"/>
    <w:lvlOverride w:ilvl="0">
      <w:startOverride w:val="1"/>
    </w:lvlOverride>
  </w:num>
  <w:num w:numId="31">
    <w:abstractNumId w:val="24"/>
  </w:num>
  <w:num w:numId="32">
    <w:abstractNumId w:val="8"/>
  </w:num>
  <w:num w:numId="33">
    <w:abstractNumId w:val="17"/>
  </w:num>
  <w:num w:numId="34">
    <w:abstractNumId w:val="16"/>
  </w:num>
  <w:num w:numId="35">
    <w:abstractNumId w:val="3"/>
  </w:num>
  <w:num w:numId="3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es-ES" w:vendorID="64" w:dllVersion="6" w:nlCheck="1" w:checkStyle="1"/>
  <w:activeWritingStyle w:appName="MSWord" w:lang="en-US" w:vendorID="64" w:dllVersion="6" w:nlCheck="1" w:checkStyle="1"/>
  <w:activeWritingStyle w:appName="MSWord" w:lang="fr-FR" w:vendorID="64" w:dllVersion="6" w:nlCheck="1" w:checkStyle="1"/>
  <w:activeWritingStyle w:appName="MSWord" w:lang="es-AR" w:vendorID="64" w:dllVersion="6" w:nlCheck="1" w:checkStyle="1"/>
  <w:activeWritingStyle w:appName="MSWord" w:lang="en-US" w:vendorID="64" w:dllVersion="0" w:nlCheck="1" w:checkStyle="0"/>
  <w:activeWritingStyle w:appName="MSWord" w:lang="en-GB" w:vendorID="64" w:dllVersion="0" w:nlCheck="1" w:checkStyle="0"/>
  <w:activeWritingStyle w:appName="MSWord" w:lang="en-CA" w:vendorID="64" w:dllVersion="0" w:nlCheck="1" w:checkStyle="0"/>
  <w:activeWritingStyle w:appName="MSWord" w:lang="es-CR" w:vendorID="64" w:dllVersion="0" w:nlCheck="1" w:checkStyle="0"/>
  <w:activeWritingStyle w:appName="MSWord" w:lang="fr-CA" w:vendorID="64" w:dllVersion="0" w:nlCheck="1" w:checkStyle="0"/>
  <w:activeWritingStyle w:appName="MSWord" w:lang="fr-FR" w:vendorID="64" w:dllVersion="0" w:nlCheck="1" w:checkStyle="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10"/>
  <w:drawingGridVerticalSpacing w:val="299"/>
  <w:displayHorizontalDrawingGridEvery w:val="2"/>
  <w:displayVerticalDrawingGridEvery w:val="0"/>
  <w:noPunctuationKerning/>
  <w:characterSpacingControl w:val="doNotCompress"/>
  <w:hdrShapeDefaults>
    <o:shapedefaults v:ext="edit" spidmax="6145"/>
  </w:hdrShapeDefaults>
  <w:footnotePr>
    <w:numRestart w:val="eachSec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FF5"/>
    <w:rsid w:val="0003414B"/>
    <w:rsid w:val="00035424"/>
    <w:rsid w:val="0004321A"/>
    <w:rsid w:val="00087153"/>
    <w:rsid w:val="000E29FB"/>
    <w:rsid w:val="00105E97"/>
    <w:rsid w:val="00125E2D"/>
    <w:rsid w:val="0014452B"/>
    <w:rsid w:val="00151826"/>
    <w:rsid w:val="00166514"/>
    <w:rsid w:val="00186E0A"/>
    <w:rsid w:val="001A45C3"/>
    <w:rsid w:val="001C55B8"/>
    <w:rsid w:val="001E6BFF"/>
    <w:rsid w:val="001F635E"/>
    <w:rsid w:val="00235E6B"/>
    <w:rsid w:val="00252BC5"/>
    <w:rsid w:val="00270FFB"/>
    <w:rsid w:val="002A7682"/>
    <w:rsid w:val="002C7CFC"/>
    <w:rsid w:val="002E3FCE"/>
    <w:rsid w:val="00360AAC"/>
    <w:rsid w:val="00366C47"/>
    <w:rsid w:val="00391C6D"/>
    <w:rsid w:val="003A2FF5"/>
    <w:rsid w:val="003D18E4"/>
    <w:rsid w:val="003D70B0"/>
    <w:rsid w:val="003E29D9"/>
    <w:rsid w:val="003E2B03"/>
    <w:rsid w:val="003E2DF3"/>
    <w:rsid w:val="003F6C3B"/>
    <w:rsid w:val="00413806"/>
    <w:rsid w:val="004255FF"/>
    <w:rsid w:val="00427BBD"/>
    <w:rsid w:val="00431AC2"/>
    <w:rsid w:val="00433F59"/>
    <w:rsid w:val="004558E8"/>
    <w:rsid w:val="00490BC1"/>
    <w:rsid w:val="00496C9D"/>
    <w:rsid w:val="004B293B"/>
    <w:rsid w:val="005231C1"/>
    <w:rsid w:val="00527D22"/>
    <w:rsid w:val="005306E7"/>
    <w:rsid w:val="00562CA3"/>
    <w:rsid w:val="00570EA9"/>
    <w:rsid w:val="00577B9A"/>
    <w:rsid w:val="0059106B"/>
    <w:rsid w:val="005B1420"/>
    <w:rsid w:val="005B4F04"/>
    <w:rsid w:val="00627C4C"/>
    <w:rsid w:val="0068090A"/>
    <w:rsid w:val="006A259A"/>
    <w:rsid w:val="006A7987"/>
    <w:rsid w:val="006B7BB8"/>
    <w:rsid w:val="007179E5"/>
    <w:rsid w:val="007223E1"/>
    <w:rsid w:val="007369A5"/>
    <w:rsid w:val="0075754F"/>
    <w:rsid w:val="00765FB6"/>
    <w:rsid w:val="007B7133"/>
    <w:rsid w:val="007C553A"/>
    <w:rsid w:val="007E4439"/>
    <w:rsid w:val="007F00C3"/>
    <w:rsid w:val="00830180"/>
    <w:rsid w:val="008C24F0"/>
    <w:rsid w:val="008C3BF3"/>
    <w:rsid w:val="008D229D"/>
    <w:rsid w:val="008D5278"/>
    <w:rsid w:val="008E21FE"/>
    <w:rsid w:val="008F205C"/>
    <w:rsid w:val="008F37F7"/>
    <w:rsid w:val="009D5089"/>
    <w:rsid w:val="009D7BE0"/>
    <w:rsid w:val="00A502DE"/>
    <w:rsid w:val="00A91CBC"/>
    <w:rsid w:val="00AC6EFA"/>
    <w:rsid w:val="00AD0257"/>
    <w:rsid w:val="00AE65A0"/>
    <w:rsid w:val="00B327CD"/>
    <w:rsid w:val="00B505DA"/>
    <w:rsid w:val="00BD0F4C"/>
    <w:rsid w:val="00BF1478"/>
    <w:rsid w:val="00C12802"/>
    <w:rsid w:val="00C25963"/>
    <w:rsid w:val="00C4778D"/>
    <w:rsid w:val="00C57E5F"/>
    <w:rsid w:val="00CA27A8"/>
    <w:rsid w:val="00CD50D2"/>
    <w:rsid w:val="00CE657C"/>
    <w:rsid w:val="00CE65F5"/>
    <w:rsid w:val="00CE7F1F"/>
    <w:rsid w:val="00D26DD5"/>
    <w:rsid w:val="00D337F1"/>
    <w:rsid w:val="00D52879"/>
    <w:rsid w:val="00D974F8"/>
    <w:rsid w:val="00DE5851"/>
    <w:rsid w:val="00E060F2"/>
    <w:rsid w:val="00E14027"/>
    <w:rsid w:val="00E325DE"/>
    <w:rsid w:val="00EC5CDD"/>
    <w:rsid w:val="00F169D0"/>
    <w:rsid w:val="00F419E2"/>
    <w:rsid w:val="00F6003B"/>
    <w:rsid w:val="00F644BA"/>
    <w:rsid w:val="00FD520F"/>
    <w:rsid w:val="00FE2844"/>
    <w:rsid w:val="00FE6483"/>
    <w:rsid w:val="00FE71B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E8FAC17"/>
  <w15:chartTrackingRefBased/>
  <w15:docId w15:val="{DE65A1B7-8411-4889-90E4-CDC765FE2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iPriority="35" w:unhideWhenUsed="1" w:qFormat="1"/>
    <w:lsdException w:name="Title" w:uiPriority="10" w:qFormat="1"/>
    <w:lsdException w:name="Default Paragraph Font" w:uiPriority="1"/>
    <w:lsdException w:name="Subtitle" w:uiPriority="11" w:qFormat="1"/>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77B9A"/>
    <w:pPr>
      <w:jc w:val="both"/>
    </w:pPr>
    <w:rPr>
      <w:sz w:val="22"/>
      <w:szCs w:val="24"/>
      <w:lang w:val="en-GB" w:eastAsia="en-US"/>
    </w:rPr>
  </w:style>
  <w:style w:type="paragraph" w:styleId="Heading1">
    <w:name w:val="heading 1"/>
    <w:basedOn w:val="Normal"/>
    <w:next w:val="Heading2"/>
    <w:link w:val="Heading1Char"/>
    <w:qFormat/>
    <w:rsid w:val="00577B9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577B9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577B9A"/>
    <w:pPr>
      <w:keepNext/>
      <w:tabs>
        <w:tab w:val="left" w:pos="567"/>
      </w:tabs>
      <w:spacing w:before="120" w:after="120"/>
      <w:jc w:val="center"/>
      <w:outlineLvl w:val="2"/>
    </w:pPr>
    <w:rPr>
      <w:i/>
      <w:iCs/>
    </w:rPr>
  </w:style>
  <w:style w:type="paragraph" w:styleId="Heading4">
    <w:name w:val="heading 4"/>
    <w:basedOn w:val="Normal"/>
    <w:link w:val="Heading4Char"/>
    <w:qFormat/>
    <w:rsid w:val="00577B9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577B9A"/>
    <w:pPr>
      <w:keepNext/>
      <w:numPr>
        <w:ilvl w:val="4"/>
        <w:numId w:val="32"/>
      </w:numPr>
      <w:spacing w:before="120" w:after="120"/>
      <w:jc w:val="left"/>
      <w:outlineLvl w:val="4"/>
    </w:pPr>
    <w:rPr>
      <w:bCs/>
      <w:i/>
      <w:szCs w:val="26"/>
      <w:lang w:val="en-CA"/>
    </w:rPr>
  </w:style>
  <w:style w:type="paragraph" w:styleId="Heading6">
    <w:name w:val="heading 6"/>
    <w:basedOn w:val="Normal"/>
    <w:next w:val="Normal"/>
    <w:link w:val="Heading6Char"/>
    <w:qFormat/>
    <w:rsid w:val="00577B9A"/>
    <w:pPr>
      <w:keepNext/>
      <w:spacing w:after="240" w:line="240" w:lineRule="exact"/>
      <w:ind w:left="720"/>
      <w:outlineLvl w:val="5"/>
    </w:pPr>
    <w:rPr>
      <w:u w:val="single"/>
    </w:rPr>
  </w:style>
  <w:style w:type="paragraph" w:styleId="Heading7">
    <w:name w:val="heading 7"/>
    <w:basedOn w:val="Normal"/>
    <w:next w:val="Normal"/>
    <w:link w:val="Heading7Char"/>
    <w:rsid w:val="00577B9A"/>
    <w:pPr>
      <w:keepNext/>
      <w:jc w:val="right"/>
      <w:outlineLvl w:val="6"/>
    </w:pPr>
    <w:rPr>
      <w:rFonts w:ascii="Univers" w:hAnsi="Univers"/>
      <w:b/>
      <w:sz w:val="28"/>
    </w:rPr>
  </w:style>
  <w:style w:type="paragraph" w:styleId="Heading8">
    <w:name w:val="heading 8"/>
    <w:basedOn w:val="Normal"/>
    <w:next w:val="Normal"/>
    <w:link w:val="Heading8Char"/>
    <w:qFormat/>
    <w:rsid w:val="00577B9A"/>
    <w:pPr>
      <w:keepNext/>
      <w:jc w:val="right"/>
      <w:outlineLvl w:val="7"/>
    </w:pPr>
    <w:rPr>
      <w:rFonts w:ascii="Univers" w:hAnsi="Univers"/>
      <w:b/>
      <w:sz w:val="32"/>
    </w:rPr>
  </w:style>
  <w:style w:type="paragraph" w:styleId="Heading9">
    <w:name w:val="heading 9"/>
    <w:basedOn w:val="Normal"/>
    <w:next w:val="Normal"/>
    <w:link w:val="Heading9Char"/>
    <w:rsid w:val="00577B9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77B9A"/>
    <w:pPr>
      <w:spacing w:before="120" w:after="120"/>
      <w:ind w:firstLine="720"/>
    </w:pPr>
    <w:rPr>
      <w:iCs/>
    </w:rPr>
  </w:style>
  <w:style w:type="paragraph" w:styleId="Footer">
    <w:name w:val="footer"/>
    <w:basedOn w:val="Normal"/>
    <w:link w:val="FooterChar"/>
    <w:rsid w:val="00577B9A"/>
    <w:pPr>
      <w:tabs>
        <w:tab w:val="center" w:pos="4320"/>
        <w:tab w:val="right" w:pos="8640"/>
      </w:tabs>
      <w:ind w:firstLine="720"/>
      <w:jc w:val="right"/>
    </w:pPr>
  </w:style>
  <w:style w:type="paragraph" w:customStyle="1" w:styleId="Para1">
    <w:name w:val="Para1"/>
    <w:basedOn w:val="Normal"/>
    <w:link w:val="Para1Char"/>
    <w:rsid w:val="00577B9A"/>
    <w:pPr>
      <w:numPr>
        <w:numId w:val="33"/>
      </w:numPr>
      <w:spacing w:before="120" w:after="120"/>
    </w:pPr>
    <w:rPr>
      <w:snapToGrid w:val="0"/>
      <w:szCs w:val="18"/>
    </w:rPr>
  </w:style>
  <w:style w:type="paragraph" w:customStyle="1" w:styleId="Para20">
    <w:name w:val="Para2"/>
    <w:basedOn w:val="Para1"/>
    <w:rsid w:val="00577B9A"/>
    <w:pPr>
      <w:numPr>
        <w:numId w:val="0"/>
      </w:numPr>
      <w:autoSpaceDE w:val="0"/>
      <w:autoSpaceDN w:val="0"/>
    </w:pPr>
  </w:style>
  <w:style w:type="paragraph" w:customStyle="1" w:styleId="Para3">
    <w:name w:val="Para3"/>
    <w:basedOn w:val="Normal"/>
    <w:rsid w:val="00577B9A"/>
    <w:pPr>
      <w:numPr>
        <w:ilvl w:val="3"/>
        <w:numId w:val="34"/>
      </w:numPr>
      <w:tabs>
        <w:tab w:val="left" w:pos="1980"/>
      </w:tabs>
      <w:spacing w:before="80" w:after="80"/>
    </w:pPr>
    <w:rPr>
      <w:szCs w:val="20"/>
    </w:rPr>
  </w:style>
  <w:style w:type="paragraph" w:styleId="FootnoteText">
    <w:name w:val="footnote text"/>
    <w:basedOn w:val="Normal"/>
    <w:link w:val="FootnoteTextChar"/>
    <w:semiHidden/>
    <w:rsid w:val="00577B9A"/>
    <w:pPr>
      <w:keepLines/>
      <w:spacing w:after="60"/>
      <w:ind w:firstLine="720"/>
    </w:pPr>
    <w:rPr>
      <w:sz w:val="18"/>
    </w:rPr>
  </w:style>
  <w:style w:type="character" w:styleId="FootnoteReference">
    <w:name w:val="footnote reference"/>
    <w:semiHidden/>
    <w:rsid w:val="00577B9A"/>
    <w:rPr>
      <w:sz w:val="22"/>
      <w:u w:val="none"/>
      <w:vertAlign w:val="superscript"/>
    </w:rPr>
  </w:style>
  <w:style w:type="paragraph" w:customStyle="1" w:styleId="Cornernotation">
    <w:name w:val="Corner notation"/>
    <w:basedOn w:val="Normal"/>
    <w:rsid w:val="00577B9A"/>
    <w:pPr>
      <w:ind w:left="170" w:right="3119" w:hanging="170"/>
      <w:jc w:val="left"/>
    </w:pPr>
  </w:style>
  <w:style w:type="paragraph" w:customStyle="1" w:styleId="para2">
    <w:name w:val="para2"/>
    <w:basedOn w:val="Normal"/>
    <w:pPr>
      <w:numPr>
        <w:numId w:val="2"/>
      </w:numPr>
      <w:tabs>
        <w:tab w:val="clear" w:pos="360"/>
      </w:tabs>
      <w:spacing w:before="120" w:after="120"/>
    </w:pPr>
    <w:rPr>
      <w:szCs w:val="20"/>
    </w:rPr>
  </w:style>
  <w:style w:type="paragraph" w:customStyle="1" w:styleId="Paranum">
    <w:name w:val="Paranum"/>
    <w:basedOn w:val="Para1"/>
    <w:pPr>
      <w:numPr>
        <w:numId w:val="1"/>
      </w:numPr>
      <w:spacing w:line="240" w:lineRule="exact"/>
    </w:pPr>
    <w:rPr>
      <w:snapToGrid/>
      <w:szCs w:val="20"/>
      <w:lang w:val="en-US"/>
    </w:rPr>
  </w:style>
  <w:style w:type="paragraph" w:styleId="EndnoteText">
    <w:name w:val="endnote text"/>
    <w:basedOn w:val="Normal"/>
    <w:link w:val="EndnoteTextChar"/>
    <w:semiHidden/>
    <w:rsid w:val="00577B9A"/>
    <w:pPr>
      <w:widowControl w:val="0"/>
      <w:tabs>
        <w:tab w:val="left" w:pos="-720"/>
      </w:tabs>
      <w:suppressAutoHyphens/>
    </w:pPr>
    <w:rPr>
      <w:rFonts w:ascii="Courier New" w:hAnsi="Courier New"/>
    </w:rPr>
  </w:style>
  <w:style w:type="character" w:styleId="EndnoteReference">
    <w:name w:val="endnote reference"/>
    <w:semiHidden/>
    <w:rsid w:val="00577B9A"/>
    <w:rPr>
      <w:vertAlign w:val="superscript"/>
    </w:rPr>
  </w:style>
  <w:style w:type="character" w:styleId="PageNumber">
    <w:name w:val="page number"/>
    <w:rsid w:val="00577B9A"/>
    <w:rPr>
      <w:rFonts w:ascii="Times New Roman" w:hAnsi="Times New Roman"/>
      <w:sz w:val="22"/>
    </w:rPr>
  </w:style>
  <w:style w:type="paragraph" w:customStyle="1" w:styleId="para4">
    <w:name w:val="para4"/>
    <w:basedOn w:val="Normal"/>
    <w:rsid w:val="00577B9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1multiline">
    <w:name w:val="Heading 1 (multiline)"/>
    <w:basedOn w:val="Heading1"/>
    <w:rsid w:val="00577B9A"/>
    <w:pPr>
      <w:ind w:left="1843" w:right="996" w:hanging="567"/>
      <w:jc w:val="left"/>
    </w:pPr>
  </w:style>
  <w:style w:type="paragraph" w:customStyle="1" w:styleId="Heading2multiline">
    <w:name w:val="Heading 2 (multiline)"/>
    <w:basedOn w:val="Heading1"/>
    <w:next w:val="Normal"/>
    <w:rsid w:val="00577B9A"/>
    <w:pPr>
      <w:spacing w:before="120"/>
      <w:ind w:left="1843" w:right="998" w:hanging="567"/>
      <w:jc w:val="left"/>
    </w:pPr>
    <w:rPr>
      <w:i/>
      <w:iCs/>
      <w:caps w:val="0"/>
    </w:rPr>
  </w:style>
  <w:style w:type="paragraph" w:customStyle="1" w:styleId="Heading3multiline">
    <w:name w:val="Heading 3 (multiline)"/>
    <w:basedOn w:val="Heading3"/>
    <w:next w:val="Normal"/>
    <w:rsid w:val="00577B9A"/>
    <w:pPr>
      <w:ind w:left="1418" w:hanging="425"/>
      <w:jc w:val="left"/>
    </w:pPr>
  </w:style>
  <w:style w:type="paragraph" w:customStyle="1" w:styleId="Heading2longmultiline">
    <w:name w:val="Heading 2 (long multiline)"/>
    <w:basedOn w:val="Heading2multiline"/>
    <w:rsid w:val="00577B9A"/>
    <w:pPr>
      <w:ind w:left="2127" w:hanging="1276"/>
    </w:pPr>
  </w:style>
  <w:style w:type="paragraph" w:customStyle="1" w:styleId="Heading1longmultiline">
    <w:name w:val="Heading 1 (long multiline)"/>
    <w:basedOn w:val="Heading1"/>
    <w:rsid w:val="00577B9A"/>
    <w:pPr>
      <w:ind w:left="1843" w:hanging="1134"/>
      <w:jc w:val="left"/>
    </w:pPr>
  </w:style>
  <w:style w:type="paragraph" w:styleId="BodyTextIndent">
    <w:name w:val="Body Text Indent"/>
    <w:basedOn w:val="Normal"/>
    <w:link w:val="BodyTextIndentChar"/>
    <w:rsid w:val="00577B9A"/>
    <w:pPr>
      <w:spacing w:before="120" w:after="120"/>
      <w:ind w:left="1440" w:hanging="720"/>
      <w:jc w:val="left"/>
    </w:p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paragraph" w:styleId="TOC1">
    <w:name w:val="toc 1"/>
    <w:basedOn w:val="Normal"/>
    <w:next w:val="Normal"/>
    <w:autoRedefine/>
    <w:semiHidden/>
    <w:rsid w:val="00577B9A"/>
    <w:pPr>
      <w:ind w:left="720" w:hanging="720"/>
    </w:pPr>
    <w:rPr>
      <w:caps/>
    </w:rPr>
  </w:style>
  <w:style w:type="paragraph" w:styleId="TOC2">
    <w:name w:val="toc 2"/>
    <w:basedOn w:val="Normal"/>
    <w:next w:val="Normal"/>
    <w:autoRedefine/>
    <w:semiHidden/>
    <w:rsid w:val="00577B9A"/>
    <w:pPr>
      <w:tabs>
        <w:tab w:val="right" w:leader="dot" w:pos="9356"/>
      </w:tabs>
      <w:ind w:left="1440" w:hanging="720"/>
    </w:pPr>
    <w:rPr>
      <w:noProof/>
      <w:szCs w:val="22"/>
    </w:rPr>
  </w:style>
  <w:style w:type="paragraph" w:styleId="TOC3">
    <w:name w:val="toc 3"/>
    <w:basedOn w:val="Normal"/>
    <w:next w:val="Normal"/>
    <w:autoRedefine/>
    <w:semiHidden/>
    <w:rsid w:val="00577B9A"/>
    <w:pPr>
      <w:ind w:left="2160" w:hanging="720"/>
    </w:pPr>
  </w:style>
  <w:style w:type="paragraph" w:styleId="Header">
    <w:name w:val="header"/>
    <w:basedOn w:val="Normal"/>
    <w:link w:val="HeaderChar"/>
    <w:rsid w:val="00577B9A"/>
    <w:pPr>
      <w:tabs>
        <w:tab w:val="center" w:pos="4320"/>
        <w:tab w:val="right" w:pos="8640"/>
      </w:tabs>
    </w:pPr>
  </w:style>
  <w:style w:type="paragraph" w:customStyle="1" w:styleId="HEADINGNOTFORTOC">
    <w:name w:val="HEADING (NOT FOR TOC)"/>
    <w:basedOn w:val="Heading1"/>
    <w:next w:val="Heading2"/>
    <w:rsid w:val="00577B9A"/>
  </w:style>
  <w:style w:type="character" w:customStyle="1" w:styleId="Document5">
    <w:name w:val="Document 5"/>
    <w:basedOn w:val="DefaultParagraphFont"/>
  </w:style>
  <w:style w:type="paragraph" w:customStyle="1" w:styleId="Paragraph">
    <w:name w:val="Paragraph"/>
    <w:basedOn w:val="Normal"/>
    <w:pPr>
      <w:spacing w:before="120" w:after="120"/>
    </w:pPr>
  </w:style>
  <w:style w:type="paragraph" w:customStyle="1" w:styleId="Paraofficial">
    <w:name w:val="Para official"/>
    <w:basedOn w:val="Normal"/>
    <w:pPr>
      <w:framePr w:hSpace="187" w:vSpace="187" w:wrap="notBeside" w:vAnchor="text" w:hAnchor="text" w:y="1"/>
      <w:numPr>
        <w:numId w:val="7"/>
      </w:numPr>
      <w:spacing w:before="240" w:after="240"/>
      <w:jc w:val="left"/>
    </w:pPr>
    <w:rPr>
      <w:szCs w:val="20"/>
    </w:rPr>
  </w:style>
  <w:style w:type="paragraph" w:customStyle="1" w:styleId="Paranormal">
    <w:name w:val="Para normal"/>
    <w:basedOn w:val="Normal"/>
    <w:pPr>
      <w:framePr w:hSpace="187" w:vSpace="187" w:wrap="notBeside" w:vAnchor="text" w:hAnchor="text" w:y="1"/>
      <w:numPr>
        <w:numId w:val="8"/>
      </w:numPr>
      <w:spacing w:before="120" w:after="120"/>
    </w:pPr>
    <w:rPr>
      <w:szCs w:val="20"/>
    </w:rPr>
  </w:style>
  <w:style w:type="paragraph" w:customStyle="1" w:styleId="HEADING">
    <w:name w:val="HEADING"/>
    <w:basedOn w:val="Normal"/>
    <w:rsid w:val="00577B9A"/>
    <w:pPr>
      <w:keepNext/>
      <w:spacing w:before="240" w:after="120"/>
      <w:jc w:val="center"/>
    </w:pPr>
    <w:rPr>
      <w:b/>
      <w:bCs/>
      <w:caps/>
    </w:rPr>
  </w:style>
  <w:style w:type="paragraph" w:customStyle="1" w:styleId="Heading-plain">
    <w:name w:val="Heading - plain"/>
    <w:basedOn w:val="Heading2"/>
    <w:next w:val="BodyText"/>
    <w:pPr>
      <w:tabs>
        <w:tab w:val="clear" w:pos="720"/>
      </w:tabs>
    </w:pPr>
  </w:style>
  <w:style w:type="paragraph" w:customStyle="1" w:styleId="Heading-plain0">
    <w:name w:val="Heading-plain"/>
    <w:basedOn w:val="Normal"/>
    <w:pPr>
      <w:spacing w:before="120" w:after="120"/>
      <w:jc w:val="center"/>
      <w:outlineLvl w:val="0"/>
    </w:pPr>
    <w:rPr>
      <w:i/>
      <w:iCs/>
    </w:rPr>
  </w:style>
  <w:style w:type="paragraph" w:customStyle="1" w:styleId="bodytextnoindent">
    <w:name w:val="body text (no indent)"/>
    <w:basedOn w:val="Normal"/>
    <w:pPr>
      <w:spacing w:before="120" w:after="120"/>
    </w:pPr>
  </w:style>
  <w:style w:type="character" w:styleId="Hyperlink">
    <w:name w:val="Hyperlink"/>
    <w:rsid w:val="00577B9A"/>
    <w:rPr>
      <w:color w:val="0000FF"/>
      <w:sz w:val="18"/>
      <w:u w:val="single"/>
    </w:rPr>
  </w:style>
  <w:style w:type="paragraph" w:styleId="BodyText2">
    <w:name w:val="Body Text 2"/>
    <w:basedOn w:val="Normal"/>
    <w:pPr>
      <w:jc w:val="left"/>
    </w:pPr>
  </w:style>
  <w:style w:type="paragraph" w:customStyle="1" w:styleId="Textodeglobo">
    <w:name w:val="Texto de globo"/>
    <w:basedOn w:val="Normal"/>
    <w:semiHidden/>
    <w:rPr>
      <w:rFonts w:ascii="Tahoma" w:hAnsi="Tahoma" w:cs="Tahoma"/>
      <w:sz w:val="16"/>
      <w:szCs w:val="16"/>
    </w:rPr>
  </w:style>
  <w:style w:type="paragraph" w:styleId="CommentText">
    <w:name w:val="annotation text"/>
    <w:basedOn w:val="Normal"/>
    <w:link w:val="CommentTextChar"/>
    <w:semiHidden/>
    <w:rsid w:val="00577B9A"/>
    <w:pPr>
      <w:spacing w:after="120" w:line="240" w:lineRule="exact"/>
    </w:pPr>
  </w:style>
  <w:style w:type="paragraph" w:styleId="BodyText3">
    <w:name w:val="Body Text 3"/>
    <w:basedOn w:val="Normal"/>
    <w:rPr>
      <w:sz w:val="20"/>
    </w:rPr>
  </w:style>
  <w:style w:type="paragraph" w:customStyle="1" w:styleId="tithome">
    <w:name w:val="tithome"/>
    <w:basedOn w:val="Normal"/>
    <w:pPr>
      <w:shd w:val="clear" w:color="auto" w:fill="FFFFFF"/>
      <w:jc w:val="left"/>
    </w:pPr>
    <w:rPr>
      <w:rFonts w:ascii="Verdana" w:eastAsia="Arial Unicode MS" w:hAnsi="Verdana" w:cs="Arial Unicode MS"/>
      <w:color w:val="6596B7"/>
      <w:sz w:val="29"/>
      <w:szCs w:val="29"/>
      <w:lang w:val="en-US"/>
    </w:rPr>
  </w:style>
  <w:style w:type="paragraph" w:styleId="NormalWeb">
    <w:name w:val="Normal (Web)"/>
    <w:basedOn w:val="Normal"/>
    <w:uiPriority w:val="99"/>
    <w:pPr>
      <w:spacing w:before="100" w:beforeAutospacing="1" w:after="100" w:afterAutospacing="1"/>
      <w:jc w:val="left"/>
    </w:pPr>
    <w:rPr>
      <w:rFonts w:ascii="Arial Unicode MS" w:eastAsia="Arial Unicode MS" w:hAnsi="Arial Unicode MS" w:cs="Arial Unicode MS"/>
      <w:sz w:val="24"/>
      <w:lang w:val="en-US"/>
    </w:rPr>
  </w:style>
  <w:style w:type="paragraph" w:styleId="BalloonText">
    <w:name w:val="Balloon Text"/>
    <w:basedOn w:val="Normal"/>
    <w:link w:val="BalloonTextChar"/>
    <w:uiPriority w:val="99"/>
    <w:unhideWhenUsed/>
    <w:rsid w:val="00577B9A"/>
    <w:rPr>
      <w:rFonts w:ascii="Lucida Grande" w:hAnsi="Lucida Grande" w:cs="Lucida Grande"/>
      <w:sz w:val="18"/>
      <w:szCs w:val="18"/>
    </w:rPr>
  </w:style>
  <w:style w:type="character" w:customStyle="1" w:styleId="BalloonTextChar">
    <w:name w:val="Balloon Text Char"/>
    <w:basedOn w:val="DefaultParagraphFont"/>
    <w:link w:val="BalloonText"/>
    <w:uiPriority w:val="99"/>
    <w:rsid w:val="00577B9A"/>
    <w:rPr>
      <w:rFonts w:ascii="Lucida Grande" w:hAnsi="Lucida Grande" w:cs="Lucida Grande"/>
      <w:sz w:val="18"/>
      <w:szCs w:val="18"/>
      <w:lang w:val="en-GB" w:eastAsia="en-US"/>
    </w:rPr>
  </w:style>
  <w:style w:type="character" w:styleId="CommentReference">
    <w:name w:val="annotation reference"/>
    <w:rsid w:val="00577B9A"/>
    <w:rPr>
      <w:sz w:val="16"/>
    </w:rPr>
  </w:style>
  <w:style w:type="paragraph" w:styleId="CommentSubject">
    <w:name w:val="annotation subject"/>
    <w:basedOn w:val="CommentText"/>
    <w:next w:val="CommentText"/>
    <w:link w:val="CommentSubjectChar"/>
    <w:uiPriority w:val="99"/>
    <w:rsid w:val="00A12209"/>
    <w:rPr>
      <w:b/>
      <w:bCs/>
    </w:rPr>
  </w:style>
  <w:style w:type="character" w:customStyle="1" w:styleId="CommentTextChar">
    <w:name w:val="Comment Text Char"/>
    <w:basedOn w:val="DefaultParagraphFont"/>
    <w:link w:val="CommentText"/>
    <w:semiHidden/>
    <w:rsid w:val="00577B9A"/>
    <w:rPr>
      <w:sz w:val="22"/>
      <w:szCs w:val="24"/>
      <w:lang w:val="en-GB" w:eastAsia="en-US"/>
    </w:rPr>
  </w:style>
  <w:style w:type="character" w:customStyle="1" w:styleId="CommentSubjectChar">
    <w:name w:val="Comment Subject Char"/>
    <w:link w:val="CommentSubject"/>
    <w:uiPriority w:val="99"/>
    <w:rsid w:val="00A12209"/>
    <w:rPr>
      <w:b/>
      <w:bCs/>
      <w:lang w:val="en-GB" w:eastAsia="en-US"/>
    </w:rPr>
  </w:style>
  <w:style w:type="character" w:styleId="FollowedHyperlink">
    <w:name w:val="FollowedHyperlink"/>
    <w:rsid w:val="00577B9A"/>
    <w:rPr>
      <w:color w:val="800080"/>
      <w:u w:val="single"/>
    </w:rPr>
  </w:style>
  <w:style w:type="paragraph" w:customStyle="1" w:styleId="msonormal0">
    <w:name w:val="msonormal"/>
    <w:basedOn w:val="Normal"/>
    <w:uiPriority w:val="99"/>
    <w:rsid w:val="00AD0257"/>
    <w:pPr>
      <w:spacing w:before="100" w:beforeAutospacing="1" w:after="100" w:afterAutospacing="1"/>
      <w:jc w:val="left"/>
    </w:pPr>
    <w:rPr>
      <w:sz w:val="24"/>
      <w:lang w:val="en-CA"/>
    </w:rPr>
  </w:style>
  <w:style w:type="character" w:customStyle="1" w:styleId="FootnoteTextChar">
    <w:name w:val="Footnote Text Char"/>
    <w:basedOn w:val="DefaultParagraphFont"/>
    <w:link w:val="FootnoteText"/>
    <w:semiHidden/>
    <w:rsid w:val="00577B9A"/>
    <w:rPr>
      <w:sz w:val="18"/>
      <w:szCs w:val="24"/>
      <w:lang w:val="en-GB" w:eastAsia="en-US"/>
    </w:rPr>
  </w:style>
  <w:style w:type="paragraph" w:styleId="Revision">
    <w:name w:val="Revision"/>
    <w:uiPriority w:val="99"/>
    <w:semiHidden/>
    <w:rsid w:val="00AD0257"/>
    <w:rPr>
      <w:rFonts w:ascii="Calibri" w:eastAsia="Calibri" w:hAnsi="Calibri"/>
      <w:sz w:val="22"/>
      <w:szCs w:val="22"/>
      <w:lang w:eastAsia="en-US"/>
    </w:rPr>
  </w:style>
  <w:style w:type="paragraph" w:styleId="ListParagraph">
    <w:name w:val="List Paragraph"/>
    <w:basedOn w:val="Normal"/>
    <w:uiPriority w:val="34"/>
    <w:qFormat/>
    <w:rsid w:val="00577B9A"/>
    <w:pPr>
      <w:ind w:left="720"/>
      <w:contextualSpacing/>
    </w:pPr>
  </w:style>
  <w:style w:type="character" w:customStyle="1" w:styleId="UnresolvedMention1">
    <w:name w:val="Unresolved Mention1"/>
    <w:uiPriority w:val="99"/>
    <w:semiHidden/>
    <w:rsid w:val="00AD0257"/>
    <w:rPr>
      <w:color w:val="605E5C"/>
      <w:shd w:val="clear" w:color="auto" w:fill="E1DFDD"/>
    </w:rPr>
  </w:style>
  <w:style w:type="table" w:styleId="TableGrid">
    <w:name w:val="Table Grid"/>
    <w:basedOn w:val="TableNormal"/>
    <w:uiPriority w:val="59"/>
    <w:rsid w:val="00577B9A"/>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105E97"/>
    <w:rPr>
      <w:color w:val="605E5C"/>
      <w:shd w:val="clear" w:color="auto" w:fill="E1DFDD"/>
    </w:rPr>
  </w:style>
  <w:style w:type="character" w:customStyle="1" w:styleId="BodyTextChar">
    <w:name w:val="Body Text Char"/>
    <w:basedOn w:val="DefaultParagraphFont"/>
    <w:link w:val="BodyText"/>
    <w:rsid w:val="00577B9A"/>
    <w:rPr>
      <w:iCs/>
      <w:sz w:val="22"/>
      <w:szCs w:val="24"/>
      <w:lang w:val="en-GB" w:eastAsia="en-US"/>
    </w:rPr>
  </w:style>
  <w:style w:type="character" w:customStyle="1" w:styleId="BodyTextIndentChar">
    <w:name w:val="Body Text Indent Char"/>
    <w:basedOn w:val="DefaultParagraphFont"/>
    <w:link w:val="BodyTextIndent"/>
    <w:rsid w:val="00577B9A"/>
    <w:rPr>
      <w:sz w:val="22"/>
      <w:szCs w:val="24"/>
      <w:lang w:val="en-GB" w:eastAsia="en-US"/>
    </w:rPr>
  </w:style>
  <w:style w:type="paragraph" w:styleId="Caption">
    <w:name w:val="caption"/>
    <w:basedOn w:val="Normal"/>
    <w:next w:val="Normal"/>
    <w:uiPriority w:val="35"/>
    <w:unhideWhenUsed/>
    <w:qFormat/>
    <w:rsid w:val="00577B9A"/>
    <w:pPr>
      <w:keepNext/>
      <w:keepLines/>
      <w:spacing w:after="200"/>
    </w:pPr>
    <w:rPr>
      <w:b/>
      <w:iCs/>
      <w:szCs w:val="18"/>
    </w:rPr>
  </w:style>
  <w:style w:type="paragraph" w:customStyle="1" w:styleId="CBD-Doc">
    <w:name w:val="CBD-Doc"/>
    <w:basedOn w:val="Normal"/>
    <w:rsid w:val="00577B9A"/>
    <w:pPr>
      <w:keepLines/>
      <w:numPr>
        <w:numId w:val="31"/>
      </w:numPr>
      <w:spacing w:after="120"/>
    </w:pPr>
    <w:rPr>
      <w:rFonts w:cs="Angsana New"/>
    </w:rPr>
  </w:style>
  <w:style w:type="paragraph" w:customStyle="1" w:styleId="CBD-Doc-Type">
    <w:name w:val="CBD-Doc-Type"/>
    <w:basedOn w:val="Normal"/>
    <w:rsid w:val="00577B9A"/>
    <w:pPr>
      <w:keepLines/>
      <w:spacing w:before="240" w:after="120"/>
    </w:pPr>
    <w:rPr>
      <w:rFonts w:cs="Angsana New"/>
      <w:b/>
      <w:i/>
      <w:sz w:val="24"/>
    </w:rPr>
  </w:style>
  <w:style w:type="character" w:customStyle="1" w:styleId="EndnoteTextChar">
    <w:name w:val="Endnote Text Char"/>
    <w:basedOn w:val="DefaultParagraphFont"/>
    <w:link w:val="EndnoteText"/>
    <w:semiHidden/>
    <w:rsid w:val="00577B9A"/>
    <w:rPr>
      <w:rFonts w:ascii="Courier New" w:hAnsi="Courier New"/>
      <w:sz w:val="22"/>
      <w:szCs w:val="24"/>
      <w:lang w:val="en-GB" w:eastAsia="en-US"/>
    </w:rPr>
  </w:style>
  <w:style w:type="character" w:customStyle="1" w:styleId="FooterChar">
    <w:name w:val="Footer Char"/>
    <w:basedOn w:val="DefaultParagraphFont"/>
    <w:link w:val="Footer"/>
    <w:rsid w:val="00577B9A"/>
    <w:rPr>
      <w:sz w:val="22"/>
      <w:szCs w:val="24"/>
      <w:lang w:val="en-GB" w:eastAsia="en-US"/>
    </w:rPr>
  </w:style>
  <w:style w:type="character" w:customStyle="1" w:styleId="HeaderChar">
    <w:name w:val="Header Char"/>
    <w:basedOn w:val="DefaultParagraphFont"/>
    <w:link w:val="Header"/>
    <w:rsid w:val="00577B9A"/>
    <w:rPr>
      <w:sz w:val="22"/>
      <w:szCs w:val="24"/>
      <w:lang w:val="en-GB" w:eastAsia="en-US"/>
    </w:rPr>
  </w:style>
  <w:style w:type="character" w:customStyle="1" w:styleId="Heading1Char">
    <w:name w:val="Heading 1 Char"/>
    <w:basedOn w:val="DefaultParagraphFont"/>
    <w:link w:val="Heading1"/>
    <w:rsid w:val="00577B9A"/>
    <w:rPr>
      <w:b/>
      <w:caps/>
      <w:sz w:val="22"/>
      <w:szCs w:val="24"/>
      <w:lang w:val="en-GB" w:eastAsia="en-US"/>
    </w:rPr>
  </w:style>
  <w:style w:type="character" w:customStyle="1" w:styleId="Heading2Char">
    <w:name w:val="Heading 2 Char"/>
    <w:basedOn w:val="DefaultParagraphFont"/>
    <w:link w:val="Heading2"/>
    <w:rsid w:val="00577B9A"/>
    <w:rPr>
      <w:b/>
      <w:bCs/>
      <w:iCs/>
      <w:sz w:val="22"/>
      <w:szCs w:val="24"/>
      <w:lang w:val="en-GB" w:eastAsia="en-US"/>
    </w:rPr>
  </w:style>
  <w:style w:type="character" w:customStyle="1" w:styleId="Heading3Char">
    <w:name w:val="Heading 3 Char"/>
    <w:basedOn w:val="DefaultParagraphFont"/>
    <w:link w:val="Heading3"/>
    <w:rsid w:val="00577B9A"/>
    <w:rPr>
      <w:i/>
      <w:iCs/>
      <w:sz w:val="22"/>
      <w:szCs w:val="24"/>
      <w:lang w:val="en-GB" w:eastAsia="en-US"/>
    </w:rPr>
  </w:style>
  <w:style w:type="paragraph" w:customStyle="1" w:styleId="heading2notforTOC">
    <w:name w:val="heading 2 not for TOC"/>
    <w:basedOn w:val="Heading3"/>
    <w:rsid w:val="00577B9A"/>
  </w:style>
  <w:style w:type="character" w:customStyle="1" w:styleId="Heading4Char">
    <w:name w:val="Heading 4 Char"/>
    <w:basedOn w:val="DefaultParagraphFont"/>
    <w:link w:val="Heading4"/>
    <w:rsid w:val="00577B9A"/>
    <w:rPr>
      <w:rFonts w:ascii="Times New Roman Bold" w:eastAsia="Arial Unicode MS" w:hAnsi="Times New Roman Bold" w:cs="Arial"/>
      <w:b/>
      <w:bCs/>
      <w:i/>
      <w:sz w:val="22"/>
      <w:szCs w:val="24"/>
      <w:lang w:val="en-GB" w:eastAsia="en-US"/>
    </w:rPr>
  </w:style>
  <w:style w:type="paragraph" w:customStyle="1" w:styleId="Heading4indent">
    <w:name w:val="Heading 4 indent"/>
    <w:basedOn w:val="Heading4"/>
    <w:rsid w:val="00577B9A"/>
    <w:pPr>
      <w:ind w:left="720"/>
      <w:outlineLvl w:val="9"/>
    </w:pPr>
    <w:rPr>
      <w:rFonts w:ascii="Times New Roman" w:hAnsi="Times New Roman"/>
    </w:rPr>
  </w:style>
  <w:style w:type="character" w:customStyle="1" w:styleId="Heading5Char">
    <w:name w:val="Heading 5 Char"/>
    <w:basedOn w:val="DefaultParagraphFont"/>
    <w:link w:val="Heading5"/>
    <w:rsid w:val="00577B9A"/>
    <w:rPr>
      <w:bCs/>
      <w:i/>
      <w:sz w:val="22"/>
      <w:szCs w:val="26"/>
      <w:lang w:eastAsia="en-US"/>
    </w:rPr>
  </w:style>
  <w:style w:type="character" w:customStyle="1" w:styleId="Heading6Char">
    <w:name w:val="Heading 6 Char"/>
    <w:basedOn w:val="DefaultParagraphFont"/>
    <w:link w:val="Heading6"/>
    <w:rsid w:val="00577B9A"/>
    <w:rPr>
      <w:sz w:val="22"/>
      <w:szCs w:val="24"/>
      <w:u w:val="single"/>
      <w:lang w:val="en-GB" w:eastAsia="en-US"/>
    </w:rPr>
  </w:style>
  <w:style w:type="character" w:customStyle="1" w:styleId="Heading7Char">
    <w:name w:val="Heading 7 Char"/>
    <w:basedOn w:val="DefaultParagraphFont"/>
    <w:link w:val="Heading7"/>
    <w:rsid w:val="00577B9A"/>
    <w:rPr>
      <w:rFonts w:ascii="Univers" w:hAnsi="Univers"/>
      <w:b/>
      <w:sz w:val="28"/>
      <w:szCs w:val="24"/>
      <w:lang w:val="en-GB" w:eastAsia="en-US"/>
    </w:rPr>
  </w:style>
  <w:style w:type="character" w:customStyle="1" w:styleId="Heading8Char">
    <w:name w:val="Heading 8 Char"/>
    <w:basedOn w:val="DefaultParagraphFont"/>
    <w:link w:val="Heading8"/>
    <w:rsid w:val="00577B9A"/>
    <w:rPr>
      <w:rFonts w:ascii="Univers" w:hAnsi="Univers"/>
      <w:b/>
      <w:sz w:val="32"/>
      <w:szCs w:val="24"/>
      <w:lang w:val="en-GB" w:eastAsia="en-US"/>
    </w:rPr>
  </w:style>
  <w:style w:type="character" w:customStyle="1" w:styleId="Heading9Char">
    <w:name w:val="Heading 9 Char"/>
    <w:basedOn w:val="DefaultParagraphFont"/>
    <w:link w:val="Heading9"/>
    <w:rsid w:val="00577B9A"/>
    <w:rPr>
      <w:i/>
      <w:iCs/>
      <w:sz w:val="22"/>
      <w:szCs w:val="24"/>
      <w:lang w:val="en-GB" w:eastAsia="en-US"/>
    </w:rPr>
  </w:style>
  <w:style w:type="paragraph" w:customStyle="1" w:styleId="meetingname">
    <w:name w:val="meeting name"/>
    <w:basedOn w:val="Normal"/>
    <w:qFormat/>
    <w:rsid w:val="00577B9A"/>
    <w:pPr>
      <w:ind w:left="142" w:right="4218" w:hanging="142"/>
    </w:pPr>
    <w:rPr>
      <w:caps/>
      <w:szCs w:val="22"/>
    </w:rPr>
  </w:style>
  <w:style w:type="character" w:customStyle="1" w:styleId="Para1Char">
    <w:name w:val="Para1 Char"/>
    <w:link w:val="Para1"/>
    <w:locked/>
    <w:rsid w:val="00577B9A"/>
    <w:rPr>
      <w:snapToGrid w:val="0"/>
      <w:sz w:val="22"/>
      <w:szCs w:val="18"/>
      <w:lang w:val="en-GB" w:eastAsia="en-US"/>
    </w:rPr>
  </w:style>
  <w:style w:type="paragraph" w:customStyle="1" w:styleId="Para-decision">
    <w:name w:val="Para-decision"/>
    <w:basedOn w:val="Normal"/>
    <w:rsid w:val="00577B9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PlaceholderText">
    <w:name w:val="Placeholder Text"/>
    <w:basedOn w:val="DefaultParagraphFont"/>
    <w:uiPriority w:val="99"/>
    <w:semiHidden/>
    <w:rsid w:val="00577B9A"/>
    <w:rPr>
      <w:color w:val="808080"/>
    </w:rPr>
  </w:style>
  <w:style w:type="paragraph" w:customStyle="1" w:styleId="Quotationtextindented">
    <w:name w:val="Quotation text (indented)"/>
    <w:basedOn w:val="Normal"/>
    <w:qFormat/>
    <w:rsid w:val="00577B9A"/>
    <w:pPr>
      <w:spacing w:before="120" w:after="120"/>
      <w:ind w:left="720" w:right="720"/>
    </w:pPr>
    <w:rPr>
      <w:bCs/>
    </w:rPr>
  </w:style>
  <w:style w:type="paragraph" w:customStyle="1" w:styleId="recommendationheader">
    <w:name w:val="recommendation header"/>
    <w:basedOn w:val="Heading2"/>
    <w:qFormat/>
    <w:rsid w:val="00577B9A"/>
  </w:style>
  <w:style w:type="paragraph" w:customStyle="1" w:styleId="recommendationheaderlong">
    <w:name w:val="recommendation header long"/>
    <w:basedOn w:val="Heading2longmultiline"/>
    <w:qFormat/>
    <w:rsid w:val="00577B9A"/>
  </w:style>
  <w:style w:type="paragraph" w:customStyle="1" w:styleId="reference">
    <w:name w:val="reference"/>
    <w:basedOn w:val="Heading9"/>
    <w:qFormat/>
    <w:rsid w:val="00577B9A"/>
    <w:rPr>
      <w:i w:val="0"/>
      <w:sz w:val="18"/>
    </w:rPr>
  </w:style>
  <w:style w:type="character" w:customStyle="1" w:styleId="StyleFootnoteReferenceNounderline">
    <w:name w:val="Style Footnote Reference + No underline"/>
    <w:rsid w:val="00577B9A"/>
    <w:rPr>
      <w:sz w:val="18"/>
      <w:u w:val="none"/>
      <w:vertAlign w:val="baseline"/>
    </w:rPr>
  </w:style>
  <w:style w:type="paragraph" w:customStyle="1" w:styleId="Style1">
    <w:name w:val="Style1"/>
    <w:basedOn w:val="Heading2"/>
    <w:qFormat/>
    <w:rsid w:val="00577B9A"/>
    <w:rPr>
      <w:i/>
    </w:rPr>
  </w:style>
  <w:style w:type="paragraph" w:styleId="Subtitle">
    <w:name w:val="Subtitle"/>
    <w:basedOn w:val="Normal"/>
    <w:next w:val="Normal"/>
    <w:link w:val="SubtitleChar"/>
    <w:uiPriority w:val="11"/>
    <w:qFormat/>
    <w:rsid w:val="00577B9A"/>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577B9A"/>
    <w:rPr>
      <w:rFonts w:asciiTheme="majorHAnsi" w:eastAsiaTheme="majorEastAsia" w:hAnsiTheme="majorHAnsi" w:cstheme="majorBidi"/>
      <w:i/>
      <w:iCs/>
      <w:color w:val="4472C4" w:themeColor="accent1"/>
      <w:spacing w:val="15"/>
      <w:sz w:val="24"/>
      <w:szCs w:val="24"/>
      <w:lang w:val="en-GB" w:eastAsia="en-US"/>
    </w:rPr>
  </w:style>
  <w:style w:type="paragraph" w:customStyle="1" w:styleId="tabletitle">
    <w:name w:val="table title"/>
    <w:basedOn w:val="Heading2"/>
    <w:qFormat/>
    <w:rsid w:val="00577B9A"/>
    <w:pPr>
      <w:jc w:val="left"/>
      <w:outlineLvl w:val="9"/>
    </w:pPr>
    <w:rPr>
      <w:i/>
    </w:rPr>
  </w:style>
  <w:style w:type="paragraph" w:styleId="Title">
    <w:name w:val="Title"/>
    <w:basedOn w:val="Normal"/>
    <w:next w:val="Normal"/>
    <w:link w:val="TitleChar"/>
    <w:uiPriority w:val="10"/>
    <w:qFormat/>
    <w:rsid w:val="00577B9A"/>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577B9A"/>
    <w:rPr>
      <w:rFonts w:asciiTheme="majorHAnsi" w:eastAsiaTheme="majorEastAsia" w:hAnsiTheme="majorHAnsi" w:cstheme="majorBidi"/>
      <w:color w:val="323E4F" w:themeColor="text2" w:themeShade="BF"/>
      <w:spacing w:val="5"/>
      <w:kern w:val="28"/>
      <w:sz w:val="52"/>
      <w:szCs w:val="52"/>
      <w:lang w:val="en-GB" w:eastAsia="en-US"/>
    </w:rPr>
  </w:style>
  <w:style w:type="paragraph" w:styleId="TOAHeading">
    <w:name w:val="toa heading"/>
    <w:basedOn w:val="Normal"/>
    <w:next w:val="Normal"/>
    <w:rsid w:val="00577B9A"/>
    <w:pPr>
      <w:spacing w:before="120"/>
    </w:pPr>
    <w:rPr>
      <w:rFonts w:cs="Arial"/>
      <w:b/>
      <w:bCs/>
      <w:sz w:val="24"/>
    </w:rPr>
  </w:style>
  <w:style w:type="paragraph" w:styleId="TOC4">
    <w:name w:val="toc 4"/>
    <w:basedOn w:val="Normal"/>
    <w:next w:val="Normal"/>
    <w:autoRedefine/>
    <w:rsid w:val="00577B9A"/>
    <w:pPr>
      <w:spacing w:before="120" w:after="120"/>
      <w:ind w:left="660"/>
      <w:jc w:val="left"/>
    </w:pPr>
  </w:style>
  <w:style w:type="paragraph" w:styleId="TOC5">
    <w:name w:val="toc 5"/>
    <w:basedOn w:val="Normal"/>
    <w:next w:val="Normal"/>
    <w:autoRedefine/>
    <w:rsid w:val="00577B9A"/>
    <w:pPr>
      <w:spacing w:before="120" w:after="120"/>
      <w:ind w:left="880"/>
      <w:jc w:val="left"/>
    </w:pPr>
  </w:style>
  <w:style w:type="paragraph" w:styleId="TOC6">
    <w:name w:val="toc 6"/>
    <w:basedOn w:val="Normal"/>
    <w:next w:val="Normal"/>
    <w:autoRedefine/>
    <w:rsid w:val="00577B9A"/>
    <w:pPr>
      <w:spacing w:before="120" w:after="120"/>
      <w:ind w:left="1100"/>
      <w:jc w:val="left"/>
    </w:pPr>
  </w:style>
  <w:style w:type="paragraph" w:styleId="TOC7">
    <w:name w:val="toc 7"/>
    <w:basedOn w:val="Normal"/>
    <w:next w:val="Normal"/>
    <w:autoRedefine/>
    <w:rsid w:val="00577B9A"/>
    <w:pPr>
      <w:spacing w:before="120" w:after="120"/>
      <w:ind w:left="1320"/>
      <w:jc w:val="left"/>
    </w:pPr>
  </w:style>
  <w:style w:type="paragraph" w:styleId="TOC8">
    <w:name w:val="toc 8"/>
    <w:basedOn w:val="Normal"/>
    <w:next w:val="Normal"/>
    <w:autoRedefine/>
    <w:rsid w:val="00577B9A"/>
    <w:pPr>
      <w:spacing w:before="120" w:after="120"/>
      <w:ind w:left="1540"/>
      <w:jc w:val="left"/>
    </w:pPr>
  </w:style>
  <w:style w:type="paragraph" w:styleId="TOC9">
    <w:name w:val="toc 9"/>
    <w:basedOn w:val="Normal"/>
    <w:next w:val="Normal"/>
    <w:autoRedefine/>
    <w:rsid w:val="00577B9A"/>
    <w:pPr>
      <w:spacing w:before="120" w:after="120"/>
      <w:ind w:left="176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28001">
      <w:bodyDiv w:val="1"/>
      <w:marLeft w:val="0"/>
      <w:marRight w:val="0"/>
      <w:marTop w:val="0"/>
      <w:marBottom w:val="0"/>
      <w:divBdr>
        <w:top w:val="none" w:sz="0" w:space="0" w:color="auto"/>
        <w:left w:val="none" w:sz="0" w:space="0" w:color="auto"/>
        <w:bottom w:val="none" w:sz="0" w:space="0" w:color="auto"/>
        <w:right w:val="none" w:sz="0" w:space="0" w:color="auto"/>
      </w:divBdr>
    </w:div>
    <w:div w:id="1292857129">
      <w:bodyDiv w:val="1"/>
      <w:marLeft w:val="0"/>
      <w:marRight w:val="0"/>
      <w:marTop w:val="0"/>
      <w:marBottom w:val="0"/>
      <w:divBdr>
        <w:top w:val="none" w:sz="0" w:space="0" w:color="auto"/>
        <w:left w:val="none" w:sz="0" w:space="0" w:color="auto"/>
        <w:bottom w:val="none" w:sz="0" w:space="0" w:color="auto"/>
        <w:right w:val="none" w:sz="0" w:space="0" w:color="auto"/>
      </w:divBdr>
    </w:div>
    <w:div w:id="1341465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www.ncbi.nlm.nih.gov/pubmed/20194062" TargetMode="External"/><Relationship Id="rId299" Type="http://schemas.openxmlformats.org/officeDocument/2006/relationships/hyperlink" Target="https://academic.oup.com/synbio" TargetMode="External"/><Relationship Id="rId21" Type="http://schemas.openxmlformats.org/officeDocument/2006/relationships/hyperlink" Target="https://doi.org/10.1016/j.copbio.2017.12.019" TargetMode="External"/><Relationship Id="rId63" Type="http://schemas.openxmlformats.org/officeDocument/2006/relationships/hyperlink" Target="https://www.scientificamerican.com/article/climate-change-is-becoming-a-top-threat-tobiodiversity/" TargetMode="External"/><Relationship Id="rId159" Type="http://schemas.openxmlformats.org/officeDocument/2006/relationships/hyperlink" Target="https://doi.org/10.1371/journal.pone.0168564" TargetMode="External"/><Relationship Id="rId324" Type="http://schemas.openxmlformats.org/officeDocument/2006/relationships/hyperlink" Target="http://doi.org/10.15252/embr.201744205" TargetMode="External"/><Relationship Id="rId366" Type="http://schemas.openxmlformats.org/officeDocument/2006/relationships/hyperlink" Target="http://doi.org/10.1016/j.cub.2013.02.059" TargetMode="External"/><Relationship Id="rId531" Type="http://schemas.openxmlformats.org/officeDocument/2006/relationships/hyperlink" Target="https://doi.org/10.1371/journal.pbio.2003850" TargetMode="External"/><Relationship Id="rId573" Type="http://schemas.openxmlformats.org/officeDocument/2006/relationships/hyperlink" Target="https://doi.org/10.3389/fpls.2018.01957" TargetMode="External"/><Relationship Id="rId629" Type="http://schemas.openxmlformats.org/officeDocument/2006/relationships/hyperlink" Target="http://www.etcgroup.com" TargetMode="External"/><Relationship Id="rId170" Type="http://schemas.openxmlformats.org/officeDocument/2006/relationships/hyperlink" Target="http://doi.org/10.1126/science.aal5325" TargetMode="External"/><Relationship Id="rId226" Type="http://schemas.openxmlformats.org/officeDocument/2006/relationships/hyperlink" Target="http://doi.org/10.1021/acssynbio.7b00467" TargetMode="External"/><Relationship Id="rId433" Type="http://schemas.openxmlformats.org/officeDocument/2006/relationships/hyperlink" Target="http://doi.org/10.1002/anie.201103010" TargetMode="External"/><Relationship Id="rId268" Type="http://schemas.openxmlformats.org/officeDocument/2006/relationships/hyperlink" Target="http://doi.org/10.1021/acs.molpharmaceut.8b00434" TargetMode="External"/><Relationship Id="rId475" Type="http://schemas.openxmlformats.org/officeDocument/2006/relationships/hyperlink" Target="http://doi.org/10.1126/science.1254287" TargetMode="External"/><Relationship Id="rId640" Type="http://schemas.openxmlformats.org/officeDocument/2006/relationships/hyperlink" Target="https://doi.org/10.1021/acs.est.8b05576" TargetMode="External"/><Relationship Id="rId32" Type="http://schemas.openxmlformats.org/officeDocument/2006/relationships/hyperlink" Target="https://doi.org/10.1002/ps.5137" TargetMode="External"/><Relationship Id="rId74" Type="http://schemas.openxmlformats.org/officeDocument/2006/relationships/hyperlink" Target="https://doi.org/10.1016/j.cell.2018.10.021" TargetMode="External"/><Relationship Id="rId128" Type="http://schemas.openxmlformats.org/officeDocument/2006/relationships/hyperlink" Target="http://doi.org/10.1038/s41586-018-0500-9" TargetMode="External"/><Relationship Id="rId335" Type="http://schemas.openxmlformats.org/officeDocument/2006/relationships/hyperlink" Target="http://www.ipbes.net" TargetMode="External"/><Relationship Id="rId377" Type="http://schemas.openxmlformats.org/officeDocument/2006/relationships/hyperlink" Target="http://doi.org/10.15252/embr.201744205" TargetMode="External"/><Relationship Id="rId500" Type="http://schemas.openxmlformats.org/officeDocument/2006/relationships/hyperlink" Target="https://doi.org/10.1126/science.aat5062" TargetMode="External"/><Relationship Id="rId542" Type="http://schemas.openxmlformats.org/officeDocument/2006/relationships/hyperlink" Target="https://doi.org/10.1073/pnas.1816928116" TargetMode="External"/><Relationship Id="rId584" Type="http://schemas.openxmlformats.org/officeDocument/2006/relationships/hyperlink" Target="https://doi.org/10.1111/pbi.12833" TargetMode="External"/><Relationship Id="rId5" Type="http://schemas.openxmlformats.org/officeDocument/2006/relationships/webSettings" Target="webSettings.xml"/><Relationship Id="rId181" Type="http://schemas.openxmlformats.org/officeDocument/2006/relationships/hyperlink" Target="http://doi.org/10.1093/nar/gkx415" TargetMode="External"/><Relationship Id="rId237" Type="http://schemas.openxmlformats.org/officeDocument/2006/relationships/hyperlink" Target="http://doi.org/10.1021/acs.nanolett.9b00066" TargetMode="External"/><Relationship Id="rId402" Type="http://schemas.openxmlformats.org/officeDocument/2006/relationships/hyperlink" Target="http://doi.org/10.1038/nbt.4192" TargetMode="External"/><Relationship Id="rId279" Type="http://schemas.openxmlformats.org/officeDocument/2006/relationships/hyperlink" Target="http://www.oecd.org/environment/genome-editing-agriculture/" TargetMode="External"/><Relationship Id="rId444" Type="http://schemas.openxmlformats.org/officeDocument/2006/relationships/hyperlink" Target="http://doi.org/10.1126/science.aaw1173" TargetMode="External"/><Relationship Id="rId486" Type="http://schemas.openxmlformats.org/officeDocument/2006/relationships/hyperlink" Target="https://ardb.cbcb.umd.edu/" TargetMode="External"/><Relationship Id="rId651" Type="http://schemas.openxmlformats.org/officeDocument/2006/relationships/hyperlink" Target="https://doi.org/10.1038/nature24659" TargetMode="External"/><Relationship Id="rId43" Type="http://schemas.openxmlformats.org/officeDocument/2006/relationships/hyperlink" Target="https://doi.org/10.1038/s41587-018-0003-0" TargetMode="External"/><Relationship Id="rId139" Type="http://schemas.openxmlformats.org/officeDocument/2006/relationships/hyperlink" Target="https://doi.org/10.1038/nbt.3859" TargetMode="External"/><Relationship Id="rId290" Type="http://schemas.openxmlformats.org/officeDocument/2006/relationships/hyperlink" Target="https://engineeringbiologycenter.org/" TargetMode="External"/><Relationship Id="rId304" Type="http://schemas.openxmlformats.org/officeDocument/2006/relationships/hyperlink" Target="http://hdl.handle.net/10029/622022" TargetMode="External"/><Relationship Id="rId346" Type="http://schemas.openxmlformats.org/officeDocument/2006/relationships/hyperlink" Target="http://www.scielo.org.mx/scielo.php?script=sci_arttext&amp;pid=S0036-36342010000300012" TargetMode="External"/><Relationship Id="rId388" Type="http://schemas.openxmlformats.org/officeDocument/2006/relationships/hyperlink" Target="https://www.frontiersin.org/article/10.3389/fpls.2018.00617" TargetMode="External"/><Relationship Id="rId511" Type="http://schemas.openxmlformats.org/officeDocument/2006/relationships/hyperlink" Target="https://doi.org/10.1016/j.copbio.2017.12.019" TargetMode="External"/><Relationship Id="rId553" Type="http://schemas.openxmlformats.org/officeDocument/2006/relationships/hyperlink" Target="https://doi.org/10.1007/s11248-018-0094-x" TargetMode="External"/><Relationship Id="rId609" Type="http://schemas.openxmlformats.org/officeDocument/2006/relationships/hyperlink" Target="https://doi.org/10.1021/acssynbio.7b00430" TargetMode="External"/><Relationship Id="rId85" Type="http://schemas.openxmlformats.org/officeDocument/2006/relationships/hyperlink" Target="https://www.rivm.nl/en/Documents_and_publications/Scientific/Reports/2016/februari/Gene_drives_Policy_report" TargetMode="External"/><Relationship Id="rId150" Type="http://schemas.openxmlformats.org/officeDocument/2006/relationships/hyperlink" Target="http://doi.org/10.1038/s42003-018-0076-9" TargetMode="External"/><Relationship Id="rId192" Type="http://schemas.openxmlformats.org/officeDocument/2006/relationships/hyperlink" Target="https://www.europeanpharmaceuticalreview.com/news/69901/synthetic-biological-nanocapsule/" TargetMode="External"/><Relationship Id="rId206" Type="http://schemas.openxmlformats.org/officeDocument/2006/relationships/hyperlink" Target="http://doi.org/10.1038/d41586-018-05309-4" TargetMode="External"/><Relationship Id="rId413" Type="http://schemas.openxmlformats.org/officeDocument/2006/relationships/hyperlink" Target="https://www.nationalgeographic.com/environment/future-of-food/food-technology-gene-editing/" TargetMode="External"/><Relationship Id="rId595" Type="http://schemas.openxmlformats.org/officeDocument/2006/relationships/hyperlink" Target="https://doi.org/10.1126/science.aap8992" TargetMode="External"/><Relationship Id="rId248" Type="http://schemas.openxmlformats.org/officeDocument/2006/relationships/hyperlink" Target="http://doi.org/10.1002/anie.201701301" TargetMode="External"/><Relationship Id="rId455" Type="http://schemas.openxmlformats.org/officeDocument/2006/relationships/hyperlink" Target="http://doi.org/ISSN%201548-7105" TargetMode="External"/><Relationship Id="rId497" Type="http://schemas.openxmlformats.org/officeDocument/2006/relationships/hyperlink" Target="https://doi.org/10.1038/s41587-018-0002-1" TargetMode="External"/><Relationship Id="rId620" Type="http://schemas.openxmlformats.org/officeDocument/2006/relationships/hyperlink" Target="https://doi.org/10.1080/23299460.2017.1407914" TargetMode="External"/><Relationship Id="rId12" Type="http://schemas.openxmlformats.org/officeDocument/2006/relationships/hyperlink" Target="https://doi.org/10.1016/j.synbio.2018.02.003" TargetMode="External"/><Relationship Id="rId108" Type="http://schemas.openxmlformats.org/officeDocument/2006/relationships/hyperlink" Target="http://www.oecd.org/environment/genome-editing-agriculture/" TargetMode="External"/><Relationship Id="rId315" Type="http://schemas.openxmlformats.org/officeDocument/2006/relationships/hyperlink" Target="http://doi.org/10.17226/25136" TargetMode="External"/><Relationship Id="rId357" Type="http://schemas.openxmlformats.org/officeDocument/2006/relationships/hyperlink" Target="http://doi.org/10.1126/science.1254287" TargetMode="External"/><Relationship Id="rId522" Type="http://schemas.openxmlformats.org/officeDocument/2006/relationships/hyperlink" Target="https://doi.org/10.1111/pbi.13038" TargetMode="External"/><Relationship Id="rId54" Type="http://schemas.openxmlformats.org/officeDocument/2006/relationships/hyperlink" Target="https://www.nature.com/articles/nature24650" TargetMode="External"/><Relationship Id="rId96" Type="http://schemas.openxmlformats.org/officeDocument/2006/relationships/hyperlink" Target="https://doi.org/10.1186/s12919-018-0108-y" TargetMode="External"/><Relationship Id="rId161" Type="http://schemas.openxmlformats.org/officeDocument/2006/relationships/hyperlink" Target="http://doi.org/10.1038/ncomms11187" TargetMode="External"/><Relationship Id="rId217" Type="http://schemas.openxmlformats.org/officeDocument/2006/relationships/hyperlink" Target="http://doi.org/10.1021/acssynbio.7b00455" TargetMode="External"/><Relationship Id="rId399" Type="http://schemas.openxmlformats.org/officeDocument/2006/relationships/hyperlink" Target="http://doi.org/10.1017/CBO9781107415324.004" TargetMode="External"/><Relationship Id="rId564" Type="http://schemas.openxmlformats.org/officeDocument/2006/relationships/hyperlink" Target="https://doi.org/10.1038/s41586-018-0500-9" TargetMode="External"/><Relationship Id="rId259" Type="http://schemas.openxmlformats.org/officeDocument/2006/relationships/hyperlink" Target="http://doi.org/10.1007/s11569-017-0301-x" TargetMode="External"/><Relationship Id="rId424" Type="http://schemas.openxmlformats.org/officeDocument/2006/relationships/hyperlink" Target="https://www.cdc.gov/media/releases/2014/s0708-nih.html" TargetMode="External"/><Relationship Id="rId466" Type="http://schemas.openxmlformats.org/officeDocument/2006/relationships/hyperlink" Target="http://doi.org/10.1016/j.jinorgbio.2017.07.010" TargetMode="External"/><Relationship Id="rId631" Type="http://schemas.openxmlformats.org/officeDocument/2006/relationships/hyperlink" Target="https://doi.org/10.21945/RIVM-2018-0089" TargetMode="External"/><Relationship Id="rId23" Type="http://schemas.openxmlformats.org/officeDocument/2006/relationships/hyperlink" Target="https://doi.org/10.1016/j.cell.2018.01.015" TargetMode="External"/><Relationship Id="rId119" Type="http://schemas.openxmlformats.org/officeDocument/2006/relationships/hyperlink" Target="https://ec.europa.eu/research/sam/index.cfm?pg=agribiotechnology" TargetMode="External"/><Relationship Id="rId270" Type="http://schemas.openxmlformats.org/officeDocument/2006/relationships/hyperlink" Target="http://doi.org/10.1126/scitranslmed.aak9537" TargetMode="External"/><Relationship Id="rId326" Type="http://schemas.openxmlformats.org/officeDocument/2006/relationships/hyperlink" Target="http://doi.org/10.1016/j.copbio.2017.01.012" TargetMode="External"/><Relationship Id="rId533" Type="http://schemas.openxmlformats.org/officeDocument/2006/relationships/hyperlink" Target="https://doi.org/10.1021/acschembio.7b00923" TargetMode="External"/><Relationship Id="rId65" Type="http://schemas.openxmlformats.org/officeDocument/2006/relationships/hyperlink" Target="https://doi.org/10.1002/9781119255574.ch5" TargetMode="External"/><Relationship Id="rId130" Type="http://schemas.openxmlformats.org/officeDocument/2006/relationships/hyperlink" Target="https://doi.org/10.1038/nature22497" TargetMode="External"/><Relationship Id="rId368" Type="http://schemas.openxmlformats.org/officeDocument/2006/relationships/hyperlink" Target="http://doi.org/10.1038/s41592-018-0011-5" TargetMode="External"/><Relationship Id="rId575" Type="http://schemas.openxmlformats.org/officeDocument/2006/relationships/hyperlink" Target="https://doi.org/10.1038/s41586-018-0686-x" TargetMode="External"/><Relationship Id="rId172" Type="http://schemas.openxmlformats.org/officeDocument/2006/relationships/hyperlink" Target="http://doi.org/10.1016/j.tibtech.2017.02.002" TargetMode="External"/><Relationship Id="rId228" Type="http://schemas.openxmlformats.org/officeDocument/2006/relationships/hyperlink" Target="http://doi.org/10.1126/sciadv.1601964" TargetMode="External"/><Relationship Id="rId435" Type="http://schemas.openxmlformats.org/officeDocument/2006/relationships/hyperlink" Target="http://doi.org/10.1098/rsfs.2018.0046" TargetMode="External"/><Relationship Id="rId477" Type="http://schemas.openxmlformats.org/officeDocument/2006/relationships/hyperlink" Target="http://doi.org/10.1111/cobi.13292" TargetMode="External"/><Relationship Id="rId600" Type="http://schemas.openxmlformats.org/officeDocument/2006/relationships/hyperlink" Target="https://doi.org/10.3389/fbioe.2019.00040" TargetMode="External"/><Relationship Id="rId642" Type="http://schemas.openxmlformats.org/officeDocument/2006/relationships/hyperlink" Target="https://doi.org/10.3389/fgene.2018.00384" TargetMode="External"/><Relationship Id="rId281" Type="http://schemas.openxmlformats.org/officeDocument/2006/relationships/hyperlink" Target="https://2019.synbiobeta.com/" TargetMode="External"/><Relationship Id="rId337" Type="http://schemas.openxmlformats.org/officeDocument/2006/relationships/hyperlink" Target="https://doi.org/10.1038/srep22555" TargetMode="External"/><Relationship Id="rId502" Type="http://schemas.openxmlformats.org/officeDocument/2006/relationships/hyperlink" Target="https://doi.org/10.1021/acssynbio.8b00471" TargetMode="External"/><Relationship Id="rId34" Type="http://schemas.openxmlformats.org/officeDocument/2006/relationships/hyperlink" Target="https://www.tandfonline.com/doi/full/10.1080/20477724.2018.1478776" TargetMode="External"/><Relationship Id="rId76" Type="http://schemas.openxmlformats.org/officeDocument/2006/relationships/hyperlink" Target="https://doi.org/10.1016/0169-5347(88)90105-X" TargetMode="External"/><Relationship Id="rId141" Type="http://schemas.openxmlformats.org/officeDocument/2006/relationships/hyperlink" Target="http://doi.org/10.1073/pnas.1606701113" TargetMode="External"/><Relationship Id="rId379" Type="http://schemas.openxmlformats.org/officeDocument/2006/relationships/hyperlink" Target="http://doi.org/10.15252/embr.201745658" TargetMode="External"/><Relationship Id="rId544" Type="http://schemas.openxmlformats.org/officeDocument/2006/relationships/hyperlink" Target="https://doi.org/10.1073/pnas.1720354115" TargetMode="External"/><Relationship Id="rId586" Type="http://schemas.openxmlformats.org/officeDocument/2006/relationships/hyperlink" Target="https://doi.org/10.1111/pbi.12837" TargetMode="External"/><Relationship Id="rId7" Type="http://schemas.openxmlformats.org/officeDocument/2006/relationships/endnotes" Target="endnotes.xml"/><Relationship Id="rId183" Type="http://schemas.openxmlformats.org/officeDocument/2006/relationships/hyperlink" Target="http://doi.org/10.1126/science.aat0971" TargetMode="External"/><Relationship Id="rId239" Type="http://schemas.openxmlformats.org/officeDocument/2006/relationships/hyperlink" Target="http://doi.org/10.1534/genetics.116.198887" TargetMode="External"/><Relationship Id="rId390" Type="http://schemas.openxmlformats.org/officeDocument/2006/relationships/hyperlink" Target="http://doi.org/10.1080/23299460.2017.1415585" TargetMode="External"/><Relationship Id="rId404" Type="http://schemas.openxmlformats.org/officeDocument/2006/relationships/hyperlink" Target="http://doi.org/10.1371/journal.pone.0178700" TargetMode="External"/><Relationship Id="rId446" Type="http://schemas.openxmlformats.org/officeDocument/2006/relationships/hyperlink" Target="http://doi.org/10.1021/ja808018y" TargetMode="External"/><Relationship Id="rId611" Type="http://schemas.openxmlformats.org/officeDocument/2006/relationships/hyperlink" Target="https://doi.org/10.3389/fbioe.2019.00057" TargetMode="External"/><Relationship Id="rId653" Type="http://schemas.openxmlformats.org/officeDocument/2006/relationships/header" Target="header2.xml"/><Relationship Id="rId250" Type="http://schemas.openxmlformats.org/officeDocument/2006/relationships/hyperlink" Target="http://doi.org/https://doi.org/10.1016/j.molp.2018.11.013" TargetMode="External"/><Relationship Id="rId292" Type="http://schemas.openxmlformats.org/officeDocument/2006/relationships/hyperlink" Target="https://www.ibisba.eu/" TargetMode="External"/><Relationship Id="rId306" Type="http://schemas.openxmlformats.org/officeDocument/2006/relationships/hyperlink" Target="http://doi.org/10.1177/1535676018755117" TargetMode="External"/><Relationship Id="rId488" Type="http://schemas.openxmlformats.org/officeDocument/2006/relationships/hyperlink" Target="https://doi.org/10.1016/j.cels.2018.08.007" TargetMode="External"/><Relationship Id="rId45" Type="http://schemas.openxmlformats.org/officeDocument/2006/relationships/hyperlink" Target="http://embor.embopress.org/lookup/doi/10.15252/embr.201745658" TargetMode="External"/><Relationship Id="rId87" Type="http://schemas.openxmlformats.org/officeDocument/2006/relationships/hyperlink" Target="https://www.etcgroup.org/content/who-will-feed-us-industrial-food-chain-vs-peasant-food-web" TargetMode="External"/><Relationship Id="rId110" Type="http://schemas.openxmlformats.org/officeDocument/2006/relationships/hyperlink" Target="http://www.bioethics.gov" TargetMode="External"/><Relationship Id="rId348" Type="http://schemas.openxmlformats.org/officeDocument/2006/relationships/hyperlink" Target="http://doi.org/10.1371/journal.pntd.0003953" TargetMode="External"/><Relationship Id="rId513" Type="http://schemas.openxmlformats.org/officeDocument/2006/relationships/hyperlink" Target="https://doi.org/10.1021/acsnano.7b08010" TargetMode="External"/><Relationship Id="rId555" Type="http://schemas.openxmlformats.org/officeDocument/2006/relationships/hyperlink" Target="https://doi.org/10.1073/pnas.1722151115" TargetMode="External"/><Relationship Id="rId597" Type="http://schemas.openxmlformats.org/officeDocument/2006/relationships/hyperlink" Target="https://doi.org/10.1038/s41587-018-0003-0" TargetMode="External"/><Relationship Id="rId152" Type="http://schemas.openxmlformats.org/officeDocument/2006/relationships/hyperlink" Target="http://doi.org/10.7554/eLife.41439" TargetMode="External"/><Relationship Id="rId194" Type="http://schemas.openxmlformats.org/officeDocument/2006/relationships/hyperlink" Target="http://doi.org/10.1093/synbio/ysz001" TargetMode="External"/><Relationship Id="rId208" Type="http://schemas.openxmlformats.org/officeDocument/2006/relationships/hyperlink" Target="http://doi.org/10.1007/978-1-4939-9039-9_12" TargetMode="External"/><Relationship Id="rId415" Type="http://schemas.openxmlformats.org/officeDocument/2006/relationships/hyperlink" Target="http://doi.org/10.1073/pnas.1816928116" TargetMode="External"/><Relationship Id="rId457" Type="http://schemas.openxmlformats.org/officeDocument/2006/relationships/hyperlink" Target="http://doi.org/10.1073/pnas.96.20.11211" TargetMode="External"/><Relationship Id="rId622" Type="http://schemas.openxmlformats.org/officeDocument/2006/relationships/hyperlink" Target="https://doi.org/10.1016/j.tibtech.2018.06.004" TargetMode="External"/><Relationship Id="rId261" Type="http://schemas.openxmlformats.org/officeDocument/2006/relationships/hyperlink" Target="http://doi.org/10.1073/pnas.1715530115" TargetMode="External"/><Relationship Id="rId499" Type="http://schemas.openxmlformats.org/officeDocument/2006/relationships/hyperlink" Target="https://doi.org/10.3389/fmicb.2018.02460" TargetMode="External"/><Relationship Id="rId14" Type="http://schemas.openxmlformats.org/officeDocument/2006/relationships/hyperlink" Target="http://dx.doi.org/10.1016/j.synbio.2017.02.003" TargetMode="External"/><Relationship Id="rId56" Type="http://schemas.openxmlformats.org/officeDocument/2006/relationships/hyperlink" Target="https://dx.doi.org/10.1089%2Fvbz.2009.0014" TargetMode="External"/><Relationship Id="rId317" Type="http://schemas.openxmlformats.org/officeDocument/2006/relationships/hyperlink" Target="http://doi.org/10.1021/acssynbio.7b00451" TargetMode="External"/><Relationship Id="rId359" Type="http://schemas.openxmlformats.org/officeDocument/2006/relationships/hyperlink" Target="http://doi.org/10.15252/embr.201845760" TargetMode="External"/><Relationship Id="rId524" Type="http://schemas.openxmlformats.org/officeDocument/2006/relationships/hyperlink" Target="https://doi.org/10.1038/s41586-019-0875-2" TargetMode="External"/><Relationship Id="rId566" Type="http://schemas.openxmlformats.org/officeDocument/2006/relationships/hyperlink" Target="https://doi.org/10.1038/s41586-019-1161-z" TargetMode="External"/><Relationship Id="rId98" Type="http://schemas.openxmlformats.org/officeDocument/2006/relationships/hyperlink" Target="http://www.hautconseildesbiotechnologies.fr/fr/avis/avis-relatif-a-lutilisationmoustiques-gm-dans-cadre-lutte-antivectorielle" TargetMode="External"/><Relationship Id="rId121" Type="http://schemas.openxmlformats.org/officeDocument/2006/relationships/hyperlink" Target="https://targetmalaria.org/openletter/" TargetMode="External"/><Relationship Id="rId163" Type="http://schemas.openxmlformats.org/officeDocument/2006/relationships/hyperlink" Target="https://www.bizjournals.com/boston/news/2018/08/16/synlogic-data-shows-40-reduction-in-disability.html" TargetMode="External"/><Relationship Id="rId219" Type="http://schemas.openxmlformats.org/officeDocument/2006/relationships/hyperlink" Target="https://www.wired.com/story/a-new-startup-wants-to-use-crispr-to-diagnose-disease/" TargetMode="External"/><Relationship Id="rId370" Type="http://schemas.openxmlformats.org/officeDocument/2006/relationships/hyperlink" Target="http://doi.org/10.1021/acssynbio.7b00451" TargetMode="External"/><Relationship Id="rId426" Type="http://schemas.openxmlformats.org/officeDocument/2006/relationships/hyperlink" Target="http://doi.org/10.4018/jsesd.2012040103" TargetMode="External"/><Relationship Id="rId633" Type="http://schemas.openxmlformats.org/officeDocument/2006/relationships/hyperlink" Target="https://doi.org/10.1073/pnas.1810771116" TargetMode="External"/><Relationship Id="rId230" Type="http://schemas.openxmlformats.org/officeDocument/2006/relationships/hyperlink" Target="http://doi.org/10.1016/j.tibtech.2018.07.012" TargetMode="External"/><Relationship Id="rId468" Type="http://schemas.openxmlformats.org/officeDocument/2006/relationships/hyperlink" Target="http://doi.org/10.1136/jme.2010.038232" TargetMode="External"/><Relationship Id="rId25" Type="http://schemas.openxmlformats.org/officeDocument/2006/relationships/hyperlink" Target="https://www.ncbi.nlm.nih.gov/pmc/articles/PMC5846571/" TargetMode="External"/><Relationship Id="rId67" Type="http://schemas.openxmlformats.org/officeDocument/2006/relationships/hyperlink" Target="https://www.bloomberg.com/news/articles/2018-04-12/basf-to-crank-up-r-d-two-gears-with-bayer-seeds-next-ceo-says" TargetMode="External"/><Relationship Id="rId272" Type="http://schemas.openxmlformats.org/officeDocument/2006/relationships/hyperlink" Target="http://doi.org/10.1007/s00005-018-0504-z" TargetMode="External"/><Relationship Id="rId328" Type="http://schemas.openxmlformats.org/officeDocument/2006/relationships/hyperlink" Target="http://www.etcgroup.com" TargetMode="External"/><Relationship Id="rId535" Type="http://schemas.openxmlformats.org/officeDocument/2006/relationships/hyperlink" Target="https://doi.org/10.7554/eLife.33423" TargetMode="External"/><Relationship Id="rId577" Type="http://schemas.openxmlformats.org/officeDocument/2006/relationships/hyperlink" Target="https://doi.org/10.1038/s41421-018-0025-2" TargetMode="External"/><Relationship Id="rId132" Type="http://schemas.openxmlformats.org/officeDocument/2006/relationships/hyperlink" Target="https://labiotech.eu/infographics/infographic-a-handy-guide-to-the-european-synthetic-biology-startup-scene/" TargetMode="External"/><Relationship Id="rId174" Type="http://schemas.openxmlformats.org/officeDocument/2006/relationships/hyperlink" Target="http://www.acola.org.au" TargetMode="External"/><Relationship Id="rId381" Type="http://schemas.openxmlformats.org/officeDocument/2006/relationships/hyperlink" Target="http://doi.org/10.1371/journal.pbio.2003850" TargetMode="External"/><Relationship Id="rId602" Type="http://schemas.openxmlformats.org/officeDocument/2006/relationships/hyperlink" Target="https://doi.org/10.1126/science.aat9077" TargetMode="External"/><Relationship Id="rId241" Type="http://schemas.openxmlformats.org/officeDocument/2006/relationships/hyperlink" Target="http://doi.org/10.1126/science.aat7664" TargetMode="External"/><Relationship Id="rId437" Type="http://schemas.openxmlformats.org/officeDocument/2006/relationships/hyperlink" Target="https://doi.org/10.1038/nature25157" TargetMode="External"/><Relationship Id="rId479" Type="http://schemas.openxmlformats.org/officeDocument/2006/relationships/hyperlink" Target="http://doi.org/10.4324/9781315530857-26" TargetMode="External"/><Relationship Id="rId644" Type="http://schemas.openxmlformats.org/officeDocument/2006/relationships/hyperlink" Target="https://doi.org/10.1126/science.aat0971" TargetMode="External"/><Relationship Id="rId36" Type="http://schemas.openxmlformats.org/officeDocument/2006/relationships/hyperlink" Target="https://www.nature.com/articles/nbt.4192" TargetMode="External"/><Relationship Id="rId283" Type="http://schemas.openxmlformats.org/officeDocument/2006/relationships/hyperlink" Target="https://www.showsbee.com/fairs/CRISPR-Technologies-Conference.html" TargetMode="External"/><Relationship Id="rId339" Type="http://schemas.openxmlformats.org/officeDocument/2006/relationships/hyperlink" Target="https://doi.org/10.1038/nbt.4245" TargetMode="External"/><Relationship Id="rId490" Type="http://schemas.openxmlformats.org/officeDocument/2006/relationships/hyperlink" Target="https://doi.org/10.1038/s42003-018-0076-9" TargetMode="External"/><Relationship Id="rId504" Type="http://schemas.openxmlformats.org/officeDocument/2006/relationships/hyperlink" Target="https://doi.org/10.1016/j.molcel.2017.12.007" TargetMode="External"/><Relationship Id="rId546" Type="http://schemas.openxmlformats.org/officeDocument/2006/relationships/hyperlink" Target="https://doi.org/10.1371/journal.pgen.1007039" TargetMode="External"/><Relationship Id="rId78" Type="http://schemas.openxmlformats.org/officeDocument/2006/relationships/hyperlink" Target="https://acbio.org.za/sites/default/files/documents/GM_mosquitoes_in_Burkina_Faso_A_briefing_for_the_Parties_to_the_Cartagena_Protocol_on_Bio%20safety.pdf" TargetMode="External"/><Relationship Id="rId101" Type="http://schemas.openxmlformats.org/officeDocument/2006/relationships/hyperlink" Target="https://viacampesina.org/en/peasant-agroecology-for-food-sovereignty-and-mother-earth-experiences-of-la-via-campesina-now-available/" TargetMode="External"/><Relationship Id="rId143" Type="http://schemas.openxmlformats.org/officeDocument/2006/relationships/hyperlink" Target="https://www.technologyreview.com/s/541361/spinning-synthetic-spider-silk/" TargetMode="External"/><Relationship Id="rId185" Type="http://schemas.openxmlformats.org/officeDocument/2006/relationships/hyperlink" Target="http://doi.org/10.1093/synbio/ysz006" TargetMode="External"/><Relationship Id="rId350" Type="http://schemas.openxmlformats.org/officeDocument/2006/relationships/hyperlink" Target="http://doi.org/10.1080/20477724.2018.1452844" TargetMode="External"/><Relationship Id="rId406" Type="http://schemas.openxmlformats.org/officeDocument/2006/relationships/hyperlink" Target="http://doi.org/https://doi.org/10.1016/j.cois.2015.05.011" TargetMode="External"/><Relationship Id="rId588" Type="http://schemas.openxmlformats.org/officeDocument/2006/relationships/hyperlink" Target="https://doi.org/10.1126/science.aav6316" TargetMode="External"/><Relationship Id="rId9" Type="http://schemas.openxmlformats.org/officeDocument/2006/relationships/image" Target="media/image2.emf"/><Relationship Id="rId210" Type="http://schemas.openxmlformats.org/officeDocument/2006/relationships/hyperlink" Target="http://doi.org/10.1038/s41586-018-0374-x" TargetMode="External"/><Relationship Id="rId392" Type="http://schemas.openxmlformats.org/officeDocument/2006/relationships/hyperlink" Target="http://doi.org/10.1111/conl.12370" TargetMode="External"/><Relationship Id="rId448" Type="http://schemas.openxmlformats.org/officeDocument/2006/relationships/hyperlink" Target="https://www.wired.com/2017/04/save-floridas-famous-oranges-scientists-race-weaponize-virus/" TargetMode="External"/><Relationship Id="rId613" Type="http://schemas.openxmlformats.org/officeDocument/2006/relationships/hyperlink" Target="https://doi.org/10.3389/fbioe.2019.00031" TargetMode="External"/><Relationship Id="rId655" Type="http://schemas.openxmlformats.org/officeDocument/2006/relationships/glossaryDocument" Target="glossary/document.xml"/><Relationship Id="rId252" Type="http://schemas.openxmlformats.org/officeDocument/2006/relationships/hyperlink" Target="http://doi.org/10.1126/science.aav7568" TargetMode="External"/><Relationship Id="rId294" Type="http://schemas.openxmlformats.org/officeDocument/2006/relationships/hyperlink" Target="https://www.leafexpressionsystems.co.uk/" TargetMode="External"/><Relationship Id="rId308" Type="http://schemas.openxmlformats.org/officeDocument/2006/relationships/hyperlink" Target="https://www.biorxiv.org/collection/synthetic-biology" TargetMode="External"/><Relationship Id="rId515" Type="http://schemas.openxmlformats.org/officeDocument/2006/relationships/hyperlink" Target="https://doi.org/10.1186/s40504-018-0090-1" TargetMode="External"/><Relationship Id="rId47" Type="http://schemas.openxmlformats.org/officeDocument/2006/relationships/hyperlink" Target="https://doi.org/10.4269/ajtmh.2007.77.198" TargetMode="External"/><Relationship Id="rId89" Type="http://schemas.openxmlformats.org/officeDocument/2006/relationships/hyperlink" Target="http://www.easac.eu" TargetMode="External"/><Relationship Id="rId112" Type="http://schemas.openxmlformats.org/officeDocument/2006/relationships/hyperlink" Target="http://ec.europa.eu/health/scientific_committees/emerging/docs/scenihr_o_044.pdf" TargetMode="External"/><Relationship Id="rId154" Type="http://schemas.openxmlformats.org/officeDocument/2006/relationships/hyperlink" Target="http://doi.org/10.1111/1751-7915.12791" TargetMode="External"/><Relationship Id="rId361" Type="http://schemas.openxmlformats.org/officeDocument/2006/relationships/hyperlink" Target="http://doi.org/10.2307/3809060" TargetMode="External"/><Relationship Id="rId557" Type="http://schemas.openxmlformats.org/officeDocument/2006/relationships/hyperlink" Target="https://doi.org/10.1111/cobi.13292" TargetMode="External"/><Relationship Id="rId599" Type="http://schemas.openxmlformats.org/officeDocument/2006/relationships/hyperlink" Target="https://doi.org/10.3389/fbioe.2019.00036" TargetMode="External"/><Relationship Id="rId196" Type="http://schemas.openxmlformats.org/officeDocument/2006/relationships/hyperlink" Target="https://doi.org/10.1371/journal.ppat.1005901" TargetMode="External"/><Relationship Id="rId417" Type="http://schemas.openxmlformats.org/officeDocument/2006/relationships/hyperlink" Target="http://doi.org/10.1016/j.tree.2016.10.016" TargetMode="External"/><Relationship Id="rId459" Type="http://schemas.openxmlformats.org/officeDocument/2006/relationships/hyperlink" Target="http://doi.org/10.1073/pnas.1616443114" TargetMode="External"/><Relationship Id="rId624" Type="http://schemas.openxmlformats.org/officeDocument/2006/relationships/hyperlink" Target="https://doi.org/10.1021/acssynbio.8b00251" TargetMode="External"/><Relationship Id="rId16" Type="http://schemas.openxmlformats.org/officeDocument/2006/relationships/hyperlink" Target="https://doi.org/10.1016/j.coche.2017.10.003" TargetMode="External"/><Relationship Id="rId221" Type="http://schemas.openxmlformats.org/officeDocument/2006/relationships/hyperlink" Target="https://www.wired.com/story/farmers-can-now-buy-designer-microbes-to-replace-fertilizer/" TargetMode="External"/><Relationship Id="rId263" Type="http://schemas.openxmlformats.org/officeDocument/2006/relationships/hyperlink" Target="https://doi.org/10.1038/nature22371" TargetMode="External"/><Relationship Id="rId319" Type="http://schemas.openxmlformats.org/officeDocument/2006/relationships/hyperlink" Target="http://doi.org/10.1038/542015a" TargetMode="External"/><Relationship Id="rId470" Type="http://schemas.openxmlformats.org/officeDocument/2006/relationships/hyperlink" Target="http://doi.org/10.1063/1.5053816" TargetMode="External"/><Relationship Id="rId526" Type="http://schemas.openxmlformats.org/officeDocument/2006/relationships/hyperlink" Target="https://doi.org/10.1073/pnas.1713825115" TargetMode="External"/><Relationship Id="rId58" Type="http://schemas.openxmlformats.org/officeDocument/2006/relationships/hyperlink" Target="http://biotechbenefits.croplife.org/" TargetMode="External"/><Relationship Id="rId123" Type="http://schemas.openxmlformats.org/officeDocument/2006/relationships/hyperlink" Target="https://unitaid.org/assets/Global-malaria-diagnostic-and-artemisinin-treatmentcommodities-demand-forecast-2017-&#8211;-2021-Report-May-2018.pdf" TargetMode="External"/><Relationship Id="rId330" Type="http://schemas.openxmlformats.org/officeDocument/2006/relationships/hyperlink" Target="http://www.foe.org" TargetMode="External"/><Relationship Id="rId568" Type="http://schemas.openxmlformats.org/officeDocument/2006/relationships/hyperlink" Target="https://doi.org/10.1038/s41587-018-0011-0" TargetMode="External"/><Relationship Id="rId165" Type="http://schemas.openxmlformats.org/officeDocument/2006/relationships/hyperlink" Target="http://doi.org/10.3390/genes10010017" TargetMode="External"/><Relationship Id="rId372" Type="http://schemas.openxmlformats.org/officeDocument/2006/relationships/hyperlink" Target="http://doi.org/10.1080/23299460.2017.1419410" TargetMode="External"/><Relationship Id="rId428" Type="http://schemas.openxmlformats.org/officeDocument/2006/relationships/hyperlink" Target="http://www.who.int/malaria" TargetMode="External"/><Relationship Id="rId635" Type="http://schemas.openxmlformats.org/officeDocument/2006/relationships/hyperlink" Target="https://doi.org/10.2903/sp.efsa.2018.EN-1424" TargetMode="External"/><Relationship Id="rId232" Type="http://schemas.openxmlformats.org/officeDocument/2006/relationships/hyperlink" Target="http://doi.org/10.1111/pbi.13084" TargetMode="External"/><Relationship Id="rId274" Type="http://schemas.openxmlformats.org/officeDocument/2006/relationships/hyperlink" Target="https://crisprcongress.conferenceseries.com/events-list/crispr-technologies-beyond-genome-editing-and-gene-regulation" TargetMode="External"/><Relationship Id="rId481" Type="http://schemas.openxmlformats.org/officeDocument/2006/relationships/hyperlink" Target="http://doi.org/10.1016/j.chroma.2010.02.084" TargetMode="External"/><Relationship Id="rId27" Type="http://schemas.openxmlformats.org/officeDocument/2006/relationships/hyperlink" Target="https://www.nature.com/articles/d41586-018-05665-1" TargetMode="External"/><Relationship Id="rId69" Type="http://schemas.openxmlformats.org/officeDocument/2006/relationships/hyperlink" Target="https://doi.org/10.1016/j.cois.2015.05.011" TargetMode="External"/><Relationship Id="rId134" Type="http://schemas.openxmlformats.org/officeDocument/2006/relationships/hyperlink" Target="http://doi.org/10.1021/acs.chemrestox.6b00396" TargetMode="External"/><Relationship Id="rId537" Type="http://schemas.openxmlformats.org/officeDocument/2006/relationships/hyperlink" Target="https://doi.org/10.1021/acssynbio.7b00451" TargetMode="External"/><Relationship Id="rId579" Type="http://schemas.openxmlformats.org/officeDocument/2006/relationships/hyperlink" Target="https://doi.org/10.1126/science.aav9973" TargetMode="External"/><Relationship Id="rId80" Type="http://schemas.openxmlformats.org/officeDocument/2006/relationships/hyperlink" Target="http://www.science.org.au/gene-drives" TargetMode="External"/><Relationship Id="rId176" Type="http://schemas.openxmlformats.org/officeDocument/2006/relationships/hyperlink" Target="http://doi.org/10.1126/science.aat9777" TargetMode="External"/><Relationship Id="rId341" Type="http://schemas.openxmlformats.org/officeDocument/2006/relationships/hyperlink" Target="http://doi.org/10.1080/23299460.2017.1365232" TargetMode="External"/><Relationship Id="rId383" Type="http://schemas.openxmlformats.org/officeDocument/2006/relationships/hyperlink" Target="http://doi.org/10.1073/pnas.1521077112" TargetMode="External"/><Relationship Id="rId439" Type="http://schemas.openxmlformats.org/officeDocument/2006/relationships/hyperlink" Target="https://doi.org/10.1038/nature13291" TargetMode="External"/><Relationship Id="rId590" Type="http://schemas.openxmlformats.org/officeDocument/2006/relationships/hyperlink" Target="https://doi.org/10.1038/nbt.4272" TargetMode="External"/><Relationship Id="rId604" Type="http://schemas.openxmlformats.org/officeDocument/2006/relationships/hyperlink" Target="https://doi.org/10.1007/s00216-017-0751-6" TargetMode="External"/><Relationship Id="rId646" Type="http://schemas.openxmlformats.org/officeDocument/2006/relationships/hyperlink" Target="https://doi.org/10.1126/science.aaw1173" TargetMode="External"/><Relationship Id="rId201" Type="http://schemas.openxmlformats.org/officeDocument/2006/relationships/hyperlink" Target="http://doi.org/10.1161/CIRCRESAHA.116.310374" TargetMode="External"/><Relationship Id="rId243" Type="http://schemas.openxmlformats.org/officeDocument/2006/relationships/hyperlink" Target="http://doi.org/10.1021/acssynbio.8b00155" TargetMode="External"/><Relationship Id="rId285" Type="http://schemas.openxmlformats.org/officeDocument/2006/relationships/hyperlink" Target="http://buildacell.io/" TargetMode="External"/><Relationship Id="rId450" Type="http://schemas.openxmlformats.org/officeDocument/2006/relationships/hyperlink" Target="http://doi.org/10.1016/j.cell.2010.11.050" TargetMode="External"/><Relationship Id="rId506" Type="http://schemas.openxmlformats.org/officeDocument/2006/relationships/hyperlink" Target="https://doi.org/10.3389/fbioe.2019.00001" TargetMode="External"/><Relationship Id="rId38" Type="http://schemas.openxmlformats.org/officeDocument/2006/relationships/hyperlink" Target="https://www.nature.com/articles/s41586-019-0908-x" TargetMode="External"/><Relationship Id="rId103" Type="http://schemas.openxmlformats.org/officeDocument/2006/relationships/hyperlink" Target="https://doi.org/10.17226/24605" TargetMode="External"/><Relationship Id="rId310" Type="http://schemas.openxmlformats.org/officeDocument/2006/relationships/hyperlink" Target="http://www.pinkchickenproject.com/" TargetMode="External"/><Relationship Id="rId492" Type="http://schemas.openxmlformats.org/officeDocument/2006/relationships/hyperlink" Target="https://doi.org/10.1126/science.aat9777" TargetMode="External"/><Relationship Id="rId548" Type="http://schemas.openxmlformats.org/officeDocument/2006/relationships/hyperlink" Target="https://doi.org/10.1038/s41592-018-0011-5" TargetMode="External"/><Relationship Id="rId91" Type="http://schemas.openxmlformats.org/officeDocument/2006/relationships/hyperlink" Target="http://www.fao.org/3/ai2388e.pdf" TargetMode="External"/><Relationship Id="rId145" Type="http://schemas.openxmlformats.org/officeDocument/2006/relationships/hyperlink" Target="http://doi.org/10.1007/978-1-4939-7795-6" TargetMode="External"/><Relationship Id="rId187" Type="http://schemas.openxmlformats.org/officeDocument/2006/relationships/hyperlink" Target="https://doi.org/10.1038/nbt.4222" TargetMode="External"/><Relationship Id="rId352" Type="http://schemas.openxmlformats.org/officeDocument/2006/relationships/hyperlink" Target="https://www.nap.edu/catalog/24605" TargetMode="External"/><Relationship Id="rId394" Type="http://schemas.openxmlformats.org/officeDocument/2006/relationships/hyperlink" Target="http://doi.org/10.1038/s41591-018-0050-6" TargetMode="External"/><Relationship Id="rId408" Type="http://schemas.openxmlformats.org/officeDocument/2006/relationships/hyperlink" Target="https://doi.org/10.1038/nbt.4273" TargetMode="External"/><Relationship Id="rId615" Type="http://schemas.openxmlformats.org/officeDocument/2006/relationships/hyperlink" Target="https://doi.org/10.3389/fpls.2019.00236" TargetMode="External"/><Relationship Id="rId212" Type="http://schemas.openxmlformats.org/officeDocument/2006/relationships/hyperlink" Target="https://doi.org/10.1371/journal.pone.0028650" TargetMode="External"/><Relationship Id="rId254" Type="http://schemas.openxmlformats.org/officeDocument/2006/relationships/hyperlink" Target="http://doi.org/10.1126/sciadv.aat5107" TargetMode="External"/><Relationship Id="rId49" Type="http://schemas.openxmlformats.org/officeDocument/2006/relationships/hyperlink" Target="http://dx.plos.org/10.1371/journal.pbio.2006607" TargetMode="External"/><Relationship Id="rId114" Type="http://schemas.openxmlformats.org/officeDocument/2006/relationships/hyperlink" Target="http://ec.europa.eu/health/scientific_committees/emerging/docs/scenihr_o_050.pdf" TargetMode="External"/><Relationship Id="rId296" Type="http://schemas.openxmlformats.org/officeDocument/2006/relationships/hyperlink" Target="http://web.mit.edu/foundry/" TargetMode="External"/><Relationship Id="rId461" Type="http://schemas.openxmlformats.org/officeDocument/2006/relationships/hyperlink" Target="https://www.science.org.au/" TargetMode="External"/><Relationship Id="rId517" Type="http://schemas.openxmlformats.org/officeDocument/2006/relationships/hyperlink" Target="https://doi.org/10.3389/fbioe.2018.00102" TargetMode="External"/><Relationship Id="rId559" Type="http://schemas.openxmlformats.org/officeDocument/2006/relationships/hyperlink" Target="https://doi.org/10.1016/j.tim.2019.03.006" TargetMode="External"/><Relationship Id="rId60" Type="http://schemas.openxmlformats.org/officeDocument/2006/relationships/hyperlink" Target="https://doi.org/10.1016/j.cell.2018.12.004" TargetMode="External"/><Relationship Id="rId81" Type="http://schemas.openxmlformats.org/officeDocument/2006/relationships/hyperlink" Target="http://www.ogtr.gov.au/internet/ogtr/publishing.nsf/Content/amendment%20proposals-1" TargetMode="External"/><Relationship Id="rId135" Type="http://schemas.openxmlformats.org/officeDocument/2006/relationships/hyperlink" Target="https://doi.org/10.1038/nbt.3791" TargetMode="External"/><Relationship Id="rId156" Type="http://schemas.openxmlformats.org/officeDocument/2006/relationships/hyperlink" Target="http://doi.org/10.1021/acssynbio.7b00405" TargetMode="External"/><Relationship Id="rId177" Type="http://schemas.openxmlformats.org/officeDocument/2006/relationships/hyperlink" Target="http://doi.org/https://doi.org/10.1016/j.jmb.2015.08.020" TargetMode="External"/><Relationship Id="rId198" Type="http://schemas.openxmlformats.org/officeDocument/2006/relationships/hyperlink" Target="http://doi.org/10.1002/adhm.201701163" TargetMode="External"/><Relationship Id="rId321" Type="http://schemas.openxmlformats.org/officeDocument/2006/relationships/hyperlink" Target="http://doi.org/10.1186/s12919-018-0110-4" TargetMode="External"/><Relationship Id="rId342" Type="http://schemas.openxmlformats.org/officeDocument/2006/relationships/hyperlink" Target="http://doi.org/10.1016/j.tree.2016.02.001" TargetMode="External"/><Relationship Id="rId363" Type="http://schemas.openxmlformats.org/officeDocument/2006/relationships/hyperlink" Target="http://www.targetmalaria.org" TargetMode="External"/><Relationship Id="rId384" Type="http://schemas.openxmlformats.org/officeDocument/2006/relationships/hyperlink" Target="http://doi.org/10.1007/s11427-016-0304-2" TargetMode="External"/><Relationship Id="rId419" Type="http://schemas.openxmlformats.org/officeDocument/2006/relationships/hyperlink" Target="http://doi.org/10.1093/jxb/eru098" TargetMode="External"/><Relationship Id="rId570" Type="http://schemas.openxmlformats.org/officeDocument/2006/relationships/hyperlink" Target="https://doi.org/10.1016/j.cell.2018.02.033" TargetMode="External"/><Relationship Id="rId591" Type="http://schemas.openxmlformats.org/officeDocument/2006/relationships/hyperlink" Target="https://doi.org/10.7554/eLife.36842" TargetMode="External"/><Relationship Id="rId605" Type="http://schemas.openxmlformats.org/officeDocument/2006/relationships/hyperlink" Target="https://doi.org/10.3389/fpls.2018.01467" TargetMode="External"/><Relationship Id="rId626" Type="http://schemas.openxmlformats.org/officeDocument/2006/relationships/hyperlink" Target="https://doi.org/10.1016/j.molp.2018.11.013" TargetMode="External"/><Relationship Id="rId202" Type="http://schemas.openxmlformats.org/officeDocument/2006/relationships/hyperlink" Target="http://doi.org/10.1038/s41477-018-0259-x" TargetMode="External"/><Relationship Id="rId223" Type="http://schemas.openxmlformats.org/officeDocument/2006/relationships/hyperlink" Target="http://doi.org/10.1021/acssynbio.8b00187" TargetMode="External"/><Relationship Id="rId244" Type="http://schemas.openxmlformats.org/officeDocument/2006/relationships/hyperlink" Target="http://doi.org/10.1177/1535370217711441" TargetMode="External"/><Relationship Id="rId430" Type="http://schemas.openxmlformats.org/officeDocument/2006/relationships/hyperlink" Target="http://doi.org/10.1126/science.aav9973" TargetMode="External"/><Relationship Id="rId647" Type="http://schemas.openxmlformats.org/officeDocument/2006/relationships/hyperlink" Target="https://doi.org/10.1038/s41467-018-07473-7" TargetMode="External"/><Relationship Id="rId18" Type="http://schemas.openxmlformats.org/officeDocument/2006/relationships/hyperlink" Target="https://doi.org/10.1016/j.cell.2016.04.059" TargetMode="External"/><Relationship Id="rId39" Type="http://schemas.openxmlformats.org/officeDocument/2006/relationships/hyperlink" Target="https://doi.org/10.1016/j.tplants.2018.08.011" TargetMode="External"/><Relationship Id="rId265" Type="http://schemas.openxmlformats.org/officeDocument/2006/relationships/hyperlink" Target="http://doi.org/10.1021/acssynbio.7b00397" TargetMode="External"/><Relationship Id="rId286" Type="http://schemas.openxmlformats.org/officeDocument/2006/relationships/hyperlink" Target="http://www.calyxt.com/" TargetMode="External"/><Relationship Id="rId451" Type="http://schemas.openxmlformats.org/officeDocument/2006/relationships/hyperlink" Target="http://doi.org/10.1126/science.aat7664" TargetMode="External"/><Relationship Id="rId472" Type="http://schemas.openxmlformats.org/officeDocument/2006/relationships/hyperlink" Target="http://doi.org/10.1371/journal.pgen.1007819" TargetMode="External"/><Relationship Id="rId493" Type="http://schemas.openxmlformats.org/officeDocument/2006/relationships/hyperlink" Target="https://doi.org/10.1111/pbi.12823" TargetMode="External"/><Relationship Id="rId507" Type="http://schemas.openxmlformats.org/officeDocument/2006/relationships/hyperlink" Target="https://doi.org/10.1016/j.bej.2018.06.014" TargetMode="External"/><Relationship Id="rId528" Type="http://schemas.openxmlformats.org/officeDocument/2006/relationships/hyperlink" Target="https://doi.org/10.1080/23299460.2017.1365232" TargetMode="External"/><Relationship Id="rId549" Type="http://schemas.openxmlformats.org/officeDocument/2006/relationships/hyperlink" Target="https://doi.org/10.1038/s41592-018-0011-5" TargetMode="External"/><Relationship Id="rId50" Type="http://schemas.openxmlformats.org/officeDocument/2006/relationships/hyperlink" Target="https://www.cell.com/action/showPdf?pii=S1360-1385%2818%2930261-9" TargetMode="External"/><Relationship Id="rId104" Type="http://schemas.openxmlformats.org/officeDocument/2006/relationships/hyperlink" Target="https://doi.org/10.17226/25221" TargetMode="External"/><Relationship Id="rId125" Type="http://schemas.openxmlformats.org/officeDocument/2006/relationships/hyperlink" Target="https://www.zkbs-online.de/ZKBS/SharedDocs/Downloads/02_Allgemeine_Stellungnahmen_englisch/general_subjects/2nd_report_Synthetic_Biology_2018.html;jsessionid=B4BB28189CD0A23A60FB1EEA44EED199.2_cid350?nn=11794948" TargetMode="External"/><Relationship Id="rId146" Type="http://schemas.openxmlformats.org/officeDocument/2006/relationships/hyperlink" Target="http://doi.org/10.1073/pnas.1713139115" TargetMode="External"/><Relationship Id="rId167" Type="http://schemas.openxmlformats.org/officeDocument/2006/relationships/hyperlink" Target="http://doi.org/10.1126/sciadv.1601910" TargetMode="External"/><Relationship Id="rId188" Type="http://schemas.openxmlformats.org/officeDocument/2006/relationships/hyperlink" Target="http://doi.org/10.1111/pbi.12823" TargetMode="External"/><Relationship Id="rId311" Type="http://schemas.openxmlformats.org/officeDocument/2006/relationships/hyperlink" Target="http://doi.org/10.1038/s41467-018-04252-2" TargetMode="External"/><Relationship Id="rId332" Type="http://schemas.openxmlformats.org/officeDocument/2006/relationships/hyperlink" Target="http://doi.org/10.1080/23299460.2017.1415585" TargetMode="External"/><Relationship Id="rId353" Type="http://schemas.openxmlformats.org/officeDocument/2006/relationships/hyperlink" Target="https://www.nap.edu/catalog/24890" TargetMode="External"/><Relationship Id="rId374" Type="http://schemas.openxmlformats.org/officeDocument/2006/relationships/hyperlink" Target="http://www.cdc.gov/about/pdf/lab-safety/investigationcdch5n1contaminationeventaugust15.pdf" TargetMode="External"/><Relationship Id="rId395" Type="http://schemas.openxmlformats.org/officeDocument/2006/relationships/hyperlink" Target="http://www.ifc.org/wps/wcm/connect/3be1a68049a78dc8b7e4f7a8c6a8312a/PS1_English_2012.pdf?MOD=AJPERES" TargetMode="External"/><Relationship Id="rId409" Type="http://schemas.openxmlformats.org/officeDocument/2006/relationships/hyperlink" Target="http://doi.org/10.3389/fsufs.2019.00005" TargetMode="External"/><Relationship Id="rId560" Type="http://schemas.openxmlformats.org/officeDocument/2006/relationships/hyperlink" Target="https://doi.org/10.1038/s41598-018-32342-0" TargetMode="External"/><Relationship Id="rId581" Type="http://schemas.openxmlformats.org/officeDocument/2006/relationships/hyperlink" Target="https://doi.org/10.1126/science.aax2207" TargetMode="External"/><Relationship Id="rId71" Type="http://schemas.openxmlformats.org/officeDocument/2006/relationships/hyperlink" Target="http://dx.doi.org/10.1038/nrg1829" TargetMode="External"/><Relationship Id="rId92" Type="http://schemas.openxmlformats.org/officeDocument/2006/relationships/hyperlink" Target="https://mvd.iaea.org/" TargetMode="External"/><Relationship Id="rId213" Type="http://schemas.openxmlformats.org/officeDocument/2006/relationships/hyperlink" Target="https://synbiobeta.com/mammoth-biosciences-launches-to-develop-worlds-first-crispr-based-detection-platform/" TargetMode="External"/><Relationship Id="rId234" Type="http://schemas.openxmlformats.org/officeDocument/2006/relationships/hyperlink" Target="http://doi.org/10.1111/cobi.13292" TargetMode="External"/><Relationship Id="rId420" Type="http://schemas.openxmlformats.org/officeDocument/2006/relationships/hyperlink" Target="https://doi.org/10.1371/journal.pgen.1001321" TargetMode="External"/><Relationship Id="rId616" Type="http://schemas.openxmlformats.org/officeDocument/2006/relationships/hyperlink" Target="https://doi.org/10.1007/978-3-030-03053-7_11" TargetMode="External"/><Relationship Id="rId637" Type="http://schemas.openxmlformats.org/officeDocument/2006/relationships/hyperlink" Target="https://doi.org/10.3390/ijms20071585" TargetMode="External"/><Relationship Id="rId2" Type="http://schemas.openxmlformats.org/officeDocument/2006/relationships/numbering" Target="numbering.xml"/><Relationship Id="rId29" Type="http://schemas.openxmlformats.org/officeDocument/2006/relationships/hyperlink" Target="https://www.scientificamerican.com/article/gene-drive1/" TargetMode="External"/><Relationship Id="rId255" Type="http://schemas.openxmlformats.org/officeDocument/2006/relationships/hyperlink" Target="http://doi.org/10.1038/s41467-018-05864-4" TargetMode="External"/><Relationship Id="rId276" Type="http://schemas.openxmlformats.org/officeDocument/2006/relationships/hyperlink" Target="http://www.synbicite.com/news-events/2018/jun/25/global-biofoundry-meeting-london-june-2018/" TargetMode="External"/><Relationship Id="rId297" Type="http://schemas.openxmlformats.org/officeDocument/2006/relationships/hyperlink" Target="http://news.mit.edu/topic/synthetic-biology" TargetMode="External"/><Relationship Id="rId441" Type="http://schemas.openxmlformats.org/officeDocument/2006/relationships/hyperlink" Target="http://doi.org/10.1126/science.aad6253" TargetMode="External"/><Relationship Id="rId462" Type="http://schemas.openxmlformats.org/officeDocument/2006/relationships/hyperlink" Target="https://www.ippc.int/en/core-activities/capacity-development/training-material-pest-risk-analysis-based-ippc-standards/" TargetMode="External"/><Relationship Id="rId483" Type="http://schemas.openxmlformats.org/officeDocument/2006/relationships/hyperlink" Target="http://doi.org/10.1016/j.tibtech.2018.06.004" TargetMode="External"/><Relationship Id="rId518" Type="http://schemas.openxmlformats.org/officeDocument/2006/relationships/hyperlink" Target="https://doi.org/10.1104/pp.17.01679" TargetMode="External"/><Relationship Id="rId539" Type="http://schemas.openxmlformats.org/officeDocument/2006/relationships/hyperlink" Target="https://doi.org/10.1111/eva.12583" TargetMode="External"/><Relationship Id="rId40" Type="http://schemas.openxmlformats.org/officeDocument/2006/relationships/hyperlink" Target="https://www.nature.com/articles/s41467-018-08158-x" TargetMode="External"/><Relationship Id="rId115" Type="http://schemas.openxmlformats.org/officeDocument/2006/relationships/hyperlink" Target="https://ec.europa.eu/health/sites/health/files/scientific_committees/scheer/docs/scheer_s_001.pdf" TargetMode="External"/><Relationship Id="rId136" Type="http://schemas.openxmlformats.org/officeDocument/2006/relationships/hyperlink" Target="http://doi.org/10.1126/science.aan7046" TargetMode="External"/><Relationship Id="rId157" Type="http://schemas.openxmlformats.org/officeDocument/2006/relationships/hyperlink" Target="http://doi.org/10.1126/science.aax2207" TargetMode="External"/><Relationship Id="rId178" Type="http://schemas.openxmlformats.org/officeDocument/2006/relationships/hyperlink" Target="https://doi.org/10.1371/journal.pone.0185809" TargetMode="External"/><Relationship Id="rId301" Type="http://schemas.openxmlformats.org/officeDocument/2006/relationships/hyperlink" Target="https://www.vesti.ru/theme.html?tid=107945" TargetMode="External"/><Relationship Id="rId322" Type="http://schemas.openxmlformats.org/officeDocument/2006/relationships/hyperlink" Target="https://crsreports.congress.gov" TargetMode="External"/><Relationship Id="rId343" Type="http://schemas.openxmlformats.org/officeDocument/2006/relationships/hyperlink" Target="http://doi.org/10.1111/mec.12700" TargetMode="External"/><Relationship Id="rId364" Type="http://schemas.openxmlformats.org/officeDocument/2006/relationships/hyperlink" Target="http://www.nepad.org" TargetMode="External"/><Relationship Id="rId550" Type="http://schemas.openxmlformats.org/officeDocument/2006/relationships/hyperlink" Target="https://doi.org/10.1371/journal.pgen.1007503" TargetMode="External"/><Relationship Id="rId61" Type="http://schemas.openxmlformats.org/officeDocument/2006/relationships/hyperlink" Target="http://link.springer.com/10.1007/978-3-319-19542-%201_27" TargetMode="External"/><Relationship Id="rId82" Type="http://schemas.openxmlformats.org/officeDocument/2006/relationships/hyperlink" Target="https://foe.org/resources/gene-edited-organisms-agriculture-risks-unexpected-consequences/" TargetMode="External"/><Relationship Id="rId199" Type="http://schemas.openxmlformats.org/officeDocument/2006/relationships/hyperlink" Target="http://doi.org/10.1021/acssynbio.7b00413" TargetMode="External"/><Relationship Id="rId203" Type="http://schemas.openxmlformats.org/officeDocument/2006/relationships/hyperlink" Target="http://doi.org/10.1021/acssynbio.7b00399" TargetMode="External"/><Relationship Id="rId385" Type="http://schemas.openxmlformats.org/officeDocument/2006/relationships/hyperlink" Target="http://doi.org/10.3390/genes9070341" TargetMode="External"/><Relationship Id="rId571" Type="http://schemas.openxmlformats.org/officeDocument/2006/relationships/hyperlink" Target="https://doi.org/10.1038/nbt.4192" TargetMode="External"/><Relationship Id="rId592" Type="http://schemas.openxmlformats.org/officeDocument/2006/relationships/hyperlink" Target="https://doi.org/10.1038/s41467-019-08888-6" TargetMode="External"/><Relationship Id="rId606" Type="http://schemas.openxmlformats.org/officeDocument/2006/relationships/hyperlink" Target="https://doi.org/10.3389/fmicb.2018.02692" TargetMode="External"/><Relationship Id="rId627" Type="http://schemas.openxmlformats.org/officeDocument/2006/relationships/hyperlink" Target="https://doi.org/10.1126/science.aat9077" TargetMode="External"/><Relationship Id="rId648" Type="http://schemas.openxmlformats.org/officeDocument/2006/relationships/hyperlink" Target="https://doi.org/10.1038/s41586-018-0382-x" TargetMode="External"/><Relationship Id="rId19" Type="http://schemas.openxmlformats.org/officeDocument/2006/relationships/hyperlink" Target="https://doi.org/10.1016/j.bej.2018.06.014" TargetMode="External"/><Relationship Id="rId224" Type="http://schemas.openxmlformats.org/officeDocument/2006/relationships/hyperlink" Target="http://doi.org/10.1242/bio.037762" TargetMode="External"/><Relationship Id="rId245" Type="http://schemas.openxmlformats.org/officeDocument/2006/relationships/hyperlink" Target="http://doi.org/10.1111/pbi.12837" TargetMode="External"/><Relationship Id="rId266" Type="http://schemas.openxmlformats.org/officeDocument/2006/relationships/hyperlink" Target="http://doi.org/10.1002/cbic.201500340" TargetMode="External"/><Relationship Id="rId287" Type="http://schemas.openxmlformats.org/officeDocument/2006/relationships/hyperlink" Target="https://www.cibus.com/our-technology.php" TargetMode="External"/><Relationship Id="rId410" Type="http://schemas.openxmlformats.org/officeDocument/2006/relationships/hyperlink" Target="http://doi.org/10.3389/fpls.2015.00885" TargetMode="External"/><Relationship Id="rId431" Type="http://schemas.openxmlformats.org/officeDocument/2006/relationships/hyperlink" Target="https://geneticliteracyproject.org/category/synthetic-biology" TargetMode="External"/><Relationship Id="rId452" Type="http://schemas.openxmlformats.org/officeDocument/2006/relationships/hyperlink" Target="http://doi.org/10.1126/science.aaf4557" TargetMode="External"/><Relationship Id="rId473" Type="http://schemas.openxmlformats.org/officeDocument/2006/relationships/hyperlink" Target="http://doi.org/10.1002/anie.201606914" TargetMode="External"/><Relationship Id="rId494" Type="http://schemas.openxmlformats.org/officeDocument/2006/relationships/hyperlink" Target="https://doi.org/10.1016/j.copbio.2018.07.008" TargetMode="External"/><Relationship Id="rId508" Type="http://schemas.openxmlformats.org/officeDocument/2006/relationships/hyperlink" Target="https://doi.org/10.1073/pnas.1816591116" TargetMode="External"/><Relationship Id="rId529" Type="http://schemas.openxmlformats.org/officeDocument/2006/relationships/hyperlink" Target="https://doi.org/10.1002/ps.5137" TargetMode="External"/><Relationship Id="rId30" Type="http://schemas.openxmlformats.org/officeDocument/2006/relationships/hyperlink" Target="https://onlinelibrary.wiley.com/doi/full/10.1111/eva.12583" TargetMode="External"/><Relationship Id="rId105" Type="http://schemas.openxmlformats.org/officeDocument/2006/relationships/hyperlink" Target="https://www.nepad.org/publication/gene-drives-malaria-control-and-elimination-africa" TargetMode="External"/><Relationship Id="rId126" Type="http://schemas.openxmlformats.org/officeDocument/2006/relationships/hyperlink" Target="http://doi.org/10.1126/science.aaf5573" TargetMode="External"/><Relationship Id="rId147" Type="http://schemas.openxmlformats.org/officeDocument/2006/relationships/hyperlink" Target="https://doi.org/10.1038/nature25157" TargetMode="External"/><Relationship Id="rId168" Type="http://schemas.openxmlformats.org/officeDocument/2006/relationships/hyperlink" Target="http://doi.org/10.1371/journal.pone.0176286" TargetMode="External"/><Relationship Id="rId312" Type="http://schemas.openxmlformats.org/officeDocument/2006/relationships/hyperlink" Target="http://doi.org/10.1111/jen.12498" TargetMode="External"/><Relationship Id="rId333" Type="http://schemas.openxmlformats.org/officeDocument/2006/relationships/hyperlink" Target="http://doi.org/10.1126/science.aat0971" TargetMode="External"/><Relationship Id="rId354" Type="http://schemas.openxmlformats.org/officeDocument/2006/relationships/hyperlink" Target="http://doi.org/10.1002/ps.5137" TargetMode="External"/><Relationship Id="rId540" Type="http://schemas.openxmlformats.org/officeDocument/2006/relationships/hyperlink" Target="https://doi.org/10.1038/s41467-018-07964-7" TargetMode="External"/><Relationship Id="rId51" Type="http://schemas.openxmlformats.org/officeDocument/2006/relationships/hyperlink" Target="https://doi.org/10.1016/j.cell.2016.09.013" TargetMode="External"/><Relationship Id="rId72" Type="http://schemas.openxmlformats.org/officeDocument/2006/relationships/hyperlink" Target="https://doi.org/10.1111/jen.12018" TargetMode="External"/><Relationship Id="rId93" Type="http://schemas.openxmlformats.org/officeDocument/2006/relationships/hyperlink" Target="http://www.foodstandards.gov.au/code/applications/Pages/A1143-DHA-Canola-Line-NS%E2%80%93B500274.aspx" TargetMode="External"/><Relationship Id="rId189" Type="http://schemas.openxmlformats.org/officeDocument/2006/relationships/hyperlink" Target="https://doi.org/10.1038/nature24996" TargetMode="External"/><Relationship Id="rId375" Type="http://schemas.openxmlformats.org/officeDocument/2006/relationships/hyperlink" Target="https://www.npr.org/sections/thetwo-way/2015/05/28/410220914/live-anthrax-was-mistakenly-sent-to-9-states-and-a-u-s-military-base" TargetMode="External"/><Relationship Id="rId396" Type="http://schemas.openxmlformats.org/officeDocument/2006/relationships/hyperlink" Target="http://doi.org/10.4269/ajtmh.18-0083" TargetMode="External"/><Relationship Id="rId561" Type="http://schemas.openxmlformats.org/officeDocument/2006/relationships/hyperlink" Target="https://doi.org/10.1038/s41467-019-09005-3" TargetMode="External"/><Relationship Id="rId582" Type="http://schemas.openxmlformats.org/officeDocument/2006/relationships/hyperlink" Target="https://doi.org/10.3389/fpls.2018.00268" TargetMode="External"/><Relationship Id="rId617" Type="http://schemas.openxmlformats.org/officeDocument/2006/relationships/hyperlink" Target="https://doi.org/10.3389/fbioe.2019.00070" TargetMode="External"/><Relationship Id="rId638" Type="http://schemas.openxmlformats.org/officeDocument/2006/relationships/hyperlink" Target="https://doi.org/10.1002/ps.5370" TargetMode="External"/><Relationship Id="rId3" Type="http://schemas.openxmlformats.org/officeDocument/2006/relationships/styles" Target="styles.xml"/><Relationship Id="rId214" Type="http://schemas.openxmlformats.org/officeDocument/2006/relationships/hyperlink" Target="http://doi.org/https://doi.org/10.1016/j.ibmb.2019.03.010" TargetMode="External"/><Relationship Id="rId235" Type="http://schemas.openxmlformats.org/officeDocument/2006/relationships/hyperlink" Target="https://doi.org/10.1038/nature24650" TargetMode="External"/><Relationship Id="rId256" Type="http://schemas.openxmlformats.org/officeDocument/2006/relationships/hyperlink" Target="https://patents.google.com/patent/WO2013025670A1/en?oq=WO2013025670A1" TargetMode="External"/><Relationship Id="rId277" Type="http://schemas.openxmlformats.org/officeDocument/2006/relationships/hyperlink" Target="http://2018.igem.org/Main_Page" TargetMode="External"/><Relationship Id="rId298" Type="http://schemas.openxmlformats.org/officeDocument/2006/relationships/hyperlink" Target="https://biotechnologie.rivm.nl/" TargetMode="External"/><Relationship Id="rId400" Type="http://schemas.openxmlformats.org/officeDocument/2006/relationships/hyperlink" Target="http://doi.org/10.1371/journal.pgen.1007819" TargetMode="External"/><Relationship Id="rId421" Type="http://schemas.openxmlformats.org/officeDocument/2006/relationships/hyperlink" Target="http://doi.org/10.1038/s41586-018-0830-7" TargetMode="External"/><Relationship Id="rId442" Type="http://schemas.openxmlformats.org/officeDocument/2006/relationships/hyperlink" Target="https://doi.org/10.1038/nbt.2501" TargetMode="External"/><Relationship Id="rId463" Type="http://schemas.openxmlformats.org/officeDocument/2006/relationships/hyperlink" Target="http://www.oecd.org/chemicalsafety/biotrack/oecdandrisksafetyassessmentinmodernbiotechnology.htm" TargetMode="External"/><Relationship Id="rId484" Type="http://schemas.openxmlformats.org/officeDocument/2006/relationships/hyperlink" Target="http://syntheticyeast.org/" TargetMode="External"/><Relationship Id="rId519" Type="http://schemas.openxmlformats.org/officeDocument/2006/relationships/hyperlink" Target="https://doi.org/10.1038/nature25157" TargetMode="External"/><Relationship Id="rId116" Type="http://schemas.openxmlformats.org/officeDocument/2006/relationships/hyperlink" Target="https://ec.europa.eu/health/sites/health/files/scientific_committees/scheer/docs/scheer_s_002.pdf" TargetMode="External"/><Relationship Id="rId137" Type="http://schemas.openxmlformats.org/officeDocument/2006/relationships/hyperlink" Target="http://doi.org/10.1093/synbio/ysz004" TargetMode="External"/><Relationship Id="rId158" Type="http://schemas.openxmlformats.org/officeDocument/2006/relationships/hyperlink" Target="http://doi.org/10.1021/acssynbio.8b00251" TargetMode="External"/><Relationship Id="rId302" Type="http://schemas.openxmlformats.org/officeDocument/2006/relationships/hyperlink" Target="http://www.acola.org.au" TargetMode="External"/><Relationship Id="rId323" Type="http://schemas.openxmlformats.org/officeDocument/2006/relationships/hyperlink" Target="https://doi.org/10.1038/nature24995" TargetMode="External"/><Relationship Id="rId344" Type="http://schemas.openxmlformats.org/officeDocument/2006/relationships/hyperlink" Target="http://doi.org/10.1186/s13567-017-0459-9" TargetMode="External"/><Relationship Id="rId530" Type="http://schemas.openxmlformats.org/officeDocument/2006/relationships/hyperlink" Target="https://doi.org/10.1038/s41598-018-34909-3" TargetMode="External"/><Relationship Id="rId20" Type="http://schemas.openxmlformats.org/officeDocument/2006/relationships/hyperlink" Target="http://www.nature.com/articles/s41467-018-05864-4" TargetMode="External"/><Relationship Id="rId41" Type="http://schemas.openxmlformats.org/officeDocument/2006/relationships/hyperlink" Target="https://doi.org/10.1038/s41467-018-08224-4" TargetMode="External"/><Relationship Id="rId62" Type="http://schemas.openxmlformats.org/officeDocument/2006/relationships/hyperlink" Target="https://www.manchesteropenhive.com/view/9781526106476/9781526106476.00019.xml" TargetMode="External"/><Relationship Id="rId83" Type="http://schemas.openxmlformats.org/officeDocument/2006/relationships/hyperlink" Target="https://curia.europa.eu/jcms/upload/docs/applicati%20on/pdf/2018-07/cp180111en.pdf" TargetMode="External"/><Relationship Id="rId179" Type="http://schemas.openxmlformats.org/officeDocument/2006/relationships/hyperlink" Target="http://doi.org/10.1038/nature24487" TargetMode="External"/><Relationship Id="rId365" Type="http://schemas.openxmlformats.org/officeDocument/2006/relationships/hyperlink" Target="http://doi.org/10.1126/science.aac7932" TargetMode="External"/><Relationship Id="rId386" Type="http://schemas.openxmlformats.org/officeDocument/2006/relationships/hyperlink" Target="http://doi.org/10.1038/s41591-018-0049-z" TargetMode="External"/><Relationship Id="rId551" Type="http://schemas.openxmlformats.org/officeDocument/2006/relationships/hyperlink" Target="https://doi.org/10.3389/fgene.2018.00449" TargetMode="External"/><Relationship Id="rId572" Type="http://schemas.openxmlformats.org/officeDocument/2006/relationships/hyperlink" Target="https://doi.org/10.1038/nbt.4207" TargetMode="External"/><Relationship Id="rId593" Type="http://schemas.openxmlformats.org/officeDocument/2006/relationships/hyperlink" Target="https://doi.org/10.1038/s41586-018-0382-x" TargetMode="External"/><Relationship Id="rId607" Type="http://schemas.openxmlformats.org/officeDocument/2006/relationships/hyperlink" Target="https://doi.org/10.1016/j.tibtech.2018.11.002" TargetMode="External"/><Relationship Id="rId628" Type="http://schemas.openxmlformats.org/officeDocument/2006/relationships/hyperlink" Target="http://www.nepad.org" TargetMode="External"/><Relationship Id="rId649" Type="http://schemas.openxmlformats.org/officeDocument/2006/relationships/hyperlink" Target="https://doi.org/10.1038/s41467-018-03926-1" TargetMode="External"/><Relationship Id="rId190" Type="http://schemas.openxmlformats.org/officeDocument/2006/relationships/hyperlink" Target="http://doi.org/10.1073/pnas.1713825115" TargetMode="External"/><Relationship Id="rId204" Type="http://schemas.openxmlformats.org/officeDocument/2006/relationships/hyperlink" Target="http://doi.org/10.1038/s41598-017-12405-4" TargetMode="External"/><Relationship Id="rId225" Type="http://schemas.openxmlformats.org/officeDocument/2006/relationships/hyperlink" Target="https://www.nap.edu/catalog/24605" TargetMode="External"/><Relationship Id="rId246" Type="http://schemas.openxmlformats.org/officeDocument/2006/relationships/hyperlink" Target="https://synbiobeta.com/fifty-synthetic-biology-companies-raised-1-7b-2017/" TargetMode="External"/><Relationship Id="rId267" Type="http://schemas.openxmlformats.org/officeDocument/2006/relationships/hyperlink" Target="https://patents.google.com/patent/EP3009511A2/ko" TargetMode="External"/><Relationship Id="rId288" Type="http://schemas.openxmlformats.org/officeDocument/2006/relationships/hyperlink" Target="https://www.omicsonline.org/scholarly/synthetic-biology-journals-articles-ppts-list.php" TargetMode="External"/><Relationship Id="rId411" Type="http://schemas.openxmlformats.org/officeDocument/2006/relationships/hyperlink" Target="http://doi.org/10.1021/acschembio.7b00923" TargetMode="External"/><Relationship Id="rId432" Type="http://schemas.openxmlformats.org/officeDocument/2006/relationships/hyperlink" Target="http://www.targetmalaria.org" TargetMode="External"/><Relationship Id="rId453" Type="http://schemas.openxmlformats.org/officeDocument/2006/relationships/hyperlink" Target="http://doi.org/10.1073/pnas.1114076109" TargetMode="External"/><Relationship Id="rId474" Type="http://schemas.openxmlformats.org/officeDocument/2006/relationships/hyperlink" Target="http://doi.org/10.1787/9789264208421-en" TargetMode="External"/><Relationship Id="rId509" Type="http://schemas.openxmlformats.org/officeDocument/2006/relationships/hyperlink" Target="https://doi.org/10.1038/s41467-018-05864-4" TargetMode="External"/><Relationship Id="rId106" Type="http://schemas.openxmlformats.org/officeDocument/2006/relationships/hyperlink" Target="http://www.bioteknologiradet.no/filarkiv/2017/02/Statement-on-gene-drives.pdf" TargetMode="External"/><Relationship Id="rId127" Type="http://schemas.openxmlformats.org/officeDocument/2006/relationships/hyperlink" Target="https://www.forbes.com/sites/susanadams/2017/09/14/new-venture-aims-to-make-crops-produce-their-own-nitrogen-fertilizer/" TargetMode="External"/><Relationship Id="rId313" Type="http://schemas.openxmlformats.org/officeDocument/2006/relationships/hyperlink" Target="http://doi.org/10.2903/j.efsa.2015.4164" TargetMode="External"/><Relationship Id="rId495" Type="http://schemas.openxmlformats.org/officeDocument/2006/relationships/hyperlink" Target="https://doi.org/10.1038/s41586-019-0978-9" TargetMode="External"/><Relationship Id="rId10" Type="http://schemas.openxmlformats.org/officeDocument/2006/relationships/image" Target="media/image3.png"/><Relationship Id="rId31" Type="http://schemas.openxmlformats.org/officeDocument/2006/relationships/hyperlink" Target="http://science.sciencemag.org/content/358/6367/1135.full" TargetMode="External"/><Relationship Id="rId52" Type="http://schemas.openxmlformats.org/officeDocument/2006/relationships/hyperlink" Target="http://www.nature.com/doifinder/10.1038/530390a" TargetMode="External"/><Relationship Id="rId73" Type="http://schemas.openxmlformats.org/officeDocument/2006/relationships/hyperlink" Target="http://www.pnas.org/cgi/doi/10.1073/pnas.1519691113" TargetMode="External"/><Relationship Id="rId94" Type="http://schemas.openxmlformats.org/officeDocument/2006/relationships/hyperlink" Target="https://www.zkbsonline.de/ZKBS/SharedDocs/Downloads/02_Allgemeine_Stellungnahmen_englisch/01_general_subjects/2nd%20report%20Synthetic%20Biology%20(2018).html?nn=8569050" TargetMode="External"/><Relationship Id="rId148" Type="http://schemas.openxmlformats.org/officeDocument/2006/relationships/hyperlink" Target="http://doi.org/10.1038/542015a" TargetMode="External"/><Relationship Id="rId169" Type="http://schemas.openxmlformats.org/officeDocument/2006/relationships/hyperlink" Target="http://doi.org/10.1016/j.cell.2018.12.004" TargetMode="External"/><Relationship Id="rId334" Type="http://schemas.openxmlformats.org/officeDocument/2006/relationships/hyperlink" Target="http://www.ipbes.net" TargetMode="External"/><Relationship Id="rId355" Type="http://schemas.openxmlformats.org/officeDocument/2006/relationships/hyperlink" Target="http://doi.org/10.1126/sciadv.1601964" TargetMode="External"/><Relationship Id="rId376" Type="http://schemas.openxmlformats.org/officeDocument/2006/relationships/hyperlink" Target="https://edition.cnn.com/2014/07/11/health/smallpox-found-nih-alive/index.html" TargetMode="External"/><Relationship Id="rId397" Type="http://schemas.openxmlformats.org/officeDocument/2006/relationships/hyperlink" Target="http://doi.org/doi:10.1002/9781119255574.ch5" TargetMode="External"/><Relationship Id="rId520" Type="http://schemas.openxmlformats.org/officeDocument/2006/relationships/hyperlink" Target="https://doi.org/10.1371/journal.pone.0188453" TargetMode="External"/><Relationship Id="rId541" Type="http://schemas.openxmlformats.org/officeDocument/2006/relationships/hyperlink" Target="https://doi.org/10.1073/pnas.1716358116" TargetMode="External"/><Relationship Id="rId562" Type="http://schemas.openxmlformats.org/officeDocument/2006/relationships/hyperlink" Target="https://doi.org/10.1038/s41586-018-0380-z" TargetMode="External"/><Relationship Id="rId583" Type="http://schemas.openxmlformats.org/officeDocument/2006/relationships/hyperlink" Target="https://doi.org/10.3389/fpls.2018.01523" TargetMode="External"/><Relationship Id="rId618" Type="http://schemas.openxmlformats.org/officeDocument/2006/relationships/hyperlink" Target="https://doi.org/10.1126/science.aat4612" TargetMode="External"/><Relationship Id="rId639" Type="http://schemas.openxmlformats.org/officeDocument/2006/relationships/hyperlink" Target="https://doi.org/10.1111/pbi.12904" TargetMode="External"/><Relationship Id="rId4" Type="http://schemas.openxmlformats.org/officeDocument/2006/relationships/settings" Target="settings.xml"/><Relationship Id="rId180" Type="http://schemas.openxmlformats.org/officeDocument/2006/relationships/hyperlink" Target="http://doi.org/10.21945/RIVM-2018-0089" TargetMode="External"/><Relationship Id="rId215" Type="http://schemas.openxmlformats.org/officeDocument/2006/relationships/hyperlink" Target="http://doi.org/10.1038/s41598-017-02744-7" TargetMode="External"/><Relationship Id="rId236" Type="http://schemas.openxmlformats.org/officeDocument/2006/relationships/hyperlink" Target="http://doi.org/10.1098/rspb.2017.0799" TargetMode="External"/><Relationship Id="rId257" Type="http://schemas.openxmlformats.org/officeDocument/2006/relationships/hyperlink" Target="http://doi.org/10.1126/scitranslmed.aap8562" TargetMode="External"/><Relationship Id="rId278" Type="http://schemas.openxmlformats.org/officeDocument/2006/relationships/hyperlink" Target="https://www.aiche.org/sbe/conferences/metabolic-engineering-conference/2018" TargetMode="External"/><Relationship Id="rId401" Type="http://schemas.openxmlformats.org/officeDocument/2006/relationships/hyperlink" Target="http://doi.org/10.1111/cobi.13310" TargetMode="External"/><Relationship Id="rId422" Type="http://schemas.openxmlformats.org/officeDocument/2006/relationships/hyperlink" Target="http://doi.org/10.15252/embr.201845760" TargetMode="External"/><Relationship Id="rId443" Type="http://schemas.openxmlformats.org/officeDocument/2006/relationships/hyperlink" Target="http://doi.org/10.1038/545277a" TargetMode="External"/><Relationship Id="rId464" Type="http://schemas.openxmlformats.org/officeDocument/2006/relationships/hyperlink" Target="https://www.epa.gov/risk/risk-assessment-guidelines" TargetMode="External"/><Relationship Id="rId650" Type="http://schemas.openxmlformats.org/officeDocument/2006/relationships/hyperlink" Target="https://doi.org/10.3390/cells8040315" TargetMode="External"/><Relationship Id="rId303" Type="http://schemas.openxmlformats.org/officeDocument/2006/relationships/hyperlink" Target="http://wilsoncenter.org/techassessment" TargetMode="External"/><Relationship Id="rId485" Type="http://schemas.openxmlformats.org/officeDocument/2006/relationships/hyperlink" Target="https://hivdb.stanford.edu/" TargetMode="External"/><Relationship Id="rId42" Type="http://schemas.openxmlformats.org/officeDocument/2006/relationships/hyperlink" Target="http://s3-service-broker-live-19ea8b98-4d41-4cb4-be4c-d68f4963b7dd.s3.amazonaws.com/uploads/ckeditor/attachments/7742/CRISPR_poster-WEB.pdf" TargetMode="External"/><Relationship Id="rId84" Type="http://schemas.openxmlformats.org/officeDocument/2006/relationships/hyperlink" Target="https://www.toxicology.org/pubs/statements/SOT_Safety_of_GE_Food_Crops_Issue_Statement_FINAL.pdf" TargetMode="External"/><Relationship Id="rId138" Type="http://schemas.openxmlformats.org/officeDocument/2006/relationships/hyperlink" Target="http://doi.org/10.1093/synbio/ysz002" TargetMode="External"/><Relationship Id="rId345" Type="http://schemas.openxmlformats.org/officeDocument/2006/relationships/hyperlink" Target="http://doi.org/10.1007/s10526-018-9891-7" TargetMode="External"/><Relationship Id="rId387" Type="http://schemas.openxmlformats.org/officeDocument/2006/relationships/hyperlink" Target="https://doi.org/10.1038/nbt.3439" TargetMode="External"/><Relationship Id="rId510" Type="http://schemas.openxmlformats.org/officeDocument/2006/relationships/hyperlink" Target="https://doi.org/10.1038/s41467-019-09722-9" TargetMode="External"/><Relationship Id="rId552" Type="http://schemas.openxmlformats.org/officeDocument/2006/relationships/hyperlink" Target="https://doi.org/10.1093/nsr/nwz003" TargetMode="External"/><Relationship Id="rId594" Type="http://schemas.openxmlformats.org/officeDocument/2006/relationships/hyperlink" Target="https://doi.org/10.1038/s41467-018-05332-z" TargetMode="External"/><Relationship Id="rId608" Type="http://schemas.openxmlformats.org/officeDocument/2006/relationships/hyperlink" Target="https://doi.org/10.1021/acssynbio.8b00484" TargetMode="External"/><Relationship Id="rId191" Type="http://schemas.openxmlformats.org/officeDocument/2006/relationships/hyperlink" Target="http://doi.org/10.1021/acsanm.8b00153" TargetMode="External"/><Relationship Id="rId205" Type="http://schemas.openxmlformats.org/officeDocument/2006/relationships/hyperlink" Target="https://doi.org/10.1038/nbt.4273" TargetMode="External"/><Relationship Id="rId247" Type="http://schemas.openxmlformats.org/officeDocument/2006/relationships/hyperlink" Target="http://blogs.nature.com/tradesecrets/2018/01/18/synthetic-vaccines" TargetMode="External"/><Relationship Id="rId412" Type="http://schemas.openxmlformats.org/officeDocument/2006/relationships/hyperlink" Target="http://doi.org/10.1186/s13059-017-1237-8" TargetMode="External"/><Relationship Id="rId107" Type="http://schemas.openxmlformats.org/officeDocument/2006/relationships/hyperlink" Target="http://dx.doi.org/10.1787/9789264208421-en" TargetMode="External"/><Relationship Id="rId289" Type="http://schemas.openxmlformats.org/officeDocument/2006/relationships/hyperlink" Target="http://discovermagazine.com/tags?tag=synthetic+biology" TargetMode="External"/><Relationship Id="rId454" Type="http://schemas.openxmlformats.org/officeDocument/2006/relationships/hyperlink" Target="http://doi.org/10.1186/s13059-018-1458-5" TargetMode="External"/><Relationship Id="rId496" Type="http://schemas.openxmlformats.org/officeDocument/2006/relationships/hyperlink" Target="https://doi.org/10.3389/fbioe.2018.00117" TargetMode="External"/><Relationship Id="rId11" Type="http://schemas.openxmlformats.org/officeDocument/2006/relationships/hyperlink" Target="https://www.cbd.int/doc/decisions/cop-14/cop-14-dec-19-en.pdf" TargetMode="External"/><Relationship Id="rId53" Type="http://schemas.openxmlformats.org/officeDocument/2006/relationships/hyperlink" Target="https://peerj.com/preprints/27108/" TargetMode="External"/><Relationship Id="rId149" Type="http://schemas.openxmlformats.org/officeDocument/2006/relationships/hyperlink" Target="http://doi.org/10.1038/d41586-018-05857-9" TargetMode="External"/><Relationship Id="rId314" Type="http://schemas.openxmlformats.org/officeDocument/2006/relationships/hyperlink" Target="http://doi.org/10.1080/23299460.2017.1407910" TargetMode="External"/><Relationship Id="rId356" Type="http://schemas.openxmlformats.org/officeDocument/2006/relationships/hyperlink" Target="http://doi.org/10.1093/jmedent/45.6.1057" TargetMode="External"/><Relationship Id="rId398" Type="http://schemas.openxmlformats.org/officeDocument/2006/relationships/hyperlink" Target="http://doi.org/10.1126/science.aaw7166" TargetMode="External"/><Relationship Id="rId521" Type="http://schemas.openxmlformats.org/officeDocument/2006/relationships/hyperlink" Target="https://doi.org/10.1111/pbi.13084" TargetMode="External"/><Relationship Id="rId563" Type="http://schemas.openxmlformats.org/officeDocument/2006/relationships/hyperlink" Target="https://doi.org/10.1038/s41467-018-04252-2" TargetMode="External"/><Relationship Id="rId619" Type="http://schemas.openxmlformats.org/officeDocument/2006/relationships/hyperlink" Target="https://doi.org/10.1126/science.aav6274" TargetMode="External"/><Relationship Id="rId95" Type="http://schemas.openxmlformats.org/officeDocument/2006/relationships/hyperlink" Target="https://bch.cbd.int/database/record.shtml?documentid=110745" TargetMode="External"/><Relationship Id="rId160" Type="http://schemas.openxmlformats.org/officeDocument/2006/relationships/hyperlink" Target="http://doi.org/10.1038/d41586-018-07559-8" TargetMode="External"/><Relationship Id="rId216" Type="http://schemas.openxmlformats.org/officeDocument/2006/relationships/hyperlink" Target="http://doi.org/10.1021/acschembio.7b00923" TargetMode="External"/><Relationship Id="rId423" Type="http://schemas.openxmlformats.org/officeDocument/2006/relationships/hyperlink" Target="https://royalsociety.org/topics-policy/publications/2018/gene-drive-statement/" TargetMode="External"/><Relationship Id="rId258" Type="http://schemas.openxmlformats.org/officeDocument/2006/relationships/hyperlink" Target="http://doi.org/10.1534/genetics.116.197285" TargetMode="External"/><Relationship Id="rId465" Type="http://schemas.openxmlformats.org/officeDocument/2006/relationships/hyperlink" Target="http://www.oie.int/en/our-scientific-expertise/specific-information-and-recommendations/invasive-alien-animal-species/" TargetMode="External"/><Relationship Id="rId630" Type="http://schemas.openxmlformats.org/officeDocument/2006/relationships/hyperlink" Target="http://www.acola.org.au" TargetMode="External"/><Relationship Id="rId22" Type="http://schemas.openxmlformats.org/officeDocument/2006/relationships/hyperlink" Target="https://doi.org/10.1021/acsnano.7b08010" TargetMode="External"/><Relationship Id="rId64" Type="http://schemas.openxmlformats.org/officeDocument/2006/relationships/hyperlink" Target="https://doi.org/10.1111/eva.12286" TargetMode="External"/><Relationship Id="rId118" Type="http://schemas.openxmlformats.org/officeDocument/2006/relationships/hyperlink" Target="http://ec.europa.eu/science-environment-policy" TargetMode="External"/><Relationship Id="rId325" Type="http://schemas.openxmlformats.org/officeDocument/2006/relationships/hyperlink" Target="http://doi.org/10.1002/ece3.737" TargetMode="External"/><Relationship Id="rId367" Type="http://schemas.openxmlformats.org/officeDocument/2006/relationships/hyperlink" Target="http://doi.org/10.1089/vbz.2009.0014" TargetMode="External"/><Relationship Id="rId532" Type="http://schemas.openxmlformats.org/officeDocument/2006/relationships/hyperlink" Target="https://doi.org/10.1080/23299460.2017.1415585" TargetMode="External"/><Relationship Id="rId574" Type="http://schemas.openxmlformats.org/officeDocument/2006/relationships/hyperlink" Target="https://doi.org/10.1038/s41467-018-08158-x" TargetMode="External"/><Relationship Id="rId171" Type="http://schemas.openxmlformats.org/officeDocument/2006/relationships/hyperlink" Target="http://www.etcgroup.com" TargetMode="External"/><Relationship Id="rId227" Type="http://schemas.openxmlformats.org/officeDocument/2006/relationships/hyperlink" Target="http://doi.org/10.1038/s41467-018-03926-1" TargetMode="External"/><Relationship Id="rId269" Type="http://schemas.openxmlformats.org/officeDocument/2006/relationships/hyperlink" Target="http://doi.org/10.1073/pnas.1616443114" TargetMode="External"/><Relationship Id="rId434" Type="http://schemas.openxmlformats.org/officeDocument/2006/relationships/hyperlink" Target="http://www.ogtr.gov.au/internet/ogtr/publishing.nsf/Content/reviewregulations-1" TargetMode="External"/><Relationship Id="rId476" Type="http://schemas.openxmlformats.org/officeDocument/2006/relationships/hyperlink" Target="http://doi.org/10.1007/s11356-017-0726-3" TargetMode="External"/><Relationship Id="rId641" Type="http://schemas.openxmlformats.org/officeDocument/2006/relationships/hyperlink" Target="https://doi.org/10.3389/fpls.2019.00265" TargetMode="External"/><Relationship Id="rId33" Type="http://schemas.openxmlformats.org/officeDocument/2006/relationships/hyperlink" Target="https://www.thescientist.com/features/using-gene-drives-to-limit-the-spread-of-malaria-32286" TargetMode="External"/><Relationship Id="rId129" Type="http://schemas.openxmlformats.org/officeDocument/2006/relationships/hyperlink" Target="http://doi.org/10.1093/synbio/ysz007" TargetMode="External"/><Relationship Id="rId280" Type="http://schemas.openxmlformats.org/officeDocument/2006/relationships/hyperlink" Target="http://viscea.org/plant-genome-editing-genome-engineering-ii-july-5-6-2019/" TargetMode="External"/><Relationship Id="rId336" Type="http://schemas.openxmlformats.org/officeDocument/2006/relationships/hyperlink" Target="http://doi.org/10.1016/J.BIOCON.2019.02.030" TargetMode="External"/><Relationship Id="rId501" Type="http://schemas.openxmlformats.org/officeDocument/2006/relationships/hyperlink" Target="https://doi.org/10.1016/j.copbio.2018.10.007" TargetMode="External"/><Relationship Id="rId543" Type="http://schemas.openxmlformats.org/officeDocument/2006/relationships/hyperlink" Target="https://doi.org/10.1073/pnas.1805278115" TargetMode="External"/><Relationship Id="rId75" Type="http://schemas.openxmlformats.org/officeDocument/2006/relationships/hyperlink" Target="https://doi.org/10.1038/nature22395" TargetMode="External"/><Relationship Id="rId140" Type="http://schemas.openxmlformats.org/officeDocument/2006/relationships/hyperlink" Target="http://doi.org/10.1186/s13071-016-1634-y" TargetMode="External"/><Relationship Id="rId182" Type="http://schemas.openxmlformats.org/officeDocument/2006/relationships/hyperlink" Target="http://doi.org/10.1126/science.aat0971" TargetMode="External"/><Relationship Id="rId378" Type="http://schemas.openxmlformats.org/officeDocument/2006/relationships/hyperlink" Target="http://doi.org/10.1038/d41586-018-07545-0" TargetMode="External"/><Relationship Id="rId403" Type="http://schemas.openxmlformats.org/officeDocument/2006/relationships/hyperlink" Target="https://doi.org/10.1038/nbt.4245" TargetMode="External"/><Relationship Id="rId585" Type="http://schemas.openxmlformats.org/officeDocument/2006/relationships/hyperlink" Target="https://doi.org/10.1038/s41477-018-0259-x" TargetMode="External"/><Relationship Id="rId6" Type="http://schemas.openxmlformats.org/officeDocument/2006/relationships/footnotes" Target="footnotes.xml"/><Relationship Id="rId238" Type="http://schemas.openxmlformats.org/officeDocument/2006/relationships/hyperlink" Target="http://doi.org/10.1021/acs.biochem.8b00958" TargetMode="External"/><Relationship Id="rId445" Type="http://schemas.openxmlformats.org/officeDocument/2006/relationships/hyperlink" Target="https://doi.org/10.1038/ncomms14261" TargetMode="External"/><Relationship Id="rId487" Type="http://schemas.openxmlformats.org/officeDocument/2006/relationships/hyperlink" Target="https://doi.org/10.1038/s41579-019-0173-x" TargetMode="External"/><Relationship Id="rId610" Type="http://schemas.openxmlformats.org/officeDocument/2006/relationships/hyperlink" Target="https://doi.org/10.3389/fpls.2018.01874" TargetMode="External"/><Relationship Id="rId652" Type="http://schemas.openxmlformats.org/officeDocument/2006/relationships/header" Target="header1.xml"/><Relationship Id="rId291" Type="http://schemas.openxmlformats.org/officeDocument/2006/relationships/hyperlink" Target="https://data.plantsci.cam.ac.uk/Haseloff/reports/index.html" TargetMode="External"/><Relationship Id="rId305" Type="http://schemas.openxmlformats.org/officeDocument/2006/relationships/hyperlink" Target="http://www.rivm.nl" TargetMode="External"/><Relationship Id="rId347" Type="http://schemas.openxmlformats.org/officeDocument/2006/relationships/hyperlink" Target="http://doi.org/10.1080/23299460.2017.1407914" TargetMode="External"/><Relationship Id="rId512" Type="http://schemas.openxmlformats.org/officeDocument/2006/relationships/hyperlink" Target="https://doi.org/10.1038/s41580-018-0024-z" TargetMode="External"/><Relationship Id="rId44" Type="http://schemas.openxmlformats.org/officeDocument/2006/relationships/hyperlink" Target="http://dx.doi.org/10.1038/nrd.2016.280" TargetMode="External"/><Relationship Id="rId86" Type="http://schemas.openxmlformats.org/officeDocument/2006/relationships/hyperlink" Target="http://www.etcgroup.org/en/issues/synthetic_biology" TargetMode="External"/><Relationship Id="rId151" Type="http://schemas.openxmlformats.org/officeDocument/2006/relationships/hyperlink" Target="http://doi.org/10.1126/science.1072266" TargetMode="External"/><Relationship Id="rId389" Type="http://schemas.openxmlformats.org/officeDocument/2006/relationships/hyperlink" Target="http://doi.org/10.1007/s10530-017-1384-6" TargetMode="External"/><Relationship Id="rId554" Type="http://schemas.openxmlformats.org/officeDocument/2006/relationships/hyperlink" Target="https://doi.org/10.1186/s12864-018-4712-z" TargetMode="External"/><Relationship Id="rId596" Type="http://schemas.openxmlformats.org/officeDocument/2006/relationships/hyperlink" Target="https://doi.org/10.1073/pnas.1818259116" TargetMode="External"/><Relationship Id="rId193" Type="http://schemas.openxmlformats.org/officeDocument/2006/relationships/hyperlink" Target="http://doi.org/10.1038/s41587-019-0038-x" TargetMode="External"/><Relationship Id="rId207" Type="http://schemas.openxmlformats.org/officeDocument/2006/relationships/hyperlink" Target="https://doi.org/10.1038/nchembio.2554" TargetMode="External"/><Relationship Id="rId249" Type="http://schemas.openxmlformats.org/officeDocument/2006/relationships/hyperlink" Target="http://doi.org/10.1038/s41586-018-0382-x" TargetMode="External"/><Relationship Id="rId414" Type="http://schemas.openxmlformats.org/officeDocument/2006/relationships/hyperlink" Target="http://doi.org/10.7554/eLife.33423" TargetMode="External"/><Relationship Id="rId456" Type="http://schemas.openxmlformats.org/officeDocument/2006/relationships/hyperlink" Target="http://doi.org/10.2139/ssrn.3173781" TargetMode="External"/><Relationship Id="rId498" Type="http://schemas.openxmlformats.org/officeDocument/2006/relationships/hyperlink" Target="https://doi.org/10.1016/j.jbiotec.2019.02.003" TargetMode="External"/><Relationship Id="rId621" Type="http://schemas.openxmlformats.org/officeDocument/2006/relationships/hyperlink" Target="https://doi.org/10.1126/science.aat7664" TargetMode="External"/><Relationship Id="rId13" Type="http://schemas.openxmlformats.org/officeDocument/2006/relationships/hyperlink" Target="http://dx.doi.org/10.1016/j.copbio.2017.01.010%2014" TargetMode="External"/><Relationship Id="rId109" Type="http://schemas.openxmlformats.org/officeDocument/2006/relationships/hyperlink" Target="http://www.ogtr.gov.au/internet/ogtr/publishing.nsf/Content/DIR155" TargetMode="External"/><Relationship Id="rId260" Type="http://schemas.openxmlformats.org/officeDocument/2006/relationships/hyperlink" Target="http://doi.org/10.1093/synbio/ysy021" TargetMode="External"/><Relationship Id="rId316" Type="http://schemas.openxmlformats.org/officeDocument/2006/relationships/hyperlink" Target="https://doi.org/10.1038/sdata.2018.239" TargetMode="External"/><Relationship Id="rId523" Type="http://schemas.openxmlformats.org/officeDocument/2006/relationships/hyperlink" Target="https://doi.org/10.1080/23299460.2017.1407910" TargetMode="External"/><Relationship Id="rId55" Type="http://schemas.openxmlformats.org/officeDocument/2006/relationships/hyperlink" Target="http://essays.biochemistry.org/lookup/doi/10.1042/EBC20160013" TargetMode="External"/><Relationship Id="rId97" Type="http://schemas.openxmlformats.org/officeDocument/2006/relationships/hyperlink" Target="http://www.acola.org.au" TargetMode="External"/><Relationship Id="rId120" Type="http://schemas.openxmlformats.org/officeDocument/2006/relationships/hyperlink" Target="https://www.prnewswire.com/news-releases/synthorxto-present-preclinical-data-for-thor-707-a-not-alpha-il-2-synthorin-for-the-treatment-of-solid-tumors-at-sitc2018-300747293.html" TargetMode="External"/><Relationship Id="rId358" Type="http://schemas.openxmlformats.org/officeDocument/2006/relationships/hyperlink" Target="http://doi.org/10.3389/fpls.2018.00558" TargetMode="External"/><Relationship Id="rId565" Type="http://schemas.openxmlformats.org/officeDocument/2006/relationships/hyperlink" Target="https://doi.org/10.1038/s41592-018-0011-5" TargetMode="External"/><Relationship Id="rId162" Type="http://schemas.openxmlformats.org/officeDocument/2006/relationships/hyperlink" Target="https://www.hsph.harvard.edu/news/press-releases/zoonotic-malaria-pathway/" TargetMode="External"/><Relationship Id="rId218" Type="http://schemas.openxmlformats.org/officeDocument/2006/relationships/hyperlink" Target="https://doi.org/10.1038/nplants.2016.207" TargetMode="External"/><Relationship Id="rId425" Type="http://schemas.openxmlformats.org/officeDocument/2006/relationships/hyperlink" Target="http://doi.org/10.1038/s41598-017-10633-2" TargetMode="External"/><Relationship Id="rId467" Type="http://schemas.openxmlformats.org/officeDocument/2006/relationships/hyperlink" Target="http://doi.org/10.1146/annurev-bioeng-062117-121019" TargetMode="External"/><Relationship Id="rId632" Type="http://schemas.openxmlformats.org/officeDocument/2006/relationships/hyperlink" Target="http://www.who.int" TargetMode="External"/><Relationship Id="rId271" Type="http://schemas.openxmlformats.org/officeDocument/2006/relationships/hyperlink" Target="https://doi.org/10.1038/nbt.4272" TargetMode="External"/><Relationship Id="rId24" Type="http://schemas.openxmlformats.org/officeDocument/2006/relationships/hyperlink" Target="https://doi.org/10.1080/20477724.2018.1424514" TargetMode="External"/><Relationship Id="rId66" Type="http://schemas.openxmlformats.org/officeDocument/2006/relationships/hyperlink" Target="http://www.oxfordscholarship.com/view/10.1093/acprof:oso/9780190467036.001.0001/acp%20rof-9780190467036" TargetMode="External"/><Relationship Id="rId131" Type="http://schemas.openxmlformats.org/officeDocument/2006/relationships/hyperlink" Target="http://doi.org/10.1080/23299460.2017.1407910" TargetMode="External"/><Relationship Id="rId327" Type="http://schemas.openxmlformats.org/officeDocument/2006/relationships/hyperlink" Target="http://doi.org/10.1111/eva.12583" TargetMode="External"/><Relationship Id="rId369" Type="http://schemas.openxmlformats.org/officeDocument/2006/relationships/hyperlink" Target="http://doi.org/10.3390/su11051334" TargetMode="External"/><Relationship Id="rId534" Type="http://schemas.openxmlformats.org/officeDocument/2006/relationships/hyperlink" Target="https://doi.org/10.1016/j.gecco.2017.e00363" TargetMode="External"/><Relationship Id="rId576" Type="http://schemas.openxmlformats.org/officeDocument/2006/relationships/hyperlink" Target="https://doi.org/10.1038/s41477-019-0406-z" TargetMode="External"/><Relationship Id="rId173" Type="http://schemas.openxmlformats.org/officeDocument/2006/relationships/hyperlink" Target="http://doi.org/10.1126/science.1190719" TargetMode="External"/><Relationship Id="rId229" Type="http://schemas.openxmlformats.org/officeDocument/2006/relationships/hyperlink" Target="https://doi.org/10.1371/journal.pone.0188453" TargetMode="External"/><Relationship Id="rId380" Type="http://schemas.openxmlformats.org/officeDocument/2006/relationships/hyperlink" Target="http://doi.org/10.1073/pnas.1611064114" TargetMode="External"/><Relationship Id="rId436" Type="http://schemas.openxmlformats.org/officeDocument/2006/relationships/hyperlink" Target="http://doi.org/10.1016/j.biotechadv.2014.12.006" TargetMode="External"/><Relationship Id="rId601" Type="http://schemas.openxmlformats.org/officeDocument/2006/relationships/hyperlink" Target="https://doi.org/10.3389/fbioe.2019.00033" TargetMode="External"/><Relationship Id="rId643" Type="http://schemas.openxmlformats.org/officeDocument/2006/relationships/hyperlink" Target="https://doi.org/10.3390/genes10010017" TargetMode="External"/><Relationship Id="rId240" Type="http://schemas.openxmlformats.org/officeDocument/2006/relationships/hyperlink" Target="http://doi.org/10.1007/s00299-018-2296-3" TargetMode="External"/><Relationship Id="rId478" Type="http://schemas.openxmlformats.org/officeDocument/2006/relationships/hyperlink" Target="http://doi.org/10.15252/embr.201845760" TargetMode="External"/><Relationship Id="rId35" Type="http://schemas.openxmlformats.org/officeDocument/2006/relationships/hyperlink" Target="https://www.nature.com/articles/s41467-018-04252-2" TargetMode="External"/><Relationship Id="rId77" Type="http://schemas.openxmlformats.org/officeDocument/2006/relationships/hyperlink" Target="https://www.cheric.org/research/tech/periodicals/view.php?seq=1078758" TargetMode="External"/><Relationship Id="rId100" Type="http://schemas.openxmlformats.org/officeDocument/2006/relationships/hyperlink" Target="https://bch.cbd.int/database/record.shtml?documentid=112072" TargetMode="External"/><Relationship Id="rId282" Type="http://schemas.openxmlformats.org/officeDocument/2006/relationships/hyperlink" Target="http://synbioconference.org/2019" TargetMode="External"/><Relationship Id="rId338" Type="http://schemas.openxmlformats.org/officeDocument/2006/relationships/hyperlink" Target="http://doi.org/10.1126/science.aat4612" TargetMode="External"/><Relationship Id="rId503" Type="http://schemas.openxmlformats.org/officeDocument/2006/relationships/hyperlink" Target="https://doi.org/10.3389/fbioe.2018.00182" TargetMode="External"/><Relationship Id="rId545" Type="http://schemas.openxmlformats.org/officeDocument/2006/relationships/hyperlink" Target="https://doi.org/10.1534/genetics.119.302037" TargetMode="External"/><Relationship Id="rId587" Type="http://schemas.openxmlformats.org/officeDocument/2006/relationships/hyperlink" Target="https://doi.org/10.1038/s41477-019-0386-z" TargetMode="External"/><Relationship Id="rId8" Type="http://schemas.openxmlformats.org/officeDocument/2006/relationships/image" Target="media/image1.emf"/><Relationship Id="rId142" Type="http://schemas.openxmlformats.org/officeDocument/2006/relationships/hyperlink" Target="https://www.technologyreview.com/s/603817/synthetic-spider-silk-for-sale-in-a-314-necktie/" TargetMode="External"/><Relationship Id="rId184" Type="http://schemas.openxmlformats.org/officeDocument/2006/relationships/hyperlink" Target="http://doi.org/10.1126/science.aat0971" TargetMode="External"/><Relationship Id="rId391" Type="http://schemas.openxmlformats.org/officeDocument/2006/relationships/hyperlink" Target="http://www.fao.org" TargetMode="External"/><Relationship Id="rId405" Type="http://schemas.openxmlformats.org/officeDocument/2006/relationships/hyperlink" Target="http://doi.org/10.1038/d41586-019-00726-5" TargetMode="External"/><Relationship Id="rId447" Type="http://schemas.openxmlformats.org/officeDocument/2006/relationships/hyperlink" Target="http://doi.org/10.3389/fpls.2018.01957" TargetMode="External"/><Relationship Id="rId612" Type="http://schemas.openxmlformats.org/officeDocument/2006/relationships/hyperlink" Target="https://doi.org/10.3389/fbioe.2019.00086" TargetMode="External"/><Relationship Id="rId251" Type="http://schemas.openxmlformats.org/officeDocument/2006/relationships/hyperlink" Target="http://doi.org/10.1038/s41586-018-0686-x" TargetMode="External"/><Relationship Id="rId489" Type="http://schemas.openxmlformats.org/officeDocument/2006/relationships/hyperlink" Target="https://doi.org/10.1126/science.aav6033" TargetMode="External"/><Relationship Id="rId654" Type="http://schemas.openxmlformats.org/officeDocument/2006/relationships/fontTable" Target="fontTable.xml"/><Relationship Id="rId46" Type="http://schemas.openxmlformats.org/officeDocument/2006/relationships/hyperlink" Target="https://doi.org/10.3390/genes10010017" TargetMode="External"/><Relationship Id="rId293" Type="http://schemas.openxmlformats.org/officeDocument/2006/relationships/hyperlink" Target="https://www.iucn.org/theme/science-and-economics/our-work/other-work/synthetic-biology-and-biodiversity-conservation" TargetMode="External"/><Relationship Id="rId307" Type="http://schemas.openxmlformats.org/officeDocument/2006/relationships/hyperlink" Target="http://doi.org/10.7554/eLife.30247" TargetMode="External"/><Relationship Id="rId349" Type="http://schemas.openxmlformats.org/officeDocument/2006/relationships/hyperlink" Target="http://www.eliminatedengue.org/LinkClick.aspx?fileticket=nMtZNaIayzw=&amp;tabid=3911%5Cnhttp://www.eliminatedengue.com/library/publication/document/riskanalysisfinalreportcsiro.pdf" TargetMode="External"/><Relationship Id="rId514" Type="http://schemas.openxmlformats.org/officeDocument/2006/relationships/hyperlink" Target="https://doi.org/10.1016/j.cell.2018.01.015" TargetMode="External"/><Relationship Id="rId556" Type="http://schemas.openxmlformats.org/officeDocument/2006/relationships/hyperlink" Target="https://doi.org/10.1126/science.363.6433.1264" TargetMode="External"/><Relationship Id="rId88" Type="http://schemas.openxmlformats.org/officeDocument/2006/relationships/hyperlink" Target="http://www.etcgroup.org/sites/www.etcgroup.org/files/files/etc_hbf_forcing_the_farm_web.pdf" TargetMode="External"/><Relationship Id="rId111" Type="http://schemas.openxmlformats.org/officeDocument/2006/relationships/hyperlink" Target="https://royalsociety.org/-/media/policy/Publications/2018/08-11-18-gene-drive-statement.pdf" TargetMode="External"/><Relationship Id="rId153" Type="http://schemas.openxmlformats.org/officeDocument/2006/relationships/hyperlink" Target="http://doi.org/10.1073/pnas.1720354115" TargetMode="External"/><Relationship Id="rId195" Type="http://schemas.openxmlformats.org/officeDocument/2006/relationships/hyperlink" Target="http://doi.org/10.1021/acssynbio.8b00271" TargetMode="External"/><Relationship Id="rId209" Type="http://schemas.openxmlformats.org/officeDocument/2006/relationships/hyperlink" Target="http://doi.org/https://doi.org/10.1016/j.synbio.2017.02.003" TargetMode="External"/><Relationship Id="rId360" Type="http://schemas.openxmlformats.org/officeDocument/2006/relationships/hyperlink" Target="http://doi.org/10.1126/science.aat9077" TargetMode="External"/><Relationship Id="rId416" Type="http://schemas.openxmlformats.org/officeDocument/2006/relationships/hyperlink" Target="http://doi.org/10.1038/s42003-019-0300-2" TargetMode="External"/><Relationship Id="rId598" Type="http://schemas.openxmlformats.org/officeDocument/2006/relationships/hyperlink" Target="https://doi.org/10.1073/pnas.1715530115" TargetMode="External"/><Relationship Id="rId220" Type="http://schemas.openxmlformats.org/officeDocument/2006/relationships/hyperlink" Target="https://www.wired.com/story/the-rise-of-dna-data-storage/" TargetMode="External"/><Relationship Id="rId458" Type="http://schemas.openxmlformats.org/officeDocument/2006/relationships/hyperlink" Target="http://www.who.int/tdr/news/2012/GMM_Guidance_2012.pdf" TargetMode="External"/><Relationship Id="rId623" Type="http://schemas.openxmlformats.org/officeDocument/2006/relationships/hyperlink" Target="https://doi.org/10.1038/s41467-019-09147-4" TargetMode="External"/><Relationship Id="rId15" Type="http://schemas.openxmlformats.org/officeDocument/2006/relationships/hyperlink" Target="https://academic.oup.com/synbio/article/doi/10.1093/synbio/ysy018/5102817" TargetMode="External"/><Relationship Id="rId57" Type="http://schemas.openxmlformats.org/officeDocument/2006/relationships/hyperlink" Target="http://dx.doi.org/10.1101/378299" TargetMode="External"/><Relationship Id="rId262" Type="http://schemas.openxmlformats.org/officeDocument/2006/relationships/hyperlink" Target="http://doi.org/10.1038/s41568-019-0121-0" TargetMode="External"/><Relationship Id="rId318" Type="http://schemas.openxmlformats.org/officeDocument/2006/relationships/hyperlink" Target="http://doi.org/10.1093/emph/eov013" TargetMode="External"/><Relationship Id="rId525" Type="http://schemas.openxmlformats.org/officeDocument/2006/relationships/hyperlink" Target="https://doi.org/10.4269/ajtmh.18-0083" TargetMode="External"/><Relationship Id="rId567" Type="http://schemas.openxmlformats.org/officeDocument/2006/relationships/hyperlink" Target="https://doi.org/10.1126/science.aaw7166" TargetMode="External"/><Relationship Id="rId99" Type="http://schemas.openxmlformats.org/officeDocument/2006/relationships/hyperlink" Target="https://www.rivm.nl/bibliotheek/rapporten/2018-0089.html" TargetMode="External"/><Relationship Id="rId122" Type="http://schemas.openxmlformats.org/officeDocument/2006/relationships/hyperlink" Target="https://www.epa.gov/regulation-biotechnology-under-tsca-and-fifra/update-coordinated-framework-regulation-biotechnology" TargetMode="External"/><Relationship Id="rId164" Type="http://schemas.openxmlformats.org/officeDocument/2006/relationships/hyperlink" Target="http://doi.org/10.1002/term.2380" TargetMode="External"/><Relationship Id="rId371" Type="http://schemas.openxmlformats.org/officeDocument/2006/relationships/hyperlink" Target="http://doi.org/10.1101/558924" TargetMode="External"/><Relationship Id="rId427" Type="http://schemas.openxmlformats.org/officeDocument/2006/relationships/hyperlink" Target="http://www.who.int" TargetMode="External"/><Relationship Id="rId469" Type="http://schemas.openxmlformats.org/officeDocument/2006/relationships/hyperlink" Target="http://doi.wiley.com/10.2903/j.efsa.2015.4121" TargetMode="External"/><Relationship Id="rId634" Type="http://schemas.openxmlformats.org/officeDocument/2006/relationships/hyperlink" Target="https://doi.org/10.1371/journal.pone.0213993" TargetMode="External"/><Relationship Id="rId26" Type="http://schemas.openxmlformats.org/officeDocument/2006/relationships/hyperlink" Target="https://royalsocietypublishing.org/doi/10.1098/rspb.2018.0776" TargetMode="External"/><Relationship Id="rId231" Type="http://schemas.openxmlformats.org/officeDocument/2006/relationships/hyperlink" Target="http://doi.org/10.1021/acssynbio.8b00084" TargetMode="External"/><Relationship Id="rId273" Type="http://schemas.openxmlformats.org/officeDocument/2006/relationships/hyperlink" Target="https://crisprcon.org/" TargetMode="External"/><Relationship Id="rId329" Type="http://schemas.openxmlformats.org/officeDocument/2006/relationships/hyperlink" Target="http://www.synbiogovernance.org" TargetMode="External"/><Relationship Id="rId480" Type="http://schemas.openxmlformats.org/officeDocument/2006/relationships/hyperlink" Target="https://www.resilience.org/stories/2018-05-23/sustainability-is-not-enough-we-need-regenerative-cultures/" TargetMode="External"/><Relationship Id="rId536" Type="http://schemas.openxmlformats.org/officeDocument/2006/relationships/hyperlink" Target="https://doi.org/10.15252/embr.201845760" TargetMode="External"/><Relationship Id="rId68" Type="http://schemas.openxmlformats.org/officeDocument/2006/relationships/hyperlink" Target="http://dx.doi.org/10.1007/s11274-018-2432-9" TargetMode="External"/><Relationship Id="rId133" Type="http://schemas.openxmlformats.org/officeDocument/2006/relationships/hyperlink" Target="http://www.freepatentsonline.com/y2016/0310754.html" TargetMode="External"/><Relationship Id="rId175" Type="http://schemas.openxmlformats.org/officeDocument/2006/relationships/hyperlink" Target="http://doi.org/10.1038/s41586-019-0875-2" TargetMode="External"/><Relationship Id="rId340" Type="http://schemas.openxmlformats.org/officeDocument/2006/relationships/hyperlink" Target="https://esa.confex.com/esa/2018/meetingapp.cgi/Paper/137964" TargetMode="External"/><Relationship Id="rId578" Type="http://schemas.openxmlformats.org/officeDocument/2006/relationships/hyperlink" Target="https://doi.org/10.1073/pnas.1813542116" TargetMode="External"/><Relationship Id="rId200" Type="http://schemas.openxmlformats.org/officeDocument/2006/relationships/hyperlink" Target="https://doi.org/10.1038/nbt.4245" TargetMode="External"/><Relationship Id="rId382" Type="http://schemas.openxmlformats.org/officeDocument/2006/relationships/hyperlink" Target="http://doi.org/10.1038/s41467-017-02708-5" TargetMode="External"/><Relationship Id="rId438" Type="http://schemas.openxmlformats.org/officeDocument/2006/relationships/hyperlink" Target="http://doi.org/10.1016/bs.pmbts.2017.04.005" TargetMode="External"/><Relationship Id="rId603" Type="http://schemas.openxmlformats.org/officeDocument/2006/relationships/hyperlink" Target="https://doi.org/10.1073/pnas.1804992115" TargetMode="External"/><Relationship Id="rId645" Type="http://schemas.openxmlformats.org/officeDocument/2006/relationships/hyperlink" Target="https://doi.org/10.1038/s41589-018-0056-x" TargetMode="External"/><Relationship Id="rId242" Type="http://schemas.openxmlformats.org/officeDocument/2006/relationships/hyperlink" Target="http://doi.org/10.1007/s11948-017-9969-0" TargetMode="External"/><Relationship Id="rId284" Type="http://schemas.openxmlformats.org/officeDocument/2006/relationships/hyperlink" Target="https://bmcmolbiol.biomedcentral.com/articles" TargetMode="External"/><Relationship Id="rId491" Type="http://schemas.openxmlformats.org/officeDocument/2006/relationships/hyperlink" Target="https://doi.org/10.3389/fbioe.2019.00050" TargetMode="External"/><Relationship Id="rId505" Type="http://schemas.openxmlformats.org/officeDocument/2006/relationships/hyperlink" Target="https://doi.org/10.1038/s41467-018-03469-5" TargetMode="External"/><Relationship Id="rId37" Type="http://schemas.openxmlformats.org/officeDocument/2006/relationships/hyperlink" Target="http://www.nature.com/articles/d41586-018-05736-3" TargetMode="External"/><Relationship Id="rId79" Type="http://schemas.openxmlformats.org/officeDocument/2006/relationships/hyperlink" Target="https://au.int/sites/default/files/decisions/33559-assembly_au_dec_642_-_664_xxix_e_1.pdf" TargetMode="External"/><Relationship Id="rId102" Type="http://schemas.openxmlformats.org/officeDocument/2006/relationships/hyperlink" Target="http://www.cisro.au" TargetMode="External"/><Relationship Id="rId144" Type="http://schemas.openxmlformats.org/officeDocument/2006/relationships/hyperlink" Target="http://doi.org/10.4161/bbug.1.5.12391" TargetMode="External"/><Relationship Id="rId547" Type="http://schemas.openxmlformats.org/officeDocument/2006/relationships/hyperlink" Target="https://doi.org/10.1073/pnas.1713825115" TargetMode="External"/><Relationship Id="rId589" Type="http://schemas.openxmlformats.org/officeDocument/2006/relationships/hyperlink" Target="https://doi.org/10.1038/s41477-019-0405-0" TargetMode="External"/><Relationship Id="rId90" Type="http://schemas.openxmlformats.org/officeDocument/2006/relationships/hyperlink" Target="https://easac.eu/fileadmin/PDF_s/reports_statements/Genome_Editing/EASAC_Report_31_on_Genome_Editing.pdf" TargetMode="External"/><Relationship Id="rId186" Type="http://schemas.openxmlformats.org/officeDocument/2006/relationships/hyperlink" Target="http://doi.org/10.1007/s12033-017-0024-9" TargetMode="External"/><Relationship Id="rId351" Type="http://schemas.openxmlformats.org/officeDocument/2006/relationships/hyperlink" Target="http://www.nap.edu/catalog/23405" TargetMode="External"/><Relationship Id="rId393" Type="http://schemas.openxmlformats.org/officeDocument/2006/relationships/hyperlink" Target="http://doi.org/10.1111/eva.12286" TargetMode="External"/><Relationship Id="rId407" Type="http://schemas.openxmlformats.org/officeDocument/2006/relationships/hyperlink" Target="http://doi.org/10.1038/s41477-018-0259-x" TargetMode="External"/><Relationship Id="rId449" Type="http://schemas.openxmlformats.org/officeDocument/2006/relationships/hyperlink" Target="http://doi.org/10.3791/57551" TargetMode="External"/><Relationship Id="rId614" Type="http://schemas.openxmlformats.org/officeDocument/2006/relationships/hyperlink" Target="https://doi.org/10.1016/j.nbt.2017.12.006" TargetMode="External"/><Relationship Id="rId656" Type="http://schemas.openxmlformats.org/officeDocument/2006/relationships/theme" Target="theme/theme1.xml"/><Relationship Id="rId211" Type="http://schemas.openxmlformats.org/officeDocument/2006/relationships/hyperlink" Target="http://doi.org/10.1038/s41586-019-0978-9" TargetMode="External"/><Relationship Id="rId253" Type="http://schemas.openxmlformats.org/officeDocument/2006/relationships/hyperlink" Target="http://doi.org/10.1126/science.aat9077" TargetMode="External"/><Relationship Id="rId295" Type="http://schemas.openxmlformats.org/officeDocument/2006/relationships/hyperlink" Target="http://www.londondnafoundry.co.uk/foundry" TargetMode="External"/><Relationship Id="rId309" Type="http://schemas.openxmlformats.org/officeDocument/2006/relationships/hyperlink" Target="http://feedly.com/" TargetMode="External"/><Relationship Id="rId460" Type="http://schemas.openxmlformats.org/officeDocument/2006/relationships/hyperlink" Target="https://vickithomson.wixsite.com/fennergenedrives'" TargetMode="External"/><Relationship Id="rId516" Type="http://schemas.openxmlformats.org/officeDocument/2006/relationships/hyperlink" Target="https://doi.org/10.1038/nbt0218-119" TargetMode="External"/><Relationship Id="rId48" Type="http://schemas.openxmlformats.org/officeDocument/2006/relationships/hyperlink" Target="https://www.nature.com/articles/nature24996" TargetMode="External"/><Relationship Id="rId113" Type="http://schemas.openxmlformats.org/officeDocument/2006/relationships/hyperlink" Target="http://ec.europa.eu/health/scientific_committees/emerging/docs/scenihr_o_048.pdf" TargetMode="External"/><Relationship Id="rId320" Type="http://schemas.openxmlformats.org/officeDocument/2006/relationships/hyperlink" Target="http://doi.org/10.1111/mve.12327" TargetMode="External"/><Relationship Id="rId558" Type="http://schemas.openxmlformats.org/officeDocument/2006/relationships/hyperlink" Target="https://doi.org/10.2139/ssrn.3280246" TargetMode="External"/><Relationship Id="rId155" Type="http://schemas.openxmlformats.org/officeDocument/2006/relationships/hyperlink" Target="https://doi.org/10.1038/nrg.2017.59" TargetMode="External"/><Relationship Id="rId197" Type="http://schemas.openxmlformats.org/officeDocument/2006/relationships/hyperlink" Target="http://doi.org/10.1016/j.cell.2018.02.033" TargetMode="External"/><Relationship Id="rId362" Type="http://schemas.openxmlformats.org/officeDocument/2006/relationships/hyperlink" Target="https://www.tandfonline.com/toc/tjri20/5/sup1" TargetMode="External"/><Relationship Id="rId418" Type="http://schemas.openxmlformats.org/officeDocument/2006/relationships/hyperlink" Target="http://doi.org/10.1371/journal.pone.0097557" TargetMode="External"/><Relationship Id="rId625" Type="http://schemas.openxmlformats.org/officeDocument/2006/relationships/hyperlink" Target="https://doi.org/10.3389/fpls.2018.00739" TargetMode="External"/><Relationship Id="rId222" Type="http://schemas.openxmlformats.org/officeDocument/2006/relationships/hyperlink" Target="http://doi.org/10.1021/acssynbio.8b00199" TargetMode="External"/><Relationship Id="rId264" Type="http://schemas.openxmlformats.org/officeDocument/2006/relationships/hyperlink" Target="http://doi.org/10.1038/s41598-017-02763-4" TargetMode="External"/><Relationship Id="rId471" Type="http://schemas.openxmlformats.org/officeDocument/2006/relationships/hyperlink" Target="http://doi.org/10.1128/JCM.42.12.5783-5792.2004" TargetMode="External"/><Relationship Id="rId17" Type="http://schemas.openxmlformats.org/officeDocument/2006/relationships/hyperlink" Target="http://dx.doi.org/10.1016/j.cell.2014.10.004" TargetMode="External"/><Relationship Id="rId59" Type="http://schemas.openxmlformats.org/officeDocument/2006/relationships/hyperlink" Target="https://doi.org/10.1046/j.1365-3156.2001.00819.x" TargetMode="External"/><Relationship Id="rId124" Type="http://schemas.openxmlformats.org/officeDocument/2006/relationships/hyperlink" Target="https://www.who.int/malaria/publications/world-malaria-report-2018/report/en" TargetMode="External"/><Relationship Id="rId527" Type="http://schemas.openxmlformats.org/officeDocument/2006/relationships/hyperlink" Target="https://doi.org/10.1038/nbt.4245" TargetMode="External"/><Relationship Id="rId569" Type="http://schemas.openxmlformats.org/officeDocument/2006/relationships/hyperlink" Target="https://doi.org/10.1038/s41587-019-0095-1" TargetMode="External"/><Relationship Id="rId70" Type="http://schemas.openxmlformats.org/officeDocument/2006/relationships/hyperlink" Target="https://www.sciencedirect.com/science/article/pii/S0717345817300040" TargetMode="External"/><Relationship Id="rId166" Type="http://schemas.openxmlformats.org/officeDocument/2006/relationships/hyperlink" Target="http://doi.org/10.3390/genes10010017" TargetMode="External"/><Relationship Id="rId331" Type="http://schemas.openxmlformats.org/officeDocument/2006/relationships/hyperlink" Target="http://doi.org/10.3389/fnut.2018.00012" TargetMode="External"/><Relationship Id="rId373" Type="http://schemas.openxmlformats.org/officeDocument/2006/relationships/hyperlink" Target="https://doi.org/10.1038/nature25157" TargetMode="External"/><Relationship Id="rId429" Type="http://schemas.openxmlformats.org/officeDocument/2006/relationships/hyperlink" Target="https://doi.org/10.1038/nbt.4272" TargetMode="External"/><Relationship Id="rId580" Type="http://schemas.openxmlformats.org/officeDocument/2006/relationships/hyperlink" Target="https://doi.org/10.3389/fpls.2018.01732" TargetMode="External"/><Relationship Id="rId636" Type="http://schemas.openxmlformats.org/officeDocument/2006/relationships/hyperlink" Target="https://doi.org/10.3389/fpls.2018.01253" TargetMode="External"/><Relationship Id="rId1" Type="http://schemas.openxmlformats.org/officeDocument/2006/relationships/customXml" Target="../customXml/item1.xml"/><Relationship Id="rId233" Type="http://schemas.openxmlformats.org/officeDocument/2006/relationships/hyperlink" Target="http://doi.org/10.1101/cshperspect.a023853" TargetMode="External"/><Relationship Id="rId440" Type="http://schemas.openxmlformats.org/officeDocument/2006/relationships/hyperlink" Target="http://www.acola.org.au" TargetMode="External"/><Relationship Id="rId28" Type="http://schemas.openxmlformats.org/officeDocument/2006/relationships/hyperlink" Target="https://elifesciences.org/articles/41439" TargetMode="External"/><Relationship Id="rId275" Type="http://schemas.openxmlformats.org/officeDocument/2006/relationships/hyperlink" Target="https://www.oxfordglobal.co.uk/genomeediting-congress/" TargetMode="External"/><Relationship Id="rId300" Type="http://schemas.openxmlformats.org/officeDocument/2006/relationships/hyperlink" Target="https://www.ted.com/tedx" TargetMode="External"/><Relationship Id="rId482" Type="http://schemas.openxmlformats.org/officeDocument/2006/relationships/hyperlink" Target="http://doi.org/10.1073/pnas.1514258112" TargetMode="External"/><Relationship Id="rId538" Type="http://schemas.openxmlformats.org/officeDocument/2006/relationships/hyperlink" Target="https://doi.org/10.1073/pnas.17131391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fry\Application%20Data\Microsoft\Templates\COP-6.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7460DF214984A6ABBCA5E2C8C2322CF"/>
        <w:category>
          <w:name w:val="General"/>
          <w:gallery w:val="placeholder"/>
        </w:category>
        <w:types>
          <w:type w:val="bbPlcHdr"/>
        </w:types>
        <w:behaviors>
          <w:behavior w:val="content"/>
        </w:behaviors>
        <w:guid w:val="{7D5070DE-087D-49BF-AD0A-0419F3B3B4BF}"/>
      </w:docPartPr>
      <w:docPartBody>
        <w:p w:rsidR="00DC7FF1" w:rsidRDefault="00DC7FF1">
          <w:r w:rsidRPr="00443556">
            <w:rPr>
              <w:rStyle w:val="PlaceholderText"/>
            </w:rPr>
            <w:t>[Subject]</w:t>
          </w:r>
        </w:p>
      </w:docPartBody>
    </w:docPart>
    <w:docPart>
      <w:docPartPr>
        <w:name w:val="8034A47037CE4DE0A8B9B5BB24FAF13D"/>
        <w:category>
          <w:name w:val="General"/>
          <w:gallery w:val="placeholder"/>
        </w:category>
        <w:types>
          <w:type w:val="bbPlcHdr"/>
        </w:types>
        <w:behaviors>
          <w:behavior w:val="content"/>
        </w:behaviors>
        <w:guid w:val="{E3C0D7E7-CA52-45D7-9178-AF01604CC3A3}"/>
      </w:docPartPr>
      <w:docPartBody>
        <w:p w:rsidR="00DC7FF1" w:rsidRDefault="00DC7FF1">
          <w:r w:rsidRPr="00443556">
            <w:rPr>
              <w:rStyle w:val="PlaceholderText"/>
            </w:rPr>
            <w:t>[Subject]</w:t>
          </w:r>
        </w:p>
      </w:docPartBody>
    </w:docPart>
    <w:docPart>
      <w:docPartPr>
        <w:name w:val="A298F8C2AFB645A4889AC1903655BA31"/>
        <w:category>
          <w:name w:val="General"/>
          <w:gallery w:val="placeholder"/>
        </w:category>
        <w:types>
          <w:type w:val="bbPlcHdr"/>
        </w:types>
        <w:behaviors>
          <w:behavior w:val="content"/>
        </w:behaviors>
        <w:guid w:val="{BD406C77-BB84-49E1-BCB0-B1ADB5B1D776}"/>
      </w:docPartPr>
      <w:docPartBody>
        <w:p w:rsidR="00DC7FF1" w:rsidRDefault="00DC7FF1">
          <w:r w:rsidRPr="00443556">
            <w:rPr>
              <w:rStyle w:val="PlaceholderText"/>
            </w:rPr>
            <w:t>[Subject]</w:t>
          </w:r>
        </w:p>
      </w:docPartBody>
    </w:docPart>
    <w:docPart>
      <w:docPartPr>
        <w:name w:val="1AC13E11061F483E89BF204113810E24"/>
        <w:category>
          <w:name w:val="General"/>
          <w:gallery w:val="placeholder"/>
        </w:category>
        <w:types>
          <w:type w:val="bbPlcHdr"/>
        </w:types>
        <w:behaviors>
          <w:behavior w:val="content"/>
        </w:behaviors>
        <w:guid w:val="{1E929B8B-68C3-48D0-BDDB-2A147F058660}"/>
      </w:docPartPr>
      <w:docPartBody>
        <w:p w:rsidR="008D6DE2" w:rsidRDefault="00443556">
          <w:r w:rsidRPr="00702AD1">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Lucida Grande">
    <w:altName w:val="Arial"/>
    <w:charset w:val="00"/>
    <w:family w:val="auto"/>
    <w:pitch w:val="variable"/>
    <w:sig w:usb0="E1000AEF"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FF1"/>
    <w:rsid w:val="000877F4"/>
    <w:rsid w:val="00443556"/>
    <w:rsid w:val="00535C74"/>
    <w:rsid w:val="008D6DE2"/>
    <w:rsid w:val="00DC7FF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4355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61E07E-F0A3-486A-AB36-021A0342C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COP-6.dot</Template>
  <TotalTime>6</TotalTime>
  <Pages>63</Pages>
  <Words>24747</Words>
  <Characters>209020</Characters>
  <Application>Microsoft Office Word</Application>
  <DocSecurity>0</DocSecurity>
  <Lines>1741</Lines>
  <Paragraphs>466</Paragraphs>
  <ScaleCrop>false</ScaleCrop>
  <HeadingPairs>
    <vt:vector size="2" baseType="variant">
      <vt:variant>
        <vt:lpstr>Title</vt:lpstr>
      </vt:variant>
      <vt:variant>
        <vt:i4>1</vt:i4>
      </vt:variant>
    </vt:vector>
  </HeadingPairs>
  <TitlesOfParts>
    <vt:vector size="1" baseType="lpstr">
      <vt:lpstr>AHTEG TECHNOLOGY TRANSFER AND COOPERATION</vt:lpstr>
    </vt:vector>
  </TitlesOfParts>
  <Company>SCBD</Company>
  <LinksUpToDate>false</LinksUpToDate>
  <CharactersWithSpaces>233301</CharactersWithSpaces>
  <SharedDoc>false</SharedDoc>
  <HLinks>
    <vt:vector size="342" baseType="variant">
      <vt:variant>
        <vt:i4>3211391</vt:i4>
      </vt:variant>
      <vt:variant>
        <vt:i4>168</vt:i4>
      </vt:variant>
      <vt:variant>
        <vt:i4>0</vt:i4>
      </vt:variant>
      <vt:variant>
        <vt:i4>5</vt:i4>
      </vt:variant>
      <vt:variant>
        <vt:lpwstr>https://doi.org/10.3389/fpls.2019.00265</vt:lpwstr>
      </vt:variant>
      <vt:variant>
        <vt:lpwstr/>
      </vt:variant>
      <vt:variant>
        <vt:i4>196634</vt:i4>
      </vt:variant>
      <vt:variant>
        <vt:i4>165</vt:i4>
      </vt:variant>
      <vt:variant>
        <vt:i4>0</vt:i4>
      </vt:variant>
      <vt:variant>
        <vt:i4>5</vt:i4>
      </vt:variant>
      <vt:variant>
        <vt:lpwstr>https://doi.org/10.1038/s41587-018-0003-0</vt:lpwstr>
      </vt:variant>
      <vt:variant>
        <vt:lpwstr/>
      </vt:variant>
      <vt:variant>
        <vt:i4>3342434</vt:i4>
      </vt:variant>
      <vt:variant>
        <vt:i4>162</vt:i4>
      </vt:variant>
      <vt:variant>
        <vt:i4>0</vt:i4>
      </vt:variant>
      <vt:variant>
        <vt:i4>5</vt:i4>
      </vt:variant>
      <vt:variant>
        <vt:lpwstr>https://doi.org/10.1073/pnas.1818259116</vt:lpwstr>
      </vt:variant>
      <vt:variant>
        <vt:lpwstr/>
      </vt:variant>
      <vt:variant>
        <vt:i4>3211390</vt:i4>
      </vt:variant>
      <vt:variant>
        <vt:i4>159</vt:i4>
      </vt:variant>
      <vt:variant>
        <vt:i4>0</vt:i4>
      </vt:variant>
      <vt:variant>
        <vt:i4>5</vt:i4>
      </vt:variant>
      <vt:variant>
        <vt:lpwstr>https://doi.org/10.3389/fpls.2018.00268</vt:lpwstr>
      </vt:variant>
      <vt:variant>
        <vt:lpwstr/>
      </vt:variant>
      <vt:variant>
        <vt:i4>3145844</vt:i4>
      </vt:variant>
      <vt:variant>
        <vt:i4>156</vt:i4>
      </vt:variant>
      <vt:variant>
        <vt:i4>0</vt:i4>
      </vt:variant>
      <vt:variant>
        <vt:i4>5</vt:i4>
      </vt:variant>
      <vt:variant>
        <vt:lpwstr>https://doi.org/10.1534/genetics.119.302037</vt:lpwstr>
      </vt:variant>
      <vt:variant>
        <vt:lpwstr/>
      </vt:variant>
      <vt:variant>
        <vt:i4>3342435</vt:i4>
      </vt:variant>
      <vt:variant>
        <vt:i4>153</vt:i4>
      </vt:variant>
      <vt:variant>
        <vt:i4>0</vt:i4>
      </vt:variant>
      <vt:variant>
        <vt:i4>5</vt:i4>
      </vt:variant>
      <vt:variant>
        <vt:lpwstr>https://doi.org/10.1073/pnas.1716358116</vt:lpwstr>
      </vt:variant>
      <vt:variant>
        <vt:lpwstr/>
      </vt:variant>
      <vt:variant>
        <vt:i4>4194394</vt:i4>
      </vt:variant>
      <vt:variant>
        <vt:i4>150</vt:i4>
      </vt:variant>
      <vt:variant>
        <vt:i4>0</vt:i4>
      </vt:variant>
      <vt:variant>
        <vt:i4>5</vt:i4>
      </vt:variant>
      <vt:variant>
        <vt:lpwstr>https://doi.org/10.1111/eva.12583</vt:lpwstr>
      </vt:variant>
      <vt:variant>
        <vt:lpwstr/>
      </vt:variant>
      <vt:variant>
        <vt:i4>3604592</vt:i4>
      </vt:variant>
      <vt:variant>
        <vt:i4>147</vt:i4>
      </vt:variant>
      <vt:variant>
        <vt:i4>0</vt:i4>
      </vt:variant>
      <vt:variant>
        <vt:i4>5</vt:i4>
      </vt:variant>
      <vt:variant>
        <vt:lpwstr>https://doi.org/10.1021/acsnano.7b08010</vt:lpwstr>
      </vt:variant>
      <vt:variant>
        <vt:lpwstr/>
      </vt:variant>
      <vt:variant>
        <vt:i4>2228273</vt:i4>
      </vt:variant>
      <vt:variant>
        <vt:i4>144</vt:i4>
      </vt:variant>
      <vt:variant>
        <vt:i4>0</vt:i4>
      </vt:variant>
      <vt:variant>
        <vt:i4>5</vt:i4>
      </vt:variant>
      <vt:variant>
        <vt:lpwstr>https://doi.org/10.1038/s41467-019-09722-9</vt:lpwstr>
      </vt:variant>
      <vt:variant>
        <vt:lpwstr/>
      </vt:variant>
      <vt:variant>
        <vt:i4>327700</vt:i4>
      </vt:variant>
      <vt:variant>
        <vt:i4>141</vt:i4>
      </vt:variant>
      <vt:variant>
        <vt:i4>0</vt:i4>
      </vt:variant>
      <vt:variant>
        <vt:i4>5</vt:i4>
      </vt:variant>
      <vt:variant>
        <vt:lpwstr>https://doi.org/10.3389/fmicb.2018.02460</vt:lpwstr>
      </vt:variant>
      <vt:variant>
        <vt:lpwstr/>
      </vt:variant>
      <vt:variant>
        <vt:i4>2556010</vt:i4>
      </vt:variant>
      <vt:variant>
        <vt:i4>138</vt:i4>
      </vt:variant>
      <vt:variant>
        <vt:i4>0</vt:i4>
      </vt:variant>
      <vt:variant>
        <vt:i4>5</vt:i4>
      </vt:variant>
      <vt:variant>
        <vt:lpwstr>https://ardb.cbcb.umd.edu/</vt:lpwstr>
      </vt:variant>
      <vt:variant>
        <vt:lpwstr/>
      </vt:variant>
      <vt:variant>
        <vt:i4>3342448</vt:i4>
      </vt:variant>
      <vt:variant>
        <vt:i4>135</vt:i4>
      </vt:variant>
      <vt:variant>
        <vt:i4>0</vt:i4>
      </vt:variant>
      <vt:variant>
        <vt:i4>5</vt:i4>
      </vt:variant>
      <vt:variant>
        <vt:lpwstr>https://hivdb.stanford.edu/</vt:lpwstr>
      </vt:variant>
      <vt:variant>
        <vt:lpwstr/>
      </vt:variant>
      <vt:variant>
        <vt:i4>2883692</vt:i4>
      </vt:variant>
      <vt:variant>
        <vt:i4>132</vt:i4>
      </vt:variant>
      <vt:variant>
        <vt:i4>0</vt:i4>
      </vt:variant>
      <vt:variant>
        <vt:i4>5</vt:i4>
      </vt:variant>
      <vt:variant>
        <vt:lpwstr>http://syntheticyeast.org/</vt:lpwstr>
      </vt:variant>
      <vt:variant>
        <vt:lpwstr/>
      </vt:variant>
      <vt:variant>
        <vt:i4>2621476</vt:i4>
      </vt:variant>
      <vt:variant>
        <vt:i4>129</vt:i4>
      </vt:variant>
      <vt:variant>
        <vt:i4>0</vt:i4>
      </vt:variant>
      <vt:variant>
        <vt:i4>5</vt:i4>
      </vt:variant>
      <vt:variant>
        <vt:lpwstr>http://www.oie.int/en/our-scientific-expertise/specific-information-and-recommendations/invasive-alien-animal-species/</vt:lpwstr>
      </vt:variant>
      <vt:variant>
        <vt:lpwstr/>
      </vt:variant>
      <vt:variant>
        <vt:i4>7012389</vt:i4>
      </vt:variant>
      <vt:variant>
        <vt:i4>126</vt:i4>
      </vt:variant>
      <vt:variant>
        <vt:i4>0</vt:i4>
      </vt:variant>
      <vt:variant>
        <vt:i4>5</vt:i4>
      </vt:variant>
      <vt:variant>
        <vt:lpwstr>https://www.epa.gov/risk/risk-assessment-guidelines</vt:lpwstr>
      </vt:variant>
      <vt:variant>
        <vt:lpwstr/>
      </vt:variant>
      <vt:variant>
        <vt:i4>1245255</vt:i4>
      </vt:variant>
      <vt:variant>
        <vt:i4>123</vt:i4>
      </vt:variant>
      <vt:variant>
        <vt:i4>0</vt:i4>
      </vt:variant>
      <vt:variant>
        <vt:i4>5</vt:i4>
      </vt:variant>
      <vt:variant>
        <vt:lpwstr>http://www.oecd.org/chemicalsafety/biotrack/oecdandrisksafetyassessmentinmodernbiotechnology.htm</vt:lpwstr>
      </vt:variant>
      <vt:variant>
        <vt:lpwstr/>
      </vt:variant>
      <vt:variant>
        <vt:i4>3211300</vt:i4>
      </vt:variant>
      <vt:variant>
        <vt:i4>120</vt:i4>
      </vt:variant>
      <vt:variant>
        <vt:i4>0</vt:i4>
      </vt:variant>
      <vt:variant>
        <vt:i4>5</vt:i4>
      </vt:variant>
      <vt:variant>
        <vt:lpwstr>https://www.ippc.int/en/core-activities/capacity-development/training-material-pest-risk-analysis-based-ippc-standards/</vt:lpwstr>
      </vt:variant>
      <vt:variant>
        <vt:lpwstr/>
      </vt:variant>
      <vt:variant>
        <vt:i4>2752568</vt:i4>
      </vt:variant>
      <vt:variant>
        <vt:i4>117</vt:i4>
      </vt:variant>
      <vt:variant>
        <vt:i4>0</vt:i4>
      </vt:variant>
      <vt:variant>
        <vt:i4>5</vt:i4>
      </vt:variant>
      <vt:variant>
        <vt:lpwstr>https://www.science.org.au/</vt:lpwstr>
      </vt:variant>
      <vt:variant>
        <vt:lpwstr/>
      </vt:variant>
      <vt:variant>
        <vt:i4>3342454</vt:i4>
      </vt:variant>
      <vt:variant>
        <vt:i4>114</vt:i4>
      </vt:variant>
      <vt:variant>
        <vt:i4>0</vt:i4>
      </vt:variant>
      <vt:variant>
        <vt:i4>5</vt:i4>
      </vt:variant>
      <vt:variant>
        <vt:lpwstr>https://vickithomson.wixsite.com/fennergenedrives'</vt:lpwstr>
      </vt:variant>
      <vt:variant>
        <vt:lpwstr/>
      </vt:variant>
      <vt:variant>
        <vt:i4>5373975</vt:i4>
      </vt:variant>
      <vt:variant>
        <vt:i4>111</vt:i4>
      </vt:variant>
      <vt:variant>
        <vt:i4>0</vt:i4>
      </vt:variant>
      <vt:variant>
        <vt:i4>5</vt:i4>
      </vt:variant>
      <vt:variant>
        <vt:lpwstr>http://www.targetmalaria.org/</vt:lpwstr>
      </vt:variant>
      <vt:variant>
        <vt:lpwstr/>
      </vt:variant>
      <vt:variant>
        <vt:i4>1310800</vt:i4>
      </vt:variant>
      <vt:variant>
        <vt:i4>108</vt:i4>
      </vt:variant>
      <vt:variant>
        <vt:i4>0</vt:i4>
      </vt:variant>
      <vt:variant>
        <vt:i4>5</vt:i4>
      </vt:variant>
      <vt:variant>
        <vt:lpwstr>https://geneticliteracyproject.org/category/synthetic-biology</vt:lpwstr>
      </vt:variant>
      <vt:variant>
        <vt:lpwstr/>
      </vt:variant>
      <vt:variant>
        <vt:i4>5373975</vt:i4>
      </vt:variant>
      <vt:variant>
        <vt:i4>105</vt:i4>
      </vt:variant>
      <vt:variant>
        <vt:i4>0</vt:i4>
      </vt:variant>
      <vt:variant>
        <vt:i4>5</vt:i4>
      </vt:variant>
      <vt:variant>
        <vt:lpwstr>http://www.targetmalaria.org/</vt:lpwstr>
      </vt:variant>
      <vt:variant>
        <vt:lpwstr/>
      </vt:variant>
      <vt:variant>
        <vt:i4>720902</vt:i4>
      </vt:variant>
      <vt:variant>
        <vt:i4>102</vt:i4>
      </vt:variant>
      <vt:variant>
        <vt:i4>0</vt:i4>
      </vt:variant>
      <vt:variant>
        <vt:i4>5</vt:i4>
      </vt:variant>
      <vt:variant>
        <vt:lpwstr>https://www.tandfonline.com/toc/tjri20/5/sup1</vt:lpwstr>
      </vt:variant>
      <vt:variant>
        <vt:lpwstr/>
      </vt:variant>
      <vt:variant>
        <vt:i4>3539007</vt:i4>
      </vt:variant>
      <vt:variant>
        <vt:i4>99</vt:i4>
      </vt:variant>
      <vt:variant>
        <vt:i4>0</vt:i4>
      </vt:variant>
      <vt:variant>
        <vt:i4>5</vt:i4>
      </vt:variant>
      <vt:variant>
        <vt:lpwstr>http://doi.org/10.2307/3809060</vt:lpwstr>
      </vt:variant>
      <vt:variant>
        <vt:lpwstr/>
      </vt:variant>
      <vt:variant>
        <vt:i4>3080252</vt:i4>
      </vt:variant>
      <vt:variant>
        <vt:i4>96</vt:i4>
      </vt:variant>
      <vt:variant>
        <vt:i4>0</vt:i4>
      </vt:variant>
      <vt:variant>
        <vt:i4>5</vt:i4>
      </vt:variant>
      <vt:variant>
        <vt:lpwstr>http://www.pinkchickenproject.com/</vt:lpwstr>
      </vt:variant>
      <vt:variant>
        <vt:lpwstr/>
      </vt:variant>
      <vt:variant>
        <vt:i4>2752639</vt:i4>
      </vt:variant>
      <vt:variant>
        <vt:i4>93</vt:i4>
      </vt:variant>
      <vt:variant>
        <vt:i4>0</vt:i4>
      </vt:variant>
      <vt:variant>
        <vt:i4>5</vt:i4>
      </vt:variant>
      <vt:variant>
        <vt:lpwstr>http://feedly.com/</vt:lpwstr>
      </vt:variant>
      <vt:variant>
        <vt:lpwstr/>
      </vt:variant>
      <vt:variant>
        <vt:i4>5701723</vt:i4>
      </vt:variant>
      <vt:variant>
        <vt:i4>90</vt:i4>
      </vt:variant>
      <vt:variant>
        <vt:i4>0</vt:i4>
      </vt:variant>
      <vt:variant>
        <vt:i4>5</vt:i4>
      </vt:variant>
      <vt:variant>
        <vt:lpwstr>https://www.biorxiv.org/collection/synthetic-biology</vt:lpwstr>
      </vt:variant>
      <vt:variant>
        <vt:lpwstr/>
      </vt:variant>
      <vt:variant>
        <vt:i4>2359392</vt:i4>
      </vt:variant>
      <vt:variant>
        <vt:i4>87</vt:i4>
      </vt:variant>
      <vt:variant>
        <vt:i4>0</vt:i4>
      </vt:variant>
      <vt:variant>
        <vt:i4>5</vt:i4>
      </vt:variant>
      <vt:variant>
        <vt:lpwstr>https://www.vesti.ru/theme.html?tid=107945</vt:lpwstr>
      </vt:variant>
      <vt:variant>
        <vt:lpwstr/>
      </vt:variant>
      <vt:variant>
        <vt:i4>6160462</vt:i4>
      </vt:variant>
      <vt:variant>
        <vt:i4>84</vt:i4>
      </vt:variant>
      <vt:variant>
        <vt:i4>0</vt:i4>
      </vt:variant>
      <vt:variant>
        <vt:i4>5</vt:i4>
      </vt:variant>
      <vt:variant>
        <vt:lpwstr>https://www.ted.com/tedx</vt:lpwstr>
      </vt:variant>
      <vt:variant>
        <vt:lpwstr/>
      </vt:variant>
      <vt:variant>
        <vt:i4>8192098</vt:i4>
      </vt:variant>
      <vt:variant>
        <vt:i4>81</vt:i4>
      </vt:variant>
      <vt:variant>
        <vt:i4>0</vt:i4>
      </vt:variant>
      <vt:variant>
        <vt:i4>5</vt:i4>
      </vt:variant>
      <vt:variant>
        <vt:lpwstr>https://academic.oup.com/synbio</vt:lpwstr>
      </vt:variant>
      <vt:variant>
        <vt:lpwstr/>
      </vt:variant>
      <vt:variant>
        <vt:i4>2687085</vt:i4>
      </vt:variant>
      <vt:variant>
        <vt:i4>78</vt:i4>
      </vt:variant>
      <vt:variant>
        <vt:i4>0</vt:i4>
      </vt:variant>
      <vt:variant>
        <vt:i4>5</vt:i4>
      </vt:variant>
      <vt:variant>
        <vt:lpwstr>https://biotechnologie.rivm.nl/</vt:lpwstr>
      </vt:variant>
      <vt:variant>
        <vt:lpwstr/>
      </vt:variant>
      <vt:variant>
        <vt:i4>7798897</vt:i4>
      </vt:variant>
      <vt:variant>
        <vt:i4>75</vt:i4>
      </vt:variant>
      <vt:variant>
        <vt:i4>0</vt:i4>
      </vt:variant>
      <vt:variant>
        <vt:i4>5</vt:i4>
      </vt:variant>
      <vt:variant>
        <vt:lpwstr>http://news.mit.edu/topic/synthetic-biology</vt:lpwstr>
      </vt:variant>
      <vt:variant>
        <vt:lpwstr/>
      </vt:variant>
      <vt:variant>
        <vt:i4>3735613</vt:i4>
      </vt:variant>
      <vt:variant>
        <vt:i4>72</vt:i4>
      </vt:variant>
      <vt:variant>
        <vt:i4>0</vt:i4>
      </vt:variant>
      <vt:variant>
        <vt:i4>5</vt:i4>
      </vt:variant>
      <vt:variant>
        <vt:lpwstr>http://web.mit.edu/foundry/</vt:lpwstr>
      </vt:variant>
      <vt:variant>
        <vt:lpwstr/>
      </vt:variant>
      <vt:variant>
        <vt:i4>5767172</vt:i4>
      </vt:variant>
      <vt:variant>
        <vt:i4>69</vt:i4>
      </vt:variant>
      <vt:variant>
        <vt:i4>0</vt:i4>
      </vt:variant>
      <vt:variant>
        <vt:i4>5</vt:i4>
      </vt:variant>
      <vt:variant>
        <vt:lpwstr>http://www.londondnafoundry.co.uk/foundry</vt:lpwstr>
      </vt:variant>
      <vt:variant>
        <vt:lpwstr/>
      </vt:variant>
      <vt:variant>
        <vt:i4>5111825</vt:i4>
      </vt:variant>
      <vt:variant>
        <vt:i4>66</vt:i4>
      </vt:variant>
      <vt:variant>
        <vt:i4>0</vt:i4>
      </vt:variant>
      <vt:variant>
        <vt:i4>5</vt:i4>
      </vt:variant>
      <vt:variant>
        <vt:lpwstr>https://www.leafexpressionsystems.co.uk/</vt:lpwstr>
      </vt:variant>
      <vt:variant>
        <vt:lpwstr/>
      </vt:variant>
      <vt:variant>
        <vt:i4>1310731</vt:i4>
      </vt:variant>
      <vt:variant>
        <vt:i4>63</vt:i4>
      </vt:variant>
      <vt:variant>
        <vt:i4>0</vt:i4>
      </vt:variant>
      <vt:variant>
        <vt:i4>5</vt:i4>
      </vt:variant>
      <vt:variant>
        <vt:lpwstr>https://www.iucn.org/theme/science-and-economics/our-work/other-work/synthetic-biology-and-biodiversity-conservation</vt:lpwstr>
      </vt:variant>
      <vt:variant>
        <vt:lpwstr/>
      </vt:variant>
      <vt:variant>
        <vt:i4>7471225</vt:i4>
      </vt:variant>
      <vt:variant>
        <vt:i4>60</vt:i4>
      </vt:variant>
      <vt:variant>
        <vt:i4>0</vt:i4>
      </vt:variant>
      <vt:variant>
        <vt:i4>5</vt:i4>
      </vt:variant>
      <vt:variant>
        <vt:lpwstr>https://www.ibisba.eu/</vt:lpwstr>
      </vt:variant>
      <vt:variant>
        <vt:lpwstr/>
      </vt:variant>
      <vt:variant>
        <vt:i4>3211378</vt:i4>
      </vt:variant>
      <vt:variant>
        <vt:i4>57</vt:i4>
      </vt:variant>
      <vt:variant>
        <vt:i4>0</vt:i4>
      </vt:variant>
      <vt:variant>
        <vt:i4>5</vt:i4>
      </vt:variant>
      <vt:variant>
        <vt:lpwstr>https://data.plantsci.cam.ac.uk/Haseloff/reports/index.html</vt:lpwstr>
      </vt:variant>
      <vt:variant>
        <vt:lpwstr/>
      </vt:variant>
      <vt:variant>
        <vt:i4>2031633</vt:i4>
      </vt:variant>
      <vt:variant>
        <vt:i4>54</vt:i4>
      </vt:variant>
      <vt:variant>
        <vt:i4>0</vt:i4>
      </vt:variant>
      <vt:variant>
        <vt:i4>5</vt:i4>
      </vt:variant>
      <vt:variant>
        <vt:lpwstr>https://engineeringbiologycenter.org/</vt:lpwstr>
      </vt:variant>
      <vt:variant>
        <vt:lpwstr/>
      </vt:variant>
      <vt:variant>
        <vt:i4>4063293</vt:i4>
      </vt:variant>
      <vt:variant>
        <vt:i4>51</vt:i4>
      </vt:variant>
      <vt:variant>
        <vt:i4>0</vt:i4>
      </vt:variant>
      <vt:variant>
        <vt:i4>5</vt:i4>
      </vt:variant>
      <vt:variant>
        <vt:lpwstr>http://discovermagazine.com/tags?tag=synthetic+biology</vt:lpwstr>
      </vt:variant>
      <vt:variant>
        <vt:lpwstr/>
      </vt:variant>
      <vt:variant>
        <vt:i4>8257578</vt:i4>
      </vt:variant>
      <vt:variant>
        <vt:i4>48</vt:i4>
      </vt:variant>
      <vt:variant>
        <vt:i4>0</vt:i4>
      </vt:variant>
      <vt:variant>
        <vt:i4>5</vt:i4>
      </vt:variant>
      <vt:variant>
        <vt:lpwstr>https://www.omicsonline.org/scholarly/synthetic-biology-journals-articles-ppts-list.php</vt:lpwstr>
      </vt:variant>
      <vt:variant>
        <vt:lpwstr/>
      </vt:variant>
      <vt:variant>
        <vt:i4>1441813</vt:i4>
      </vt:variant>
      <vt:variant>
        <vt:i4>45</vt:i4>
      </vt:variant>
      <vt:variant>
        <vt:i4>0</vt:i4>
      </vt:variant>
      <vt:variant>
        <vt:i4>5</vt:i4>
      </vt:variant>
      <vt:variant>
        <vt:lpwstr>https://www.cibus.com/our-technology.php</vt:lpwstr>
      </vt:variant>
      <vt:variant>
        <vt:lpwstr/>
      </vt:variant>
      <vt:variant>
        <vt:i4>3276850</vt:i4>
      </vt:variant>
      <vt:variant>
        <vt:i4>42</vt:i4>
      </vt:variant>
      <vt:variant>
        <vt:i4>0</vt:i4>
      </vt:variant>
      <vt:variant>
        <vt:i4>5</vt:i4>
      </vt:variant>
      <vt:variant>
        <vt:lpwstr>http://www.calyxt.com/</vt:lpwstr>
      </vt:variant>
      <vt:variant>
        <vt:lpwstr/>
      </vt:variant>
      <vt:variant>
        <vt:i4>655377</vt:i4>
      </vt:variant>
      <vt:variant>
        <vt:i4>39</vt:i4>
      </vt:variant>
      <vt:variant>
        <vt:i4>0</vt:i4>
      </vt:variant>
      <vt:variant>
        <vt:i4>5</vt:i4>
      </vt:variant>
      <vt:variant>
        <vt:lpwstr>http://buildacell.io/</vt:lpwstr>
      </vt:variant>
      <vt:variant>
        <vt:lpwstr/>
      </vt:variant>
      <vt:variant>
        <vt:i4>1966084</vt:i4>
      </vt:variant>
      <vt:variant>
        <vt:i4>36</vt:i4>
      </vt:variant>
      <vt:variant>
        <vt:i4>0</vt:i4>
      </vt:variant>
      <vt:variant>
        <vt:i4>5</vt:i4>
      </vt:variant>
      <vt:variant>
        <vt:lpwstr>https://bmcmolbiol.biomedcentral.com/articles</vt:lpwstr>
      </vt:variant>
      <vt:variant>
        <vt:lpwstr/>
      </vt:variant>
      <vt:variant>
        <vt:i4>3801124</vt:i4>
      </vt:variant>
      <vt:variant>
        <vt:i4>33</vt:i4>
      </vt:variant>
      <vt:variant>
        <vt:i4>0</vt:i4>
      </vt:variant>
      <vt:variant>
        <vt:i4>5</vt:i4>
      </vt:variant>
      <vt:variant>
        <vt:lpwstr>https://www.showsbee.com/fairs/CRISPR-Technologies-Conference.html</vt:lpwstr>
      </vt:variant>
      <vt:variant>
        <vt:lpwstr/>
      </vt:variant>
      <vt:variant>
        <vt:i4>4915206</vt:i4>
      </vt:variant>
      <vt:variant>
        <vt:i4>30</vt:i4>
      </vt:variant>
      <vt:variant>
        <vt:i4>0</vt:i4>
      </vt:variant>
      <vt:variant>
        <vt:i4>5</vt:i4>
      </vt:variant>
      <vt:variant>
        <vt:lpwstr>http://synbioconference.org/2019</vt:lpwstr>
      </vt:variant>
      <vt:variant>
        <vt:lpwstr/>
      </vt:variant>
      <vt:variant>
        <vt:i4>1310739</vt:i4>
      </vt:variant>
      <vt:variant>
        <vt:i4>27</vt:i4>
      </vt:variant>
      <vt:variant>
        <vt:i4>0</vt:i4>
      </vt:variant>
      <vt:variant>
        <vt:i4>5</vt:i4>
      </vt:variant>
      <vt:variant>
        <vt:lpwstr>https://2019.synbiobeta.com/</vt:lpwstr>
      </vt:variant>
      <vt:variant>
        <vt:lpwstr/>
      </vt:variant>
      <vt:variant>
        <vt:i4>2818101</vt:i4>
      </vt:variant>
      <vt:variant>
        <vt:i4>24</vt:i4>
      </vt:variant>
      <vt:variant>
        <vt:i4>0</vt:i4>
      </vt:variant>
      <vt:variant>
        <vt:i4>5</vt:i4>
      </vt:variant>
      <vt:variant>
        <vt:lpwstr>http://viscea.org/plant-genome-editing-genome-engineering-ii-july-5-6-2019/</vt:lpwstr>
      </vt:variant>
      <vt:variant>
        <vt:lpwstr/>
      </vt:variant>
      <vt:variant>
        <vt:i4>7405600</vt:i4>
      </vt:variant>
      <vt:variant>
        <vt:i4>21</vt:i4>
      </vt:variant>
      <vt:variant>
        <vt:i4>0</vt:i4>
      </vt:variant>
      <vt:variant>
        <vt:i4>5</vt:i4>
      </vt:variant>
      <vt:variant>
        <vt:lpwstr>http://www.oecd.org/environment/genome-editing-agriculture/</vt:lpwstr>
      </vt:variant>
      <vt:variant>
        <vt:lpwstr/>
      </vt:variant>
      <vt:variant>
        <vt:i4>2555942</vt:i4>
      </vt:variant>
      <vt:variant>
        <vt:i4>18</vt:i4>
      </vt:variant>
      <vt:variant>
        <vt:i4>0</vt:i4>
      </vt:variant>
      <vt:variant>
        <vt:i4>5</vt:i4>
      </vt:variant>
      <vt:variant>
        <vt:lpwstr>https://www.aiche.org/sbe/conferences/metabolic-engineering-conference/2018</vt:lpwstr>
      </vt:variant>
      <vt:variant>
        <vt:lpwstr/>
      </vt:variant>
      <vt:variant>
        <vt:i4>5963878</vt:i4>
      </vt:variant>
      <vt:variant>
        <vt:i4>15</vt:i4>
      </vt:variant>
      <vt:variant>
        <vt:i4>0</vt:i4>
      </vt:variant>
      <vt:variant>
        <vt:i4>5</vt:i4>
      </vt:variant>
      <vt:variant>
        <vt:lpwstr>http://2018.igem.org/Main_Page</vt:lpwstr>
      </vt:variant>
      <vt:variant>
        <vt:lpwstr/>
      </vt:variant>
      <vt:variant>
        <vt:i4>1572937</vt:i4>
      </vt:variant>
      <vt:variant>
        <vt:i4>12</vt:i4>
      </vt:variant>
      <vt:variant>
        <vt:i4>0</vt:i4>
      </vt:variant>
      <vt:variant>
        <vt:i4>5</vt:i4>
      </vt:variant>
      <vt:variant>
        <vt:lpwstr>http://www.synbicite.com/news-events/2018/jun/25/global-biofoundry-meeting-london-june-2018/</vt:lpwstr>
      </vt:variant>
      <vt:variant>
        <vt:lpwstr/>
      </vt:variant>
      <vt:variant>
        <vt:i4>3801195</vt:i4>
      </vt:variant>
      <vt:variant>
        <vt:i4>9</vt:i4>
      </vt:variant>
      <vt:variant>
        <vt:i4>0</vt:i4>
      </vt:variant>
      <vt:variant>
        <vt:i4>5</vt:i4>
      </vt:variant>
      <vt:variant>
        <vt:lpwstr>https://www.oxfordglobal.co.uk/genomeediting-congress/</vt:lpwstr>
      </vt:variant>
      <vt:variant>
        <vt:lpwstr/>
      </vt:variant>
      <vt:variant>
        <vt:i4>6225937</vt:i4>
      </vt:variant>
      <vt:variant>
        <vt:i4>6</vt:i4>
      </vt:variant>
      <vt:variant>
        <vt:i4>0</vt:i4>
      </vt:variant>
      <vt:variant>
        <vt:i4>5</vt:i4>
      </vt:variant>
      <vt:variant>
        <vt:lpwstr>https://crisprcongress.conferenceseries.com/events-list/crispr-technologies-beyond-genome-editing-and-gene-regulation</vt:lpwstr>
      </vt:variant>
      <vt:variant>
        <vt:lpwstr/>
      </vt:variant>
      <vt:variant>
        <vt:i4>8257599</vt:i4>
      </vt:variant>
      <vt:variant>
        <vt:i4>3</vt:i4>
      </vt:variant>
      <vt:variant>
        <vt:i4>0</vt:i4>
      </vt:variant>
      <vt:variant>
        <vt:i4>5</vt:i4>
      </vt:variant>
      <vt:variant>
        <vt:lpwstr>https://crisprcon.org/</vt:lpwstr>
      </vt:variant>
      <vt:variant>
        <vt:lpwstr/>
      </vt:variant>
      <vt:variant>
        <vt:i4>196681</vt:i4>
      </vt:variant>
      <vt:variant>
        <vt:i4>0</vt:i4>
      </vt:variant>
      <vt:variant>
        <vt:i4>0</vt:i4>
      </vt:variant>
      <vt:variant>
        <vt:i4>5</vt:i4>
      </vt:variant>
      <vt:variant>
        <vt:lpwstr>https://doi.org/10.1080/20477724.2018.1424514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LIST OF REFERENCES ON SYNTHETIC BIOLOGY</dc:title>
  <dc:subject>CBD/SYNBIO/AHTEG/2019/INF/3</dc:subject>
  <dc:creator>SECRETARIAT OF THE CONVENTION ON BIOLOGICAL DIVERSITY</dc:creator>
  <cp:keywords>TECHNOLOGY TRANSFER</cp:keywords>
  <cp:lastModifiedBy>Veronique Lefebvre</cp:lastModifiedBy>
  <cp:revision>5</cp:revision>
  <cp:lastPrinted>2009-03-05T20:20:00Z</cp:lastPrinted>
  <dcterms:created xsi:type="dcterms:W3CDTF">2019-05-17T17:26:00Z</dcterms:created>
  <dcterms:modified xsi:type="dcterms:W3CDTF">2019-05-23T18:34:00Z</dcterms:modified>
</cp:coreProperties>
</file>