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D1F0" w14:textId="77777777" w:rsidR="00477306" w:rsidRPr="00306710" w:rsidRDefault="00477306">
      <w:pPr>
        <w:pStyle w:val="Cornernotation"/>
        <w:rPr>
          <w:caps/>
          <w:kern w:val="22"/>
        </w:rPr>
      </w:pPr>
    </w:p>
    <w:tbl>
      <w:tblPr>
        <w:tblW w:w="4944" w:type="pct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311"/>
        <w:gridCol w:w="1224"/>
        <w:gridCol w:w="2520"/>
        <w:gridCol w:w="795"/>
        <w:gridCol w:w="3600"/>
      </w:tblGrid>
      <w:tr w:rsidR="009924C5" w:rsidRPr="00DF422D" w14:paraId="36531E3F" w14:textId="77777777" w:rsidTr="009A0FA1">
        <w:trPr>
          <w:gridBefore w:val="1"/>
          <w:wBefore w:w="19" w:type="dxa"/>
          <w:trHeight w:val="748"/>
        </w:trPr>
        <w:tc>
          <w:tcPr>
            <w:tcW w:w="1311" w:type="dxa"/>
            <w:tcBorders>
              <w:bottom w:val="single" w:sz="12" w:space="0" w:color="000000"/>
            </w:tcBorders>
            <w:shd w:val="clear" w:color="auto" w:fill="auto"/>
          </w:tcPr>
          <w:p w14:paraId="6596D999" w14:textId="77777777" w:rsidR="009924C5" w:rsidRPr="009924C5" w:rsidRDefault="00D95539" w:rsidP="0034327A">
            <w:pPr>
              <w:rPr>
                <w:noProof/>
                <w:kern w:val="22"/>
              </w:rPr>
            </w:pPr>
            <w:r>
              <w:rPr>
                <w:noProof/>
                <w:kern w:val="22"/>
              </w:rPr>
              <w:pict w14:anchorId="5D74A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un" style="width:38.05pt;height:31.95pt;visibility:visible">
                  <v:imagedata r:id="rId11" o:title="un"/>
                </v:shape>
              </w:pict>
            </w:r>
          </w:p>
        </w:tc>
        <w:tc>
          <w:tcPr>
            <w:tcW w:w="1224" w:type="dxa"/>
            <w:tcBorders>
              <w:bottom w:val="single" w:sz="12" w:space="0" w:color="000000"/>
            </w:tcBorders>
            <w:shd w:val="clear" w:color="auto" w:fill="auto"/>
          </w:tcPr>
          <w:p w14:paraId="6726B4B2" w14:textId="77777777" w:rsidR="009924C5" w:rsidRPr="009924C5" w:rsidRDefault="00D95539" w:rsidP="0034327A">
            <w:pPr>
              <w:rPr>
                <w:noProof/>
                <w:kern w:val="22"/>
                <w:sz w:val="20"/>
              </w:rPr>
            </w:pPr>
            <w:r>
              <w:rPr>
                <w:noProof/>
                <w:kern w:val="22"/>
                <w:sz w:val="20"/>
              </w:rPr>
              <w:pict w14:anchorId="60794653">
                <v:shape id="Picture 4" o:spid="_x0000_i1026" type="#_x0000_t75" alt="unep-old" style="width:26.85pt;height:31.95pt;visibility:visible">
                  <v:imagedata r:id="rId12" o:title="unep-old"/>
                </v:shape>
              </w:pict>
            </w:r>
          </w:p>
        </w:tc>
        <w:tc>
          <w:tcPr>
            <w:tcW w:w="6915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52EF0301" w14:textId="77777777" w:rsidR="009924C5" w:rsidRPr="009924C5" w:rsidRDefault="009924C5" w:rsidP="0034327A">
            <w:pPr>
              <w:jc w:val="right"/>
              <w:rPr>
                <w:rFonts w:ascii="Univers" w:hAnsi="Univers"/>
                <w:b/>
                <w:kern w:val="22"/>
                <w:sz w:val="32"/>
                <w:lang w:val="en-GB"/>
              </w:rPr>
            </w:pPr>
            <w:r w:rsidRPr="009924C5">
              <w:rPr>
                <w:rFonts w:ascii="Univers" w:hAnsi="Univers"/>
                <w:b/>
                <w:kern w:val="22"/>
                <w:sz w:val="32"/>
                <w:lang w:val="en-GB"/>
              </w:rPr>
              <w:t>CBD</w:t>
            </w:r>
          </w:p>
        </w:tc>
      </w:tr>
      <w:tr w:rsidR="00477306" w:rsidRPr="00306710" w14:paraId="5B7BB99D" w14:textId="77777777">
        <w:trPr>
          <w:trHeight w:val="1693"/>
        </w:trPr>
        <w:tc>
          <w:tcPr>
            <w:tcW w:w="5074" w:type="dxa"/>
            <w:gridSpan w:val="4"/>
          </w:tcPr>
          <w:p w14:paraId="2DBC2B68" w14:textId="77777777" w:rsidR="00477306" w:rsidRPr="00306710" w:rsidRDefault="00D95539" w:rsidP="00477306">
            <w:pPr>
              <w:rPr>
                <w:kern w:val="22"/>
                <w:lang w:val="en-GB"/>
              </w:rPr>
            </w:pPr>
            <w:r>
              <w:rPr>
                <w:noProof/>
                <w:kern w:val="22"/>
              </w:rPr>
              <w:pict w14:anchorId="278BC46E">
                <v:shape id="Picture 1" o:spid="_x0000_i1027" type="#_x0000_t75" alt="CBD_logo_CMYK_black [Converted]" style="width:222.6pt;height:84.7pt;visibility:visible">
                  <v:imagedata r:id="rId13" o:title="CBD_logo_CMYK_black [Converted]"/>
                </v:shape>
              </w:pict>
            </w:r>
          </w:p>
        </w:tc>
        <w:tc>
          <w:tcPr>
            <w:tcW w:w="795" w:type="dxa"/>
          </w:tcPr>
          <w:p w14:paraId="26DA0A6D" w14:textId="77777777" w:rsidR="00477306" w:rsidRPr="00306710" w:rsidRDefault="00477306">
            <w:pPr>
              <w:rPr>
                <w:kern w:val="22"/>
                <w:lang w:val="en-GB"/>
              </w:rPr>
            </w:pPr>
          </w:p>
        </w:tc>
        <w:tc>
          <w:tcPr>
            <w:tcW w:w="3600" w:type="dxa"/>
          </w:tcPr>
          <w:p w14:paraId="15CEC2AE" w14:textId="77777777" w:rsidR="00477306" w:rsidRPr="00306710" w:rsidRDefault="00477306" w:rsidP="00D95539">
            <w:pPr>
              <w:suppressLineNumbers/>
              <w:suppressAutoHyphens/>
              <w:ind w:left="365"/>
              <w:rPr>
                <w:kern w:val="22"/>
                <w:sz w:val="22"/>
                <w:szCs w:val="22"/>
                <w:lang w:val="en-GB"/>
              </w:rPr>
            </w:pPr>
            <w:r w:rsidRPr="00306710">
              <w:rPr>
                <w:kern w:val="22"/>
                <w:sz w:val="22"/>
                <w:szCs w:val="22"/>
                <w:lang w:val="en-GB"/>
              </w:rPr>
              <w:t>Distr.</w:t>
            </w:r>
          </w:p>
          <w:p w14:paraId="380F40D6" w14:textId="77777777" w:rsidR="00477306" w:rsidRPr="00306710" w:rsidRDefault="00477306" w:rsidP="00D95539">
            <w:pPr>
              <w:suppressLineNumbers/>
              <w:suppressAutoHyphens/>
              <w:ind w:left="365"/>
              <w:rPr>
                <w:kern w:val="22"/>
                <w:sz w:val="22"/>
                <w:szCs w:val="22"/>
                <w:lang w:val="en-GB"/>
              </w:rPr>
            </w:pPr>
            <w:r w:rsidRPr="00306710">
              <w:rPr>
                <w:kern w:val="22"/>
                <w:sz w:val="22"/>
                <w:szCs w:val="22"/>
                <w:lang w:val="en-GB"/>
              </w:rPr>
              <w:t>GENERAL</w:t>
            </w:r>
          </w:p>
          <w:p w14:paraId="3C37315A" w14:textId="77777777" w:rsidR="00477306" w:rsidRPr="00306710" w:rsidRDefault="00477306" w:rsidP="00D95539">
            <w:pPr>
              <w:suppressLineNumbers/>
              <w:suppressAutoHyphens/>
              <w:ind w:left="365"/>
              <w:rPr>
                <w:kern w:val="22"/>
                <w:sz w:val="22"/>
                <w:szCs w:val="22"/>
                <w:lang w:val="en-GB"/>
              </w:rPr>
            </w:pPr>
          </w:p>
          <w:p w14:paraId="2C6D1AD8" w14:textId="71027A6D" w:rsidR="003504EA" w:rsidRPr="00306710" w:rsidRDefault="003504EA" w:rsidP="00D95539">
            <w:pPr>
              <w:suppressLineNumbers/>
              <w:suppressAutoHyphens/>
              <w:ind w:left="365"/>
              <w:rPr>
                <w:kern w:val="22"/>
                <w:sz w:val="22"/>
                <w:szCs w:val="22"/>
                <w:lang w:val="en-GB"/>
              </w:rPr>
            </w:pPr>
            <w:r w:rsidRPr="003532B5">
              <w:rPr>
                <w:kern w:val="22"/>
                <w:sz w:val="22"/>
                <w:szCs w:val="22"/>
                <w:lang w:val="en-GB"/>
              </w:rPr>
              <w:t>CBD/</w:t>
            </w:r>
            <w:r w:rsidR="0008337A">
              <w:rPr>
                <w:kern w:val="22"/>
                <w:sz w:val="22"/>
                <w:szCs w:val="22"/>
                <w:lang w:val="en-GB"/>
              </w:rPr>
              <w:t>NP</w:t>
            </w:r>
            <w:r w:rsidRPr="003532B5">
              <w:rPr>
                <w:kern w:val="22"/>
                <w:sz w:val="22"/>
                <w:szCs w:val="22"/>
                <w:lang w:val="en-GB"/>
              </w:rPr>
              <w:t>/</w:t>
            </w:r>
            <w:r w:rsidR="00D95539">
              <w:rPr>
                <w:kern w:val="22"/>
                <w:sz w:val="22"/>
                <w:szCs w:val="22"/>
                <w:lang w:val="en-GB"/>
              </w:rPr>
              <w:t>ABS</w:t>
            </w:r>
            <w:r w:rsidR="00F92595" w:rsidRPr="003532B5">
              <w:rPr>
                <w:kern w:val="22"/>
                <w:sz w:val="22"/>
                <w:szCs w:val="22"/>
                <w:lang w:val="en-GB"/>
              </w:rPr>
              <w:t>CH-IAC</w:t>
            </w:r>
            <w:r w:rsidR="00A237A7" w:rsidRPr="003532B5">
              <w:rPr>
                <w:kern w:val="22"/>
                <w:sz w:val="22"/>
                <w:szCs w:val="22"/>
                <w:lang w:val="en-GB"/>
              </w:rPr>
              <w:t>/201</w:t>
            </w:r>
            <w:r w:rsidR="00F75078" w:rsidRPr="003532B5">
              <w:rPr>
                <w:kern w:val="22"/>
                <w:sz w:val="22"/>
                <w:szCs w:val="22"/>
                <w:lang w:val="en-GB"/>
              </w:rPr>
              <w:t>9/</w:t>
            </w:r>
            <w:r w:rsidR="003532B5" w:rsidRPr="003532B5">
              <w:rPr>
                <w:kern w:val="22"/>
                <w:sz w:val="22"/>
                <w:szCs w:val="22"/>
                <w:lang w:val="en-GB"/>
              </w:rPr>
              <w:t>1/1</w:t>
            </w:r>
          </w:p>
          <w:p w14:paraId="70AB9F71" w14:textId="4CB5F067" w:rsidR="00477306" w:rsidRPr="00306710" w:rsidRDefault="00DF2DF7" w:rsidP="00D95539">
            <w:pPr>
              <w:suppressLineNumbers/>
              <w:suppressAutoHyphens/>
              <w:ind w:left="365"/>
              <w:rPr>
                <w:kern w:val="22"/>
                <w:sz w:val="22"/>
                <w:szCs w:val="22"/>
                <w:lang w:val="en-GB"/>
              </w:rPr>
            </w:pPr>
            <w:r>
              <w:rPr>
                <w:kern w:val="22"/>
                <w:sz w:val="22"/>
                <w:szCs w:val="22"/>
                <w:lang w:val="en-GB"/>
              </w:rPr>
              <w:t>4</w:t>
            </w:r>
            <w:r w:rsidRPr="001C3989">
              <w:rPr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kern w:val="22"/>
                <w:sz w:val="22"/>
                <w:szCs w:val="22"/>
                <w:lang w:val="en-GB"/>
              </w:rPr>
              <w:t>November</w:t>
            </w:r>
            <w:r w:rsidRPr="001C3989">
              <w:rPr>
                <w:kern w:val="22"/>
                <w:sz w:val="22"/>
                <w:szCs w:val="22"/>
                <w:lang w:val="en-GB"/>
              </w:rPr>
              <w:t xml:space="preserve"> </w:t>
            </w:r>
            <w:r w:rsidR="00B3098A" w:rsidRPr="001C3989">
              <w:rPr>
                <w:kern w:val="22"/>
                <w:sz w:val="22"/>
                <w:szCs w:val="22"/>
                <w:lang w:val="en-GB"/>
              </w:rPr>
              <w:t>201</w:t>
            </w:r>
            <w:r w:rsidR="00F75078" w:rsidRPr="001C3989">
              <w:rPr>
                <w:kern w:val="22"/>
                <w:sz w:val="22"/>
                <w:szCs w:val="22"/>
                <w:lang w:val="en-GB"/>
              </w:rPr>
              <w:t>9</w:t>
            </w:r>
          </w:p>
          <w:p w14:paraId="03109D21" w14:textId="77777777" w:rsidR="00477306" w:rsidRPr="00306710" w:rsidRDefault="00477306" w:rsidP="00D95539">
            <w:pPr>
              <w:pStyle w:val="Footer"/>
              <w:suppressLineNumbers/>
              <w:tabs>
                <w:tab w:val="clear" w:pos="4320"/>
                <w:tab w:val="clear" w:pos="8640"/>
              </w:tabs>
              <w:suppressAutoHyphens/>
              <w:ind w:left="365" w:firstLine="0"/>
              <w:jc w:val="left"/>
              <w:rPr>
                <w:kern w:val="22"/>
                <w:szCs w:val="22"/>
              </w:rPr>
            </w:pPr>
          </w:p>
          <w:p w14:paraId="2F689DD5" w14:textId="77777777" w:rsidR="00477306" w:rsidRPr="00EB7872" w:rsidRDefault="00477306" w:rsidP="00D95539">
            <w:pPr>
              <w:suppressLineNumbers/>
              <w:suppressAutoHyphens/>
              <w:ind w:left="365"/>
              <w:rPr>
                <w:rFonts w:ascii="Courier New" w:hAnsi="Courier New"/>
                <w:kern w:val="22"/>
                <w:sz w:val="22"/>
                <w:szCs w:val="22"/>
                <w:lang w:val="en-GB"/>
              </w:rPr>
            </w:pPr>
            <w:r w:rsidRPr="00306710">
              <w:rPr>
                <w:kern w:val="22"/>
                <w:sz w:val="22"/>
                <w:szCs w:val="22"/>
                <w:lang w:val="en-GB"/>
              </w:rPr>
              <w:t xml:space="preserve">ENGLISH </w:t>
            </w:r>
            <w:r w:rsidR="00F92595" w:rsidRPr="00306710">
              <w:rPr>
                <w:kern w:val="22"/>
                <w:sz w:val="22"/>
                <w:szCs w:val="22"/>
                <w:lang w:val="en-GB"/>
              </w:rPr>
              <w:t>ONLY</w:t>
            </w:r>
          </w:p>
        </w:tc>
      </w:tr>
    </w:tbl>
    <w:p w14:paraId="348CA696" w14:textId="77777777" w:rsidR="003B7E9D" w:rsidRPr="00DE68D1" w:rsidRDefault="00860A07" w:rsidP="00AC02FF">
      <w:pPr>
        <w:pStyle w:val="Cornernotation"/>
        <w:ind w:left="142" w:right="4965" w:hanging="142"/>
        <w:rPr>
          <w:caps/>
          <w:kern w:val="22"/>
          <w:szCs w:val="22"/>
        </w:rPr>
      </w:pPr>
      <w:r w:rsidRPr="005851A3">
        <w:rPr>
          <w:caps/>
          <w:kern w:val="22"/>
          <w:szCs w:val="22"/>
        </w:rPr>
        <w:t>Informal Advisory Committee to the Access and Benefit-sharing Clearing-House</w:t>
      </w:r>
    </w:p>
    <w:p w14:paraId="12DF8736" w14:textId="77777777" w:rsidR="00A237A7" w:rsidRPr="00A237A7" w:rsidRDefault="00F75078" w:rsidP="00AC02FF">
      <w:pPr>
        <w:pStyle w:val="Cornernotation"/>
        <w:ind w:left="142" w:right="3548" w:hanging="142"/>
        <w:rPr>
          <w:kern w:val="22"/>
          <w:szCs w:val="22"/>
        </w:rPr>
      </w:pPr>
      <w:r>
        <w:rPr>
          <w:kern w:val="22"/>
          <w:szCs w:val="22"/>
        </w:rPr>
        <w:t>Fourth</w:t>
      </w:r>
      <w:r w:rsidR="00A237A7" w:rsidRPr="00A237A7">
        <w:rPr>
          <w:kern w:val="22"/>
          <w:szCs w:val="22"/>
        </w:rPr>
        <w:t xml:space="preserve"> meeting</w:t>
      </w:r>
    </w:p>
    <w:p w14:paraId="2452D75E" w14:textId="77777777" w:rsidR="002E75E7" w:rsidRPr="00306710" w:rsidRDefault="00A237A7" w:rsidP="00AC02FF">
      <w:pPr>
        <w:pStyle w:val="Cornernotation"/>
        <w:ind w:left="142" w:right="3548" w:hanging="142"/>
        <w:rPr>
          <w:kern w:val="22"/>
          <w:szCs w:val="22"/>
        </w:rPr>
      </w:pPr>
      <w:r w:rsidRPr="00A237A7">
        <w:rPr>
          <w:kern w:val="22"/>
          <w:szCs w:val="22"/>
        </w:rPr>
        <w:t xml:space="preserve">Montreal, </w:t>
      </w:r>
      <w:r w:rsidRPr="001C3989">
        <w:rPr>
          <w:kern w:val="22"/>
          <w:szCs w:val="22"/>
        </w:rPr>
        <w:t xml:space="preserve">Canada, </w:t>
      </w:r>
      <w:r w:rsidR="001C3989" w:rsidRPr="001C3989">
        <w:rPr>
          <w:kern w:val="22"/>
          <w:szCs w:val="22"/>
        </w:rPr>
        <w:t>2</w:t>
      </w:r>
      <w:r w:rsidR="00C67580" w:rsidRPr="001C3989">
        <w:rPr>
          <w:kern w:val="22"/>
          <w:szCs w:val="22"/>
        </w:rPr>
        <w:t>-</w:t>
      </w:r>
      <w:r w:rsidR="001C3989" w:rsidRPr="001C3989">
        <w:rPr>
          <w:kern w:val="22"/>
          <w:szCs w:val="22"/>
        </w:rPr>
        <w:t>4</w:t>
      </w:r>
      <w:r w:rsidR="00C67580" w:rsidRPr="001C3989">
        <w:rPr>
          <w:kern w:val="22"/>
          <w:szCs w:val="22"/>
        </w:rPr>
        <w:t xml:space="preserve"> </w:t>
      </w:r>
      <w:r w:rsidR="001C3989" w:rsidRPr="001C3989">
        <w:rPr>
          <w:kern w:val="22"/>
          <w:szCs w:val="22"/>
        </w:rPr>
        <w:t>December</w:t>
      </w:r>
      <w:r w:rsidR="00B3098A" w:rsidRPr="001C3989">
        <w:rPr>
          <w:kern w:val="22"/>
          <w:szCs w:val="22"/>
        </w:rPr>
        <w:t xml:space="preserve"> 201</w:t>
      </w:r>
      <w:r w:rsidR="00F75078" w:rsidRPr="001C3989">
        <w:rPr>
          <w:kern w:val="22"/>
          <w:szCs w:val="22"/>
        </w:rPr>
        <w:t>9</w:t>
      </w:r>
      <w:bookmarkStart w:id="0" w:name="_GoBack"/>
      <w:bookmarkEnd w:id="0"/>
    </w:p>
    <w:p w14:paraId="191D0632" w14:textId="77777777" w:rsidR="00B129D4" w:rsidRPr="005851A3" w:rsidRDefault="00B129D4" w:rsidP="00B129D4">
      <w:pPr>
        <w:pStyle w:val="Cornernotation"/>
        <w:spacing w:before="240" w:after="120"/>
        <w:ind w:left="0" w:right="0" w:firstLine="0"/>
        <w:jc w:val="center"/>
        <w:rPr>
          <w:rFonts w:ascii="Times New Roman Bold" w:hAnsi="Times New Roman Bold"/>
          <w:b/>
          <w:bCs/>
          <w:caps/>
          <w:kern w:val="22"/>
          <w:szCs w:val="22"/>
        </w:rPr>
      </w:pPr>
      <w:r w:rsidRPr="005851A3">
        <w:rPr>
          <w:rFonts w:ascii="Times New Roman Bold" w:hAnsi="Times New Roman Bold"/>
          <w:b/>
          <w:bCs/>
          <w:caps/>
          <w:kern w:val="22"/>
          <w:szCs w:val="22"/>
        </w:rPr>
        <w:t>Provisional agenda</w:t>
      </w:r>
    </w:p>
    <w:p w14:paraId="098365DD" w14:textId="15FFE655" w:rsidR="00B129D4" w:rsidRPr="00306710" w:rsidRDefault="00B129D4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 w:rsidRPr="00306710">
        <w:rPr>
          <w:kern w:val="22"/>
          <w:sz w:val="22"/>
          <w:szCs w:val="22"/>
          <w:lang w:val="en-GB"/>
        </w:rPr>
        <w:t>Opening of the meeting</w:t>
      </w:r>
      <w:r w:rsidR="00EB17EA">
        <w:rPr>
          <w:kern w:val="22"/>
          <w:sz w:val="22"/>
          <w:szCs w:val="22"/>
          <w:lang w:val="en-GB"/>
        </w:rPr>
        <w:t>.</w:t>
      </w:r>
    </w:p>
    <w:p w14:paraId="10E77D85" w14:textId="15340434" w:rsidR="00B129D4" w:rsidRPr="00306710" w:rsidRDefault="00B129D4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 w:rsidRPr="00306710">
        <w:rPr>
          <w:kern w:val="22"/>
          <w:sz w:val="22"/>
          <w:szCs w:val="22"/>
          <w:lang w:val="en-GB"/>
        </w:rPr>
        <w:t>Organizational matters</w:t>
      </w:r>
      <w:r w:rsidR="00EB17EA">
        <w:rPr>
          <w:kern w:val="22"/>
          <w:sz w:val="22"/>
          <w:szCs w:val="22"/>
          <w:lang w:val="en-GB"/>
        </w:rPr>
        <w:t>.</w:t>
      </w:r>
    </w:p>
    <w:p w14:paraId="1BC70D91" w14:textId="4FA7C0A9" w:rsidR="00B129D4" w:rsidRDefault="00D35348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>
        <w:rPr>
          <w:kern w:val="22"/>
          <w:sz w:val="22"/>
          <w:szCs w:val="22"/>
          <w:lang w:val="en-GB"/>
        </w:rPr>
        <w:t>Report on</w:t>
      </w:r>
      <w:r w:rsidR="00FA7B07">
        <w:rPr>
          <w:kern w:val="22"/>
          <w:sz w:val="22"/>
          <w:szCs w:val="22"/>
          <w:lang w:val="en-GB"/>
        </w:rPr>
        <w:t xml:space="preserve"> </w:t>
      </w:r>
      <w:r w:rsidR="00B129D4" w:rsidRPr="00306710">
        <w:rPr>
          <w:kern w:val="22"/>
          <w:sz w:val="22"/>
          <w:szCs w:val="22"/>
          <w:lang w:val="en-GB"/>
        </w:rPr>
        <w:t xml:space="preserve">progress in the implementation and administration of the </w:t>
      </w:r>
      <w:r w:rsidR="00C23CE6">
        <w:rPr>
          <w:kern w:val="22"/>
          <w:sz w:val="22"/>
          <w:szCs w:val="22"/>
          <w:lang w:val="en-GB"/>
        </w:rPr>
        <w:t>A</w:t>
      </w:r>
      <w:r w:rsidR="00EB17EA">
        <w:rPr>
          <w:kern w:val="22"/>
          <w:sz w:val="22"/>
          <w:szCs w:val="22"/>
          <w:lang w:val="en-GB"/>
        </w:rPr>
        <w:t xml:space="preserve">ccess and </w:t>
      </w:r>
      <w:r w:rsidR="00C23CE6">
        <w:rPr>
          <w:kern w:val="22"/>
          <w:sz w:val="22"/>
          <w:szCs w:val="22"/>
          <w:lang w:val="en-GB"/>
        </w:rPr>
        <w:t>B</w:t>
      </w:r>
      <w:r w:rsidR="00EB17EA">
        <w:rPr>
          <w:kern w:val="22"/>
          <w:sz w:val="22"/>
          <w:szCs w:val="22"/>
          <w:lang w:val="en-GB"/>
        </w:rPr>
        <w:t>enefit-</w:t>
      </w:r>
      <w:r w:rsidR="00C23CE6">
        <w:rPr>
          <w:kern w:val="22"/>
          <w:sz w:val="22"/>
          <w:szCs w:val="22"/>
          <w:lang w:val="en-GB"/>
        </w:rPr>
        <w:t>S</w:t>
      </w:r>
      <w:r w:rsidR="00EB17EA">
        <w:rPr>
          <w:kern w:val="22"/>
          <w:sz w:val="22"/>
          <w:szCs w:val="22"/>
          <w:lang w:val="en-GB"/>
        </w:rPr>
        <w:t>haring</w:t>
      </w:r>
      <w:r w:rsidR="00C23CE6">
        <w:rPr>
          <w:kern w:val="22"/>
          <w:sz w:val="22"/>
          <w:szCs w:val="22"/>
          <w:lang w:val="en-GB"/>
        </w:rPr>
        <w:t xml:space="preserve"> </w:t>
      </w:r>
      <w:r w:rsidR="00B129D4" w:rsidRPr="00306710">
        <w:rPr>
          <w:kern w:val="22"/>
          <w:sz w:val="22"/>
          <w:szCs w:val="22"/>
          <w:lang w:val="en-GB"/>
        </w:rPr>
        <w:t>Clearing-House</w:t>
      </w:r>
      <w:r w:rsidR="00EB17EA">
        <w:rPr>
          <w:kern w:val="22"/>
          <w:sz w:val="22"/>
          <w:szCs w:val="22"/>
          <w:lang w:val="en-GB"/>
        </w:rPr>
        <w:t>.</w:t>
      </w:r>
    </w:p>
    <w:p w14:paraId="3E603AA2" w14:textId="036D0E79" w:rsidR="00FA7B07" w:rsidRDefault="00BF49A2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>
        <w:rPr>
          <w:kern w:val="22"/>
          <w:sz w:val="22"/>
          <w:szCs w:val="22"/>
          <w:lang w:val="en-GB"/>
        </w:rPr>
        <w:t xml:space="preserve">Technical </w:t>
      </w:r>
      <w:r w:rsidR="001601B9">
        <w:rPr>
          <w:kern w:val="22"/>
          <w:sz w:val="22"/>
          <w:szCs w:val="22"/>
          <w:lang w:val="en-GB"/>
        </w:rPr>
        <w:t xml:space="preserve">and practical </w:t>
      </w:r>
      <w:r>
        <w:rPr>
          <w:kern w:val="22"/>
          <w:sz w:val="22"/>
          <w:szCs w:val="22"/>
          <w:lang w:val="en-GB"/>
        </w:rPr>
        <w:t>i</w:t>
      </w:r>
      <w:r w:rsidR="00FA7B07">
        <w:rPr>
          <w:kern w:val="22"/>
          <w:sz w:val="22"/>
          <w:szCs w:val="22"/>
          <w:lang w:val="en-GB"/>
        </w:rPr>
        <w:t xml:space="preserve">ssues related </w:t>
      </w:r>
      <w:r w:rsidR="00EE16D7">
        <w:rPr>
          <w:kern w:val="22"/>
          <w:sz w:val="22"/>
          <w:szCs w:val="22"/>
          <w:lang w:val="en-GB"/>
        </w:rPr>
        <w:t xml:space="preserve">to the system for </w:t>
      </w:r>
      <w:r w:rsidR="00702631">
        <w:rPr>
          <w:kern w:val="22"/>
          <w:sz w:val="22"/>
          <w:szCs w:val="22"/>
          <w:lang w:val="en-GB"/>
        </w:rPr>
        <w:t xml:space="preserve">monitoring </w:t>
      </w:r>
      <w:r w:rsidR="00B05AAA">
        <w:rPr>
          <w:kern w:val="22"/>
          <w:sz w:val="22"/>
          <w:szCs w:val="22"/>
          <w:lang w:val="en-GB"/>
        </w:rPr>
        <w:t xml:space="preserve">the </w:t>
      </w:r>
      <w:r w:rsidR="00702631">
        <w:rPr>
          <w:kern w:val="22"/>
          <w:sz w:val="22"/>
          <w:szCs w:val="22"/>
          <w:lang w:val="en-GB"/>
        </w:rPr>
        <w:t xml:space="preserve">utilization of genetic resources </w:t>
      </w:r>
      <w:r w:rsidR="00E04AD5">
        <w:rPr>
          <w:kern w:val="22"/>
          <w:sz w:val="22"/>
          <w:szCs w:val="22"/>
          <w:lang w:val="en-GB"/>
        </w:rPr>
        <w:t>through the A</w:t>
      </w:r>
      <w:r w:rsidR="00EB17EA">
        <w:rPr>
          <w:kern w:val="22"/>
          <w:sz w:val="22"/>
          <w:szCs w:val="22"/>
          <w:lang w:val="en-GB"/>
        </w:rPr>
        <w:t xml:space="preserve">ccess and </w:t>
      </w:r>
      <w:r w:rsidR="00E04AD5">
        <w:rPr>
          <w:kern w:val="22"/>
          <w:sz w:val="22"/>
          <w:szCs w:val="22"/>
          <w:lang w:val="en-GB"/>
        </w:rPr>
        <w:t>B</w:t>
      </w:r>
      <w:r w:rsidR="00EB17EA">
        <w:rPr>
          <w:kern w:val="22"/>
          <w:sz w:val="22"/>
          <w:szCs w:val="22"/>
          <w:lang w:val="en-GB"/>
        </w:rPr>
        <w:t>enefit-</w:t>
      </w:r>
      <w:r w:rsidR="00E04AD5">
        <w:rPr>
          <w:kern w:val="22"/>
          <w:sz w:val="22"/>
          <w:szCs w:val="22"/>
          <w:lang w:val="en-GB"/>
        </w:rPr>
        <w:t>S</w:t>
      </w:r>
      <w:r w:rsidR="00EB17EA">
        <w:rPr>
          <w:kern w:val="22"/>
          <w:sz w:val="22"/>
          <w:szCs w:val="22"/>
          <w:lang w:val="en-GB"/>
        </w:rPr>
        <w:t>haring</w:t>
      </w:r>
      <w:r w:rsidR="00E04AD5">
        <w:rPr>
          <w:kern w:val="22"/>
          <w:sz w:val="22"/>
          <w:szCs w:val="22"/>
          <w:lang w:val="en-GB"/>
        </w:rPr>
        <w:t xml:space="preserve"> Clearing-House</w:t>
      </w:r>
      <w:r w:rsidR="00EB17EA">
        <w:rPr>
          <w:kern w:val="22"/>
          <w:sz w:val="22"/>
          <w:szCs w:val="22"/>
          <w:lang w:val="en-GB"/>
        </w:rPr>
        <w:t>.</w:t>
      </w:r>
    </w:p>
    <w:p w14:paraId="0CB63338" w14:textId="2A0305FE" w:rsidR="00B4491E" w:rsidRPr="00A237A7" w:rsidRDefault="00595606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>
        <w:rPr>
          <w:kern w:val="22"/>
          <w:sz w:val="22"/>
          <w:szCs w:val="22"/>
          <w:lang w:val="en-GB"/>
        </w:rPr>
        <w:t>P</w:t>
      </w:r>
      <w:r w:rsidR="00B4491E" w:rsidRPr="00A237A7">
        <w:rPr>
          <w:kern w:val="22"/>
          <w:sz w:val="22"/>
          <w:szCs w:val="22"/>
          <w:lang w:val="en-GB"/>
        </w:rPr>
        <w:t>riorities for</w:t>
      </w:r>
      <w:r w:rsidR="00E13F4D">
        <w:rPr>
          <w:kern w:val="22"/>
          <w:sz w:val="22"/>
          <w:szCs w:val="22"/>
          <w:lang w:val="en-GB"/>
        </w:rPr>
        <w:t xml:space="preserve"> further</w:t>
      </w:r>
      <w:r w:rsidR="00E13F4D" w:rsidRPr="00B357A2">
        <w:rPr>
          <w:b/>
          <w:kern w:val="22"/>
          <w:szCs w:val="22"/>
        </w:rPr>
        <w:t xml:space="preserve"> </w:t>
      </w:r>
      <w:r w:rsidR="00726BF8">
        <w:rPr>
          <w:kern w:val="22"/>
          <w:sz w:val="22"/>
          <w:szCs w:val="22"/>
          <w:lang w:val="en-GB"/>
        </w:rPr>
        <w:t>work</w:t>
      </w:r>
      <w:r w:rsidR="00EB17EA">
        <w:rPr>
          <w:kern w:val="22"/>
          <w:sz w:val="22"/>
          <w:szCs w:val="22"/>
          <w:lang w:val="en-GB"/>
        </w:rPr>
        <w:t>.</w:t>
      </w:r>
    </w:p>
    <w:p w14:paraId="44D7A111" w14:textId="5109B737" w:rsidR="00301CE0" w:rsidRPr="00301CE0" w:rsidRDefault="00301CE0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 w:rsidRPr="00306710">
        <w:rPr>
          <w:kern w:val="22"/>
          <w:sz w:val="22"/>
          <w:szCs w:val="22"/>
          <w:lang w:val="en-GB"/>
        </w:rPr>
        <w:t>Other matters</w:t>
      </w:r>
      <w:r w:rsidR="00EB17EA">
        <w:rPr>
          <w:kern w:val="22"/>
          <w:sz w:val="22"/>
          <w:szCs w:val="22"/>
          <w:lang w:val="en-GB"/>
        </w:rPr>
        <w:t>.</w:t>
      </w:r>
    </w:p>
    <w:p w14:paraId="1F4AEC15" w14:textId="7CC69FEE" w:rsidR="00B129D4" w:rsidRPr="00306710" w:rsidRDefault="00B129D4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 w:rsidRPr="00306710">
        <w:rPr>
          <w:kern w:val="22"/>
          <w:sz w:val="22"/>
          <w:szCs w:val="22"/>
          <w:lang w:val="en-GB"/>
        </w:rPr>
        <w:t>Adoption of the report</w:t>
      </w:r>
      <w:r w:rsidR="00EB17EA">
        <w:rPr>
          <w:kern w:val="22"/>
          <w:sz w:val="22"/>
          <w:szCs w:val="22"/>
          <w:lang w:val="en-GB"/>
        </w:rPr>
        <w:t>.</w:t>
      </w:r>
    </w:p>
    <w:p w14:paraId="184FB27B" w14:textId="6AF25D54" w:rsidR="00B129D4" w:rsidRPr="00306710" w:rsidRDefault="00B129D4" w:rsidP="009A0FA1">
      <w:pPr>
        <w:numPr>
          <w:ilvl w:val="0"/>
          <w:numId w:val="6"/>
        </w:numPr>
        <w:spacing w:before="120" w:after="120"/>
        <w:ind w:left="714" w:hanging="357"/>
        <w:rPr>
          <w:kern w:val="22"/>
          <w:sz w:val="22"/>
          <w:szCs w:val="22"/>
          <w:lang w:val="en-GB"/>
        </w:rPr>
      </w:pPr>
      <w:r w:rsidRPr="00306710">
        <w:rPr>
          <w:kern w:val="22"/>
          <w:sz w:val="22"/>
          <w:szCs w:val="22"/>
          <w:lang w:val="en-GB"/>
        </w:rPr>
        <w:t>Clos</w:t>
      </w:r>
      <w:r w:rsidR="00D71938">
        <w:rPr>
          <w:kern w:val="22"/>
          <w:sz w:val="22"/>
          <w:szCs w:val="22"/>
          <w:lang w:val="en-GB"/>
        </w:rPr>
        <w:t>ure</w:t>
      </w:r>
      <w:r w:rsidRPr="00306710">
        <w:rPr>
          <w:kern w:val="22"/>
          <w:sz w:val="22"/>
          <w:szCs w:val="22"/>
          <w:lang w:val="en-GB"/>
        </w:rPr>
        <w:t xml:space="preserve"> of the meeting</w:t>
      </w:r>
      <w:r w:rsidR="00EB17EA">
        <w:rPr>
          <w:kern w:val="22"/>
          <w:sz w:val="22"/>
          <w:szCs w:val="22"/>
          <w:lang w:val="en-GB"/>
        </w:rPr>
        <w:t>.</w:t>
      </w:r>
    </w:p>
    <w:p w14:paraId="447ECBC9" w14:textId="77777777" w:rsidR="00B129D4" w:rsidRPr="00306710" w:rsidRDefault="00B129D4" w:rsidP="00B129D4">
      <w:pPr>
        <w:spacing w:before="60" w:after="120"/>
        <w:jc w:val="center"/>
        <w:rPr>
          <w:kern w:val="22"/>
          <w:sz w:val="22"/>
          <w:szCs w:val="22"/>
          <w:lang w:val="en-GB"/>
        </w:rPr>
      </w:pPr>
      <w:r w:rsidRPr="00306710">
        <w:rPr>
          <w:kern w:val="22"/>
          <w:sz w:val="22"/>
          <w:szCs w:val="22"/>
          <w:lang w:val="en-GB"/>
        </w:rPr>
        <w:t>__________</w:t>
      </w:r>
    </w:p>
    <w:p w14:paraId="4F5CB336" w14:textId="77777777" w:rsidR="00B129D4" w:rsidRPr="00AC02FF" w:rsidRDefault="00B129D4" w:rsidP="00AC02FF">
      <w:pPr>
        <w:pStyle w:val="Cornernotation"/>
        <w:ind w:left="0" w:right="0" w:firstLine="0"/>
        <w:jc w:val="center"/>
        <w:rPr>
          <w:rFonts w:ascii="Times New Roman Bold" w:hAnsi="Times New Roman Bold"/>
          <w:bCs/>
          <w:caps/>
          <w:kern w:val="22"/>
          <w:szCs w:val="22"/>
        </w:rPr>
      </w:pPr>
    </w:p>
    <w:p w14:paraId="32540C9D" w14:textId="77777777" w:rsidR="00B129D4" w:rsidRPr="00AC02FF" w:rsidRDefault="00B129D4" w:rsidP="00AC02FF">
      <w:pPr>
        <w:pStyle w:val="Cornernotation"/>
        <w:ind w:left="0" w:right="0" w:firstLine="0"/>
        <w:jc w:val="center"/>
        <w:rPr>
          <w:rFonts w:ascii="Times New Roman Bold" w:hAnsi="Times New Roman Bold"/>
          <w:bCs/>
          <w:caps/>
          <w:kern w:val="22"/>
          <w:szCs w:val="22"/>
        </w:rPr>
      </w:pPr>
    </w:p>
    <w:sectPr w:rsidR="00B129D4" w:rsidRPr="00AC02FF" w:rsidSect="00472689">
      <w:footerReference w:type="even" r:id="rId14"/>
      <w:footerReference w:type="default" r:id="rId15"/>
      <w:footnotePr>
        <w:numFmt w:val="chicago"/>
      </w:footnotePr>
      <w:type w:val="continuous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12C8" w14:textId="77777777" w:rsidR="003B18F3" w:rsidRDefault="003B18F3">
      <w:r>
        <w:separator/>
      </w:r>
    </w:p>
  </w:endnote>
  <w:endnote w:type="continuationSeparator" w:id="0">
    <w:p w14:paraId="612EA930" w14:textId="77777777" w:rsidR="003B18F3" w:rsidRDefault="003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95AF" w14:textId="77777777" w:rsidR="004D615A" w:rsidRDefault="004D615A">
    <w:pPr>
      <w:pStyle w:val="Footer"/>
    </w:pPr>
    <w:r>
      <w:t>/…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D97A" w14:textId="77777777" w:rsidR="004D615A" w:rsidRDefault="004D615A" w:rsidP="005851A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FFBC" w14:textId="77777777" w:rsidR="003B18F3" w:rsidRDefault="003B18F3">
      <w:r>
        <w:separator/>
      </w:r>
    </w:p>
  </w:footnote>
  <w:footnote w:type="continuationSeparator" w:id="0">
    <w:p w14:paraId="3635EB9E" w14:textId="77777777" w:rsidR="003B18F3" w:rsidRDefault="003B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7C9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CDE"/>
    <w:multiLevelType w:val="hybridMultilevel"/>
    <w:tmpl w:val="04B2939C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0B2"/>
    <w:multiLevelType w:val="hybridMultilevel"/>
    <w:tmpl w:val="0456B54C"/>
    <w:lvl w:ilvl="0" w:tplc="6F4AF596">
      <w:start w:val="1"/>
      <w:numFmt w:val="lowerRoman"/>
      <w:lvlText w:val="(%1)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3" w15:restartNumberingAfterBreak="0">
    <w:nsid w:val="4CEE1937"/>
    <w:multiLevelType w:val="hybridMultilevel"/>
    <w:tmpl w:val="17E4E0D0"/>
    <w:lvl w:ilvl="0" w:tplc="44003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66B6EF36">
      <w:numFmt w:val="none"/>
      <w:lvlText w:val=""/>
      <w:lvlJc w:val="left"/>
      <w:pPr>
        <w:tabs>
          <w:tab w:val="num" w:pos="360"/>
        </w:tabs>
      </w:pPr>
    </w:lvl>
    <w:lvl w:ilvl="3" w:tplc="9EC21EAA">
      <w:numFmt w:val="none"/>
      <w:lvlText w:val=""/>
      <w:lvlJc w:val="left"/>
      <w:pPr>
        <w:tabs>
          <w:tab w:val="num" w:pos="360"/>
        </w:tabs>
      </w:pPr>
    </w:lvl>
    <w:lvl w:ilvl="4" w:tplc="B16AD018">
      <w:numFmt w:val="none"/>
      <w:lvlText w:val=""/>
      <w:lvlJc w:val="left"/>
      <w:pPr>
        <w:tabs>
          <w:tab w:val="num" w:pos="360"/>
        </w:tabs>
      </w:pPr>
    </w:lvl>
    <w:lvl w:ilvl="5" w:tplc="D26AE4BC">
      <w:numFmt w:val="none"/>
      <w:lvlText w:val=""/>
      <w:lvlJc w:val="left"/>
      <w:pPr>
        <w:tabs>
          <w:tab w:val="num" w:pos="360"/>
        </w:tabs>
      </w:pPr>
    </w:lvl>
    <w:lvl w:ilvl="6" w:tplc="A83A6BC6">
      <w:numFmt w:val="none"/>
      <w:lvlText w:val=""/>
      <w:lvlJc w:val="left"/>
      <w:pPr>
        <w:tabs>
          <w:tab w:val="num" w:pos="360"/>
        </w:tabs>
      </w:pPr>
    </w:lvl>
    <w:lvl w:ilvl="7" w:tplc="E24057D4">
      <w:numFmt w:val="none"/>
      <w:lvlText w:val=""/>
      <w:lvlJc w:val="left"/>
      <w:pPr>
        <w:tabs>
          <w:tab w:val="num" w:pos="360"/>
        </w:tabs>
      </w:pPr>
    </w:lvl>
    <w:lvl w:ilvl="8" w:tplc="F7F6421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0442B4"/>
    <w:multiLevelType w:val="multilevel"/>
    <w:tmpl w:val="7894253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F478BC"/>
    <w:multiLevelType w:val="hybridMultilevel"/>
    <w:tmpl w:val="8B9C4CF4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5054"/>
    <w:multiLevelType w:val="hybridMultilevel"/>
    <w:tmpl w:val="D290783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F04"/>
    <w:multiLevelType w:val="hybridMultilevel"/>
    <w:tmpl w:val="6C3CC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D2419"/>
    <w:multiLevelType w:val="multilevel"/>
    <w:tmpl w:val="8B9C4CF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0925"/>
    <w:multiLevelType w:val="hybridMultilevel"/>
    <w:tmpl w:val="04B2939C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57C6E"/>
    <w:multiLevelType w:val="multilevel"/>
    <w:tmpl w:val="CD5E3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1" w15:restartNumberingAfterBreak="0">
    <w:nsid w:val="71B61764"/>
    <w:multiLevelType w:val="multilevel"/>
    <w:tmpl w:val="E5EE9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38B7116"/>
    <w:multiLevelType w:val="hybridMultilevel"/>
    <w:tmpl w:val="55400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03FB5"/>
    <w:multiLevelType w:val="hybridMultilevel"/>
    <w:tmpl w:val="7D721E68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0A3"/>
    <w:rsid w:val="0000675B"/>
    <w:rsid w:val="0002297F"/>
    <w:rsid w:val="000405C5"/>
    <w:rsid w:val="00047796"/>
    <w:rsid w:val="00055B37"/>
    <w:rsid w:val="00057804"/>
    <w:rsid w:val="0006000F"/>
    <w:rsid w:val="00062CE5"/>
    <w:rsid w:val="00073D45"/>
    <w:rsid w:val="0008337A"/>
    <w:rsid w:val="000A422F"/>
    <w:rsid w:val="000A450D"/>
    <w:rsid w:val="000B3A7C"/>
    <w:rsid w:val="000C2E4B"/>
    <w:rsid w:val="000C5EAB"/>
    <w:rsid w:val="000D4897"/>
    <w:rsid w:val="000D79B0"/>
    <w:rsid w:val="000D79EF"/>
    <w:rsid w:val="000E5C31"/>
    <w:rsid w:val="000E6162"/>
    <w:rsid w:val="000F5433"/>
    <w:rsid w:val="00101635"/>
    <w:rsid w:val="0010395C"/>
    <w:rsid w:val="00104009"/>
    <w:rsid w:val="0011006B"/>
    <w:rsid w:val="00120B55"/>
    <w:rsid w:val="00124A62"/>
    <w:rsid w:val="00126752"/>
    <w:rsid w:val="001473B4"/>
    <w:rsid w:val="001507F3"/>
    <w:rsid w:val="0015619A"/>
    <w:rsid w:val="001601B9"/>
    <w:rsid w:val="00195172"/>
    <w:rsid w:val="001C3989"/>
    <w:rsid w:val="001C4D3A"/>
    <w:rsid w:val="001C5B89"/>
    <w:rsid w:val="001E0E71"/>
    <w:rsid w:val="001E473A"/>
    <w:rsid w:val="001E54E5"/>
    <w:rsid w:val="001F1DAF"/>
    <w:rsid w:val="001F5453"/>
    <w:rsid w:val="001F7580"/>
    <w:rsid w:val="002112B0"/>
    <w:rsid w:val="002164FF"/>
    <w:rsid w:val="00216596"/>
    <w:rsid w:val="002238C5"/>
    <w:rsid w:val="00232220"/>
    <w:rsid w:val="002337CB"/>
    <w:rsid w:val="002375BF"/>
    <w:rsid w:val="00250E9B"/>
    <w:rsid w:val="0029448D"/>
    <w:rsid w:val="002B4005"/>
    <w:rsid w:val="002B52AA"/>
    <w:rsid w:val="002B5DAB"/>
    <w:rsid w:val="002E3DF0"/>
    <w:rsid w:val="002E6A78"/>
    <w:rsid w:val="002E75E7"/>
    <w:rsid w:val="002F20A3"/>
    <w:rsid w:val="00301CE0"/>
    <w:rsid w:val="00304272"/>
    <w:rsid w:val="00306710"/>
    <w:rsid w:val="003419F2"/>
    <w:rsid w:val="0034327A"/>
    <w:rsid w:val="003504EA"/>
    <w:rsid w:val="003532B5"/>
    <w:rsid w:val="0037293E"/>
    <w:rsid w:val="0037362B"/>
    <w:rsid w:val="003802F5"/>
    <w:rsid w:val="00383895"/>
    <w:rsid w:val="003941C5"/>
    <w:rsid w:val="003A25DE"/>
    <w:rsid w:val="003A40B8"/>
    <w:rsid w:val="003B0977"/>
    <w:rsid w:val="003B18F3"/>
    <w:rsid w:val="003B24A3"/>
    <w:rsid w:val="003B5BB1"/>
    <w:rsid w:val="003B7E9D"/>
    <w:rsid w:val="003C17D6"/>
    <w:rsid w:val="003E6EB0"/>
    <w:rsid w:val="003F2ED1"/>
    <w:rsid w:val="003F5EF8"/>
    <w:rsid w:val="003F6422"/>
    <w:rsid w:val="00403141"/>
    <w:rsid w:val="00405230"/>
    <w:rsid w:val="0041714B"/>
    <w:rsid w:val="00425FD1"/>
    <w:rsid w:val="00426B12"/>
    <w:rsid w:val="004337A0"/>
    <w:rsid w:val="00446FEB"/>
    <w:rsid w:val="00453555"/>
    <w:rsid w:val="00456B87"/>
    <w:rsid w:val="00462993"/>
    <w:rsid w:val="00472689"/>
    <w:rsid w:val="0047415B"/>
    <w:rsid w:val="00477306"/>
    <w:rsid w:val="004A605E"/>
    <w:rsid w:val="004A78D6"/>
    <w:rsid w:val="004B1D48"/>
    <w:rsid w:val="004B3A85"/>
    <w:rsid w:val="004B7791"/>
    <w:rsid w:val="004C4046"/>
    <w:rsid w:val="004D5008"/>
    <w:rsid w:val="004D545A"/>
    <w:rsid w:val="004D615A"/>
    <w:rsid w:val="004E577B"/>
    <w:rsid w:val="004F1B6D"/>
    <w:rsid w:val="005201A6"/>
    <w:rsid w:val="00526FFE"/>
    <w:rsid w:val="00527A96"/>
    <w:rsid w:val="00534E86"/>
    <w:rsid w:val="00572ED6"/>
    <w:rsid w:val="005851A3"/>
    <w:rsid w:val="0059092C"/>
    <w:rsid w:val="00594547"/>
    <w:rsid w:val="00595235"/>
    <w:rsid w:val="00595606"/>
    <w:rsid w:val="00596387"/>
    <w:rsid w:val="005A0096"/>
    <w:rsid w:val="005A1C00"/>
    <w:rsid w:val="005A3AB5"/>
    <w:rsid w:val="005D14C7"/>
    <w:rsid w:val="005D36F3"/>
    <w:rsid w:val="005F7B82"/>
    <w:rsid w:val="00602F47"/>
    <w:rsid w:val="00605AB0"/>
    <w:rsid w:val="00606375"/>
    <w:rsid w:val="00614888"/>
    <w:rsid w:val="00624133"/>
    <w:rsid w:val="006378DA"/>
    <w:rsid w:val="0064096C"/>
    <w:rsid w:val="00642D37"/>
    <w:rsid w:val="0065304A"/>
    <w:rsid w:val="00662ECB"/>
    <w:rsid w:val="00671252"/>
    <w:rsid w:val="00680CAA"/>
    <w:rsid w:val="00681EFA"/>
    <w:rsid w:val="00694AEF"/>
    <w:rsid w:val="00697903"/>
    <w:rsid w:val="006A075D"/>
    <w:rsid w:val="006B1BA8"/>
    <w:rsid w:val="006B3235"/>
    <w:rsid w:val="006B3724"/>
    <w:rsid w:val="006D0586"/>
    <w:rsid w:val="006F4AFF"/>
    <w:rsid w:val="00701BD9"/>
    <w:rsid w:val="00702631"/>
    <w:rsid w:val="0072007F"/>
    <w:rsid w:val="00723F1F"/>
    <w:rsid w:val="00726BF8"/>
    <w:rsid w:val="00734D11"/>
    <w:rsid w:val="00737575"/>
    <w:rsid w:val="007632EF"/>
    <w:rsid w:val="007670DA"/>
    <w:rsid w:val="00786FC4"/>
    <w:rsid w:val="0079666E"/>
    <w:rsid w:val="007A380B"/>
    <w:rsid w:val="007B61AB"/>
    <w:rsid w:val="007C2D75"/>
    <w:rsid w:val="007C7C80"/>
    <w:rsid w:val="007F7727"/>
    <w:rsid w:val="00805E55"/>
    <w:rsid w:val="00842FC2"/>
    <w:rsid w:val="00847ED7"/>
    <w:rsid w:val="008557F0"/>
    <w:rsid w:val="0085781B"/>
    <w:rsid w:val="00860A07"/>
    <w:rsid w:val="0086340A"/>
    <w:rsid w:val="00873B25"/>
    <w:rsid w:val="00876D5D"/>
    <w:rsid w:val="00881FA7"/>
    <w:rsid w:val="00883A9A"/>
    <w:rsid w:val="00884AE2"/>
    <w:rsid w:val="008859D8"/>
    <w:rsid w:val="00891374"/>
    <w:rsid w:val="00891487"/>
    <w:rsid w:val="008A2A65"/>
    <w:rsid w:val="008A68F7"/>
    <w:rsid w:val="008B207F"/>
    <w:rsid w:val="008E1E0F"/>
    <w:rsid w:val="008E77D5"/>
    <w:rsid w:val="00900C5D"/>
    <w:rsid w:val="009039B0"/>
    <w:rsid w:val="009130B1"/>
    <w:rsid w:val="009138ED"/>
    <w:rsid w:val="009178C2"/>
    <w:rsid w:val="0092362E"/>
    <w:rsid w:val="00943364"/>
    <w:rsid w:val="00964758"/>
    <w:rsid w:val="00973841"/>
    <w:rsid w:val="00985E6A"/>
    <w:rsid w:val="009924C5"/>
    <w:rsid w:val="00993621"/>
    <w:rsid w:val="009A0C63"/>
    <w:rsid w:val="009A0FA1"/>
    <w:rsid w:val="009B2CF1"/>
    <w:rsid w:val="009B51E7"/>
    <w:rsid w:val="009C0B5D"/>
    <w:rsid w:val="009D1D83"/>
    <w:rsid w:val="009D5156"/>
    <w:rsid w:val="009D696B"/>
    <w:rsid w:val="009E23D9"/>
    <w:rsid w:val="009E44F1"/>
    <w:rsid w:val="009F3CEC"/>
    <w:rsid w:val="009F553A"/>
    <w:rsid w:val="00A04559"/>
    <w:rsid w:val="00A1088A"/>
    <w:rsid w:val="00A10E59"/>
    <w:rsid w:val="00A209E5"/>
    <w:rsid w:val="00A237A7"/>
    <w:rsid w:val="00A30A9B"/>
    <w:rsid w:val="00A31105"/>
    <w:rsid w:val="00A315B8"/>
    <w:rsid w:val="00A368CA"/>
    <w:rsid w:val="00A40AC6"/>
    <w:rsid w:val="00A5486D"/>
    <w:rsid w:val="00A62223"/>
    <w:rsid w:val="00A70303"/>
    <w:rsid w:val="00A90D0A"/>
    <w:rsid w:val="00AA4156"/>
    <w:rsid w:val="00AB782D"/>
    <w:rsid w:val="00AC02FF"/>
    <w:rsid w:val="00AC542A"/>
    <w:rsid w:val="00AC72C0"/>
    <w:rsid w:val="00AD2973"/>
    <w:rsid w:val="00AF0CEA"/>
    <w:rsid w:val="00AF231C"/>
    <w:rsid w:val="00AF61E8"/>
    <w:rsid w:val="00AF633E"/>
    <w:rsid w:val="00B01377"/>
    <w:rsid w:val="00B05AAA"/>
    <w:rsid w:val="00B1152D"/>
    <w:rsid w:val="00B129D4"/>
    <w:rsid w:val="00B22466"/>
    <w:rsid w:val="00B26308"/>
    <w:rsid w:val="00B276D8"/>
    <w:rsid w:val="00B3098A"/>
    <w:rsid w:val="00B358EF"/>
    <w:rsid w:val="00B4491E"/>
    <w:rsid w:val="00B45E88"/>
    <w:rsid w:val="00B46E71"/>
    <w:rsid w:val="00B65D29"/>
    <w:rsid w:val="00B75C36"/>
    <w:rsid w:val="00B80A7F"/>
    <w:rsid w:val="00B80AC4"/>
    <w:rsid w:val="00B86909"/>
    <w:rsid w:val="00B870EB"/>
    <w:rsid w:val="00B93C7E"/>
    <w:rsid w:val="00BA1898"/>
    <w:rsid w:val="00BA1CA9"/>
    <w:rsid w:val="00BA46D3"/>
    <w:rsid w:val="00BC154C"/>
    <w:rsid w:val="00BC1854"/>
    <w:rsid w:val="00BC5C9B"/>
    <w:rsid w:val="00BD3545"/>
    <w:rsid w:val="00BE1704"/>
    <w:rsid w:val="00BF49A2"/>
    <w:rsid w:val="00C23CE6"/>
    <w:rsid w:val="00C51260"/>
    <w:rsid w:val="00C60F58"/>
    <w:rsid w:val="00C63EC8"/>
    <w:rsid w:val="00C67580"/>
    <w:rsid w:val="00C829A4"/>
    <w:rsid w:val="00C8418F"/>
    <w:rsid w:val="00C851B8"/>
    <w:rsid w:val="00C91510"/>
    <w:rsid w:val="00C971B8"/>
    <w:rsid w:val="00C9723C"/>
    <w:rsid w:val="00CC181B"/>
    <w:rsid w:val="00CD5808"/>
    <w:rsid w:val="00CE394E"/>
    <w:rsid w:val="00CF726D"/>
    <w:rsid w:val="00D06D6C"/>
    <w:rsid w:val="00D1139C"/>
    <w:rsid w:val="00D35348"/>
    <w:rsid w:val="00D52ECE"/>
    <w:rsid w:val="00D547EA"/>
    <w:rsid w:val="00D55781"/>
    <w:rsid w:val="00D71938"/>
    <w:rsid w:val="00D9195F"/>
    <w:rsid w:val="00D94575"/>
    <w:rsid w:val="00D95539"/>
    <w:rsid w:val="00DA1F9B"/>
    <w:rsid w:val="00DA6763"/>
    <w:rsid w:val="00DC1C78"/>
    <w:rsid w:val="00DC6888"/>
    <w:rsid w:val="00DD15B6"/>
    <w:rsid w:val="00DD7685"/>
    <w:rsid w:val="00DE68D1"/>
    <w:rsid w:val="00DF2DF7"/>
    <w:rsid w:val="00E03659"/>
    <w:rsid w:val="00E04AD5"/>
    <w:rsid w:val="00E116E5"/>
    <w:rsid w:val="00E12EA3"/>
    <w:rsid w:val="00E13F4D"/>
    <w:rsid w:val="00E229E9"/>
    <w:rsid w:val="00E327D2"/>
    <w:rsid w:val="00E339AB"/>
    <w:rsid w:val="00E34B9E"/>
    <w:rsid w:val="00E35F3F"/>
    <w:rsid w:val="00E42ED0"/>
    <w:rsid w:val="00E44239"/>
    <w:rsid w:val="00E44D7A"/>
    <w:rsid w:val="00E461E0"/>
    <w:rsid w:val="00E50D21"/>
    <w:rsid w:val="00E55FCF"/>
    <w:rsid w:val="00E61104"/>
    <w:rsid w:val="00E6421A"/>
    <w:rsid w:val="00E706F6"/>
    <w:rsid w:val="00E772AD"/>
    <w:rsid w:val="00E94587"/>
    <w:rsid w:val="00EB17EA"/>
    <w:rsid w:val="00EB276D"/>
    <w:rsid w:val="00EB70B3"/>
    <w:rsid w:val="00EB7872"/>
    <w:rsid w:val="00ED39ED"/>
    <w:rsid w:val="00ED447D"/>
    <w:rsid w:val="00EE16D7"/>
    <w:rsid w:val="00EE2F09"/>
    <w:rsid w:val="00EE39A0"/>
    <w:rsid w:val="00EE3A1A"/>
    <w:rsid w:val="00EE6E11"/>
    <w:rsid w:val="00EF403D"/>
    <w:rsid w:val="00EF48B5"/>
    <w:rsid w:val="00F17030"/>
    <w:rsid w:val="00F3207D"/>
    <w:rsid w:val="00F52185"/>
    <w:rsid w:val="00F62931"/>
    <w:rsid w:val="00F75078"/>
    <w:rsid w:val="00F81DDA"/>
    <w:rsid w:val="00F92595"/>
    <w:rsid w:val="00FA11E6"/>
    <w:rsid w:val="00FA160A"/>
    <w:rsid w:val="00FA7B07"/>
    <w:rsid w:val="00FB24B4"/>
    <w:rsid w:val="00FC2BCB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DB613"/>
  <w15:chartTrackingRefBased/>
  <w15:docId w15:val="{6454CF5D-C51A-495E-877F-E83C6EC8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cs="Angsana New"/>
      <w:b/>
      <w:caps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  <w:rPr>
      <w:rFonts w:cs="Angsana New"/>
      <w:sz w:val="22"/>
      <w:lang w:val="en-GB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</w:pPr>
    <w:rPr>
      <w:rFonts w:cs="Angsana New"/>
      <w:sz w:val="22"/>
      <w:lang w:val="en-GB"/>
    </w:rPr>
  </w:style>
  <w:style w:type="paragraph" w:styleId="BodyTextIndent3">
    <w:name w:val="Body Text Indent 3"/>
    <w:basedOn w:val="Normal"/>
    <w:pPr>
      <w:spacing w:before="120" w:after="120"/>
      <w:ind w:left="2232"/>
      <w:jc w:val="both"/>
    </w:pPr>
    <w:rPr>
      <w:rFonts w:cs="Angsana New"/>
      <w:sz w:val="22"/>
      <w:lang w:val="en-GB"/>
    </w:rPr>
  </w:style>
  <w:style w:type="paragraph" w:styleId="Header">
    <w:name w:val="header"/>
    <w:basedOn w:val="Normal"/>
    <w:link w:val="HeaderChar"/>
    <w:rsid w:val="00401D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4E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5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75E7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4B7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791"/>
  </w:style>
  <w:style w:type="character" w:customStyle="1" w:styleId="CommentTextChar">
    <w:name w:val="Comment Text Char"/>
    <w:link w:val="CommentText"/>
    <w:uiPriority w:val="99"/>
    <w:semiHidden/>
    <w:rsid w:val="004B779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B7791"/>
    <w:rPr>
      <w:b/>
      <w:bCs/>
      <w:sz w:val="24"/>
      <w:szCs w:val="24"/>
      <w:lang w:val="en-US"/>
    </w:rPr>
  </w:style>
  <w:style w:type="paragraph" w:customStyle="1" w:styleId="Para1">
    <w:name w:val="Para1"/>
    <w:basedOn w:val="Normal"/>
    <w:rsid w:val="002375BF"/>
    <w:pPr>
      <w:numPr>
        <w:numId w:val="11"/>
      </w:numPr>
      <w:tabs>
        <w:tab w:val="left" w:pos="720"/>
      </w:tabs>
      <w:spacing w:after="120"/>
      <w:jc w:val="both"/>
    </w:pPr>
    <w:rPr>
      <w:rFonts w:cs="Angsana New"/>
      <w:snapToGrid w:val="0"/>
      <w:sz w:val="22"/>
      <w:szCs w:val="18"/>
      <w:lang w:val="en-GB"/>
    </w:rPr>
  </w:style>
  <w:style w:type="paragraph" w:customStyle="1" w:styleId="Para3">
    <w:name w:val="Para3"/>
    <w:basedOn w:val="Normal"/>
    <w:rsid w:val="002375BF"/>
    <w:pPr>
      <w:numPr>
        <w:ilvl w:val="2"/>
        <w:numId w:val="11"/>
      </w:numPr>
      <w:tabs>
        <w:tab w:val="left" w:pos="1980"/>
      </w:tabs>
      <w:spacing w:before="80" w:after="80"/>
      <w:jc w:val="both"/>
    </w:pPr>
    <w:rPr>
      <w:rFonts w:cs="Angsana New"/>
      <w:sz w:val="22"/>
      <w:szCs w:val="20"/>
      <w:lang w:val="en-GB"/>
    </w:rPr>
  </w:style>
  <w:style w:type="character" w:styleId="Hyperlink">
    <w:name w:val="Hyperlink"/>
    <w:rsid w:val="002375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384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E7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E0E71"/>
    <w:rPr>
      <w:sz w:val="24"/>
      <w:szCs w:val="24"/>
      <w:lang w:val="en-US"/>
    </w:rPr>
  </w:style>
  <w:style w:type="character" w:customStyle="1" w:styleId="FooterChar">
    <w:name w:val="Footer Char"/>
    <w:link w:val="Footer"/>
    <w:rsid w:val="001E0E71"/>
    <w:rPr>
      <w:rFonts w:cs="Angsana New"/>
      <w:sz w:val="22"/>
      <w:szCs w:val="24"/>
      <w:lang w:val="en-GB"/>
    </w:rPr>
  </w:style>
  <w:style w:type="paragraph" w:customStyle="1" w:styleId="HEADING">
    <w:name w:val="HEADING"/>
    <w:basedOn w:val="Normal"/>
    <w:rsid w:val="001E0E71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  <w:sz w:val="22"/>
      <w:lang w:val="en-GB"/>
    </w:rPr>
  </w:style>
  <w:style w:type="paragraph" w:customStyle="1" w:styleId="Heading-plain">
    <w:name w:val="Heading-plain"/>
    <w:basedOn w:val="Normal"/>
    <w:rsid w:val="001E0E71"/>
    <w:pPr>
      <w:spacing w:before="120" w:after="120"/>
      <w:jc w:val="center"/>
      <w:outlineLvl w:val="0"/>
    </w:pPr>
    <w:rPr>
      <w:rFonts w:cs="Angsana New"/>
      <w:i/>
      <w:sz w:val="22"/>
      <w:szCs w:val="20"/>
      <w:lang w:val="en-GB"/>
    </w:rPr>
  </w:style>
  <w:style w:type="character" w:customStyle="1" w:styleId="HeaderChar">
    <w:name w:val="Header Char"/>
    <w:link w:val="Header"/>
    <w:rsid w:val="001E0E71"/>
    <w:rPr>
      <w:sz w:val="24"/>
      <w:szCs w:val="24"/>
      <w:lang w:val="en-US"/>
    </w:rPr>
  </w:style>
  <w:style w:type="paragraph" w:customStyle="1" w:styleId="bodytextnoindent">
    <w:name w:val="body text (no indent)"/>
    <w:basedOn w:val="Normal"/>
    <w:rsid w:val="001E0E71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Angsana New"/>
      <w:sz w:val="22"/>
      <w:szCs w:val="20"/>
      <w:lang w:val="en-GB" w:eastAsia="de-DE"/>
    </w:rPr>
  </w:style>
  <w:style w:type="paragraph" w:customStyle="1" w:styleId="Heading0">
    <w:name w:val="Heading"/>
    <w:basedOn w:val="Heading1"/>
    <w:next w:val="Normal"/>
    <w:rsid w:val="001E0E71"/>
    <w:pPr>
      <w:ind w:left="1758" w:right="357" w:hanging="318"/>
    </w:pPr>
    <w:rPr>
      <w:bCs/>
      <w:caps w:val="0"/>
    </w:rPr>
  </w:style>
  <w:style w:type="paragraph" w:customStyle="1" w:styleId="HEADINGNOTFORTOC">
    <w:name w:val="HEADING (NOT FOR TOC)"/>
    <w:basedOn w:val="Heading1"/>
    <w:next w:val="Heading2"/>
    <w:rsid w:val="001E0E71"/>
  </w:style>
  <w:style w:type="paragraph" w:customStyle="1" w:styleId="Heading-plainbold">
    <w:name w:val="Heading-plain bold"/>
    <w:basedOn w:val="BodyText"/>
    <w:rsid w:val="001E0E71"/>
    <w:pPr>
      <w:spacing w:before="120"/>
      <w:jc w:val="center"/>
    </w:pPr>
    <w:rPr>
      <w:rFonts w:cs="Angsana New"/>
      <w:b/>
      <w:bCs/>
      <w:i/>
      <w:sz w:val="22"/>
      <w:lang w:val="en-GB"/>
    </w:rPr>
  </w:style>
  <w:style w:type="paragraph" w:styleId="ListParagraph">
    <w:name w:val="List Paragraph"/>
    <w:basedOn w:val="Normal"/>
    <w:uiPriority w:val="72"/>
    <w:rsid w:val="00E0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2" ma:contentTypeDescription="Create a new document." ma:contentTypeScope="" ma:versionID="373b63a2817b8bb51c10b7943bf7fe3e">
  <xsd:schema xmlns:xsd="http://www.w3.org/2001/XMLSchema" xmlns:xs="http://www.w3.org/2001/XMLSchema" xmlns:p="http://schemas.microsoft.com/office/2006/metadata/properties" xmlns:ns2="358298e0-1b7e-4ebe-8695-94439b74f0d1" targetNamespace="http://schemas.microsoft.com/office/2006/metadata/properties" ma:root="true" ma:fieldsID="931dbb0efa7dcf58496b07d136087537" ns2:_="">
    <xsd:import namespace="358298e0-1b7e-4ebe-8695-94439b74f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B73-E789-427B-843D-2692577D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50131-C9C6-48C9-B51B-842FA6335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20128-C833-4B1A-AE8A-96474477F004}">
  <ds:schemaRefs>
    <ds:schemaRef ds:uri="358298e0-1b7e-4ebe-8695-94439b74f0d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86DD5F-C750-4139-8FEE-09842983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Informal Advisory Committee to the Access and Benefit-Sharing Clearing-House, Montreal, Canada, 2-4 December 2019, Nagoya Protocol on Access to Genetic Resources and the Fair and Equitable Sharing of Benefits Arising from their Utilization, Convention on Biological Diversity</cp:keywords>
  <cp:lastModifiedBy>Veronique Lefebvre</cp:lastModifiedBy>
  <cp:revision>3</cp:revision>
  <cp:lastPrinted>2019-10-15T16:17:00Z</cp:lastPrinted>
  <dcterms:created xsi:type="dcterms:W3CDTF">2019-11-06T17:58:00Z</dcterms:created>
  <dcterms:modified xsi:type="dcterms:W3CDTF">2019-11-06T19:00:00Z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