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90" w:rsidRPr="00B05A3C" w:rsidRDefault="00330277" w:rsidP="00B05A3C">
      <w:pPr>
        <w:pStyle w:val="1"/>
        <w:suppressLineNumbers/>
        <w:tabs>
          <w:tab w:val="clear" w:pos="720"/>
        </w:tabs>
        <w:suppressAutoHyphens/>
        <w:adjustRightInd w:val="0"/>
        <w:snapToGrid w:val="0"/>
        <w:spacing w:before="0"/>
        <w:rPr>
          <w:kern w:val="22"/>
          <w:szCs w:val="22"/>
        </w:rPr>
      </w:pPr>
      <w:r>
        <w:t>НЕОФИЦИАЛЬНАЯ СЕССИЯ В РАМКАХ ПОДГОТОВКИ К 24-МУ СОВЕЩАНИЮ ВСПОМОГАТЕЛЬНОГО ОРГАНА ПО НАУЧНЫМ, ТЕХНИЧЕСКИМ И ТЕХНОЛОГИЧЕСКИМ КОНСУЛЬТАЦИЯМ</w:t>
      </w:r>
    </w:p>
    <w:p w:rsidR="00806F90" w:rsidRPr="00B05A3C" w:rsidRDefault="00196264" w:rsidP="00B05A3C">
      <w:pPr>
        <w:suppressLineNumbers/>
        <w:suppressAutoHyphens/>
        <w:adjustRightInd w:val="0"/>
        <w:snapToGrid w:val="0"/>
        <w:spacing w:before="120" w:after="120"/>
        <w:jc w:val="center"/>
        <w:rPr>
          <w:color w:val="000000"/>
          <w:kern w:val="22"/>
          <w:szCs w:val="22"/>
        </w:rPr>
      </w:pPr>
      <w:r>
        <w:rPr>
          <w:color w:val="000000"/>
          <w:szCs w:val="22"/>
        </w:rPr>
        <w:t>17-19 и 24-26 февраля 2021 года</w:t>
      </w:r>
    </w:p>
    <w:p w:rsidR="009A3695" w:rsidRPr="00B05A3C" w:rsidRDefault="009A3695" w:rsidP="00B05A3C">
      <w:pPr>
        <w:pStyle w:val="HEADINGNOTFORTOC"/>
        <w:suppressLineNumbers/>
        <w:suppressAutoHyphens/>
        <w:adjustRightInd w:val="0"/>
        <w:snapToGrid w:val="0"/>
        <w:spacing w:before="120"/>
        <w:rPr>
          <w:kern w:val="22"/>
          <w:szCs w:val="22"/>
        </w:rPr>
      </w:pPr>
      <w:r>
        <w:t>ЗАПИСКА С ИЗЛОЖЕНИЕМ ПЛАНА СЕССИИ</w:t>
      </w:r>
    </w:p>
    <w:p w:rsidR="00EA6071" w:rsidRPr="00B05A3C" w:rsidRDefault="00EA6071" w:rsidP="00B05A3C">
      <w:pPr>
        <w:pStyle w:val="3"/>
        <w:suppressLineNumbers/>
        <w:suppressAutoHyphens/>
        <w:adjustRightInd w:val="0"/>
        <w:snapToGrid w:val="0"/>
        <w:rPr>
          <w:kern w:val="22"/>
          <w:szCs w:val="22"/>
        </w:rPr>
      </w:pPr>
      <w:r>
        <w:t>Записка Председателя</w:t>
      </w:r>
    </w:p>
    <w:p w:rsidR="00EA6071" w:rsidRPr="00B05A3C" w:rsidRDefault="002D031C" w:rsidP="00B05A3C">
      <w:pPr>
        <w:pStyle w:val="1"/>
        <w:numPr>
          <w:ilvl w:val="0"/>
          <w:numId w:val="14"/>
        </w:numPr>
        <w:suppressLineNumbers/>
        <w:suppressAutoHyphens/>
        <w:adjustRightInd w:val="0"/>
        <w:snapToGrid w:val="0"/>
        <w:spacing w:before="120"/>
        <w:rPr>
          <w:kern w:val="22"/>
          <w:szCs w:val="22"/>
        </w:rPr>
      </w:pPr>
      <w:r>
        <w:t>ВВЕДЕНИЕ</w:t>
      </w:r>
    </w:p>
    <w:p w:rsidR="00E30BF3" w:rsidRPr="00B05A3C" w:rsidRDefault="00E30BF3" w:rsidP="00B05A3C">
      <w:pPr>
        <w:pStyle w:val="Para1"/>
        <w:suppressLineNumbers/>
        <w:tabs>
          <w:tab w:val="clear" w:pos="360"/>
        </w:tabs>
        <w:suppressAutoHyphens/>
        <w:adjustRightInd w:val="0"/>
        <w:snapToGrid w:val="0"/>
        <w:rPr>
          <w:kern w:val="22"/>
          <w:szCs w:val="22"/>
        </w:rPr>
      </w:pPr>
      <w:r>
        <w:t>В дополнение к решению бюро Вспомогательного органа по научным, техническим и технологическим консультациям провести шестидневное неофициальное совещание Вспомогательного органа, я хотел бы представить информацию об организации работы неофициальной сессии, которую планируется начать 17 февраля 2021 года.</w:t>
      </w:r>
    </w:p>
    <w:p w:rsidR="00EC48B8" w:rsidRPr="00B05A3C" w:rsidRDefault="00C717FD" w:rsidP="00B05A3C">
      <w:pPr>
        <w:pStyle w:val="Para1"/>
        <w:suppressLineNumbers/>
        <w:tabs>
          <w:tab w:val="clear" w:pos="360"/>
        </w:tabs>
        <w:suppressAutoHyphens/>
        <w:adjustRightInd w:val="0"/>
        <w:snapToGrid w:val="0"/>
        <w:rPr>
          <w:kern w:val="22"/>
          <w:szCs w:val="22"/>
        </w:rPr>
      </w:pPr>
      <w:r>
        <w:t xml:space="preserve">Виртуальное неофициальное совещание в рамках подготовки к 24-му совещанию Вспомогательного органа по научным, техническим и технологическим консультациям будет способствовать сохранению динамики и </w:t>
      </w:r>
      <w:r w:rsidR="00ED34CD">
        <w:t xml:space="preserve">прогрессу в </w:t>
      </w:r>
      <w:r>
        <w:t xml:space="preserve">подготовке к 15-му совещанию Конференции Сторон. Оно будет включать выступления по </w:t>
      </w:r>
      <w:proofErr w:type="spellStart"/>
      <w:r>
        <w:t>предсессионным</w:t>
      </w:r>
      <w:proofErr w:type="spellEnd"/>
      <w:r>
        <w:t xml:space="preserve"> документам по пунктам повестки дня 24-го совещания Вспомогательного органа по аналогии с первым чтением на официальных совещаниях Вспомогательного органа. Участникам предлагается сосредоточить свои выступления на комментариях по проектам рекомендаций, содержащимся в предсессионных документах. </w:t>
      </w:r>
      <w:r>
        <w:rPr>
          <w:color w:val="000000"/>
          <w:szCs w:val="22"/>
        </w:rPr>
        <w:t xml:space="preserve">На этой сессии не будет проводиться никаких переговоров; таким образом, не будет принято никаких официальных итоговых документов по вопросам существа, решений или документов зала заседаний. Вместе с тем ожидается, что </w:t>
      </w:r>
      <w:r w:rsidR="00FE7795">
        <w:rPr>
          <w:color w:val="000000"/>
          <w:szCs w:val="22"/>
        </w:rPr>
        <w:t>в</w:t>
      </w:r>
      <w:r w:rsidR="004003AB">
        <w:rPr>
          <w:color w:val="000000"/>
          <w:szCs w:val="22"/>
        </w:rPr>
        <w:t>о</w:t>
      </w:r>
      <w:r w:rsidR="00FE7795">
        <w:rPr>
          <w:color w:val="000000"/>
          <w:szCs w:val="22"/>
        </w:rPr>
        <w:t xml:space="preserve"> время</w:t>
      </w:r>
      <w:r>
        <w:rPr>
          <w:color w:val="000000"/>
          <w:szCs w:val="22"/>
        </w:rPr>
        <w:t xml:space="preserve"> проведения официального совещания Вспомогательного органа в целях повышения эффективности Стороны могут сослаться на свои </w:t>
      </w:r>
      <w:proofErr w:type="gramStart"/>
      <w:r>
        <w:rPr>
          <w:color w:val="000000"/>
          <w:szCs w:val="22"/>
        </w:rPr>
        <w:t>заявления</w:t>
      </w:r>
      <w:proofErr w:type="gramEnd"/>
      <w:r>
        <w:rPr>
          <w:color w:val="000000"/>
          <w:szCs w:val="22"/>
        </w:rPr>
        <w:t xml:space="preserve"> на этой неофициальной сессии и при необходимости вносить только дополнения. </w:t>
      </w:r>
      <w:r>
        <w:t>В недавно принятом бюджете Конвенции предусмотрены ассигнования на проведение шестидневного совещания.</w:t>
      </w:r>
    </w:p>
    <w:p w:rsidR="00806F90" w:rsidRPr="00B05A3C" w:rsidRDefault="00806F90" w:rsidP="00B05A3C">
      <w:pPr>
        <w:pStyle w:val="Para1"/>
        <w:suppressLineNumbers/>
        <w:tabs>
          <w:tab w:val="clear" w:pos="360"/>
        </w:tabs>
        <w:suppressAutoHyphens/>
        <w:adjustRightInd w:val="0"/>
        <w:snapToGrid w:val="0"/>
        <w:rPr>
          <w:kern w:val="22"/>
          <w:szCs w:val="22"/>
        </w:rPr>
      </w:pPr>
      <w:r>
        <w:t>Ключевые элементы совещания включают в себя:</w:t>
      </w:r>
    </w:p>
    <w:p w:rsidR="00806F90" w:rsidRPr="00B05A3C" w:rsidRDefault="00806F90" w:rsidP="00B05A3C">
      <w:pPr>
        <w:pStyle w:val="a4"/>
        <w:numPr>
          <w:ilvl w:val="0"/>
          <w:numId w:val="13"/>
        </w:numPr>
        <w:suppressLineNumbers/>
        <w:suppressAutoHyphens/>
        <w:adjustRightInd w:val="0"/>
        <w:snapToGrid w:val="0"/>
        <w:spacing w:after="120"/>
        <w:ind w:left="0" w:firstLine="709"/>
        <w:contextualSpacing w:val="0"/>
        <w:rPr>
          <w:color w:val="000000"/>
          <w:kern w:val="22"/>
          <w:szCs w:val="22"/>
        </w:rPr>
      </w:pPr>
      <w:proofErr w:type="gramStart"/>
      <w:r>
        <w:rPr>
          <w:color w:val="000000"/>
          <w:szCs w:val="22"/>
        </w:rPr>
        <w:t>Совещание будет включать заявления (аналогичные заявлениям в первом чтении на очных совещаниях); Все заявления будут записаны, все письменные материалы будут размещены в интернете; У</w:t>
      </w:r>
      <w:r w:rsidR="00B9579B">
        <w:rPr>
          <w:color w:val="000000"/>
          <w:szCs w:val="22"/>
        </w:rPr>
        <w:t>ч</w:t>
      </w:r>
      <w:r>
        <w:rPr>
          <w:color w:val="000000"/>
          <w:szCs w:val="22"/>
        </w:rPr>
        <w:t>астники могут направить заранее записанные заявления и письменные материалы в секретариат до начала неофициального совещания в качестве резервной копии в случае непредвиденных проблем со связью в ходе неофициального совещания;</w:t>
      </w:r>
      <w:proofErr w:type="gramEnd"/>
    </w:p>
    <w:p w:rsidR="005B3837" w:rsidRPr="00B05A3C" w:rsidRDefault="00BD79FE" w:rsidP="00B05A3C">
      <w:pPr>
        <w:pStyle w:val="a4"/>
        <w:numPr>
          <w:ilvl w:val="0"/>
          <w:numId w:val="13"/>
        </w:numPr>
        <w:suppressLineNumbers/>
        <w:suppressAutoHyphens/>
        <w:adjustRightInd w:val="0"/>
        <w:snapToGrid w:val="0"/>
        <w:spacing w:after="120"/>
        <w:ind w:left="0" w:firstLine="709"/>
        <w:contextualSpacing w:val="0"/>
        <w:rPr>
          <w:color w:val="000000"/>
          <w:kern w:val="22"/>
          <w:szCs w:val="22"/>
        </w:rPr>
      </w:pPr>
      <w:r>
        <w:rPr>
          <w:color w:val="000000"/>
          <w:szCs w:val="22"/>
        </w:rPr>
        <w:t>Секретариат в сотрудничестве с Председателем Вспомогательного органа подготовит краткий процедурный доклад о работе неофициальной сессии</w:t>
      </w:r>
      <w:r w:rsidR="00ED34CD">
        <w:rPr>
          <w:color w:val="000000"/>
          <w:szCs w:val="22"/>
        </w:rPr>
        <w:t xml:space="preserve"> с учетом</w:t>
      </w:r>
      <w:r>
        <w:rPr>
          <w:color w:val="000000"/>
          <w:szCs w:val="22"/>
        </w:rPr>
        <w:t xml:space="preserve"> выступлени</w:t>
      </w:r>
      <w:r w:rsidR="00ED34CD">
        <w:rPr>
          <w:color w:val="000000"/>
          <w:szCs w:val="22"/>
        </w:rPr>
        <w:t>й</w:t>
      </w:r>
      <w:r>
        <w:rPr>
          <w:color w:val="000000"/>
          <w:szCs w:val="22"/>
        </w:rPr>
        <w:t xml:space="preserve"> Сторон и наблюдателей;</w:t>
      </w:r>
    </w:p>
    <w:p w:rsidR="00E22A51" w:rsidRPr="00B05A3C" w:rsidRDefault="00E22A51" w:rsidP="00B05A3C">
      <w:pPr>
        <w:pStyle w:val="a4"/>
        <w:numPr>
          <w:ilvl w:val="0"/>
          <w:numId w:val="13"/>
        </w:numPr>
        <w:suppressLineNumbers/>
        <w:suppressAutoHyphens/>
        <w:adjustRightInd w:val="0"/>
        <w:snapToGrid w:val="0"/>
        <w:spacing w:after="120"/>
        <w:ind w:left="0" w:firstLine="709"/>
        <w:contextualSpacing w:val="0"/>
        <w:rPr>
          <w:color w:val="000000"/>
          <w:kern w:val="22"/>
          <w:szCs w:val="22"/>
        </w:rPr>
      </w:pPr>
      <w:r>
        <w:rPr>
          <w:color w:val="000000"/>
          <w:szCs w:val="22"/>
        </w:rPr>
        <w:t>Список всех предварительно зарегистрированных участников будет распространен среди участников до начала совещания;</w:t>
      </w:r>
    </w:p>
    <w:p w:rsidR="00C96114" w:rsidRPr="00B05A3C" w:rsidRDefault="00C96114" w:rsidP="00B05A3C">
      <w:pPr>
        <w:pStyle w:val="a4"/>
        <w:numPr>
          <w:ilvl w:val="0"/>
          <w:numId w:val="13"/>
        </w:numPr>
        <w:suppressLineNumbers/>
        <w:suppressAutoHyphens/>
        <w:adjustRightInd w:val="0"/>
        <w:snapToGrid w:val="0"/>
        <w:spacing w:after="120"/>
        <w:ind w:left="0" w:firstLine="709"/>
        <w:contextualSpacing w:val="0"/>
        <w:rPr>
          <w:kern w:val="22"/>
          <w:szCs w:val="22"/>
        </w:rPr>
      </w:pPr>
      <w:r>
        <w:t xml:space="preserve">Все заседания будут продолжаться </w:t>
      </w:r>
      <w:r>
        <w:rPr>
          <w:color w:val="000000"/>
          <w:szCs w:val="22"/>
        </w:rPr>
        <w:t xml:space="preserve">три часа в </w:t>
      </w:r>
      <w:proofErr w:type="gramStart"/>
      <w:r>
        <w:rPr>
          <w:color w:val="000000"/>
          <w:szCs w:val="22"/>
        </w:rPr>
        <w:t>день</w:t>
      </w:r>
      <w:proofErr w:type="gramEnd"/>
      <w:r>
        <w:rPr>
          <w:color w:val="000000"/>
          <w:szCs w:val="22"/>
        </w:rPr>
        <w:t xml:space="preserve"> и</w:t>
      </w:r>
      <w:r>
        <w:t xml:space="preserve"> проходить с 7 до 10 часов утра по монреальскому времени с 15-минутным перерывом примерно посередине каждого заседания;</w:t>
      </w:r>
    </w:p>
    <w:p w:rsidR="00BA464C" w:rsidRPr="00B05A3C" w:rsidRDefault="00BA464C" w:rsidP="00B05A3C">
      <w:pPr>
        <w:pStyle w:val="a4"/>
        <w:numPr>
          <w:ilvl w:val="0"/>
          <w:numId w:val="13"/>
        </w:numPr>
        <w:suppressLineNumbers/>
        <w:suppressAutoHyphens/>
        <w:adjustRightInd w:val="0"/>
        <w:snapToGrid w:val="0"/>
        <w:spacing w:after="120"/>
        <w:ind w:left="0" w:firstLine="709"/>
        <w:contextualSpacing w:val="0"/>
        <w:rPr>
          <w:color w:val="000000"/>
          <w:kern w:val="22"/>
          <w:szCs w:val="22"/>
        </w:rPr>
      </w:pPr>
      <w:r>
        <w:rPr>
          <w:color w:val="000000"/>
          <w:szCs w:val="22"/>
        </w:rPr>
        <w:t xml:space="preserve">В ходе онлайнового неофициального совещания будут заслушаны все заявки Сторон о </w:t>
      </w:r>
      <w:r w:rsidR="00FE7795">
        <w:rPr>
          <w:color w:val="000000"/>
          <w:szCs w:val="22"/>
        </w:rPr>
        <w:t>выступлениях</w:t>
      </w:r>
      <w:r>
        <w:rPr>
          <w:color w:val="000000"/>
          <w:szCs w:val="22"/>
        </w:rPr>
        <w:t xml:space="preserve"> по каждому пункту повестки дня. Кроме того, будут также заслушаны заявления групп заинтересованных кругов, а также других наблюдателей, если позволит время.</w:t>
      </w:r>
    </w:p>
    <w:p w:rsidR="00BA464C" w:rsidRPr="00B05A3C" w:rsidRDefault="00BA464C" w:rsidP="00B05A3C">
      <w:pPr>
        <w:pStyle w:val="a4"/>
        <w:numPr>
          <w:ilvl w:val="0"/>
          <w:numId w:val="13"/>
        </w:numPr>
        <w:suppressLineNumbers/>
        <w:suppressAutoHyphens/>
        <w:adjustRightInd w:val="0"/>
        <w:snapToGrid w:val="0"/>
        <w:spacing w:after="120"/>
        <w:ind w:left="0" w:firstLine="709"/>
        <w:contextualSpacing w:val="0"/>
        <w:rPr>
          <w:color w:val="000000"/>
          <w:kern w:val="22"/>
          <w:szCs w:val="22"/>
        </w:rPr>
      </w:pPr>
      <w:r>
        <w:rPr>
          <w:color w:val="000000"/>
          <w:szCs w:val="22"/>
        </w:rPr>
        <w:t>Будет проведено короткое вступительное заседание, на котором с заявлениями выступят Председатель Конференции Сторон, Председатель и Исполнительный секретарь, но без основных выступлений.</w:t>
      </w:r>
    </w:p>
    <w:p w:rsidR="006F7317" w:rsidRPr="00B05A3C" w:rsidRDefault="006F7317" w:rsidP="00B05A3C">
      <w:pPr>
        <w:pStyle w:val="a4"/>
        <w:numPr>
          <w:ilvl w:val="0"/>
          <w:numId w:val="13"/>
        </w:numPr>
        <w:suppressLineNumbers/>
        <w:suppressAutoHyphens/>
        <w:adjustRightInd w:val="0"/>
        <w:snapToGrid w:val="0"/>
        <w:spacing w:after="120"/>
        <w:ind w:left="0" w:firstLine="709"/>
        <w:contextualSpacing w:val="0"/>
        <w:rPr>
          <w:color w:val="000000"/>
          <w:kern w:val="22"/>
          <w:szCs w:val="22"/>
        </w:rPr>
      </w:pPr>
      <w:r>
        <w:rPr>
          <w:color w:val="000000"/>
          <w:szCs w:val="22"/>
        </w:rPr>
        <w:lastRenderedPageBreak/>
        <w:t>Каждый пункт повестки дня будет начинаться с заявлений  региональных и других групп после представления этого пункта секретариатом. Однако в ходе открытия или закрытия неофициального совещания заявления регионов или групп заслушиваться не будут</w:t>
      </w:r>
    </w:p>
    <w:p w:rsidR="00532003" w:rsidRPr="00B05A3C" w:rsidRDefault="00FE7795" w:rsidP="00B05A3C">
      <w:pPr>
        <w:pStyle w:val="a4"/>
        <w:numPr>
          <w:ilvl w:val="0"/>
          <w:numId w:val="13"/>
        </w:numPr>
        <w:suppressLineNumbers/>
        <w:suppressAutoHyphens/>
        <w:adjustRightInd w:val="0"/>
        <w:snapToGrid w:val="0"/>
        <w:spacing w:after="120"/>
        <w:ind w:left="0" w:firstLine="709"/>
        <w:contextualSpacing w:val="0"/>
        <w:rPr>
          <w:color w:val="000000"/>
          <w:kern w:val="22"/>
          <w:szCs w:val="22"/>
        </w:rPr>
      </w:pPr>
      <w:r w:rsidRPr="006C7090">
        <w:rPr>
          <w:color w:val="000000"/>
          <w:szCs w:val="22"/>
        </w:rPr>
        <w:t xml:space="preserve">Как обычно, </w:t>
      </w:r>
      <w:r>
        <w:rPr>
          <w:color w:val="000000"/>
          <w:szCs w:val="22"/>
        </w:rPr>
        <w:t xml:space="preserve">в соответствии со сложившейся практикой </w:t>
      </w:r>
      <w:r w:rsidRPr="006C7090">
        <w:rPr>
          <w:color w:val="000000"/>
          <w:szCs w:val="22"/>
        </w:rPr>
        <w:t>заявлени</w:t>
      </w:r>
      <w:r>
        <w:rPr>
          <w:color w:val="000000"/>
          <w:szCs w:val="22"/>
        </w:rPr>
        <w:t>я</w:t>
      </w:r>
      <w:r w:rsidRPr="006C7090">
        <w:rPr>
          <w:color w:val="000000"/>
          <w:szCs w:val="22"/>
        </w:rPr>
        <w:t xml:space="preserve"> Сторон и наблюдателей по каждому пункту повестки дня </w:t>
      </w:r>
      <w:r>
        <w:rPr>
          <w:color w:val="000000"/>
          <w:szCs w:val="22"/>
        </w:rPr>
        <w:t xml:space="preserve">будут ограничены </w:t>
      </w:r>
      <w:r w:rsidRPr="006C7090">
        <w:rPr>
          <w:color w:val="000000"/>
          <w:szCs w:val="22"/>
        </w:rPr>
        <w:t xml:space="preserve">5 минутами </w:t>
      </w:r>
      <w:r>
        <w:rPr>
          <w:color w:val="000000"/>
          <w:szCs w:val="22"/>
        </w:rPr>
        <w:t>для</w:t>
      </w:r>
      <w:r w:rsidRPr="006C7090">
        <w:rPr>
          <w:color w:val="000000"/>
          <w:szCs w:val="22"/>
        </w:rPr>
        <w:t xml:space="preserve"> региона или группы и 3 минутами для индивидуальных выступлений</w:t>
      </w:r>
      <w:r w:rsidR="00532003">
        <w:rPr>
          <w:color w:val="000000"/>
          <w:szCs w:val="22"/>
        </w:rPr>
        <w:t>.</w:t>
      </w:r>
    </w:p>
    <w:p w:rsidR="00806F90" w:rsidRPr="00B05A3C" w:rsidRDefault="00532003" w:rsidP="00B05A3C">
      <w:pPr>
        <w:pStyle w:val="a4"/>
        <w:numPr>
          <w:ilvl w:val="0"/>
          <w:numId w:val="13"/>
        </w:numPr>
        <w:suppressLineNumbers/>
        <w:suppressAutoHyphens/>
        <w:adjustRightInd w:val="0"/>
        <w:snapToGrid w:val="0"/>
        <w:spacing w:after="120"/>
        <w:ind w:left="0" w:firstLine="709"/>
        <w:contextualSpacing w:val="0"/>
        <w:rPr>
          <w:kern w:val="22"/>
          <w:szCs w:val="22"/>
        </w:rPr>
      </w:pPr>
      <w:r>
        <w:rPr>
          <w:color w:val="000000"/>
          <w:szCs w:val="22"/>
        </w:rPr>
        <w:t>По просьбе регионов будет предусмотрена онлайновая консультация на платформе для региональных групп. Регионам рекомендуется провести подготовительные совещания за неделю до сессии. Регионам необходимо будет сообщить секретариату о наиболее подходящем для них времени;</w:t>
      </w:r>
    </w:p>
    <w:p w:rsidR="00806F90" w:rsidRPr="00B05A3C" w:rsidRDefault="00AE0A7E" w:rsidP="00B05A3C">
      <w:pPr>
        <w:pStyle w:val="a4"/>
        <w:numPr>
          <w:ilvl w:val="0"/>
          <w:numId w:val="13"/>
        </w:numPr>
        <w:suppressLineNumbers/>
        <w:suppressAutoHyphens/>
        <w:adjustRightInd w:val="0"/>
        <w:snapToGrid w:val="0"/>
        <w:spacing w:after="120"/>
        <w:ind w:left="0" w:firstLine="709"/>
        <w:contextualSpacing w:val="0"/>
        <w:rPr>
          <w:color w:val="000000"/>
          <w:kern w:val="22"/>
          <w:szCs w:val="22"/>
        </w:rPr>
      </w:pPr>
      <w:r>
        <w:t>Ожидается, что для оценки прогресса будут проводиться регулярные заседания бюро Вспомогательного органа.</w:t>
      </w:r>
      <w:r>
        <w:rPr>
          <w:color w:val="000000"/>
          <w:szCs w:val="22"/>
        </w:rPr>
        <w:t xml:space="preserve"> Бюро необходимо будет принять решение о периодичности проведения этих заседаний;</w:t>
      </w:r>
    </w:p>
    <w:p w:rsidR="00806F90" w:rsidRPr="00B05A3C" w:rsidRDefault="00196264" w:rsidP="00B05A3C">
      <w:pPr>
        <w:pStyle w:val="a4"/>
        <w:numPr>
          <w:ilvl w:val="0"/>
          <w:numId w:val="13"/>
        </w:numPr>
        <w:suppressLineNumbers/>
        <w:suppressAutoHyphens/>
        <w:adjustRightInd w:val="0"/>
        <w:snapToGrid w:val="0"/>
        <w:spacing w:after="120"/>
        <w:ind w:left="0" w:firstLine="709"/>
        <w:contextualSpacing w:val="0"/>
        <w:rPr>
          <w:color w:val="000000"/>
          <w:kern w:val="22"/>
          <w:szCs w:val="22"/>
        </w:rPr>
      </w:pPr>
      <w:r>
        <w:t>Отдельные заседания по пунктам повестки дня будут проходить под председательством Председателя Вспомогательного органа или члена бюро.</w:t>
      </w:r>
    </w:p>
    <w:p w:rsidR="00FA34BF" w:rsidRPr="00B05A3C" w:rsidRDefault="00FA34BF" w:rsidP="00B05A3C">
      <w:pPr>
        <w:pStyle w:val="1"/>
        <w:numPr>
          <w:ilvl w:val="0"/>
          <w:numId w:val="14"/>
        </w:numPr>
        <w:suppressLineNumbers/>
        <w:suppressAutoHyphens/>
        <w:adjustRightInd w:val="0"/>
        <w:snapToGrid w:val="0"/>
        <w:spacing w:before="120"/>
        <w:ind w:left="1077"/>
        <w:rPr>
          <w:kern w:val="22"/>
          <w:szCs w:val="22"/>
        </w:rPr>
      </w:pPr>
      <w:r>
        <w:t>Предлагаемая организация работы</w:t>
      </w:r>
    </w:p>
    <w:p w:rsidR="002D031C" w:rsidRPr="00B05A3C" w:rsidRDefault="002D031C" w:rsidP="00B05A3C">
      <w:pPr>
        <w:pStyle w:val="Para1"/>
        <w:suppressLineNumbers/>
        <w:tabs>
          <w:tab w:val="clear" w:pos="360"/>
        </w:tabs>
        <w:suppressAutoHyphens/>
        <w:adjustRightInd w:val="0"/>
        <w:snapToGrid w:val="0"/>
        <w:spacing w:after="0"/>
        <w:rPr>
          <w:b/>
          <w:color w:val="000000"/>
          <w:kern w:val="22"/>
          <w:szCs w:val="22"/>
        </w:rPr>
      </w:pPr>
      <w:r>
        <w:t>Ниже приводится предлагаемая организация работы, утвержденная бюро. В ходе неофициального совещания будут предприняты все усилия охватить все пункты повестки дня. Однако это зависит от количества заявок о предоставлении слова по каждому пункту повестки дня.</w:t>
      </w:r>
    </w:p>
    <w:p w:rsidR="00FA34BF" w:rsidRPr="00B05A3C" w:rsidRDefault="00FA34BF" w:rsidP="00B05A3C">
      <w:pPr>
        <w:suppressLineNumbers/>
        <w:suppressAutoHyphens/>
        <w:adjustRightInd w:val="0"/>
        <w:snapToGrid w:val="0"/>
        <w:rPr>
          <w:b/>
          <w:color w:val="000000"/>
          <w:kern w:val="22"/>
          <w:szCs w:val="22"/>
        </w:rPr>
      </w:pPr>
    </w:p>
    <w:tbl>
      <w:tblPr>
        <w:tblStyle w:val="a3"/>
        <w:tblW w:w="9356" w:type="dxa"/>
        <w:jc w:val="center"/>
        <w:tblLook w:val="04A0"/>
      </w:tblPr>
      <w:tblGrid>
        <w:gridCol w:w="1779"/>
        <w:gridCol w:w="3428"/>
        <w:gridCol w:w="4149"/>
      </w:tblGrid>
      <w:tr w:rsidR="00FA34BF" w:rsidRPr="00B102EA" w:rsidTr="00B05A3C">
        <w:trPr>
          <w:tblHeader/>
          <w:jc w:val="center"/>
        </w:trPr>
        <w:tc>
          <w:tcPr>
            <w:tcW w:w="1880" w:type="dxa"/>
          </w:tcPr>
          <w:p w:rsidR="00FA34BF" w:rsidRPr="00B05A3C" w:rsidRDefault="00FA34BF" w:rsidP="00B05A3C">
            <w:pPr>
              <w:suppressLineNumbers/>
              <w:suppressAutoHyphens/>
              <w:adjustRightInd w:val="0"/>
              <w:snapToGrid w:val="0"/>
              <w:spacing w:before="40" w:after="40"/>
              <w:jc w:val="center"/>
              <w:rPr>
                <w:b/>
                <w:kern w:val="22"/>
                <w:szCs w:val="22"/>
              </w:rPr>
            </w:pPr>
            <w:r>
              <w:rPr>
                <w:b/>
                <w:szCs w:val="22"/>
              </w:rPr>
              <w:t>Дата</w:t>
            </w:r>
          </w:p>
        </w:tc>
        <w:tc>
          <w:tcPr>
            <w:tcW w:w="3539" w:type="dxa"/>
          </w:tcPr>
          <w:p w:rsidR="00FA34BF" w:rsidRPr="00B05A3C" w:rsidRDefault="00FA34BF" w:rsidP="004003AB">
            <w:pPr>
              <w:suppressLineNumbers/>
              <w:suppressAutoHyphens/>
              <w:adjustRightInd w:val="0"/>
              <w:snapToGrid w:val="0"/>
              <w:spacing w:before="40" w:after="40"/>
              <w:ind w:right="-144"/>
              <w:jc w:val="center"/>
              <w:rPr>
                <w:b/>
                <w:kern w:val="22"/>
                <w:szCs w:val="22"/>
              </w:rPr>
            </w:pPr>
            <w:r>
              <w:rPr>
                <w:b/>
                <w:szCs w:val="22"/>
              </w:rPr>
              <w:t>Пункт повестки дня</w:t>
            </w:r>
            <w:r w:rsidR="004003AB">
              <w:rPr>
                <w:b/>
                <w:szCs w:val="22"/>
              </w:rPr>
              <w:t xml:space="preserve"> 24</w:t>
            </w:r>
            <w:r w:rsidR="004003AB">
              <w:rPr>
                <w:b/>
                <w:szCs w:val="22"/>
                <w:lang w:val="fr-FR"/>
              </w:rPr>
              <w:t>-</w:t>
            </w:r>
            <w:proofErr w:type="spellStart"/>
            <w:r w:rsidR="004003AB">
              <w:rPr>
                <w:b/>
                <w:szCs w:val="22"/>
              </w:rPr>
              <w:t>й</w:t>
            </w:r>
            <w:proofErr w:type="spellEnd"/>
            <w:r w:rsidR="004003AB">
              <w:rPr>
                <w:b/>
                <w:szCs w:val="22"/>
              </w:rPr>
              <w:t xml:space="preserve"> сессии </w:t>
            </w:r>
            <w:r w:rsidR="004003AB" w:rsidRPr="004003AB">
              <w:rPr>
                <w:b/>
                <w:szCs w:val="22"/>
              </w:rPr>
              <w:t>Вспомогательного органа по научным, техническим и технологическим консультациям</w:t>
            </w:r>
          </w:p>
        </w:tc>
        <w:tc>
          <w:tcPr>
            <w:tcW w:w="4356" w:type="dxa"/>
          </w:tcPr>
          <w:p w:rsidR="00FA34BF" w:rsidRPr="00B05A3C" w:rsidRDefault="00FA34BF" w:rsidP="00B05A3C">
            <w:pPr>
              <w:suppressLineNumbers/>
              <w:suppressAutoHyphens/>
              <w:adjustRightInd w:val="0"/>
              <w:snapToGrid w:val="0"/>
              <w:spacing w:before="40" w:after="40"/>
              <w:jc w:val="center"/>
              <w:rPr>
                <w:b/>
                <w:kern w:val="22"/>
                <w:szCs w:val="22"/>
              </w:rPr>
            </w:pPr>
            <w:r>
              <w:rPr>
                <w:b/>
                <w:szCs w:val="22"/>
              </w:rPr>
              <w:t>Примечания</w:t>
            </w:r>
          </w:p>
        </w:tc>
      </w:tr>
      <w:tr w:rsidR="00FA34BF" w:rsidRPr="00B102EA" w:rsidTr="00B05A3C">
        <w:trPr>
          <w:trHeight w:val="278"/>
          <w:jc w:val="center"/>
        </w:trPr>
        <w:tc>
          <w:tcPr>
            <w:tcW w:w="1880" w:type="dxa"/>
            <w:vMerge w:val="restart"/>
          </w:tcPr>
          <w:p w:rsidR="00FA34BF" w:rsidRPr="00B05A3C" w:rsidRDefault="00FA34BF" w:rsidP="001B0A48">
            <w:pPr>
              <w:pStyle w:val="a6"/>
              <w:suppressLineNumbers/>
              <w:suppressAutoHyphens/>
              <w:adjustRightInd w:val="0"/>
              <w:snapToGrid w:val="0"/>
              <w:spacing w:before="40" w:beforeAutospacing="0" w:after="40" w:afterAutospacing="0"/>
              <w:ind w:left="-110" w:right="-151"/>
              <w:rPr>
                <w:kern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17 февраля 2021 г.</w:t>
            </w:r>
          </w:p>
          <w:p w:rsidR="00FA34BF" w:rsidRPr="00B05A3C" w:rsidRDefault="00FA34BF" w:rsidP="00B05A3C">
            <w:pPr>
              <w:pStyle w:val="a6"/>
              <w:suppressLineNumbers/>
              <w:suppressAutoHyphens/>
              <w:adjustRightInd w:val="0"/>
              <w:snapToGrid w:val="0"/>
              <w:spacing w:before="40" w:beforeAutospacing="0" w:after="40" w:afterAutospacing="0"/>
              <w:rPr>
                <w:kern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07:00 - 10:00</w:t>
            </w:r>
          </w:p>
        </w:tc>
        <w:tc>
          <w:tcPr>
            <w:tcW w:w="3539" w:type="dxa"/>
          </w:tcPr>
          <w:p w:rsidR="00FA34BF" w:rsidRPr="00B05A3C" w:rsidRDefault="00FA34BF" w:rsidP="00B05A3C">
            <w:pPr>
              <w:pStyle w:val="a6"/>
              <w:suppressLineNumbers/>
              <w:suppressAutoHyphens/>
              <w:adjustRightInd w:val="0"/>
              <w:snapToGrid w:val="0"/>
              <w:spacing w:before="40" w:beforeAutospacing="0" w:after="40" w:afterAutospacing="0"/>
              <w:rPr>
                <w:kern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Открытие совещания</w:t>
            </w:r>
          </w:p>
        </w:tc>
        <w:tc>
          <w:tcPr>
            <w:tcW w:w="4356" w:type="dxa"/>
          </w:tcPr>
          <w:p w:rsidR="00FA34BF" w:rsidRPr="00B05A3C" w:rsidRDefault="00FA34BF" w:rsidP="00B05A3C">
            <w:pPr>
              <w:suppressLineNumbers/>
              <w:suppressAutoHyphens/>
              <w:adjustRightInd w:val="0"/>
              <w:snapToGrid w:val="0"/>
              <w:spacing w:before="40" w:after="40"/>
              <w:jc w:val="left"/>
              <w:rPr>
                <w:kern w:val="22"/>
                <w:szCs w:val="22"/>
              </w:rPr>
            </w:pPr>
            <w:r>
              <w:t xml:space="preserve">Заявления Председателя Конференции Сторон, Исполнительного секретаря и Председателя Вспомогательного органа по научным, техническим и технологическим консультациям </w:t>
            </w:r>
          </w:p>
        </w:tc>
      </w:tr>
      <w:tr w:rsidR="00FA34BF" w:rsidRPr="00B102EA" w:rsidTr="00B05A3C">
        <w:trPr>
          <w:trHeight w:val="554"/>
          <w:jc w:val="center"/>
        </w:trPr>
        <w:tc>
          <w:tcPr>
            <w:tcW w:w="1880" w:type="dxa"/>
            <w:vMerge/>
          </w:tcPr>
          <w:p w:rsidR="00FA34BF" w:rsidRPr="00B05A3C" w:rsidRDefault="00FA34BF" w:rsidP="00B05A3C">
            <w:pPr>
              <w:pStyle w:val="a6"/>
              <w:suppressLineNumbers/>
              <w:suppressAutoHyphens/>
              <w:adjustRightInd w:val="0"/>
              <w:snapToGrid w:val="0"/>
              <w:spacing w:before="40" w:beforeAutospacing="0" w:after="40" w:afterAutospacing="0"/>
              <w:rPr>
                <w:kern w:val="22"/>
                <w:sz w:val="22"/>
                <w:szCs w:val="22"/>
                <w:lang w:val="en-GB"/>
              </w:rPr>
            </w:pPr>
          </w:p>
        </w:tc>
        <w:tc>
          <w:tcPr>
            <w:tcW w:w="3539" w:type="dxa"/>
          </w:tcPr>
          <w:p w:rsidR="00FA34BF" w:rsidRPr="00B05A3C" w:rsidRDefault="004003AB" w:rsidP="004003AB">
            <w:pPr>
              <w:pStyle w:val="a6"/>
              <w:suppressLineNumbers/>
              <w:suppressAutoHyphens/>
              <w:adjustRightInd w:val="0"/>
              <w:snapToGrid w:val="0"/>
              <w:spacing w:before="40" w:beforeAutospacing="0" w:after="40" w:afterAutospacing="0"/>
              <w:rPr>
                <w:kern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A34BF">
              <w:rPr>
                <w:sz w:val="22"/>
                <w:szCs w:val="22"/>
              </w:rPr>
              <w:t>. Глобальная рамочная программа в области биоразнообразия на период после 2020 года</w:t>
            </w:r>
          </w:p>
        </w:tc>
        <w:tc>
          <w:tcPr>
            <w:tcW w:w="4356" w:type="dxa"/>
          </w:tcPr>
          <w:p w:rsidR="00FA34BF" w:rsidRPr="00B05A3C" w:rsidRDefault="00FA34BF" w:rsidP="00B05A3C">
            <w:pPr>
              <w:suppressLineNumbers/>
              <w:suppressAutoHyphens/>
              <w:adjustRightInd w:val="0"/>
              <w:snapToGrid w:val="0"/>
              <w:spacing w:before="40" w:after="40"/>
              <w:jc w:val="left"/>
              <w:rPr>
                <w:kern w:val="22"/>
                <w:szCs w:val="22"/>
              </w:rPr>
            </w:pPr>
            <w:r>
              <w:t xml:space="preserve">Представление пункта секретариатом </w:t>
            </w:r>
            <w:r w:rsidR="001B0A48">
              <w:br/>
            </w:r>
            <w:r>
              <w:t>(до 5 мин.)</w:t>
            </w:r>
          </w:p>
          <w:p w:rsidR="00FA34BF" w:rsidRPr="00B05A3C" w:rsidRDefault="00FA34BF" w:rsidP="00B05A3C">
            <w:pPr>
              <w:suppressLineNumbers/>
              <w:suppressAutoHyphens/>
              <w:adjustRightInd w:val="0"/>
              <w:snapToGrid w:val="0"/>
              <w:spacing w:before="40" w:after="40"/>
              <w:jc w:val="left"/>
              <w:rPr>
                <w:kern w:val="22"/>
                <w:szCs w:val="22"/>
              </w:rPr>
            </w:pPr>
            <w:r>
              <w:t>Заявления</w:t>
            </w:r>
          </w:p>
        </w:tc>
      </w:tr>
      <w:tr w:rsidR="00FA34BF" w:rsidRPr="00B102EA" w:rsidTr="00B05A3C">
        <w:trPr>
          <w:trHeight w:val="461"/>
          <w:jc w:val="center"/>
        </w:trPr>
        <w:tc>
          <w:tcPr>
            <w:tcW w:w="1880" w:type="dxa"/>
            <w:vMerge w:val="restart"/>
          </w:tcPr>
          <w:p w:rsidR="00FA34BF" w:rsidRPr="00B05A3C" w:rsidRDefault="00FA34BF" w:rsidP="001B0A48">
            <w:pPr>
              <w:pStyle w:val="a6"/>
              <w:suppressLineNumbers/>
              <w:suppressAutoHyphens/>
              <w:adjustRightInd w:val="0"/>
              <w:snapToGrid w:val="0"/>
              <w:spacing w:before="40" w:beforeAutospacing="0" w:after="40" w:afterAutospacing="0"/>
              <w:ind w:left="-110" w:right="-151"/>
              <w:rPr>
                <w:kern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18 февраля 2021 г.</w:t>
            </w:r>
          </w:p>
          <w:p w:rsidR="00FA34BF" w:rsidRPr="00B05A3C" w:rsidRDefault="00FA34BF" w:rsidP="00B05A3C">
            <w:pPr>
              <w:pStyle w:val="a6"/>
              <w:suppressLineNumbers/>
              <w:suppressAutoHyphens/>
              <w:adjustRightInd w:val="0"/>
              <w:snapToGrid w:val="0"/>
              <w:spacing w:before="40" w:beforeAutospacing="0" w:after="40" w:afterAutospacing="0"/>
              <w:rPr>
                <w:kern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07:00 - 10:00</w:t>
            </w:r>
          </w:p>
        </w:tc>
        <w:tc>
          <w:tcPr>
            <w:tcW w:w="3539" w:type="dxa"/>
          </w:tcPr>
          <w:p w:rsidR="00FA34BF" w:rsidRPr="00B05A3C" w:rsidRDefault="004003AB" w:rsidP="004003AB">
            <w:pPr>
              <w:pStyle w:val="a6"/>
              <w:suppressLineNumbers/>
              <w:suppressAutoHyphens/>
              <w:adjustRightInd w:val="0"/>
              <w:snapToGrid w:val="0"/>
              <w:spacing w:before="40" w:beforeAutospacing="0" w:after="40" w:afterAutospacing="0"/>
              <w:rPr>
                <w:kern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A34BF">
              <w:rPr>
                <w:sz w:val="22"/>
                <w:szCs w:val="22"/>
              </w:rPr>
              <w:t>. Глобальная рамочная программа в области биоразнообразия на период после 2020 года (</w:t>
            </w:r>
            <w:r w:rsidR="00FA34BF" w:rsidRPr="006A4266">
              <w:rPr>
                <w:i/>
                <w:sz w:val="22"/>
                <w:szCs w:val="22"/>
              </w:rPr>
              <w:t>продолжение</w:t>
            </w:r>
            <w:r w:rsidR="00FA34BF">
              <w:rPr>
                <w:sz w:val="22"/>
                <w:szCs w:val="22"/>
              </w:rPr>
              <w:t>)</w:t>
            </w:r>
          </w:p>
        </w:tc>
        <w:tc>
          <w:tcPr>
            <w:tcW w:w="4356" w:type="dxa"/>
          </w:tcPr>
          <w:p w:rsidR="00FA34BF" w:rsidRPr="00B05A3C" w:rsidRDefault="00FA34BF" w:rsidP="00B05A3C">
            <w:pPr>
              <w:suppressLineNumbers/>
              <w:suppressAutoHyphens/>
              <w:adjustRightInd w:val="0"/>
              <w:snapToGrid w:val="0"/>
              <w:spacing w:before="40" w:after="40"/>
              <w:jc w:val="left"/>
              <w:rPr>
                <w:kern w:val="22"/>
                <w:szCs w:val="22"/>
              </w:rPr>
            </w:pPr>
            <w:r>
              <w:t xml:space="preserve">Заявления </w:t>
            </w:r>
          </w:p>
        </w:tc>
      </w:tr>
      <w:tr w:rsidR="00FA34BF" w:rsidRPr="00B102EA" w:rsidTr="00B05A3C">
        <w:trPr>
          <w:trHeight w:val="461"/>
          <w:jc w:val="center"/>
        </w:trPr>
        <w:tc>
          <w:tcPr>
            <w:tcW w:w="1880" w:type="dxa"/>
            <w:vMerge/>
          </w:tcPr>
          <w:p w:rsidR="00FA34BF" w:rsidRPr="00B05A3C" w:rsidRDefault="00FA34BF" w:rsidP="00B05A3C">
            <w:pPr>
              <w:pStyle w:val="a6"/>
              <w:suppressLineNumbers/>
              <w:suppressAutoHyphens/>
              <w:adjustRightInd w:val="0"/>
              <w:snapToGrid w:val="0"/>
              <w:spacing w:before="40" w:beforeAutospacing="0" w:after="40" w:afterAutospacing="0"/>
              <w:rPr>
                <w:kern w:val="22"/>
                <w:sz w:val="22"/>
                <w:szCs w:val="22"/>
                <w:lang w:val="en-GB"/>
              </w:rPr>
            </w:pPr>
          </w:p>
        </w:tc>
        <w:tc>
          <w:tcPr>
            <w:tcW w:w="3539" w:type="dxa"/>
          </w:tcPr>
          <w:p w:rsidR="00FA34BF" w:rsidRPr="00B05A3C" w:rsidRDefault="004003AB" w:rsidP="004003AB">
            <w:pPr>
              <w:pStyle w:val="a6"/>
              <w:suppressLineNumbers/>
              <w:suppressAutoHyphens/>
              <w:adjustRightInd w:val="0"/>
              <w:snapToGrid w:val="0"/>
              <w:spacing w:before="40" w:beforeAutospacing="0" w:after="40" w:afterAutospacing="0"/>
              <w:rPr>
                <w:kern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A34BF">
              <w:rPr>
                <w:sz w:val="22"/>
                <w:szCs w:val="22"/>
              </w:rPr>
              <w:t xml:space="preserve">. </w:t>
            </w:r>
            <w:r w:rsidR="00FA34BF">
              <w:rPr>
                <w:snapToGrid w:val="0"/>
                <w:sz w:val="22"/>
                <w:szCs w:val="22"/>
              </w:rPr>
              <w:t>Синтетическая биология</w:t>
            </w:r>
          </w:p>
        </w:tc>
        <w:tc>
          <w:tcPr>
            <w:tcW w:w="4356" w:type="dxa"/>
          </w:tcPr>
          <w:p w:rsidR="00FA34BF" w:rsidRPr="00B05A3C" w:rsidRDefault="00FA34BF" w:rsidP="00B05A3C">
            <w:pPr>
              <w:suppressLineNumbers/>
              <w:suppressAutoHyphens/>
              <w:adjustRightInd w:val="0"/>
              <w:snapToGrid w:val="0"/>
              <w:spacing w:before="40" w:after="40"/>
              <w:jc w:val="left"/>
              <w:rPr>
                <w:kern w:val="22"/>
                <w:szCs w:val="22"/>
              </w:rPr>
            </w:pPr>
            <w:r>
              <w:t xml:space="preserve">Представление пункта секретариатом </w:t>
            </w:r>
            <w:r w:rsidR="001B0A48">
              <w:br/>
            </w:r>
            <w:r>
              <w:t>(до 5 мин.)</w:t>
            </w:r>
          </w:p>
          <w:p w:rsidR="00FA34BF" w:rsidRPr="00B05A3C" w:rsidRDefault="00FA34BF" w:rsidP="00B05A3C">
            <w:pPr>
              <w:suppressLineNumbers/>
              <w:suppressAutoHyphens/>
              <w:adjustRightInd w:val="0"/>
              <w:snapToGrid w:val="0"/>
              <w:spacing w:before="40" w:after="40"/>
              <w:jc w:val="left"/>
              <w:rPr>
                <w:kern w:val="22"/>
                <w:szCs w:val="22"/>
              </w:rPr>
            </w:pPr>
            <w:r>
              <w:t>Заявления</w:t>
            </w:r>
          </w:p>
        </w:tc>
      </w:tr>
      <w:tr w:rsidR="00FA34BF" w:rsidRPr="00B102EA" w:rsidTr="00B05A3C">
        <w:trPr>
          <w:trHeight w:val="550"/>
          <w:jc w:val="center"/>
        </w:trPr>
        <w:tc>
          <w:tcPr>
            <w:tcW w:w="1880" w:type="dxa"/>
            <w:vMerge w:val="restart"/>
          </w:tcPr>
          <w:p w:rsidR="00FA34BF" w:rsidRPr="00B05A3C" w:rsidRDefault="00FA34BF" w:rsidP="001B0A48">
            <w:pPr>
              <w:pStyle w:val="a6"/>
              <w:suppressLineNumbers/>
              <w:suppressAutoHyphens/>
              <w:adjustRightInd w:val="0"/>
              <w:snapToGrid w:val="0"/>
              <w:spacing w:before="40" w:beforeAutospacing="0" w:after="40" w:afterAutospacing="0"/>
              <w:ind w:left="-110" w:right="-151"/>
              <w:rPr>
                <w:kern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19 февраля 2021 г.</w:t>
            </w:r>
          </w:p>
          <w:p w:rsidR="00FA34BF" w:rsidRPr="00B05A3C" w:rsidRDefault="00FA34BF" w:rsidP="00B05A3C">
            <w:pPr>
              <w:pStyle w:val="a6"/>
              <w:suppressLineNumbers/>
              <w:suppressAutoHyphens/>
              <w:adjustRightInd w:val="0"/>
              <w:snapToGrid w:val="0"/>
              <w:spacing w:before="40" w:beforeAutospacing="0" w:after="40" w:afterAutospacing="0"/>
              <w:rPr>
                <w:kern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07:00 - 10:00</w:t>
            </w:r>
          </w:p>
        </w:tc>
        <w:tc>
          <w:tcPr>
            <w:tcW w:w="3539" w:type="dxa"/>
          </w:tcPr>
          <w:p w:rsidR="00FA34BF" w:rsidRPr="00B05A3C" w:rsidRDefault="004003AB" w:rsidP="004003AB">
            <w:pPr>
              <w:pStyle w:val="a6"/>
              <w:suppressLineNumbers/>
              <w:suppressAutoHyphens/>
              <w:adjustRightInd w:val="0"/>
              <w:snapToGrid w:val="0"/>
              <w:spacing w:before="40" w:beforeAutospacing="0" w:after="40" w:afterAutospacing="0"/>
              <w:rPr>
                <w:kern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A34BF">
              <w:rPr>
                <w:sz w:val="22"/>
                <w:szCs w:val="22"/>
              </w:rPr>
              <w:t xml:space="preserve">. </w:t>
            </w:r>
            <w:r w:rsidR="00FA34BF">
              <w:rPr>
                <w:snapToGrid w:val="0"/>
                <w:sz w:val="22"/>
                <w:szCs w:val="22"/>
              </w:rPr>
              <w:t>Синтетическая биология (</w:t>
            </w:r>
            <w:r w:rsidR="00FA34BF" w:rsidRPr="006A4266">
              <w:rPr>
                <w:i/>
                <w:snapToGrid w:val="0"/>
                <w:sz w:val="22"/>
                <w:szCs w:val="22"/>
              </w:rPr>
              <w:t>продолжение</w:t>
            </w:r>
            <w:r w:rsidR="00FA34B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356" w:type="dxa"/>
          </w:tcPr>
          <w:p w:rsidR="00FA34BF" w:rsidRPr="00B05A3C" w:rsidRDefault="00FA34BF" w:rsidP="00B05A3C">
            <w:pPr>
              <w:suppressLineNumbers/>
              <w:suppressAutoHyphens/>
              <w:adjustRightInd w:val="0"/>
              <w:snapToGrid w:val="0"/>
              <w:spacing w:before="40" w:after="40"/>
              <w:jc w:val="left"/>
              <w:rPr>
                <w:kern w:val="22"/>
                <w:szCs w:val="22"/>
              </w:rPr>
            </w:pPr>
            <w:r>
              <w:t>Заявления</w:t>
            </w:r>
          </w:p>
        </w:tc>
      </w:tr>
      <w:tr w:rsidR="00FA34BF" w:rsidRPr="00B102EA" w:rsidTr="00B05A3C">
        <w:trPr>
          <w:trHeight w:val="550"/>
          <w:jc w:val="center"/>
        </w:trPr>
        <w:tc>
          <w:tcPr>
            <w:tcW w:w="1880" w:type="dxa"/>
            <w:vMerge/>
          </w:tcPr>
          <w:p w:rsidR="00FA34BF" w:rsidRPr="00B05A3C" w:rsidRDefault="00FA34BF" w:rsidP="00B05A3C">
            <w:pPr>
              <w:pStyle w:val="a6"/>
              <w:suppressLineNumbers/>
              <w:suppressAutoHyphens/>
              <w:adjustRightInd w:val="0"/>
              <w:snapToGrid w:val="0"/>
              <w:spacing w:before="40" w:beforeAutospacing="0" w:after="40" w:afterAutospacing="0"/>
              <w:rPr>
                <w:kern w:val="22"/>
                <w:sz w:val="22"/>
                <w:szCs w:val="22"/>
                <w:lang w:val="en-GB"/>
              </w:rPr>
            </w:pPr>
          </w:p>
        </w:tc>
        <w:tc>
          <w:tcPr>
            <w:tcW w:w="3539" w:type="dxa"/>
          </w:tcPr>
          <w:p w:rsidR="00FA34BF" w:rsidRPr="00B05A3C" w:rsidRDefault="004003AB" w:rsidP="004003AB">
            <w:pPr>
              <w:pStyle w:val="a6"/>
              <w:suppressLineNumbers/>
              <w:suppressAutoHyphens/>
              <w:adjustRightInd w:val="0"/>
              <w:snapToGrid w:val="0"/>
              <w:spacing w:before="40" w:beforeAutospacing="0" w:after="40" w:afterAutospacing="0"/>
              <w:rPr>
                <w:kern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A34BF">
              <w:rPr>
                <w:sz w:val="22"/>
                <w:szCs w:val="22"/>
              </w:rPr>
              <w:t xml:space="preserve">. </w:t>
            </w:r>
            <w:r w:rsidR="00FA34BF">
              <w:rPr>
                <w:snapToGrid w:val="0"/>
                <w:sz w:val="22"/>
                <w:szCs w:val="22"/>
              </w:rPr>
              <w:t>Оценка опасностей, связанных с живыми модифицированными организмами, и управление ими</w:t>
            </w:r>
          </w:p>
        </w:tc>
        <w:tc>
          <w:tcPr>
            <w:tcW w:w="4356" w:type="dxa"/>
          </w:tcPr>
          <w:p w:rsidR="00FA34BF" w:rsidRPr="00B05A3C" w:rsidRDefault="00FA34BF" w:rsidP="00B05A3C">
            <w:pPr>
              <w:suppressLineNumbers/>
              <w:suppressAutoHyphens/>
              <w:adjustRightInd w:val="0"/>
              <w:snapToGrid w:val="0"/>
              <w:spacing w:before="40" w:after="40"/>
              <w:jc w:val="left"/>
              <w:rPr>
                <w:kern w:val="22"/>
                <w:szCs w:val="22"/>
              </w:rPr>
            </w:pPr>
            <w:r>
              <w:t xml:space="preserve">Представление пункта секретариатом </w:t>
            </w:r>
            <w:r w:rsidR="001B0A48">
              <w:br/>
            </w:r>
            <w:r>
              <w:t>(до 5 мин.)</w:t>
            </w:r>
          </w:p>
          <w:p w:rsidR="00FA34BF" w:rsidRPr="00B05A3C" w:rsidRDefault="00FA34BF" w:rsidP="00B05A3C">
            <w:pPr>
              <w:suppressLineNumbers/>
              <w:suppressAutoHyphens/>
              <w:adjustRightInd w:val="0"/>
              <w:snapToGrid w:val="0"/>
              <w:spacing w:before="40" w:after="40"/>
              <w:jc w:val="left"/>
              <w:rPr>
                <w:kern w:val="22"/>
                <w:szCs w:val="22"/>
              </w:rPr>
            </w:pPr>
            <w:r>
              <w:t>Заявления</w:t>
            </w:r>
          </w:p>
        </w:tc>
      </w:tr>
      <w:tr w:rsidR="00FA34BF" w:rsidRPr="00B102EA" w:rsidTr="00B05A3C">
        <w:trPr>
          <w:trHeight w:val="483"/>
          <w:jc w:val="center"/>
        </w:trPr>
        <w:tc>
          <w:tcPr>
            <w:tcW w:w="1880" w:type="dxa"/>
          </w:tcPr>
          <w:p w:rsidR="00FA34BF" w:rsidRPr="00B05A3C" w:rsidRDefault="00FA34BF" w:rsidP="001B0A48">
            <w:pPr>
              <w:pStyle w:val="a6"/>
              <w:suppressLineNumbers/>
              <w:suppressAutoHyphens/>
              <w:adjustRightInd w:val="0"/>
              <w:snapToGrid w:val="0"/>
              <w:spacing w:before="40" w:beforeAutospacing="0" w:after="40" w:afterAutospacing="0"/>
              <w:ind w:left="-110" w:right="-151"/>
              <w:rPr>
                <w:kern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24 февраля 2021 г.</w:t>
            </w:r>
          </w:p>
          <w:p w:rsidR="00FA34BF" w:rsidRPr="00B05A3C" w:rsidRDefault="00FA34BF" w:rsidP="00B05A3C">
            <w:pPr>
              <w:pStyle w:val="a6"/>
              <w:suppressLineNumbers/>
              <w:suppressAutoHyphens/>
              <w:adjustRightInd w:val="0"/>
              <w:snapToGrid w:val="0"/>
              <w:spacing w:before="40" w:beforeAutospacing="0" w:after="40" w:afterAutospacing="0"/>
              <w:rPr>
                <w:kern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07:00 - 10:00</w:t>
            </w:r>
          </w:p>
        </w:tc>
        <w:tc>
          <w:tcPr>
            <w:tcW w:w="3539" w:type="dxa"/>
          </w:tcPr>
          <w:p w:rsidR="00FA34BF" w:rsidRPr="00B05A3C" w:rsidRDefault="004003AB" w:rsidP="004003AB">
            <w:pPr>
              <w:pStyle w:val="a6"/>
              <w:suppressLineNumbers/>
              <w:suppressAutoHyphens/>
              <w:adjustRightInd w:val="0"/>
              <w:snapToGrid w:val="0"/>
              <w:spacing w:before="40" w:beforeAutospacing="0" w:after="40" w:afterAutospacing="0"/>
              <w:rPr>
                <w:kern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FA34BF">
              <w:rPr>
                <w:sz w:val="22"/>
                <w:szCs w:val="22"/>
              </w:rPr>
              <w:t xml:space="preserve">. Морское и прибрежное </w:t>
            </w:r>
            <w:r w:rsidR="00FA34BF">
              <w:rPr>
                <w:sz w:val="22"/>
                <w:szCs w:val="22"/>
              </w:rPr>
              <w:lastRenderedPageBreak/>
              <w:t>биоразнообразие</w:t>
            </w:r>
          </w:p>
        </w:tc>
        <w:tc>
          <w:tcPr>
            <w:tcW w:w="4356" w:type="dxa"/>
          </w:tcPr>
          <w:p w:rsidR="00FA34BF" w:rsidRPr="00B05A3C" w:rsidRDefault="00FA34BF" w:rsidP="00B05A3C">
            <w:pPr>
              <w:suppressLineNumbers/>
              <w:suppressAutoHyphens/>
              <w:adjustRightInd w:val="0"/>
              <w:snapToGrid w:val="0"/>
              <w:spacing w:before="40" w:after="40"/>
              <w:jc w:val="left"/>
              <w:rPr>
                <w:kern w:val="22"/>
                <w:szCs w:val="22"/>
              </w:rPr>
            </w:pPr>
            <w:r>
              <w:lastRenderedPageBreak/>
              <w:t xml:space="preserve">Представление пункта секретариатом </w:t>
            </w:r>
            <w:r w:rsidR="001B0A48">
              <w:br/>
            </w:r>
            <w:r>
              <w:lastRenderedPageBreak/>
              <w:t>(до 5 мин.)</w:t>
            </w:r>
          </w:p>
          <w:p w:rsidR="00FA34BF" w:rsidRPr="00B05A3C" w:rsidRDefault="00FA34BF" w:rsidP="00B05A3C">
            <w:pPr>
              <w:suppressLineNumbers/>
              <w:suppressAutoHyphens/>
              <w:adjustRightInd w:val="0"/>
              <w:snapToGrid w:val="0"/>
              <w:spacing w:before="40" w:after="40"/>
              <w:jc w:val="left"/>
              <w:rPr>
                <w:kern w:val="22"/>
                <w:szCs w:val="22"/>
              </w:rPr>
            </w:pPr>
            <w:r>
              <w:t>Заявления</w:t>
            </w:r>
          </w:p>
        </w:tc>
      </w:tr>
      <w:tr w:rsidR="00FA34BF" w:rsidRPr="00B102EA" w:rsidTr="00B05A3C">
        <w:trPr>
          <w:trHeight w:val="330"/>
          <w:jc w:val="center"/>
        </w:trPr>
        <w:tc>
          <w:tcPr>
            <w:tcW w:w="1880" w:type="dxa"/>
            <w:vMerge w:val="restart"/>
          </w:tcPr>
          <w:p w:rsidR="00FA34BF" w:rsidRPr="00B05A3C" w:rsidRDefault="00FA34BF" w:rsidP="001B0A48">
            <w:pPr>
              <w:pStyle w:val="a6"/>
              <w:suppressLineNumbers/>
              <w:suppressAutoHyphens/>
              <w:adjustRightInd w:val="0"/>
              <w:snapToGrid w:val="0"/>
              <w:spacing w:before="40" w:beforeAutospacing="0" w:after="40" w:afterAutospacing="0"/>
              <w:ind w:left="-110" w:right="-151"/>
              <w:rPr>
                <w:kern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 февраля 2021 г.</w:t>
            </w:r>
          </w:p>
          <w:p w:rsidR="00FA34BF" w:rsidRPr="00B05A3C" w:rsidRDefault="00FA34BF" w:rsidP="00B05A3C">
            <w:pPr>
              <w:pStyle w:val="a6"/>
              <w:suppressLineNumbers/>
              <w:suppressAutoHyphens/>
              <w:adjustRightInd w:val="0"/>
              <w:snapToGrid w:val="0"/>
              <w:spacing w:before="40" w:beforeAutospacing="0" w:after="40" w:afterAutospacing="0"/>
              <w:rPr>
                <w:kern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07:00 - 10:00</w:t>
            </w:r>
          </w:p>
        </w:tc>
        <w:tc>
          <w:tcPr>
            <w:tcW w:w="3539" w:type="dxa"/>
            <w:shd w:val="clear" w:color="auto" w:fill="auto"/>
          </w:tcPr>
          <w:p w:rsidR="00FA34BF" w:rsidRPr="00B05A3C" w:rsidRDefault="004003AB" w:rsidP="004003AB">
            <w:pPr>
              <w:pStyle w:val="a6"/>
              <w:suppressLineNumbers/>
              <w:suppressAutoHyphens/>
              <w:adjustRightInd w:val="0"/>
              <w:snapToGrid w:val="0"/>
              <w:spacing w:before="40" w:beforeAutospacing="0" w:after="40" w:afterAutospacing="0"/>
              <w:rPr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  <w:r w:rsidR="00FA34BF">
              <w:rPr>
                <w:snapToGrid w:val="0"/>
                <w:sz w:val="22"/>
                <w:szCs w:val="22"/>
              </w:rPr>
              <w:t xml:space="preserve">. </w:t>
            </w:r>
            <w:r w:rsidR="00FA34BF">
              <w:rPr>
                <w:sz w:val="22"/>
                <w:szCs w:val="22"/>
              </w:rPr>
              <w:t>Биоразнообразие и сельское хозяйство</w:t>
            </w:r>
          </w:p>
        </w:tc>
        <w:tc>
          <w:tcPr>
            <w:tcW w:w="4356" w:type="dxa"/>
            <w:shd w:val="clear" w:color="auto" w:fill="auto"/>
          </w:tcPr>
          <w:p w:rsidR="00FA34BF" w:rsidRPr="00B05A3C" w:rsidRDefault="00FA34BF" w:rsidP="00B05A3C">
            <w:pPr>
              <w:suppressLineNumbers/>
              <w:suppressAutoHyphens/>
              <w:adjustRightInd w:val="0"/>
              <w:snapToGrid w:val="0"/>
              <w:spacing w:before="40" w:after="40"/>
              <w:jc w:val="left"/>
              <w:rPr>
                <w:kern w:val="22"/>
                <w:szCs w:val="22"/>
              </w:rPr>
            </w:pPr>
            <w:r>
              <w:t xml:space="preserve">Представление пункта секретариатом </w:t>
            </w:r>
            <w:r w:rsidR="001B0A48">
              <w:br/>
            </w:r>
            <w:r>
              <w:t>(до 5 мин.)</w:t>
            </w:r>
          </w:p>
          <w:p w:rsidR="00FA34BF" w:rsidRPr="00B05A3C" w:rsidRDefault="00FA34BF" w:rsidP="00B05A3C">
            <w:pPr>
              <w:suppressLineNumbers/>
              <w:suppressAutoHyphens/>
              <w:adjustRightInd w:val="0"/>
              <w:snapToGrid w:val="0"/>
              <w:spacing w:before="40" w:after="40"/>
              <w:jc w:val="left"/>
              <w:rPr>
                <w:kern w:val="22"/>
                <w:szCs w:val="22"/>
              </w:rPr>
            </w:pPr>
            <w:r>
              <w:t>Заявления</w:t>
            </w:r>
          </w:p>
        </w:tc>
      </w:tr>
      <w:tr w:rsidR="00FA34BF" w:rsidRPr="00B102EA" w:rsidTr="00B05A3C">
        <w:trPr>
          <w:trHeight w:val="449"/>
          <w:jc w:val="center"/>
        </w:trPr>
        <w:tc>
          <w:tcPr>
            <w:tcW w:w="1880" w:type="dxa"/>
            <w:vMerge/>
          </w:tcPr>
          <w:p w:rsidR="00FA34BF" w:rsidRPr="00B05A3C" w:rsidRDefault="00FA34BF" w:rsidP="00B05A3C">
            <w:pPr>
              <w:pStyle w:val="a6"/>
              <w:suppressLineNumbers/>
              <w:suppressAutoHyphens/>
              <w:adjustRightInd w:val="0"/>
              <w:snapToGrid w:val="0"/>
              <w:spacing w:before="40" w:beforeAutospacing="0" w:after="40" w:afterAutospacing="0"/>
              <w:rPr>
                <w:kern w:val="22"/>
                <w:sz w:val="22"/>
                <w:szCs w:val="22"/>
                <w:lang w:val="en-GB"/>
              </w:rPr>
            </w:pPr>
          </w:p>
        </w:tc>
        <w:tc>
          <w:tcPr>
            <w:tcW w:w="3539" w:type="dxa"/>
            <w:shd w:val="clear" w:color="auto" w:fill="auto"/>
          </w:tcPr>
          <w:p w:rsidR="00FA34BF" w:rsidRPr="00B05A3C" w:rsidRDefault="004003AB" w:rsidP="004003AB">
            <w:pPr>
              <w:pStyle w:val="a6"/>
              <w:suppressLineNumbers/>
              <w:suppressAutoHyphens/>
              <w:adjustRightInd w:val="0"/>
              <w:snapToGrid w:val="0"/>
              <w:spacing w:before="40" w:beforeAutospacing="0" w:after="40" w:afterAutospacing="0"/>
              <w:rPr>
                <w:kern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A34BF">
              <w:rPr>
                <w:sz w:val="22"/>
                <w:szCs w:val="22"/>
              </w:rPr>
              <w:t>. Инвазивные чужеродные виды</w:t>
            </w:r>
          </w:p>
        </w:tc>
        <w:tc>
          <w:tcPr>
            <w:tcW w:w="4356" w:type="dxa"/>
            <w:shd w:val="clear" w:color="auto" w:fill="auto"/>
          </w:tcPr>
          <w:p w:rsidR="00FA34BF" w:rsidRPr="00B05A3C" w:rsidRDefault="00FA34BF" w:rsidP="00B05A3C">
            <w:pPr>
              <w:suppressLineNumbers/>
              <w:suppressAutoHyphens/>
              <w:adjustRightInd w:val="0"/>
              <w:snapToGrid w:val="0"/>
              <w:spacing w:before="40" w:after="40"/>
              <w:jc w:val="left"/>
              <w:rPr>
                <w:kern w:val="22"/>
                <w:szCs w:val="22"/>
              </w:rPr>
            </w:pPr>
            <w:r>
              <w:t xml:space="preserve">Представление пункта секретариатом </w:t>
            </w:r>
            <w:r w:rsidR="001B0A48">
              <w:br/>
            </w:r>
            <w:r>
              <w:t>(до 5 мин.)</w:t>
            </w:r>
          </w:p>
          <w:p w:rsidR="00FA34BF" w:rsidRPr="00B05A3C" w:rsidRDefault="00FA34BF" w:rsidP="00B05A3C">
            <w:pPr>
              <w:suppressLineNumbers/>
              <w:suppressAutoHyphens/>
              <w:adjustRightInd w:val="0"/>
              <w:snapToGrid w:val="0"/>
              <w:spacing w:before="40" w:after="40"/>
              <w:jc w:val="left"/>
              <w:rPr>
                <w:kern w:val="22"/>
                <w:szCs w:val="22"/>
              </w:rPr>
            </w:pPr>
            <w:r>
              <w:t>Заявления</w:t>
            </w:r>
          </w:p>
        </w:tc>
      </w:tr>
      <w:tr w:rsidR="00FA34BF" w:rsidRPr="00B102EA" w:rsidTr="00B05A3C">
        <w:trPr>
          <w:trHeight w:val="171"/>
          <w:jc w:val="center"/>
        </w:trPr>
        <w:tc>
          <w:tcPr>
            <w:tcW w:w="1880" w:type="dxa"/>
            <w:vMerge w:val="restart"/>
          </w:tcPr>
          <w:p w:rsidR="00FA34BF" w:rsidRPr="00B05A3C" w:rsidRDefault="00FA34BF" w:rsidP="001B0A48">
            <w:pPr>
              <w:pStyle w:val="a6"/>
              <w:suppressLineNumbers/>
              <w:suppressAutoHyphens/>
              <w:adjustRightInd w:val="0"/>
              <w:snapToGrid w:val="0"/>
              <w:spacing w:before="40" w:beforeAutospacing="0" w:after="40" w:afterAutospacing="0"/>
              <w:ind w:left="-110" w:right="-151"/>
              <w:rPr>
                <w:kern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26 февраля 2021 г.</w:t>
            </w:r>
          </w:p>
          <w:p w:rsidR="00FA34BF" w:rsidRPr="00B05A3C" w:rsidRDefault="00FA34BF" w:rsidP="00B05A3C">
            <w:pPr>
              <w:pStyle w:val="a6"/>
              <w:suppressLineNumbers/>
              <w:suppressAutoHyphens/>
              <w:adjustRightInd w:val="0"/>
              <w:snapToGrid w:val="0"/>
              <w:spacing w:before="40" w:beforeAutospacing="0" w:after="40" w:afterAutospacing="0"/>
              <w:rPr>
                <w:kern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07:00 - 10:00</w:t>
            </w:r>
          </w:p>
        </w:tc>
        <w:tc>
          <w:tcPr>
            <w:tcW w:w="3539" w:type="dxa"/>
            <w:shd w:val="clear" w:color="auto" w:fill="auto"/>
          </w:tcPr>
          <w:p w:rsidR="00FA34BF" w:rsidRPr="00B05A3C" w:rsidRDefault="004003AB" w:rsidP="004003AB">
            <w:pPr>
              <w:pStyle w:val="a6"/>
              <w:suppressLineNumbers/>
              <w:suppressAutoHyphens/>
              <w:adjustRightInd w:val="0"/>
              <w:snapToGrid w:val="0"/>
              <w:spacing w:before="40" w:beforeAutospacing="0" w:after="40" w:afterAutospacing="0"/>
              <w:rPr>
                <w:kern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A34BF">
              <w:rPr>
                <w:sz w:val="22"/>
                <w:szCs w:val="22"/>
              </w:rPr>
              <w:t>. Инвазивные чужеродные виды (</w:t>
            </w:r>
            <w:r w:rsidR="00FA34BF" w:rsidRPr="006A4266">
              <w:rPr>
                <w:i/>
                <w:sz w:val="22"/>
                <w:szCs w:val="22"/>
              </w:rPr>
              <w:t>продолжение</w:t>
            </w:r>
            <w:r w:rsidR="00FA34BF">
              <w:rPr>
                <w:sz w:val="22"/>
                <w:szCs w:val="22"/>
              </w:rPr>
              <w:t>)</w:t>
            </w:r>
          </w:p>
        </w:tc>
        <w:tc>
          <w:tcPr>
            <w:tcW w:w="4356" w:type="dxa"/>
            <w:shd w:val="clear" w:color="auto" w:fill="auto"/>
          </w:tcPr>
          <w:p w:rsidR="00FA34BF" w:rsidRPr="00B05A3C" w:rsidRDefault="00FA34BF" w:rsidP="00B05A3C">
            <w:pPr>
              <w:suppressLineNumbers/>
              <w:suppressAutoHyphens/>
              <w:adjustRightInd w:val="0"/>
              <w:snapToGrid w:val="0"/>
              <w:spacing w:before="40" w:after="40"/>
              <w:jc w:val="left"/>
              <w:rPr>
                <w:kern w:val="22"/>
                <w:szCs w:val="22"/>
              </w:rPr>
            </w:pPr>
            <w:r>
              <w:t>Заявления</w:t>
            </w:r>
          </w:p>
        </w:tc>
      </w:tr>
      <w:tr w:rsidR="00FA34BF" w:rsidRPr="00B102EA" w:rsidTr="00B05A3C">
        <w:trPr>
          <w:trHeight w:val="515"/>
          <w:jc w:val="center"/>
        </w:trPr>
        <w:tc>
          <w:tcPr>
            <w:tcW w:w="1880" w:type="dxa"/>
            <w:vMerge/>
          </w:tcPr>
          <w:p w:rsidR="00FA34BF" w:rsidRPr="00B05A3C" w:rsidRDefault="00FA34BF" w:rsidP="00B05A3C">
            <w:pPr>
              <w:pStyle w:val="a6"/>
              <w:suppressLineNumbers/>
              <w:suppressAutoHyphens/>
              <w:adjustRightInd w:val="0"/>
              <w:snapToGrid w:val="0"/>
              <w:spacing w:before="40" w:beforeAutospacing="0" w:after="40" w:afterAutospacing="0"/>
              <w:rPr>
                <w:kern w:val="22"/>
                <w:sz w:val="22"/>
                <w:szCs w:val="22"/>
                <w:lang w:val="en-GB"/>
              </w:rPr>
            </w:pPr>
          </w:p>
        </w:tc>
        <w:tc>
          <w:tcPr>
            <w:tcW w:w="3539" w:type="dxa"/>
            <w:shd w:val="clear" w:color="auto" w:fill="auto"/>
          </w:tcPr>
          <w:p w:rsidR="00FA34BF" w:rsidRPr="00B05A3C" w:rsidRDefault="00FA34BF" w:rsidP="006A4266">
            <w:pPr>
              <w:pStyle w:val="a6"/>
              <w:suppressLineNumbers/>
              <w:suppressAutoHyphens/>
              <w:adjustRightInd w:val="0"/>
              <w:snapToGrid w:val="0"/>
              <w:spacing w:before="40" w:beforeAutospacing="0" w:after="40" w:afterAutospacing="0"/>
              <w:rPr>
                <w:kern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Программа работы МПБЭУ </w:t>
            </w:r>
          </w:p>
        </w:tc>
        <w:tc>
          <w:tcPr>
            <w:tcW w:w="4356" w:type="dxa"/>
            <w:shd w:val="clear" w:color="auto" w:fill="auto"/>
          </w:tcPr>
          <w:p w:rsidR="00FA34BF" w:rsidRPr="00B05A3C" w:rsidRDefault="00FA34BF" w:rsidP="00B05A3C">
            <w:pPr>
              <w:suppressLineNumbers/>
              <w:suppressAutoHyphens/>
              <w:adjustRightInd w:val="0"/>
              <w:snapToGrid w:val="0"/>
              <w:spacing w:before="40" w:after="40"/>
              <w:jc w:val="left"/>
              <w:rPr>
                <w:kern w:val="22"/>
                <w:szCs w:val="22"/>
              </w:rPr>
            </w:pPr>
            <w:r>
              <w:t xml:space="preserve">Представление пункта секретариатом </w:t>
            </w:r>
            <w:r w:rsidR="001B0A48">
              <w:br/>
            </w:r>
            <w:r>
              <w:t>(до 5 мин.)</w:t>
            </w:r>
          </w:p>
          <w:p w:rsidR="00FA34BF" w:rsidRPr="00B05A3C" w:rsidRDefault="00FA34BF" w:rsidP="00B05A3C">
            <w:pPr>
              <w:suppressLineNumbers/>
              <w:suppressAutoHyphens/>
              <w:adjustRightInd w:val="0"/>
              <w:snapToGrid w:val="0"/>
              <w:spacing w:before="40" w:after="40"/>
              <w:jc w:val="left"/>
              <w:rPr>
                <w:kern w:val="22"/>
                <w:szCs w:val="22"/>
              </w:rPr>
            </w:pPr>
            <w:r>
              <w:t>Заявления</w:t>
            </w:r>
          </w:p>
        </w:tc>
      </w:tr>
      <w:tr w:rsidR="00FA34BF" w:rsidRPr="00B102EA" w:rsidTr="00B05A3C">
        <w:trPr>
          <w:trHeight w:val="237"/>
          <w:jc w:val="center"/>
        </w:trPr>
        <w:tc>
          <w:tcPr>
            <w:tcW w:w="1880" w:type="dxa"/>
            <w:vMerge/>
          </w:tcPr>
          <w:p w:rsidR="00FA34BF" w:rsidRPr="00B05A3C" w:rsidRDefault="00FA34BF" w:rsidP="00B05A3C">
            <w:pPr>
              <w:pStyle w:val="a6"/>
              <w:suppressLineNumbers/>
              <w:suppressAutoHyphens/>
              <w:adjustRightInd w:val="0"/>
              <w:snapToGrid w:val="0"/>
              <w:spacing w:before="40" w:beforeAutospacing="0" w:after="40" w:afterAutospacing="0"/>
              <w:rPr>
                <w:kern w:val="22"/>
                <w:sz w:val="22"/>
                <w:szCs w:val="22"/>
                <w:lang w:val="en-GB"/>
              </w:rPr>
            </w:pPr>
          </w:p>
        </w:tc>
        <w:tc>
          <w:tcPr>
            <w:tcW w:w="3539" w:type="dxa"/>
            <w:shd w:val="clear" w:color="auto" w:fill="auto"/>
          </w:tcPr>
          <w:p w:rsidR="00FA34BF" w:rsidRPr="00B05A3C" w:rsidRDefault="00FA34BF" w:rsidP="00B05A3C">
            <w:pPr>
              <w:pStyle w:val="a6"/>
              <w:suppressLineNumbers/>
              <w:suppressAutoHyphens/>
              <w:adjustRightInd w:val="0"/>
              <w:snapToGrid w:val="0"/>
              <w:spacing w:before="40" w:beforeAutospacing="0" w:after="40" w:afterAutospacing="0"/>
              <w:rPr>
                <w:kern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Закрытие неофициальной сессии</w:t>
            </w:r>
          </w:p>
        </w:tc>
        <w:tc>
          <w:tcPr>
            <w:tcW w:w="4356" w:type="dxa"/>
            <w:shd w:val="clear" w:color="auto" w:fill="auto"/>
          </w:tcPr>
          <w:p w:rsidR="00FA34BF" w:rsidRPr="00B05A3C" w:rsidRDefault="00F652F8" w:rsidP="00B05A3C">
            <w:pPr>
              <w:suppressLineNumbers/>
              <w:suppressAutoHyphens/>
              <w:adjustRightInd w:val="0"/>
              <w:snapToGrid w:val="0"/>
              <w:spacing w:before="40" w:after="40"/>
              <w:jc w:val="left"/>
              <w:rPr>
                <w:kern w:val="22"/>
                <w:szCs w:val="22"/>
              </w:rPr>
            </w:pPr>
            <w:r>
              <w:t>Заявления Председателя Конференции Сторон, Исполнительного секретаря и Председателя Вспомогательного органа по научным, техническим и технологическим консультациям</w:t>
            </w:r>
          </w:p>
        </w:tc>
      </w:tr>
    </w:tbl>
    <w:p w:rsidR="00FA34BF" w:rsidRPr="00B05A3C" w:rsidRDefault="00FA34BF" w:rsidP="00B05A3C">
      <w:pPr>
        <w:suppressLineNumbers/>
        <w:suppressAutoHyphens/>
        <w:adjustRightInd w:val="0"/>
        <w:snapToGrid w:val="0"/>
        <w:jc w:val="left"/>
        <w:rPr>
          <w:rFonts w:eastAsia="Calibri"/>
          <w:kern w:val="22"/>
          <w:szCs w:val="22"/>
        </w:rPr>
      </w:pPr>
    </w:p>
    <w:p w:rsidR="00511A36" w:rsidRPr="00B05A3C" w:rsidRDefault="001F6AB8" w:rsidP="00B05A3C">
      <w:pPr>
        <w:suppressLineNumbers/>
        <w:suppressAutoHyphens/>
        <w:adjustRightInd w:val="0"/>
        <w:snapToGrid w:val="0"/>
        <w:jc w:val="center"/>
        <w:rPr>
          <w:rFonts w:eastAsia="Calibri"/>
          <w:kern w:val="22"/>
          <w:szCs w:val="22"/>
        </w:rPr>
      </w:pPr>
      <w:r>
        <w:t>__________</w:t>
      </w:r>
    </w:p>
    <w:sectPr w:rsidR="00511A36" w:rsidRPr="00B05A3C" w:rsidSect="00B05A3C">
      <w:headerReference w:type="even" r:id="rId10"/>
      <w:headerReference w:type="default" r:id="rId11"/>
      <w:headerReference w:type="first" r:id="rId12"/>
      <w:pgSz w:w="12240" w:h="15840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6FD" w:rsidRDefault="007026FD" w:rsidP="00511A36">
      <w:r>
        <w:separator/>
      </w:r>
    </w:p>
  </w:endnote>
  <w:endnote w:type="continuationSeparator" w:id="0">
    <w:p w:rsidR="007026FD" w:rsidRDefault="007026FD" w:rsidP="00511A36">
      <w:r>
        <w:continuationSeparator/>
      </w:r>
    </w:p>
  </w:endnote>
  <w:endnote w:type="continuationNotice" w:id="1">
    <w:p w:rsidR="007026FD" w:rsidRDefault="007026F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6FD" w:rsidRDefault="007026FD" w:rsidP="00511A36">
      <w:r>
        <w:separator/>
      </w:r>
    </w:p>
  </w:footnote>
  <w:footnote w:type="continuationSeparator" w:id="0">
    <w:p w:rsidR="007026FD" w:rsidRDefault="007026FD" w:rsidP="00511A36">
      <w:r>
        <w:continuationSeparator/>
      </w:r>
    </w:p>
  </w:footnote>
  <w:footnote w:type="continuationNotice" w:id="1">
    <w:p w:rsidR="007026FD" w:rsidRDefault="007026F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e"/>
      </w:rPr>
      <w:id w:val="861941177"/>
      <w:docPartObj>
        <w:docPartGallery w:val="Page Numbers (Top of Page)"/>
        <w:docPartUnique/>
      </w:docPartObj>
    </w:sdtPr>
    <w:sdtContent>
      <w:p w:rsidR="00B773F4" w:rsidRDefault="00E36E50" w:rsidP="0054126B">
        <w:pPr>
          <w:pStyle w:val="afc"/>
          <w:framePr w:wrap="none" w:vAnchor="text" w:hAnchor="margin" w:xAlign="center" w:y="1"/>
          <w:rPr>
            <w:rStyle w:val="afe"/>
          </w:rPr>
        </w:pPr>
        <w:r>
          <w:rPr>
            <w:rStyle w:val="afe"/>
          </w:rPr>
          <w:fldChar w:fldCharType="begin"/>
        </w:r>
        <w:r w:rsidR="00B773F4">
          <w:rPr>
            <w:rStyle w:val="afe"/>
          </w:rPr>
          <w:instrText xml:space="preserve"> PAGE </w:instrText>
        </w:r>
        <w:r>
          <w:rPr>
            <w:rStyle w:val="afe"/>
          </w:rPr>
          <w:fldChar w:fldCharType="end"/>
        </w:r>
      </w:p>
    </w:sdtContent>
  </w:sdt>
  <w:p w:rsidR="00802637" w:rsidRDefault="00802637">
    <w:pPr>
      <w:pStyle w:val="af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e"/>
      </w:rPr>
      <w:id w:val="524673916"/>
      <w:docPartObj>
        <w:docPartGallery w:val="Page Numbers (Top of Page)"/>
        <w:docPartUnique/>
      </w:docPartObj>
    </w:sdtPr>
    <w:sdtContent>
      <w:p w:rsidR="00B773F4" w:rsidRDefault="00E36E50" w:rsidP="0054126B">
        <w:pPr>
          <w:pStyle w:val="afc"/>
          <w:framePr w:wrap="none" w:vAnchor="text" w:hAnchor="margin" w:xAlign="center" w:y="1"/>
          <w:rPr>
            <w:rStyle w:val="afe"/>
          </w:rPr>
        </w:pPr>
        <w:r>
          <w:rPr>
            <w:rStyle w:val="afe"/>
          </w:rPr>
          <w:fldChar w:fldCharType="begin"/>
        </w:r>
        <w:r w:rsidR="00B773F4">
          <w:rPr>
            <w:rStyle w:val="afe"/>
          </w:rPr>
          <w:instrText xml:space="preserve"> PAGE </w:instrText>
        </w:r>
        <w:r>
          <w:rPr>
            <w:rStyle w:val="afe"/>
          </w:rPr>
          <w:fldChar w:fldCharType="separate"/>
        </w:r>
        <w:r w:rsidR="00347078">
          <w:rPr>
            <w:rStyle w:val="afe"/>
            <w:noProof/>
          </w:rPr>
          <w:t>2</w:t>
        </w:r>
        <w:r>
          <w:rPr>
            <w:rStyle w:val="afe"/>
          </w:rPr>
          <w:fldChar w:fldCharType="end"/>
        </w:r>
      </w:p>
    </w:sdtContent>
  </w:sdt>
  <w:p w:rsidR="00B817B1" w:rsidRPr="00B05A3C" w:rsidRDefault="00B817B1" w:rsidP="00B05A3C">
    <w:pPr>
      <w:pStyle w:val="afc"/>
      <w:jc w:val="right"/>
      <w:rPr>
        <w:kern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AF6" w:rsidRPr="004003AB" w:rsidRDefault="004003AB" w:rsidP="00387D69">
    <w:pPr>
      <w:pStyle w:val="afc"/>
      <w:jc w:val="right"/>
      <w:rPr>
        <w:kern w:val="22"/>
      </w:rPr>
    </w:pPr>
    <w:r>
      <w:t xml:space="preserve">Обновленная версия </w:t>
    </w:r>
    <w:r w:rsidR="00825AF6">
      <w:t>1</w:t>
    </w:r>
    <w:r>
      <w:t>1</w:t>
    </w:r>
    <w:r w:rsidR="00825AF6">
      <w:t xml:space="preserve"> февраля 2021 г.</w:t>
    </w:r>
    <w:r>
      <w:rPr>
        <w:lang w:val="fr-FR"/>
      </w:rPr>
      <w:t xml:space="preserve"> </w:t>
    </w:r>
  </w:p>
  <w:p w:rsidR="00387D69" w:rsidRPr="004F1EB9" w:rsidRDefault="00825AF6" w:rsidP="00387D69">
    <w:pPr>
      <w:pStyle w:val="afc"/>
      <w:jc w:val="right"/>
      <w:rPr>
        <w:kern w:val="22"/>
      </w:rPr>
    </w:pPr>
    <w:r>
      <w:t>ORIGINAL: ENGLISH</w:t>
    </w:r>
  </w:p>
  <w:p w:rsidR="00802637" w:rsidRDefault="00802637">
    <w:pPr>
      <w:pStyle w:val="af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F84"/>
    <w:multiLevelType w:val="hybridMultilevel"/>
    <w:tmpl w:val="DB54A9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6B13"/>
    <w:multiLevelType w:val="hybridMultilevel"/>
    <w:tmpl w:val="2C9E011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B30A0"/>
    <w:multiLevelType w:val="hybridMultilevel"/>
    <w:tmpl w:val="6FEC171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643179"/>
    <w:multiLevelType w:val="hybridMultilevel"/>
    <w:tmpl w:val="591044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825D2"/>
    <w:multiLevelType w:val="hybridMultilevel"/>
    <w:tmpl w:val="A0FEA6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>
    <w:nsid w:val="473F791E"/>
    <w:multiLevelType w:val="hybridMultilevel"/>
    <w:tmpl w:val="A0324ED4"/>
    <w:lvl w:ilvl="0" w:tplc="E3E464E0">
      <w:start w:val="1"/>
      <w:numFmt w:val="lowerLetter"/>
      <w:lvlText w:val="(%1)"/>
      <w:lvlJc w:val="left"/>
      <w:pPr>
        <w:ind w:left="7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4E6540F0"/>
    <w:multiLevelType w:val="hybridMultilevel"/>
    <w:tmpl w:val="6F72FC1E"/>
    <w:lvl w:ilvl="0" w:tplc="D3B8EF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B00BE"/>
    <w:multiLevelType w:val="hybridMultilevel"/>
    <w:tmpl w:val="4DBEDCC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5BC61499"/>
    <w:multiLevelType w:val="hybridMultilevel"/>
    <w:tmpl w:val="CFB266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5E3422"/>
    <w:multiLevelType w:val="hybridMultilevel"/>
    <w:tmpl w:val="25DCCB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D82968"/>
    <w:multiLevelType w:val="hybridMultilevel"/>
    <w:tmpl w:val="FE162F2C"/>
    <w:lvl w:ilvl="0" w:tplc="2004B57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D45B92"/>
    <w:multiLevelType w:val="hybridMultilevel"/>
    <w:tmpl w:val="4A7A898E"/>
    <w:lvl w:ilvl="0" w:tplc="0156A6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"/>
  </w:num>
  <w:num w:numId="5">
    <w:abstractNumId w:val="2"/>
  </w:num>
  <w:num w:numId="6">
    <w:abstractNumId w:val="11"/>
  </w:num>
  <w:num w:numId="7">
    <w:abstractNumId w:val="0"/>
  </w:num>
  <w:num w:numId="8">
    <w:abstractNumId w:val="4"/>
  </w:num>
  <w:num w:numId="9">
    <w:abstractNumId w:val="13"/>
  </w:num>
  <w:num w:numId="10">
    <w:abstractNumId w:val="5"/>
  </w:num>
  <w:num w:numId="11">
    <w:abstractNumId w:val="8"/>
  </w:num>
  <w:num w:numId="12">
    <w:abstractNumId w:val="7"/>
  </w:num>
  <w:num w:numId="13">
    <w:abstractNumId w:val="6"/>
  </w:num>
  <w:num w:numId="14">
    <w:abstractNumId w:val="14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hyphenationZone w:val="425"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06F90"/>
    <w:rsid w:val="000116A9"/>
    <w:rsid w:val="00012A07"/>
    <w:rsid w:val="00022D23"/>
    <w:rsid w:val="00027F5C"/>
    <w:rsid w:val="00032A03"/>
    <w:rsid w:val="000418D7"/>
    <w:rsid w:val="000635D4"/>
    <w:rsid w:val="000719EC"/>
    <w:rsid w:val="00081CDF"/>
    <w:rsid w:val="000A5B96"/>
    <w:rsid w:val="000B471F"/>
    <w:rsid w:val="000B67DC"/>
    <w:rsid w:val="000D0413"/>
    <w:rsid w:val="00115663"/>
    <w:rsid w:val="00153BA7"/>
    <w:rsid w:val="001743C7"/>
    <w:rsid w:val="0018341F"/>
    <w:rsid w:val="00183B68"/>
    <w:rsid w:val="001913A4"/>
    <w:rsid w:val="001959B0"/>
    <w:rsid w:val="00196264"/>
    <w:rsid w:val="001A1B95"/>
    <w:rsid w:val="001B0A48"/>
    <w:rsid w:val="001B38F8"/>
    <w:rsid w:val="001C063B"/>
    <w:rsid w:val="001C317B"/>
    <w:rsid w:val="001D205B"/>
    <w:rsid w:val="001E285A"/>
    <w:rsid w:val="001E5FBB"/>
    <w:rsid w:val="001F6AB8"/>
    <w:rsid w:val="0020563F"/>
    <w:rsid w:val="0021073A"/>
    <w:rsid w:val="00211164"/>
    <w:rsid w:val="0022264A"/>
    <w:rsid w:val="00222BC5"/>
    <w:rsid w:val="00240FAB"/>
    <w:rsid w:val="002417F6"/>
    <w:rsid w:val="00261BA1"/>
    <w:rsid w:val="00274EFE"/>
    <w:rsid w:val="002754EE"/>
    <w:rsid w:val="002A4CFB"/>
    <w:rsid w:val="002B7BA7"/>
    <w:rsid w:val="002D031C"/>
    <w:rsid w:val="002E2C3D"/>
    <w:rsid w:val="002F05CA"/>
    <w:rsid w:val="002F724D"/>
    <w:rsid w:val="00304E3F"/>
    <w:rsid w:val="00312527"/>
    <w:rsid w:val="00320262"/>
    <w:rsid w:val="00322E6E"/>
    <w:rsid w:val="00330277"/>
    <w:rsid w:val="003306DF"/>
    <w:rsid w:val="00337BC7"/>
    <w:rsid w:val="00340F59"/>
    <w:rsid w:val="00347078"/>
    <w:rsid w:val="003537D8"/>
    <w:rsid w:val="0036616A"/>
    <w:rsid w:val="00387D69"/>
    <w:rsid w:val="00390051"/>
    <w:rsid w:val="00396743"/>
    <w:rsid w:val="003A0F91"/>
    <w:rsid w:val="003B24E4"/>
    <w:rsid w:val="003B3F76"/>
    <w:rsid w:val="003F5593"/>
    <w:rsid w:val="004003AB"/>
    <w:rsid w:val="004151F7"/>
    <w:rsid w:val="00423E21"/>
    <w:rsid w:val="0042550E"/>
    <w:rsid w:val="00427393"/>
    <w:rsid w:val="00443FF3"/>
    <w:rsid w:val="00446449"/>
    <w:rsid w:val="004519D4"/>
    <w:rsid w:val="00467275"/>
    <w:rsid w:val="00470121"/>
    <w:rsid w:val="00477BE8"/>
    <w:rsid w:val="004802C6"/>
    <w:rsid w:val="00480E6F"/>
    <w:rsid w:val="00490B2D"/>
    <w:rsid w:val="00492C9E"/>
    <w:rsid w:val="004F581E"/>
    <w:rsid w:val="00510195"/>
    <w:rsid w:val="00511A36"/>
    <w:rsid w:val="00514D0B"/>
    <w:rsid w:val="00532003"/>
    <w:rsid w:val="0054126B"/>
    <w:rsid w:val="00552B0B"/>
    <w:rsid w:val="005566D6"/>
    <w:rsid w:val="005576B9"/>
    <w:rsid w:val="00570B06"/>
    <w:rsid w:val="00575227"/>
    <w:rsid w:val="005768C6"/>
    <w:rsid w:val="005A20CB"/>
    <w:rsid w:val="005B3837"/>
    <w:rsid w:val="005D1640"/>
    <w:rsid w:val="005E79FE"/>
    <w:rsid w:val="005F6928"/>
    <w:rsid w:val="00665CBB"/>
    <w:rsid w:val="00666DA3"/>
    <w:rsid w:val="00672A28"/>
    <w:rsid w:val="00694A36"/>
    <w:rsid w:val="006A3284"/>
    <w:rsid w:val="006A4266"/>
    <w:rsid w:val="006B5104"/>
    <w:rsid w:val="006E294C"/>
    <w:rsid w:val="006E4E8A"/>
    <w:rsid w:val="006F2020"/>
    <w:rsid w:val="006F7317"/>
    <w:rsid w:val="007026FD"/>
    <w:rsid w:val="00704DE8"/>
    <w:rsid w:val="00707742"/>
    <w:rsid w:val="007315A4"/>
    <w:rsid w:val="0073732B"/>
    <w:rsid w:val="00741224"/>
    <w:rsid w:val="007415AE"/>
    <w:rsid w:val="0074429B"/>
    <w:rsid w:val="007561B6"/>
    <w:rsid w:val="00761946"/>
    <w:rsid w:val="0077015B"/>
    <w:rsid w:val="00773B4C"/>
    <w:rsid w:val="007755CC"/>
    <w:rsid w:val="00782EC4"/>
    <w:rsid w:val="00792720"/>
    <w:rsid w:val="007B52D0"/>
    <w:rsid w:val="007B57F9"/>
    <w:rsid w:val="007D0BF0"/>
    <w:rsid w:val="007D609D"/>
    <w:rsid w:val="007E126A"/>
    <w:rsid w:val="007F3359"/>
    <w:rsid w:val="007F6642"/>
    <w:rsid w:val="008025B4"/>
    <w:rsid w:val="00802637"/>
    <w:rsid w:val="0080338E"/>
    <w:rsid w:val="00806F90"/>
    <w:rsid w:val="008210F1"/>
    <w:rsid w:val="00825AF6"/>
    <w:rsid w:val="008326E9"/>
    <w:rsid w:val="00843A9D"/>
    <w:rsid w:val="0086199C"/>
    <w:rsid w:val="00866984"/>
    <w:rsid w:val="00882E99"/>
    <w:rsid w:val="00891049"/>
    <w:rsid w:val="00893A3A"/>
    <w:rsid w:val="00893B6E"/>
    <w:rsid w:val="008A759C"/>
    <w:rsid w:val="008C1984"/>
    <w:rsid w:val="008C775A"/>
    <w:rsid w:val="008D302C"/>
    <w:rsid w:val="008F48FE"/>
    <w:rsid w:val="008F7515"/>
    <w:rsid w:val="00924E3D"/>
    <w:rsid w:val="00960FA9"/>
    <w:rsid w:val="009800B3"/>
    <w:rsid w:val="009A3695"/>
    <w:rsid w:val="009B0659"/>
    <w:rsid w:val="009D76B1"/>
    <w:rsid w:val="009F04F0"/>
    <w:rsid w:val="009F76F7"/>
    <w:rsid w:val="00A00070"/>
    <w:rsid w:val="00A238F0"/>
    <w:rsid w:val="00A47F33"/>
    <w:rsid w:val="00A52594"/>
    <w:rsid w:val="00A56EEC"/>
    <w:rsid w:val="00A72C51"/>
    <w:rsid w:val="00A73793"/>
    <w:rsid w:val="00A77A1E"/>
    <w:rsid w:val="00A9094B"/>
    <w:rsid w:val="00A94590"/>
    <w:rsid w:val="00A96210"/>
    <w:rsid w:val="00AA2F25"/>
    <w:rsid w:val="00AA72E3"/>
    <w:rsid w:val="00AD145D"/>
    <w:rsid w:val="00AD186E"/>
    <w:rsid w:val="00AE0A7E"/>
    <w:rsid w:val="00AF67B6"/>
    <w:rsid w:val="00B05A3C"/>
    <w:rsid w:val="00B102EA"/>
    <w:rsid w:val="00B12621"/>
    <w:rsid w:val="00B32AAF"/>
    <w:rsid w:val="00B51DB9"/>
    <w:rsid w:val="00B5687C"/>
    <w:rsid w:val="00B773F4"/>
    <w:rsid w:val="00B817B1"/>
    <w:rsid w:val="00B9579B"/>
    <w:rsid w:val="00BA464C"/>
    <w:rsid w:val="00BB150F"/>
    <w:rsid w:val="00BB1B45"/>
    <w:rsid w:val="00BC1E8A"/>
    <w:rsid w:val="00BD30BA"/>
    <w:rsid w:val="00BD3F46"/>
    <w:rsid w:val="00BD79FE"/>
    <w:rsid w:val="00BF2AFA"/>
    <w:rsid w:val="00C33932"/>
    <w:rsid w:val="00C60185"/>
    <w:rsid w:val="00C61FB6"/>
    <w:rsid w:val="00C6201F"/>
    <w:rsid w:val="00C67142"/>
    <w:rsid w:val="00C6743D"/>
    <w:rsid w:val="00C67CFE"/>
    <w:rsid w:val="00C717FD"/>
    <w:rsid w:val="00C72BC2"/>
    <w:rsid w:val="00C91C9C"/>
    <w:rsid w:val="00C96114"/>
    <w:rsid w:val="00CA584E"/>
    <w:rsid w:val="00CA792E"/>
    <w:rsid w:val="00CE2890"/>
    <w:rsid w:val="00CE4A47"/>
    <w:rsid w:val="00CF5CC6"/>
    <w:rsid w:val="00D06C8F"/>
    <w:rsid w:val="00D303C2"/>
    <w:rsid w:val="00D35FA5"/>
    <w:rsid w:val="00D53F41"/>
    <w:rsid w:val="00D557DE"/>
    <w:rsid w:val="00D87ECE"/>
    <w:rsid w:val="00DA1456"/>
    <w:rsid w:val="00DD4F4D"/>
    <w:rsid w:val="00DD71E4"/>
    <w:rsid w:val="00DE563E"/>
    <w:rsid w:val="00DE7A62"/>
    <w:rsid w:val="00DF0A92"/>
    <w:rsid w:val="00DF60F0"/>
    <w:rsid w:val="00DF6DED"/>
    <w:rsid w:val="00E11AFD"/>
    <w:rsid w:val="00E22A51"/>
    <w:rsid w:val="00E30BF3"/>
    <w:rsid w:val="00E3340D"/>
    <w:rsid w:val="00E36E50"/>
    <w:rsid w:val="00E474BB"/>
    <w:rsid w:val="00E52D94"/>
    <w:rsid w:val="00E73B63"/>
    <w:rsid w:val="00E976DE"/>
    <w:rsid w:val="00EA6071"/>
    <w:rsid w:val="00EC48B8"/>
    <w:rsid w:val="00ED34CD"/>
    <w:rsid w:val="00ED5FA9"/>
    <w:rsid w:val="00EE3252"/>
    <w:rsid w:val="00EE352D"/>
    <w:rsid w:val="00EE4C5B"/>
    <w:rsid w:val="00EF334E"/>
    <w:rsid w:val="00F01EBA"/>
    <w:rsid w:val="00F03B4A"/>
    <w:rsid w:val="00F271C0"/>
    <w:rsid w:val="00F511E9"/>
    <w:rsid w:val="00F61DEB"/>
    <w:rsid w:val="00F652F8"/>
    <w:rsid w:val="00F71BBC"/>
    <w:rsid w:val="00F74452"/>
    <w:rsid w:val="00F86AE2"/>
    <w:rsid w:val="00FA34BF"/>
    <w:rsid w:val="00FA7B0B"/>
    <w:rsid w:val="00FC22BA"/>
    <w:rsid w:val="00FC4E22"/>
    <w:rsid w:val="00FE64E8"/>
    <w:rsid w:val="00FE7795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71"/>
    <w:pPr>
      <w:jc w:val="both"/>
    </w:pPr>
    <w:rPr>
      <w:rFonts w:ascii="Times New Roman" w:eastAsia="Times New Roman" w:hAnsi="Times New Roman" w:cs="Times New Roman"/>
      <w:sz w:val="22"/>
    </w:rPr>
  </w:style>
  <w:style w:type="paragraph" w:styleId="1">
    <w:name w:val="heading 1"/>
    <w:basedOn w:val="a"/>
    <w:next w:val="2"/>
    <w:link w:val="10"/>
    <w:qFormat/>
    <w:rsid w:val="00EA6071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2">
    <w:name w:val="heading 2"/>
    <w:basedOn w:val="a"/>
    <w:next w:val="a"/>
    <w:link w:val="20"/>
    <w:qFormat/>
    <w:rsid w:val="00EA6071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3">
    <w:name w:val="heading 3"/>
    <w:basedOn w:val="a"/>
    <w:next w:val="a"/>
    <w:link w:val="30"/>
    <w:qFormat/>
    <w:rsid w:val="00EA6071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4">
    <w:name w:val="heading 4"/>
    <w:basedOn w:val="a"/>
    <w:link w:val="40"/>
    <w:qFormat/>
    <w:rsid w:val="00EA6071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5">
    <w:name w:val="heading 5"/>
    <w:basedOn w:val="a"/>
    <w:next w:val="a"/>
    <w:link w:val="50"/>
    <w:qFormat/>
    <w:rsid w:val="00EA6071"/>
    <w:pPr>
      <w:keepNext/>
      <w:numPr>
        <w:ilvl w:val="4"/>
        <w:numId w:val="10"/>
      </w:numPr>
      <w:spacing w:before="120" w:after="120"/>
      <w:jc w:val="left"/>
      <w:outlineLvl w:val="4"/>
    </w:pPr>
    <w:rPr>
      <w:bCs/>
      <w:i/>
      <w:szCs w:val="26"/>
    </w:rPr>
  </w:style>
  <w:style w:type="paragraph" w:styleId="6">
    <w:name w:val="heading 6"/>
    <w:basedOn w:val="a"/>
    <w:next w:val="a"/>
    <w:link w:val="60"/>
    <w:qFormat/>
    <w:rsid w:val="00EA6071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7">
    <w:name w:val="heading 7"/>
    <w:basedOn w:val="a"/>
    <w:next w:val="a"/>
    <w:link w:val="70"/>
    <w:rsid w:val="00EA6071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8">
    <w:name w:val="heading 8"/>
    <w:basedOn w:val="a"/>
    <w:next w:val="a"/>
    <w:link w:val="80"/>
    <w:qFormat/>
    <w:rsid w:val="00EA6071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9">
    <w:name w:val="heading 9"/>
    <w:basedOn w:val="a"/>
    <w:next w:val="a"/>
    <w:link w:val="90"/>
    <w:rsid w:val="00EA6071"/>
    <w:pPr>
      <w:keepNext/>
      <w:spacing w:before="100" w:beforeAutospacing="1" w:after="12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071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6071"/>
    <w:pPr>
      <w:ind w:left="720"/>
      <w:contextualSpacing/>
    </w:pPr>
  </w:style>
  <w:style w:type="paragraph" w:customStyle="1" w:styleId="Default">
    <w:name w:val="Default"/>
    <w:rsid w:val="00806F9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a5">
    <w:name w:val="Hyperlink"/>
    <w:rsid w:val="00EA6071"/>
    <w:rPr>
      <w:color w:val="0000FF"/>
      <w:sz w:val="18"/>
      <w:u w:val="single"/>
    </w:rPr>
  </w:style>
  <w:style w:type="paragraph" w:styleId="a6">
    <w:name w:val="Normal (Web)"/>
    <w:basedOn w:val="a"/>
    <w:uiPriority w:val="99"/>
    <w:unhideWhenUsed/>
    <w:rsid w:val="00806F90"/>
    <w:pPr>
      <w:spacing w:before="100" w:beforeAutospacing="1" w:after="100" w:afterAutospacing="1"/>
      <w:jc w:val="left"/>
    </w:pPr>
    <w:rPr>
      <w:sz w:val="24"/>
    </w:rPr>
  </w:style>
  <w:style w:type="character" w:customStyle="1" w:styleId="20">
    <w:name w:val="Заголовок 2 Знак"/>
    <w:basedOn w:val="a0"/>
    <w:link w:val="2"/>
    <w:rsid w:val="00EA6071"/>
    <w:rPr>
      <w:rFonts w:ascii="Times New Roman" w:eastAsia="Times New Roman" w:hAnsi="Times New Roman" w:cs="Times New Roman"/>
      <w:b/>
      <w:bCs/>
      <w:iCs/>
      <w:sz w:val="2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A6071"/>
    <w:rPr>
      <w:rFonts w:ascii="Lucida Grande" w:hAnsi="Lucida Grande" w:cs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6071"/>
    <w:rPr>
      <w:rFonts w:ascii="Lucida Grande" w:eastAsia="Times New Roman" w:hAnsi="Lucida Grande" w:cs="Lucida Grande"/>
      <w:sz w:val="18"/>
      <w:szCs w:val="18"/>
      <w:lang w:val="ru-RU"/>
    </w:rPr>
  </w:style>
  <w:style w:type="character" w:styleId="a9">
    <w:name w:val="annotation reference"/>
    <w:semiHidden/>
    <w:rsid w:val="00EA6071"/>
    <w:rPr>
      <w:sz w:val="16"/>
    </w:rPr>
  </w:style>
  <w:style w:type="paragraph" w:styleId="aa">
    <w:name w:val="annotation text"/>
    <w:basedOn w:val="a"/>
    <w:link w:val="ab"/>
    <w:semiHidden/>
    <w:rsid w:val="00EA6071"/>
    <w:pPr>
      <w:spacing w:after="120" w:line="240" w:lineRule="exact"/>
    </w:pPr>
  </w:style>
  <w:style w:type="character" w:customStyle="1" w:styleId="ab">
    <w:name w:val="Текст примечания Знак"/>
    <w:basedOn w:val="a0"/>
    <w:link w:val="aa"/>
    <w:semiHidden/>
    <w:rsid w:val="00EA6071"/>
    <w:rPr>
      <w:rFonts w:ascii="Times New Roman" w:eastAsia="Times New Roman" w:hAnsi="Times New Roman" w:cs="Times New Roman"/>
      <w:sz w:val="22"/>
      <w:lang w:val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93B6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93B6E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e">
    <w:name w:val="footnote text"/>
    <w:basedOn w:val="a"/>
    <w:link w:val="af"/>
    <w:semiHidden/>
    <w:rsid w:val="00EA6071"/>
    <w:pPr>
      <w:keepLines/>
      <w:spacing w:after="60"/>
      <w:ind w:firstLine="720"/>
    </w:pPr>
    <w:rPr>
      <w:sz w:val="18"/>
    </w:rPr>
  </w:style>
  <w:style w:type="character" w:customStyle="1" w:styleId="af">
    <w:name w:val="Текст сноски Знак"/>
    <w:basedOn w:val="a0"/>
    <w:link w:val="ae"/>
    <w:semiHidden/>
    <w:rsid w:val="00EA6071"/>
    <w:rPr>
      <w:rFonts w:ascii="Times New Roman" w:eastAsia="Times New Roman" w:hAnsi="Times New Roman" w:cs="Times New Roman"/>
      <w:sz w:val="18"/>
      <w:lang w:val="ru-RU"/>
    </w:rPr>
  </w:style>
  <w:style w:type="character" w:styleId="af0">
    <w:name w:val="footnote reference"/>
    <w:semiHidden/>
    <w:rsid w:val="00EA6071"/>
    <w:rPr>
      <w:sz w:val="22"/>
      <w:u w:val="none"/>
      <w:vertAlign w:val="superscript"/>
    </w:rPr>
  </w:style>
  <w:style w:type="paragraph" w:styleId="af1">
    <w:name w:val="Body Text"/>
    <w:basedOn w:val="a"/>
    <w:link w:val="af2"/>
    <w:rsid w:val="00EA6071"/>
    <w:pPr>
      <w:spacing w:before="120" w:after="120"/>
      <w:ind w:firstLine="720"/>
    </w:pPr>
    <w:rPr>
      <w:iCs/>
    </w:rPr>
  </w:style>
  <w:style w:type="character" w:customStyle="1" w:styleId="af2">
    <w:name w:val="Основной текст Знак"/>
    <w:basedOn w:val="a0"/>
    <w:link w:val="af1"/>
    <w:rsid w:val="00EA6071"/>
    <w:rPr>
      <w:rFonts w:ascii="Times New Roman" w:eastAsia="Times New Roman" w:hAnsi="Times New Roman" w:cs="Times New Roman"/>
      <w:iCs/>
      <w:sz w:val="22"/>
      <w:lang w:val="ru-RU"/>
    </w:rPr>
  </w:style>
  <w:style w:type="paragraph" w:styleId="af3">
    <w:name w:val="Body Text Indent"/>
    <w:basedOn w:val="a"/>
    <w:link w:val="af4"/>
    <w:rsid w:val="00EA6071"/>
    <w:pPr>
      <w:spacing w:before="120" w:after="120"/>
      <w:ind w:left="1440" w:hanging="720"/>
      <w:jc w:val="left"/>
    </w:pPr>
  </w:style>
  <w:style w:type="character" w:customStyle="1" w:styleId="af4">
    <w:name w:val="Основной текст с отступом Знак"/>
    <w:basedOn w:val="a0"/>
    <w:link w:val="af3"/>
    <w:rsid w:val="00EA6071"/>
    <w:rPr>
      <w:rFonts w:ascii="Times New Roman" w:eastAsia="Times New Roman" w:hAnsi="Times New Roman" w:cs="Times New Roman"/>
      <w:sz w:val="22"/>
      <w:lang w:val="ru-RU"/>
    </w:rPr>
  </w:style>
  <w:style w:type="paragraph" w:styleId="af5">
    <w:name w:val="caption"/>
    <w:basedOn w:val="a"/>
    <w:next w:val="a"/>
    <w:uiPriority w:val="35"/>
    <w:unhideWhenUsed/>
    <w:qFormat/>
    <w:rsid w:val="00EA6071"/>
    <w:pPr>
      <w:keepNext/>
      <w:keepLines/>
      <w:spacing w:after="200"/>
    </w:pPr>
    <w:rPr>
      <w:b/>
      <w:iCs/>
      <w:szCs w:val="18"/>
    </w:rPr>
  </w:style>
  <w:style w:type="paragraph" w:customStyle="1" w:styleId="CBD-Doc">
    <w:name w:val="CBD-Doc"/>
    <w:basedOn w:val="a"/>
    <w:rsid w:val="00EA6071"/>
    <w:pPr>
      <w:keepLines/>
      <w:spacing w:after="120"/>
    </w:pPr>
    <w:rPr>
      <w:rFonts w:cs="Angsana New"/>
    </w:rPr>
  </w:style>
  <w:style w:type="paragraph" w:customStyle="1" w:styleId="CBD-Doc-Type">
    <w:name w:val="CBD-Doc-Type"/>
    <w:basedOn w:val="a"/>
    <w:rsid w:val="00EA6071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ornernotation">
    <w:name w:val="Corner notation"/>
    <w:basedOn w:val="a"/>
    <w:rsid w:val="00EA6071"/>
    <w:pPr>
      <w:ind w:left="170" w:right="3119" w:hanging="170"/>
      <w:jc w:val="left"/>
    </w:pPr>
  </w:style>
  <w:style w:type="character" w:styleId="af6">
    <w:name w:val="endnote reference"/>
    <w:semiHidden/>
    <w:rsid w:val="00EA6071"/>
    <w:rPr>
      <w:vertAlign w:val="superscript"/>
    </w:rPr>
  </w:style>
  <w:style w:type="paragraph" w:styleId="af7">
    <w:name w:val="endnote text"/>
    <w:basedOn w:val="a"/>
    <w:link w:val="af8"/>
    <w:semiHidden/>
    <w:rsid w:val="00EA6071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af8">
    <w:name w:val="Текст концевой сноски Знак"/>
    <w:basedOn w:val="a0"/>
    <w:link w:val="af7"/>
    <w:semiHidden/>
    <w:rsid w:val="00EA6071"/>
    <w:rPr>
      <w:rFonts w:ascii="Courier New" w:eastAsia="Times New Roman" w:hAnsi="Courier New" w:cs="Times New Roman"/>
      <w:sz w:val="22"/>
      <w:lang w:val="ru-RU"/>
    </w:rPr>
  </w:style>
  <w:style w:type="character" w:styleId="af9">
    <w:name w:val="FollowedHyperlink"/>
    <w:rsid w:val="00EA6071"/>
    <w:rPr>
      <w:color w:val="800080"/>
      <w:u w:val="single"/>
    </w:rPr>
  </w:style>
  <w:style w:type="paragraph" w:styleId="afa">
    <w:name w:val="footer"/>
    <w:basedOn w:val="a"/>
    <w:link w:val="afb"/>
    <w:rsid w:val="00EA6071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afb">
    <w:name w:val="Нижний колонтитул Знак"/>
    <w:basedOn w:val="a0"/>
    <w:link w:val="afa"/>
    <w:rsid w:val="00EA6071"/>
    <w:rPr>
      <w:rFonts w:ascii="Times New Roman" w:eastAsia="Times New Roman" w:hAnsi="Times New Roman" w:cs="Times New Roman"/>
      <w:sz w:val="22"/>
      <w:lang w:val="ru-RU"/>
    </w:rPr>
  </w:style>
  <w:style w:type="paragraph" w:styleId="afc">
    <w:name w:val="header"/>
    <w:basedOn w:val="a"/>
    <w:link w:val="afd"/>
    <w:rsid w:val="00EA6071"/>
    <w:pPr>
      <w:tabs>
        <w:tab w:val="center" w:pos="4320"/>
        <w:tab w:val="right" w:pos="8640"/>
      </w:tabs>
    </w:pPr>
  </w:style>
  <w:style w:type="character" w:customStyle="1" w:styleId="afd">
    <w:name w:val="Верхний колонтитул Знак"/>
    <w:basedOn w:val="a0"/>
    <w:link w:val="afc"/>
    <w:rsid w:val="00EA6071"/>
    <w:rPr>
      <w:rFonts w:ascii="Times New Roman" w:eastAsia="Times New Roman" w:hAnsi="Times New Roman" w:cs="Times New Roman"/>
      <w:sz w:val="22"/>
      <w:lang w:val="ru-RU"/>
    </w:rPr>
  </w:style>
  <w:style w:type="paragraph" w:customStyle="1" w:styleId="HEADING">
    <w:name w:val="HEADING"/>
    <w:basedOn w:val="a"/>
    <w:rsid w:val="00EA6071"/>
    <w:pPr>
      <w:keepNext/>
      <w:spacing w:before="240" w:after="120"/>
      <w:jc w:val="center"/>
    </w:pPr>
    <w:rPr>
      <w:b/>
      <w:bCs/>
      <w:caps/>
    </w:rPr>
  </w:style>
  <w:style w:type="character" w:customStyle="1" w:styleId="10">
    <w:name w:val="Заголовок 1 Знак"/>
    <w:basedOn w:val="a0"/>
    <w:link w:val="1"/>
    <w:rsid w:val="00EA6071"/>
    <w:rPr>
      <w:rFonts w:ascii="Times New Roman" w:eastAsia="Times New Roman" w:hAnsi="Times New Roman" w:cs="Times New Roman"/>
      <w:b/>
      <w:caps/>
      <w:sz w:val="22"/>
      <w:lang w:val="ru-RU"/>
    </w:rPr>
  </w:style>
  <w:style w:type="paragraph" w:customStyle="1" w:styleId="HEADINGNOTFORTOC">
    <w:name w:val="HEADING (NOT FOR TOC)"/>
    <w:basedOn w:val="1"/>
    <w:next w:val="2"/>
    <w:rsid w:val="00EA6071"/>
  </w:style>
  <w:style w:type="paragraph" w:customStyle="1" w:styleId="Heading1longmultiline">
    <w:name w:val="Heading 1 (long multiline)"/>
    <w:basedOn w:val="1"/>
    <w:rsid w:val="00EA6071"/>
    <w:pPr>
      <w:ind w:left="1843" w:hanging="1134"/>
      <w:jc w:val="left"/>
    </w:pPr>
  </w:style>
  <w:style w:type="paragraph" w:customStyle="1" w:styleId="Heading1multiline">
    <w:name w:val="Heading 1 (multiline)"/>
    <w:basedOn w:val="1"/>
    <w:rsid w:val="00EA6071"/>
    <w:pPr>
      <w:ind w:left="1843" w:right="996" w:hanging="567"/>
      <w:jc w:val="left"/>
    </w:pPr>
  </w:style>
  <w:style w:type="paragraph" w:customStyle="1" w:styleId="Heading2multiline">
    <w:name w:val="Heading 2 (multiline)"/>
    <w:basedOn w:val="1"/>
    <w:next w:val="a"/>
    <w:rsid w:val="00EA6071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EA6071"/>
    <w:pPr>
      <w:ind w:left="2127" w:hanging="1276"/>
    </w:pPr>
  </w:style>
  <w:style w:type="character" w:customStyle="1" w:styleId="30">
    <w:name w:val="Заголовок 3 Знак"/>
    <w:basedOn w:val="a0"/>
    <w:link w:val="3"/>
    <w:rsid w:val="00EA6071"/>
    <w:rPr>
      <w:rFonts w:ascii="Times New Roman" w:eastAsia="Times New Roman" w:hAnsi="Times New Roman" w:cs="Times New Roman"/>
      <w:i/>
      <w:iCs/>
      <w:sz w:val="22"/>
      <w:lang w:val="ru-RU"/>
    </w:rPr>
  </w:style>
  <w:style w:type="paragraph" w:customStyle="1" w:styleId="heading2notforTOC">
    <w:name w:val="heading 2 not for TOC"/>
    <w:basedOn w:val="3"/>
    <w:rsid w:val="00EA6071"/>
  </w:style>
  <w:style w:type="paragraph" w:customStyle="1" w:styleId="Heading3multiline">
    <w:name w:val="Heading 3 (multiline)"/>
    <w:basedOn w:val="3"/>
    <w:next w:val="a"/>
    <w:rsid w:val="00EA6071"/>
    <w:pPr>
      <w:ind w:left="1418" w:hanging="425"/>
      <w:jc w:val="left"/>
    </w:pPr>
  </w:style>
  <w:style w:type="character" w:customStyle="1" w:styleId="40">
    <w:name w:val="Заголовок 4 Знак"/>
    <w:basedOn w:val="a0"/>
    <w:link w:val="4"/>
    <w:rsid w:val="00EA6071"/>
    <w:rPr>
      <w:rFonts w:ascii="Times New Roman Bold" w:eastAsia="Arial Unicode MS" w:hAnsi="Times New Roman Bold" w:cs="Arial"/>
      <w:b/>
      <w:bCs/>
      <w:i/>
      <w:sz w:val="22"/>
      <w:lang w:val="ru-RU"/>
    </w:rPr>
  </w:style>
  <w:style w:type="paragraph" w:customStyle="1" w:styleId="Heading4indent">
    <w:name w:val="Heading 4 indent"/>
    <w:basedOn w:val="4"/>
    <w:rsid w:val="00EA6071"/>
    <w:pPr>
      <w:ind w:left="720"/>
      <w:outlineLvl w:val="9"/>
    </w:pPr>
    <w:rPr>
      <w:rFonts w:ascii="Times New Roman" w:hAnsi="Times New Roman"/>
    </w:rPr>
  </w:style>
  <w:style w:type="character" w:customStyle="1" w:styleId="50">
    <w:name w:val="Заголовок 5 Знак"/>
    <w:basedOn w:val="a0"/>
    <w:link w:val="5"/>
    <w:rsid w:val="00EA6071"/>
    <w:rPr>
      <w:rFonts w:ascii="Times New Roman" w:eastAsia="Times New Roman" w:hAnsi="Times New Roman" w:cs="Times New Roman"/>
      <w:bCs/>
      <w:i/>
      <w:sz w:val="22"/>
      <w:szCs w:val="26"/>
    </w:rPr>
  </w:style>
  <w:style w:type="character" w:customStyle="1" w:styleId="60">
    <w:name w:val="Заголовок 6 Знак"/>
    <w:basedOn w:val="a0"/>
    <w:link w:val="6"/>
    <w:rsid w:val="00EA6071"/>
    <w:rPr>
      <w:rFonts w:ascii="Times New Roman" w:eastAsia="Times New Roman" w:hAnsi="Times New Roman" w:cs="Times New Roman"/>
      <w:sz w:val="22"/>
      <w:u w:val="single"/>
      <w:lang w:val="ru-RU"/>
    </w:rPr>
  </w:style>
  <w:style w:type="character" w:customStyle="1" w:styleId="70">
    <w:name w:val="Заголовок 7 Знак"/>
    <w:basedOn w:val="a0"/>
    <w:link w:val="7"/>
    <w:rsid w:val="00EA6071"/>
    <w:rPr>
      <w:rFonts w:ascii="Univers" w:eastAsia="Times New Roman" w:hAnsi="Univers" w:cs="Times New Roman"/>
      <w:b/>
      <w:sz w:val="28"/>
      <w:lang w:val="ru-RU"/>
    </w:rPr>
  </w:style>
  <w:style w:type="character" w:customStyle="1" w:styleId="80">
    <w:name w:val="Заголовок 8 Знак"/>
    <w:basedOn w:val="a0"/>
    <w:link w:val="8"/>
    <w:rsid w:val="00EA6071"/>
    <w:rPr>
      <w:rFonts w:ascii="Univers" w:eastAsia="Times New Roman" w:hAnsi="Univers" w:cs="Times New Roman"/>
      <w:b/>
      <w:sz w:val="32"/>
      <w:lang w:val="ru-RU"/>
    </w:rPr>
  </w:style>
  <w:style w:type="character" w:customStyle="1" w:styleId="90">
    <w:name w:val="Заголовок 9 Знак"/>
    <w:basedOn w:val="a0"/>
    <w:link w:val="9"/>
    <w:rsid w:val="00EA6071"/>
    <w:rPr>
      <w:rFonts w:ascii="Times New Roman" w:eastAsia="Times New Roman" w:hAnsi="Times New Roman" w:cs="Times New Roman"/>
      <w:i/>
      <w:iCs/>
      <w:sz w:val="22"/>
      <w:lang w:val="ru-RU"/>
    </w:rPr>
  </w:style>
  <w:style w:type="paragraph" w:customStyle="1" w:styleId="meetingname">
    <w:name w:val="meeting name"/>
    <w:basedOn w:val="a"/>
    <w:qFormat/>
    <w:rsid w:val="00EA6071"/>
    <w:pPr>
      <w:ind w:left="142" w:right="4218" w:hanging="142"/>
    </w:pPr>
    <w:rPr>
      <w:caps/>
      <w:szCs w:val="22"/>
    </w:rPr>
  </w:style>
  <w:style w:type="character" w:styleId="afe">
    <w:name w:val="page number"/>
    <w:rsid w:val="00EA6071"/>
    <w:rPr>
      <w:rFonts w:ascii="Times New Roman" w:hAnsi="Times New Roman"/>
      <w:sz w:val="22"/>
    </w:rPr>
  </w:style>
  <w:style w:type="paragraph" w:customStyle="1" w:styleId="Para1">
    <w:name w:val="Para1"/>
    <w:basedOn w:val="a"/>
    <w:link w:val="Para1Char"/>
    <w:rsid w:val="00EA6071"/>
    <w:pPr>
      <w:numPr>
        <w:numId w:val="11"/>
      </w:numPr>
      <w:spacing w:before="120" w:after="120"/>
    </w:pPr>
    <w:rPr>
      <w:snapToGrid w:val="0"/>
      <w:szCs w:val="18"/>
    </w:rPr>
  </w:style>
  <w:style w:type="character" w:customStyle="1" w:styleId="Para1Char">
    <w:name w:val="Para1 Char"/>
    <w:link w:val="Para1"/>
    <w:locked/>
    <w:rsid w:val="00EA6071"/>
    <w:rPr>
      <w:rFonts w:ascii="Times New Roman" w:eastAsia="Times New Roman" w:hAnsi="Times New Roman" w:cs="Times New Roman"/>
      <w:snapToGrid w:val="0"/>
      <w:sz w:val="22"/>
      <w:szCs w:val="18"/>
      <w:lang w:val="ru-RU"/>
    </w:rPr>
  </w:style>
  <w:style w:type="paragraph" w:customStyle="1" w:styleId="Para2">
    <w:name w:val="Para2"/>
    <w:basedOn w:val="Para1"/>
    <w:rsid w:val="00EA6071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a"/>
    <w:rsid w:val="00EA6071"/>
    <w:pPr>
      <w:numPr>
        <w:ilvl w:val="3"/>
        <w:numId w:val="12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a"/>
    <w:rsid w:val="00EA6071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a"/>
    <w:rsid w:val="00EA6071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character" w:styleId="aff">
    <w:name w:val="Placeholder Text"/>
    <w:basedOn w:val="a0"/>
    <w:uiPriority w:val="99"/>
    <w:semiHidden/>
    <w:rsid w:val="00EA6071"/>
    <w:rPr>
      <w:color w:val="808080"/>
    </w:rPr>
  </w:style>
  <w:style w:type="paragraph" w:customStyle="1" w:styleId="Quotationtextindented">
    <w:name w:val="Quotation text (indented)"/>
    <w:basedOn w:val="a"/>
    <w:qFormat/>
    <w:rsid w:val="00EA6071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2"/>
    <w:qFormat/>
    <w:rsid w:val="00EA6071"/>
  </w:style>
  <w:style w:type="paragraph" w:customStyle="1" w:styleId="recommendationheaderlong">
    <w:name w:val="recommendation header long"/>
    <w:basedOn w:val="Heading2longmultiline"/>
    <w:qFormat/>
    <w:rsid w:val="00EA6071"/>
  </w:style>
  <w:style w:type="paragraph" w:customStyle="1" w:styleId="reference">
    <w:name w:val="reference"/>
    <w:basedOn w:val="9"/>
    <w:qFormat/>
    <w:rsid w:val="00EA6071"/>
    <w:rPr>
      <w:i w:val="0"/>
      <w:sz w:val="18"/>
    </w:rPr>
  </w:style>
  <w:style w:type="character" w:customStyle="1" w:styleId="StyleFootnoteReferenceNounderline">
    <w:name w:val="Style Footnote Reference + No underline"/>
    <w:rsid w:val="00EA6071"/>
    <w:rPr>
      <w:sz w:val="18"/>
      <w:u w:val="none"/>
      <w:vertAlign w:val="baseline"/>
    </w:rPr>
  </w:style>
  <w:style w:type="paragraph" w:customStyle="1" w:styleId="Style1">
    <w:name w:val="Style1"/>
    <w:basedOn w:val="2"/>
    <w:qFormat/>
    <w:rsid w:val="00EA6071"/>
    <w:rPr>
      <w:i/>
    </w:rPr>
  </w:style>
  <w:style w:type="paragraph" w:styleId="aff0">
    <w:name w:val="Subtitle"/>
    <w:basedOn w:val="a"/>
    <w:next w:val="a"/>
    <w:link w:val="aff1"/>
    <w:uiPriority w:val="11"/>
    <w:qFormat/>
    <w:rsid w:val="00EA6071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</w:rPr>
  </w:style>
  <w:style w:type="character" w:customStyle="1" w:styleId="aff1">
    <w:name w:val="Подзаголовок Знак"/>
    <w:basedOn w:val="a0"/>
    <w:link w:val="aff0"/>
    <w:uiPriority w:val="11"/>
    <w:rsid w:val="00EA6071"/>
    <w:rPr>
      <w:rFonts w:asciiTheme="majorHAnsi" w:eastAsiaTheme="majorEastAsia" w:hAnsiTheme="majorHAnsi" w:cstheme="majorBidi"/>
      <w:i/>
      <w:iCs/>
      <w:color w:val="4472C4" w:themeColor="accent1"/>
      <w:spacing w:val="15"/>
      <w:lang w:val="ru-RU"/>
    </w:rPr>
  </w:style>
  <w:style w:type="paragraph" w:customStyle="1" w:styleId="tabletitle">
    <w:name w:val="table title"/>
    <w:basedOn w:val="2"/>
    <w:qFormat/>
    <w:rsid w:val="00EA6071"/>
    <w:pPr>
      <w:jc w:val="left"/>
      <w:outlineLvl w:val="9"/>
    </w:pPr>
    <w:rPr>
      <w:i/>
    </w:rPr>
  </w:style>
  <w:style w:type="paragraph" w:styleId="aff2">
    <w:name w:val="Title"/>
    <w:basedOn w:val="a"/>
    <w:next w:val="a"/>
    <w:link w:val="aff3"/>
    <w:uiPriority w:val="10"/>
    <w:qFormat/>
    <w:rsid w:val="00EA6071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0"/>
    <w:link w:val="aff2"/>
    <w:uiPriority w:val="10"/>
    <w:rsid w:val="00EA607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ru-RU"/>
    </w:rPr>
  </w:style>
  <w:style w:type="paragraph" w:styleId="aff4">
    <w:name w:val="toa heading"/>
    <w:basedOn w:val="a"/>
    <w:next w:val="a"/>
    <w:semiHidden/>
    <w:rsid w:val="00EA6071"/>
    <w:pPr>
      <w:spacing w:before="120"/>
    </w:pPr>
    <w:rPr>
      <w:rFonts w:cs="Arial"/>
      <w:b/>
      <w:bCs/>
      <w:sz w:val="24"/>
    </w:rPr>
  </w:style>
  <w:style w:type="paragraph" w:styleId="11">
    <w:name w:val="toc 1"/>
    <w:basedOn w:val="a"/>
    <w:next w:val="a"/>
    <w:autoRedefine/>
    <w:semiHidden/>
    <w:rsid w:val="00EA6071"/>
    <w:pPr>
      <w:ind w:left="720" w:hanging="720"/>
    </w:pPr>
    <w:rPr>
      <w:caps/>
    </w:rPr>
  </w:style>
  <w:style w:type="paragraph" w:styleId="21">
    <w:name w:val="toc 2"/>
    <w:basedOn w:val="a"/>
    <w:next w:val="a"/>
    <w:autoRedefine/>
    <w:semiHidden/>
    <w:rsid w:val="00EA6071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31">
    <w:name w:val="toc 3"/>
    <w:basedOn w:val="a"/>
    <w:next w:val="a"/>
    <w:autoRedefine/>
    <w:semiHidden/>
    <w:rsid w:val="00EA6071"/>
    <w:pPr>
      <w:ind w:left="2160" w:hanging="720"/>
    </w:pPr>
  </w:style>
  <w:style w:type="paragraph" w:styleId="41">
    <w:name w:val="toc 4"/>
    <w:basedOn w:val="a"/>
    <w:next w:val="a"/>
    <w:autoRedefine/>
    <w:semiHidden/>
    <w:rsid w:val="00EA6071"/>
    <w:pPr>
      <w:spacing w:before="120" w:after="120"/>
      <w:ind w:left="660"/>
      <w:jc w:val="left"/>
    </w:pPr>
  </w:style>
  <w:style w:type="paragraph" w:styleId="51">
    <w:name w:val="toc 5"/>
    <w:basedOn w:val="a"/>
    <w:next w:val="a"/>
    <w:autoRedefine/>
    <w:semiHidden/>
    <w:rsid w:val="00EA6071"/>
    <w:pPr>
      <w:spacing w:before="120" w:after="120"/>
      <w:ind w:left="880"/>
      <w:jc w:val="left"/>
    </w:pPr>
  </w:style>
  <w:style w:type="paragraph" w:styleId="61">
    <w:name w:val="toc 6"/>
    <w:basedOn w:val="a"/>
    <w:next w:val="a"/>
    <w:autoRedefine/>
    <w:semiHidden/>
    <w:rsid w:val="00EA6071"/>
    <w:pPr>
      <w:spacing w:before="120" w:after="120"/>
      <w:ind w:left="1100"/>
      <w:jc w:val="left"/>
    </w:pPr>
  </w:style>
  <w:style w:type="paragraph" w:styleId="71">
    <w:name w:val="toc 7"/>
    <w:basedOn w:val="a"/>
    <w:next w:val="a"/>
    <w:autoRedefine/>
    <w:semiHidden/>
    <w:rsid w:val="00EA6071"/>
    <w:pPr>
      <w:spacing w:before="120" w:after="120"/>
      <w:ind w:left="1320"/>
      <w:jc w:val="left"/>
    </w:pPr>
  </w:style>
  <w:style w:type="paragraph" w:styleId="81">
    <w:name w:val="toc 8"/>
    <w:basedOn w:val="a"/>
    <w:next w:val="a"/>
    <w:autoRedefine/>
    <w:semiHidden/>
    <w:rsid w:val="00EA6071"/>
    <w:pPr>
      <w:spacing w:before="120" w:after="120"/>
      <w:ind w:left="1540"/>
      <w:jc w:val="left"/>
    </w:pPr>
  </w:style>
  <w:style w:type="paragraph" w:styleId="91">
    <w:name w:val="toc 9"/>
    <w:basedOn w:val="a"/>
    <w:next w:val="a"/>
    <w:autoRedefine/>
    <w:semiHidden/>
    <w:rsid w:val="00EA6071"/>
    <w:pPr>
      <w:spacing w:before="120" w:after="120"/>
      <w:ind w:left="176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9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7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6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3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2" ma:contentTypeDescription="Create a new document." ma:contentTypeScope="" ma:versionID="b2940eda6149edcb6b242f529514f29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22b615662ec7a5f2ba2633737ce3087f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609FFC-BAC4-4BDA-BBE3-F22F8C7E56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D1F9A5-AB0B-4D9D-9CA0-4E19D6A8A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9A8E60-9334-49C6-AC69-B811BD9AFB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933</Words>
  <Characters>5134</Characters>
  <Application>Microsoft Office Word</Application>
  <DocSecurity>0</DocSecurity>
  <Lines>42</Lines>
  <Paragraphs>12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>Scenario note</vt:lpstr>
      <vt:lpstr>Scenario note</vt:lpstr>
      <vt:lpstr/>
      <vt:lpstr/>
    </vt:vector>
  </TitlesOfParts>
  <Company>United Nations</Company>
  <LinksUpToDate>false</LinksUpToDate>
  <CharactersWithSpaces>6055</CharactersWithSpaces>
  <SharedDoc>false</SharedDoc>
  <HyperlinkBase>https://www.cbd.int/sbstta/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Scenario note</dc:title>
  <dc:subject>Informal session for the twenty-fourth meeting of the Subsidiary Body on Scientific, Technical and Technological Advice, 17-19 and 24-26 February 2021</dc:subject>
  <dc:creator>SCBD</dc:creator>
  <cp:keywords>Convention on Biological Diversity, Subsidiary Body on Scientific, Technical and Technological Advice, twenty-fourth meeting</cp:keywords>
  <cp:lastModifiedBy>Marina</cp:lastModifiedBy>
  <cp:revision>10</cp:revision>
  <dcterms:created xsi:type="dcterms:W3CDTF">2021-02-03T11:30:00Z</dcterms:created>
  <dcterms:modified xsi:type="dcterms:W3CDTF">2021-02-11T13:49:00Z</dcterms:modified>
  <cp:category>Environment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cc65c1f5-1f96-428c-8e18-3a72c29941c4</vt:lpwstr>
  </property>
</Properties>
</file>