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3178"/>
        <w:gridCol w:w="6329"/>
      </w:tblGrid>
      <w:tr w:rsidR="008A1499" w:rsidRPr="004E6674" w14:paraId="4A6E76F4" w14:textId="77777777" w:rsidTr="004E6674">
        <w:trPr>
          <w:trHeight w:val="850"/>
        </w:trPr>
        <w:tc>
          <w:tcPr>
            <w:tcW w:w="975" w:type="dxa"/>
            <w:vAlign w:val="bottom"/>
          </w:tcPr>
          <w:p w14:paraId="11E66102" w14:textId="77777777" w:rsidR="008A1499" w:rsidRPr="00866063" w:rsidRDefault="008A1499" w:rsidP="008A1499">
            <w:pPr>
              <w:pStyle w:val="AASmallLogo"/>
            </w:pPr>
            <w:r w:rsidRPr="00866063">
              <w:rPr>
                <w:noProof/>
              </w:rPr>
              <w:drawing>
                <wp:inline distT="0" distB="0" distL="0" distR="0" wp14:anchorId="311B4E1B" wp14:editId="7F9024CA">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4E2437E2" w14:textId="77777777" w:rsidR="008A1499" w:rsidRPr="00866063" w:rsidRDefault="008A1499" w:rsidP="008A1499">
            <w:pPr>
              <w:pStyle w:val="AASmallLogo"/>
            </w:pPr>
          </w:p>
        </w:tc>
        <w:tc>
          <w:tcPr>
            <w:tcW w:w="3178" w:type="dxa"/>
            <w:noWrap/>
            <w:vAlign w:val="bottom"/>
          </w:tcPr>
          <w:p w14:paraId="13032505" w14:textId="77777777" w:rsidR="004E6674" w:rsidRPr="004E6674" w:rsidRDefault="004E6674" w:rsidP="004E6674">
            <w:pPr>
              <w:tabs>
                <w:tab w:val="clear" w:pos="567"/>
                <w:tab w:val="clear" w:pos="1134"/>
                <w:tab w:val="clear" w:pos="1701"/>
                <w:tab w:val="clear" w:pos="2268"/>
              </w:tabs>
              <w:spacing w:before="60"/>
              <w:rPr>
                <w:rFonts w:eastAsia="SimHei"/>
                <w:sz w:val="20"/>
                <w:szCs w:val="20"/>
                <w:lang w:eastAsia="zh-CN"/>
              </w:rPr>
            </w:pPr>
            <w:r w:rsidRPr="004E6674">
              <w:rPr>
                <w:rFonts w:eastAsia="SimHei"/>
                <w:noProof/>
                <w:sz w:val="20"/>
                <w:szCs w:val="20"/>
                <w:lang w:eastAsia="zh-CN"/>
              </w:rPr>
              <w:drawing>
                <wp:anchor distT="0" distB="0" distL="114300" distR="114300" simplePos="0" relativeHeight="251658240" behindDoc="0" locked="0" layoutInCell="1" allowOverlap="1" wp14:anchorId="4B232868" wp14:editId="2498A849">
                  <wp:simplePos x="0" y="0"/>
                  <wp:positionH relativeFrom="column">
                    <wp:posOffset>419100</wp:posOffset>
                  </wp:positionH>
                  <wp:positionV relativeFrom="paragraph">
                    <wp:posOffset>70485</wp:posOffset>
                  </wp:positionV>
                  <wp:extent cx="180975" cy="1911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0975" cy="191135"/>
                          </a:xfrm>
                          <a:prstGeom prst="rect">
                            <a:avLst/>
                          </a:prstGeom>
                        </pic:spPr>
                      </pic:pic>
                    </a:graphicData>
                  </a:graphic>
                  <wp14:sizeRelH relativeFrom="page">
                    <wp14:pctWidth>0</wp14:pctWidth>
                  </wp14:sizeRelH>
                  <wp14:sizeRelV relativeFrom="page">
                    <wp14:pctHeight>0</wp14:pctHeight>
                  </wp14:sizeRelV>
                </wp:anchor>
              </w:drawing>
            </w:r>
            <w:r w:rsidRPr="004E6674">
              <w:rPr>
                <w:rFonts w:eastAsia="SimHei" w:hint="eastAsia"/>
                <w:sz w:val="20"/>
                <w:szCs w:val="20"/>
                <w:lang w:eastAsia="zh-CN"/>
              </w:rPr>
              <w:t>联合国</w:t>
            </w:r>
          </w:p>
          <w:p w14:paraId="5E80AEBE" w14:textId="7AAFF3A6" w:rsidR="008A1499" w:rsidRPr="00866063" w:rsidRDefault="004E6674" w:rsidP="004E6674">
            <w:pPr>
              <w:pStyle w:val="AASmallLogo"/>
            </w:pPr>
            <w:r w:rsidRPr="004E6674">
              <w:rPr>
                <w:rFonts w:eastAsia="SimHei" w:hint="eastAsia"/>
                <w:sz w:val="20"/>
                <w:szCs w:val="20"/>
                <w:lang w:eastAsia="zh-CN"/>
              </w:rPr>
              <w:t>环境规划署</w:t>
            </w:r>
          </w:p>
          <w:p w14:paraId="09BCA078" w14:textId="77777777" w:rsidR="008A1499" w:rsidRPr="00866063" w:rsidRDefault="008A1499" w:rsidP="008A1499">
            <w:pPr>
              <w:pStyle w:val="AASmallLogo"/>
            </w:pPr>
          </w:p>
        </w:tc>
        <w:tc>
          <w:tcPr>
            <w:tcW w:w="6329" w:type="dxa"/>
            <w:vAlign w:val="bottom"/>
          </w:tcPr>
          <w:p w14:paraId="2464CF39" w14:textId="76C1FB07" w:rsidR="008A1499" w:rsidRPr="004E6674" w:rsidRDefault="008A1499" w:rsidP="008A1499">
            <w:pPr>
              <w:pStyle w:val="CBDNormal"/>
              <w:jc w:val="right"/>
              <w:rPr>
                <w:sz w:val="24"/>
                <w:lang w:eastAsia="zh-CN"/>
              </w:rPr>
            </w:pPr>
            <w:r w:rsidRPr="00462878">
              <w:rPr>
                <w:sz w:val="40"/>
              </w:rPr>
              <w:t>CBD</w:t>
            </w:r>
            <w:r w:rsidR="00C13BB3" w:rsidRPr="00C13BB3">
              <w:rPr>
                <w:sz w:val="24"/>
              </w:rPr>
              <w:t>/SBI/6/CRP</w:t>
            </w:r>
            <w:r w:rsidR="00C13BB3">
              <w:rPr>
                <w:rFonts w:hint="eastAsia"/>
                <w:sz w:val="24"/>
                <w:lang w:eastAsia="zh-CN"/>
              </w:rPr>
              <w:t>.2</w:t>
            </w:r>
          </w:p>
        </w:tc>
      </w:tr>
    </w:tbl>
    <w:p w14:paraId="0AD63FCB" w14:textId="77777777"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4E6674" w14:paraId="398E234F" w14:textId="77777777" w:rsidTr="004E6674">
        <w:trPr>
          <w:trHeight w:val="2016"/>
        </w:trPr>
        <w:tc>
          <w:tcPr>
            <w:tcW w:w="7370" w:type="dxa"/>
          </w:tcPr>
          <w:p w14:paraId="5859F75B" w14:textId="57B72F83" w:rsidR="008A1499" w:rsidRPr="00866063" w:rsidRDefault="008A1499" w:rsidP="008A1499">
            <w:pPr>
              <w:pStyle w:val="ACLargeLogo"/>
            </w:pPr>
            <w:r w:rsidRPr="00866063">
              <w:t xml:space="preserve"> </w:t>
            </w:r>
          </w:p>
          <w:p w14:paraId="0E734922" w14:textId="29A68BBC" w:rsidR="008A1499" w:rsidRPr="00866063" w:rsidRDefault="004E6674" w:rsidP="008A1499">
            <w:pPr>
              <w:pStyle w:val="ACLargeLogo"/>
            </w:pPr>
            <w:r w:rsidRPr="004E6674">
              <w:rPr>
                <w:b/>
                <w:noProof/>
                <w:sz w:val="24"/>
                <w:szCs w:val="24"/>
                <w:lang w:val="en-US" w:eastAsia="zh-CN"/>
              </w:rPr>
              <w:drawing>
                <wp:inline distT="0" distB="0" distL="0" distR="0" wp14:anchorId="754B6849" wp14:editId="68ECB32D">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77C9667A" w14:textId="7EBA092D" w:rsidR="008A1499" w:rsidRPr="004E6674" w:rsidRDefault="008A1499" w:rsidP="008A1499">
            <w:pPr>
              <w:pStyle w:val="AEDistrNormal"/>
              <w:rPr>
                <w:sz w:val="24"/>
              </w:rPr>
            </w:pPr>
            <w:r w:rsidRPr="004E6674">
              <w:rPr>
                <w:sz w:val="24"/>
              </w:rPr>
              <w:t xml:space="preserve">Distr.: </w:t>
            </w:r>
            <w:r w:rsidR="00C13BB3">
              <w:rPr>
                <w:rFonts w:hint="eastAsia"/>
                <w:sz w:val="24"/>
                <w:lang w:eastAsia="zh-CN"/>
              </w:rPr>
              <w:t>Limited</w:t>
            </w:r>
            <w:r w:rsidRPr="004E6674">
              <w:rPr>
                <w:sz w:val="24"/>
              </w:rPr>
              <w:t xml:space="preserve"> </w:t>
            </w:r>
          </w:p>
          <w:p w14:paraId="046D6151" w14:textId="526C248F" w:rsidR="008A1499" w:rsidRPr="004E6674" w:rsidRDefault="00C13BB3" w:rsidP="008A1499">
            <w:pPr>
              <w:pStyle w:val="AEDistrNormal"/>
              <w:rPr>
                <w:sz w:val="24"/>
              </w:rPr>
            </w:pPr>
            <w:r>
              <w:rPr>
                <w:rFonts w:hint="eastAsia"/>
                <w:sz w:val="24"/>
                <w:lang w:eastAsia="zh-CN"/>
              </w:rPr>
              <w:t>16</w:t>
            </w:r>
            <w:r w:rsidR="00E55399" w:rsidRPr="004E6674">
              <w:rPr>
                <w:sz w:val="24"/>
              </w:rPr>
              <w:t xml:space="preserve"> </w:t>
            </w:r>
            <w:r w:rsidRPr="00C13BB3">
              <w:rPr>
                <w:sz w:val="24"/>
              </w:rPr>
              <w:t>February 2026</w:t>
            </w:r>
          </w:p>
          <w:p w14:paraId="24398D3B" w14:textId="77777777" w:rsidR="004E6674" w:rsidRPr="004E6674" w:rsidRDefault="004E6674" w:rsidP="004E6674">
            <w:pPr>
              <w:pStyle w:val="AEDistrNormal"/>
              <w:rPr>
                <w:sz w:val="24"/>
                <w:lang w:eastAsia="zh-CN"/>
              </w:rPr>
            </w:pPr>
            <w:r w:rsidRPr="004E6674">
              <w:rPr>
                <w:rFonts w:hint="eastAsia"/>
                <w:sz w:val="24"/>
                <w:lang w:eastAsia="zh-CN"/>
              </w:rPr>
              <w:t>Chinese</w:t>
            </w:r>
          </w:p>
          <w:p w14:paraId="733B11CD" w14:textId="06592052" w:rsidR="008A1499" w:rsidRPr="004E6674" w:rsidRDefault="008A1499" w:rsidP="004E6674">
            <w:pPr>
              <w:pStyle w:val="AEDistrNormal"/>
              <w:rPr>
                <w:sz w:val="24"/>
              </w:rPr>
            </w:pPr>
            <w:r w:rsidRPr="004E6674">
              <w:rPr>
                <w:sz w:val="24"/>
              </w:rPr>
              <w:t xml:space="preserve">Original: English </w:t>
            </w:r>
          </w:p>
          <w:p w14:paraId="3C26DA36" w14:textId="77777777" w:rsidR="008A1499" w:rsidRPr="004E6674" w:rsidRDefault="008A1499" w:rsidP="008A1499">
            <w:pPr>
              <w:pStyle w:val="AEDistrNormal6pt"/>
              <w:rPr>
                <w:sz w:val="24"/>
              </w:rPr>
            </w:pPr>
          </w:p>
        </w:tc>
      </w:tr>
    </w:tbl>
    <w:p w14:paraId="1CED5170" w14:textId="77777777" w:rsidR="008A1499" w:rsidRPr="00866063"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4E6674" w14:paraId="5C4CFD69" w14:textId="77777777" w:rsidTr="008A1499">
        <w:trPr>
          <w:trHeight w:val="57"/>
        </w:trPr>
        <w:tc>
          <w:tcPr>
            <w:tcW w:w="6094" w:type="dxa"/>
          </w:tcPr>
          <w:p w14:paraId="063602D7" w14:textId="77777777" w:rsidR="004E6674" w:rsidRPr="004E6674" w:rsidRDefault="004E6674" w:rsidP="004E6674">
            <w:pPr>
              <w:tabs>
                <w:tab w:val="clear" w:pos="567"/>
                <w:tab w:val="clear" w:pos="1134"/>
                <w:tab w:val="clear" w:pos="1701"/>
                <w:tab w:val="clear" w:pos="2268"/>
              </w:tabs>
              <w:snapToGrid w:val="0"/>
              <w:spacing w:before="60"/>
              <w:jc w:val="left"/>
              <w:rPr>
                <w:b/>
                <w:bCs/>
                <w:caps/>
                <w:snapToGrid w:val="0"/>
                <w:kern w:val="22"/>
                <w:sz w:val="24"/>
                <w:szCs w:val="24"/>
                <w:lang w:val="en-US" w:eastAsia="zh-CN"/>
              </w:rPr>
            </w:pPr>
            <w:r w:rsidRPr="004E6674">
              <w:rPr>
                <w:rFonts w:ascii="SimSun" w:hAnsi="SimSun" w:cs="SimSun" w:hint="eastAsia"/>
                <w:b/>
                <w:bCs/>
                <w:kern w:val="22"/>
                <w:sz w:val="24"/>
                <w:szCs w:val="24"/>
                <w:lang w:val="en-CA" w:eastAsia="zh-CN"/>
              </w:rPr>
              <w:t>执行问题附属机构</w:t>
            </w:r>
          </w:p>
          <w:p w14:paraId="61179971" w14:textId="77777777" w:rsidR="004E6674" w:rsidRPr="004E6674" w:rsidRDefault="004E6674" w:rsidP="004E6674">
            <w:pPr>
              <w:tabs>
                <w:tab w:val="clear" w:pos="567"/>
                <w:tab w:val="clear" w:pos="1134"/>
                <w:tab w:val="clear" w:pos="1701"/>
                <w:tab w:val="clear" w:pos="2268"/>
              </w:tabs>
              <w:spacing w:line="240" w:lineRule="atLeast"/>
              <w:rPr>
                <w:b/>
                <w:bCs/>
                <w:caps/>
                <w:snapToGrid w:val="0"/>
                <w:sz w:val="24"/>
                <w:szCs w:val="24"/>
                <w:lang w:eastAsia="zh-CN"/>
              </w:rPr>
            </w:pPr>
            <w:r w:rsidRPr="004E6674">
              <w:rPr>
                <w:b/>
                <w:bCs/>
                <w:caps/>
                <w:snapToGrid w:val="0"/>
                <w:sz w:val="24"/>
                <w:szCs w:val="24"/>
                <w:lang w:eastAsia="zh-CN"/>
              </w:rPr>
              <w:t>第</w:t>
            </w:r>
            <w:r w:rsidRPr="004E6674">
              <w:rPr>
                <w:rFonts w:hint="eastAsia"/>
                <w:b/>
                <w:bCs/>
                <w:caps/>
                <w:snapToGrid w:val="0"/>
                <w:sz w:val="24"/>
                <w:szCs w:val="24"/>
                <w:lang w:eastAsia="zh-CN"/>
              </w:rPr>
              <w:t>六</w:t>
            </w:r>
            <w:r w:rsidRPr="004E6674">
              <w:rPr>
                <w:b/>
                <w:bCs/>
                <w:caps/>
                <w:snapToGrid w:val="0"/>
                <w:sz w:val="24"/>
                <w:szCs w:val="24"/>
                <w:lang w:eastAsia="zh-CN"/>
              </w:rPr>
              <w:t>次会议</w:t>
            </w:r>
          </w:p>
          <w:p w14:paraId="6181A57A" w14:textId="61666BC0" w:rsidR="008A1499" w:rsidRPr="004E6674" w:rsidRDefault="004E6674" w:rsidP="004E6674">
            <w:pPr>
              <w:pStyle w:val="AFCorNNormal"/>
              <w:rPr>
                <w:sz w:val="24"/>
                <w:lang w:eastAsia="zh-CN"/>
              </w:rPr>
            </w:pPr>
            <w:r w:rsidRPr="004E6674">
              <w:rPr>
                <w:rFonts w:eastAsia="Times New Roman"/>
                <w:kern w:val="22"/>
                <w:sz w:val="24"/>
                <w:szCs w:val="24"/>
                <w:lang w:val="zh-CN" w:eastAsia="zh-CN"/>
              </w:rPr>
              <w:t>202</w:t>
            </w:r>
            <w:r w:rsidRPr="004E6674">
              <w:rPr>
                <w:rFonts w:eastAsia="Times New Roman" w:hint="eastAsia"/>
                <w:kern w:val="22"/>
                <w:sz w:val="24"/>
                <w:szCs w:val="24"/>
                <w:lang w:val="zh-CN" w:eastAsia="zh-CN"/>
              </w:rPr>
              <w:t>6年2月</w:t>
            </w:r>
            <w:r w:rsidRPr="004E6674">
              <w:rPr>
                <w:rFonts w:eastAsia="Times New Roman"/>
                <w:kern w:val="22"/>
                <w:sz w:val="24"/>
                <w:szCs w:val="24"/>
                <w:lang w:val="zh-CN" w:eastAsia="zh-CN"/>
              </w:rPr>
              <w:t>16</w:t>
            </w:r>
            <w:r w:rsidRPr="004E6674">
              <w:rPr>
                <w:rFonts w:eastAsia="Times New Roman" w:hint="eastAsia"/>
                <w:kern w:val="22"/>
                <w:sz w:val="24"/>
                <w:szCs w:val="24"/>
                <w:lang w:val="zh-CN" w:eastAsia="zh-CN"/>
              </w:rPr>
              <w:t>日至</w:t>
            </w:r>
            <w:r w:rsidRPr="004E6674">
              <w:rPr>
                <w:rFonts w:eastAsia="Times New Roman"/>
                <w:kern w:val="22"/>
                <w:sz w:val="24"/>
                <w:szCs w:val="24"/>
                <w:lang w:val="zh-CN" w:eastAsia="zh-CN"/>
              </w:rPr>
              <w:t>1</w:t>
            </w:r>
            <w:r w:rsidRPr="004E6674">
              <w:rPr>
                <w:rFonts w:eastAsia="Times New Roman" w:hint="eastAsia"/>
                <w:kern w:val="22"/>
                <w:sz w:val="24"/>
                <w:szCs w:val="24"/>
                <w:lang w:val="zh-CN" w:eastAsia="zh-CN"/>
              </w:rPr>
              <w:t>9日，</w:t>
            </w:r>
            <w:r w:rsidRPr="004E6674">
              <w:rPr>
                <w:rFonts w:eastAsia="Times New Roman" w:hint="eastAsia"/>
                <w:caps/>
                <w:sz w:val="24"/>
                <w:szCs w:val="24"/>
                <w:lang w:val="zh-CN" w:eastAsia="zh-CN"/>
              </w:rPr>
              <w:t>罗马</w:t>
            </w:r>
          </w:p>
          <w:p w14:paraId="45B62E82" w14:textId="1ECC03CB" w:rsidR="008A1499" w:rsidRPr="004E6674" w:rsidRDefault="004E6674" w:rsidP="008A1499">
            <w:pPr>
              <w:pStyle w:val="AFCorNNormal"/>
              <w:rPr>
                <w:sz w:val="24"/>
                <w:lang w:eastAsia="zh-CN"/>
              </w:rPr>
            </w:pPr>
            <w:r>
              <w:rPr>
                <w:rFonts w:hint="eastAsia"/>
                <w:sz w:val="24"/>
                <w:lang w:eastAsia="zh-CN"/>
              </w:rPr>
              <w:t>议程项目</w:t>
            </w:r>
            <w:r>
              <w:rPr>
                <w:rFonts w:hint="eastAsia"/>
                <w:sz w:val="24"/>
                <w:lang w:eastAsia="zh-CN"/>
              </w:rPr>
              <w:t>5</w:t>
            </w:r>
            <w:r w:rsidR="008A1499" w:rsidRPr="004E6674">
              <w:rPr>
                <w:sz w:val="24"/>
                <w:lang w:eastAsia="zh-CN"/>
              </w:rPr>
              <w:t xml:space="preserve"> </w:t>
            </w:r>
          </w:p>
          <w:p w14:paraId="79230E5C" w14:textId="5F6E93DF" w:rsidR="008A1499" w:rsidRPr="00462878" w:rsidRDefault="004E6674" w:rsidP="008A1499">
            <w:pPr>
              <w:pStyle w:val="AFCorNBold"/>
              <w:rPr>
                <w:lang w:eastAsia="zh-CN"/>
              </w:rPr>
            </w:pPr>
            <w:r w:rsidRPr="004E6674">
              <w:rPr>
                <w:sz w:val="24"/>
                <w:lang w:eastAsia="zh-CN"/>
              </w:rPr>
              <w:t>《性别</w:t>
            </w:r>
            <w:r w:rsidRPr="004E6674">
              <w:rPr>
                <w:sz w:val="24"/>
                <w:lang w:val="en-US" w:eastAsia="zh-CN"/>
              </w:rPr>
              <w:t>平等</w:t>
            </w:r>
            <w:r w:rsidRPr="004E6674">
              <w:rPr>
                <w:sz w:val="24"/>
                <w:lang w:eastAsia="zh-CN"/>
              </w:rPr>
              <w:t>行动计划》</w:t>
            </w:r>
          </w:p>
        </w:tc>
        <w:tc>
          <w:tcPr>
            <w:tcW w:w="4388" w:type="dxa"/>
          </w:tcPr>
          <w:p w14:paraId="50EAD728" w14:textId="77777777" w:rsidR="008A1499" w:rsidRPr="004E6674" w:rsidRDefault="008A1499" w:rsidP="008A1499">
            <w:pPr>
              <w:pStyle w:val="CBDNormal"/>
              <w:jc w:val="left"/>
              <w:rPr>
                <w:sz w:val="24"/>
                <w:lang w:eastAsia="zh-CN"/>
              </w:rPr>
            </w:pPr>
          </w:p>
        </w:tc>
      </w:tr>
    </w:tbl>
    <w:p w14:paraId="10A283DB" w14:textId="6433B18C" w:rsidR="00C9161D" w:rsidRPr="006E1317" w:rsidRDefault="00DE3506" w:rsidP="006E1317">
      <w:pPr>
        <w:pStyle w:val="CBDTitle"/>
        <w:ind w:left="490"/>
        <w:rPr>
          <w:rFonts w:ascii="Aptos" w:eastAsia="SimHei" w:hAnsi="Aptos"/>
          <w:bCs/>
          <w:caps/>
          <w:lang w:eastAsia="zh-CN"/>
        </w:rPr>
      </w:pPr>
      <w:sdt>
        <w:sdtPr>
          <w:rPr>
            <w:rFonts w:eastAsia="Yu Gothic" w:hint="eastAsia"/>
            <w:bCs/>
            <w:lang w:eastAsia="zh-CN"/>
          </w:rPr>
          <w:alias w:val="Title"/>
          <w:tag w:val=""/>
          <w:id w:val="772832786"/>
          <w:placeholder>
            <w:docPart w:val="B68B28FD542D294C87A42CB219C6A9BA"/>
          </w:placeholder>
          <w:dataBinding w:prefixMappings="xmlns:ns0='http://purl.org/dc/elements/1.1/' xmlns:ns1='http://schemas.openxmlformats.org/package/2006/metadata/core-properties' " w:xpath="/ns1:coreProperties[1]/ns0:title[1]" w:storeItemID="{6C3C8BC8-F283-45AE-878A-BAB7291924A1}"/>
          <w:text/>
        </w:sdtPr>
        <w:sdtEndPr/>
        <w:sdtContent>
          <w:r w:rsidR="00EA5488" w:rsidRPr="006E1317">
            <w:rPr>
              <w:rFonts w:eastAsia="Yu Gothic" w:hint="eastAsia"/>
              <w:bCs/>
              <w:lang w:eastAsia="zh-CN"/>
            </w:rPr>
            <w:t>《性</w:t>
          </w:r>
          <w:r w:rsidR="00EA5488" w:rsidRPr="006E1317">
            <w:rPr>
              <w:rFonts w:eastAsia="Yu Gothic"/>
              <w:bCs/>
              <w:lang w:eastAsia="zh-CN"/>
            </w:rPr>
            <w:t>别平等行</w:t>
          </w:r>
          <w:r w:rsidR="00EA5488" w:rsidRPr="006E1317">
            <w:rPr>
              <w:rFonts w:eastAsia="Microsoft JhengHei"/>
              <w:bCs/>
              <w:lang w:eastAsia="zh-CN"/>
            </w:rPr>
            <w:t>动计</w:t>
          </w:r>
          <w:r w:rsidR="00EA5488" w:rsidRPr="006E1317">
            <w:rPr>
              <w:rFonts w:eastAsia="Yu Gothic" w:hint="eastAsia"/>
              <w:bCs/>
              <w:lang w:eastAsia="zh-CN"/>
            </w:rPr>
            <w:t>划》（</w:t>
          </w:r>
          <w:r w:rsidR="00EA5488" w:rsidRPr="006E1317">
            <w:rPr>
              <w:rFonts w:eastAsia="Yu Gothic" w:hint="eastAsia"/>
              <w:bCs/>
              <w:lang w:eastAsia="zh-CN"/>
            </w:rPr>
            <w:t>2023-2030</w:t>
          </w:r>
          <w:r w:rsidR="00EA5488" w:rsidRPr="006E1317">
            <w:rPr>
              <w:rFonts w:eastAsia="Yu Gothic" w:hint="eastAsia"/>
              <w:bCs/>
              <w:lang w:eastAsia="zh-CN"/>
            </w:rPr>
            <w:t>年）</w:t>
          </w:r>
          <w:r w:rsidR="00EA5488" w:rsidRPr="006E1317">
            <w:rPr>
              <w:rFonts w:eastAsia="Microsoft JhengHei"/>
              <w:bCs/>
              <w:lang w:eastAsia="zh-CN"/>
            </w:rPr>
            <w:t>执</w:t>
          </w:r>
          <w:r w:rsidR="00EA5488" w:rsidRPr="006E1317">
            <w:rPr>
              <w:rFonts w:eastAsia="Yu Gothic" w:hint="eastAsia"/>
              <w:bCs/>
              <w:lang w:eastAsia="zh-CN"/>
            </w:rPr>
            <w:t>行情况中期</w:t>
          </w:r>
          <w:r w:rsidR="00EA5488" w:rsidRPr="006E1317">
            <w:rPr>
              <w:rFonts w:eastAsia="Microsoft JhengHei"/>
              <w:bCs/>
              <w:lang w:eastAsia="zh-CN"/>
            </w:rPr>
            <w:t>审查</w:t>
          </w:r>
        </w:sdtContent>
      </w:sdt>
    </w:p>
    <w:p w14:paraId="4DA8BB78" w14:textId="06F8C384" w:rsidR="003F1D14" w:rsidRPr="00C13BB3" w:rsidRDefault="00C13BB3" w:rsidP="00C13BB3">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4"/>
          <w:szCs w:val="24"/>
          <w:lang w:eastAsia="zh-CN"/>
        </w:rPr>
      </w:pPr>
      <w:r w:rsidRPr="00C13BB3">
        <w:rPr>
          <w:rFonts w:hint="eastAsia"/>
          <w:b/>
          <w:bCs/>
          <w:sz w:val="24"/>
          <w:szCs w:val="24"/>
          <w:lang w:val="en-US" w:eastAsia="zh-CN"/>
        </w:rPr>
        <w:t>主席提交的建议草案</w:t>
      </w:r>
    </w:p>
    <w:p w14:paraId="5D2CC854" w14:textId="1650A0D5" w:rsidR="003F1D14" w:rsidRPr="00775BA2" w:rsidRDefault="00775BA2" w:rsidP="003F1D14">
      <w:pPr>
        <w:pStyle w:val="CBDNormalNoNumber"/>
        <w:ind w:left="490" w:firstLine="490"/>
        <w:rPr>
          <w:rFonts w:eastAsia="KaiTi"/>
          <w:iCs/>
          <w:sz w:val="24"/>
          <w:szCs w:val="24"/>
          <w:lang w:eastAsia="zh-CN"/>
        </w:rPr>
      </w:pPr>
      <w:r w:rsidRPr="00775BA2">
        <w:rPr>
          <w:rFonts w:eastAsia="KaiTi" w:hint="eastAsia"/>
          <w:iCs/>
          <w:sz w:val="24"/>
          <w:szCs w:val="24"/>
          <w:lang w:eastAsia="zh-CN"/>
        </w:rPr>
        <w:t>执行问题附属机构</w:t>
      </w:r>
    </w:p>
    <w:p w14:paraId="1A0E2146" w14:textId="2EF442A6" w:rsidR="003F1D14" w:rsidRPr="00775BA2" w:rsidRDefault="00775BA2" w:rsidP="003F1D14">
      <w:pPr>
        <w:pStyle w:val="CBDRecommendText"/>
        <w:ind w:left="490" w:firstLine="490"/>
        <w:rPr>
          <w:sz w:val="24"/>
          <w:szCs w:val="24"/>
          <w:lang w:eastAsia="zh-CN"/>
        </w:rPr>
      </w:pPr>
      <w:r w:rsidRPr="00775BA2">
        <w:rPr>
          <w:rFonts w:eastAsia="KaiTi" w:hint="eastAsia"/>
          <w:iCs/>
          <w:sz w:val="24"/>
          <w:szCs w:val="24"/>
          <w:lang w:eastAsia="zh-CN"/>
        </w:rPr>
        <w:t>建议</w:t>
      </w:r>
      <w:r>
        <w:rPr>
          <w:rFonts w:hint="eastAsia"/>
          <w:sz w:val="24"/>
          <w:szCs w:val="24"/>
          <w:lang w:eastAsia="zh-CN"/>
        </w:rPr>
        <w:t>缔约方大会第十七届会议通过一项</w:t>
      </w:r>
      <w:r w:rsidR="001520FB">
        <w:rPr>
          <w:rFonts w:hint="eastAsia"/>
          <w:sz w:val="24"/>
          <w:szCs w:val="24"/>
          <w:lang w:eastAsia="zh-CN"/>
        </w:rPr>
        <w:t>内容</w:t>
      </w:r>
      <w:r>
        <w:rPr>
          <w:rFonts w:hint="eastAsia"/>
          <w:sz w:val="24"/>
          <w:szCs w:val="24"/>
          <w:lang w:eastAsia="zh-CN"/>
        </w:rPr>
        <w:t>大致如下的</w:t>
      </w:r>
      <w:r w:rsidR="001520FB">
        <w:rPr>
          <w:rFonts w:hint="eastAsia"/>
          <w:sz w:val="24"/>
          <w:szCs w:val="24"/>
          <w:lang w:eastAsia="zh-CN"/>
        </w:rPr>
        <w:t>决定</w:t>
      </w:r>
      <w:r>
        <w:rPr>
          <w:rFonts w:hint="eastAsia"/>
          <w:sz w:val="24"/>
          <w:szCs w:val="24"/>
          <w:lang w:eastAsia="zh-CN"/>
        </w:rPr>
        <w:t>：</w:t>
      </w:r>
      <w:r w:rsidRPr="00775BA2">
        <w:rPr>
          <w:rStyle w:val="FootnoteReference"/>
          <w:sz w:val="24"/>
          <w:szCs w:val="24"/>
        </w:rPr>
        <w:footnoteReference w:id="1"/>
      </w:r>
      <w:r w:rsidRPr="00775BA2">
        <w:rPr>
          <w:sz w:val="24"/>
          <w:szCs w:val="24"/>
          <w:lang w:eastAsia="zh-CN"/>
        </w:rPr>
        <w:t xml:space="preserve"> </w:t>
      </w:r>
    </w:p>
    <w:p w14:paraId="2B1F3D58" w14:textId="3DFCB15D" w:rsidR="003F1D14" w:rsidRPr="00775BA2" w:rsidRDefault="00775BA2" w:rsidP="003F1D14">
      <w:pPr>
        <w:pStyle w:val="CBDNormalNoNumber"/>
        <w:tabs>
          <w:tab w:val="clear" w:pos="567"/>
          <w:tab w:val="clear" w:pos="1134"/>
          <w:tab w:val="clear" w:pos="1701"/>
          <w:tab w:val="clear" w:pos="2268"/>
          <w:tab w:val="clear" w:pos="2835"/>
          <w:tab w:val="clear" w:pos="3402"/>
        </w:tabs>
        <w:ind w:left="979"/>
        <w:rPr>
          <w:sz w:val="24"/>
          <w:szCs w:val="24"/>
          <w:lang w:eastAsia="zh-CN"/>
        </w:rPr>
      </w:pPr>
      <w:r>
        <w:rPr>
          <w:rFonts w:eastAsia="KaiTi" w:hint="eastAsia"/>
          <w:iCs/>
          <w:sz w:val="24"/>
          <w:szCs w:val="24"/>
          <w:lang w:eastAsia="zh-CN"/>
        </w:rPr>
        <w:t>缔约方大会，</w:t>
      </w:r>
      <w:r w:rsidR="005B4BA2">
        <w:rPr>
          <w:rFonts w:eastAsia="KaiTi" w:hint="eastAsia"/>
          <w:iCs/>
          <w:sz w:val="24"/>
          <w:szCs w:val="24"/>
          <w:lang w:eastAsia="zh-CN"/>
        </w:rPr>
        <w:t xml:space="preserve"> </w:t>
      </w:r>
    </w:p>
    <w:p w14:paraId="6881144F" w14:textId="6795DB59" w:rsidR="003F1D14" w:rsidRDefault="003F1D14" w:rsidP="003F1D14">
      <w:pPr>
        <w:pStyle w:val="CBDNormalNoNumber"/>
        <w:tabs>
          <w:tab w:val="clear" w:pos="567"/>
          <w:tab w:val="clear" w:pos="1134"/>
          <w:tab w:val="clear" w:pos="1701"/>
          <w:tab w:val="clear" w:pos="2268"/>
          <w:tab w:val="clear" w:pos="2835"/>
          <w:tab w:val="clear" w:pos="3402"/>
        </w:tabs>
        <w:ind w:left="490" w:firstLine="562"/>
        <w:rPr>
          <w:iCs/>
          <w:sz w:val="24"/>
          <w:szCs w:val="24"/>
          <w:lang w:val="en-US" w:eastAsia="zh-CN"/>
        </w:rPr>
      </w:pPr>
      <w:r w:rsidRPr="00775BA2">
        <w:rPr>
          <w:sz w:val="24"/>
          <w:szCs w:val="24"/>
          <w:lang w:eastAsia="zh-CN"/>
        </w:rPr>
        <w:t>1.</w:t>
      </w:r>
      <w:r w:rsidRPr="00775BA2">
        <w:rPr>
          <w:sz w:val="24"/>
          <w:szCs w:val="24"/>
          <w:lang w:eastAsia="zh-CN"/>
        </w:rPr>
        <w:tab/>
      </w:r>
      <w:r w:rsidR="00775BA2" w:rsidRPr="00775BA2">
        <w:rPr>
          <w:rFonts w:eastAsia="KaiTi" w:hint="eastAsia"/>
          <w:iCs/>
          <w:sz w:val="24"/>
          <w:szCs w:val="24"/>
          <w:lang w:val="en-US" w:eastAsia="zh-CN"/>
        </w:rPr>
        <w:t>注意到</w:t>
      </w:r>
      <w:r w:rsidR="00775BA2" w:rsidRPr="00775BA2">
        <w:rPr>
          <w:iCs/>
          <w:sz w:val="24"/>
          <w:szCs w:val="24"/>
          <w:lang w:val="en-US" w:eastAsia="zh-CN"/>
        </w:rPr>
        <w:t>提交执行问题附属机构第六次会议的《性别平等行动计划》</w:t>
      </w:r>
      <w:bookmarkStart w:id="0" w:name="_Hlk216593110"/>
      <w:r w:rsidR="00DD37FE">
        <w:rPr>
          <w:rFonts w:hint="eastAsia"/>
          <w:iCs/>
          <w:sz w:val="24"/>
          <w:szCs w:val="24"/>
          <w:lang w:val="en-US" w:eastAsia="zh-CN"/>
        </w:rPr>
        <w:t>（</w:t>
      </w:r>
      <w:r w:rsidR="00DD37FE" w:rsidRPr="00775BA2">
        <w:rPr>
          <w:iCs/>
          <w:sz w:val="24"/>
          <w:szCs w:val="24"/>
          <w:lang w:val="en-US" w:eastAsia="zh-CN"/>
        </w:rPr>
        <w:t>2023-2030</w:t>
      </w:r>
      <w:r w:rsidR="00DD37FE" w:rsidRPr="00775BA2">
        <w:rPr>
          <w:iCs/>
          <w:sz w:val="24"/>
          <w:szCs w:val="24"/>
          <w:lang w:val="en-US" w:eastAsia="zh-CN"/>
        </w:rPr>
        <w:t>年</w:t>
      </w:r>
      <w:r w:rsidR="00DD37FE">
        <w:rPr>
          <w:rFonts w:hint="eastAsia"/>
          <w:iCs/>
          <w:sz w:val="24"/>
          <w:szCs w:val="24"/>
          <w:lang w:val="en-US" w:eastAsia="zh-CN"/>
        </w:rPr>
        <w:t>）</w:t>
      </w:r>
      <w:r w:rsidR="00775BA2" w:rsidRPr="00775BA2">
        <w:rPr>
          <w:iCs/>
          <w:sz w:val="24"/>
          <w:szCs w:val="24"/>
          <w:vertAlign w:val="superscript"/>
          <w:lang w:val="fr-CA"/>
        </w:rPr>
        <w:footnoteReference w:id="2"/>
      </w:r>
      <w:bookmarkEnd w:id="0"/>
      <w:r w:rsidR="00775BA2" w:rsidRPr="00775BA2">
        <w:rPr>
          <w:iCs/>
          <w:sz w:val="24"/>
          <w:szCs w:val="24"/>
          <w:lang w:val="en-US" w:eastAsia="zh-CN"/>
        </w:rPr>
        <w:t>执行情况中期审查结果</w:t>
      </w:r>
      <w:r w:rsidR="00C13BB3">
        <w:rPr>
          <w:rFonts w:hint="eastAsia"/>
          <w:iCs/>
          <w:sz w:val="24"/>
          <w:szCs w:val="24"/>
          <w:lang w:val="en-US" w:eastAsia="zh-CN"/>
        </w:rPr>
        <w:t>，包括指明的进展情况、经验教训和仍然存在的差距</w:t>
      </w:r>
      <w:r w:rsidR="00775BA2" w:rsidRPr="00775BA2">
        <w:rPr>
          <w:iCs/>
          <w:sz w:val="24"/>
          <w:szCs w:val="24"/>
          <w:lang w:val="en-US" w:eastAsia="zh-CN"/>
        </w:rPr>
        <w:t>；</w:t>
      </w:r>
      <w:r w:rsidR="00775BA2" w:rsidRPr="00775BA2">
        <w:rPr>
          <w:iCs/>
          <w:sz w:val="24"/>
          <w:szCs w:val="24"/>
          <w:vertAlign w:val="superscript"/>
        </w:rPr>
        <w:footnoteReference w:id="3"/>
      </w:r>
    </w:p>
    <w:p w14:paraId="33EC22B3" w14:textId="4203712C" w:rsidR="00C13BB3" w:rsidRPr="003C120F" w:rsidRDefault="00C13BB3" w:rsidP="003F1D14">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Pr>
          <w:rFonts w:hint="eastAsia"/>
          <w:iCs/>
          <w:sz w:val="24"/>
          <w:szCs w:val="24"/>
          <w:lang w:val="en-US" w:eastAsia="zh-CN"/>
        </w:rPr>
        <w:t>2.</w:t>
      </w:r>
      <w:r>
        <w:rPr>
          <w:iCs/>
          <w:sz w:val="24"/>
          <w:szCs w:val="24"/>
          <w:lang w:val="en-US" w:eastAsia="zh-CN"/>
        </w:rPr>
        <w:tab/>
      </w:r>
      <w:r w:rsidRPr="003C120F">
        <w:rPr>
          <w:rFonts w:eastAsia="KaiTi" w:hint="eastAsia"/>
          <w:iCs/>
          <w:sz w:val="24"/>
          <w:szCs w:val="24"/>
          <w:lang w:val="en-US" w:eastAsia="zh-CN"/>
        </w:rPr>
        <w:t>确认</w:t>
      </w:r>
      <w:r>
        <w:rPr>
          <w:rFonts w:hint="eastAsia"/>
          <w:iCs/>
          <w:sz w:val="24"/>
          <w:szCs w:val="24"/>
          <w:lang w:val="en-US" w:eastAsia="zh-CN"/>
        </w:rPr>
        <w:t>《性别平等行动计划》作为支持以</w:t>
      </w:r>
      <w:r w:rsidR="003C120F">
        <w:rPr>
          <w:rFonts w:hint="eastAsia"/>
          <w:iCs/>
          <w:sz w:val="24"/>
          <w:szCs w:val="24"/>
          <w:lang w:val="en-US" w:eastAsia="zh-CN"/>
        </w:rPr>
        <w:t>促进性别平等的方式执行《昆明</w:t>
      </w:r>
      <w:r w:rsidR="003C120F">
        <w:rPr>
          <w:rFonts w:hint="eastAsia"/>
          <w:iCs/>
          <w:sz w:val="24"/>
          <w:szCs w:val="24"/>
          <w:lang w:val="en-US" w:eastAsia="zh-CN"/>
        </w:rPr>
        <w:t>-</w:t>
      </w:r>
      <w:r w:rsidR="003C120F">
        <w:rPr>
          <w:rFonts w:hint="eastAsia"/>
          <w:iCs/>
          <w:sz w:val="24"/>
          <w:szCs w:val="24"/>
          <w:lang w:val="en-US" w:eastAsia="zh-CN"/>
        </w:rPr>
        <w:t>蒙特利尔全球生物多样性框架》</w:t>
      </w:r>
      <w:r w:rsidR="003C120F" w:rsidRPr="003C120F">
        <w:rPr>
          <w:iCs/>
          <w:sz w:val="24"/>
          <w:szCs w:val="24"/>
          <w:vertAlign w:val="superscript"/>
          <w:lang w:eastAsia="zh-CN"/>
        </w:rPr>
        <w:footnoteReference w:id="4"/>
      </w:r>
      <w:r w:rsidR="003C120F">
        <w:rPr>
          <w:rFonts w:hint="eastAsia"/>
          <w:iCs/>
          <w:sz w:val="24"/>
          <w:szCs w:val="24"/>
          <w:lang w:val="en-US" w:eastAsia="zh-CN"/>
        </w:rPr>
        <w:t>，特别是落实其行动目标</w:t>
      </w:r>
      <w:r w:rsidR="003C120F">
        <w:rPr>
          <w:rFonts w:hint="eastAsia"/>
          <w:iCs/>
          <w:sz w:val="24"/>
          <w:szCs w:val="24"/>
          <w:lang w:val="en-US" w:eastAsia="zh-CN"/>
        </w:rPr>
        <w:t>23</w:t>
      </w:r>
      <w:r w:rsidR="003C120F">
        <w:rPr>
          <w:rFonts w:hint="eastAsia"/>
          <w:iCs/>
          <w:sz w:val="24"/>
          <w:szCs w:val="24"/>
          <w:lang w:eastAsia="zh-CN"/>
        </w:rPr>
        <w:t>的主要工具所起作用，及其与行动目标</w:t>
      </w:r>
      <w:r w:rsidR="003C120F">
        <w:rPr>
          <w:rFonts w:hint="eastAsia"/>
          <w:iCs/>
          <w:sz w:val="24"/>
          <w:szCs w:val="24"/>
          <w:lang w:eastAsia="zh-CN"/>
        </w:rPr>
        <w:t>22</w:t>
      </w:r>
      <w:r w:rsidR="003C120F">
        <w:rPr>
          <w:rFonts w:hint="eastAsia"/>
          <w:iCs/>
          <w:sz w:val="24"/>
          <w:szCs w:val="24"/>
          <w:lang w:eastAsia="zh-CN"/>
        </w:rPr>
        <w:t>和</w:t>
      </w:r>
      <w:r w:rsidR="003C120F">
        <w:rPr>
          <w:rFonts w:hint="eastAsia"/>
          <w:iCs/>
          <w:sz w:val="24"/>
          <w:szCs w:val="24"/>
          <w:lang w:eastAsia="zh-CN"/>
        </w:rPr>
        <w:t>C</w:t>
      </w:r>
      <w:r w:rsidR="003C120F">
        <w:rPr>
          <w:rFonts w:hint="eastAsia"/>
          <w:iCs/>
          <w:sz w:val="24"/>
          <w:szCs w:val="24"/>
          <w:lang w:eastAsia="zh-CN"/>
        </w:rPr>
        <w:t>部分的联系；</w:t>
      </w:r>
    </w:p>
    <w:p w14:paraId="0DA3FFF7" w14:textId="35A72795" w:rsidR="008C69F2" w:rsidRPr="00775BA2" w:rsidRDefault="003C120F" w:rsidP="00BD3826">
      <w:pPr>
        <w:pStyle w:val="CBDNormalNoNumber"/>
        <w:tabs>
          <w:tab w:val="clear" w:pos="567"/>
          <w:tab w:val="clear" w:pos="1134"/>
          <w:tab w:val="clear" w:pos="1701"/>
          <w:tab w:val="clear" w:pos="2268"/>
          <w:tab w:val="clear" w:pos="2835"/>
          <w:tab w:val="clear" w:pos="3402"/>
        </w:tabs>
        <w:ind w:left="490" w:firstLine="562"/>
        <w:rPr>
          <w:sz w:val="24"/>
          <w:szCs w:val="24"/>
          <w:lang w:eastAsia="zh-CN"/>
        </w:rPr>
      </w:pPr>
      <w:r>
        <w:rPr>
          <w:rFonts w:hint="eastAsia"/>
          <w:sz w:val="24"/>
          <w:szCs w:val="24"/>
          <w:lang w:eastAsia="zh-CN"/>
        </w:rPr>
        <w:t>3</w:t>
      </w:r>
      <w:r w:rsidR="008C69F2" w:rsidRPr="00775BA2">
        <w:rPr>
          <w:sz w:val="24"/>
          <w:szCs w:val="24"/>
          <w:lang w:eastAsia="zh-CN"/>
        </w:rPr>
        <w:t>.</w:t>
      </w:r>
      <w:r w:rsidR="008C69F2" w:rsidRPr="00775BA2">
        <w:rPr>
          <w:sz w:val="24"/>
          <w:szCs w:val="24"/>
          <w:lang w:eastAsia="zh-CN"/>
        </w:rPr>
        <w:tab/>
      </w:r>
      <w:r w:rsidR="000B7623" w:rsidRPr="000B7623">
        <w:rPr>
          <w:rFonts w:eastAsia="KaiTi" w:hint="eastAsia"/>
          <w:iCs/>
          <w:sz w:val="24"/>
          <w:szCs w:val="24"/>
          <w:lang w:val="en-US" w:eastAsia="zh-CN"/>
        </w:rPr>
        <w:t>鼓励</w:t>
      </w:r>
      <w:r w:rsidR="000B7623" w:rsidRPr="000B7623">
        <w:rPr>
          <w:rFonts w:hint="eastAsia"/>
          <w:iCs/>
          <w:sz w:val="24"/>
          <w:szCs w:val="24"/>
          <w:lang w:val="en-US" w:eastAsia="zh-CN"/>
        </w:rPr>
        <w:t>缔约方、其他国家政府、次国家政府、城市和其他地方当局以及相关组织继续</w:t>
      </w:r>
      <w:r>
        <w:rPr>
          <w:rFonts w:hint="eastAsia"/>
          <w:iCs/>
          <w:sz w:val="24"/>
          <w:szCs w:val="24"/>
          <w:lang w:val="en-US" w:eastAsia="zh-CN"/>
        </w:rPr>
        <w:t>考虑到本国具体情况、优先事项和能力，</w:t>
      </w:r>
      <w:r w:rsidR="000B7623" w:rsidRPr="000B7623">
        <w:rPr>
          <w:rFonts w:hint="eastAsia"/>
          <w:iCs/>
          <w:sz w:val="24"/>
          <w:szCs w:val="24"/>
          <w:lang w:val="en-US" w:eastAsia="zh-CN"/>
        </w:rPr>
        <w:t>加强落实《性别平等行动计划》，尤其是为此：</w:t>
      </w:r>
    </w:p>
    <w:p w14:paraId="4E430FB3" w14:textId="4F62BACA" w:rsidR="003C120F"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t>(a)</w:t>
      </w:r>
      <w:r w:rsidRPr="00775BA2">
        <w:rPr>
          <w:sz w:val="24"/>
          <w:szCs w:val="24"/>
          <w:lang w:eastAsia="zh-CN"/>
        </w:rPr>
        <w:tab/>
      </w:r>
      <w:r w:rsidR="003C120F">
        <w:rPr>
          <w:rFonts w:hint="eastAsia"/>
          <w:sz w:val="24"/>
          <w:szCs w:val="24"/>
          <w:lang w:eastAsia="zh-CN"/>
        </w:rPr>
        <w:t>确保在各级</w:t>
      </w:r>
      <w:r w:rsidR="003C120F" w:rsidRPr="003C120F">
        <w:rPr>
          <w:rFonts w:hint="eastAsia"/>
          <w:sz w:val="24"/>
          <w:szCs w:val="24"/>
          <w:lang w:val="en-US" w:eastAsia="zh-CN"/>
        </w:rPr>
        <w:t>与生物多样性相关的政策、战略</w:t>
      </w:r>
      <w:r w:rsidR="003C120F">
        <w:rPr>
          <w:rFonts w:hint="eastAsia"/>
          <w:sz w:val="24"/>
          <w:szCs w:val="24"/>
          <w:lang w:val="en-US" w:eastAsia="zh-CN"/>
        </w:rPr>
        <w:t>、计划</w:t>
      </w:r>
      <w:r w:rsidR="003C120F" w:rsidRPr="003C120F">
        <w:rPr>
          <w:rFonts w:hint="eastAsia"/>
          <w:sz w:val="24"/>
          <w:szCs w:val="24"/>
          <w:lang w:val="en-US" w:eastAsia="zh-CN"/>
        </w:rPr>
        <w:t>和行动</w:t>
      </w:r>
      <w:r w:rsidR="00EA1570">
        <w:rPr>
          <w:rFonts w:hint="eastAsia"/>
          <w:sz w:val="24"/>
          <w:szCs w:val="24"/>
          <w:lang w:val="en-US" w:eastAsia="zh-CN"/>
        </w:rPr>
        <w:t>中</w:t>
      </w:r>
      <w:r w:rsidR="003C120F">
        <w:rPr>
          <w:rFonts w:hint="eastAsia"/>
          <w:sz w:val="24"/>
          <w:szCs w:val="24"/>
          <w:lang w:eastAsia="zh-CN"/>
        </w:rPr>
        <w:t>有效落实</w:t>
      </w:r>
      <w:r w:rsidR="00EA1570">
        <w:rPr>
          <w:rFonts w:hint="eastAsia"/>
          <w:sz w:val="24"/>
          <w:szCs w:val="24"/>
          <w:lang w:eastAsia="zh-CN"/>
        </w:rPr>
        <w:t>促进性别平等的方法，</w:t>
      </w:r>
      <w:proofErr w:type="gramStart"/>
      <w:r w:rsidR="00EA1570">
        <w:rPr>
          <w:rFonts w:hint="eastAsia"/>
          <w:sz w:val="24"/>
          <w:szCs w:val="24"/>
          <w:lang w:eastAsia="zh-CN"/>
        </w:rPr>
        <w:t>包括在修订或更新的国家生物多样性战略和行动计划中考虑这些方法；</w:t>
      </w:r>
      <w:proofErr w:type="gramEnd"/>
    </w:p>
    <w:p w14:paraId="678DF256" w14:textId="425C957C" w:rsidR="008C69F2" w:rsidRPr="00775BA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t>(b)</w:t>
      </w:r>
      <w:r w:rsidRPr="00775BA2">
        <w:rPr>
          <w:sz w:val="24"/>
          <w:szCs w:val="24"/>
          <w:lang w:eastAsia="zh-CN"/>
        </w:rPr>
        <w:tab/>
      </w:r>
      <w:r w:rsidR="000B7623" w:rsidRPr="000B7623">
        <w:rPr>
          <w:rFonts w:hint="eastAsia"/>
          <w:sz w:val="24"/>
          <w:szCs w:val="24"/>
          <w:lang w:val="en-US" w:eastAsia="zh-CN"/>
        </w:rPr>
        <w:t>确保妇女，</w:t>
      </w:r>
      <w:r w:rsidR="00EA1570">
        <w:rPr>
          <w:rFonts w:hint="eastAsia"/>
          <w:sz w:val="24"/>
          <w:szCs w:val="24"/>
          <w:lang w:val="en-US" w:eastAsia="zh-CN"/>
        </w:rPr>
        <w:t>特别是</w:t>
      </w:r>
      <w:r w:rsidR="000B7623" w:rsidRPr="000B7623">
        <w:rPr>
          <w:rFonts w:hint="eastAsia"/>
          <w:sz w:val="24"/>
          <w:szCs w:val="24"/>
          <w:lang w:val="en-US" w:eastAsia="zh-CN"/>
        </w:rPr>
        <w:t>土著人民和地方社区</w:t>
      </w:r>
      <w:r w:rsidR="00EA1570">
        <w:rPr>
          <w:rFonts w:hint="eastAsia"/>
          <w:sz w:val="24"/>
          <w:szCs w:val="24"/>
          <w:lang w:val="en-US" w:eastAsia="zh-CN"/>
        </w:rPr>
        <w:t>中</w:t>
      </w:r>
      <w:r w:rsidR="000B7623" w:rsidRPr="000B7623">
        <w:rPr>
          <w:rFonts w:hint="eastAsia"/>
          <w:sz w:val="24"/>
          <w:szCs w:val="24"/>
          <w:lang w:val="en-US" w:eastAsia="zh-CN"/>
        </w:rPr>
        <w:t>的妇女充分、公平、有意义和知情地参与各级与生物多样性相关的决策；</w:t>
      </w:r>
    </w:p>
    <w:p w14:paraId="4B96C74D" w14:textId="4AB7F20C" w:rsidR="008C69F2" w:rsidRPr="00775BA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eastAsia="zh-CN"/>
        </w:rPr>
      </w:pPr>
      <w:r w:rsidRPr="00775BA2">
        <w:rPr>
          <w:sz w:val="24"/>
          <w:szCs w:val="24"/>
          <w:lang w:eastAsia="zh-CN"/>
        </w:rPr>
        <w:t>(c)</w:t>
      </w:r>
      <w:r w:rsidRPr="00775BA2">
        <w:rPr>
          <w:sz w:val="24"/>
          <w:szCs w:val="24"/>
          <w:lang w:eastAsia="zh-CN"/>
        </w:rPr>
        <w:tab/>
      </w:r>
      <w:r w:rsidR="002037E6" w:rsidRPr="002037E6">
        <w:rPr>
          <w:rFonts w:hint="eastAsia"/>
          <w:sz w:val="24"/>
          <w:szCs w:val="24"/>
          <w:lang w:val="en-US" w:eastAsia="zh-CN"/>
        </w:rPr>
        <w:t>加强努力</w:t>
      </w:r>
      <w:r w:rsidR="00EA1570">
        <w:rPr>
          <w:rFonts w:hint="eastAsia"/>
          <w:sz w:val="24"/>
          <w:szCs w:val="24"/>
          <w:lang w:val="en-US" w:eastAsia="zh-CN"/>
        </w:rPr>
        <w:t>，尽量</w:t>
      </w:r>
      <w:r w:rsidR="002037E6" w:rsidRPr="002037E6">
        <w:rPr>
          <w:rFonts w:hint="eastAsia"/>
          <w:sz w:val="24"/>
          <w:szCs w:val="24"/>
          <w:lang w:val="en-US" w:eastAsia="zh-CN"/>
        </w:rPr>
        <w:t>生成、使用和报告按性别</w:t>
      </w:r>
      <w:r w:rsidR="00EA1570">
        <w:rPr>
          <w:rFonts w:hint="eastAsia"/>
          <w:sz w:val="24"/>
          <w:szCs w:val="24"/>
          <w:lang w:val="en-US" w:eastAsia="zh-CN"/>
        </w:rPr>
        <w:t>、年龄以及其他人口因素和性别指标</w:t>
      </w:r>
      <w:r w:rsidR="002037E6" w:rsidRPr="002037E6">
        <w:rPr>
          <w:rFonts w:hint="eastAsia"/>
          <w:sz w:val="24"/>
          <w:szCs w:val="24"/>
          <w:lang w:val="en-US" w:eastAsia="zh-CN"/>
        </w:rPr>
        <w:t>分列的数据，</w:t>
      </w:r>
      <w:r w:rsidR="00EA1570">
        <w:rPr>
          <w:rFonts w:hint="eastAsia"/>
          <w:sz w:val="24"/>
          <w:szCs w:val="24"/>
          <w:lang w:val="en-US" w:eastAsia="zh-CN"/>
        </w:rPr>
        <w:t>用以</w:t>
      </w:r>
      <w:r w:rsidR="002037E6" w:rsidRPr="002037E6">
        <w:rPr>
          <w:rFonts w:hint="eastAsia"/>
          <w:sz w:val="24"/>
          <w:szCs w:val="24"/>
          <w:lang w:val="en-US" w:eastAsia="zh-CN"/>
        </w:rPr>
        <w:t>支持对《行动计划》执行进度的监测和评估；</w:t>
      </w:r>
    </w:p>
    <w:p w14:paraId="7268AAB0" w14:textId="37CD3CC2" w:rsidR="008C69F2" w:rsidRDefault="008C69F2" w:rsidP="00347B41">
      <w:pPr>
        <w:pStyle w:val="CBDNormalNoNumber"/>
        <w:tabs>
          <w:tab w:val="clear" w:pos="567"/>
          <w:tab w:val="clear" w:pos="1134"/>
          <w:tab w:val="clear" w:pos="1701"/>
          <w:tab w:val="clear" w:pos="2268"/>
          <w:tab w:val="clear" w:pos="2835"/>
          <w:tab w:val="clear" w:pos="3402"/>
        </w:tabs>
        <w:ind w:left="540" w:firstLine="440"/>
        <w:rPr>
          <w:sz w:val="24"/>
          <w:szCs w:val="24"/>
          <w:lang w:val="en-US" w:eastAsia="zh-CN"/>
        </w:rPr>
      </w:pPr>
      <w:r w:rsidRPr="00775BA2">
        <w:rPr>
          <w:sz w:val="24"/>
          <w:szCs w:val="24"/>
          <w:lang w:eastAsia="zh-CN"/>
        </w:rPr>
        <w:t>(d)</w:t>
      </w:r>
      <w:r w:rsidRPr="00775BA2">
        <w:rPr>
          <w:sz w:val="24"/>
          <w:szCs w:val="24"/>
          <w:lang w:eastAsia="zh-CN"/>
        </w:rPr>
        <w:tab/>
      </w:r>
      <w:r w:rsidR="002037E6" w:rsidRPr="002037E6">
        <w:rPr>
          <w:rFonts w:hint="eastAsia"/>
          <w:sz w:val="24"/>
          <w:szCs w:val="24"/>
          <w:lang w:val="en-US" w:eastAsia="zh-CN"/>
        </w:rPr>
        <w:t>推动</w:t>
      </w:r>
      <w:r w:rsidR="00EA1570">
        <w:rPr>
          <w:rFonts w:hint="eastAsia"/>
          <w:sz w:val="24"/>
          <w:szCs w:val="24"/>
          <w:lang w:val="en-US" w:eastAsia="zh-CN"/>
        </w:rPr>
        <w:t>分配</w:t>
      </w:r>
      <w:r w:rsidR="002037E6" w:rsidRPr="002037E6">
        <w:rPr>
          <w:rFonts w:hint="eastAsia"/>
          <w:sz w:val="24"/>
          <w:szCs w:val="24"/>
          <w:lang w:val="en-US" w:eastAsia="zh-CN"/>
        </w:rPr>
        <w:t>充足</w:t>
      </w:r>
      <w:r w:rsidR="00EA1570">
        <w:rPr>
          <w:rFonts w:hint="eastAsia"/>
          <w:sz w:val="24"/>
          <w:szCs w:val="24"/>
          <w:lang w:val="en-US" w:eastAsia="zh-CN"/>
        </w:rPr>
        <w:t>、可预测、可获得和专门</w:t>
      </w:r>
      <w:r w:rsidR="002037E6" w:rsidRPr="002037E6">
        <w:rPr>
          <w:rFonts w:hint="eastAsia"/>
          <w:sz w:val="24"/>
          <w:szCs w:val="24"/>
          <w:lang w:val="en-US" w:eastAsia="zh-CN"/>
        </w:rPr>
        <w:t>的</w:t>
      </w:r>
      <w:r w:rsidR="00EA1570">
        <w:rPr>
          <w:rFonts w:hint="eastAsia"/>
          <w:sz w:val="24"/>
          <w:szCs w:val="24"/>
          <w:lang w:val="en-US" w:eastAsia="zh-CN"/>
        </w:rPr>
        <w:t>财务</w:t>
      </w:r>
      <w:r w:rsidR="002037E6" w:rsidRPr="002037E6">
        <w:rPr>
          <w:rFonts w:hint="eastAsia"/>
          <w:sz w:val="24"/>
          <w:szCs w:val="24"/>
          <w:lang w:val="en-US" w:eastAsia="zh-CN"/>
        </w:rPr>
        <w:t>资源</w:t>
      </w:r>
      <w:r w:rsidR="00EA1570">
        <w:rPr>
          <w:rFonts w:hint="eastAsia"/>
          <w:sz w:val="24"/>
          <w:szCs w:val="24"/>
          <w:lang w:val="en-US" w:eastAsia="zh-CN"/>
        </w:rPr>
        <w:t>并</w:t>
      </w:r>
      <w:r w:rsidR="002037E6" w:rsidRPr="002037E6">
        <w:rPr>
          <w:rFonts w:hint="eastAsia"/>
          <w:sz w:val="24"/>
          <w:szCs w:val="24"/>
          <w:lang w:val="en-US" w:eastAsia="zh-CN"/>
        </w:rPr>
        <w:t>加强体制能力，用于通过促进性别平等的方法执行《行动计划》，包括有针对性地支持妇女主导的举措，特别是土著人民和地方社区当中的</w:t>
      </w:r>
      <w:r w:rsidR="00EA1570">
        <w:rPr>
          <w:rFonts w:hint="eastAsia"/>
          <w:sz w:val="24"/>
          <w:szCs w:val="24"/>
          <w:lang w:val="en-US" w:eastAsia="zh-CN"/>
        </w:rPr>
        <w:t>这些</w:t>
      </w:r>
      <w:r w:rsidR="002037E6" w:rsidRPr="002037E6">
        <w:rPr>
          <w:rFonts w:hint="eastAsia"/>
          <w:sz w:val="24"/>
          <w:szCs w:val="24"/>
          <w:lang w:val="en-US" w:eastAsia="zh-CN"/>
        </w:rPr>
        <w:t>举措；</w:t>
      </w:r>
    </w:p>
    <w:p w14:paraId="1CCDBCFD" w14:textId="48AABE12" w:rsidR="0006572D" w:rsidRDefault="00EA1570" w:rsidP="00EA1570">
      <w:pPr>
        <w:pStyle w:val="CBDNormalNoNumber"/>
        <w:tabs>
          <w:tab w:val="clear" w:pos="567"/>
          <w:tab w:val="clear" w:pos="1134"/>
          <w:tab w:val="clear" w:pos="1701"/>
          <w:tab w:val="clear" w:pos="2268"/>
          <w:tab w:val="clear" w:pos="2835"/>
          <w:tab w:val="clear" w:pos="3402"/>
        </w:tabs>
        <w:ind w:left="490" w:firstLine="562"/>
        <w:rPr>
          <w:iCs/>
          <w:sz w:val="24"/>
          <w:szCs w:val="24"/>
          <w:lang w:eastAsia="zh-CN"/>
        </w:rPr>
      </w:pPr>
      <w:r w:rsidRPr="00EA1570">
        <w:rPr>
          <w:rFonts w:hint="eastAsia"/>
          <w:sz w:val="24"/>
          <w:szCs w:val="24"/>
          <w:lang w:eastAsia="zh-CN"/>
        </w:rPr>
        <w:t xml:space="preserve">4. </w:t>
      </w:r>
      <w:r>
        <w:rPr>
          <w:sz w:val="24"/>
          <w:szCs w:val="24"/>
          <w:lang w:eastAsia="zh-CN"/>
        </w:rPr>
        <w:tab/>
      </w:r>
      <w:r w:rsidRPr="00EA1570">
        <w:rPr>
          <w:rFonts w:ascii="KaiTi" w:eastAsia="KaiTi" w:hAnsi="KaiTi" w:hint="eastAsia"/>
          <w:iCs/>
          <w:sz w:val="24"/>
          <w:szCs w:val="24"/>
          <w:lang w:eastAsia="zh-CN"/>
        </w:rPr>
        <w:t>鼓励</w:t>
      </w:r>
      <w:r w:rsidRPr="00EA1570">
        <w:rPr>
          <w:rFonts w:hint="eastAsia"/>
          <w:iCs/>
          <w:sz w:val="24"/>
          <w:szCs w:val="24"/>
          <w:lang w:eastAsia="zh-CN"/>
        </w:rPr>
        <w:t>缔约方根据</w:t>
      </w:r>
      <w:r w:rsidRPr="00EA1570">
        <w:rPr>
          <w:rFonts w:hint="eastAsia"/>
          <w:iCs/>
          <w:sz w:val="24"/>
          <w:szCs w:val="24"/>
          <w:lang w:eastAsia="zh-CN"/>
        </w:rPr>
        <w:t>2022</w:t>
      </w:r>
      <w:r w:rsidRPr="00EA1570">
        <w:rPr>
          <w:rFonts w:hint="eastAsia"/>
          <w:iCs/>
          <w:sz w:val="24"/>
          <w:szCs w:val="24"/>
          <w:lang w:eastAsia="zh-CN"/>
        </w:rPr>
        <w:t>年</w:t>
      </w:r>
      <w:r w:rsidRPr="00EA1570">
        <w:rPr>
          <w:rFonts w:hint="eastAsia"/>
          <w:iCs/>
          <w:sz w:val="24"/>
          <w:szCs w:val="24"/>
          <w:lang w:eastAsia="zh-CN"/>
        </w:rPr>
        <w:t>12</w:t>
      </w:r>
      <w:r w:rsidRPr="00EA1570">
        <w:rPr>
          <w:rFonts w:hint="eastAsia"/>
          <w:iCs/>
          <w:sz w:val="24"/>
          <w:szCs w:val="24"/>
          <w:lang w:eastAsia="zh-CN"/>
        </w:rPr>
        <w:t>月</w:t>
      </w:r>
      <w:r w:rsidRPr="00EA1570">
        <w:rPr>
          <w:rFonts w:hint="eastAsia"/>
          <w:iCs/>
          <w:sz w:val="24"/>
          <w:szCs w:val="24"/>
          <w:lang w:eastAsia="zh-CN"/>
        </w:rPr>
        <w:t>19</w:t>
      </w:r>
      <w:r w:rsidRPr="00EA1570">
        <w:rPr>
          <w:rFonts w:hint="eastAsia"/>
          <w:iCs/>
          <w:sz w:val="24"/>
          <w:szCs w:val="24"/>
          <w:lang w:eastAsia="zh-CN"/>
        </w:rPr>
        <w:t>日第</w:t>
      </w:r>
      <w:hyperlink r:id="rId15" w:history="1">
        <w:r w:rsidRPr="00EA1570">
          <w:rPr>
            <w:rStyle w:val="Hyperlink"/>
            <w:rFonts w:hint="eastAsia"/>
            <w:iCs/>
            <w:sz w:val="24"/>
            <w:szCs w:val="24"/>
            <w:lang w:eastAsia="zh-CN"/>
          </w:rPr>
          <w:t>15/6</w:t>
        </w:r>
      </w:hyperlink>
      <w:r w:rsidRPr="00EA1570">
        <w:rPr>
          <w:rFonts w:hint="eastAsia"/>
          <w:iCs/>
          <w:sz w:val="24"/>
          <w:szCs w:val="24"/>
          <w:lang w:eastAsia="zh-CN"/>
        </w:rPr>
        <w:t>号决定第</w:t>
      </w:r>
      <w:r w:rsidRPr="00EA1570">
        <w:rPr>
          <w:rFonts w:hint="eastAsia"/>
          <w:iCs/>
          <w:sz w:val="24"/>
          <w:szCs w:val="24"/>
          <w:lang w:eastAsia="zh-CN"/>
        </w:rPr>
        <w:t>4</w:t>
      </w:r>
      <w:r w:rsidRPr="00EA1570">
        <w:rPr>
          <w:rFonts w:hint="eastAsia"/>
          <w:iCs/>
          <w:sz w:val="24"/>
          <w:szCs w:val="24"/>
          <w:lang w:eastAsia="zh-CN"/>
        </w:rPr>
        <w:t>段的规定，</w:t>
      </w:r>
      <w:r w:rsidR="0006572D" w:rsidRPr="0006572D">
        <w:rPr>
          <w:iCs/>
          <w:sz w:val="24"/>
          <w:szCs w:val="24"/>
          <w:lang w:eastAsia="zh-CN"/>
        </w:rPr>
        <w:t>在涉及《昆明</w:t>
      </w:r>
      <w:r w:rsidR="0006572D" w:rsidRPr="0006572D">
        <w:rPr>
          <w:iCs/>
          <w:sz w:val="24"/>
          <w:szCs w:val="24"/>
          <w:lang w:eastAsia="zh-CN"/>
        </w:rPr>
        <w:t>-</w:t>
      </w:r>
      <w:r w:rsidR="0006572D" w:rsidRPr="0006572D">
        <w:rPr>
          <w:iCs/>
          <w:sz w:val="24"/>
          <w:szCs w:val="24"/>
          <w:lang w:eastAsia="zh-CN"/>
        </w:rPr>
        <w:t>蒙特利尔生物多样性框架》</w:t>
      </w:r>
      <w:r w:rsidR="0006572D" w:rsidRPr="0006572D">
        <w:rPr>
          <w:iCs/>
          <w:sz w:val="24"/>
          <w:szCs w:val="24"/>
          <w:vertAlign w:val="superscript"/>
          <w:lang w:eastAsia="zh-CN"/>
        </w:rPr>
        <w:footnoteReference w:id="5"/>
      </w:r>
      <w:r w:rsidR="0006572D" w:rsidRPr="0006572D">
        <w:rPr>
          <w:iCs/>
          <w:sz w:val="24"/>
          <w:szCs w:val="24"/>
          <w:lang w:eastAsia="zh-CN"/>
        </w:rPr>
        <w:t>的所有方面和所有规模的规划、执行、报告和审查中适用《性别平等行动计划》</w:t>
      </w:r>
      <w:r w:rsidR="0006572D">
        <w:rPr>
          <w:rFonts w:hint="eastAsia"/>
          <w:iCs/>
          <w:sz w:val="24"/>
          <w:szCs w:val="24"/>
          <w:lang w:eastAsia="zh-CN"/>
        </w:rPr>
        <w:t>，并把组成指标</w:t>
      </w:r>
      <w:proofErr w:type="gramStart"/>
      <w:r w:rsidR="0006572D">
        <w:rPr>
          <w:rFonts w:hint="eastAsia"/>
          <w:iCs/>
          <w:sz w:val="24"/>
          <w:szCs w:val="24"/>
          <w:lang w:eastAsia="zh-CN"/>
        </w:rPr>
        <w:t>23.CT.</w:t>
      </w:r>
      <w:proofErr w:type="gramEnd"/>
      <w:r w:rsidR="0006572D">
        <w:rPr>
          <w:rFonts w:hint="eastAsia"/>
          <w:iCs/>
          <w:sz w:val="24"/>
          <w:szCs w:val="24"/>
          <w:lang w:eastAsia="zh-CN"/>
        </w:rPr>
        <w:t>2</w:t>
      </w:r>
      <w:r w:rsidR="0006572D" w:rsidRPr="0006572D">
        <w:rPr>
          <w:iCs/>
          <w:sz w:val="24"/>
          <w:szCs w:val="24"/>
          <w:vertAlign w:val="superscript"/>
          <w:lang w:eastAsia="zh-CN"/>
        </w:rPr>
        <w:footnoteReference w:id="6"/>
      </w:r>
      <w:r w:rsidR="0006572D">
        <w:rPr>
          <w:rFonts w:hint="eastAsia"/>
          <w:iCs/>
          <w:sz w:val="24"/>
          <w:szCs w:val="24"/>
          <w:lang w:eastAsia="zh-CN"/>
        </w:rPr>
        <w:t>用于本国的《计划》</w:t>
      </w:r>
      <w:proofErr w:type="gramStart"/>
      <w:r w:rsidR="0006572D">
        <w:rPr>
          <w:rFonts w:hint="eastAsia"/>
          <w:iCs/>
          <w:sz w:val="24"/>
          <w:szCs w:val="24"/>
          <w:lang w:eastAsia="zh-CN"/>
        </w:rPr>
        <w:t>执行工作；</w:t>
      </w:r>
      <w:proofErr w:type="gramEnd"/>
    </w:p>
    <w:p w14:paraId="2672C013" w14:textId="11B0ACDD" w:rsidR="00EA1570" w:rsidRPr="00EA1570" w:rsidRDefault="00EA1570" w:rsidP="00EA1570">
      <w:pPr>
        <w:pStyle w:val="CBDNormalNoNumber"/>
        <w:tabs>
          <w:tab w:val="clear" w:pos="567"/>
          <w:tab w:val="clear" w:pos="1134"/>
          <w:tab w:val="clear" w:pos="1701"/>
          <w:tab w:val="clear" w:pos="2268"/>
          <w:tab w:val="clear" w:pos="2835"/>
          <w:tab w:val="clear" w:pos="3402"/>
        </w:tabs>
        <w:ind w:left="490" w:firstLine="562"/>
        <w:rPr>
          <w:iCs/>
          <w:sz w:val="24"/>
          <w:szCs w:val="24"/>
          <w:lang w:eastAsia="zh-CN"/>
        </w:rPr>
      </w:pPr>
      <w:r w:rsidRPr="00EA1570">
        <w:rPr>
          <w:rFonts w:hint="eastAsia"/>
          <w:iCs/>
          <w:sz w:val="24"/>
          <w:szCs w:val="24"/>
          <w:lang w:eastAsia="zh-CN"/>
        </w:rPr>
        <w:t xml:space="preserve">5. </w:t>
      </w:r>
      <w:r>
        <w:rPr>
          <w:iCs/>
          <w:sz w:val="24"/>
          <w:szCs w:val="24"/>
          <w:lang w:eastAsia="zh-CN"/>
        </w:rPr>
        <w:tab/>
      </w:r>
      <w:r w:rsidRPr="00EA1570">
        <w:rPr>
          <w:rFonts w:ascii="KaiTi" w:eastAsia="KaiTi" w:hAnsi="KaiTi" w:hint="eastAsia"/>
          <w:iCs/>
          <w:sz w:val="24"/>
          <w:szCs w:val="24"/>
          <w:lang w:eastAsia="zh-CN"/>
        </w:rPr>
        <w:t>鼓励</w:t>
      </w:r>
      <w:r w:rsidRPr="00EA1570">
        <w:rPr>
          <w:rFonts w:hint="eastAsia"/>
          <w:iCs/>
          <w:sz w:val="24"/>
          <w:szCs w:val="24"/>
          <w:lang w:eastAsia="zh-CN"/>
        </w:rPr>
        <w:t>包括全球环境基金在内的相关国际金融机构支持促进性别平等的生物多样性行动，并改进</w:t>
      </w:r>
      <w:r w:rsidR="0006572D">
        <w:rPr>
          <w:rFonts w:hint="eastAsia"/>
          <w:iCs/>
          <w:sz w:val="24"/>
          <w:szCs w:val="24"/>
          <w:lang w:eastAsia="zh-CN"/>
        </w:rPr>
        <w:t>为</w:t>
      </w:r>
      <w:r w:rsidRPr="00EA1570">
        <w:rPr>
          <w:rFonts w:hint="eastAsia"/>
          <w:iCs/>
          <w:sz w:val="24"/>
          <w:szCs w:val="24"/>
          <w:lang w:eastAsia="zh-CN"/>
        </w:rPr>
        <w:t>妇女主导的</w:t>
      </w:r>
      <w:r w:rsidR="0006572D">
        <w:rPr>
          <w:rFonts w:hint="eastAsia"/>
          <w:iCs/>
          <w:sz w:val="24"/>
          <w:szCs w:val="24"/>
          <w:lang w:eastAsia="zh-CN"/>
        </w:rPr>
        <w:t>举措</w:t>
      </w:r>
      <w:r w:rsidRPr="00EA1570">
        <w:rPr>
          <w:rFonts w:hint="eastAsia"/>
          <w:iCs/>
          <w:sz w:val="24"/>
          <w:szCs w:val="24"/>
          <w:lang w:eastAsia="zh-CN"/>
        </w:rPr>
        <w:t>（包括土著人民和地方社区</w:t>
      </w:r>
      <w:r w:rsidR="0006572D">
        <w:rPr>
          <w:rFonts w:hint="eastAsia"/>
          <w:iCs/>
          <w:sz w:val="24"/>
          <w:szCs w:val="24"/>
          <w:lang w:eastAsia="zh-CN"/>
        </w:rPr>
        <w:t>中的这些举措</w:t>
      </w:r>
      <w:r w:rsidRPr="00EA1570">
        <w:rPr>
          <w:rFonts w:hint="eastAsia"/>
          <w:iCs/>
          <w:sz w:val="24"/>
          <w:szCs w:val="24"/>
          <w:lang w:eastAsia="zh-CN"/>
        </w:rPr>
        <w:t>）</w:t>
      </w:r>
      <w:r w:rsidR="0006572D">
        <w:rPr>
          <w:rFonts w:hint="eastAsia"/>
          <w:iCs/>
          <w:sz w:val="24"/>
          <w:szCs w:val="24"/>
          <w:lang w:eastAsia="zh-CN"/>
        </w:rPr>
        <w:t>获取资金</w:t>
      </w:r>
      <w:r w:rsidRPr="00EA1570">
        <w:rPr>
          <w:rFonts w:hint="eastAsia"/>
          <w:iCs/>
          <w:sz w:val="24"/>
          <w:szCs w:val="24"/>
          <w:lang w:eastAsia="zh-CN"/>
        </w:rPr>
        <w:t>的</w:t>
      </w:r>
      <w:r w:rsidR="0006572D">
        <w:rPr>
          <w:rFonts w:hint="eastAsia"/>
          <w:iCs/>
          <w:sz w:val="24"/>
          <w:szCs w:val="24"/>
          <w:lang w:eastAsia="zh-CN"/>
        </w:rPr>
        <w:t>相关</w:t>
      </w:r>
      <w:r w:rsidRPr="00EA1570">
        <w:rPr>
          <w:rFonts w:hint="eastAsia"/>
          <w:iCs/>
          <w:sz w:val="24"/>
          <w:szCs w:val="24"/>
          <w:lang w:eastAsia="zh-CN"/>
        </w:rPr>
        <w:t>流程；</w:t>
      </w:r>
    </w:p>
    <w:p w14:paraId="28668E86" w14:textId="37515BD2" w:rsidR="0006572D" w:rsidRDefault="0006572D" w:rsidP="00BD3826">
      <w:pPr>
        <w:pStyle w:val="CBDNormalNoNumber"/>
        <w:tabs>
          <w:tab w:val="clear" w:pos="567"/>
          <w:tab w:val="clear" w:pos="1134"/>
          <w:tab w:val="clear" w:pos="1701"/>
          <w:tab w:val="clear" w:pos="2268"/>
          <w:tab w:val="clear" w:pos="2835"/>
          <w:tab w:val="clear" w:pos="3402"/>
        </w:tabs>
        <w:ind w:left="490" w:firstLine="562"/>
        <w:rPr>
          <w:sz w:val="24"/>
          <w:szCs w:val="24"/>
          <w:lang w:val="en-US" w:eastAsia="zh-CN"/>
        </w:rPr>
      </w:pPr>
      <w:r>
        <w:rPr>
          <w:rFonts w:hint="eastAsia"/>
          <w:sz w:val="24"/>
          <w:szCs w:val="24"/>
          <w:lang w:eastAsia="zh-CN"/>
        </w:rPr>
        <w:t>6</w:t>
      </w:r>
      <w:r w:rsidR="008C69F2" w:rsidRPr="00775BA2">
        <w:rPr>
          <w:sz w:val="24"/>
          <w:szCs w:val="24"/>
          <w:lang w:eastAsia="zh-CN"/>
        </w:rPr>
        <w:t>.</w:t>
      </w:r>
      <w:r w:rsidR="008C69F2" w:rsidRPr="00775BA2">
        <w:rPr>
          <w:sz w:val="24"/>
          <w:szCs w:val="24"/>
          <w:lang w:eastAsia="zh-CN"/>
        </w:rPr>
        <w:tab/>
      </w:r>
      <w:r w:rsidR="00320F82" w:rsidRPr="00320F82">
        <w:rPr>
          <w:rFonts w:eastAsia="KaiTi" w:hint="eastAsia"/>
          <w:iCs/>
          <w:sz w:val="24"/>
          <w:szCs w:val="24"/>
          <w:lang w:val="en-US" w:eastAsia="zh-CN"/>
        </w:rPr>
        <w:t>请</w:t>
      </w:r>
      <w:r w:rsidR="00320F82" w:rsidRPr="00320F82">
        <w:rPr>
          <w:rFonts w:hint="eastAsia"/>
          <w:sz w:val="24"/>
          <w:szCs w:val="24"/>
          <w:lang w:val="en-US" w:eastAsia="zh-CN"/>
        </w:rPr>
        <w:t>执行秘书在资源允许的情况下</w:t>
      </w:r>
      <w:r>
        <w:rPr>
          <w:rFonts w:hint="eastAsia"/>
          <w:sz w:val="24"/>
          <w:szCs w:val="24"/>
          <w:lang w:val="en-US" w:eastAsia="zh-CN"/>
        </w:rPr>
        <w:t>：</w:t>
      </w:r>
    </w:p>
    <w:p w14:paraId="1127D5DC" w14:textId="77777777" w:rsidR="00440618" w:rsidRDefault="0006572D" w:rsidP="00B34033">
      <w:pPr>
        <w:pStyle w:val="CBDNormalNoNumber"/>
        <w:tabs>
          <w:tab w:val="clear" w:pos="567"/>
          <w:tab w:val="clear" w:pos="1134"/>
          <w:tab w:val="clear" w:pos="1701"/>
          <w:tab w:val="clear" w:pos="2268"/>
          <w:tab w:val="clear" w:pos="2835"/>
          <w:tab w:val="clear" w:pos="3402"/>
        </w:tabs>
        <w:ind w:left="490" w:firstLine="490"/>
        <w:rPr>
          <w:sz w:val="24"/>
          <w:szCs w:val="24"/>
          <w:lang w:val="en-US" w:eastAsia="zh-CN"/>
        </w:rPr>
      </w:pPr>
      <w:r>
        <w:rPr>
          <w:rFonts w:hint="eastAsia"/>
          <w:sz w:val="24"/>
          <w:szCs w:val="24"/>
          <w:lang w:val="en-US" w:eastAsia="zh-CN"/>
        </w:rPr>
        <w:t>(a)</w:t>
      </w:r>
      <w:r>
        <w:rPr>
          <w:sz w:val="24"/>
          <w:szCs w:val="24"/>
          <w:lang w:val="en-US" w:eastAsia="zh-CN"/>
        </w:rPr>
        <w:tab/>
      </w:r>
      <w:r w:rsidR="00320F82" w:rsidRPr="00320F82">
        <w:rPr>
          <w:rFonts w:hint="eastAsia"/>
          <w:sz w:val="24"/>
          <w:szCs w:val="24"/>
          <w:lang w:val="en-US" w:eastAsia="zh-CN"/>
        </w:rPr>
        <w:t>与土著人民和地方社区、妇女和相关利益攸关方以及区域和次区域科技合作支助中心合作，继续支持缔约方执行《性别平等行动计划》，包括为此提供技术指导，</w:t>
      </w:r>
      <w:proofErr w:type="gramStart"/>
      <w:r w:rsidR="00320F82" w:rsidRPr="00320F82">
        <w:rPr>
          <w:rFonts w:hint="eastAsia"/>
          <w:sz w:val="24"/>
          <w:szCs w:val="24"/>
          <w:lang w:val="en-US" w:eastAsia="zh-CN"/>
        </w:rPr>
        <w:t>开展能力建设和进行知识交流</w:t>
      </w:r>
      <w:r w:rsidR="00440618">
        <w:rPr>
          <w:rFonts w:hint="eastAsia"/>
          <w:sz w:val="24"/>
          <w:szCs w:val="24"/>
          <w:lang w:val="en-US" w:eastAsia="zh-CN"/>
        </w:rPr>
        <w:t>;</w:t>
      </w:r>
      <w:proofErr w:type="gramEnd"/>
    </w:p>
    <w:p w14:paraId="78AFC0E5" w14:textId="2AF5B6F1" w:rsidR="00440618" w:rsidRPr="00B34033" w:rsidRDefault="00B34033" w:rsidP="00B34033">
      <w:pPr>
        <w:pStyle w:val="CBDNormalNoNumber"/>
        <w:tabs>
          <w:tab w:val="clear" w:pos="567"/>
          <w:tab w:val="clear" w:pos="1134"/>
          <w:tab w:val="clear" w:pos="1701"/>
          <w:tab w:val="clear" w:pos="2268"/>
          <w:tab w:val="clear" w:pos="2835"/>
          <w:tab w:val="clear" w:pos="3402"/>
        </w:tabs>
        <w:ind w:left="490" w:firstLine="490"/>
        <w:rPr>
          <w:sz w:val="24"/>
          <w:szCs w:val="24"/>
          <w:lang w:val="en-US" w:eastAsia="zh-CN"/>
        </w:rPr>
      </w:pPr>
      <w:r>
        <w:rPr>
          <w:rFonts w:hint="eastAsia"/>
          <w:sz w:val="24"/>
          <w:szCs w:val="24"/>
          <w:lang w:eastAsia="zh-CN"/>
        </w:rPr>
        <w:t>(b)</w:t>
      </w:r>
      <w:r>
        <w:rPr>
          <w:sz w:val="24"/>
          <w:szCs w:val="24"/>
          <w:lang w:eastAsia="zh-CN"/>
        </w:rPr>
        <w:tab/>
      </w:r>
      <w:r w:rsidR="00440618" w:rsidRPr="00B34033">
        <w:rPr>
          <w:rFonts w:hint="eastAsia"/>
          <w:sz w:val="24"/>
          <w:szCs w:val="24"/>
          <w:lang w:val="en-US" w:eastAsia="zh-CN"/>
        </w:rPr>
        <w:t>组织能力建设活动，包括</w:t>
      </w:r>
      <w:r w:rsidR="00A66AD3">
        <w:rPr>
          <w:rFonts w:hint="eastAsia"/>
          <w:sz w:val="24"/>
          <w:szCs w:val="24"/>
          <w:lang w:val="en-US" w:eastAsia="zh-CN"/>
        </w:rPr>
        <w:t>举办</w:t>
      </w:r>
      <w:r>
        <w:rPr>
          <w:rFonts w:hint="eastAsia"/>
          <w:sz w:val="24"/>
          <w:szCs w:val="24"/>
          <w:lang w:val="en-US" w:eastAsia="zh-CN"/>
        </w:rPr>
        <w:t>虚拟</w:t>
      </w:r>
      <w:r w:rsidR="00440618" w:rsidRPr="00B34033">
        <w:rPr>
          <w:rFonts w:hint="eastAsia"/>
          <w:sz w:val="24"/>
          <w:szCs w:val="24"/>
          <w:lang w:val="en-US" w:eastAsia="zh-CN"/>
        </w:rPr>
        <w:t>和</w:t>
      </w:r>
      <w:r>
        <w:rPr>
          <w:rFonts w:hint="eastAsia"/>
          <w:sz w:val="24"/>
          <w:szCs w:val="24"/>
          <w:lang w:val="en-US" w:eastAsia="zh-CN"/>
        </w:rPr>
        <w:t>面对面讲习班</w:t>
      </w:r>
      <w:r w:rsidR="00440618" w:rsidRPr="00B34033">
        <w:rPr>
          <w:rFonts w:hint="eastAsia"/>
          <w:sz w:val="24"/>
          <w:szCs w:val="24"/>
          <w:lang w:val="en-US" w:eastAsia="zh-CN"/>
        </w:rPr>
        <w:t>，同时考虑成本效益，并优先考虑中期审查中确定的技术差距；</w:t>
      </w:r>
    </w:p>
    <w:p w14:paraId="777AEC4E" w14:textId="11623598" w:rsidR="005F4526" w:rsidRPr="00775BA2" w:rsidRDefault="00B34033" w:rsidP="00B34033">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B34033">
        <w:rPr>
          <w:rFonts w:hint="eastAsia"/>
          <w:sz w:val="24"/>
          <w:szCs w:val="24"/>
          <w:lang w:val="en-US" w:eastAsia="zh-CN"/>
        </w:rPr>
        <w:t>(</w:t>
      </w:r>
      <w:r w:rsidR="00440618" w:rsidRPr="00B34033">
        <w:rPr>
          <w:rFonts w:hint="eastAsia"/>
          <w:sz w:val="24"/>
          <w:szCs w:val="24"/>
          <w:lang w:val="en-US" w:eastAsia="zh-CN"/>
        </w:rPr>
        <w:t>c</w:t>
      </w:r>
      <w:r w:rsidRPr="00B34033">
        <w:rPr>
          <w:rFonts w:hint="eastAsia"/>
          <w:sz w:val="24"/>
          <w:szCs w:val="24"/>
          <w:lang w:val="en-US" w:eastAsia="zh-CN"/>
        </w:rPr>
        <w:t>)</w:t>
      </w:r>
      <w:r w:rsidRPr="00B34033">
        <w:rPr>
          <w:sz w:val="24"/>
          <w:szCs w:val="24"/>
          <w:lang w:val="en-US" w:eastAsia="zh-CN"/>
        </w:rPr>
        <w:tab/>
      </w:r>
      <w:r w:rsidR="00440618" w:rsidRPr="00B34033">
        <w:rPr>
          <w:rFonts w:hint="eastAsia"/>
          <w:sz w:val="24"/>
          <w:szCs w:val="24"/>
          <w:lang w:val="en-US" w:eastAsia="zh-CN"/>
        </w:rPr>
        <w:t>对</w:t>
      </w:r>
      <w:r>
        <w:rPr>
          <w:rFonts w:hint="eastAsia"/>
          <w:sz w:val="24"/>
          <w:szCs w:val="24"/>
          <w:lang w:val="en-US" w:eastAsia="zh-CN"/>
        </w:rPr>
        <w:t>《</w:t>
      </w:r>
      <w:r w:rsidR="00440618" w:rsidRPr="00B34033">
        <w:rPr>
          <w:rFonts w:hint="eastAsia"/>
          <w:sz w:val="24"/>
          <w:szCs w:val="24"/>
          <w:lang w:val="en-US" w:eastAsia="zh-CN"/>
        </w:rPr>
        <w:t>性别平等行动计划</w:t>
      </w:r>
      <w:r>
        <w:rPr>
          <w:rFonts w:hint="eastAsia"/>
          <w:sz w:val="24"/>
          <w:szCs w:val="24"/>
          <w:lang w:val="en-US" w:eastAsia="zh-CN"/>
        </w:rPr>
        <w:t>》</w:t>
      </w:r>
      <w:r w:rsidR="00440618" w:rsidRPr="00B34033">
        <w:rPr>
          <w:rFonts w:hint="eastAsia"/>
          <w:sz w:val="24"/>
          <w:szCs w:val="24"/>
          <w:lang w:val="en-US" w:eastAsia="zh-CN"/>
        </w:rPr>
        <w:t>的执行情况进行</w:t>
      </w:r>
      <w:r>
        <w:rPr>
          <w:rFonts w:hint="eastAsia"/>
          <w:sz w:val="24"/>
          <w:szCs w:val="24"/>
          <w:lang w:val="en-US" w:eastAsia="zh-CN"/>
        </w:rPr>
        <w:t>一次</w:t>
      </w:r>
      <w:r w:rsidR="00440618" w:rsidRPr="00B34033">
        <w:rPr>
          <w:rFonts w:hint="eastAsia"/>
          <w:sz w:val="24"/>
          <w:szCs w:val="24"/>
          <w:lang w:val="en-US" w:eastAsia="zh-CN"/>
        </w:rPr>
        <w:t>最终审查，</w:t>
      </w:r>
      <w:r>
        <w:rPr>
          <w:rFonts w:hint="eastAsia"/>
          <w:sz w:val="24"/>
          <w:szCs w:val="24"/>
          <w:lang w:val="en-US" w:eastAsia="zh-CN"/>
        </w:rPr>
        <w:t>查明</w:t>
      </w:r>
      <w:r w:rsidR="00440618" w:rsidRPr="00B34033">
        <w:rPr>
          <w:rFonts w:hint="eastAsia"/>
          <w:sz w:val="24"/>
          <w:szCs w:val="24"/>
          <w:lang w:val="en-US" w:eastAsia="zh-CN"/>
        </w:rPr>
        <w:t>各项目标和指示性行动的进展情况</w:t>
      </w:r>
      <w:r w:rsidR="00A66AD3">
        <w:rPr>
          <w:rFonts w:hint="eastAsia"/>
          <w:sz w:val="24"/>
          <w:szCs w:val="24"/>
          <w:lang w:val="en-US" w:eastAsia="zh-CN"/>
        </w:rPr>
        <w:t>以及</w:t>
      </w:r>
      <w:r w:rsidR="00440618" w:rsidRPr="00B34033">
        <w:rPr>
          <w:rFonts w:hint="eastAsia"/>
          <w:sz w:val="24"/>
          <w:szCs w:val="24"/>
          <w:lang w:val="en-US" w:eastAsia="zh-CN"/>
        </w:rPr>
        <w:t>经验教训和后续步骤，供执行问题附属机构在缔约方大会第十九</w:t>
      </w:r>
      <w:r>
        <w:rPr>
          <w:rFonts w:hint="eastAsia"/>
          <w:sz w:val="24"/>
          <w:szCs w:val="24"/>
          <w:lang w:val="en-US" w:eastAsia="zh-CN"/>
        </w:rPr>
        <w:t>届</w:t>
      </w:r>
      <w:r w:rsidR="00440618" w:rsidRPr="00B34033">
        <w:rPr>
          <w:rFonts w:hint="eastAsia"/>
          <w:sz w:val="24"/>
          <w:szCs w:val="24"/>
          <w:lang w:val="en-US" w:eastAsia="zh-CN"/>
        </w:rPr>
        <w:t>会议之前</w:t>
      </w:r>
      <w:r w:rsidR="00A66AD3">
        <w:rPr>
          <w:rFonts w:hint="eastAsia"/>
          <w:sz w:val="24"/>
          <w:szCs w:val="24"/>
          <w:lang w:val="en-US" w:eastAsia="zh-CN"/>
        </w:rPr>
        <w:t>举行</w:t>
      </w:r>
      <w:r w:rsidR="00440618" w:rsidRPr="00B34033">
        <w:rPr>
          <w:rFonts w:hint="eastAsia"/>
          <w:sz w:val="24"/>
          <w:szCs w:val="24"/>
          <w:lang w:val="en-US" w:eastAsia="zh-CN"/>
        </w:rPr>
        <w:t>的</w:t>
      </w:r>
      <w:r>
        <w:rPr>
          <w:rFonts w:hint="eastAsia"/>
          <w:sz w:val="24"/>
          <w:szCs w:val="24"/>
          <w:lang w:val="en-US" w:eastAsia="zh-CN"/>
        </w:rPr>
        <w:t>某次</w:t>
      </w:r>
      <w:r w:rsidR="00440618" w:rsidRPr="00B34033">
        <w:rPr>
          <w:rFonts w:hint="eastAsia"/>
          <w:sz w:val="24"/>
          <w:szCs w:val="24"/>
          <w:lang w:val="en-US" w:eastAsia="zh-CN"/>
        </w:rPr>
        <w:t>会议审议</w:t>
      </w:r>
      <w:r w:rsidR="00440618" w:rsidRPr="00440618">
        <w:rPr>
          <w:rFonts w:hint="eastAsia"/>
          <w:sz w:val="24"/>
          <w:szCs w:val="24"/>
          <w:lang w:eastAsia="zh-CN"/>
        </w:rPr>
        <w:t>。</w:t>
      </w:r>
    </w:p>
    <w:p w14:paraId="4D1F150E" w14:textId="45813E0C" w:rsidR="00DD59EA" w:rsidRPr="004E6674" w:rsidRDefault="00DD59EA" w:rsidP="00BD3826">
      <w:pPr>
        <w:tabs>
          <w:tab w:val="clear" w:pos="567"/>
          <w:tab w:val="clear" w:pos="1134"/>
          <w:tab w:val="clear" w:pos="1701"/>
          <w:tab w:val="clear" w:pos="2268"/>
        </w:tabs>
        <w:ind w:firstLine="567"/>
        <w:rPr>
          <w:sz w:val="24"/>
          <w:lang w:eastAsia="zh-CN"/>
        </w:rPr>
      </w:pPr>
      <w:bookmarkStart w:id="2" w:name="_Hlk216512996"/>
    </w:p>
    <w:bookmarkEnd w:id="2"/>
    <w:p w14:paraId="65DB821C" w14:textId="4BF48641" w:rsidR="00A111D1" w:rsidRPr="004E6674" w:rsidRDefault="00A111D1" w:rsidP="00C86EDE">
      <w:pPr>
        <w:pStyle w:val="Para1"/>
        <w:numPr>
          <w:ilvl w:val="0"/>
          <w:numId w:val="0"/>
        </w:numPr>
        <w:ind w:left="567"/>
        <w:jc w:val="center"/>
        <w:rPr>
          <w:sz w:val="24"/>
        </w:rPr>
      </w:pPr>
      <w:r w:rsidRPr="004E6674">
        <w:rPr>
          <w:sz w:val="24"/>
        </w:rPr>
        <w:t>__________</w:t>
      </w:r>
    </w:p>
    <w:sectPr w:rsidR="00A111D1" w:rsidRPr="004E6674" w:rsidSect="00B34033">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0EEC8" w14:textId="77777777" w:rsidR="00DE3506" w:rsidRPr="00866063" w:rsidRDefault="00DE3506" w:rsidP="00CF1848">
      <w:r w:rsidRPr="00866063">
        <w:separator/>
      </w:r>
    </w:p>
  </w:endnote>
  <w:endnote w:type="continuationSeparator" w:id="0">
    <w:p w14:paraId="4FC5A37D" w14:textId="77777777" w:rsidR="00DE3506" w:rsidRPr="00866063" w:rsidRDefault="00DE3506"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Microsoft YaHei"/>
    <w:panose1 w:val="02010600030101010101"/>
    <w:charset w:val="86"/>
    <w:family w:val="modern"/>
    <w:pitch w:val="fixed"/>
    <w:sig w:usb0="00000001" w:usb1="080E0000" w:usb2="00000010" w:usb3="00000000" w:csb0="00040000" w:csb1="00000000"/>
  </w:font>
  <w:font w:name="Aptos">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A4E778E"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9074EEE" w14:textId="77777777" w:rsidR="00D75CA6" w:rsidRPr="00866063" w:rsidRDefault="00D75CA6" w:rsidP="004649AB">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7664B" w14:textId="77777777" w:rsidR="00DE3506" w:rsidRPr="00866063" w:rsidRDefault="00DE3506" w:rsidP="00CF1848">
      <w:r w:rsidRPr="00866063">
        <w:separator/>
      </w:r>
    </w:p>
  </w:footnote>
  <w:footnote w:type="continuationSeparator" w:id="0">
    <w:p w14:paraId="20A49E3E" w14:textId="77777777" w:rsidR="00DE3506" w:rsidRPr="00866063" w:rsidRDefault="00DE3506" w:rsidP="00CF1848">
      <w:r w:rsidRPr="00866063">
        <w:continuationSeparator/>
      </w:r>
    </w:p>
  </w:footnote>
  <w:footnote w:id="1">
    <w:p w14:paraId="73DD7A0F" w14:textId="249892B5" w:rsidR="00775BA2" w:rsidRPr="00B34033" w:rsidRDefault="00775BA2" w:rsidP="002D3CAC">
      <w:pPr>
        <w:pStyle w:val="FootnoteText"/>
        <w:rPr>
          <w:sz w:val="20"/>
          <w:lang w:eastAsia="zh-CN"/>
        </w:rPr>
      </w:pPr>
      <w:r w:rsidRPr="00B34033">
        <w:rPr>
          <w:rStyle w:val="FootnoteReference"/>
          <w:sz w:val="20"/>
        </w:rPr>
        <w:footnoteRef/>
      </w:r>
      <w:r w:rsidRPr="00B34033">
        <w:rPr>
          <w:sz w:val="20"/>
          <w:lang w:eastAsia="zh-CN"/>
        </w:rPr>
        <w:t xml:space="preserve"> </w:t>
      </w:r>
      <w:r w:rsidR="002D3CAC" w:rsidRPr="00B34033">
        <w:rPr>
          <w:rFonts w:hint="eastAsia"/>
          <w:sz w:val="20"/>
          <w:lang w:eastAsia="zh-CN"/>
        </w:rPr>
        <w:t>将提交更多与该决定有关的内容，涉及能力建设和发展以及科技合作，供执行问题附属机构第七次会议审议。</w:t>
      </w:r>
    </w:p>
  </w:footnote>
  <w:footnote w:id="2">
    <w:p w14:paraId="082BA0D9" w14:textId="77777777" w:rsidR="00775BA2" w:rsidRPr="00B34033" w:rsidRDefault="00775BA2" w:rsidP="00775BA2">
      <w:pPr>
        <w:pStyle w:val="FootnoteText"/>
        <w:rPr>
          <w:sz w:val="20"/>
          <w:lang w:val="en-US" w:eastAsia="zh-CN"/>
        </w:rPr>
      </w:pPr>
      <w:r w:rsidRPr="00B34033">
        <w:rPr>
          <w:rStyle w:val="FootnoteReference"/>
          <w:sz w:val="20"/>
        </w:rPr>
        <w:footnoteRef/>
      </w:r>
      <w:r w:rsidRPr="00B34033">
        <w:rPr>
          <w:sz w:val="20"/>
          <w:lang w:eastAsia="zh-CN"/>
        </w:rPr>
        <w:t xml:space="preserve"> </w:t>
      </w:r>
      <w:r w:rsidRPr="00B34033">
        <w:rPr>
          <w:rFonts w:hint="eastAsia"/>
          <w:sz w:val="20"/>
          <w:lang w:val="en-US" w:eastAsia="zh-CN"/>
        </w:rPr>
        <w:t>第</w:t>
      </w:r>
      <w:hyperlink r:id="rId1" w:history="1">
        <w:r w:rsidRPr="00B34033">
          <w:rPr>
            <w:rStyle w:val="Hyperlink"/>
            <w:sz w:val="20"/>
            <w:lang w:val="en-US" w:eastAsia="zh-CN"/>
          </w:rPr>
          <w:t>15/11</w:t>
        </w:r>
      </w:hyperlink>
      <w:r w:rsidRPr="00B34033">
        <w:rPr>
          <w:rFonts w:hint="eastAsia"/>
          <w:sz w:val="20"/>
          <w:lang w:val="en-US" w:eastAsia="zh-CN"/>
        </w:rPr>
        <w:t>号决定，附件。</w:t>
      </w:r>
    </w:p>
  </w:footnote>
  <w:footnote w:id="3">
    <w:p w14:paraId="0CC66CFE" w14:textId="43E91F46" w:rsidR="00775BA2" w:rsidRPr="00B34033" w:rsidRDefault="00775BA2" w:rsidP="00775BA2">
      <w:pPr>
        <w:pStyle w:val="FootnoteText"/>
        <w:rPr>
          <w:sz w:val="20"/>
          <w:lang w:val="en-US" w:eastAsia="zh-CN"/>
        </w:rPr>
      </w:pPr>
      <w:r w:rsidRPr="00B34033">
        <w:rPr>
          <w:rStyle w:val="FootnoteReference"/>
          <w:sz w:val="20"/>
        </w:rPr>
        <w:footnoteRef/>
      </w:r>
      <w:r w:rsidRPr="00B34033">
        <w:rPr>
          <w:sz w:val="20"/>
          <w:lang w:eastAsia="zh-CN"/>
        </w:rPr>
        <w:t xml:space="preserve"> </w:t>
      </w:r>
      <w:r w:rsidR="002D3CAC" w:rsidRPr="00B34033">
        <w:rPr>
          <w:rFonts w:hint="eastAsia"/>
          <w:sz w:val="20"/>
          <w:lang w:eastAsia="zh-CN"/>
        </w:rPr>
        <w:t>见</w:t>
      </w:r>
      <w:r w:rsidRPr="00B34033">
        <w:rPr>
          <w:sz w:val="20"/>
          <w:lang w:val="en-US" w:eastAsia="zh-CN"/>
        </w:rPr>
        <w:t>CBD/SBI/6/5</w:t>
      </w:r>
      <w:r w:rsidR="002D3CAC" w:rsidRPr="00B34033">
        <w:rPr>
          <w:rFonts w:hint="eastAsia"/>
          <w:sz w:val="20"/>
          <w:lang w:val="en-US" w:eastAsia="zh-CN"/>
        </w:rPr>
        <w:t>。</w:t>
      </w:r>
    </w:p>
  </w:footnote>
  <w:footnote w:id="4">
    <w:p w14:paraId="3E00584B" w14:textId="0CC0C1B5" w:rsidR="003C120F" w:rsidRPr="004310C3" w:rsidRDefault="003C120F" w:rsidP="003C120F">
      <w:pPr>
        <w:pStyle w:val="FootnoteText"/>
        <w:rPr>
          <w:lang w:val="en-CA"/>
        </w:rPr>
      </w:pPr>
      <w:r w:rsidRPr="00B34033">
        <w:rPr>
          <w:rStyle w:val="FootnoteReference"/>
          <w:sz w:val="20"/>
        </w:rPr>
        <w:footnoteRef/>
      </w:r>
      <w:r w:rsidRPr="00B34033">
        <w:rPr>
          <w:sz w:val="20"/>
        </w:rPr>
        <w:t xml:space="preserve"> </w:t>
      </w:r>
      <w:r w:rsidR="0006572D" w:rsidRPr="00B34033">
        <w:rPr>
          <w:sz w:val="20"/>
          <w:lang w:val="en-US"/>
        </w:rPr>
        <w:t>第</w:t>
      </w:r>
      <w:hyperlink r:id="rId2" w:history="1">
        <w:r w:rsidR="0006572D" w:rsidRPr="00B34033">
          <w:rPr>
            <w:rStyle w:val="Hyperlink"/>
            <w:sz w:val="20"/>
            <w:lang w:val="en-US"/>
          </w:rPr>
          <w:t>15/4</w:t>
        </w:r>
      </w:hyperlink>
      <w:r w:rsidR="0006572D" w:rsidRPr="00B34033">
        <w:rPr>
          <w:sz w:val="20"/>
          <w:lang w:val="en-US"/>
        </w:rPr>
        <w:t>号决定，附件。</w:t>
      </w:r>
    </w:p>
  </w:footnote>
  <w:footnote w:id="5">
    <w:p w14:paraId="3F4CED87" w14:textId="5C828401" w:rsidR="0006572D" w:rsidRPr="00B34033" w:rsidRDefault="0006572D" w:rsidP="0006572D">
      <w:pPr>
        <w:pStyle w:val="FootnoteText"/>
        <w:rPr>
          <w:sz w:val="20"/>
          <w:lang w:val="en-US"/>
        </w:rPr>
      </w:pPr>
      <w:r w:rsidRPr="00B34033">
        <w:rPr>
          <w:rStyle w:val="FootnoteReference"/>
          <w:sz w:val="20"/>
        </w:rPr>
        <w:footnoteRef/>
      </w:r>
      <w:r w:rsidRPr="00B34033">
        <w:rPr>
          <w:sz w:val="20"/>
        </w:rPr>
        <w:t xml:space="preserve"> </w:t>
      </w:r>
      <w:bookmarkStart w:id="1" w:name="_Hlk222164312"/>
      <w:r w:rsidRPr="00B34033">
        <w:rPr>
          <w:rFonts w:hint="eastAsia"/>
          <w:sz w:val="20"/>
          <w:lang w:val="en-US" w:eastAsia="zh-CN"/>
        </w:rPr>
        <w:t>第</w:t>
      </w:r>
      <w:hyperlink r:id="rId3" w:history="1">
        <w:r w:rsidRPr="00B34033">
          <w:rPr>
            <w:rStyle w:val="Hyperlink"/>
            <w:sz w:val="20"/>
            <w:lang w:val="en-US"/>
          </w:rPr>
          <w:t>15/4</w:t>
        </w:r>
      </w:hyperlink>
      <w:r w:rsidRPr="00B34033">
        <w:rPr>
          <w:rFonts w:hint="eastAsia"/>
          <w:sz w:val="20"/>
          <w:lang w:val="en-US" w:eastAsia="zh-CN"/>
        </w:rPr>
        <w:t>号决定，附件。</w:t>
      </w:r>
      <w:bookmarkEnd w:id="1"/>
    </w:p>
  </w:footnote>
  <w:footnote w:id="6">
    <w:p w14:paraId="2F12A8C4" w14:textId="22065034" w:rsidR="0006572D" w:rsidRPr="00B34033" w:rsidRDefault="0006572D" w:rsidP="0006572D">
      <w:pPr>
        <w:pStyle w:val="FootnoteText"/>
        <w:rPr>
          <w:sz w:val="20"/>
          <w:lang w:val="en-US"/>
        </w:rPr>
      </w:pPr>
      <w:r w:rsidRPr="00B34033">
        <w:rPr>
          <w:rStyle w:val="FootnoteReference"/>
          <w:sz w:val="20"/>
        </w:rPr>
        <w:footnoteRef/>
      </w:r>
      <w:r w:rsidRPr="00B34033">
        <w:rPr>
          <w:sz w:val="20"/>
        </w:rPr>
        <w:t xml:space="preserve"> </w:t>
      </w:r>
      <w:r w:rsidR="00B34033" w:rsidRPr="00B34033">
        <w:rPr>
          <w:rFonts w:hint="eastAsia"/>
          <w:sz w:val="20"/>
          <w:lang w:val="en-US" w:eastAsia="zh-CN"/>
        </w:rPr>
        <w:t>见第</w:t>
      </w:r>
      <w:hyperlink r:id="rId4" w:history="1">
        <w:r w:rsidRPr="00B34033">
          <w:rPr>
            <w:rStyle w:val="Hyperlink"/>
            <w:sz w:val="20"/>
            <w:lang w:val="en-US"/>
          </w:rPr>
          <w:t>16/31</w:t>
        </w:r>
      </w:hyperlink>
      <w:r w:rsidR="00B34033" w:rsidRPr="00B34033">
        <w:rPr>
          <w:rFonts w:hint="eastAsia"/>
          <w:sz w:val="20"/>
          <w:lang w:val="en-US" w:eastAsia="zh-CN"/>
        </w:rPr>
        <w:t>号决定，附件二。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74C21D1" w14:textId="621A9715" w:rsidR="00534681" w:rsidRPr="00866063" w:rsidRDefault="00C21EAE" w:rsidP="007C4951">
        <w:pPr>
          <w:pStyle w:val="Header"/>
          <w:spacing w:after="240"/>
          <w:rPr>
            <w:szCs w:val="20"/>
          </w:rPr>
        </w:pPr>
        <w:r>
          <w:rPr>
            <w:szCs w:val="20"/>
          </w:rPr>
          <w:t>CBD/SBI/6/</w:t>
        </w:r>
        <w:r w:rsidR="00B679BE">
          <w:rPr>
            <w:szCs w:val="20"/>
          </w:rPr>
          <w:t>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331419D" w14:textId="39983E06" w:rsidR="009505C9" w:rsidRPr="00866063" w:rsidRDefault="00B679BE" w:rsidP="007C4951">
        <w:pPr>
          <w:pStyle w:val="Header"/>
          <w:spacing w:after="240"/>
          <w:jc w:val="right"/>
        </w:pPr>
        <w:r>
          <w:t>CBD/SBI/6/CRP.2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LE0NjExA9IGZmaGhko6SsGpxcWZ+XkgBea1AEBpco4sAAAA"/>
  </w:docVars>
  <w:rsids>
    <w:rsidRoot w:val="00105860"/>
    <w:rsid w:val="0000332F"/>
    <w:rsid w:val="00004903"/>
    <w:rsid w:val="000107C2"/>
    <w:rsid w:val="00033472"/>
    <w:rsid w:val="0003578D"/>
    <w:rsid w:val="00043779"/>
    <w:rsid w:val="0005062E"/>
    <w:rsid w:val="0005330C"/>
    <w:rsid w:val="00056043"/>
    <w:rsid w:val="00057663"/>
    <w:rsid w:val="00063E41"/>
    <w:rsid w:val="0006572D"/>
    <w:rsid w:val="00065B49"/>
    <w:rsid w:val="0007171B"/>
    <w:rsid w:val="000722D1"/>
    <w:rsid w:val="00072F4B"/>
    <w:rsid w:val="000735C9"/>
    <w:rsid w:val="00074FFD"/>
    <w:rsid w:val="00085B5C"/>
    <w:rsid w:val="000945DE"/>
    <w:rsid w:val="00096173"/>
    <w:rsid w:val="000A0BFE"/>
    <w:rsid w:val="000A2433"/>
    <w:rsid w:val="000B2AD3"/>
    <w:rsid w:val="000B4B47"/>
    <w:rsid w:val="000B72D9"/>
    <w:rsid w:val="000B7623"/>
    <w:rsid w:val="000C1D56"/>
    <w:rsid w:val="000C367B"/>
    <w:rsid w:val="000C3952"/>
    <w:rsid w:val="000C5792"/>
    <w:rsid w:val="000C6D0F"/>
    <w:rsid w:val="000D0F68"/>
    <w:rsid w:val="000D34AD"/>
    <w:rsid w:val="000D63D0"/>
    <w:rsid w:val="000E0397"/>
    <w:rsid w:val="000E14C0"/>
    <w:rsid w:val="000E15D6"/>
    <w:rsid w:val="000E4032"/>
    <w:rsid w:val="000E4049"/>
    <w:rsid w:val="000E4CC5"/>
    <w:rsid w:val="000E673A"/>
    <w:rsid w:val="000F1416"/>
    <w:rsid w:val="000F2E43"/>
    <w:rsid w:val="000F2EC5"/>
    <w:rsid w:val="000F3694"/>
    <w:rsid w:val="000F4600"/>
    <w:rsid w:val="000F66EA"/>
    <w:rsid w:val="000F6945"/>
    <w:rsid w:val="000F74F5"/>
    <w:rsid w:val="000F78FC"/>
    <w:rsid w:val="001024C7"/>
    <w:rsid w:val="0010270D"/>
    <w:rsid w:val="00103C01"/>
    <w:rsid w:val="00105372"/>
    <w:rsid w:val="001054A6"/>
    <w:rsid w:val="00105860"/>
    <w:rsid w:val="00105C95"/>
    <w:rsid w:val="00106321"/>
    <w:rsid w:val="00106FC6"/>
    <w:rsid w:val="0010759D"/>
    <w:rsid w:val="001078A1"/>
    <w:rsid w:val="001126E0"/>
    <w:rsid w:val="00112C05"/>
    <w:rsid w:val="001132F0"/>
    <w:rsid w:val="001149F1"/>
    <w:rsid w:val="00116150"/>
    <w:rsid w:val="001312AD"/>
    <w:rsid w:val="00131E7A"/>
    <w:rsid w:val="00133281"/>
    <w:rsid w:val="00134846"/>
    <w:rsid w:val="001376C6"/>
    <w:rsid w:val="00142537"/>
    <w:rsid w:val="001520FB"/>
    <w:rsid w:val="00163EA8"/>
    <w:rsid w:val="0016578E"/>
    <w:rsid w:val="00165EEC"/>
    <w:rsid w:val="00170EA3"/>
    <w:rsid w:val="001717CD"/>
    <w:rsid w:val="00172AF6"/>
    <w:rsid w:val="00172CAC"/>
    <w:rsid w:val="00174053"/>
    <w:rsid w:val="00176CEE"/>
    <w:rsid w:val="00177624"/>
    <w:rsid w:val="00177FD3"/>
    <w:rsid w:val="00181181"/>
    <w:rsid w:val="00186DD8"/>
    <w:rsid w:val="0018777B"/>
    <w:rsid w:val="00187A07"/>
    <w:rsid w:val="00197D19"/>
    <w:rsid w:val="001A039E"/>
    <w:rsid w:val="001A0FA8"/>
    <w:rsid w:val="001A19CD"/>
    <w:rsid w:val="001A35EC"/>
    <w:rsid w:val="001A41D0"/>
    <w:rsid w:val="001A5255"/>
    <w:rsid w:val="001B13FE"/>
    <w:rsid w:val="001B2912"/>
    <w:rsid w:val="001B2C4F"/>
    <w:rsid w:val="001C496D"/>
    <w:rsid w:val="001C59AE"/>
    <w:rsid w:val="001D78A6"/>
    <w:rsid w:val="001E44D5"/>
    <w:rsid w:val="001F07EB"/>
    <w:rsid w:val="001F0CA9"/>
    <w:rsid w:val="001F1460"/>
    <w:rsid w:val="001F60DA"/>
    <w:rsid w:val="001F7CEE"/>
    <w:rsid w:val="002037E6"/>
    <w:rsid w:val="00210761"/>
    <w:rsid w:val="00211F1A"/>
    <w:rsid w:val="002124B1"/>
    <w:rsid w:val="00217DC8"/>
    <w:rsid w:val="00217E5C"/>
    <w:rsid w:val="00226FE9"/>
    <w:rsid w:val="00236AF2"/>
    <w:rsid w:val="00236D49"/>
    <w:rsid w:val="002375D7"/>
    <w:rsid w:val="002402F8"/>
    <w:rsid w:val="00243269"/>
    <w:rsid w:val="00243772"/>
    <w:rsid w:val="00245A71"/>
    <w:rsid w:val="002509E1"/>
    <w:rsid w:val="00253128"/>
    <w:rsid w:val="00260B42"/>
    <w:rsid w:val="00270383"/>
    <w:rsid w:val="002704EB"/>
    <w:rsid w:val="00280ED1"/>
    <w:rsid w:val="00281A69"/>
    <w:rsid w:val="00282DB4"/>
    <w:rsid w:val="002852A9"/>
    <w:rsid w:val="00285663"/>
    <w:rsid w:val="00287EB4"/>
    <w:rsid w:val="002915C7"/>
    <w:rsid w:val="002915D3"/>
    <w:rsid w:val="002A0555"/>
    <w:rsid w:val="002A13E4"/>
    <w:rsid w:val="002A1D5C"/>
    <w:rsid w:val="002A2AC2"/>
    <w:rsid w:val="002A3578"/>
    <w:rsid w:val="002A3ECA"/>
    <w:rsid w:val="002A62BC"/>
    <w:rsid w:val="002A7A2D"/>
    <w:rsid w:val="002B28D0"/>
    <w:rsid w:val="002B71B9"/>
    <w:rsid w:val="002C064E"/>
    <w:rsid w:val="002C3B7F"/>
    <w:rsid w:val="002C51C0"/>
    <w:rsid w:val="002C594B"/>
    <w:rsid w:val="002C739F"/>
    <w:rsid w:val="002C792E"/>
    <w:rsid w:val="002D2471"/>
    <w:rsid w:val="002D3CAC"/>
    <w:rsid w:val="002D4457"/>
    <w:rsid w:val="002E07DF"/>
    <w:rsid w:val="002E48DD"/>
    <w:rsid w:val="002E521C"/>
    <w:rsid w:val="002E5460"/>
    <w:rsid w:val="002E70D5"/>
    <w:rsid w:val="002F1EE5"/>
    <w:rsid w:val="002F23B8"/>
    <w:rsid w:val="002F2E70"/>
    <w:rsid w:val="002F433C"/>
    <w:rsid w:val="002F50E6"/>
    <w:rsid w:val="002F7B45"/>
    <w:rsid w:val="00300307"/>
    <w:rsid w:val="003007C5"/>
    <w:rsid w:val="003008FE"/>
    <w:rsid w:val="0030169D"/>
    <w:rsid w:val="00302EEE"/>
    <w:rsid w:val="00306078"/>
    <w:rsid w:val="003060EB"/>
    <w:rsid w:val="00306351"/>
    <w:rsid w:val="003076BB"/>
    <w:rsid w:val="00311275"/>
    <w:rsid w:val="003115E7"/>
    <w:rsid w:val="00311E82"/>
    <w:rsid w:val="003153EB"/>
    <w:rsid w:val="00320F82"/>
    <w:rsid w:val="00321609"/>
    <w:rsid w:val="00321985"/>
    <w:rsid w:val="00322AFA"/>
    <w:rsid w:val="003272C8"/>
    <w:rsid w:val="00330F60"/>
    <w:rsid w:val="003357AF"/>
    <w:rsid w:val="0034028A"/>
    <w:rsid w:val="003426CC"/>
    <w:rsid w:val="00344090"/>
    <w:rsid w:val="00344FF3"/>
    <w:rsid w:val="00347B41"/>
    <w:rsid w:val="0035107C"/>
    <w:rsid w:val="00351205"/>
    <w:rsid w:val="00353764"/>
    <w:rsid w:val="00357EFE"/>
    <w:rsid w:val="00363FBE"/>
    <w:rsid w:val="0036422E"/>
    <w:rsid w:val="00366484"/>
    <w:rsid w:val="00367F0E"/>
    <w:rsid w:val="003701FE"/>
    <w:rsid w:val="0037151B"/>
    <w:rsid w:val="00372687"/>
    <w:rsid w:val="00372F74"/>
    <w:rsid w:val="00376F0B"/>
    <w:rsid w:val="003772D9"/>
    <w:rsid w:val="00377C41"/>
    <w:rsid w:val="003803B2"/>
    <w:rsid w:val="00381B0E"/>
    <w:rsid w:val="003828BD"/>
    <w:rsid w:val="00384619"/>
    <w:rsid w:val="00387800"/>
    <w:rsid w:val="0038780B"/>
    <w:rsid w:val="00387924"/>
    <w:rsid w:val="00387CD3"/>
    <w:rsid w:val="00387E0A"/>
    <w:rsid w:val="0039012C"/>
    <w:rsid w:val="00391605"/>
    <w:rsid w:val="003932F1"/>
    <w:rsid w:val="00397A97"/>
    <w:rsid w:val="003A3574"/>
    <w:rsid w:val="003B03EA"/>
    <w:rsid w:val="003B1164"/>
    <w:rsid w:val="003B2722"/>
    <w:rsid w:val="003B337D"/>
    <w:rsid w:val="003C120F"/>
    <w:rsid w:val="003C1C03"/>
    <w:rsid w:val="003C30A2"/>
    <w:rsid w:val="003D00FD"/>
    <w:rsid w:val="003D0BB0"/>
    <w:rsid w:val="003D43C0"/>
    <w:rsid w:val="003D4496"/>
    <w:rsid w:val="003D653E"/>
    <w:rsid w:val="003E2C5C"/>
    <w:rsid w:val="003E68A2"/>
    <w:rsid w:val="003E7CC5"/>
    <w:rsid w:val="003F1D14"/>
    <w:rsid w:val="003F2121"/>
    <w:rsid w:val="003F51C1"/>
    <w:rsid w:val="003F5A7A"/>
    <w:rsid w:val="003F7224"/>
    <w:rsid w:val="003F7821"/>
    <w:rsid w:val="004019BF"/>
    <w:rsid w:val="00401D0F"/>
    <w:rsid w:val="00401EE8"/>
    <w:rsid w:val="004036A0"/>
    <w:rsid w:val="00404DBF"/>
    <w:rsid w:val="0041094E"/>
    <w:rsid w:val="0041180B"/>
    <w:rsid w:val="00414418"/>
    <w:rsid w:val="0042472B"/>
    <w:rsid w:val="00425E8E"/>
    <w:rsid w:val="00427D21"/>
    <w:rsid w:val="00431012"/>
    <w:rsid w:val="00431220"/>
    <w:rsid w:val="00431BDE"/>
    <w:rsid w:val="00433F78"/>
    <w:rsid w:val="004342A3"/>
    <w:rsid w:val="004351CF"/>
    <w:rsid w:val="004360EF"/>
    <w:rsid w:val="004366EF"/>
    <w:rsid w:val="00440618"/>
    <w:rsid w:val="0044527F"/>
    <w:rsid w:val="004453B4"/>
    <w:rsid w:val="00446C52"/>
    <w:rsid w:val="00447F4A"/>
    <w:rsid w:val="00447F8A"/>
    <w:rsid w:val="004501AD"/>
    <w:rsid w:val="00450568"/>
    <w:rsid w:val="0045524F"/>
    <w:rsid w:val="00455AF2"/>
    <w:rsid w:val="00456F67"/>
    <w:rsid w:val="00457B3F"/>
    <w:rsid w:val="00457EFE"/>
    <w:rsid w:val="004606B2"/>
    <w:rsid w:val="0046108E"/>
    <w:rsid w:val="00461409"/>
    <w:rsid w:val="00462878"/>
    <w:rsid w:val="004644C2"/>
    <w:rsid w:val="004649AB"/>
    <w:rsid w:val="00466600"/>
    <w:rsid w:val="00467F9C"/>
    <w:rsid w:val="00470D35"/>
    <w:rsid w:val="00473374"/>
    <w:rsid w:val="004735F2"/>
    <w:rsid w:val="00474792"/>
    <w:rsid w:val="0047751C"/>
    <w:rsid w:val="0048430F"/>
    <w:rsid w:val="00497959"/>
    <w:rsid w:val="004B22EB"/>
    <w:rsid w:val="004B4A72"/>
    <w:rsid w:val="004C1E42"/>
    <w:rsid w:val="004C4425"/>
    <w:rsid w:val="004C5C02"/>
    <w:rsid w:val="004C5E35"/>
    <w:rsid w:val="004C6E09"/>
    <w:rsid w:val="004C7B2F"/>
    <w:rsid w:val="004D2B72"/>
    <w:rsid w:val="004D52CF"/>
    <w:rsid w:val="004D5FC5"/>
    <w:rsid w:val="004D6D30"/>
    <w:rsid w:val="004D7F4B"/>
    <w:rsid w:val="004E061D"/>
    <w:rsid w:val="004E2319"/>
    <w:rsid w:val="004E3244"/>
    <w:rsid w:val="004E5099"/>
    <w:rsid w:val="004E6674"/>
    <w:rsid w:val="004E70FB"/>
    <w:rsid w:val="004F57C4"/>
    <w:rsid w:val="004F7F8C"/>
    <w:rsid w:val="005028F6"/>
    <w:rsid w:val="005042AC"/>
    <w:rsid w:val="00505F81"/>
    <w:rsid w:val="0050683A"/>
    <w:rsid w:val="00506B89"/>
    <w:rsid w:val="0051006C"/>
    <w:rsid w:val="00514C70"/>
    <w:rsid w:val="00514D28"/>
    <w:rsid w:val="00514FDA"/>
    <w:rsid w:val="00516B52"/>
    <w:rsid w:val="00520063"/>
    <w:rsid w:val="0052224A"/>
    <w:rsid w:val="0052314C"/>
    <w:rsid w:val="00523D1B"/>
    <w:rsid w:val="00523F9E"/>
    <w:rsid w:val="00524631"/>
    <w:rsid w:val="00532268"/>
    <w:rsid w:val="00532444"/>
    <w:rsid w:val="00532C46"/>
    <w:rsid w:val="005336B8"/>
    <w:rsid w:val="00534572"/>
    <w:rsid w:val="00534681"/>
    <w:rsid w:val="0054653E"/>
    <w:rsid w:val="00552FE3"/>
    <w:rsid w:val="0055307D"/>
    <w:rsid w:val="0055565A"/>
    <w:rsid w:val="0056068E"/>
    <w:rsid w:val="00561457"/>
    <w:rsid w:val="005618AC"/>
    <w:rsid w:val="00563442"/>
    <w:rsid w:val="0056348E"/>
    <w:rsid w:val="00565B42"/>
    <w:rsid w:val="00566D44"/>
    <w:rsid w:val="00581825"/>
    <w:rsid w:val="00584633"/>
    <w:rsid w:val="005872BB"/>
    <w:rsid w:val="00587356"/>
    <w:rsid w:val="0059105E"/>
    <w:rsid w:val="0059182A"/>
    <w:rsid w:val="00594553"/>
    <w:rsid w:val="005A18D8"/>
    <w:rsid w:val="005A6B0B"/>
    <w:rsid w:val="005A6DAE"/>
    <w:rsid w:val="005A6FB9"/>
    <w:rsid w:val="005A708E"/>
    <w:rsid w:val="005A7148"/>
    <w:rsid w:val="005A79F0"/>
    <w:rsid w:val="005B296C"/>
    <w:rsid w:val="005B2E8E"/>
    <w:rsid w:val="005B35E2"/>
    <w:rsid w:val="005B44E0"/>
    <w:rsid w:val="005B4585"/>
    <w:rsid w:val="005B4BA2"/>
    <w:rsid w:val="005B4F54"/>
    <w:rsid w:val="005B51A1"/>
    <w:rsid w:val="005B7CB4"/>
    <w:rsid w:val="005C143A"/>
    <w:rsid w:val="005C27F9"/>
    <w:rsid w:val="005C4CE6"/>
    <w:rsid w:val="005D0F39"/>
    <w:rsid w:val="005D1CC6"/>
    <w:rsid w:val="005D36BB"/>
    <w:rsid w:val="005D4412"/>
    <w:rsid w:val="005D6523"/>
    <w:rsid w:val="005E3E02"/>
    <w:rsid w:val="005E6BD7"/>
    <w:rsid w:val="005F05C9"/>
    <w:rsid w:val="005F06B5"/>
    <w:rsid w:val="005F3B4C"/>
    <w:rsid w:val="005F4526"/>
    <w:rsid w:val="005F5259"/>
    <w:rsid w:val="00604DFA"/>
    <w:rsid w:val="00605D9E"/>
    <w:rsid w:val="00606ABD"/>
    <w:rsid w:val="0060745E"/>
    <w:rsid w:val="00610A54"/>
    <w:rsid w:val="006122BA"/>
    <w:rsid w:val="006171C6"/>
    <w:rsid w:val="00622A4E"/>
    <w:rsid w:val="0062579A"/>
    <w:rsid w:val="00625BE0"/>
    <w:rsid w:val="00625E96"/>
    <w:rsid w:val="006306FF"/>
    <w:rsid w:val="0063499D"/>
    <w:rsid w:val="00635F12"/>
    <w:rsid w:val="0064111F"/>
    <w:rsid w:val="00641DF2"/>
    <w:rsid w:val="00646736"/>
    <w:rsid w:val="006478BF"/>
    <w:rsid w:val="00650037"/>
    <w:rsid w:val="00650E0D"/>
    <w:rsid w:val="00651388"/>
    <w:rsid w:val="00660B19"/>
    <w:rsid w:val="00661305"/>
    <w:rsid w:val="0066208F"/>
    <w:rsid w:val="00663B88"/>
    <w:rsid w:val="00666ADF"/>
    <w:rsid w:val="00674806"/>
    <w:rsid w:val="006750DE"/>
    <w:rsid w:val="00676BE9"/>
    <w:rsid w:val="00681900"/>
    <w:rsid w:val="0068577B"/>
    <w:rsid w:val="00687898"/>
    <w:rsid w:val="00693DAD"/>
    <w:rsid w:val="00695D5F"/>
    <w:rsid w:val="006A04A2"/>
    <w:rsid w:val="006A73C1"/>
    <w:rsid w:val="006A780C"/>
    <w:rsid w:val="006B142A"/>
    <w:rsid w:val="006B2290"/>
    <w:rsid w:val="006B405B"/>
    <w:rsid w:val="006B7253"/>
    <w:rsid w:val="006B7385"/>
    <w:rsid w:val="006B7C0F"/>
    <w:rsid w:val="006B7E50"/>
    <w:rsid w:val="006C25D7"/>
    <w:rsid w:val="006C791C"/>
    <w:rsid w:val="006D2187"/>
    <w:rsid w:val="006D3607"/>
    <w:rsid w:val="006E0197"/>
    <w:rsid w:val="006E09BF"/>
    <w:rsid w:val="006E1317"/>
    <w:rsid w:val="006E3471"/>
    <w:rsid w:val="006E4FF6"/>
    <w:rsid w:val="006E73D6"/>
    <w:rsid w:val="006F336E"/>
    <w:rsid w:val="006F6EC7"/>
    <w:rsid w:val="00700A37"/>
    <w:rsid w:val="00701A30"/>
    <w:rsid w:val="0070219E"/>
    <w:rsid w:val="00702743"/>
    <w:rsid w:val="00702C0D"/>
    <w:rsid w:val="0070469B"/>
    <w:rsid w:val="00707DDC"/>
    <w:rsid w:val="00710850"/>
    <w:rsid w:val="00711D1E"/>
    <w:rsid w:val="007122B2"/>
    <w:rsid w:val="00713A4D"/>
    <w:rsid w:val="00714621"/>
    <w:rsid w:val="00716EE5"/>
    <w:rsid w:val="00717CB2"/>
    <w:rsid w:val="00717D88"/>
    <w:rsid w:val="00725AF6"/>
    <w:rsid w:val="00725B6A"/>
    <w:rsid w:val="00726201"/>
    <w:rsid w:val="00726A43"/>
    <w:rsid w:val="007308C4"/>
    <w:rsid w:val="007309C8"/>
    <w:rsid w:val="00731CB8"/>
    <w:rsid w:val="007336A3"/>
    <w:rsid w:val="00733C5F"/>
    <w:rsid w:val="0073465E"/>
    <w:rsid w:val="00747796"/>
    <w:rsid w:val="00747E39"/>
    <w:rsid w:val="007507EB"/>
    <w:rsid w:val="00751151"/>
    <w:rsid w:val="00752E0C"/>
    <w:rsid w:val="00754652"/>
    <w:rsid w:val="007578DA"/>
    <w:rsid w:val="0076783F"/>
    <w:rsid w:val="00770649"/>
    <w:rsid w:val="00775BA2"/>
    <w:rsid w:val="00782957"/>
    <w:rsid w:val="00782BA1"/>
    <w:rsid w:val="00782BD8"/>
    <w:rsid w:val="007831CB"/>
    <w:rsid w:val="00786056"/>
    <w:rsid w:val="00786992"/>
    <w:rsid w:val="007905AA"/>
    <w:rsid w:val="0079296A"/>
    <w:rsid w:val="00793688"/>
    <w:rsid w:val="007942D3"/>
    <w:rsid w:val="00794D6C"/>
    <w:rsid w:val="007955B5"/>
    <w:rsid w:val="007A1B19"/>
    <w:rsid w:val="007A5A21"/>
    <w:rsid w:val="007A65C6"/>
    <w:rsid w:val="007B0452"/>
    <w:rsid w:val="007B1E74"/>
    <w:rsid w:val="007B2099"/>
    <w:rsid w:val="007B4177"/>
    <w:rsid w:val="007B5AA5"/>
    <w:rsid w:val="007B6C09"/>
    <w:rsid w:val="007B7741"/>
    <w:rsid w:val="007B7BFC"/>
    <w:rsid w:val="007C4951"/>
    <w:rsid w:val="007C5C3F"/>
    <w:rsid w:val="007C5DB8"/>
    <w:rsid w:val="007C7B37"/>
    <w:rsid w:val="007D08F9"/>
    <w:rsid w:val="007D553F"/>
    <w:rsid w:val="007D6A0A"/>
    <w:rsid w:val="007D6D12"/>
    <w:rsid w:val="007D7429"/>
    <w:rsid w:val="007E09DA"/>
    <w:rsid w:val="007E0EEF"/>
    <w:rsid w:val="007E0F8A"/>
    <w:rsid w:val="007E1E4B"/>
    <w:rsid w:val="007E2119"/>
    <w:rsid w:val="007E65B8"/>
    <w:rsid w:val="007E75EC"/>
    <w:rsid w:val="007E7AF5"/>
    <w:rsid w:val="007F0687"/>
    <w:rsid w:val="007F1A3E"/>
    <w:rsid w:val="007F718D"/>
    <w:rsid w:val="00801FAD"/>
    <w:rsid w:val="008101CF"/>
    <w:rsid w:val="008121E2"/>
    <w:rsid w:val="008147E2"/>
    <w:rsid w:val="008178B6"/>
    <w:rsid w:val="00820CC0"/>
    <w:rsid w:val="00824930"/>
    <w:rsid w:val="00824D8E"/>
    <w:rsid w:val="00825DC3"/>
    <w:rsid w:val="0083077F"/>
    <w:rsid w:val="0083241A"/>
    <w:rsid w:val="0084081A"/>
    <w:rsid w:val="00842CC7"/>
    <w:rsid w:val="00843FD3"/>
    <w:rsid w:val="008443EB"/>
    <w:rsid w:val="00851C95"/>
    <w:rsid w:val="00852455"/>
    <w:rsid w:val="00854F92"/>
    <w:rsid w:val="00856739"/>
    <w:rsid w:val="008652B3"/>
    <w:rsid w:val="00865B74"/>
    <w:rsid w:val="00866063"/>
    <w:rsid w:val="0086770E"/>
    <w:rsid w:val="00871824"/>
    <w:rsid w:val="0087182E"/>
    <w:rsid w:val="00874D3E"/>
    <w:rsid w:val="00880275"/>
    <w:rsid w:val="008870FA"/>
    <w:rsid w:val="008876BA"/>
    <w:rsid w:val="00887C02"/>
    <w:rsid w:val="008916A7"/>
    <w:rsid w:val="008974F0"/>
    <w:rsid w:val="008A0EFC"/>
    <w:rsid w:val="008A1499"/>
    <w:rsid w:val="008A3725"/>
    <w:rsid w:val="008A6C08"/>
    <w:rsid w:val="008A70E0"/>
    <w:rsid w:val="008B012A"/>
    <w:rsid w:val="008B0BEC"/>
    <w:rsid w:val="008B5899"/>
    <w:rsid w:val="008B7717"/>
    <w:rsid w:val="008C15C2"/>
    <w:rsid w:val="008C69F2"/>
    <w:rsid w:val="008D31E6"/>
    <w:rsid w:val="008D3648"/>
    <w:rsid w:val="008D597D"/>
    <w:rsid w:val="008E00B2"/>
    <w:rsid w:val="008E210A"/>
    <w:rsid w:val="008E35AC"/>
    <w:rsid w:val="008E6ABD"/>
    <w:rsid w:val="008E6DB6"/>
    <w:rsid w:val="008E7438"/>
    <w:rsid w:val="008F1863"/>
    <w:rsid w:val="008F31E3"/>
    <w:rsid w:val="008F44A1"/>
    <w:rsid w:val="008F63E2"/>
    <w:rsid w:val="008F7AEE"/>
    <w:rsid w:val="009013EB"/>
    <w:rsid w:val="0090533D"/>
    <w:rsid w:val="00906861"/>
    <w:rsid w:val="00906E17"/>
    <w:rsid w:val="0091071E"/>
    <w:rsid w:val="00911DDA"/>
    <w:rsid w:val="00913657"/>
    <w:rsid w:val="0092075E"/>
    <w:rsid w:val="009236F9"/>
    <w:rsid w:val="00925A0D"/>
    <w:rsid w:val="009261DB"/>
    <w:rsid w:val="009302B5"/>
    <w:rsid w:val="00930BA1"/>
    <w:rsid w:val="0093169E"/>
    <w:rsid w:val="00931AE4"/>
    <w:rsid w:val="00933872"/>
    <w:rsid w:val="009338D9"/>
    <w:rsid w:val="00937188"/>
    <w:rsid w:val="00937CFB"/>
    <w:rsid w:val="00942A20"/>
    <w:rsid w:val="00942B19"/>
    <w:rsid w:val="00942EA5"/>
    <w:rsid w:val="00943F1B"/>
    <w:rsid w:val="009451C3"/>
    <w:rsid w:val="0094757B"/>
    <w:rsid w:val="009505C9"/>
    <w:rsid w:val="00950752"/>
    <w:rsid w:val="00952C99"/>
    <w:rsid w:val="00953872"/>
    <w:rsid w:val="009544E6"/>
    <w:rsid w:val="009548C3"/>
    <w:rsid w:val="00964DC9"/>
    <w:rsid w:val="00965BFD"/>
    <w:rsid w:val="00966424"/>
    <w:rsid w:val="009665DF"/>
    <w:rsid w:val="00966D34"/>
    <w:rsid w:val="00967290"/>
    <w:rsid w:val="00967A87"/>
    <w:rsid w:val="009755F0"/>
    <w:rsid w:val="00980AEA"/>
    <w:rsid w:val="00980F86"/>
    <w:rsid w:val="00982585"/>
    <w:rsid w:val="00983B78"/>
    <w:rsid w:val="00986C6A"/>
    <w:rsid w:val="00991BC8"/>
    <w:rsid w:val="009959E8"/>
    <w:rsid w:val="009A41A6"/>
    <w:rsid w:val="009A4F12"/>
    <w:rsid w:val="009A54A4"/>
    <w:rsid w:val="009A5DE6"/>
    <w:rsid w:val="009A78AE"/>
    <w:rsid w:val="009B7AB0"/>
    <w:rsid w:val="009B7FDE"/>
    <w:rsid w:val="009C011A"/>
    <w:rsid w:val="009C2DE6"/>
    <w:rsid w:val="009C521F"/>
    <w:rsid w:val="009D035A"/>
    <w:rsid w:val="009D0651"/>
    <w:rsid w:val="009D54CA"/>
    <w:rsid w:val="009D5DE3"/>
    <w:rsid w:val="009E0017"/>
    <w:rsid w:val="009E2933"/>
    <w:rsid w:val="009F1469"/>
    <w:rsid w:val="009F1813"/>
    <w:rsid w:val="009F26FF"/>
    <w:rsid w:val="009F38D6"/>
    <w:rsid w:val="009F581A"/>
    <w:rsid w:val="00A032EC"/>
    <w:rsid w:val="00A06624"/>
    <w:rsid w:val="00A111D1"/>
    <w:rsid w:val="00A16623"/>
    <w:rsid w:val="00A17E28"/>
    <w:rsid w:val="00A21070"/>
    <w:rsid w:val="00A239A9"/>
    <w:rsid w:val="00A23C8D"/>
    <w:rsid w:val="00A2515F"/>
    <w:rsid w:val="00A26F7A"/>
    <w:rsid w:val="00A278C6"/>
    <w:rsid w:val="00A35418"/>
    <w:rsid w:val="00A40F00"/>
    <w:rsid w:val="00A41055"/>
    <w:rsid w:val="00A4370A"/>
    <w:rsid w:val="00A4498D"/>
    <w:rsid w:val="00A45667"/>
    <w:rsid w:val="00A47BFE"/>
    <w:rsid w:val="00A47FE6"/>
    <w:rsid w:val="00A52E6C"/>
    <w:rsid w:val="00A53794"/>
    <w:rsid w:val="00A55F70"/>
    <w:rsid w:val="00A56DAE"/>
    <w:rsid w:val="00A5702F"/>
    <w:rsid w:val="00A629CA"/>
    <w:rsid w:val="00A62BCB"/>
    <w:rsid w:val="00A66AD3"/>
    <w:rsid w:val="00A759E7"/>
    <w:rsid w:val="00A768F2"/>
    <w:rsid w:val="00A77843"/>
    <w:rsid w:val="00A839C7"/>
    <w:rsid w:val="00A84B31"/>
    <w:rsid w:val="00A859AB"/>
    <w:rsid w:val="00A8747C"/>
    <w:rsid w:val="00A878AC"/>
    <w:rsid w:val="00A87C9E"/>
    <w:rsid w:val="00A87E56"/>
    <w:rsid w:val="00A92668"/>
    <w:rsid w:val="00A934BC"/>
    <w:rsid w:val="00A93580"/>
    <w:rsid w:val="00A9458F"/>
    <w:rsid w:val="00A969F8"/>
    <w:rsid w:val="00AA0045"/>
    <w:rsid w:val="00AA11E1"/>
    <w:rsid w:val="00AA1C3F"/>
    <w:rsid w:val="00AA20D6"/>
    <w:rsid w:val="00AA6780"/>
    <w:rsid w:val="00AA6F92"/>
    <w:rsid w:val="00AB4A3F"/>
    <w:rsid w:val="00AB5C7D"/>
    <w:rsid w:val="00AB6934"/>
    <w:rsid w:val="00AD7AD3"/>
    <w:rsid w:val="00AD7BB7"/>
    <w:rsid w:val="00AE3EF4"/>
    <w:rsid w:val="00AF202D"/>
    <w:rsid w:val="00AF3288"/>
    <w:rsid w:val="00AF42DE"/>
    <w:rsid w:val="00AF49D5"/>
    <w:rsid w:val="00B03C82"/>
    <w:rsid w:val="00B072C2"/>
    <w:rsid w:val="00B11F04"/>
    <w:rsid w:val="00B1255B"/>
    <w:rsid w:val="00B317F0"/>
    <w:rsid w:val="00B3369F"/>
    <w:rsid w:val="00B34033"/>
    <w:rsid w:val="00B4645C"/>
    <w:rsid w:val="00B5168D"/>
    <w:rsid w:val="00B54013"/>
    <w:rsid w:val="00B5432C"/>
    <w:rsid w:val="00B5479B"/>
    <w:rsid w:val="00B55196"/>
    <w:rsid w:val="00B60034"/>
    <w:rsid w:val="00B679BE"/>
    <w:rsid w:val="00B7015E"/>
    <w:rsid w:val="00B71686"/>
    <w:rsid w:val="00B80C6C"/>
    <w:rsid w:val="00B87E3B"/>
    <w:rsid w:val="00B94ABF"/>
    <w:rsid w:val="00B94E6C"/>
    <w:rsid w:val="00B95844"/>
    <w:rsid w:val="00BA35DA"/>
    <w:rsid w:val="00BA497A"/>
    <w:rsid w:val="00BB20DB"/>
    <w:rsid w:val="00BB4606"/>
    <w:rsid w:val="00BC127A"/>
    <w:rsid w:val="00BD1035"/>
    <w:rsid w:val="00BD34C8"/>
    <w:rsid w:val="00BD3826"/>
    <w:rsid w:val="00BD3DF2"/>
    <w:rsid w:val="00BD7B36"/>
    <w:rsid w:val="00BE2EBB"/>
    <w:rsid w:val="00BE3D3E"/>
    <w:rsid w:val="00BF3334"/>
    <w:rsid w:val="00BF7D9A"/>
    <w:rsid w:val="00C00880"/>
    <w:rsid w:val="00C061F7"/>
    <w:rsid w:val="00C06D0C"/>
    <w:rsid w:val="00C13BB3"/>
    <w:rsid w:val="00C21C99"/>
    <w:rsid w:val="00C21EAE"/>
    <w:rsid w:val="00C22D67"/>
    <w:rsid w:val="00C23D2F"/>
    <w:rsid w:val="00C23FB0"/>
    <w:rsid w:val="00C417CE"/>
    <w:rsid w:val="00C4348A"/>
    <w:rsid w:val="00C439C9"/>
    <w:rsid w:val="00C443BD"/>
    <w:rsid w:val="00C451C5"/>
    <w:rsid w:val="00C46F41"/>
    <w:rsid w:val="00C4709C"/>
    <w:rsid w:val="00C47A7A"/>
    <w:rsid w:val="00C561C2"/>
    <w:rsid w:val="00C60729"/>
    <w:rsid w:val="00C61CDC"/>
    <w:rsid w:val="00C65CDD"/>
    <w:rsid w:val="00C65F11"/>
    <w:rsid w:val="00C7212E"/>
    <w:rsid w:val="00C74191"/>
    <w:rsid w:val="00C74A74"/>
    <w:rsid w:val="00C75E94"/>
    <w:rsid w:val="00C76684"/>
    <w:rsid w:val="00C8411F"/>
    <w:rsid w:val="00C86443"/>
    <w:rsid w:val="00C86EDE"/>
    <w:rsid w:val="00C906F3"/>
    <w:rsid w:val="00C9161D"/>
    <w:rsid w:val="00C938C2"/>
    <w:rsid w:val="00C95330"/>
    <w:rsid w:val="00C962EE"/>
    <w:rsid w:val="00CA0808"/>
    <w:rsid w:val="00CA0C1D"/>
    <w:rsid w:val="00CA132D"/>
    <w:rsid w:val="00CA20E6"/>
    <w:rsid w:val="00CA4542"/>
    <w:rsid w:val="00CA47E8"/>
    <w:rsid w:val="00CA5F79"/>
    <w:rsid w:val="00CA755E"/>
    <w:rsid w:val="00CB0AFB"/>
    <w:rsid w:val="00CB41E6"/>
    <w:rsid w:val="00CC1D61"/>
    <w:rsid w:val="00CC2B68"/>
    <w:rsid w:val="00CC737A"/>
    <w:rsid w:val="00CD137D"/>
    <w:rsid w:val="00CD37EB"/>
    <w:rsid w:val="00CD3852"/>
    <w:rsid w:val="00CD68C5"/>
    <w:rsid w:val="00CD71F7"/>
    <w:rsid w:val="00CD7557"/>
    <w:rsid w:val="00CE0E48"/>
    <w:rsid w:val="00CE13FE"/>
    <w:rsid w:val="00CE5FC0"/>
    <w:rsid w:val="00CF1848"/>
    <w:rsid w:val="00CF3319"/>
    <w:rsid w:val="00CF60F4"/>
    <w:rsid w:val="00CF63A3"/>
    <w:rsid w:val="00CF76F0"/>
    <w:rsid w:val="00D02253"/>
    <w:rsid w:val="00D03659"/>
    <w:rsid w:val="00D07B26"/>
    <w:rsid w:val="00D12044"/>
    <w:rsid w:val="00D12749"/>
    <w:rsid w:val="00D129AB"/>
    <w:rsid w:val="00D16DDE"/>
    <w:rsid w:val="00D16E22"/>
    <w:rsid w:val="00D170D9"/>
    <w:rsid w:val="00D20F76"/>
    <w:rsid w:val="00D24788"/>
    <w:rsid w:val="00D2690A"/>
    <w:rsid w:val="00D26FDF"/>
    <w:rsid w:val="00D30479"/>
    <w:rsid w:val="00D33EFC"/>
    <w:rsid w:val="00D3545C"/>
    <w:rsid w:val="00D357B8"/>
    <w:rsid w:val="00D360B5"/>
    <w:rsid w:val="00D40DBC"/>
    <w:rsid w:val="00D431D9"/>
    <w:rsid w:val="00D43FD7"/>
    <w:rsid w:val="00D44085"/>
    <w:rsid w:val="00D46FC4"/>
    <w:rsid w:val="00D51323"/>
    <w:rsid w:val="00D51ED9"/>
    <w:rsid w:val="00D53615"/>
    <w:rsid w:val="00D54913"/>
    <w:rsid w:val="00D54B23"/>
    <w:rsid w:val="00D61C85"/>
    <w:rsid w:val="00D67CE4"/>
    <w:rsid w:val="00D7143F"/>
    <w:rsid w:val="00D75CA6"/>
    <w:rsid w:val="00D76A18"/>
    <w:rsid w:val="00D80849"/>
    <w:rsid w:val="00D82E8F"/>
    <w:rsid w:val="00D8481A"/>
    <w:rsid w:val="00D91F52"/>
    <w:rsid w:val="00D930D1"/>
    <w:rsid w:val="00D95732"/>
    <w:rsid w:val="00DA173C"/>
    <w:rsid w:val="00DA1F13"/>
    <w:rsid w:val="00DA5586"/>
    <w:rsid w:val="00DB39E0"/>
    <w:rsid w:val="00DB5E0F"/>
    <w:rsid w:val="00DB666B"/>
    <w:rsid w:val="00DC2190"/>
    <w:rsid w:val="00DC3555"/>
    <w:rsid w:val="00DC377B"/>
    <w:rsid w:val="00DC41B2"/>
    <w:rsid w:val="00DC4613"/>
    <w:rsid w:val="00DC5F23"/>
    <w:rsid w:val="00DC765C"/>
    <w:rsid w:val="00DD118C"/>
    <w:rsid w:val="00DD2A20"/>
    <w:rsid w:val="00DD37D7"/>
    <w:rsid w:val="00DD37FE"/>
    <w:rsid w:val="00DD59EA"/>
    <w:rsid w:val="00DE017D"/>
    <w:rsid w:val="00DE3506"/>
    <w:rsid w:val="00DE4EB3"/>
    <w:rsid w:val="00DE5AE6"/>
    <w:rsid w:val="00DE765C"/>
    <w:rsid w:val="00DF00F2"/>
    <w:rsid w:val="00DF23B6"/>
    <w:rsid w:val="00DF30E4"/>
    <w:rsid w:val="00DF4C3B"/>
    <w:rsid w:val="00DF4D44"/>
    <w:rsid w:val="00DF5848"/>
    <w:rsid w:val="00E0042A"/>
    <w:rsid w:val="00E0378B"/>
    <w:rsid w:val="00E056F7"/>
    <w:rsid w:val="00E07226"/>
    <w:rsid w:val="00E120FA"/>
    <w:rsid w:val="00E17B0A"/>
    <w:rsid w:val="00E22993"/>
    <w:rsid w:val="00E23675"/>
    <w:rsid w:val="00E33C3F"/>
    <w:rsid w:val="00E424A8"/>
    <w:rsid w:val="00E46DBE"/>
    <w:rsid w:val="00E52539"/>
    <w:rsid w:val="00E52FC4"/>
    <w:rsid w:val="00E53463"/>
    <w:rsid w:val="00E55399"/>
    <w:rsid w:val="00E57329"/>
    <w:rsid w:val="00E579DC"/>
    <w:rsid w:val="00E6021C"/>
    <w:rsid w:val="00E65CD7"/>
    <w:rsid w:val="00E66235"/>
    <w:rsid w:val="00E67678"/>
    <w:rsid w:val="00E743F7"/>
    <w:rsid w:val="00E77B0C"/>
    <w:rsid w:val="00E81697"/>
    <w:rsid w:val="00E83C24"/>
    <w:rsid w:val="00E83EEE"/>
    <w:rsid w:val="00E873BA"/>
    <w:rsid w:val="00E9064C"/>
    <w:rsid w:val="00E907C0"/>
    <w:rsid w:val="00E92A38"/>
    <w:rsid w:val="00E9318D"/>
    <w:rsid w:val="00E93F3E"/>
    <w:rsid w:val="00EA1570"/>
    <w:rsid w:val="00EA4E46"/>
    <w:rsid w:val="00EA5488"/>
    <w:rsid w:val="00EB1012"/>
    <w:rsid w:val="00EB28F9"/>
    <w:rsid w:val="00EB4A60"/>
    <w:rsid w:val="00EC2EBC"/>
    <w:rsid w:val="00ED0890"/>
    <w:rsid w:val="00ED445A"/>
    <w:rsid w:val="00EE1758"/>
    <w:rsid w:val="00EE1DA0"/>
    <w:rsid w:val="00EE7316"/>
    <w:rsid w:val="00EF0CF6"/>
    <w:rsid w:val="00EF1EE6"/>
    <w:rsid w:val="00EF5ED4"/>
    <w:rsid w:val="00F063C2"/>
    <w:rsid w:val="00F06488"/>
    <w:rsid w:val="00F070D7"/>
    <w:rsid w:val="00F07611"/>
    <w:rsid w:val="00F11722"/>
    <w:rsid w:val="00F127EA"/>
    <w:rsid w:val="00F243D6"/>
    <w:rsid w:val="00F2572A"/>
    <w:rsid w:val="00F27685"/>
    <w:rsid w:val="00F3165F"/>
    <w:rsid w:val="00F336F2"/>
    <w:rsid w:val="00F33A4A"/>
    <w:rsid w:val="00F36710"/>
    <w:rsid w:val="00F36964"/>
    <w:rsid w:val="00F40428"/>
    <w:rsid w:val="00F414A4"/>
    <w:rsid w:val="00F43431"/>
    <w:rsid w:val="00F43C47"/>
    <w:rsid w:val="00F44432"/>
    <w:rsid w:val="00F45BEF"/>
    <w:rsid w:val="00F473FA"/>
    <w:rsid w:val="00F4784C"/>
    <w:rsid w:val="00F51487"/>
    <w:rsid w:val="00F52E97"/>
    <w:rsid w:val="00F53193"/>
    <w:rsid w:val="00F5357E"/>
    <w:rsid w:val="00F54F3F"/>
    <w:rsid w:val="00F56410"/>
    <w:rsid w:val="00F56A9F"/>
    <w:rsid w:val="00F60522"/>
    <w:rsid w:val="00F624C5"/>
    <w:rsid w:val="00F6586C"/>
    <w:rsid w:val="00F66334"/>
    <w:rsid w:val="00F674D0"/>
    <w:rsid w:val="00F72525"/>
    <w:rsid w:val="00F74645"/>
    <w:rsid w:val="00F76259"/>
    <w:rsid w:val="00F804A9"/>
    <w:rsid w:val="00F82D5E"/>
    <w:rsid w:val="00F85CF9"/>
    <w:rsid w:val="00F9038B"/>
    <w:rsid w:val="00F91015"/>
    <w:rsid w:val="00F92559"/>
    <w:rsid w:val="00F925AE"/>
    <w:rsid w:val="00F930C8"/>
    <w:rsid w:val="00F9388A"/>
    <w:rsid w:val="00F946E4"/>
    <w:rsid w:val="00F94774"/>
    <w:rsid w:val="00F94DE4"/>
    <w:rsid w:val="00F97C98"/>
    <w:rsid w:val="00FA1C59"/>
    <w:rsid w:val="00FA3806"/>
    <w:rsid w:val="00FA456A"/>
    <w:rsid w:val="00FA663B"/>
    <w:rsid w:val="00FA6ED0"/>
    <w:rsid w:val="00FA7103"/>
    <w:rsid w:val="00FB2372"/>
    <w:rsid w:val="00FB2A1C"/>
    <w:rsid w:val="00FB583F"/>
    <w:rsid w:val="00FC0CA7"/>
    <w:rsid w:val="00FC2FBE"/>
    <w:rsid w:val="00FC53DB"/>
    <w:rsid w:val="00FC731C"/>
    <w:rsid w:val="00FC7388"/>
    <w:rsid w:val="00FD1212"/>
    <w:rsid w:val="00FD13E7"/>
    <w:rsid w:val="00FD3F05"/>
    <w:rsid w:val="00FD44F4"/>
    <w:rsid w:val="00FD7C13"/>
    <w:rsid w:val="00FE3DBF"/>
    <w:rsid w:val="00FE7D0F"/>
    <w:rsid w:val="00FF16E8"/>
    <w:rsid w:val="00FF19B8"/>
    <w:rsid w:val="00FF603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79F7E"/>
  <w15:docId w15:val="{4A7A90D9-6D65-4161-8226-7D077D6E8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F4526"/>
    <w:pPr>
      <w:tabs>
        <w:tab w:val="clear" w:pos="567"/>
        <w:tab w:val="clear" w:pos="1134"/>
        <w:tab w:val="clear" w:pos="1701"/>
        <w:tab w:val="clear" w:pos="2268"/>
      </w:tabs>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F4526"/>
    <w:rPr>
      <w:rFonts w:ascii="Times New Roman" w:eastAsia="SimSun" w:hAnsi="Times New Roman" w:cs="Times New Roman"/>
      <w:sz w:val="22"/>
      <w:szCs w:val="22"/>
      <w:lang w:val="en-GB"/>
    </w:rPr>
  </w:style>
  <w:style w:type="paragraph" w:customStyle="1" w:styleId="CBDRecommendText">
    <w:name w:val="CBD_RecommendText"/>
    <w:basedOn w:val="Normal"/>
    <w:qFormat/>
    <w:rsid w:val="003F1D14"/>
    <w:pPr>
      <w:spacing w:after="120"/>
      <w:ind w:left="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meetings/COP-15"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4" Type="http://schemas.openxmlformats.org/officeDocument/2006/relationships/hyperlink" Target="https://www.cbd.int/decisions/cop?m=cop-16"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8B28FD542D294C87A42CB219C6A9BA"/>
        <w:category>
          <w:name w:val="General"/>
          <w:gallery w:val="placeholder"/>
        </w:category>
        <w:types>
          <w:type w:val="bbPlcHdr"/>
        </w:types>
        <w:behaviors>
          <w:behavior w:val="content"/>
        </w:behaviors>
        <w:guid w:val="{8FFCF480-F14A-D845-BCFE-641E0D9B020C}"/>
      </w:docPartPr>
      <w:docPartBody>
        <w:p w:rsidR="00DF140A" w:rsidRDefault="009748E2">
          <w:pPr>
            <w:pStyle w:val="B68B28FD542D294C87A42CB219C6A9BA"/>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01000001" w:usb1="00000000" w:usb2="00000000" w:usb3="00000000" w:csb0="0001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Microsoft YaHei"/>
    <w:panose1 w:val="02010600030101010101"/>
    <w:charset w:val="86"/>
    <w:family w:val="modern"/>
    <w:pitch w:val="fixed"/>
    <w:sig w:usb0="00000001" w:usb1="080E0000" w:usb2="00000010" w:usb3="00000000" w:csb0="00040000" w:csb1="00000000"/>
  </w:font>
  <w:font w:name="Aptos">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Microsoft JhengHei">
    <w:panose1 w:val="020B0604030504040204"/>
    <w:charset w:val="88"/>
    <w:family w:val="swiss"/>
    <w:pitch w:val="variable"/>
    <w:sig w:usb0="000002A7" w:usb1="28CF4400" w:usb2="00000016" w:usb3="00000000" w:csb0="00100009" w:csb1="00000000"/>
  </w:font>
  <w:font w:name="KaiTi">
    <w:charset w:val="86"/>
    <w:family w:val="modern"/>
    <w:pitch w:val="fixed"/>
    <w:sig w:usb0="800002BF" w:usb1="38CF7CFA" w:usb2="00000016" w:usb3="00000000" w:csb0="00040001"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66F"/>
    <w:rsid w:val="000B608A"/>
    <w:rsid w:val="000F3694"/>
    <w:rsid w:val="001024C7"/>
    <w:rsid w:val="001126E0"/>
    <w:rsid w:val="00125D27"/>
    <w:rsid w:val="001C26BB"/>
    <w:rsid w:val="002124B1"/>
    <w:rsid w:val="00236AF2"/>
    <w:rsid w:val="00237459"/>
    <w:rsid w:val="002375D7"/>
    <w:rsid w:val="002402F8"/>
    <w:rsid w:val="00245E8C"/>
    <w:rsid w:val="00260A55"/>
    <w:rsid w:val="002915D3"/>
    <w:rsid w:val="002A13E4"/>
    <w:rsid w:val="002D4457"/>
    <w:rsid w:val="00325342"/>
    <w:rsid w:val="003633F8"/>
    <w:rsid w:val="0036422E"/>
    <w:rsid w:val="003701FE"/>
    <w:rsid w:val="003B03EA"/>
    <w:rsid w:val="003E7E9A"/>
    <w:rsid w:val="0041094E"/>
    <w:rsid w:val="00433AFA"/>
    <w:rsid w:val="00447F8A"/>
    <w:rsid w:val="00460C7B"/>
    <w:rsid w:val="00497959"/>
    <w:rsid w:val="004D5FC5"/>
    <w:rsid w:val="005028F6"/>
    <w:rsid w:val="00523D1B"/>
    <w:rsid w:val="005336B8"/>
    <w:rsid w:val="0055565A"/>
    <w:rsid w:val="005872BB"/>
    <w:rsid w:val="005F5259"/>
    <w:rsid w:val="0064111F"/>
    <w:rsid w:val="0065362A"/>
    <w:rsid w:val="006E1F53"/>
    <w:rsid w:val="007133C3"/>
    <w:rsid w:val="00751151"/>
    <w:rsid w:val="007A65C6"/>
    <w:rsid w:val="00870A95"/>
    <w:rsid w:val="0088127C"/>
    <w:rsid w:val="008C15C2"/>
    <w:rsid w:val="008D2472"/>
    <w:rsid w:val="0090533D"/>
    <w:rsid w:val="00911DDA"/>
    <w:rsid w:val="00925A0D"/>
    <w:rsid w:val="009302B5"/>
    <w:rsid w:val="00952C99"/>
    <w:rsid w:val="009748E2"/>
    <w:rsid w:val="00983B78"/>
    <w:rsid w:val="00985D5A"/>
    <w:rsid w:val="009878F3"/>
    <w:rsid w:val="009C521F"/>
    <w:rsid w:val="009C5414"/>
    <w:rsid w:val="009D3866"/>
    <w:rsid w:val="009D571D"/>
    <w:rsid w:val="00A40F00"/>
    <w:rsid w:val="00A52E6C"/>
    <w:rsid w:val="00A614E8"/>
    <w:rsid w:val="00AC493C"/>
    <w:rsid w:val="00AC610A"/>
    <w:rsid w:val="00AC624B"/>
    <w:rsid w:val="00AF4EB8"/>
    <w:rsid w:val="00B5168D"/>
    <w:rsid w:val="00BC484B"/>
    <w:rsid w:val="00BF7D9A"/>
    <w:rsid w:val="00C874EB"/>
    <w:rsid w:val="00CA132D"/>
    <w:rsid w:val="00CC1D8D"/>
    <w:rsid w:val="00D20F76"/>
    <w:rsid w:val="00D24788"/>
    <w:rsid w:val="00D3545C"/>
    <w:rsid w:val="00DB566F"/>
    <w:rsid w:val="00DC7D76"/>
    <w:rsid w:val="00DF140A"/>
    <w:rsid w:val="00DF23B6"/>
    <w:rsid w:val="00E16D18"/>
    <w:rsid w:val="00E21104"/>
    <w:rsid w:val="00E518C6"/>
    <w:rsid w:val="00E753C2"/>
    <w:rsid w:val="00EF18F8"/>
    <w:rsid w:val="00F64B50"/>
    <w:rsid w:val="00FA1CD1"/>
    <w:rsid w:val="00FA3806"/>
    <w:rsid w:val="00FA4F6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68B28FD542D294C87A42CB219C6A9BA">
    <w:name w:val="B68B28FD542D294C87A42CB219C6A9B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C960F8D8-1BDB-4021-A735-657E8EE586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51</TotalTime>
  <Pages>1</Pages>
  <Words>195</Words>
  <Characters>1117</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《性别平等行动计划》（2023-2030年）执行情况中期审查</vt:lpstr>
    </vt:vector>
  </TitlesOfParts>
  <Manager/>
  <Company/>
  <LinksUpToDate>false</LinksUpToDate>
  <CharactersWithSpaces>1310</CharactersWithSpaces>
  <SharedDoc>false</SharedDoc>
  <HLinks>
    <vt:vector size="30" baseType="variant">
      <vt:variant>
        <vt:i4>7012401</vt:i4>
      </vt:variant>
      <vt:variant>
        <vt:i4>0</vt:i4>
      </vt:variant>
      <vt:variant>
        <vt:i4>0</vt:i4>
      </vt:variant>
      <vt:variant>
        <vt:i4>5</vt:i4>
      </vt:variant>
      <vt:variant>
        <vt:lpwstr>https://www.cbd.int/meetings/COP-15</vt:lpwstr>
      </vt:variant>
      <vt:variant>
        <vt:lpwstr/>
      </vt:variant>
      <vt:variant>
        <vt:i4>7864430</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《性别平等行动计划》（2023-2030年）执行情况中期审查</dc:title>
  <dc:subject>CBD/SBI/6/CRP.2</dc:subject>
  <dc:creator>Secretariat of the Convention on Biological Diversity</dc:creator>
  <cp:keywords>Convention on Biological Diversity</cp:keywords>
  <cp:lastModifiedBy>Angela Xue He Yan</cp:lastModifiedBy>
  <cp:revision>22</cp:revision>
  <cp:lastPrinted>2025-11-05T02:18:00Z</cp:lastPrinted>
  <dcterms:created xsi:type="dcterms:W3CDTF">2026-02-17T03:37:00Z</dcterms:created>
  <dcterms:modified xsi:type="dcterms:W3CDTF">2026-02-17T01:50:00Z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c89e74fd-b7ec-4074-a5b6-fc2fa2b8a9ca</vt:lpwstr>
  </property>
  <property fmtid="{D5CDD505-2E9C-101B-9397-08002B2CF9AE}" pid="10" name="ContentTypeId">
    <vt:lpwstr>0x010100A64E39D605242D4892AF7B1D68371B66</vt:lpwstr>
  </property>
</Properties>
</file>