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EA442C" w14:paraId="2724E786" w14:textId="77777777" w:rsidTr="00D85059">
        <w:trPr>
          <w:trHeight w:val="851"/>
        </w:trPr>
        <w:tc>
          <w:tcPr>
            <w:tcW w:w="472" w:type="pct"/>
            <w:tcBorders>
              <w:bottom w:val="single" w:sz="8" w:space="0" w:color="auto"/>
            </w:tcBorders>
            <w:vAlign w:val="bottom"/>
          </w:tcPr>
          <w:p w14:paraId="43399B3D" w14:textId="77777777" w:rsidR="00A96B21" w:rsidRPr="00550DCE" w:rsidRDefault="00A96B21" w:rsidP="00695A97">
            <w:pPr>
              <w:spacing w:after="120"/>
              <w:jc w:val="left"/>
            </w:pPr>
            <w:bookmarkStart w:id="0" w:name="_Hlk137651738"/>
            <w:r w:rsidRPr="00550DCE">
              <w:rPr>
                <w:noProof/>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1405570B" w14:textId="77777777" w:rsidR="00A96B21" w:rsidRPr="00550DCE" w:rsidRDefault="00A96B21" w:rsidP="00695A97">
            <w:pPr>
              <w:spacing w:after="120"/>
              <w:jc w:val="left"/>
            </w:pPr>
            <w:r w:rsidRPr="008F73C4">
              <w:rPr>
                <w:noProof/>
              </w:rPr>
              <w:drawing>
                <wp:inline distT="0" distB="0" distL="0" distR="0" wp14:anchorId="5C2CCC9D" wp14:editId="3DB2784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2BE91059" w14:textId="59B9676F" w:rsidR="00A96B21" w:rsidRPr="00550DCE" w:rsidRDefault="00A96B21" w:rsidP="00184909">
            <w:pPr>
              <w:spacing w:after="120"/>
              <w:ind w:left="2021"/>
              <w:jc w:val="right"/>
              <w:rPr>
                <w:szCs w:val="22"/>
              </w:rPr>
            </w:pPr>
            <w:r w:rsidRPr="00E41F1E">
              <w:rPr>
                <w:sz w:val="40"/>
                <w:szCs w:val="40"/>
              </w:rPr>
              <w:t>CBD</w:t>
            </w:r>
            <w:r w:rsidRPr="00E41F1E">
              <w:rPr>
                <w:szCs w:val="22"/>
              </w:rPr>
              <w:t>/</w:t>
            </w:r>
            <w:r w:rsidR="003E6027" w:rsidRPr="00E41F1E">
              <w:rPr>
                <w:szCs w:val="22"/>
              </w:rPr>
              <w:t>NP</w:t>
            </w:r>
            <w:r w:rsidR="000473CD" w:rsidRPr="00E41F1E">
              <w:rPr>
                <w:szCs w:val="22"/>
              </w:rPr>
              <w:t>/CC/</w:t>
            </w:r>
            <w:r w:rsidR="007273DA" w:rsidRPr="00E41F1E">
              <w:rPr>
                <w:szCs w:val="22"/>
              </w:rPr>
              <w:t>4</w:t>
            </w:r>
            <w:r w:rsidR="000473CD" w:rsidRPr="00E41F1E">
              <w:rPr>
                <w:szCs w:val="22"/>
              </w:rPr>
              <w:t>/</w:t>
            </w:r>
            <w:r w:rsidR="001E223D" w:rsidRPr="00E41F1E">
              <w:rPr>
                <w:szCs w:val="22"/>
              </w:rPr>
              <w:t>3</w:t>
            </w:r>
          </w:p>
        </w:tc>
      </w:tr>
      <w:tr w:rsidR="00A96B21" w:rsidRPr="00EA442C" w14:paraId="026E5D1A" w14:textId="77777777" w:rsidTr="00D85059">
        <w:tc>
          <w:tcPr>
            <w:tcW w:w="2329" w:type="pct"/>
            <w:gridSpan w:val="2"/>
            <w:tcBorders>
              <w:top w:val="single" w:sz="8" w:space="0" w:color="auto"/>
              <w:bottom w:val="single" w:sz="12" w:space="0" w:color="auto"/>
            </w:tcBorders>
          </w:tcPr>
          <w:p w14:paraId="4DD2B434" w14:textId="77777777" w:rsidR="00A96B21" w:rsidRPr="00550DCE" w:rsidRDefault="00A96B21" w:rsidP="00695A97">
            <w:pPr>
              <w:pStyle w:val="Cornernotation"/>
              <w:suppressLineNumbers/>
              <w:suppressAutoHyphens/>
              <w:spacing w:before="120" w:after="120"/>
              <w:ind w:left="0" w:right="0" w:firstLine="0"/>
            </w:pPr>
            <w:r w:rsidRPr="00550DCE">
              <w:rPr>
                <w:b w:val="0"/>
                <w:bCs/>
                <w:noProof/>
              </w:rPr>
              <w:drawing>
                <wp:inline distT="0" distB="0" distL="0" distR="0" wp14:anchorId="02BE16F1" wp14:editId="5182BD6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27581565" w14:textId="77777777" w:rsidR="00A96B21" w:rsidRPr="003C6F10" w:rsidRDefault="00A96B21" w:rsidP="003C6F10">
            <w:pPr>
              <w:ind w:left="2584"/>
              <w:rPr>
                <w:sz w:val="22"/>
                <w:szCs w:val="22"/>
              </w:rPr>
            </w:pPr>
            <w:r w:rsidRPr="003C6F10">
              <w:rPr>
                <w:sz w:val="22"/>
                <w:szCs w:val="22"/>
              </w:rPr>
              <w:t>Distr.: General</w:t>
            </w:r>
          </w:p>
          <w:p w14:paraId="793989BF" w14:textId="3EA8CCE3" w:rsidR="00A96B21" w:rsidRPr="00B56041" w:rsidRDefault="00EE7039" w:rsidP="003C6F10">
            <w:pPr>
              <w:ind w:left="2584"/>
              <w:rPr>
                <w:sz w:val="22"/>
                <w:szCs w:val="22"/>
                <w:lang w:val="en-CA"/>
              </w:rPr>
            </w:pPr>
            <w:r>
              <w:rPr>
                <w:sz w:val="22"/>
                <w:szCs w:val="22"/>
              </w:rPr>
              <w:t>7</w:t>
            </w:r>
            <w:r w:rsidR="00A96B21" w:rsidRPr="00B56041">
              <w:rPr>
                <w:sz w:val="22"/>
                <w:szCs w:val="22"/>
              </w:rPr>
              <w:t xml:space="preserve"> </w:t>
            </w:r>
            <w:r>
              <w:rPr>
                <w:sz w:val="22"/>
                <w:szCs w:val="22"/>
              </w:rPr>
              <w:t>February</w:t>
            </w:r>
            <w:r w:rsidRPr="00B56041">
              <w:rPr>
                <w:sz w:val="22"/>
                <w:szCs w:val="22"/>
              </w:rPr>
              <w:t xml:space="preserve"> </w:t>
            </w:r>
            <w:r w:rsidR="00A96B21" w:rsidRPr="00B56041">
              <w:rPr>
                <w:sz w:val="22"/>
                <w:szCs w:val="22"/>
              </w:rPr>
              <w:t>202</w:t>
            </w:r>
            <w:r w:rsidR="00B56041" w:rsidRPr="00B56041">
              <w:rPr>
                <w:sz w:val="22"/>
                <w:szCs w:val="22"/>
              </w:rPr>
              <w:t>4</w:t>
            </w:r>
          </w:p>
          <w:p w14:paraId="2F665E39" w14:textId="77777777" w:rsidR="00A96B21" w:rsidRPr="003C6F10" w:rsidRDefault="00A96B21" w:rsidP="003C6F10">
            <w:pPr>
              <w:ind w:left="2584"/>
              <w:rPr>
                <w:sz w:val="22"/>
                <w:szCs w:val="22"/>
              </w:rPr>
            </w:pPr>
          </w:p>
          <w:p w14:paraId="053971AC" w14:textId="2C93FB7A" w:rsidR="00A96B21" w:rsidRPr="003C6F10" w:rsidRDefault="00A96B21" w:rsidP="003C6F10">
            <w:pPr>
              <w:ind w:left="2584"/>
              <w:rPr>
                <w:sz w:val="22"/>
                <w:szCs w:val="22"/>
              </w:rPr>
            </w:pPr>
            <w:r w:rsidRPr="003C6F10">
              <w:rPr>
                <w:sz w:val="22"/>
                <w:szCs w:val="22"/>
              </w:rPr>
              <w:t>English</w:t>
            </w:r>
            <w:r w:rsidR="00165495">
              <w:rPr>
                <w:sz w:val="22"/>
                <w:szCs w:val="22"/>
              </w:rPr>
              <w:t xml:space="preserve"> only</w:t>
            </w:r>
          </w:p>
          <w:p w14:paraId="07CA9979" w14:textId="77777777" w:rsidR="00A96B21" w:rsidRPr="00550DCE" w:rsidRDefault="00A96B21" w:rsidP="00695A97"/>
        </w:tc>
      </w:tr>
    </w:tbl>
    <w:p w14:paraId="5EE49B16" w14:textId="77777777" w:rsidR="00090592" w:rsidRDefault="002C16F6" w:rsidP="00090592">
      <w:pPr>
        <w:pStyle w:val="Cornernotation"/>
        <w:ind w:left="0" w:firstLine="0"/>
        <w:rPr>
          <w:bCs/>
        </w:rPr>
      </w:pPr>
      <w:r>
        <w:rPr>
          <w:bCs/>
        </w:rPr>
        <w:t xml:space="preserve">Compliance Committee under the </w:t>
      </w:r>
    </w:p>
    <w:p w14:paraId="198060EF" w14:textId="77777777" w:rsidR="007273DA" w:rsidRDefault="007273DA" w:rsidP="00A96B21">
      <w:pPr>
        <w:pStyle w:val="Cornernotation"/>
        <w:rPr>
          <w:bCs/>
        </w:rPr>
      </w:pPr>
      <w:r>
        <w:rPr>
          <w:bCs/>
        </w:rPr>
        <w:t>Nagoya Protocol on Access and Benefit-sharing</w:t>
      </w:r>
    </w:p>
    <w:p w14:paraId="29F5707E" w14:textId="16CFC655" w:rsidR="00A96B21" w:rsidRDefault="007273DA" w:rsidP="00A96B21">
      <w:pPr>
        <w:pStyle w:val="Cornernotation"/>
        <w:rPr>
          <w:bCs/>
          <w:sz w:val="22"/>
          <w:szCs w:val="22"/>
        </w:rPr>
      </w:pPr>
      <w:r>
        <w:rPr>
          <w:bCs/>
          <w:sz w:val="22"/>
          <w:szCs w:val="22"/>
        </w:rPr>
        <w:t>Fourth</w:t>
      </w:r>
      <w:r w:rsidR="00A96B21" w:rsidRPr="00A96B21">
        <w:rPr>
          <w:bCs/>
          <w:sz w:val="22"/>
          <w:szCs w:val="22"/>
        </w:rPr>
        <w:t xml:space="preserve"> meeting </w:t>
      </w:r>
    </w:p>
    <w:p w14:paraId="47E95AAE" w14:textId="6CC8FC40" w:rsidR="00A96B21" w:rsidRPr="00935461" w:rsidRDefault="005F0C79" w:rsidP="00A96B21">
      <w:pPr>
        <w:pStyle w:val="Venuedate"/>
        <w:rPr>
          <w:lang w:val="en-CA"/>
        </w:rPr>
      </w:pPr>
      <w:r>
        <w:rPr>
          <w:lang w:val="en-CA"/>
        </w:rPr>
        <w:t xml:space="preserve">Montreal, Canada, </w:t>
      </w:r>
      <w:r w:rsidR="00CE00CF">
        <w:rPr>
          <w:lang w:val="en-CA"/>
        </w:rPr>
        <w:t>2</w:t>
      </w:r>
      <w:r w:rsidR="00565FE1">
        <w:rPr>
          <w:lang w:val="en-CA"/>
        </w:rPr>
        <w:t>5</w:t>
      </w:r>
      <w:r w:rsidR="0030260F">
        <w:rPr>
          <w:lang w:val="en-CA"/>
        </w:rPr>
        <w:t>–</w:t>
      </w:r>
      <w:r w:rsidR="00565FE1">
        <w:rPr>
          <w:lang w:val="en-CA"/>
        </w:rPr>
        <w:t>27</w:t>
      </w:r>
      <w:r w:rsidR="00CE00CF">
        <w:rPr>
          <w:lang w:val="en-CA"/>
        </w:rPr>
        <w:t xml:space="preserve"> </w:t>
      </w:r>
      <w:r w:rsidR="00565FE1">
        <w:rPr>
          <w:lang w:val="en-CA"/>
        </w:rPr>
        <w:t xml:space="preserve">March </w:t>
      </w:r>
      <w:r w:rsidR="00CE00CF" w:rsidRPr="00C9599A">
        <w:rPr>
          <w:lang w:val="en-CA"/>
        </w:rPr>
        <w:t>202</w:t>
      </w:r>
      <w:r w:rsidR="00565FE1">
        <w:rPr>
          <w:lang w:val="en-CA"/>
        </w:rPr>
        <w:t>4</w:t>
      </w:r>
    </w:p>
    <w:p w14:paraId="5E4894EF" w14:textId="568BD068" w:rsidR="00A96B21" w:rsidRDefault="00A96B21" w:rsidP="00A96B21">
      <w:pPr>
        <w:pStyle w:val="Cornernotation-Item"/>
      </w:pPr>
      <w:r w:rsidRPr="00F00522">
        <w:rPr>
          <w:b w:val="0"/>
          <w:bCs w:val="0"/>
        </w:rPr>
        <w:t xml:space="preserve">Item </w:t>
      </w:r>
      <w:r w:rsidR="00C55B14" w:rsidRPr="00F00522">
        <w:rPr>
          <w:b w:val="0"/>
          <w:bCs w:val="0"/>
        </w:rPr>
        <w:t>4</w:t>
      </w:r>
      <w:r w:rsidRPr="00F00522">
        <w:rPr>
          <w:b w:val="0"/>
          <w:bCs w:val="0"/>
        </w:rPr>
        <w:t xml:space="preserve"> of the provisional agenda</w:t>
      </w:r>
      <w:r>
        <w:rPr>
          <w:rStyle w:val="FootnoteReference"/>
        </w:rPr>
        <w:footnoteReference w:customMarkFollows="1" w:id="2"/>
        <w:t>*</w:t>
      </w:r>
    </w:p>
    <w:p w14:paraId="3D9F39B9" w14:textId="3C0B379A" w:rsidR="003E12E1" w:rsidRDefault="003E12E1" w:rsidP="00A96B21">
      <w:pPr>
        <w:pStyle w:val="Cornernotation-Item"/>
      </w:pPr>
      <w:r w:rsidRPr="003E12E1">
        <w:t>Review of general issues of compliance</w:t>
      </w:r>
    </w:p>
    <w:bookmarkEnd w:id="0"/>
    <w:p w14:paraId="3ED72FD7" w14:textId="21485419" w:rsidR="00A96B21" w:rsidRDefault="00000000" w:rsidP="00A96B21">
      <w:pPr>
        <w:pStyle w:val="Title"/>
      </w:pPr>
      <w:sdt>
        <w:sdtPr>
          <w:alias w:val="Title"/>
          <w:tag w:val=""/>
          <w:id w:val="-1975355689"/>
          <w:placeholder>
            <w:docPart w:val="CFCBA9DBF26C4D23B48B9F9D9F63F9E7"/>
          </w:placeholder>
          <w:dataBinding w:prefixMappings="xmlns:ns0='http://purl.org/dc/elements/1.1/' xmlns:ns1='http://schemas.openxmlformats.org/package/2006/metadata/core-properties' " w:xpath="/ns1:coreProperties[1]/ns0:title[1]" w:storeItemID="{6C3C8BC8-F283-45AE-878A-BAB7291924A1}"/>
          <w:text/>
        </w:sdtPr>
        <w:sdtContent>
          <w:r w:rsidR="004946BD">
            <w:t>Review of general issues of compliance</w:t>
          </w:r>
        </w:sdtContent>
      </w:sdt>
    </w:p>
    <w:p w14:paraId="61487005" w14:textId="524CEEF4" w:rsidR="002219C2" w:rsidRDefault="002219C2" w:rsidP="002219C2">
      <w:pPr>
        <w:numPr>
          <w:ilvl w:val="1"/>
          <w:numId w:val="0"/>
        </w:numPr>
        <w:spacing w:before="120" w:after="120"/>
        <w:ind w:left="567"/>
        <w:jc w:val="left"/>
        <w:rPr>
          <w:rFonts w:eastAsiaTheme="minorEastAsia"/>
          <w:b/>
          <w:szCs w:val="22"/>
        </w:rPr>
      </w:pPr>
      <w:r w:rsidRPr="002219C2">
        <w:rPr>
          <w:rFonts w:eastAsiaTheme="minorEastAsia"/>
          <w:b/>
          <w:szCs w:val="22"/>
        </w:rPr>
        <w:t>Note by the Secretariat</w:t>
      </w:r>
    </w:p>
    <w:p w14:paraId="125AF2E4" w14:textId="7A962CD6" w:rsidR="004E1D61" w:rsidRPr="00551671" w:rsidRDefault="004E1D61" w:rsidP="00F00522">
      <w:pPr>
        <w:numPr>
          <w:ilvl w:val="1"/>
          <w:numId w:val="0"/>
        </w:numPr>
        <w:spacing w:before="120" w:after="120"/>
        <w:ind w:left="567" w:hanging="567"/>
        <w:jc w:val="left"/>
        <w:outlineLvl w:val="0"/>
        <w:rPr>
          <w:rFonts w:eastAsiaTheme="minorEastAsia"/>
          <w:b/>
          <w:sz w:val="28"/>
          <w:szCs w:val="28"/>
        </w:rPr>
      </w:pPr>
      <w:r w:rsidRPr="00551671">
        <w:rPr>
          <w:rFonts w:eastAsiaTheme="minorEastAsia"/>
          <w:b/>
          <w:sz w:val="28"/>
          <w:szCs w:val="28"/>
        </w:rPr>
        <w:t>I.</w:t>
      </w:r>
      <w:r w:rsidRPr="00551671">
        <w:rPr>
          <w:rFonts w:eastAsiaTheme="minorEastAsia"/>
          <w:b/>
          <w:sz w:val="28"/>
          <w:szCs w:val="28"/>
        </w:rPr>
        <w:tab/>
        <w:t>Introduction</w:t>
      </w:r>
    </w:p>
    <w:p w14:paraId="7F1AF7ED" w14:textId="163FD0EF" w:rsidR="005779D7" w:rsidRPr="00112A51" w:rsidRDefault="005779D7" w:rsidP="00F00522">
      <w:pPr>
        <w:pStyle w:val="Para1"/>
        <w:tabs>
          <w:tab w:val="clear" w:pos="786"/>
          <w:tab w:val="left" w:pos="1134"/>
        </w:tabs>
        <w:ind w:left="540"/>
        <w:rPr>
          <w:szCs w:val="22"/>
        </w:rPr>
      </w:pPr>
      <w:r w:rsidRPr="00112A51">
        <w:rPr>
          <w:szCs w:val="22"/>
        </w:rPr>
        <w:t xml:space="preserve">In accordance with </w:t>
      </w:r>
      <w:r w:rsidR="00342FD0" w:rsidRPr="00112A51">
        <w:rPr>
          <w:szCs w:val="22"/>
        </w:rPr>
        <w:t>paragraphs 9 and 10</w:t>
      </w:r>
      <w:r w:rsidR="00342FD0">
        <w:rPr>
          <w:szCs w:val="22"/>
        </w:rPr>
        <w:t xml:space="preserve"> of </w:t>
      </w:r>
      <w:r w:rsidRPr="00112A51">
        <w:rPr>
          <w:szCs w:val="22"/>
        </w:rPr>
        <w:t xml:space="preserve">section D of the </w:t>
      </w:r>
      <w:r w:rsidRPr="00112A51">
        <w:t xml:space="preserve">cooperative procedures and institutional mechanisms to promote compliance with the provisions of the Nagoya Protocol </w:t>
      </w:r>
      <w:r w:rsidR="00B510BE">
        <w:t>on</w:t>
      </w:r>
      <w:r w:rsidR="00915CB1">
        <w:t xml:space="preserve"> Access to Genetic Resources and the Fair and Equitable Sharing of Benefits</w:t>
      </w:r>
      <w:r w:rsidR="00975CBF">
        <w:t xml:space="preserve"> Arising from their Utilization </w:t>
      </w:r>
      <w:r w:rsidR="004B3016">
        <w:t>to the Convention on Biological Diversity</w:t>
      </w:r>
      <w:r w:rsidR="00B510BE">
        <w:t xml:space="preserve"> </w:t>
      </w:r>
      <w:r w:rsidRPr="00112A51">
        <w:t>and to address cases of non-</w:t>
      </w:r>
      <w:r w:rsidRPr="005779D7">
        <w:rPr>
          <w:szCs w:val="22"/>
        </w:rPr>
        <w:t>compliance</w:t>
      </w:r>
      <w:r w:rsidRPr="00112A51">
        <w:rPr>
          <w:szCs w:val="22"/>
        </w:rPr>
        <w:t xml:space="preserve"> (</w:t>
      </w:r>
      <w:bookmarkStart w:id="1" w:name="_Hlk152929624"/>
      <w:r w:rsidRPr="00112A51">
        <w:rPr>
          <w:szCs w:val="22"/>
        </w:rPr>
        <w:fldChar w:fldCharType="begin"/>
      </w:r>
      <w:r w:rsidRPr="00112A51">
        <w:rPr>
          <w:szCs w:val="22"/>
        </w:rPr>
        <w:instrText>HYPERLINK "https://www.cbd.int/doc/decisions/np-mop-01/np-mop-01-dec-04-en.pdf"</w:instrText>
      </w:r>
      <w:r w:rsidRPr="00112A51">
        <w:rPr>
          <w:szCs w:val="22"/>
        </w:rPr>
      </w:r>
      <w:r w:rsidRPr="00112A51">
        <w:rPr>
          <w:szCs w:val="22"/>
        </w:rPr>
        <w:fldChar w:fldCharType="separate"/>
      </w:r>
      <w:r w:rsidRPr="00F00522">
        <w:rPr>
          <w:szCs w:val="22"/>
        </w:rPr>
        <w:t xml:space="preserve">decision </w:t>
      </w:r>
      <w:r w:rsidRPr="00112A51">
        <w:rPr>
          <w:color w:val="0000FF"/>
          <w:szCs w:val="22"/>
          <w:u w:val="single"/>
        </w:rPr>
        <w:t>NP 1/4,</w:t>
      </w:r>
      <w:r w:rsidRPr="00112A51">
        <w:rPr>
          <w:szCs w:val="22"/>
        </w:rPr>
        <w:fldChar w:fldCharType="end"/>
      </w:r>
      <w:bookmarkEnd w:id="1"/>
      <w:r w:rsidRPr="00112A51">
        <w:rPr>
          <w:szCs w:val="22"/>
        </w:rPr>
        <w:t xml:space="preserve"> annex), the </w:t>
      </w:r>
      <w:r w:rsidRPr="00112A51">
        <w:rPr>
          <w:kern w:val="22"/>
        </w:rPr>
        <w:t xml:space="preserve">Compliance </w:t>
      </w:r>
      <w:r w:rsidRPr="00112A51">
        <w:rPr>
          <w:szCs w:val="22"/>
        </w:rPr>
        <w:t xml:space="preserve">Committee </w:t>
      </w:r>
      <w:r w:rsidR="006F5396">
        <w:rPr>
          <w:szCs w:val="22"/>
        </w:rPr>
        <w:t xml:space="preserve">under the Nagoya Protocol on Access and Benefit-sharing </w:t>
      </w:r>
      <w:r w:rsidRPr="00112A51">
        <w:rPr>
          <w:szCs w:val="22"/>
        </w:rPr>
        <w:t>may examine a situation where a Party fails to submit its national report pursuant to Article 29</w:t>
      </w:r>
      <w:r w:rsidR="00D93AAB">
        <w:rPr>
          <w:szCs w:val="22"/>
        </w:rPr>
        <w:t xml:space="preserve"> of the Protocol</w:t>
      </w:r>
      <w:r w:rsidRPr="00112A51">
        <w:rPr>
          <w:szCs w:val="22"/>
        </w:rPr>
        <w:t xml:space="preserve">, or where information indicates that the Party concerned is faced with difficulties </w:t>
      </w:r>
      <w:r w:rsidR="006753EF">
        <w:rPr>
          <w:szCs w:val="22"/>
        </w:rPr>
        <w:t xml:space="preserve">with </w:t>
      </w:r>
      <w:r w:rsidRPr="00112A51">
        <w:rPr>
          <w:szCs w:val="22"/>
        </w:rPr>
        <w:t>complying with its obligations</w:t>
      </w:r>
      <w:r w:rsidR="007F3D87">
        <w:rPr>
          <w:szCs w:val="22"/>
        </w:rPr>
        <w:t xml:space="preserve"> under the Protocol</w:t>
      </w:r>
      <w:r w:rsidRPr="00112A51">
        <w:rPr>
          <w:szCs w:val="22"/>
        </w:rPr>
        <w:t>, as well as systemic issues of general non-compliance that come to the attention of the Committee.</w:t>
      </w:r>
    </w:p>
    <w:p w14:paraId="7C3611E7" w14:textId="0DE4406F" w:rsidR="0085136F" w:rsidRPr="0001364A" w:rsidRDefault="00D93AAB" w:rsidP="00F00522">
      <w:pPr>
        <w:pStyle w:val="Para1"/>
        <w:tabs>
          <w:tab w:val="clear" w:pos="786"/>
          <w:tab w:val="left" w:pos="1134"/>
        </w:tabs>
        <w:ind w:left="540"/>
        <w:rPr>
          <w:kern w:val="22"/>
          <w:szCs w:val="22"/>
        </w:rPr>
      </w:pPr>
      <w:r>
        <w:rPr>
          <w:szCs w:val="22"/>
        </w:rPr>
        <w:t>S</w:t>
      </w:r>
      <w:r w:rsidR="00B80AF9" w:rsidRPr="00232466">
        <w:rPr>
          <w:szCs w:val="22"/>
        </w:rPr>
        <w:t xml:space="preserve">ection II </w:t>
      </w:r>
      <w:r w:rsidR="00B80AF9">
        <w:rPr>
          <w:szCs w:val="22"/>
        </w:rPr>
        <w:t xml:space="preserve">of the </w:t>
      </w:r>
      <w:r w:rsidR="001A4D5C" w:rsidRPr="00232466">
        <w:rPr>
          <w:szCs w:val="22"/>
        </w:rPr>
        <w:t>present document contains information on the submission of national reports</w:t>
      </w:r>
      <w:r w:rsidR="007360D3">
        <w:rPr>
          <w:szCs w:val="22"/>
        </w:rPr>
        <w:t>,</w:t>
      </w:r>
      <w:r w:rsidR="0011536A">
        <w:rPr>
          <w:szCs w:val="22"/>
        </w:rPr>
        <w:t xml:space="preserve"> while</w:t>
      </w:r>
      <w:r w:rsidR="001A4D5C" w:rsidRPr="00232466">
        <w:rPr>
          <w:szCs w:val="22"/>
        </w:rPr>
        <w:t xml:space="preserve"> </w:t>
      </w:r>
      <w:r w:rsidR="0011536A">
        <w:rPr>
          <w:szCs w:val="22"/>
        </w:rPr>
        <w:t>s</w:t>
      </w:r>
      <w:r w:rsidR="001A4D5C" w:rsidRPr="00232466">
        <w:rPr>
          <w:szCs w:val="22"/>
        </w:rPr>
        <w:t xml:space="preserve">ection III </w:t>
      </w:r>
      <w:r w:rsidR="0011536A">
        <w:rPr>
          <w:szCs w:val="22"/>
        </w:rPr>
        <w:t xml:space="preserve">contains a </w:t>
      </w:r>
      <w:r w:rsidR="001A4D5C" w:rsidRPr="00232466">
        <w:rPr>
          <w:szCs w:val="22"/>
        </w:rPr>
        <w:t xml:space="preserve">review </w:t>
      </w:r>
      <w:r w:rsidR="0011536A">
        <w:rPr>
          <w:szCs w:val="22"/>
        </w:rPr>
        <w:t xml:space="preserve">of </w:t>
      </w:r>
      <w:r w:rsidR="001A4D5C" w:rsidRPr="00232466">
        <w:rPr>
          <w:szCs w:val="22"/>
        </w:rPr>
        <w:t>general issues of compliance</w:t>
      </w:r>
      <w:r w:rsidR="00E20277" w:rsidRPr="00232466">
        <w:t xml:space="preserve"> </w:t>
      </w:r>
      <w:proofErr w:type="gramStart"/>
      <w:r w:rsidR="00E20277" w:rsidRPr="00232466">
        <w:t>on the basis of</w:t>
      </w:r>
      <w:proofErr w:type="gramEnd"/>
      <w:r w:rsidR="00E20277" w:rsidRPr="00232466">
        <w:t xml:space="preserve"> </w:t>
      </w:r>
      <w:r w:rsidR="009679FE">
        <w:t>the</w:t>
      </w:r>
      <w:r w:rsidR="00E20277" w:rsidRPr="00232466">
        <w:t xml:space="preserve"> analysis of progress made by Parties in implementing the Protocol and publishing information in the </w:t>
      </w:r>
      <w:r w:rsidR="004F7FEB">
        <w:t>Access and Benefit-sharing</w:t>
      </w:r>
      <w:r w:rsidR="004F7FEB" w:rsidRPr="00232466">
        <w:t xml:space="preserve"> </w:t>
      </w:r>
      <w:r w:rsidR="00CE4B76">
        <w:t xml:space="preserve">(ABS) </w:t>
      </w:r>
      <w:r w:rsidR="00E20277" w:rsidRPr="00232466">
        <w:t xml:space="preserve">Clearing-House </w:t>
      </w:r>
      <w:r w:rsidR="000F69A0">
        <w:t xml:space="preserve">provided in document </w:t>
      </w:r>
      <w:r w:rsidR="00E20277" w:rsidRPr="00232466">
        <w:t>CBD/NP/CC/4/3</w:t>
      </w:r>
      <w:r w:rsidR="00105C4F">
        <w:t>/</w:t>
      </w:r>
      <w:r w:rsidR="00E20277" w:rsidRPr="00232466">
        <w:t>Add</w:t>
      </w:r>
      <w:r w:rsidR="00105C4F">
        <w:t>.</w:t>
      </w:r>
      <w:r w:rsidR="00E20277" w:rsidRPr="00232466">
        <w:t>1</w:t>
      </w:r>
      <w:r w:rsidR="0001364A" w:rsidRPr="00232466">
        <w:rPr>
          <w:szCs w:val="22"/>
        </w:rPr>
        <w:t>.</w:t>
      </w:r>
      <w:r w:rsidR="001A4D5C" w:rsidRPr="00232466">
        <w:rPr>
          <w:szCs w:val="22"/>
        </w:rPr>
        <w:t xml:space="preserve"> </w:t>
      </w:r>
      <w:r w:rsidR="00105C4F">
        <w:rPr>
          <w:szCs w:val="22"/>
        </w:rPr>
        <w:t>Lastly</w:t>
      </w:r>
      <w:r w:rsidR="0001364A" w:rsidRPr="00232466">
        <w:t xml:space="preserve">, section IV </w:t>
      </w:r>
      <w:r w:rsidR="00105C4F">
        <w:rPr>
          <w:kern w:val="22"/>
          <w:szCs w:val="22"/>
        </w:rPr>
        <w:t>contains</w:t>
      </w:r>
      <w:r w:rsidR="00105C4F" w:rsidRPr="00232466">
        <w:rPr>
          <w:kern w:val="22"/>
          <w:szCs w:val="22"/>
        </w:rPr>
        <w:t xml:space="preserve"> </w:t>
      </w:r>
      <w:r w:rsidR="0001364A" w:rsidRPr="00232466">
        <w:rPr>
          <w:kern w:val="22"/>
          <w:szCs w:val="22"/>
        </w:rPr>
        <w:t xml:space="preserve">suggestions for follow-up actions by the Compliance Committee and for recommendations </w:t>
      </w:r>
      <w:r w:rsidR="009C084D">
        <w:rPr>
          <w:kern w:val="22"/>
          <w:szCs w:val="22"/>
        </w:rPr>
        <w:t>for consideration by</w:t>
      </w:r>
      <w:r w:rsidR="0001364A" w:rsidRPr="00232466">
        <w:rPr>
          <w:kern w:val="22"/>
          <w:szCs w:val="22"/>
        </w:rPr>
        <w:t xml:space="preserve"> the Conference of the Parties serving as the meeting of the Parties to the Nagoya Protocol.</w:t>
      </w:r>
      <w:r w:rsidR="0001364A" w:rsidRPr="0001364A">
        <w:rPr>
          <w:kern w:val="22"/>
          <w:szCs w:val="22"/>
        </w:rPr>
        <w:t xml:space="preserve"> </w:t>
      </w:r>
    </w:p>
    <w:p w14:paraId="7970FEB3" w14:textId="08889E58" w:rsidR="00853A7B" w:rsidRPr="002C01F4" w:rsidRDefault="00192D05" w:rsidP="00F00522">
      <w:pPr>
        <w:spacing w:before="120" w:after="120"/>
        <w:ind w:left="567" w:hanging="567"/>
        <w:jc w:val="left"/>
        <w:outlineLvl w:val="0"/>
        <w:rPr>
          <w:rFonts w:eastAsia="Arial Unicode MS"/>
          <w:b/>
          <w:bCs/>
          <w:color w:val="000000"/>
          <w:kern w:val="22"/>
          <w:szCs w:val="22"/>
          <w:u w:color="000000"/>
          <w:bdr w:val="nil"/>
        </w:rPr>
      </w:pPr>
      <w:bookmarkStart w:id="2" w:name="_Hlk153269236"/>
      <w:r w:rsidRPr="002C01F4">
        <w:rPr>
          <w:rFonts w:eastAsiaTheme="minorEastAsia"/>
          <w:b/>
          <w:sz w:val="28"/>
          <w:szCs w:val="28"/>
        </w:rPr>
        <w:t>II.</w:t>
      </w:r>
      <w:r w:rsidR="00D21481">
        <w:rPr>
          <w:rFonts w:eastAsiaTheme="minorEastAsia"/>
          <w:b/>
          <w:sz w:val="28"/>
          <w:szCs w:val="28"/>
        </w:rPr>
        <w:tab/>
      </w:r>
      <w:r w:rsidR="002C01F4" w:rsidRPr="002C01F4">
        <w:rPr>
          <w:rFonts w:eastAsiaTheme="minorEastAsia"/>
          <w:b/>
          <w:sz w:val="28"/>
          <w:szCs w:val="28"/>
        </w:rPr>
        <w:t xml:space="preserve">Submission </w:t>
      </w:r>
      <w:r w:rsidR="00730290">
        <w:rPr>
          <w:rFonts w:eastAsiaTheme="minorEastAsia"/>
          <w:b/>
          <w:sz w:val="28"/>
          <w:szCs w:val="28"/>
        </w:rPr>
        <w:t xml:space="preserve">of </w:t>
      </w:r>
      <w:r w:rsidR="002C01F4" w:rsidRPr="002C01F4">
        <w:rPr>
          <w:rFonts w:eastAsiaTheme="minorEastAsia"/>
          <w:b/>
          <w:sz w:val="28"/>
          <w:szCs w:val="28"/>
        </w:rPr>
        <w:t>national reports (Article 29)</w:t>
      </w:r>
    </w:p>
    <w:bookmarkEnd w:id="2"/>
    <w:p w14:paraId="647C75BB" w14:textId="4A215E7C" w:rsidR="00E62EA1" w:rsidRPr="001E223D" w:rsidRDefault="00940B1C" w:rsidP="0000754D">
      <w:pPr>
        <w:pStyle w:val="Para1"/>
        <w:tabs>
          <w:tab w:val="clear" w:pos="786"/>
          <w:tab w:val="left" w:pos="1080"/>
        </w:tabs>
        <w:ind w:left="540"/>
        <w:rPr>
          <w:rFonts w:eastAsia="Arial Unicode MS"/>
          <w:color w:val="000000"/>
          <w:kern w:val="22"/>
          <w:szCs w:val="22"/>
          <w:u w:color="000000"/>
          <w:bdr w:val="nil"/>
        </w:rPr>
      </w:pPr>
      <w:r>
        <w:rPr>
          <w:rFonts w:eastAsia="Arial Unicode MS"/>
          <w:color w:val="000000"/>
          <w:kern w:val="22"/>
          <w:szCs w:val="22"/>
          <w:u w:color="000000"/>
          <w:bdr w:val="nil"/>
        </w:rPr>
        <w:t xml:space="preserve">Under </w:t>
      </w:r>
      <w:r w:rsidR="00E62EA1" w:rsidRPr="001E223D">
        <w:rPr>
          <w:rFonts w:eastAsia="Arial Unicode MS"/>
          <w:color w:val="000000"/>
          <w:kern w:val="22"/>
          <w:szCs w:val="22"/>
          <w:u w:color="000000"/>
          <w:bdr w:val="nil"/>
        </w:rPr>
        <w:t>Article 29 of the Protocol</w:t>
      </w:r>
      <w:r w:rsidR="007F73F2">
        <w:rPr>
          <w:rFonts w:eastAsia="Arial Unicode MS"/>
          <w:color w:val="000000"/>
          <w:kern w:val="22"/>
          <w:szCs w:val="22"/>
          <w:u w:color="000000"/>
          <w:bdr w:val="nil"/>
        </w:rPr>
        <w:t>,</w:t>
      </w:r>
      <w:r w:rsidR="00E62EA1" w:rsidRPr="001E223D">
        <w:rPr>
          <w:rFonts w:eastAsia="Arial Unicode MS"/>
          <w:color w:val="000000"/>
          <w:kern w:val="22"/>
          <w:szCs w:val="22"/>
          <w:u w:color="000000"/>
          <w:bdr w:val="nil"/>
        </w:rPr>
        <w:t xml:space="preserve"> </w:t>
      </w:r>
      <w:r w:rsidR="002B3F77">
        <w:rPr>
          <w:rFonts w:eastAsia="Arial Unicode MS"/>
          <w:color w:val="000000"/>
          <w:kern w:val="22"/>
          <w:szCs w:val="22"/>
          <w:u w:color="000000"/>
          <w:bdr w:val="nil"/>
        </w:rPr>
        <w:t>each</w:t>
      </w:r>
      <w:r w:rsidR="00E62EA1" w:rsidRPr="001E223D">
        <w:rPr>
          <w:rFonts w:eastAsia="Arial Unicode MS"/>
          <w:color w:val="000000"/>
          <w:kern w:val="22"/>
          <w:szCs w:val="22"/>
          <w:u w:color="000000"/>
          <w:bdr w:val="nil"/>
        </w:rPr>
        <w:t xml:space="preserve"> Part</w:t>
      </w:r>
      <w:r w:rsidR="002B3F77">
        <w:rPr>
          <w:rFonts w:eastAsia="Arial Unicode MS"/>
          <w:color w:val="000000"/>
          <w:kern w:val="22"/>
          <w:szCs w:val="22"/>
          <w:u w:color="000000"/>
          <w:bdr w:val="nil"/>
        </w:rPr>
        <w:t>y</w:t>
      </w:r>
      <w:r w:rsidR="00E62EA1" w:rsidRPr="001E223D">
        <w:rPr>
          <w:rFonts w:eastAsia="Arial Unicode MS"/>
          <w:color w:val="000000"/>
          <w:kern w:val="22"/>
          <w:szCs w:val="22"/>
          <w:u w:color="000000"/>
          <w:bdr w:val="nil"/>
        </w:rPr>
        <w:t xml:space="preserve"> </w:t>
      </w:r>
      <w:r w:rsidR="007F73F2">
        <w:rPr>
          <w:rFonts w:eastAsia="Arial Unicode MS"/>
          <w:color w:val="000000"/>
          <w:kern w:val="22"/>
          <w:szCs w:val="22"/>
          <w:u w:color="000000"/>
          <w:bdr w:val="nil"/>
        </w:rPr>
        <w:t xml:space="preserve">is required </w:t>
      </w:r>
      <w:r w:rsidR="00E62EA1" w:rsidRPr="001E223D">
        <w:rPr>
          <w:rFonts w:eastAsia="Arial Unicode MS"/>
          <w:color w:val="000000"/>
          <w:kern w:val="22"/>
          <w:szCs w:val="22"/>
          <w:u w:color="000000"/>
          <w:bdr w:val="nil"/>
        </w:rPr>
        <w:t xml:space="preserve">to monitor the implementation of </w:t>
      </w:r>
      <w:r w:rsidR="002B3F77">
        <w:rPr>
          <w:rFonts w:eastAsia="Arial Unicode MS"/>
          <w:color w:val="000000"/>
          <w:kern w:val="22"/>
          <w:szCs w:val="22"/>
          <w:u w:color="000000"/>
          <w:bdr w:val="nil"/>
        </w:rPr>
        <w:t>its</w:t>
      </w:r>
      <w:r w:rsidR="002B3F77" w:rsidRPr="001E223D">
        <w:rPr>
          <w:rFonts w:eastAsia="Arial Unicode MS"/>
          <w:color w:val="000000"/>
          <w:kern w:val="22"/>
          <w:szCs w:val="22"/>
          <w:u w:color="000000"/>
          <w:bdr w:val="nil"/>
        </w:rPr>
        <w:t xml:space="preserve"> </w:t>
      </w:r>
      <w:r w:rsidR="00E62EA1" w:rsidRPr="001E223D">
        <w:rPr>
          <w:rFonts w:eastAsia="Arial Unicode MS"/>
          <w:color w:val="000000"/>
          <w:kern w:val="22"/>
          <w:szCs w:val="22"/>
          <w:u w:color="000000"/>
          <w:bdr w:val="nil"/>
        </w:rPr>
        <w:t xml:space="preserve">obligations under </w:t>
      </w:r>
      <w:r w:rsidR="001E223D" w:rsidRPr="001E223D">
        <w:rPr>
          <w:rFonts w:eastAsia="Arial Unicode MS"/>
          <w:color w:val="000000"/>
          <w:kern w:val="22"/>
          <w:szCs w:val="22"/>
          <w:u w:color="000000"/>
          <w:bdr w:val="nil"/>
        </w:rPr>
        <w:t>th</w:t>
      </w:r>
      <w:r w:rsidR="009D3C6D">
        <w:rPr>
          <w:rFonts w:eastAsia="Arial Unicode MS"/>
          <w:color w:val="000000"/>
          <w:kern w:val="22"/>
          <w:szCs w:val="22"/>
          <w:u w:color="000000"/>
          <w:bdr w:val="nil"/>
        </w:rPr>
        <w:t>e</w:t>
      </w:r>
      <w:r w:rsidR="00E62EA1" w:rsidRPr="001E223D">
        <w:rPr>
          <w:rFonts w:eastAsia="Arial Unicode MS"/>
          <w:color w:val="000000"/>
          <w:kern w:val="22"/>
          <w:szCs w:val="22"/>
          <w:u w:color="000000"/>
          <w:bdr w:val="nil"/>
        </w:rPr>
        <w:t xml:space="preserve"> Protocol and to report to the </w:t>
      </w:r>
      <w:bookmarkStart w:id="3" w:name="_Hlk153867901"/>
      <w:r w:rsidR="00E62EA1" w:rsidRPr="001E223D">
        <w:rPr>
          <w:rFonts w:eastAsia="Arial Unicode MS"/>
          <w:color w:val="000000"/>
          <w:kern w:val="22"/>
          <w:szCs w:val="22"/>
          <w:u w:color="000000"/>
          <w:bdr w:val="nil"/>
        </w:rPr>
        <w:t xml:space="preserve">Conference of the Parties serving as the meeting of the Parties to the Protocol </w:t>
      </w:r>
      <w:bookmarkEnd w:id="3"/>
      <w:r w:rsidR="00E62EA1" w:rsidRPr="001E223D">
        <w:rPr>
          <w:rFonts w:eastAsia="Arial Unicode MS"/>
          <w:color w:val="000000"/>
          <w:kern w:val="22"/>
          <w:szCs w:val="22"/>
          <w:u w:color="000000"/>
          <w:bdr w:val="nil"/>
        </w:rPr>
        <w:t>on measures that it has taken to implement the Protocol.</w:t>
      </w:r>
    </w:p>
    <w:p w14:paraId="79200D70" w14:textId="3B33CB85" w:rsidR="00CF3796" w:rsidRPr="00CF3796" w:rsidRDefault="00CF3796" w:rsidP="00F00522">
      <w:pPr>
        <w:pStyle w:val="Para1"/>
        <w:numPr>
          <w:ilvl w:val="0"/>
          <w:numId w:val="6"/>
        </w:numPr>
        <w:tabs>
          <w:tab w:val="left" w:pos="1080"/>
        </w:tabs>
        <w:ind w:left="567" w:hanging="567"/>
        <w:outlineLvl w:val="1"/>
        <w:rPr>
          <w:rFonts w:eastAsia="Arial Unicode MS"/>
          <w:b/>
          <w:bCs/>
          <w:color w:val="000000"/>
          <w:kern w:val="22"/>
          <w:szCs w:val="22"/>
          <w:u w:color="000000"/>
          <w:bdr w:val="nil"/>
        </w:rPr>
      </w:pPr>
      <w:r w:rsidRPr="00CF3796">
        <w:rPr>
          <w:rFonts w:eastAsia="Arial Unicode MS"/>
          <w:b/>
          <w:bCs/>
          <w:color w:val="000000"/>
          <w:kern w:val="22"/>
          <w:szCs w:val="22"/>
          <w:u w:color="000000"/>
          <w:bdr w:val="nil"/>
        </w:rPr>
        <w:t xml:space="preserve">Submission of the interim national report </w:t>
      </w:r>
      <w:r w:rsidR="00B8431F">
        <w:rPr>
          <w:rFonts w:eastAsia="Arial Unicode MS"/>
          <w:b/>
          <w:bCs/>
          <w:color w:val="000000"/>
          <w:kern w:val="22"/>
          <w:szCs w:val="22"/>
          <w:u w:color="000000"/>
          <w:bdr w:val="nil"/>
        </w:rPr>
        <w:t xml:space="preserve">on the implementation of the </w:t>
      </w:r>
      <w:r w:rsidRPr="00CF3796">
        <w:rPr>
          <w:rFonts w:eastAsia="Arial Unicode MS"/>
          <w:b/>
          <w:bCs/>
          <w:color w:val="000000"/>
          <w:kern w:val="22"/>
          <w:szCs w:val="22"/>
          <w:u w:color="000000"/>
          <w:bdr w:val="nil"/>
        </w:rPr>
        <w:t>Nagoya Protocol</w:t>
      </w:r>
    </w:p>
    <w:p w14:paraId="15BD76BB" w14:textId="7981DD7E" w:rsidR="00E62EA1" w:rsidRPr="001E223D" w:rsidRDefault="00E62EA1" w:rsidP="00F00522">
      <w:pPr>
        <w:pStyle w:val="Para1"/>
        <w:tabs>
          <w:tab w:val="clear" w:pos="786"/>
          <w:tab w:val="left" w:pos="1134"/>
        </w:tabs>
        <w:ind w:left="540"/>
        <w:rPr>
          <w:rFonts w:eastAsia="Arial Unicode MS"/>
          <w:color w:val="000000"/>
          <w:kern w:val="22"/>
          <w:szCs w:val="22"/>
          <w:u w:color="000000"/>
          <w:bdr w:val="nil"/>
        </w:rPr>
      </w:pPr>
      <w:r w:rsidRPr="001E223D">
        <w:rPr>
          <w:rFonts w:eastAsia="Arial Unicode MS"/>
          <w:color w:val="000000"/>
          <w:kern w:val="22"/>
          <w:szCs w:val="22"/>
          <w:u w:color="000000"/>
          <w:bdr w:val="nil"/>
        </w:rPr>
        <w:t xml:space="preserve">In decision </w:t>
      </w:r>
      <w:hyperlink r:id="rId14" w:history="1">
        <w:r w:rsidRPr="001E223D">
          <w:rPr>
            <w:color w:val="0000FF"/>
            <w:kern w:val="18"/>
            <w:szCs w:val="22"/>
            <w:u w:val="single"/>
          </w:rPr>
          <w:t>NP-1/3</w:t>
        </w:r>
      </w:hyperlink>
      <w:r w:rsidRPr="001E223D">
        <w:rPr>
          <w:rFonts w:eastAsia="Arial Unicode MS"/>
          <w:color w:val="000000"/>
          <w:kern w:val="22"/>
          <w:szCs w:val="22"/>
          <w:u w:color="000000"/>
          <w:bdr w:val="nil"/>
        </w:rPr>
        <w:t xml:space="preserve">, the </w:t>
      </w:r>
      <w:r w:rsidR="00AF6BA2" w:rsidRPr="00AF6BA2">
        <w:rPr>
          <w:rFonts w:eastAsia="Arial Unicode MS"/>
          <w:color w:val="000000"/>
          <w:kern w:val="22"/>
          <w:szCs w:val="22"/>
          <w:u w:color="000000"/>
          <w:bdr w:val="nil"/>
        </w:rPr>
        <w:t xml:space="preserve">Conference of the </w:t>
      </w:r>
      <w:r w:rsidRPr="001E223D">
        <w:rPr>
          <w:rFonts w:eastAsia="Arial Unicode MS"/>
          <w:color w:val="000000"/>
          <w:kern w:val="22"/>
          <w:szCs w:val="22"/>
          <w:u w:color="000000"/>
          <w:bdr w:val="nil"/>
        </w:rPr>
        <w:t xml:space="preserve">Parties </w:t>
      </w:r>
      <w:r w:rsidR="00DF062D" w:rsidRPr="00DF062D">
        <w:rPr>
          <w:rFonts w:eastAsia="Arial Unicode MS"/>
          <w:color w:val="000000"/>
          <w:kern w:val="22"/>
          <w:szCs w:val="22"/>
          <w:u w:color="000000"/>
          <w:bdr w:val="nil"/>
        </w:rPr>
        <w:t xml:space="preserve">serving as the meeting of the Parties </w:t>
      </w:r>
      <w:r w:rsidRPr="001E223D">
        <w:rPr>
          <w:rFonts w:eastAsia="Arial Unicode MS"/>
          <w:color w:val="000000"/>
          <w:kern w:val="22"/>
          <w:szCs w:val="22"/>
          <w:u w:color="000000"/>
          <w:bdr w:val="nil"/>
        </w:rPr>
        <w:t xml:space="preserve">to the </w:t>
      </w:r>
      <w:r w:rsidR="00DF062D">
        <w:rPr>
          <w:rFonts w:eastAsia="Arial Unicode MS"/>
          <w:color w:val="000000"/>
          <w:kern w:val="22"/>
          <w:szCs w:val="22"/>
          <w:u w:color="000000"/>
          <w:bdr w:val="nil"/>
        </w:rPr>
        <w:t xml:space="preserve">Nagoya </w:t>
      </w:r>
      <w:r w:rsidRPr="001E223D">
        <w:rPr>
          <w:rFonts w:eastAsia="Arial Unicode MS"/>
          <w:color w:val="000000"/>
          <w:kern w:val="22"/>
          <w:szCs w:val="22"/>
          <w:u w:color="000000"/>
          <w:bdr w:val="nil"/>
        </w:rPr>
        <w:t>Protocol</w:t>
      </w:r>
      <w:r w:rsidRPr="001E223D" w:rsidDel="00B0388F">
        <w:rPr>
          <w:rFonts w:eastAsia="Arial Unicode MS"/>
          <w:color w:val="000000"/>
          <w:kern w:val="22"/>
          <w:szCs w:val="22"/>
          <w:u w:color="000000"/>
          <w:bdr w:val="nil"/>
        </w:rPr>
        <w:t xml:space="preserve"> </w:t>
      </w:r>
      <w:r w:rsidRPr="001E223D">
        <w:rPr>
          <w:rFonts w:eastAsia="Arial Unicode MS"/>
          <w:color w:val="000000"/>
          <w:kern w:val="22"/>
          <w:szCs w:val="22"/>
          <w:u w:color="000000"/>
          <w:bdr w:val="nil"/>
        </w:rPr>
        <w:t xml:space="preserve">agreed </w:t>
      </w:r>
      <w:r w:rsidR="00703991">
        <w:rPr>
          <w:rFonts w:eastAsia="Arial Unicode MS"/>
          <w:color w:val="000000"/>
          <w:kern w:val="22"/>
          <w:szCs w:val="22"/>
          <w:u w:color="000000"/>
          <w:bdr w:val="nil"/>
        </w:rPr>
        <w:t>to</w:t>
      </w:r>
      <w:r w:rsidRPr="001E223D">
        <w:rPr>
          <w:rFonts w:eastAsia="Arial Unicode MS"/>
          <w:color w:val="000000"/>
          <w:kern w:val="22"/>
          <w:szCs w:val="22"/>
          <w:u w:color="000000"/>
          <w:bdr w:val="nil"/>
        </w:rPr>
        <w:t xml:space="preserve"> the guidelines </w:t>
      </w:r>
      <w:r w:rsidR="00703991">
        <w:rPr>
          <w:rFonts w:eastAsia="Arial Unicode MS"/>
          <w:color w:val="000000"/>
          <w:kern w:val="22"/>
          <w:szCs w:val="22"/>
          <w:u w:color="000000"/>
          <w:bdr w:val="nil"/>
        </w:rPr>
        <w:t xml:space="preserve">and </w:t>
      </w:r>
      <w:r w:rsidR="00703991" w:rsidRPr="001E223D">
        <w:rPr>
          <w:rFonts w:eastAsia="Arial Unicode MS"/>
          <w:color w:val="000000"/>
          <w:kern w:val="22"/>
          <w:szCs w:val="22"/>
          <w:u w:color="000000"/>
          <w:bdr w:val="nil"/>
        </w:rPr>
        <w:t xml:space="preserve">format </w:t>
      </w:r>
      <w:r w:rsidRPr="001E223D">
        <w:rPr>
          <w:rFonts w:eastAsia="Arial Unicode MS"/>
          <w:color w:val="000000"/>
          <w:kern w:val="22"/>
          <w:szCs w:val="22"/>
          <w:u w:color="000000"/>
          <w:bdr w:val="nil"/>
        </w:rPr>
        <w:t xml:space="preserve">for submission of an interim national report on the implementation of the Protocol and requested Parties to the Protocol to submit the </w:t>
      </w:r>
      <w:r w:rsidR="00AB0D7F">
        <w:rPr>
          <w:rFonts w:eastAsia="Arial Unicode MS"/>
          <w:color w:val="000000"/>
          <w:kern w:val="22"/>
          <w:szCs w:val="22"/>
          <w:u w:color="000000"/>
          <w:bdr w:val="nil"/>
        </w:rPr>
        <w:t xml:space="preserve">interim </w:t>
      </w:r>
      <w:r w:rsidRPr="001E223D">
        <w:rPr>
          <w:rFonts w:eastAsia="Arial Unicode MS"/>
          <w:color w:val="000000"/>
          <w:kern w:val="22"/>
          <w:szCs w:val="22"/>
          <w:u w:color="000000"/>
          <w:bdr w:val="nil"/>
        </w:rPr>
        <w:t xml:space="preserve">report </w:t>
      </w:r>
      <w:r w:rsidRPr="001E223D">
        <w:rPr>
          <w:rFonts w:eastAsia="Arial Unicode MS"/>
          <w:color w:val="000000"/>
          <w:kern w:val="22"/>
          <w:szCs w:val="22"/>
          <w:u w:color="000000"/>
          <w:bdr w:val="nil"/>
        </w:rPr>
        <w:lastRenderedPageBreak/>
        <w:t>12</w:t>
      </w:r>
      <w:r w:rsidR="008F4770">
        <w:rPr>
          <w:rFonts w:eastAsia="Arial Unicode MS"/>
          <w:color w:val="000000"/>
          <w:kern w:val="22"/>
          <w:szCs w:val="22"/>
          <w:u w:color="000000"/>
          <w:bdr w:val="nil"/>
        </w:rPr>
        <w:t> </w:t>
      </w:r>
      <w:r w:rsidRPr="001E223D">
        <w:rPr>
          <w:rFonts w:eastAsia="Arial Unicode MS"/>
          <w:color w:val="000000"/>
          <w:kern w:val="22"/>
          <w:szCs w:val="22"/>
          <w:u w:color="000000"/>
          <w:bdr w:val="nil"/>
        </w:rPr>
        <w:t xml:space="preserve">months </w:t>
      </w:r>
      <w:r w:rsidR="0001294D">
        <w:rPr>
          <w:rFonts w:eastAsia="Arial Unicode MS"/>
          <w:color w:val="000000"/>
          <w:kern w:val="22"/>
          <w:szCs w:val="22"/>
          <w:u w:color="000000"/>
          <w:bdr w:val="nil"/>
        </w:rPr>
        <w:t>before its</w:t>
      </w:r>
      <w:r w:rsidRPr="001E223D">
        <w:rPr>
          <w:rFonts w:eastAsia="Arial Unicode MS"/>
          <w:color w:val="000000"/>
          <w:kern w:val="22"/>
          <w:szCs w:val="22"/>
          <w:u w:color="000000"/>
          <w:bdr w:val="nil"/>
        </w:rPr>
        <w:t xml:space="preserve"> third meeting</w:t>
      </w:r>
      <w:r w:rsidR="002C47AF">
        <w:rPr>
          <w:rFonts w:eastAsia="Arial Unicode MS"/>
          <w:color w:val="000000"/>
          <w:kern w:val="22"/>
          <w:szCs w:val="22"/>
          <w:u w:color="000000"/>
          <w:bdr w:val="nil"/>
        </w:rPr>
        <w:t xml:space="preserve"> (i.e. by </w:t>
      </w:r>
      <w:r w:rsidR="002C47AF" w:rsidRPr="001E223D">
        <w:rPr>
          <w:rFonts w:eastAsia="Arial Unicode MS"/>
          <w:color w:val="000000"/>
          <w:kern w:val="22"/>
          <w:szCs w:val="22"/>
          <w:u w:color="000000"/>
          <w:bdr w:val="nil"/>
        </w:rPr>
        <w:t>1</w:t>
      </w:r>
      <w:r w:rsidR="002C47AF">
        <w:rPr>
          <w:rFonts w:eastAsia="Arial Unicode MS"/>
          <w:color w:val="000000"/>
          <w:kern w:val="22"/>
          <w:szCs w:val="22"/>
          <w:u w:color="000000"/>
          <w:bdr w:val="nil"/>
        </w:rPr>
        <w:t> </w:t>
      </w:r>
      <w:r w:rsidR="002C47AF" w:rsidRPr="001E223D">
        <w:rPr>
          <w:rFonts w:eastAsia="Arial Unicode MS"/>
          <w:color w:val="000000"/>
          <w:kern w:val="22"/>
          <w:szCs w:val="22"/>
          <w:u w:color="000000"/>
          <w:bdr w:val="nil"/>
        </w:rPr>
        <w:t>November 2017</w:t>
      </w:r>
      <w:r w:rsidR="002C47AF">
        <w:rPr>
          <w:rFonts w:eastAsia="Arial Unicode MS"/>
          <w:color w:val="000000"/>
          <w:kern w:val="22"/>
          <w:szCs w:val="22"/>
          <w:u w:color="000000"/>
          <w:bdr w:val="nil"/>
        </w:rPr>
        <w:t>)</w:t>
      </w:r>
      <w:r w:rsidR="0001294D">
        <w:rPr>
          <w:rFonts w:eastAsia="Arial Unicode MS"/>
          <w:color w:val="000000"/>
          <w:kern w:val="22"/>
          <w:szCs w:val="22"/>
          <w:u w:color="000000"/>
          <w:bdr w:val="nil"/>
        </w:rPr>
        <w:t>.</w:t>
      </w:r>
      <w:r w:rsidRPr="001E223D">
        <w:rPr>
          <w:rFonts w:eastAsia="Arial Unicode MS"/>
          <w:color w:val="000000"/>
          <w:kern w:val="22"/>
          <w:szCs w:val="22"/>
          <w:u w:color="000000"/>
          <w:bdr w:val="nil"/>
        </w:rPr>
        <w:t xml:space="preserve"> </w:t>
      </w:r>
      <w:r w:rsidR="002C47AF">
        <w:rPr>
          <w:rFonts w:eastAsia="Arial Unicode MS"/>
          <w:color w:val="000000"/>
          <w:kern w:val="22"/>
          <w:szCs w:val="22"/>
          <w:u w:color="000000"/>
          <w:bdr w:val="nil"/>
        </w:rPr>
        <w:t>It</w:t>
      </w:r>
      <w:r w:rsidRPr="001E223D">
        <w:rPr>
          <w:rFonts w:eastAsia="Arial Unicode MS"/>
          <w:color w:val="000000"/>
          <w:kern w:val="22"/>
          <w:szCs w:val="22"/>
          <w:u w:color="000000"/>
          <w:bdr w:val="nil"/>
        </w:rPr>
        <w:t xml:space="preserve"> also welcomed submissions of relevant information by non-Parties. </w:t>
      </w:r>
    </w:p>
    <w:p w14:paraId="208097B6" w14:textId="07D5F4D6" w:rsidR="00E62EA1" w:rsidRPr="00A56E00" w:rsidRDefault="000D1A62" w:rsidP="00F00522">
      <w:pPr>
        <w:pStyle w:val="Para1"/>
        <w:tabs>
          <w:tab w:val="clear" w:pos="786"/>
          <w:tab w:val="left" w:pos="1134"/>
        </w:tabs>
        <w:ind w:left="540"/>
        <w:rPr>
          <w:rFonts w:eastAsia="Arial Unicode MS"/>
          <w:kern w:val="22"/>
          <w:szCs w:val="22"/>
          <w:u w:color="000000"/>
          <w:bdr w:val="nil"/>
        </w:rPr>
      </w:pPr>
      <w:r>
        <w:rPr>
          <w:rFonts w:eastAsia="Arial Unicode MS"/>
          <w:color w:val="000000"/>
          <w:kern w:val="22"/>
          <w:szCs w:val="22"/>
          <w:u w:color="000000"/>
          <w:bdr w:val="nil"/>
        </w:rPr>
        <w:t>B</w:t>
      </w:r>
      <w:r w:rsidR="00E62EA1" w:rsidRPr="001E223D">
        <w:rPr>
          <w:rFonts w:eastAsia="Arial Unicode MS"/>
          <w:color w:val="000000"/>
          <w:kern w:val="22"/>
          <w:szCs w:val="22"/>
          <w:u w:color="000000"/>
          <w:bdr w:val="nil"/>
        </w:rPr>
        <w:t>y the reporting deadline</w:t>
      </w:r>
      <w:r>
        <w:rPr>
          <w:rFonts w:eastAsia="Arial Unicode MS"/>
          <w:color w:val="000000"/>
          <w:kern w:val="22"/>
          <w:szCs w:val="22"/>
          <w:u w:color="000000"/>
          <w:bdr w:val="nil"/>
        </w:rPr>
        <w:t>,</w:t>
      </w:r>
      <w:r w:rsidR="00E62EA1" w:rsidRPr="001E223D">
        <w:rPr>
          <w:rFonts w:eastAsia="Arial Unicode MS"/>
          <w:color w:val="000000"/>
          <w:kern w:val="22"/>
          <w:szCs w:val="22"/>
          <w:u w:color="000000"/>
          <w:bdr w:val="nil"/>
        </w:rPr>
        <w:t xml:space="preserve"> </w:t>
      </w:r>
      <w:r w:rsidRPr="001E223D">
        <w:rPr>
          <w:rFonts w:eastAsia="Arial Unicode MS"/>
          <w:color w:val="000000"/>
          <w:kern w:val="22"/>
          <w:szCs w:val="22"/>
          <w:u w:color="000000"/>
          <w:bdr w:val="nil"/>
        </w:rPr>
        <w:t xml:space="preserve">100 Parties to the Convention were </w:t>
      </w:r>
      <w:r w:rsidR="00CA5506">
        <w:rPr>
          <w:rFonts w:eastAsia="Arial Unicode MS"/>
          <w:color w:val="000000"/>
          <w:kern w:val="22"/>
          <w:szCs w:val="22"/>
          <w:u w:color="000000"/>
          <w:bdr w:val="nil"/>
        </w:rPr>
        <w:t>party</w:t>
      </w:r>
      <w:r w:rsidRPr="001E223D">
        <w:rPr>
          <w:rFonts w:eastAsia="Arial Unicode MS"/>
          <w:color w:val="000000"/>
          <w:kern w:val="22"/>
          <w:szCs w:val="22"/>
          <w:u w:color="000000"/>
          <w:bdr w:val="nil"/>
        </w:rPr>
        <w:t xml:space="preserve"> to the Nagoya Protocol</w:t>
      </w:r>
      <w:r w:rsidR="00D61DAD">
        <w:rPr>
          <w:rFonts w:eastAsia="Arial Unicode MS"/>
          <w:color w:val="000000"/>
          <w:kern w:val="22"/>
          <w:szCs w:val="22"/>
          <w:u w:color="000000"/>
          <w:bdr w:val="nil"/>
        </w:rPr>
        <w:t>, while</w:t>
      </w:r>
      <w:r w:rsidRPr="001E223D">
        <w:rPr>
          <w:rFonts w:eastAsia="Arial Unicode MS"/>
          <w:color w:val="000000"/>
          <w:kern w:val="22"/>
          <w:szCs w:val="22"/>
          <w:u w:color="000000"/>
          <w:bdr w:val="nil"/>
        </w:rPr>
        <w:t xml:space="preserve"> </w:t>
      </w:r>
      <w:r w:rsidR="00D61DAD">
        <w:rPr>
          <w:rFonts w:eastAsia="Arial Unicode MS"/>
          <w:color w:val="000000"/>
          <w:kern w:val="22"/>
          <w:szCs w:val="22"/>
          <w:u w:color="000000"/>
          <w:bdr w:val="nil"/>
        </w:rPr>
        <w:t>a</w:t>
      </w:r>
      <w:r w:rsidR="00E62EA1" w:rsidRPr="001E223D">
        <w:rPr>
          <w:rFonts w:eastAsia="Arial Unicode MS"/>
          <w:color w:val="000000"/>
          <w:kern w:val="22"/>
          <w:szCs w:val="22"/>
          <w:u w:color="000000"/>
          <w:bdr w:val="nil"/>
        </w:rPr>
        <w:t xml:space="preserve">n additional </w:t>
      </w:r>
      <w:r w:rsidR="00CA5506">
        <w:rPr>
          <w:rFonts w:eastAsia="Arial Unicode MS"/>
          <w:color w:val="000000"/>
          <w:kern w:val="22"/>
          <w:szCs w:val="22"/>
          <w:u w:color="000000"/>
          <w:bdr w:val="nil"/>
        </w:rPr>
        <w:t>5</w:t>
      </w:r>
      <w:r w:rsidR="00CA5506" w:rsidRPr="001E223D">
        <w:rPr>
          <w:rFonts w:eastAsia="Arial Unicode MS"/>
          <w:color w:val="000000"/>
          <w:kern w:val="22"/>
          <w:szCs w:val="22"/>
          <w:u w:color="000000"/>
          <w:bdr w:val="nil"/>
        </w:rPr>
        <w:t xml:space="preserve"> </w:t>
      </w:r>
      <w:r w:rsidR="00E62EA1" w:rsidRPr="001E223D">
        <w:rPr>
          <w:rFonts w:eastAsia="Arial Unicode MS"/>
          <w:color w:val="000000"/>
          <w:kern w:val="22"/>
          <w:szCs w:val="22"/>
          <w:u w:color="000000"/>
          <w:bdr w:val="nil"/>
        </w:rPr>
        <w:t xml:space="preserve">had ratified the Protocol </w:t>
      </w:r>
      <w:r w:rsidR="00E62EA1" w:rsidRPr="00A56E00">
        <w:rPr>
          <w:rFonts w:eastAsia="Arial Unicode MS"/>
          <w:color w:val="000000"/>
          <w:kern w:val="22"/>
          <w:szCs w:val="22"/>
          <w:u w:color="000000"/>
          <w:bdr w:val="nil"/>
        </w:rPr>
        <w:t xml:space="preserve">but were not </w:t>
      </w:r>
      <w:r w:rsidR="00CA5506">
        <w:rPr>
          <w:rFonts w:eastAsia="Arial Unicode MS"/>
          <w:color w:val="000000"/>
          <w:kern w:val="22"/>
          <w:szCs w:val="22"/>
          <w:u w:color="000000"/>
          <w:bdr w:val="nil"/>
        </w:rPr>
        <w:t>party</w:t>
      </w:r>
      <w:r w:rsidR="00CA5506" w:rsidRPr="00A56E00">
        <w:rPr>
          <w:rFonts w:eastAsia="Arial Unicode MS"/>
          <w:color w:val="000000"/>
          <w:kern w:val="22"/>
          <w:szCs w:val="22"/>
          <w:u w:color="000000"/>
          <w:bdr w:val="nil"/>
        </w:rPr>
        <w:t xml:space="preserve"> </w:t>
      </w:r>
      <w:r w:rsidR="00CA5506">
        <w:rPr>
          <w:rFonts w:eastAsia="Arial Unicode MS"/>
          <w:color w:val="000000"/>
          <w:kern w:val="22"/>
          <w:szCs w:val="22"/>
          <w:u w:color="000000"/>
          <w:bdr w:val="nil"/>
        </w:rPr>
        <w:t xml:space="preserve">to </w:t>
      </w:r>
      <w:r w:rsidR="00601B2A">
        <w:rPr>
          <w:rFonts w:eastAsia="Arial Unicode MS"/>
          <w:color w:val="000000"/>
          <w:kern w:val="22"/>
          <w:szCs w:val="22"/>
          <w:u w:color="000000"/>
          <w:bdr w:val="nil"/>
        </w:rPr>
        <w:t>it</w:t>
      </w:r>
      <w:r w:rsidR="00CA5506">
        <w:rPr>
          <w:rFonts w:eastAsia="Arial Unicode MS"/>
          <w:color w:val="000000"/>
          <w:kern w:val="22"/>
          <w:szCs w:val="22"/>
          <w:u w:color="000000"/>
          <w:bdr w:val="nil"/>
        </w:rPr>
        <w:t xml:space="preserve"> </w:t>
      </w:r>
      <w:r w:rsidR="00E62EA1" w:rsidRPr="00A56E00">
        <w:rPr>
          <w:rFonts w:eastAsia="Arial Unicode MS"/>
          <w:color w:val="000000"/>
          <w:kern w:val="22"/>
          <w:szCs w:val="22"/>
          <w:u w:color="000000"/>
          <w:bdr w:val="nil"/>
        </w:rPr>
        <w:t>and</w:t>
      </w:r>
      <w:r w:rsidR="00D61DAD">
        <w:rPr>
          <w:rFonts w:eastAsia="Arial Unicode MS"/>
          <w:color w:val="000000"/>
          <w:kern w:val="22"/>
          <w:szCs w:val="22"/>
          <w:u w:color="000000"/>
          <w:bdr w:val="nil"/>
        </w:rPr>
        <w:t>,</w:t>
      </w:r>
      <w:r w:rsidR="00E62EA1" w:rsidRPr="00A56E00">
        <w:rPr>
          <w:rFonts w:eastAsia="Arial Unicode MS"/>
          <w:color w:val="000000"/>
          <w:kern w:val="22"/>
          <w:szCs w:val="22"/>
          <w:u w:color="000000"/>
          <w:bdr w:val="nil"/>
        </w:rPr>
        <w:t xml:space="preserve"> therefore</w:t>
      </w:r>
      <w:r w:rsidR="00D61DAD">
        <w:rPr>
          <w:rFonts w:eastAsia="Arial Unicode MS"/>
          <w:color w:val="000000"/>
          <w:kern w:val="22"/>
          <w:szCs w:val="22"/>
          <w:u w:color="000000"/>
          <w:bdr w:val="nil"/>
        </w:rPr>
        <w:t>,</w:t>
      </w:r>
      <w:r w:rsidR="00E62EA1" w:rsidRPr="00A56E00">
        <w:rPr>
          <w:rFonts w:eastAsia="Arial Unicode MS"/>
          <w:color w:val="000000"/>
          <w:kern w:val="22"/>
          <w:szCs w:val="22"/>
          <w:u w:color="000000"/>
          <w:bdr w:val="nil"/>
        </w:rPr>
        <w:t xml:space="preserve"> did not have the obligation to submit the interim national report.</w:t>
      </w:r>
    </w:p>
    <w:p w14:paraId="0048E84E" w14:textId="06E37771" w:rsidR="00E62EA1" w:rsidRPr="00A56E00" w:rsidRDefault="00713E45" w:rsidP="00F00522">
      <w:pPr>
        <w:pStyle w:val="Para1"/>
        <w:tabs>
          <w:tab w:val="clear" w:pos="786"/>
          <w:tab w:val="left" w:pos="1134"/>
        </w:tabs>
        <w:ind w:left="540"/>
        <w:rPr>
          <w:rFonts w:eastAsia="Arial Unicode MS"/>
          <w:kern w:val="22"/>
          <w:bdr w:val="nil"/>
        </w:rPr>
      </w:pPr>
      <w:r w:rsidRPr="003447A8">
        <w:rPr>
          <w:rFonts w:eastAsia="Arial Unicode MS"/>
          <w:kern w:val="22"/>
          <w:bdr w:val="nil"/>
        </w:rPr>
        <w:t xml:space="preserve">At </w:t>
      </w:r>
      <w:r w:rsidR="00B070D5" w:rsidRPr="003447A8">
        <w:rPr>
          <w:szCs w:val="22"/>
        </w:rPr>
        <w:t xml:space="preserve">its third meeting, </w:t>
      </w:r>
      <w:r w:rsidR="00070CFA">
        <w:rPr>
          <w:szCs w:val="22"/>
        </w:rPr>
        <w:t xml:space="preserve">held in </w:t>
      </w:r>
      <w:r w:rsidR="00070CFA" w:rsidRPr="00070CFA">
        <w:rPr>
          <w:szCs w:val="22"/>
        </w:rPr>
        <w:t>April 2020</w:t>
      </w:r>
      <w:r w:rsidR="00070CFA">
        <w:rPr>
          <w:szCs w:val="22"/>
        </w:rPr>
        <w:t>,</w:t>
      </w:r>
      <w:r w:rsidR="00070CFA" w:rsidRPr="00070CFA">
        <w:rPr>
          <w:szCs w:val="22"/>
        </w:rPr>
        <w:t xml:space="preserve"> </w:t>
      </w:r>
      <w:r w:rsidR="00B070D5" w:rsidRPr="003447A8">
        <w:rPr>
          <w:szCs w:val="22"/>
        </w:rPr>
        <w:t xml:space="preserve">in its review of general issues of compliance, the </w:t>
      </w:r>
      <w:r w:rsidR="00B070D5" w:rsidRPr="003447A8">
        <w:rPr>
          <w:kern w:val="22"/>
        </w:rPr>
        <w:t xml:space="preserve">Compliance </w:t>
      </w:r>
      <w:r w:rsidR="00B070D5" w:rsidRPr="003447A8">
        <w:rPr>
          <w:szCs w:val="22"/>
        </w:rPr>
        <w:t>Committee requested the Executive Secretary to follow up on the letters that had been previously sent to those Parties that had not yet submitted their interim national report</w:t>
      </w:r>
      <w:r w:rsidR="00432C98">
        <w:rPr>
          <w:szCs w:val="22"/>
        </w:rPr>
        <w:t>s</w:t>
      </w:r>
      <w:r w:rsidR="00B070D5" w:rsidRPr="003447A8">
        <w:rPr>
          <w:szCs w:val="22"/>
        </w:rPr>
        <w:t>. Accordingly</w:t>
      </w:r>
      <w:r w:rsidR="00E62EA1" w:rsidRPr="00A56E00">
        <w:rPr>
          <w:rFonts w:eastAsia="Arial Unicode MS"/>
          <w:kern w:val="22"/>
          <w:bdr w:val="nil"/>
        </w:rPr>
        <w:t xml:space="preserve">, the Executive Secretary sent letters to </w:t>
      </w:r>
      <w:r w:rsidR="003A67B1">
        <w:rPr>
          <w:rFonts w:eastAsia="Arial Unicode MS"/>
          <w:kern w:val="22"/>
          <w:bdr w:val="nil"/>
        </w:rPr>
        <w:t>nine</w:t>
      </w:r>
      <w:r w:rsidR="00E62EA1" w:rsidRPr="00A56E00">
        <w:rPr>
          <w:rFonts w:eastAsia="Arial Unicode MS"/>
          <w:kern w:val="22"/>
          <w:bdr w:val="nil"/>
        </w:rPr>
        <w:t xml:space="preserve"> Parties</w:t>
      </w:r>
      <w:r w:rsidR="00E62EA1" w:rsidRPr="00A56E00">
        <w:rPr>
          <w:rFonts w:eastAsia="Arial Unicode MS"/>
          <w:kern w:val="22"/>
          <w:bdr w:val="nil"/>
          <w:vertAlign w:val="superscript"/>
        </w:rPr>
        <w:footnoteReference w:id="3"/>
      </w:r>
      <w:r w:rsidR="00E62EA1" w:rsidRPr="00A56E00">
        <w:rPr>
          <w:rFonts w:eastAsia="Arial Unicode MS"/>
          <w:kern w:val="22"/>
          <w:bdr w:val="nil"/>
        </w:rPr>
        <w:t xml:space="preserve"> to the Protocol that had the obligation to submit the interim national report but had not done so by 15 September 2021. T</w:t>
      </w:r>
      <w:r w:rsidR="00505129">
        <w:rPr>
          <w:rFonts w:eastAsia="Arial Unicode MS"/>
          <w:kern w:val="22"/>
          <w:bdr w:val="nil"/>
        </w:rPr>
        <w:t>hree</w:t>
      </w:r>
      <w:r w:rsidR="00E62EA1" w:rsidRPr="00A56E00">
        <w:rPr>
          <w:rFonts w:eastAsia="Arial Unicode MS"/>
          <w:kern w:val="22"/>
          <w:bdr w:val="nil"/>
        </w:rPr>
        <w:t xml:space="preserve"> Parties</w:t>
      </w:r>
      <w:r w:rsidR="00E62EA1" w:rsidRPr="00A56E00">
        <w:rPr>
          <w:rStyle w:val="FootnoteReference"/>
          <w:rFonts w:eastAsia="Arial Unicode MS"/>
          <w:kern w:val="22"/>
          <w:bdr w:val="nil"/>
        </w:rPr>
        <w:footnoteReference w:id="4"/>
      </w:r>
      <w:r w:rsidR="00E62EA1" w:rsidRPr="00A56E00">
        <w:rPr>
          <w:rFonts w:eastAsia="Arial Unicode MS"/>
          <w:kern w:val="22"/>
          <w:bdr w:val="nil"/>
        </w:rPr>
        <w:t xml:space="preserve"> </w:t>
      </w:r>
      <w:r w:rsidR="00125590">
        <w:rPr>
          <w:rFonts w:eastAsia="Arial Unicode MS"/>
          <w:kern w:val="22"/>
          <w:bdr w:val="nil"/>
        </w:rPr>
        <w:t xml:space="preserve">submitted </w:t>
      </w:r>
      <w:r w:rsidR="00E62EA1" w:rsidRPr="00A56E00">
        <w:rPr>
          <w:rFonts w:eastAsia="Arial Unicode MS"/>
          <w:kern w:val="22"/>
          <w:bdr w:val="nil"/>
        </w:rPr>
        <w:t xml:space="preserve">their interim national report </w:t>
      </w:r>
      <w:r w:rsidR="00E62EA1" w:rsidRPr="00A56E00">
        <w:rPr>
          <w:rFonts w:eastAsia="Arial Unicode MS"/>
          <w:color w:val="000000"/>
          <w:kern w:val="22"/>
          <w:bdr w:val="nil"/>
        </w:rPr>
        <w:t>after</w:t>
      </w:r>
      <w:r w:rsidR="00E62EA1" w:rsidRPr="00A56E00">
        <w:rPr>
          <w:rFonts w:eastAsia="Arial Unicode MS"/>
          <w:kern w:val="22"/>
          <w:bdr w:val="nil"/>
        </w:rPr>
        <w:t xml:space="preserve"> receiving the letter</w:t>
      </w:r>
      <w:r w:rsidR="00583DAA">
        <w:rPr>
          <w:rFonts w:eastAsia="Arial Unicode MS"/>
          <w:kern w:val="22"/>
          <w:bdr w:val="nil"/>
        </w:rPr>
        <w:t>,</w:t>
      </w:r>
      <w:r w:rsidR="00E62EA1" w:rsidRPr="00A56E00">
        <w:rPr>
          <w:rFonts w:eastAsia="Arial Unicode MS"/>
          <w:kern w:val="22"/>
          <w:bdr w:val="nil"/>
        </w:rPr>
        <w:t xml:space="preserve"> </w:t>
      </w:r>
      <w:r w:rsidR="00583DAA">
        <w:rPr>
          <w:rFonts w:eastAsia="Arial Unicode MS"/>
          <w:kern w:val="22"/>
          <w:bdr w:val="nil"/>
        </w:rPr>
        <w:t>and t</w:t>
      </w:r>
      <w:r w:rsidR="00E62EA1" w:rsidRPr="00A56E00">
        <w:rPr>
          <w:rFonts w:eastAsia="Arial Unicode MS"/>
          <w:kern w:val="22"/>
          <w:bdr w:val="nil"/>
        </w:rPr>
        <w:t xml:space="preserve">he Secretariat continued to follow up with the remaining </w:t>
      </w:r>
      <w:r w:rsidR="008D6452">
        <w:rPr>
          <w:rFonts w:eastAsia="Arial Unicode MS"/>
          <w:kern w:val="22"/>
          <w:bdr w:val="nil"/>
        </w:rPr>
        <w:t>six</w:t>
      </w:r>
      <w:r w:rsidR="005F571A">
        <w:rPr>
          <w:rFonts w:eastAsia="Arial Unicode MS"/>
          <w:kern w:val="22"/>
          <w:bdr w:val="nil"/>
        </w:rPr>
        <w:t xml:space="preserve"> </w:t>
      </w:r>
      <w:r w:rsidR="00E62EA1" w:rsidRPr="00A56E00">
        <w:rPr>
          <w:rFonts w:eastAsia="Arial Unicode MS"/>
          <w:kern w:val="22"/>
          <w:bdr w:val="nil"/>
        </w:rPr>
        <w:t xml:space="preserve">Parties to encourage submission of the </w:t>
      </w:r>
      <w:r w:rsidR="00D030F1" w:rsidRPr="00A56E00">
        <w:rPr>
          <w:rFonts w:eastAsia="Arial Unicode MS"/>
          <w:kern w:val="22"/>
          <w:bdr w:val="nil"/>
        </w:rPr>
        <w:t>report.</w:t>
      </w:r>
      <w:r w:rsidR="00E62EA1" w:rsidRPr="00A56E00">
        <w:rPr>
          <w:rFonts w:eastAsia="Arial Unicode MS"/>
          <w:kern w:val="22"/>
          <w:bdr w:val="nil"/>
        </w:rPr>
        <w:t xml:space="preserve"> One developing country Party indicated that </w:t>
      </w:r>
      <w:r w:rsidR="00505B5E">
        <w:rPr>
          <w:rFonts w:eastAsia="Arial Unicode MS"/>
          <w:kern w:val="22"/>
          <w:bdr w:val="nil"/>
        </w:rPr>
        <w:t>it</w:t>
      </w:r>
      <w:r w:rsidR="00E62EA1" w:rsidRPr="00A56E00">
        <w:rPr>
          <w:rFonts w:eastAsia="Arial Unicode MS"/>
          <w:kern w:val="22"/>
          <w:bdr w:val="nil"/>
        </w:rPr>
        <w:t xml:space="preserve"> was not included in the list of Parties</w:t>
      </w:r>
      <w:r w:rsidR="0075072B">
        <w:rPr>
          <w:rFonts w:eastAsia="Arial Unicode MS"/>
          <w:kern w:val="22"/>
          <w:bdr w:val="nil"/>
        </w:rPr>
        <w:t xml:space="preserve"> eligible to receive </w:t>
      </w:r>
      <w:r w:rsidR="00E62EA1" w:rsidRPr="00A56E00">
        <w:rPr>
          <w:rFonts w:eastAsia="Arial Unicode MS"/>
          <w:kern w:val="22"/>
          <w:bdr w:val="nil"/>
        </w:rPr>
        <w:t>funds from the Global Environment Facility.</w:t>
      </w:r>
    </w:p>
    <w:p w14:paraId="08049AE2" w14:textId="376CFA98" w:rsidR="00E62EA1" w:rsidRPr="001E223D" w:rsidRDefault="00E62EA1" w:rsidP="00F00522">
      <w:pPr>
        <w:pStyle w:val="Para1"/>
        <w:tabs>
          <w:tab w:val="clear" w:pos="786"/>
          <w:tab w:val="left" w:pos="1134"/>
        </w:tabs>
        <w:ind w:left="540"/>
        <w:rPr>
          <w:kern w:val="22"/>
          <w:szCs w:val="22"/>
        </w:rPr>
      </w:pPr>
      <w:r w:rsidRPr="001E223D">
        <w:rPr>
          <w:rFonts w:eastAsia="Arial Unicode MS"/>
          <w:kern w:val="22"/>
          <w:szCs w:val="22"/>
          <w:u w:color="000000"/>
          <w:bdr w:val="nil"/>
        </w:rPr>
        <w:t xml:space="preserve">As </w:t>
      </w:r>
      <w:r w:rsidR="00556676">
        <w:rPr>
          <w:rFonts w:eastAsia="Arial Unicode MS"/>
          <w:kern w:val="22"/>
          <w:szCs w:val="22"/>
          <w:u w:color="000000"/>
          <w:bdr w:val="nil"/>
        </w:rPr>
        <w:t>at</w:t>
      </w:r>
      <w:r w:rsidRPr="001E223D">
        <w:rPr>
          <w:rFonts w:eastAsia="Arial Unicode MS"/>
          <w:kern w:val="22"/>
          <w:szCs w:val="22"/>
          <w:u w:color="000000"/>
          <w:bdr w:val="nil"/>
        </w:rPr>
        <w:t xml:space="preserve"> </w:t>
      </w:r>
      <w:r>
        <w:rPr>
          <w:rFonts w:eastAsia="Arial Unicode MS"/>
          <w:kern w:val="22"/>
          <w:szCs w:val="22"/>
          <w:u w:color="000000"/>
          <w:bdr w:val="nil"/>
        </w:rPr>
        <w:t>19 December 2023</w:t>
      </w:r>
      <w:r w:rsidRPr="001E223D">
        <w:rPr>
          <w:rFonts w:eastAsia="Arial Unicode MS"/>
          <w:kern w:val="22"/>
          <w:szCs w:val="22"/>
          <w:u w:color="000000"/>
          <w:bdr w:val="nil"/>
        </w:rPr>
        <w:t>, 9</w:t>
      </w:r>
      <w:r w:rsidR="0006007F">
        <w:rPr>
          <w:rFonts w:eastAsia="Arial Unicode MS"/>
          <w:kern w:val="22"/>
          <w:szCs w:val="22"/>
          <w:u w:color="000000"/>
          <w:bdr w:val="nil"/>
        </w:rPr>
        <w:t>3</w:t>
      </w:r>
      <w:r w:rsidRPr="001E223D">
        <w:rPr>
          <w:rFonts w:eastAsia="Arial Unicode MS"/>
          <w:kern w:val="22"/>
          <w:szCs w:val="22"/>
          <w:u w:color="000000"/>
          <w:bdr w:val="nil"/>
        </w:rPr>
        <w:t xml:space="preserve"> Parties to the Nagoya Protocol with the obligation to submit </w:t>
      </w:r>
      <w:r w:rsidR="0075072B">
        <w:rPr>
          <w:rFonts w:eastAsia="Arial Unicode MS"/>
          <w:kern w:val="22"/>
          <w:szCs w:val="22"/>
          <w:u w:color="000000"/>
          <w:bdr w:val="nil"/>
        </w:rPr>
        <w:t>the interim</w:t>
      </w:r>
      <w:r w:rsidRPr="001E223D">
        <w:rPr>
          <w:rFonts w:eastAsia="Arial Unicode MS"/>
          <w:kern w:val="22"/>
          <w:szCs w:val="22"/>
          <w:u w:color="000000"/>
          <w:bdr w:val="nil"/>
        </w:rPr>
        <w:t xml:space="preserve"> national report had </w:t>
      </w:r>
      <w:r w:rsidR="002F2C0C">
        <w:rPr>
          <w:rFonts w:eastAsia="Arial Unicode MS"/>
          <w:kern w:val="22"/>
          <w:szCs w:val="22"/>
          <w:u w:color="000000"/>
          <w:bdr w:val="nil"/>
        </w:rPr>
        <w:t xml:space="preserve">published </w:t>
      </w:r>
      <w:r w:rsidR="00037185">
        <w:rPr>
          <w:rFonts w:eastAsia="Arial Unicode MS"/>
          <w:kern w:val="22"/>
          <w:szCs w:val="22"/>
          <w:u w:color="000000"/>
          <w:bdr w:val="nil"/>
        </w:rPr>
        <w:t>their report</w:t>
      </w:r>
      <w:r w:rsidR="00700B93">
        <w:rPr>
          <w:rFonts w:eastAsia="Arial Unicode MS"/>
          <w:kern w:val="22"/>
          <w:szCs w:val="22"/>
          <w:u w:color="000000"/>
          <w:bdr w:val="nil"/>
        </w:rPr>
        <w:t>s</w:t>
      </w:r>
      <w:r w:rsidR="00037185">
        <w:rPr>
          <w:rFonts w:eastAsia="Arial Unicode MS"/>
          <w:kern w:val="22"/>
          <w:szCs w:val="22"/>
          <w:u w:color="000000"/>
          <w:bdr w:val="nil"/>
        </w:rPr>
        <w:t xml:space="preserve"> on the </w:t>
      </w:r>
      <w:r w:rsidR="00CE4B76">
        <w:rPr>
          <w:rFonts w:eastAsia="Arial Unicode MS"/>
          <w:kern w:val="22"/>
          <w:szCs w:val="22"/>
          <w:u w:color="000000"/>
          <w:bdr w:val="nil"/>
        </w:rPr>
        <w:t>ABS</w:t>
      </w:r>
      <w:r w:rsidR="00037185">
        <w:rPr>
          <w:rFonts w:eastAsia="Arial Unicode MS"/>
          <w:kern w:val="22"/>
          <w:szCs w:val="22"/>
          <w:u w:color="000000"/>
          <w:bdr w:val="nil"/>
        </w:rPr>
        <w:t xml:space="preserve"> Clearing-House</w:t>
      </w:r>
      <w:r w:rsidR="001E223D" w:rsidRPr="001E223D">
        <w:rPr>
          <w:rFonts w:eastAsia="Arial Unicode MS"/>
          <w:kern w:val="22"/>
          <w:szCs w:val="22"/>
          <w:u w:color="000000"/>
          <w:bdr w:val="nil"/>
        </w:rPr>
        <w:t>.</w:t>
      </w:r>
      <w:r w:rsidR="00037185">
        <w:rPr>
          <w:rFonts w:eastAsia="Arial Unicode MS"/>
          <w:kern w:val="22"/>
          <w:szCs w:val="22"/>
          <w:u w:color="000000"/>
          <w:bdr w:val="nil"/>
        </w:rPr>
        <w:t xml:space="preserve"> </w:t>
      </w:r>
      <w:r w:rsidR="00864868">
        <w:rPr>
          <w:rFonts w:eastAsia="Arial Unicode MS"/>
          <w:kern w:val="22"/>
          <w:szCs w:val="22"/>
          <w:u w:color="000000"/>
          <w:bdr w:val="nil"/>
        </w:rPr>
        <w:t>One additional Party</w:t>
      </w:r>
      <w:r w:rsidR="00AA3558">
        <w:rPr>
          <w:rStyle w:val="FootnoteReference"/>
          <w:rFonts w:eastAsia="Arial Unicode MS"/>
          <w:kern w:val="22"/>
          <w:szCs w:val="22"/>
          <w:u w:color="000000"/>
          <w:bdr w:val="nil"/>
        </w:rPr>
        <w:footnoteReference w:id="5"/>
      </w:r>
      <w:r w:rsidR="00864868">
        <w:rPr>
          <w:rFonts w:eastAsia="Arial Unicode MS"/>
          <w:kern w:val="22"/>
          <w:szCs w:val="22"/>
          <w:u w:color="000000"/>
          <w:bdr w:val="nil"/>
        </w:rPr>
        <w:t xml:space="preserve"> ha</w:t>
      </w:r>
      <w:r w:rsidR="009F3856">
        <w:rPr>
          <w:rFonts w:eastAsia="Arial Unicode MS"/>
          <w:kern w:val="22"/>
          <w:szCs w:val="22"/>
          <w:u w:color="000000"/>
          <w:bdr w:val="nil"/>
        </w:rPr>
        <w:t>d</w:t>
      </w:r>
      <w:r w:rsidR="00864868">
        <w:rPr>
          <w:rFonts w:eastAsia="Arial Unicode MS"/>
          <w:kern w:val="22"/>
          <w:szCs w:val="22"/>
          <w:u w:color="000000"/>
          <w:bdr w:val="nil"/>
        </w:rPr>
        <w:t xml:space="preserve"> submitted its </w:t>
      </w:r>
      <w:r w:rsidR="004863A0">
        <w:rPr>
          <w:rFonts w:eastAsia="Arial Unicode MS"/>
          <w:kern w:val="22"/>
          <w:szCs w:val="22"/>
          <w:u w:color="000000"/>
          <w:bdr w:val="nil"/>
        </w:rPr>
        <w:t>interim</w:t>
      </w:r>
      <w:r w:rsidR="001E223D" w:rsidRPr="001E223D">
        <w:rPr>
          <w:rFonts w:eastAsia="Arial Unicode MS"/>
          <w:kern w:val="22"/>
          <w:szCs w:val="22"/>
          <w:u w:color="000000"/>
          <w:bdr w:val="nil"/>
        </w:rPr>
        <w:t xml:space="preserve"> </w:t>
      </w:r>
      <w:r w:rsidR="00B320F5">
        <w:rPr>
          <w:rFonts w:eastAsia="Arial Unicode MS"/>
          <w:kern w:val="22"/>
          <w:szCs w:val="22"/>
          <w:u w:color="000000"/>
          <w:bdr w:val="nil"/>
        </w:rPr>
        <w:t xml:space="preserve">national report </w:t>
      </w:r>
      <w:r w:rsidR="009F3856">
        <w:rPr>
          <w:rFonts w:eastAsia="Arial Unicode MS"/>
          <w:kern w:val="22"/>
          <w:szCs w:val="22"/>
          <w:u w:color="000000"/>
          <w:bdr w:val="nil"/>
        </w:rPr>
        <w:t xml:space="preserve">to the Secretariat </w:t>
      </w:r>
      <w:r w:rsidR="00B320F5">
        <w:rPr>
          <w:rFonts w:eastAsia="Arial Unicode MS"/>
          <w:kern w:val="22"/>
          <w:szCs w:val="22"/>
          <w:u w:color="000000"/>
          <w:bdr w:val="nil"/>
        </w:rPr>
        <w:t>but</w:t>
      </w:r>
      <w:r w:rsidR="00763E4A">
        <w:rPr>
          <w:rFonts w:eastAsia="Arial Unicode MS"/>
          <w:kern w:val="22"/>
          <w:szCs w:val="22"/>
          <w:u w:color="000000"/>
          <w:bdr w:val="nil"/>
        </w:rPr>
        <w:t xml:space="preserve"> </w:t>
      </w:r>
      <w:r w:rsidR="00B320F5">
        <w:rPr>
          <w:rFonts w:eastAsia="Arial Unicode MS"/>
          <w:kern w:val="22"/>
          <w:szCs w:val="22"/>
          <w:u w:color="000000"/>
          <w:bdr w:val="nil"/>
        </w:rPr>
        <w:t>ha</w:t>
      </w:r>
      <w:r w:rsidR="00D00A52">
        <w:rPr>
          <w:rFonts w:eastAsia="Arial Unicode MS"/>
          <w:kern w:val="22"/>
          <w:szCs w:val="22"/>
          <w:u w:color="000000"/>
          <w:bdr w:val="nil"/>
        </w:rPr>
        <w:t>d</w:t>
      </w:r>
      <w:r w:rsidR="00B320F5">
        <w:rPr>
          <w:rFonts w:eastAsia="Arial Unicode MS"/>
          <w:kern w:val="22"/>
          <w:szCs w:val="22"/>
          <w:u w:color="000000"/>
          <w:bdr w:val="nil"/>
        </w:rPr>
        <w:t xml:space="preserve"> not yet published it on the </w:t>
      </w:r>
      <w:proofErr w:type="gramStart"/>
      <w:r w:rsidR="00B320F5">
        <w:rPr>
          <w:rFonts w:eastAsia="Arial Unicode MS"/>
          <w:kern w:val="22"/>
          <w:szCs w:val="22"/>
          <w:u w:color="000000"/>
          <w:bdr w:val="nil"/>
        </w:rPr>
        <w:t>Clearing-House</w:t>
      </w:r>
      <w:proofErr w:type="gramEnd"/>
      <w:r w:rsidR="00E64FD6">
        <w:rPr>
          <w:rFonts w:eastAsia="Arial Unicode MS"/>
          <w:kern w:val="22"/>
          <w:szCs w:val="22"/>
          <w:u w:color="000000"/>
          <w:bdr w:val="nil"/>
        </w:rPr>
        <w:t>.</w:t>
      </w:r>
      <w:r w:rsidR="00E9098A">
        <w:rPr>
          <w:rFonts w:eastAsia="Arial Unicode MS"/>
          <w:kern w:val="22"/>
          <w:szCs w:val="22"/>
          <w:u w:color="000000"/>
          <w:bdr w:val="nil"/>
        </w:rPr>
        <w:t xml:space="preserve"> Altogether,</w:t>
      </w:r>
      <w:r w:rsidR="001E223D" w:rsidRPr="001E223D">
        <w:rPr>
          <w:rFonts w:eastAsia="Arial Unicode MS"/>
          <w:kern w:val="22"/>
          <w:szCs w:val="22"/>
          <w:u w:color="000000"/>
          <w:bdr w:val="nil"/>
        </w:rPr>
        <w:t xml:space="preserve"> </w:t>
      </w:r>
      <w:r w:rsidR="00E9098A">
        <w:rPr>
          <w:rFonts w:eastAsia="Arial Unicode MS"/>
          <w:kern w:val="22"/>
          <w:szCs w:val="22"/>
          <w:u w:color="000000"/>
          <w:bdr w:val="nil"/>
        </w:rPr>
        <w:t>t</w:t>
      </w:r>
      <w:r w:rsidRPr="001E223D">
        <w:rPr>
          <w:rFonts w:eastAsia="Arial Unicode MS"/>
          <w:kern w:val="22"/>
          <w:szCs w:val="22"/>
          <w:u w:color="000000"/>
          <w:bdr w:val="nil"/>
        </w:rPr>
        <w:t xml:space="preserve">his represents a rate of </w:t>
      </w:r>
      <w:r w:rsidRPr="001E223D">
        <w:rPr>
          <w:rFonts w:eastAsia="Arial Unicode MS"/>
          <w:color w:val="000000"/>
          <w:kern w:val="22"/>
          <w:szCs w:val="22"/>
          <w:u w:color="000000"/>
          <w:bdr w:val="nil"/>
        </w:rPr>
        <w:t>submission</w:t>
      </w:r>
      <w:r w:rsidRPr="001E223D">
        <w:rPr>
          <w:rFonts w:eastAsia="Arial Unicode MS"/>
          <w:kern w:val="22"/>
          <w:szCs w:val="22"/>
          <w:u w:color="000000"/>
          <w:bdr w:val="nil"/>
        </w:rPr>
        <w:t xml:space="preserve"> of 9</w:t>
      </w:r>
      <w:r w:rsidR="003F58CE">
        <w:rPr>
          <w:rFonts w:eastAsia="Arial Unicode MS"/>
          <w:kern w:val="22"/>
          <w:szCs w:val="22"/>
          <w:u w:color="000000"/>
          <w:bdr w:val="nil"/>
        </w:rPr>
        <w:t>4</w:t>
      </w:r>
      <w:r w:rsidRPr="001E223D">
        <w:rPr>
          <w:rFonts w:eastAsia="Arial Unicode MS"/>
          <w:kern w:val="22"/>
          <w:szCs w:val="22"/>
          <w:u w:color="000000"/>
          <w:bdr w:val="nil"/>
        </w:rPr>
        <w:t xml:space="preserve"> per cent.</w:t>
      </w:r>
      <w:r w:rsidRPr="001E223D">
        <w:rPr>
          <w:kern w:val="22"/>
          <w:szCs w:val="22"/>
        </w:rPr>
        <w:t xml:space="preserve"> </w:t>
      </w:r>
      <w:r w:rsidRPr="001E223D">
        <w:rPr>
          <w:rFonts w:eastAsia="Arial Unicode MS"/>
          <w:kern w:val="22"/>
          <w:szCs w:val="22"/>
          <w:u w:color="000000"/>
          <w:bdr w:val="nil"/>
        </w:rPr>
        <w:t xml:space="preserve">In addition, eight countries </w:t>
      </w:r>
      <w:r w:rsidR="00530C53">
        <w:rPr>
          <w:rFonts w:eastAsia="Arial Unicode MS"/>
          <w:kern w:val="22"/>
          <w:szCs w:val="22"/>
          <w:u w:color="000000"/>
          <w:bdr w:val="nil"/>
        </w:rPr>
        <w:t>that</w:t>
      </w:r>
      <w:r w:rsidR="00530C53" w:rsidRPr="001E223D">
        <w:rPr>
          <w:rFonts w:eastAsia="Arial Unicode MS"/>
          <w:kern w:val="22"/>
          <w:szCs w:val="22"/>
          <w:u w:color="000000"/>
          <w:bdr w:val="nil"/>
        </w:rPr>
        <w:t xml:space="preserve"> </w:t>
      </w:r>
      <w:r w:rsidRPr="001E223D">
        <w:rPr>
          <w:rFonts w:eastAsia="Arial Unicode MS"/>
          <w:kern w:val="22"/>
          <w:szCs w:val="22"/>
          <w:u w:color="000000"/>
          <w:bdr w:val="nil"/>
        </w:rPr>
        <w:t>were no</w:t>
      </w:r>
      <w:r w:rsidR="00530C53">
        <w:rPr>
          <w:rFonts w:eastAsia="Arial Unicode MS"/>
          <w:kern w:val="22"/>
          <w:szCs w:val="22"/>
          <w:u w:color="000000"/>
          <w:bdr w:val="nil"/>
        </w:rPr>
        <w:t>t</w:t>
      </w:r>
      <w:r w:rsidR="00886CB7">
        <w:rPr>
          <w:rFonts w:eastAsia="Arial Unicode MS"/>
          <w:kern w:val="22"/>
          <w:szCs w:val="22"/>
          <w:u w:color="000000"/>
          <w:bdr w:val="nil"/>
        </w:rPr>
        <w:t xml:space="preserve"> </w:t>
      </w:r>
      <w:r w:rsidRPr="001E223D">
        <w:rPr>
          <w:rFonts w:eastAsia="Arial Unicode MS"/>
          <w:kern w:val="22"/>
          <w:szCs w:val="22"/>
          <w:u w:color="000000"/>
          <w:bdr w:val="nil"/>
        </w:rPr>
        <w:t xml:space="preserve">Parties to the Protocol </w:t>
      </w:r>
      <w:r w:rsidR="008A1F5B">
        <w:rPr>
          <w:rFonts w:eastAsia="Arial Unicode MS"/>
          <w:kern w:val="22"/>
          <w:szCs w:val="22"/>
          <w:u w:color="000000"/>
          <w:bdr w:val="nil"/>
        </w:rPr>
        <w:t>on</w:t>
      </w:r>
      <w:r w:rsidR="008A1F5B" w:rsidRPr="001E223D">
        <w:rPr>
          <w:rFonts w:eastAsia="Arial Unicode MS"/>
          <w:kern w:val="22"/>
          <w:szCs w:val="22"/>
          <w:u w:color="000000"/>
          <w:bdr w:val="nil"/>
        </w:rPr>
        <w:t xml:space="preserve"> </w:t>
      </w:r>
      <w:r w:rsidRPr="001E223D">
        <w:rPr>
          <w:rFonts w:eastAsia="Arial Unicode MS"/>
          <w:kern w:val="22"/>
          <w:szCs w:val="22"/>
          <w:u w:color="000000"/>
          <w:bdr w:val="nil"/>
        </w:rPr>
        <w:t>1</w:t>
      </w:r>
      <w:r w:rsidR="00620B73">
        <w:rPr>
          <w:rFonts w:eastAsia="Arial Unicode MS"/>
          <w:kern w:val="22"/>
          <w:szCs w:val="22"/>
          <w:u w:color="000000"/>
          <w:bdr w:val="nil"/>
        </w:rPr>
        <w:t> </w:t>
      </w:r>
      <w:r w:rsidRPr="001E223D">
        <w:rPr>
          <w:rFonts w:eastAsia="Arial Unicode MS"/>
          <w:kern w:val="22"/>
          <w:szCs w:val="22"/>
          <w:u w:color="000000"/>
          <w:bdr w:val="nil"/>
        </w:rPr>
        <w:t>November 2017 ha</w:t>
      </w:r>
      <w:r w:rsidR="00A16B98">
        <w:rPr>
          <w:rFonts w:eastAsia="Arial Unicode MS"/>
          <w:kern w:val="22"/>
          <w:szCs w:val="22"/>
          <w:u w:color="000000"/>
          <w:bdr w:val="nil"/>
        </w:rPr>
        <w:t>d</w:t>
      </w:r>
      <w:r w:rsidRPr="001E223D">
        <w:rPr>
          <w:rFonts w:eastAsia="Arial Unicode MS"/>
          <w:kern w:val="22"/>
          <w:szCs w:val="22"/>
          <w:u w:color="000000"/>
          <w:bdr w:val="nil"/>
        </w:rPr>
        <w:t xml:space="preserve"> submitted interim national reports.</w:t>
      </w:r>
      <w:r w:rsidRPr="001E223D">
        <w:rPr>
          <w:rFonts w:eastAsia="Arial Unicode MS"/>
          <w:kern w:val="22"/>
          <w:szCs w:val="22"/>
          <w:u w:color="000000"/>
          <w:bdr w:val="nil"/>
          <w:vertAlign w:val="superscript"/>
        </w:rPr>
        <w:footnoteReference w:id="6"/>
      </w:r>
    </w:p>
    <w:p w14:paraId="79312E6C" w14:textId="06410921" w:rsidR="00CF3796" w:rsidRPr="00B8431F" w:rsidRDefault="00B8431F" w:rsidP="00F00522">
      <w:pPr>
        <w:pStyle w:val="Para1"/>
        <w:numPr>
          <w:ilvl w:val="0"/>
          <w:numId w:val="6"/>
        </w:numPr>
        <w:tabs>
          <w:tab w:val="left" w:pos="1080"/>
        </w:tabs>
        <w:ind w:left="567" w:hanging="567"/>
        <w:outlineLvl w:val="1"/>
        <w:rPr>
          <w:rFonts w:eastAsia="Arial Unicode MS"/>
          <w:b/>
          <w:bCs/>
          <w:kern w:val="22"/>
          <w:szCs w:val="22"/>
          <w:u w:color="000000"/>
          <w:bdr w:val="nil"/>
        </w:rPr>
      </w:pPr>
      <w:bookmarkStart w:id="4" w:name="_Hlk156819717"/>
      <w:r>
        <w:rPr>
          <w:rFonts w:eastAsia="Arial Unicode MS"/>
          <w:b/>
          <w:bCs/>
          <w:kern w:val="22"/>
          <w:szCs w:val="22"/>
          <w:u w:color="000000"/>
          <w:bdr w:val="nil"/>
        </w:rPr>
        <w:t>Progress made on</w:t>
      </w:r>
      <w:r w:rsidR="00CF3796" w:rsidRPr="00B8431F">
        <w:rPr>
          <w:rFonts w:eastAsia="Arial Unicode MS"/>
          <w:b/>
          <w:bCs/>
          <w:kern w:val="22"/>
          <w:szCs w:val="22"/>
          <w:u w:color="000000"/>
          <w:bdr w:val="nil"/>
        </w:rPr>
        <w:t xml:space="preserve"> the first national report </w:t>
      </w:r>
      <w:r w:rsidRPr="00B8431F">
        <w:rPr>
          <w:rFonts w:eastAsia="Arial Unicode MS"/>
          <w:b/>
          <w:bCs/>
          <w:kern w:val="22"/>
          <w:szCs w:val="22"/>
          <w:u w:color="000000"/>
          <w:bdr w:val="nil"/>
        </w:rPr>
        <w:t>on the implementation of the Nagoya Protocol</w:t>
      </w:r>
    </w:p>
    <w:bookmarkEnd w:id="4"/>
    <w:p w14:paraId="19B7D409" w14:textId="255DCF88" w:rsidR="00E62EA1" w:rsidRPr="00B94DAC" w:rsidRDefault="00F2254D" w:rsidP="00F00522">
      <w:pPr>
        <w:pStyle w:val="Para1"/>
        <w:tabs>
          <w:tab w:val="clear" w:pos="786"/>
          <w:tab w:val="left" w:pos="1134"/>
        </w:tabs>
        <w:ind w:left="540"/>
        <w:rPr>
          <w:rFonts w:eastAsia="Arial Unicode MS"/>
          <w:kern w:val="22"/>
          <w:szCs w:val="22"/>
          <w:u w:color="000000"/>
          <w:bdr w:val="nil"/>
        </w:rPr>
      </w:pPr>
      <w:r>
        <w:rPr>
          <w:rFonts w:eastAsia="Arial Unicode MS"/>
          <w:kern w:val="22"/>
          <w:szCs w:val="22"/>
          <w:u w:color="000000"/>
          <w:bdr w:val="nil"/>
        </w:rPr>
        <w:t xml:space="preserve">In its decision </w:t>
      </w:r>
      <w:hyperlink r:id="rId15" w:history="1">
        <w:r w:rsidRPr="001151AF">
          <w:rPr>
            <w:rStyle w:val="Hyperlink"/>
            <w:rFonts w:eastAsia="Arial Unicode MS"/>
            <w:kern w:val="22"/>
            <w:szCs w:val="22"/>
            <w:bdr w:val="nil"/>
          </w:rPr>
          <w:t>NP-4/3</w:t>
        </w:r>
      </w:hyperlink>
      <w:r w:rsidRPr="00CD0CA0">
        <w:rPr>
          <w:rFonts w:eastAsia="Arial Unicode MS"/>
          <w:kern w:val="22"/>
          <w:szCs w:val="22"/>
          <w:u w:color="000000"/>
          <w:bdr w:val="nil"/>
        </w:rPr>
        <w:t xml:space="preserve">, </w:t>
      </w:r>
      <w:r>
        <w:rPr>
          <w:rFonts w:eastAsia="Arial Unicode MS"/>
          <w:kern w:val="22"/>
          <w:szCs w:val="22"/>
          <w:u w:color="000000"/>
          <w:bdr w:val="nil"/>
        </w:rPr>
        <w:t>t</w:t>
      </w:r>
      <w:r w:rsidR="00E62EA1">
        <w:rPr>
          <w:rFonts w:eastAsia="Arial Unicode MS"/>
          <w:kern w:val="22"/>
          <w:szCs w:val="22"/>
          <w:u w:color="000000"/>
          <w:bdr w:val="nil"/>
        </w:rPr>
        <w:t xml:space="preserve">he </w:t>
      </w:r>
      <w:r w:rsidR="00E62EA1" w:rsidRPr="00A56E00">
        <w:rPr>
          <w:rFonts w:eastAsia="Arial Unicode MS"/>
          <w:kern w:val="22"/>
          <w:szCs w:val="22"/>
          <w:u w:color="000000"/>
          <w:bdr w:val="nil"/>
        </w:rPr>
        <w:t>Conference of the Parties serving as the meeting of the Parties to the Protocol</w:t>
      </w:r>
      <w:r w:rsidR="00E62EA1" w:rsidRPr="00CD0CA0">
        <w:rPr>
          <w:rFonts w:eastAsia="Arial Unicode MS"/>
          <w:kern w:val="22"/>
          <w:szCs w:val="22"/>
          <w:u w:color="000000"/>
          <w:bdr w:val="nil"/>
        </w:rPr>
        <w:t xml:space="preserve"> adopted the guidelines and format for the first national report on the implementation of the Nagoya Protocol</w:t>
      </w:r>
      <w:r w:rsidR="008339E5">
        <w:rPr>
          <w:rFonts w:eastAsia="Arial Unicode MS"/>
          <w:kern w:val="22"/>
          <w:szCs w:val="22"/>
          <w:u w:color="000000"/>
          <w:bdr w:val="nil"/>
        </w:rPr>
        <w:t>,</w:t>
      </w:r>
      <w:r w:rsidR="00E62EA1" w:rsidRPr="00CD0CA0">
        <w:rPr>
          <w:rFonts w:eastAsia="Arial Unicode MS"/>
          <w:kern w:val="22"/>
          <w:szCs w:val="22"/>
          <w:u w:color="000000"/>
          <w:bdr w:val="nil"/>
        </w:rPr>
        <w:t xml:space="preserve"> as contained in the annex to th</w:t>
      </w:r>
      <w:r w:rsidR="008550FF">
        <w:rPr>
          <w:rFonts w:eastAsia="Arial Unicode MS"/>
          <w:kern w:val="22"/>
          <w:szCs w:val="22"/>
          <w:u w:color="000000"/>
          <w:bdr w:val="nil"/>
        </w:rPr>
        <w:t>e</w:t>
      </w:r>
      <w:r w:rsidR="00E62EA1" w:rsidRPr="00CD0CA0">
        <w:rPr>
          <w:rFonts w:eastAsia="Arial Unicode MS"/>
          <w:kern w:val="22"/>
          <w:szCs w:val="22"/>
          <w:u w:color="000000"/>
          <w:bdr w:val="nil"/>
        </w:rPr>
        <w:t xml:space="preserve"> decision</w:t>
      </w:r>
      <w:r w:rsidR="008339E5">
        <w:rPr>
          <w:rFonts w:eastAsia="Arial Unicode MS"/>
          <w:kern w:val="22"/>
          <w:szCs w:val="22"/>
          <w:u w:color="000000"/>
          <w:bdr w:val="nil"/>
        </w:rPr>
        <w:t>,</w:t>
      </w:r>
      <w:r w:rsidR="00E62EA1" w:rsidRPr="00CD0CA0">
        <w:rPr>
          <w:rFonts w:eastAsia="Arial Unicode MS"/>
          <w:kern w:val="22"/>
          <w:szCs w:val="22"/>
          <w:u w:color="000000"/>
          <w:bdr w:val="nil"/>
        </w:rPr>
        <w:t xml:space="preserve"> and requested Parties to submit a first national report on the implementation of their obligations under the Protocol </w:t>
      </w:r>
      <w:r w:rsidR="00855F4B">
        <w:rPr>
          <w:rFonts w:eastAsia="Arial Unicode MS"/>
          <w:kern w:val="22"/>
          <w:szCs w:val="22"/>
          <w:u w:color="000000"/>
          <w:bdr w:val="nil"/>
        </w:rPr>
        <w:t>by</w:t>
      </w:r>
      <w:r w:rsidR="00E62EA1" w:rsidRPr="00CD0CA0">
        <w:rPr>
          <w:rFonts w:eastAsia="Arial Unicode MS"/>
          <w:kern w:val="22"/>
          <w:szCs w:val="22"/>
          <w:u w:color="000000"/>
          <w:bdr w:val="nil"/>
        </w:rPr>
        <w:t xml:space="preserve"> the same </w:t>
      </w:r>
      <w:r w:rsidR="00855F4B">
        <w:rPr>
          <w:rFonts w:eastAsia="Arial Unicode MS"/>
          <w:kern w:val="22"/>
          <w:szCs w:val="22"/>
          <w:u w:color="000000"/>
          <w:bdr w:val="nil"/>
        </w:rPr>
        <w:t xml:space="preserve">deadline </w:t>
      </w:r>
      <w:r w:rsidR="00E62EA1" w:rsidRPr="00CD0CA0">
        <w:rPr>
          <w:rFonts w:eastAsia="Arial Unicode MS"/>
          <w:kern w:val="22"/>
          <w:szCs w:val="22"/>
          <w:u w:color="000000"/>
          <w:bdr w:val="nil"/>
        </w:rPr>
        <w:t xml:space="preserve">as </w:t>
      </w:r>
      <w:r w:rsidR="00855F4B">
        <w:rPr>
          <w:rFonts w:eastAsia="Arial Unicode MS"/>
          <w:kern w:val="22"/>
          <w:szCs w:val="22"/>
          <w:u w:color="000000"/>
          <w:bdr w:val="nil"/>
        </w:rPr>
        <w:t xml:space="preserve">when </w:t>
      </w:r>
      <w:r w:rsidR="00E62EA1" w:rsidRPr="00CD0CA0">
        <w:rPr>
          <w:rFonts w:eastAsia="Arial Unicode MS"/>
          <w:kern w:val="22"/>
          <w:szCs w:val="22"/>
          <w:u w:color="000000"/>
          <w:bdr w:val="nil"/>
        </w:rPr>
        <w:t xml:space="preserve">the </w:t>
      </w:r>
      <w:r w:rsidR="00E62EA1" w:rsidRPr="00B94DAC">
        <w:rPr>
          <w:rFonts w:eastAsia="Arial Unicode MS"/>
          <w:kern w:val="22"/>
          <w:szCs w:val="22"/>
          <w:u w:color="000000"/>
          <w:bdr w:val="nil"/>
        </w:rPr>
        <w:t xml:space="preserve">seventh national reports under the Convention </w:t>
      </w:r>
      <w:r w:rsidR="00B94DAC" w:rsidRPr="00F00522">
        <w:rPr>
          <w:rFonts w:eastAsia="Arial Unicode MS"/>
          <w:kern w:val="22"/>
          <w:szCs w:val="22"/>
          <w:u w:color="000000"/>
          <w:bdr w:val="nil"/>
        </w:rPr>
        <w:t xml:space="preserve">were </w:t>
      </w:r>
      <w:r w:rsidR="00E62EA1" w:rsidRPr="00B94DAC">
        <w:rPr>
          <w:rFonts w:eastAsia="Arial Unicode MS"/>
          <w:kern w:val="22"/>
          <w:szCs w:val="22"/>
          <w:u w:color="000000"/>
          <w:bdr w:val="nil"/>
        </w:rPr>
        <w:t>due (</w:t>
      </w:r>
      <w:r w:rsidR="00B94DAC" w:rsidRPr="00B94DAC">
        <w:rPr>
          <w:rFonts w:eastAsia="Arial Unicode MS"/>
          <w:kern w:val="22"/>
          <w:szCs w:val="22"/>
          <w:u w:color="000000"/>
          <w:bdr w:val="nil"/>
        </w:rPr>
        <w:t xml:space="preserve">i.e. </w:t>
      </w:r>
      <w:r w:rsidR="00E62EA1" w:rsidRPr="00B94DAC">
        <w:rPr>
          <w:rFonts w:eastAsia="Arial Unicode MS"/>
          <w:kern w:val="22"/>
          <w:szCs w:val="22"/>
          <w:u w:color="000000"/>
          <w:bdr w:val="nil"/>
        </w:rPr>
        <w:t>by 28 February 2026).</w:t>
      </w:r>
    </w:p>
    <w:p w14:paraId="3C4E1BFC" w14:textId="79B53DEC" w:rsidR="00E62EA1" w:rsidRPr="00035ED7" w:rsidRDefault="00E62EA1" w:rsidP="00F00522">
      <w:pPr>
        <w:pStyle w:val="Para1"/>
        <w:tabs>
          <w:tab w:val="clear" w:pos="786"/>
          <w:tab w:val="left" w:pos="1134"/>
        </w:tabs>
        <w:ind w:left="540"/>
        <w:rPr>
          <w:rFonts w:eastAsia="Arial Unicode MS"/>
          <w:kern w:val="22"/>
          <w:szCs w:val="22"/>
          <w:u w:color="000000"/>
          <w:bdr w:val="nil"/>
        </w:rPr>
      </w:pPr>
      <w:r w:rsidRPr="00035ED7">
        <w:rPr>
          <w:rFonts w:eastAsia="Arial Unicode MS"/>
          <w:kern w:val="22"/>
          <w:szCs w:val="22"/>
          <w:u w:color="000000"/>
          <w:bdr w:val="nil"/>
        </w:rPr>
        <w:t xml:space="preserve">The Secretariat is working </w:t>
      </w:r>
      <w:r w:rsidR="00C07681">
        <w:rPr>
          <w:rFonts w:eastAsia="Arial Unicode MS"/>
          <w:kern w:val="22"/>
          <w:szCs w:val="22"/>
          <w:u w:color="000000"/>
          <w:bdr w:val="nil"/>
        </w:rPr>
        <w:t xml:space="preserve">on </w:t>
      </w:r>
      <w:r w:rsidRPr="00035ED7">
        <w:rPr>
          <w:rFonts w:eastAsia="Arial Unicode MS"/>
          <w:kern w:val="22"/>
          <w:szCs w:val="22"/>
          <w:u w:color="000000"/>
          <w:bdr w:val="nil"/>
        </w:rPr>
        <w:t>mak</w:t>
      </w:r>
      <w:r w:rsidR="00C07681">
        <w:rPr>
          <w:rFonts w:eastAsia="Arial Unicode MS"/>
          <w:kern w:val="22"/>
          <w:szCs w:val="22"/>
          <w:u w:color="000000"/>
          <w:bdr w:val="nil"/>
        </w:rPr>
        <w:t>ing</w:t>
      </w:r>
      <w:r w:rsidRPr="00035ED7">
        <w:rPr>
          <w:rFonts w:eastAsia="Arial Unicode MS"/>
          <w:kern w:val="22"/>
          <w:szCs w:val="22"/>
          <w:u w:color="000000"/>
          <w:bdr w:val="nil"/>
        </w:rPr>
        <w:t xml:space="preserve"> the report</w:t>
      </w:r>
      <w:r w:rsidR="00830FED">
        <w:rPr>
          <w:rFonts w:eastAsia="Arial Unicode MS"/>
          <w:kern w:val="22"/>
          <w:szCs w:val="22"/>
          <w:u w:color="000000"/>
          <w:bdr w:val="nil"/>
        </w:rPr>
        <w:t>ing format</w:t>
      </w:r>
      <w:r w:rsidRPr="00035ED7">
        <w:rPr>
          <w:rFonts w:eastAsia="Arial Unicode MS"/>
          <w:kern w:val="22"/>
          <w:szCs w:val="22"/>
          <w:u w:color="000000"/>
          <w:bdr w:val="nil"/>
        </w:rPr>
        <w:t xml:space="preserve"> available </w:t>
      </w:r>
      <w:r>
        <w:rPr>
          <w:rFonts w:eastAsia="Arial Unicode MS"/>
          <w:kern w:val="22"/>
          <w:szCs w:val="22"/>
          <w:u w:color="000000"/>
          <w:bdr w:val="nil"/>
        </w:rPr>
        <w:t>in</w:t>
      </w:r>
      <w:r w:rsidRPr="00035ED7">
        <w:rPr>
          <w:rFonts w:eastAsia="Arial Unicode MS"/>
          <w:kern w:val="22"/>
          <w:szCs w:val="22"/>
          <w:u w:color="000000"/>
          <w:bdr w:val="nil"/>
        </w:rPr>
        <w:t xml:space="preserve"> the </w:t>
      </w:r>
      <w:r w:rsidR="00CE4B76">
        <w:rPr>
          <w:rFonts w:eastAsia="Arial Unicode MS"/>
          <w:kern w:val="22"/>
          <w:szCs w:val="22"/>
          <w:u w:color="000000"/>
          <w:bdr w:val="nil"/>
        </w:rPr>
        <w:t>ABS</w:t>
      </w:r>
      <w:r w:rsidRPr="00035ED7">
        <w:rPr>
          <w:rFonts w:eastAsia="Arial Unicode MS"/>
          <w:kern w:val="22"/>
          <w:szCs w:val="22"/>
          <w:u w:color="000000"/>
          <w:bdr w:val="nil"/>
        </w:rPr>
        <w:t xml:space="preserve"> Clearing-House in all official languages of the United Nations. A notification will be sent in due course </w:t>
      </w:r>
      <w:r w:rsidR="00C07681">
        <w:rPr>
          <w:rFonts w:eastAsia="Arial Unicode MS"/>
          <w:kern w:val="22"/>
          <w:szCs w:val="22"/>
          <w:u w:color="000000"/>
          <w:bdr w:val="nil"/>
        </w:rPr>
        <w:t xml:space="preserve">to </w:t>
      </w:r>
      <w:r w:rsidRPr="00035ED7">
        <w:rPr>
          <w:rFonts w:eastAsia="Arial Unicode MS"/>
          <w:kern w:val="22"/>
          <w:szCs w:val="22"/>
          <w:u w:color="000000"/>
          <w:bdr w:val="nil"/>
        </w:rPr>
        <w:t>invit</w:t>
      </w:r>
      <w:r w:rsidR="00C07681">
        <w:rPr>
          <w:rFonts w:eastAsia="Arial Unicode MS"/>
          <w:kern w:val="22"/>
          <w:szCs w:val="22"/>
          <w:u w:color="000000"/>
          <w:bdr w:val="nil"/>
        </w:rPr>
        <w:t>e</w:t>
      </w:r>
      <w:r w:rsidRPr="00035ED7">
        <w:rPr>
          <w:rFonts w:eastAsia="Arial Unicode MS"/>
          <w:kern w:val="22"/>
          <w:szCs w:val="22"/>
          <w:u w:color="000000"/>
          <w:bdr w:val="nil"/>
        </w:rPr>
        <w:t xml:space="preserve"> Parties and encourag</w:t>
      </w:r>
      <w:r w:rsidR="00C07681">
        <w:rPr>
          <w:rFonts w:eastAsia="Arial Unicode MS"/>
          <w:kern w:val="22"/>
          <w:szCs w:val="22"/>
          <w:u w:color="000000"/>
          <w:bdr w:val="nil"/>
        </w:rPr>
        <w:t>e</w:t>
      </w:r>
      <w:r w:rsidRPr="00035ED7">
        <w:rPr>
          <w:rFonts w:eastAsia="Arial Unicode MS"/>
          <w:kern w:val="22"/>
          <w:szCs w:val="22"/>
          <w:u w:color="000000"/>
          <w:bdr w:val="nil"/>
        </w:rPr>
        <w:t xml:space="preserve"> non-Parties to submit their reports by the due date. Information on support </w:t>
      </w:r>
      <w:r w:rsidR="00FC5F7E">
        <w:rPr>
          <w:rFonts w:eastAsia="Arial Unicode MS"/>
          <w:kern w:val="22"/>
          <w:szCs w:val="22"/>
          <w:u w:color="000000"/>
          <w:bdr w:val="nil"/>
        </w:rPr>
        <w:t>from</w:t>
      </w:r>
      <w:r w:rsidR="00FC5F7E" w:rsidRPr="00035ED7">
        <w:rPr>
          <w:rFonts w:eastAsia="Arial Unicode MS"/>
          <w:kern w:val="22"/>
          <w:szCs w:val="22"/>
          <w:u w:color="000000"/>
          <w:bdr w:val="nil"/>
        </w:rPr>
        <w:t xml:space="preserve"> </w:t>
      </w:r>
      <w:r w:rsidRPr="00035ED7">
        <w:rPr>
          <w:rFonts w:eastAsia="Arial Unicode MS"/>
          <w:kern w:val="22"/>
          <w:szCs w:val="22"/>
          <w:u w:color="000000"/>
          <w:bdr w:val="nil"/>
        </w:rPr>
        <w:t>the Global Environmental Facility for the preparation of the report</w:t>
      </w:r>
      <w:r w:rsidR="00014C3F">
        <w:rPr>
          <w:rFonts w:eastAsia="Arial Unicode MS"/>
          <w:kern w:val="22"/>
          <w:szCs w:val="22"/>
          <w:u w:color="000000"/>
          <w:bdr w:val="nil"/>
        </w:rPr>
        <w:t xml:space="preserve"> for eligible countries</w:t>
      </w:r>
      <w:r w:rsidR="006F5703" w:rsidRPr="006F5703">
        <w:rPr>
          <w:rFonts w:eastAsia="Arial Unicode MS"/>
          <w:kern w:val="22"/>
          <w:szCs w:val="22"/>
          <w:u w:color="000000"/>
          <w:bdr w:val="nil"/>
        </w:rPr>
        <w:t xml:space="preserve"> </w:t>
      </w:r>
      <w:r w:rsidR="006F5703" w:rsidRPr="00035ED7">
        <w:rPr>
          <w:rFonts w:eastAsia="Arial Unicode MS"/>
          <w:kern w:val="22"/>
          <w:szCs w:val="22"/>
          <w:u w:color="000000"/>
          <w:bdr w:val="nil"/>
        </w:rPr>
        <w:t>will also follow</w:t>
      </w:r>
      <w:r w:rsidRPr="00035ED7">
        <w:rPr>
          <w:rFonts w:eastAsia="Arial Unicode MS"/>
          <w:kern w:val="22"/>
          <w:szCs w:val="22"/>
          <w:u w:color="000000"/>
          <w:bdr w:val="nil"/>
        </w:rPr>
        <w:t xml:space="preserve">. </w:t>
      </w:r>
    </w:p>
    <w:p w14:paraId="1B946DAA" w14:textId="1A982EE0" w:rsidR="00E62EA1" w:rsidRPr="00035ED7" w:rsidRDefault="00512BB0" w:rsidP="00F00522">
      <w:pPr>
        <w:pStyle w:val="Para1"/>
        <w:tabs>
          <w:tab w:val="clear" w:pos="786"/>
          <w:tab w:val="left" w:pos="1134"/>
        </w:tabs>
        <w:ind w:left="540"/>
        <w:rPr>
          <w:rFonts w:eastAsia="Arial Unicode MS"/>
          <w:kern w:val="22"/>
          <w:szCs w:val="22"/>
          <w:u w:color="000000"/>
          <w:bdr w:val="nil"/>
        </w:rPr>
      </w:pPr>
      <w:r>
        <w:rPr>
          <w:rFonts w:eastAsia="Arial Unicode MS"/>
          <w:kern w:val="22"/>
          <w:szCs w:val="22"/>
          <w:u w:color="000000"/>
          <w:bdr w:val="nil"/>
        </w:rPr>
        <w:t xml:space="preserve">As highlighted </w:t>
      </w:r>
      <w:r w:rsidR="004E4893">
        <w:rPr>
          <w:rFonts w:eastAsia="Arial Unicode MS"/>
          <w:kern w:val="22"/>
          <w:szCs w:val="22"/>
          <w:u w:color="000000"/>
          <w:bdr w:val="nil"/>
        </w:rPr>
        <w:t xml:space="preserve">in document </w:t>
      </w:r>
      <w:r w:rsidR="00C27D28">
        <w:rPr>
          <w:rFonts w:eastAsia="Arial Unicode MS"/>
          <w:kern w:val="22"/>
          <w:szCs w:val="22"/>
          <w:u w:color="000000"/>
          <w:bdr w:val="nil"/>
        </w:rPr>
        <w:t>CBD/NP/CC/</w:t>
      </w:r>
      <w:r w:rsidR="00376459">
        <w:rPr>
          <w:rFonts w:eastAsia="Arial Unicode MS"/>
          <w:kern w:val="22"/>
          <w:szCs w:val="22"/>
          <w:u w:color="000000"/>
          <w:bdr w:val="nil"/>
        </w:rPr>
        <w:t xml:space="preserve">4/4 on the development of the methodology for </w:t>
      </w:r>
      <w:r w:rsidR="00163C15">
        <w:rPr>
          <w:rFonts w:eastAsia="Arial Unicode MS"/>
          <w:kern w:val="22"/>
          <w:szCs w:val="22"/>
          <w:u w:color="000000"/>
          <w:bdr w:val="nil"/>
        </w:rPr>
        <w:t xml:space="preserve">the second </w:t>
      </w:r>
      <w:r w:rsidR="00376459">
        <w:rPr>
          <w:rFonts w:eastAsia="Arial Unicode MS"/>
          <w:kern w:val="22"/>
          <w:szCs w:val="22"/>
          <w:u w:color="000000"/>
          <w:bdr w:val="nil"/>
        </w:rPr>
        <w:t>assessment and review</w:t>
      </w:r>
      <w:r w:rsidR="008C01D7">
        <w:rPr>
          <w:rFonts w:eastAsia="Arial Unicode MS"/>
          <w:kern w:val="22"/>
          <w:szCs w:val="22"/>
          <w:u w:color="000000"/>
          <w:bdr w:val="nil"/>
        </w:rPr>
        <w:t xml:space="preserve"> of the effectiveness of the Nagoya Protocol, g</w:t>
      </w:r>
      <w:r w:rsidR="006327E0" w:rsidRPr="00035ED7">
        <w:rPr>
          <w:rFonts w:eastAsia="Arial Unicode MS"/>
          <w:kern w:val="22"/>
          <w:szCs w:val="22"/>
          <w:u w:color="000000"/>
          <w:bdr w:val="nil"/>
        </w:rPr>
        <w:t>iven the</w:t>
      </w:r>
      <w:r w:rsidR="00E62EA1">
        <w:rPr>
          <w:rFonts w:eastAsia="Arial Unicode MS"/>
          <w:kern w:val="22"/>
          <w:szCs w:val="22"/>
          <w:u w:color="000000"/>
          <w:bdr w:val="nil"/>
        </w:rPr>
        <w:t xml:space="preserve"> </w:t>
      </w:r>
      <w:r w:rsidR="00AA55AB">
        <w:rPr>
          <w:rFonts w:eastAsia="Arial Unicode MS"/>
          <w:kern w:val="22"/>
          <w:szCs w:val="22"/>
          <w:u w:color="000000"/>
          <w:bdr w:val="nil"/>
        </w:rPr>
        <w:t>limited</w:t>
      </w:r>
      <w:r w:rsidR="00AA55AB" w:rsidRPr="00035ED7">
        <w:rPr>
          <w:rFonts w:eastAsia="Arial Unicode MS"/>
          <w:kern w:val="22"/>
          <w:szCs w:val="22"/>
          <w:u w:color="000000"/>
          <w:bdr w:val="nil"/>
        </w:rPr>
        <w:t xml:space="preserve"> </w:t>
      </w:r>
      <w:r w:rsidR="00E62EA1" w:rsidRPr="00035ED7">
        <w:rPr>
          <w:rFonts w:eastAsia="Arial Unicode MS"/>
          <w:kern w:val="22"/>
          <w:szCs w:val="22"/>
          <w:u w:color="000000"/>
          <w:bdr w:val="nil"/>
        </w:rPr>
        <w:t xml:space="preserve">time available between the </w:t>
      </w:r>
      <w:r w:rsidR="00AE0886" w:rsidRPr="00035ED7">
        <w:rPr>
          <w:rFonts w:eastAsia="Arial Unicode MS"/>
          <w:kern w:val="22"/>
          <w:szCs w:val="22"/>
          <w:u w:color="000000"/>
          <w:bdr w:val="nil"/>
        </w:rPr>
        <w:t xml:space="preserve">submission </w:t>
      </w:r>
      <w:r w:rsidR="00E62EA1" w:rsidRPr="00035ED7">
        <w:rPr>
          <w:rFonts w:eastAsia="Arial Unicode MS"/>
          <w:kern w:val="22"/>
          <w:szCs w:val="22"/>
          <w:u w:color="000000"/>
          <w:bdr w:val="nil"/>
        </w:rPr>
        <w:t>deadline for the</w:t>
      </w:r>
      <w:r w:rsidR="00E62EA1">
        <w:rPr>
          <w:rFonts w:eastAsia="Arial Unicode MS"/>
          <w:kern w:val="22"/>
          <w:szCs w:val="22"/>
          <w:u w:color="000000"/>
          <w:bdr w:val="nil"/>
        </w:rPr>
        <w:t xml:space="preserve"> </w:t>
      </w:r>
      <w:r w:rsidR="00CF70F0" w:rsidRPr="00EF4AB3">
        <w:rPr>
          <w:rFonts w:eastAsia="Arial Unicode MS"/>
          <w:kern w:val="22"/>
          <w:szCs w:val="22"/>
          <w:u w:color="000000"/>
          <w:bdr w:val="nil"/>
        </w:rPr>
        <w:t>first national</w:t>
      </w:r>
      <w:r w:rsidR="00CF70F0" w:rsidRPr="00CD0CA0">
        <w:rPr>
          <w:rFonts w:eastAsia="Arial Unicode MS"/>
          <w:kern w:val="22"/>
          <w:szCs w:val="22"/>
          <w:u w:color="000000"/>
          <w:bdr w:val="nil"/>
        </w:rPr>
        <w:t xml:space="preserve"> </w:t>
      </w:r>
      <w:r w:rsidR="00E62EA1">
        <w:rPr>
          <w:rFonts w:eastAsia="Arial Unicode MS"/>
          <w:kern w:val="22"/>
          <w:szCs w:val="22"/>
          <w:u w:color="000000"/>
          <w:bdr w:val="nil"/>
        </w:rPr>
        <w:t>report</w:t>
      </w:r>
      <w:r w:rsidR="006D5816">
        <w:rPr>
          <w:rFonts w:eastAsia="Arial Unicode MS"/>
          <w:kern w:val="22"/>
          <w:szCs w:val="22"/>
          <w:u w:color="000000"/>
          <w:bdr w:val="nil"/>
        </w:rPr>
        <w:t>s</w:t>
      </w:r>
      <w:r w:rsidR="00E62EA1" w:rsidRPr="00035ED7">
        <w:rPr>
          <w:rFonts w:eastAsia="Arial Unicode MS"/>
          <w:kern w:val="22"/>
          <w:szCs w:val="22"/>
          <w:u w:color="000000"/>
          <w:bdr w:val="nil"/>
        </w:rPr>
        <w:t xml:space="preserve"> and the time when the</w:t>
      </w:r>
      <w:r w:rsidR="00E62EA1">
        <w:rPr>
          <w:rFonts w:eastAsia="Arial Unicode MS"/>
          <w:kern w:val="22"/>
          <w:szCs w:val="22"/>
          <w:u w:color="000000"/>
          <w:bdr w:val="nil"/>
        </w:rPr>
        <w:t>ir</w:t>
      </w:r>
      <w:r w:rsidR="00E62EA1" w:rsidRPr="00035ED7">
        <w:rPr>
          <w:rFonts w:eastAsia="Arial Unicode MS"/>
          <w:kern w:val="22"/>
          <w:szCs w:val="22"/>
          <w:u w:color="000000"/>
          <w:bdr w:val="nil"/>
        </w:rPr>
        <w:t xml:space="preserve"> analysis needs to be made available</w:t>
      </w:r>
      <w:r w:rsidR="00E62EA1" w:rsidRPr="009E31D1">
        <w:rPr>
          <w:rFonts w:eastAsia="Arial Unicode MS"/>
          <w:kern w:val="22"/>
          <w:szCs w:val="22"/>
          <w:u w:color="000000"/>
          <w:bdr w:val="nil"/>
        </w:rPr>
        <w:t xml:space="preserve"> </w:t>
      </w:r>
      <w:r w:rsidR="00E62EA1" w:rsidRPr="00035ED7">
        <w:rPr>
          <w:rFonts w:eastAsia="Arial Unicode MS"/>
          <w:kern w:val="22"/>
          <w:szCs w:val="22"/>
          <w:u w:color="000000"/>
          <w:bdr w:val="nil"/>
        </w:rPr>
        <w:t>to inform the second assessment and review</w:t>
      </w:r>
      <w:r w:rsidR="00DD6478">
        <w:rPr>
          <w:rFonts w:eastAsia="Arial Unicode MS"/>
          <w:kern w:val="22"/>
          <w:szCs w:val="22"/>
          <w:u w:color="000000"/>
          <w:bdr w:val="nil"/>
        </w:rPr>
        <w:t>,</w:t>
      </w:r>
      <w:r w:rsidR="00E62EA1" w:rsidRPr="00035ED7">
        <w:rPr>
          <w:rFonts w:eastAsia="Arial Unicode MS"/>
          <w:kern w:val="22"/>
          <w:szCs w:val="22"/>
          <w:u w:color="000000"/>
          <w:bdr w:val="nil"/>
        </w:rPr>
        <w:t xml:space="preserve"> </w:t>
      </w:r>
      <w:r w:rsidR="00E62EA1">
        <w:rPr>
          <w:rFonts w:eastAsia="Arial Unicode MS"/>
          <w:kern w:val="22"/>
          <w:szCs w:val="22"/>
          <w:u w:color="000000"/>
          <w:bdr w:val="nil"/>
        </w:rPr>
        <w:t>i</w:t>
      </w:r>
      <w:r w:rsidR="00E62EA1" w:rsidRPr="00035ED7">
        <w:rPr>
          <w:rFonts w:eastAsia="Arial Unicode MS"/>
          <w:kern w:val="22"/>
          <w:szCs w:val="22"/>
          <w:u w:color="000000"/>
          <w:bdr w:val="nil"/>
        </w:rPr>
        <w:t>t is unlikely that reports submitted after the deadline will be considered in the analysis.</w:t>
      </w:r>
      <w:r w:rsidR="00E62EA1" w:rsidRPr="005F00F7">
        <w:rPr>
          <w:rFonts w:eastAsia="Arial Unicode MS"/>
          <w:kern w:val="22"/>
          <w:szCs w:val="22"/>
          <w:u w:color="000000"/>
          <w:bdr w:val="nil"/>
        </w:rPr>
        <w:t xml:space="preserve"> </w:t>
      </w:r>
      <w:r w:rsidR="00505431">
        <w:rPr>
          <w:rFonts w:eastAsia="Arial Unicode MS"/>
          <w:kern w:val="22"/>
          <w:szCs w:val="22"/>
          <w:u w:color="000000"/>
          <w:bdr w:val="nil"/>
        </w:rPr>
        <w:t>The t</w:t>
      </w:r>
      <w:r w:rsidR="00E62EA1" w:rsidRPr="00035ED7">
        <w:rPr>
          <w:rFonts w:eastAsia="Arial Unicode MS"/>
          <w:kern w:val="22"/>
          <w:szCs w:val="22"/>
          <w:u w:color="000000"/>
          <w:bdr w:val="nil"/>
        </w:rPr>
        <w:t>imely submission of the first national report</w:t>
      </w:r>
      <w:r w:rsidR="001C2D42">
        <w:rPr>
          <w:rFonts w:eastAsia="Arial Unicode MS"/>
          <w:kern w:val="22"/>
          <w:szCs w:val="22"/>
          <w:u w:color="000000"/>
          <w:bdr w:val="nil"/>
        </w:rPr>
        <w:t>s</w:t>
      </w:r>
      <w:r w:rsidR="00E62EA1" w:rsidRPr="00035ED7">
        <w:rPr>
          <w:rFonts w:eastAsia="Arial Unicode MS"/>
          <w:kern w:val="22"/>
          <w:szCs w:val="22"/>
          <w:u w:color="000000"/>
          <w:bdr w:val="nil"/>
        </w:rPr>
        <w:t xml:space="preserve"> is</w:t>
      </w:r>
      <w:r w:rsidR="00E62EA1">
        <w:rPr>
          <w:rFonts w:eastAsia="Arial Unicode MS"/>
          <w:kern w:val="22"/>
          <w:szCs w:val="22"/>
          <w:u w:color="000000"/>
          <w:bdr w:val="nil"/>
        </w:rPr>
        <w:t>, therefore,</w:t>
      </w:r>
      <w:r w:rsidR="00E62EA1" w:rsidRPr="00035ED7">
        <w:rPr>
          <w:rFonts w:eastAsia="Arial Unicode MS"/>
          <w:kern w:val="22"/>
          <w:szCs w:val="22"/>
          <w:u w:color="000000"/>
          <w:bdr w:val="nil"/>
        </w:rPr>
        <w:t xml:space="preserve"> </w:t>
      </w:r>
      <w:r w:rsidR="00C92DAD">
        <w:rPr>
          <w:rFonts w:eastAsia="Arial Unicode MS"/>
          <w:kern w:val="22"/>
          <w:szCs w:val="22"/>
          <w:u w:color="000000"/>
          <w:bdr w:val="nil"/>
        </w:rPr>
        <w:t>critical</w:t>
      </w:r>
      <w:r w:rsidR="00E62EA1">
        <w:rPr>
          <w:rFonts w:eastAsia="Arial Unicode MS"/>
          <w:kern w:val="22"/>
          <w:szCs w:val="22"/>
          <w:u w:color="000000"/>
          <w:bdr w:val="nil"/>
        </w:rPr>
        <w:t>.</w:t>
      </w:r>
    </w:p>
    <w:p w14:paraId="2A79DD1C" w14:textId="45434B00" w:rsidR="004300FA" w:rsidRPr="004300FA" w:rsidRDefault="00301D73" w:rsidP="00F00522">
      <w:pPr>
        <w:keepNext/>
        <w:spacing w:before="120" w:after="120"/>
        <w:ind w:left="567" w:hanging="567"/>
        <w:jc w:val="left"/>
        <w:outlineLvl w:val="0"/>
        <w:rPr>
          <w:rFonts w:eastAsiaTheme="minorEastAsia"/>
          <w:b/>
          <w:sz w:val="28"/>
          <w:szCs w:val="28"/>
        </w:rPr>
      </w:pPr>
      <w:r>
        <w:rPr>
          <w:rFonts w:eastAsiaTheme="minorEastAsia"/>
          <w:b/>
          <w:sz w:val="28"/>
          <w:szCs w:val="28"/>
        </w:rPr>
        <w:t>III.</w:t>
      </w:r>
      <w:r w:rsidR="0000754D">
        <w:rPr>
          <w:rFonts w:eastAsiaTheme="minorEastAsia"/>
          <w:b/>
          <w:sz w:val="28"/>
          <w:szCs w:val="28"/>
        </w:rPr>
        <w:tab/>
      </w:r>
      <w:r w:rsidR="000E2007">
        <w:rPr>
          <w:rFonts w:eastAsiaTheme="minorEastAsia"/>
          <w:b/>
          <w:sz w:val="28"/>
          <w:szCs w:val="28"/>
        </w:rPr>
        <w:t>Adoption of measures, establishment of institutional arrangements and publication of information in the Access and Benefit-sharing Clearing-House</w:t>
      </w:r>
    </w:p>
    <w:p w14:paraId="702BD6D8" w14:textId="2D17C9C1" w:rsidR="0044360D" w:rsidRPr="00A21F08" w:rsidRDefault="004805AA" w:rsidP="00F00522">
      <w:pPr>
        <w:pStyle w:val="Para1"/>
        <w:keepNext/>
        <w:numPr>
          <w:ilvl w:val="0"/>
          <w:numId w:val="17"/>
        </w:numPr>
        <w:tabs>
          <w:tab w:val="left" w:pos="1134"/>
        </w:tabs>
        <w:ind w:left="567" w:hanging="567"/>
        <w:outlineLvl w:val="1"/>
        <w:rPr>
          <w:rFonts w:eastAsia="Arial Unicode MS"/>
          <w:b/>
          <w:bCs/>
          <w:color w:val="000000"/>
          <w:kern w:val="22"/>
          <w:szCs w:val="22"/>
          <w:u w:color="000000"/>
          <w:bdr w:val="nil"/>
        </w:rPr>
      </w:pPr>
      <w:r w:rsidRPr="00A21F08">
        <w:rPr>
          <w:rFonts w:eastAsia="Arial Unicode MS"/>
          <w:b/>
          <w:bCs/>
          <w:color w:val="000000"/>
          <w:kern w:val="22"/>
          <w:szCs w:val="22"/>
          <w:u w:color="000000"/>
          <w:bdr w:val="nil"/>
        </w:rPr>
        <w:t xml:space="preserve">Follow-up </w:t>
      </w:r>
      <w:r w:rsidR="00D02DC6" w:rsidRPr="00A21F08">
        <w:rPr>
          <w:rFonts w:eastAsia="Arial Unicode MS"/>
          <w:b/>
          <w:bCs/>
          <w:color w:val="000000"/>
          <w:kern w:val="22"/>
          <w:szCs w:val="22"/>
          <w:u w:color="000000"/>
          <w:bdr w:val="nil"/>
        </w:rPr>
        <w:t>pursuant to the</w:t>
      </w:r>
      <w:r w:rsidR="006D3167" w:rsidRPr="00A21F08">
        <w:rPr>
          <w:rFonts w:eastAsia="Arial Unicode MS"/>
          <w:b/>
          <w:bCs/>
          <w:color w:val="000000"/>
          <w:kern w:val="22"/>
          <w:szCs w:val="22"/>
          <w:u w:color="000000"/>
          <w:bdr w:val="nil"/>
        </w:rPr>
        <w:t xml:space="preserve"> request </w:t>
      </w:r>
      <w:r w:rsidR="00D02DC6" w:rsidRPr="00A21F08">
        <w:rPr>
          <w:rFonts w:eastAsia="Arial Unicode MS"/>
          <w:b/>
          <w:bCs/>
          <w:color w:val="000000"/>
          <w:kern w:val="22"/>
          <w:szCs w:val="22"/>
          <w:u w:color="000000"/>
          <w:bdr w:val="nil"/>
        </w:rPr>
        <w:t>of</w:t>
      </w:r>
      <w:r w:rsidR="006D3167" w:rsidRPr="00A21F08">
        <w:rPr>
          <w:rFonts w:eastAsia="Arial Unicode MS"/>
          <w:b/>
          <w:bCs/>
          <w:color w:val="000000"/>
          <w:kern w:val="22"/>
          <w:szCs w:val="22"/>
          <w:u w:color="000000"/>
          <w:bdr w:val="nil"/>
        </w:rPr>
        <w:t xml:space="preserve"> the Compliance Committee at its third meeting</w:t>
      </w:r>
    </w:p>
    <w:p w14:paraId="0D35B4D4" w14:textId="14C74EBC" w:rsidR="007A505E" w:rsidRDefault="001E223D" w:rsidP="00F00522">
      <w:pPr>
        <w:pStyle w:val="Para1"/>
        <w:tabs>
          <w:tab w:val="clear" w:pos="786"/>
          <w:tab w:val="left" w:pos="1134"/>
        </w:tabs>
        <w:ind w:left="540"/>
        <w:rPr>
          <w:rFonts w:eastAsia="Arial Unicode MS"/>
          <w:kern w:val="22"/>
          <w:szCs w:val="22"/>
          <w:u w:color="000000"/>
          <w:bdr w:val="nil"/>
        </w:rPr>
      </w:pPr>
      <w:proofErr w:type="gramStart"/>
      <w:r w:rsidRPr="001E223D">
        <w:rPr>
          <w:rFonts w:eastAsia="Arial Unicode MS"/>
          <w:kern w:val="22"/>
          <w:szCs w:val="22"/>
          <w:u w:color="000000"/>
          <w:bdr w:val="nil"/>
        </w:rPr>
        <w:t>In order to</w:t>
      </w:r>
      <w:proofErr w:type="gramEnd"/>
      <w:r w:rsidRPr="001E223D">
        <w:rPr>
          <w:rFonts w:eastAsia="Arial Unicode MS"/>
          <w:kern w:val="22"/>
          <w:szCs w:val="22"/>
          <w:u w:color="000000"/>
          <w:bdr w:val="nil"/>
        </w:rPr>
        <w:t xml:space="preserve"> </w:t>
      </w:r>
      <w:r w:rsidR="00A05A3A">
        <w:rPr>
          <w:rFonts w:eastAsia="Arial Unicode MS"/>
          <w:kern w:val="22"/>
          <w:szCs w:val="22"/>
          <w:u w:color="000000"/>
          <w:bdr w:val="nil"/>
        </w:rPr>
        <w:t>implement</w:t>
      </w:r>
      <w:r w:rsidR="00A05A3A" w:rsidRPr="001E223D">
        <w:rPr>
          <w:rFonts w:eastAsia="Arial Unicode MS"/>
          <w:kern w:val="22"/>
          <w:szCs w:val="22"/>
          <w:u w:color="000000"/>
          <w:bdr w:val="nil"/>
        </w:rPr>
        <w:t xml:space="preserve"> </w:t>
      </w:r>
      <w:r w:rsidRPr="001E223D">
        <w:rPr>
          <w:rFonts w:eastAsia="Arial Unicode MS"/>
          <w:kern w:val="22"/>
          <w:szCs w:val="22"/>
          <w:u w:color="000000"/>
          <w:bdr w:val="nil"/>
        </w:rPr>
        <w:t>the Protocol</w:t>
      </w:r>
      <w:r w:rsidR="00A05A3A">
        <w:rPr>
          <w:rFonts w:eastAsia="Arial Unicode MS"/>
          <w:kern w:val="22"/>
          <w:szCs w:val="22"/>
          <w:u w:color="000000"/>
          <w:bdr w:val="nil"/>
        </w:rPr>
        <w:t>,</w:t>
      </w:r>
      <w:r w:rsidRPr="001E223D">
        <w:rPr>
          <w:rFonts w:eastAsia="Arial Unicode MS"/>
          <w:kern w:val="22"/>
          <w:szCs w:val="22"/>
          <w:u w:color="000000"/>
          <w:bdr w:val="nil"/>
        </w:rPr>
        <w:t xml:space="preserve"> Parties need, as </w:t>
      </w:r>
      <w:r w:rsidR="00426A5F">
        <w:rPr>
          <w:rFonts w:eastAsia="Arial Unicode MS"/>
          <w:kern w:val="22"/>
          <w:szCs w:val="22"/>
          <w:u w:color="000000"/>
          <w:bdr w:val="nil"/>
        </w:rPr>
        <w:t xml:space="preserve">a </w:t>
      </w:r>
      <w:r w:rsidRPr="001E223D">
        <w:rPr>
          <w:rFonts w:eastAsia="Arial Unicode MS"/>
          <w:kern w:val="22"/>
          <w:szCs w:val="22"/>
          <w:u w:color="000000"/>
          <w:bdr w:val="nil"/>
        </w:rPr>
        <w:t xml:space="preserve">first step, to put the necessary </w:t>
      </w:r>
      <w:r w:rsidR="005717E1">
        <w:rPr>
          <w:rFonts w:eastAsia="Arial Unicode MS"/>
          <w:kern w:val="22"/>
          <w:szCs w:val="22"/>
          <w:u w:color="000000"/>
          <w:bdr w:val="nil"/>
        </w:rPr>
        <w:t>ABS</w:t>
      </w:r>
      <w:r w:rsidRPr="001E223D">
        <w:rPr>
          <w:rFonts w:eastAsia="Arial Unicode MS"/>
          <w:kern w:val="22"/>
          <w:szCs w:val="22"/>
          <w:u w:color="000000"/>
          <w:bdr w:val="nil"/>
        </w:rPr>
        <w:t xml:space="preserve"> legislative, administrative and policy measures in place and establish institutional arrangements to </w:t>
      </w:r>
      <w:r w:rsidRPr="001E223D">
        <w:rPr>
          <w:rFonts w:eastAsia="Arial Unicode MS"/>
          <w:kern w:val="22"/>
          <w:szCs w:val="22"/>
          <w:u w:color="000000"/>
          <w:bdr w:val="nil"/>
        </w:rPr>
        <w:lastRenderedPageBreak/>
        <w:t xml:space="preserve">implement them (i.e. a national focal point, one or more competent national authorities and one or more </w:t>
      </w:r>
      <w:r w:rsidRPr="001E223D">
        <w:rPr>
          <w:rFonts w:eastAsia="SimSun"/>
          <w:kern w:val="22"/>
          <w:szCs w:val="22"/>
        </w:rPr>
        <w:t>checkpoints</w:t>
      </w:r>
      <w:r w:rsidRPr="001E223D">
        <w:rPr>
          <w:rFonts w:eastAsia="Arial Unicode MS"/>
          <w:kern w:val="22"/>
          <w:szCs w:val="22"/>
          <w:u w:color="000000"/>
          <w:bdr w:val="nil"/>
        </w:rPr>
        <w:t xml:space="preserve">). The publication of mandatory information in the </w:t>
      </w:r>
      <w:r w:rsidR="00BE255B">
        <w:rPr>
          <w:rFonts w:eastAsia="SimSun"/>
          <w:kern w:val="22"/>
          <w:szCs w:val="22"/>
        </w:rPr>
        <w:t>ABS</w:t>
      </w:r>
      <w:r w:rsidRPr="001E223D">
        <w:rPr>
          <w:rFonts w:eastAsia="SimSun"/>
          <w:kern w:val="22"/>
          <w:szCs w:val="22"/>
        </w:rPr>
        <w:t xml:space="preserve"> </w:t>
      </w:r>
      <w:r w:rsidRPr="001E223D">
        <w:rPr>
          <w:rFonts w:eastAsia="Arial Unicode MS"/>
          <w:kern w:val="22"/>
          <w:szCs w:val="22"/>
          <w:u w:color="000000"/>
          <w:bdr w:val="nil"/>
        </w:rPr>
        <w:t xml:space="preserve">Clearing-House (including information on permits or their equivalent issued at the time of access) is also essential for the implementation of the Protocol. </w:t>
      </w:r>
      <w:r w:rsidR="0060016C">
        <w:rPr>
          <w:rFonts w:eastAsia="Arial Unicode MS"/>
          <w:kern w:val="22"/>
          <w:szCs w:val="22"/>
          <w:u w:color="000000"/>
          <w:bdr w:val="nil"/>
        </w:rPr>
        <w:t xml:space="preserve">Consequently, at </w:t>
      </w:r>
      <w:r w:rsidR="005464B9">
        <w:rPr>
          <w:rFonts w:eastAsia="Arial Unicode MS"/>
          <w:kern w:val="22"/>
          <w:szCs w:val="22"/>
          <w:u w:color="000000"/>
          <w:bdr w:val="nil"/>
        </w:rPr>
        <w:t xml:space="preserve">its </w:t>
      </w:r>
      <w:r w:rsidR="00255500">
        <w:rPr>
          <w:rFonts w:eastAsia="Arial Unicode MS"/>
          <w:kern w:val="22"/>
          <w:szCs w:val="22"/>
          <w:u w:color="000000"/>
          <w:bdr w:val="nil"/>
        </w:rPr>
        <w:t>third</w:t>
      </w:r>
      <w:r w:rsidR="005464B9">
        <w:rPr>
          <w:rFonts w:eastAsia="Arial Unicode MS"/>
          <w:kern w:val="22"/>
          <w:szCs w:val="22"/>
          <w:u w:color="000000"/>
          <w:bdr w:val="nil"/>
        </w:rPr>
        <w:t xml:space="preserve"> meeting</w:t>
      </w:r>
      <w:r w:rsidR="00C556D4">
        <w:rPr>
          <w:rFonts w:eastAsia="Arial Unicode MS"/>
          <w:kern w:val="22"/>
          <w:szCs w:val="22"/>
          <w:u w:color="000000"/>
          <w:bdr w:val="nil"/>
        </w:rPr>
        <w:t>.</w:t>
      </w:r>
      <w:r w:rsidR="005464B9">
        <w:rPr>
          <w:rFonts w:eastAsia="Arial Unicode MS"/>
          <w:kern w:val="22"/>
          <w:szCs w:val="22"/>
          <w:u w:color="000000"/>
          <w:bdr w:val="nil"/>
        </w:rPr>
        <w:t xml:space="preserve"> </w:t>
      </w:r>
      <w:r w:rsidRPr="001E223D">
        <w:rPr>
          <w:rFonts w:eastAsia="Arial Unicode MS"/>
          <w:kern w:val="22"/>
          <w:szCs w:val="22"/>
          <w:u w:color="000000"/>
          <w:bdr w:val="nil"/>
        </w:rPr>
        <w:t xml:space="preserve">the </w:t>
      </w:r>
      <w:r w:rsidR="00C51C49">
        <w:rPr>
          <w:rFonts w:eastAsia="Arial Unicode MS"/>
          <w:kern w:val="22"/>
          <w:szCs w:val="22"/>
          <w:u w:color="000000"/>
          <w:bdr w:val="nil"/>
        </w:rPr>
        <w:t xml:space="preserve">Compliance </w:t>
      </w:r>
      <w:r w:rsidRPr="001E223D">
        <w:rPr>
          <w:rFonts w:eastAsia="Arial Unicode MS"/>
          <w:kern w:val="22"/>
          <w:szCs w:val="22"/>
          <w:u w:color="000000"/>
          <w:bdr w:val="nil"/>
        </w:rPr>
        <w:t xml:space="preserve">Committee </w:t>
      </w:r>
      <w:r w:rsidR="008E4A68">
        <w:rPr>
          <w:rFonts w:eastAsia="Arial Unicode MS"/>
          <w:kern w:val="22"/>
          <w:szCs w:val="22"/>
          <w:u w:color="000000"/>
          <w:bdr w:val="nil"/>
        </w:rPr>
        <w:t xml:space="preserve">considered </w:t>
      </w:r>
      <w:r w:rsidRPr="001E223D">
        <w:rPr>
          <w:rFonts w:eastAsia="Arial Unicode MS"/>
          <w:kern w:val="22"/>
          <w:szCs w:val="22"/>
          <w:u w:color="000000"/>
          <w:bdr w:val="nil"/>
        </w:rPr>
        <w:t>possible general issues of compliance</w:t>
      </w:r>
      <w:r w:rsidR="008D5620">
        <w:rPr>
          <w:rFonts w:eastAsia="Arial Unicode MS"/>
          <w:kern w:val="22"/>
          <w:szCs w:val="22"/>
          <w:u w:color="000000"/>
          <w:bdr w:val="nil"/>
        </w:rPr>
        <w:t xml:space="preserve"> in relation to th</w:t>
      </w:r>
      <w:r w:rsidR="0060016C">
        <w:rPr>
          <w:rFonts w:eastAsia="Arial Unicode MS"/>
          <w:kern w:val="22"/>
          <w:szCs w:val="22"/>
          <w:u w:color="000000"/>
          <w:bdr w:val="nil"/>
        </w:rPr>
        <w:t>o</w:t>
      </w:r>
      <w:r w:rsidR="008D5620">
        <w:rPr>
          <w:rFonts w:eastAsia="Arial Unicode MS"/>
          <w:kern w:val="22"/>
          <w:szCs w:val="22"/>
          <w:u w:color="000000"/>
          <w:bdr w:val="nil"/>
        </w:rPr>
        <w:t xml:space="preserve">se </w:t>
      </w:r>
      <w:r w:rsidR="00D1048F">
        <w:rPr>
          <w:rFonts w:eastAsia="Arial Unicode MS"/>
          <w:kern w:val="22"/>
          <w:szCs w:val="22"/>
          <w:u w:color="000000"/>
          <w:bdr w:val="nil"/>
        </w:rPr>
        <w:t xml:space="preserve">core </w:t>
      </w:r>
      <w:r w:rsidR="005B4373">
        <w:rPr>
          <w:rFonts w:eastAsia="Arial Unicode MS"/>
          <w:kern w:val="22"/>
          <w:szCs w:val="22"/>
          <w:u w:color="000000"/>
          <w:bdr w:val="nil"/>
        </w:rPr>
        <w:t>elements</w:t>
      </w:r>
      <w:r w:rsidRPr="001E223D">
        <w:rPr>
          <w:rFonts w:eastAsia="Arial Unicode MS"/>
          <w:kern w:val="22"/>
          <w:szCs w:val="22"/>
          <w:u w:color="000000"/>
          <w:bdr w:val="nil"/>
        </w:rPr>
        <w:t xml:space="preserve">. </w:t>
      </w:r>
    </w:p>
    <w:p w14:paraId="5566E278" w14:textId="319CF9B0" w:rsidR="007D0165" w:rsidRPr="00AD0B9A" w:rsidRDefault="007D0165" w:rsidP="00F00522">
      <w:pPr>
        <w:pStyle w:val="Para1"/>
        <w:tabs>
          <w:tab w:val="clear" w:pos="786"/>
          <w:tab w:val="left" w:pos="1134"/>
        </w:tabs>
        <w:ind w:left="540"/>
        <w:rPr>
          <w:rFonts w:eastAsia="Arial Unicode MS"/>
          <w:kern w:val="22"/>
          <w:szCs w:val="22"/>
          <w:u w:color="000000"/>
          <w:bdr w:val="nil"/>
        </w:rPr>
      </w:pPr>
      <w:r w:rsidRPr="00AD0B9A">
        <w:rPr>
          <w:rFonts w:eastAsia="Arial Unicode MS"/>
          <w:kern w:val="22"/>
          <w:szCs w:val="22"/>
          <w:u w:color="000000"/>
          <w:bdr w:val="nil"/>
        </w:rPr>
        <w:t xml:space="preserve">The </w:t>
      </w:r>
      <w:r w:rsidR="00C93DDA" w:rsidRPr="00AD0B9A">
        <w:rPr>
          <w:rFonts w:eastAsia="Arial Unicode MS"/>
          <w:kern w:val="22"/>
          <w:szCs w:val="22"/>
          <w:u w:color="000000"/>
          <w:bdr w:val="nil"/>
        </w:rPr>
        <w:t xml:space="preserve">Compliance </w:t>
      </w:r>
      <w:r w:rsidRPr="00AD0B9A">
        <w:rPr>
          <w:rFonts w:eastAsia="Arial Unicode MS"/>
          <w:kern w:val="22"/>
          <w:szCs w:val="22"/>
          <w:u w:color="000000"/>
          <w:bdr w:val="nil"/>
        </w:rPr>
        <w:t xml:space="preserve">Committee </w:t>
      </w:r>
      <w:r w:rsidR="00DA6E78" w:rsidRPr="00AD0B9A">
        <w:rPr>
          <w:rFonts w:eastAsia="Arial Unicode MS"/>
          <w:kern w:val="22"/>
          <w:szCs w:val="22"/>
          <w:u w:color="000000"/>
          <w:bdr w:val="nil"/>
        </w:rPr>
        <w:t xml:space="preserve">drew </w:t>
      </w:r>
      <w:proofErr w:type="gramStart"/>
      <w:r w:rsidR="00DA6E78" w:rsidRPr="00AD0B9A">
        <w:rPr>
          <w:rFonts w:eastAsia="Arial Unicode MS"/>
          <w:kern w:val="22"/>
          <w:szCs w:val="22"/>
          <w:u w:color="000000"/>
          <w:bdr w:val="nil"/>
        </w:rPr>
        <w:t>a number of</w:t>
      </w:r>
      <w:proofErr w:type="gramEnd"/>
      <w:r w:rsidR="00DA6E78" w:rsidRPr="00AD0B9A">
        <w:rPr>
          <w:rFonts w:eastAsia="Arial Unicode MS"/>
          <w:kern w:val="22"/>
          <w:szCs w:val="22"/>
          <w:u w:color="000000"/>
          <w:bdr w:val="nil"/>
        </w:rPr>
        <w:t xml:space="preserve"> conclusions </w:t>
      </w:r>
      <w:r w:rsidR="00DA3268" w:rsidRPr="00AD0B9A">
        <w:rPr>
          <w:rFonts w:eastAsia="Arial Unicode MS"/>
          <w:kern w:val="22"/>
          <w:szCs w:val="22"/>
          <w:u w:color="000000"/>
          <w:bdr w:val="nil"/>
        </w:rPr>
        <w:t xml:space="preserve">regarding the state of implementation </w:t>
      </w:r>
      <w:r w:rsidR="00246685" w:rsidRPr="00AD0B9A">
        <w:rPr>
          <w:rFonts w:eastAsia="Arial Unicode MS"/>
          <w:kern w:val="22"/>
          <w:szCs w:val="22"/>
          <w:u w:color="000000"/>
          <w:bdr w:val="nil"/>
        </w:rPr>
        <w:t>of the core elements</w:t>
      </w:r>
      <w:r w:rsidR="008D285D" w:rsidRPr="00AD0B9A">
        <w:rPr>
          <w:rFonts w:eastAsia="Arial Unicode MS"/>
          <w:kern w:val="22"/>
          <w:szCs w:val="22"/>
          <w:u w:color="000000"/>
          <w:bdr w:val="nil"/>
        </w:rPr>
        <w:t>,</w:t>
      </w:r>
      <w:r w:rsidR="00246685" w:rsidRPr="00AD0B9A">
        <w:rPr>
          <w:rFonts w:eastAsia="Arial Unicode MS"/>
          <w:kern w:val="22"/>
          <w:szCs w:val="22"/>
          <w:u w:color="000000"/>
          <w:bdr w:val="nil"/>
        </w:rPr>
        <w:t xml:space="preserve"> </w:t>
      </w:r>
      <w:r w:rsidR="0035698C" w:rsidRPr="00AD0B9A">
        <w:rPr>
          <w:rFonts w:eastAsia="Arial Unicode MS"/>
          <w:kern w:val="22"/>
          <w:szCs w:val="22"/>
          <w:u w:color="000000"/>
          <w:bdr w:val="nil"/>
        </w:rPr>
        <w:t xml:space="preserve">made recommendations </w:t>
      </w:r>
      <w:r w:rsidR="00053512" w:rsidRPr="00AD0B9A">
        <w:rPr>
          <w:rFonts w:eastAsia="Arial Unicode MS"/>
          <w:kern w:val="22"/>
          <w:szCs w:val="22"/>
          <w:u w:color="000000"/>
          <w:bdr w:val="nil"/>
        </w:rPr>
        <w:t>to the Conference of the Parties serving as the meeting of the Parties to the Protocol</w:t>
      </w:r>
      <w:r w:rsidR="009749D5" w:rsidRPr="00AD0B9A">
        <w:rPr>
          <w:rStyle w:val="FootnoteReference"/>
          <w:rFonts w:eastAsia="Arial Unicode MS"/>
          <w:kern w:val="22"/>
          <w:szCs w:val="22"/>
          <w:u w:color="000000"/>
          <w:bdr w:val="nil"/>
        </w:rPr>
        <w:footnoteReference w:id="7"/>
      </w:r>
      <w:r w:rsidR="008D285D" w:rsidRPr="00AD0B9A">
        <w:rPr>
          <w:rFonts w:eastAsia="Arial Unicode MS"/>
          <w:kern w:val="22"/>
          <w:szCs w:val="22"/>
          <w:u w:color="000000"/>
          <w:bdr w:val="nil"/>
        </w:rPr>
        <w:t xml:space="preserve"> and requested the Exec</w:t>
      </w:r>
      <w:r w:rsidR="00065789" w:rsidRPr="00AD0B9A">
        <w:rPr>
          <w:rFonts w:eastAsia="Arial Unicode MS"/>
          <w:kern w:val="22"/>
          <w:szCs w:val="22"/>
          <w:u w:color="000000"/>
          <w:bdr w:val="nil"/>
        </w:rPr>
        <w:t xml:space="preserve">utive </w:t>
      </w:r>
      <w:r w:rsidR="002C56B8" w:rsidRPr="00AD0B9A">
        <w:rPr>
          <w:rFonts w:eastAsia="Arial Unicode MS"/>
          <w:kern w:val="22"/>
          <w:szCs w:val="22"/>
          <w:u w:color="000000"/>
          <w:bdr w:val="nil"/>
        </w:rPr>
        <w:t xml:space="preserve">Secretary </w:t>
      </w:r>
      <w:r w:rsidR="00F032FA" w:rsidRPr="00AD0B9A">
        <w:rPr>
          <w:rFonts w:eastAsia="Arial Unicode MS"/>
          <w:kern w:val="22"/>
          <w:szCs w:val="22"/>
          <w:u w:color="000000"/>
          <w:bdr w:val="nil"/>
        </w:rPr>
        <w:t xml:space="preserve">to take </w:t>
      </w:r>
      <w:r w:rsidR="00F31CB9" w:rsidRPr="00AD0B9A">
        <w:rPr>
          <w:rFonts w:eastAsia="Arial Unicode MS"/>
          <w:kern w:val="22"/>
          <w:szCs w:val="22"/>
          <w:u w:color="000000"/>
          <w:bdr w:val="nil"/>
        </w:rPr>
        <w:t>some follow-up actions</w:t>
      </w:r>
      <w:r w:rsidR="00053512" w:rsidRPr="00AD0B9A">
        <w:rPr>
          <w:rFonts w:eastAsia="Arial Unicode MS"/>
          <w:kern w:val="22"/>
          <w:szCs w:val="22"/>
          <w:u w:color="000000"/>
          <w:bdr w:val="nil"/>
        </w:rPr>
        <w:t>.</w:t>
      </w:r>
    </w:p>
    <w:p w14:paraId="577992DC" w14:textId="1A5476EF" w:rsidR="0034701E" w:rsidRDefault="0004099B" w:rsidP="00F00522">
      <w:pPr>
        <w:pStyle w:val="Para1"/>
        <w:tabs>
          <w:tab w:val="clear" w:pos="786"/>
          <w:tab w:val="left" w:pos="1134"/>
        </w:tabs>
        <w:ind w:left="540"/>
        <w:rPr>
          <w:rFonts w:eastAsia="Arial Unicode MS"/>
          <w:kern w:val="22"/>
          <w:szCs w:val="22"/>
          <w:u w:color="000000"/>
          <w:bdr w:val="nil"/>
        </w:rPr>
      </w:pPr>
      <w:r>
        <w:rPr>
          <w:rFonts w:eastAsia="Arial Unicode MS"/>
          <w:kern w:val="22"/>
          <w:szCs w:val="22"/>
          <w:u w:color="000000"/>
          <w:bdr w:val="nil"/>
        </w:rPr>
        <w:t>Further to th</w:t>
      </w:r>
      <w:r w:rsidR="000D2CA8">
        <w:rPr>
          <w:rFonts w:eastAsia="Arial Unicode MS"/>
          <w:kern w:val="22"/>
          <w:szCs w:val="22"/>
          <w:u w:color="000000"/>
          <w:bdr w:val="nil"/>
        </w:rPr>
        <w:t>o</w:t>
      </w:r>
      <w:r>
        <w:rPr>
          <w:rFonts w:eastAsia="Arial Unicode MS"/>
          <w:kern w:val="22"/>
          <w:szCs w:val="22"/>
          <w:u w:color="000000"/>
          <w:bdr w:val="nil"/>
        </w:rPr>
        <w:t>se</w:t>
      </w:r>
      <w:r w:rsidR="00255500">
        <w:rPr>
          <w:rFonts w:eastAsia="Arial Unicode MS"/>
          <w:kern w:val="22"/>
          <w:szCs w:val="22"/>
          <w:u w:color="000000"/>
          <w:bdr w:val="nil"/>
        </w:rPr>
        <w:t xml:space="preserve"> request</w:t>
      </w:r>
      <w:r>
        <w:rPr>
          <w:rFonts w:eastAsia="Arial Unicode MS"/>
          <w:kern w:val="22"/>
          <w:szCs w:val="22"/>
          <w:u w:color="000000"/>
          <w:bdr w:val="nil"/>
        </w:rPr>
        <w:t>s</w:t>
      </w:r>
      <w:r w:rsidR="00BC1EEB">
        <w:rPr>
          <w:rFonts w:eastAsia="Arial Unicode MS"/>
          <w:kern w:val="22"/>
          <w:szCs w:val="22"/>
          <w:u w:color="000000"/>
          <w:bdr w:val="nil"/>
        </w:rPr>
        <w:t>,</w:t>
      </w:r>
      <w:r w:rsidR="00EA76F6">
        <w:rPr>
          <w:rFonts w:eastAsia="Arial Unicode MS"/>
          <w:kern w:val="22"/>
          <w:szCs w:val="22"/>
          <w:u w:color="000000"/>
          <w:bdr w:val="nil"/>
        </w:rPr>
        <w:t xml:space="preserve"> </w:t>
      </w:r>
      <w:r w:rsidR="0040250A">
        <w:rPr>
          <w:rFonts w:eastAsia="Arial Unicode MS"/>
          <w:kern w:val="22"/>
          <w:szCs w:val="22"/>
          <w:u w:color="000000"/>
          <w:bdr w:val="nil"/>
        </w:rPr>
        <w:t>between August and December 2021</w:t>
      </w:r>
      <w:r w:rsidR="00060098">
        <w:rPr>
          <w:rFonts w:eastAsia="Arial Unicode MS"/>
          <w:kern w:val="22"/>
          <w:szCs w:val="22"/>
          <w:u w:color="000000"/>
          <w:bdr w:val="nil"/>
        </w:rPr>
        <w:t xml:space="preserve">, </w:t>
      </w:r>
      <w:r w:rsidR="00BC1EEB">
        <w:rPr>
          <w:rFonts w:eastAsia="Arial Unicode MS"/>
          <w:kern w:val="22"/>
          <w:szCs w:val="22"/>
          <w:u w:color="000000"/>
          <w:bdr w:val="nil"/>
        </w:rPr>
        <w:t>the Executive Secretary sent</w:t>
      </w:r>
      <w:r w:rsidR="002A161C">
        <w:rPr>
          <w:rFonts w:eastAsia="Arial Unicode MS"/>
          <w:kern w:val="22"/>
          <w:szCs w:val="22"/>
          <w:u w:color="000000"/>
          <w:bdr w:val="nil"/>
        </w:rPr>
        <w:t xml:space="preserve"> letters </w:t>
      </w:r>
      <w:r w:rsidR="00E34FE0">
        <w:rPr>
          <w:rFonts w:eastAsia="Arial Unicode MS"/>
          <w:kern w:val="22"/>
          <w:szCs w:val="22"/>
          <w:u w:color="000000"/>
          <w:bdr w:val="nil"/>
        </w:rPr>
        <w:t xml:space="preserve">to </w:t>
      </w:r>
      <w:r w:rsidR="006D4E98">
        <w:rPr>
          <w:rFonts w:eastAsia="Arial Unicode MS"/>
          <w:kern w:val="22"/>
          <w:szCs w:val="22"/>
          <w:u w:color="000000"/>
          <w:bdr w:val="nil"/>
        </w:rPr>
        <w:t xml:space="preserve">96 </w:t>
      </w:r>
      <w:r w:rsidR="00E34FE0" w:rsidRPr="00E34FE0">
        <w:rPr>
          <w:rFonts w:eastAsia="Arial Unicode MS"/>
          <w:kern w:val="22"/>
          <w:szCs w:val="22"/>
          <w:u w:color="000000"/>
          <w:bdr w:val="nil"/>
        </w:rPr>
        <w:t xml:space="preserve">Parties that had not yet established their </w:t>
      </w:r>
      <w:r w:rsidR="005717E1">
        <w:rPr>
          <w:rFonts w:eastAsia="Arial Unicode MS"/>
          <w:kern w:val="22"/>
          <w:szCs w:val="22"/>
          <w:u w:color="000000"/>
          <w:bdr w:val="nil"/>
        </w:rPr>
        <w:t xml:space="preserve">ABS </w:t>
      </w:r>
      <w:r w:rsidR="00E34FE0" w:rsidRPr="00E34FE0">
        <w:rPr>
          <w:rFonts w:eastAsia="Arial Unicode MS"/>
          <w:kern w:val="22"/>
          <w:szCs w:val="22"/>
          <w:u w:color="000000"/>
          <w:bdr w:val="nil"/>
        </w:rPr>
        <w:t>measures or institutional arrangements</w:t>
      </w:r>
      <w:r w:rsidR="00C13197">
        <w:rPr>
          <w:rFonts w:eastAsia="Arial Unicode MS"/>
          <w:kern w:val="22"/>
          <w:szCs w:val="22"/>
          <w:u w:color="000000"/>
          <w:bdr w:val="nil"/>
        </w:rPr>
        <w:t xml:space="preserve"> or </w:t>
      </w:r>
      <w:r w:rsidR="00E34FE0" w:rsidRPr="00E34FE0">
        <w:rPr>
          <w:rFonts w:eastAsia="Arial Unicode MS"/>
          <w:kern w:val="22"/>
          <w:szCs w:val="22"/>
          <w:u w:color="000000"/>
          <w:bdr w:val="nil"/>
        </w:rPr>
        <w:t xml:space="preserve">that had relevant information that needed to be made available through the </w:t>
      </w:r>
      <w:r w:rsidR="00BE255B">
        <w:rPr>
          <w:rFonts w:eastAsia="Arial Unicode MS"/>
          <w:kern w:val="22"/>
          <w:szCs w:val="22"/>
          <w:u w:color="000000"/>
          <w:bdr w:val="nil"/>
        </w:rPr>
        <w:t>ABS</w:t>
      </w:r>
      <w:r w:rsidR="00E34FE0" w:rsidRPr="00E34FE0">
        <w:rPr>
          <w:rFonts w:eastAsia="Arial Unicode MS"/>
          <w:kern w:val="22"/>
          <w:szCs w:val="22"/>
          <w:u w:color="000000"/>
          <w:bdr w:val="nil"/>
        </w:rPr>
        <w:t xml:space="preserve"> Clearing-</w:t>
      </w:r>
      <w:r w:rsidR="00227A37" w:rsidRPr="00E34FE0">
        <w:rPr>
          <w:rFonts w:eastAsia="Arial Unicode MS"/>
          <w:kern w:val="22"/>
          <w:szCs w:val="22"/>
          <w:u w:color="000000"/>
          <w:bdr w:val="nil"/>
        </w:rPr>
        <w:t>House but</w:t>
      </w:r>
      <w:r w:rsidR="00E34FE0" w:rsidRPr="00E34FE0">
        <w:rPr>
          <w:rFonts w:eastAsia="Arial Unicode MS"/>
          <w:kern w:val="22"/>
          <w:szCs w:val="22"/>
          <w:u w:color="000000"/>
          <w:bdr w:val="nil"/>
        </w:rPr>
        <w:t xml:space="preserve"> had not yet submitted or published such information</w:t>
      </w:r>
      <w:r w:rsidR="0093398D">
        <w:rPr>
          <w:rFonts w:eastAsia="Arial Unicode MS"/>
          <w:kern w:val="22"/>
          <w:szCs w:val="22"/>
          <w:u w:color="000000"/>
          <w:bdr w:val="nil"/>
        </w:rPr>
        <w:t>,</w:t>
      </w:r>
      <w:r w:rsidR="00ED378B">
        <w:rPr>
          <w:rStyle w:val="FootnoteReference"/>
          <w:rFonts w:eastAsia="Arial Unicode MS"/>
          <w:kern w:val="22"/>
          <w:szCs w:val="22"/>
          <w:u w:color="000000"/>
          <w:bdr w:val="nil"/>
        </w:rPr>
        <w:footnoteReference w:id="8"/>
      </w:r>
      <w:r w:rsidR="0040250A">
        <w:rPr>
          <w:rFonts w:eastAsia="Arial Unicode MS"/>
          <w:kern w:val="22"/>
          <w:szCs w:val="22"/>
          <w:u w:color="000000"/>
          <w:bdr w:val="nil"/>
        </w:rPr>
        <w:t xml:space="preserve"> </w:t>
      </w:r>
      <w:r w:rsidR="0093398D">
        <w:rPr>
          <w:rFonts w:eastAsia="Arial Unicode MS"/>
          <w:kern w:val="22"/>
          <w:szCs w:val="22"/>
          <w:u w:color="000000"/>
          <w:bdr w:val="nil"/>
        </w:rPr>
        <w:t xml:space="preserve">which </w:t>
      </w:r>
      <w:r w:rsidR="006C770F">
        <w:rPr>
          <w:rFonts w:eastAsia="Arial Unicode MS"/>
          <w:kern w:val="22"/>
          <w:szCs w:val="22"/>
          <w:u w:color="000000"/>
          <w:bdr w:val="nil"/>
        </w:rPr>
        <w:t xml:space="preserve">represented </w:t>
      </w:r>
      <w:r w:rsidR="006A57B0">
        <w:rPr>
          <w:rFonts w:eastAsia="Arial Unicode MS"/>
          <w:kern w:val="22"/>
          <w:szCs w:val="22"/>
          <w:u w:color="000000"/>
          <w:bdr w:val="nil"/>
        </w:rPr>
        <w:t xml:space="preserve">more than </w:t>
      </w:r>
      <w:r w:rsidR="006C770F">
        <w:rPr>
          <w:rFonts w:eastAsia="Arial Unicode MS"/>
          <w:kern w:val="22"/>
          <w:szCs w:val="22"/>
          <w:u w:color="000000"/>
          <w:bdr w:val="nil"/>
        </w:rPr>
        <w:t>70</w:t>
      </w:r>
      <w:r w:rsidR="00DC3F0B">
        <w:rPr>
          <w:rFonts w:eastAsia="Arial Unicode MS"/>
          <w:kern w:val="22"/>
          <w:szCs w:val="22"/>
          <w:u w:color="000000"/>
          <w:bdr w:val="nil"/>
        </w:rPr>
        <w:t xml:space="preserve"> per cent</w:t>
      </w:r>
      <w:r w:rsidR="006C770F">
        <w:rPr>
          <w:rFonts w:eastAsia="Arial Unicode MS"/>
          <w:kern w:val="22"/>
          <w:szCs w:val="22"/>
          <w:u w:color="000000"/>
          <w:bdr w:val="nil"/>
        </w:rPr>
        <w:t xml:space="preserve"> of the</w:t>
      </w:r>
      <w:r w:rsidR="00060098">
        <w:rPr>
          <w:rFonts w:eastAsia="Arial Unicode MS"/>
          <w:kern w:val="22"/>
          <w:szCs w:val="22"/>
          <w:u w:color="000000"/>
          <w:bdr w:val="nil"/>
        </w:rPr>
        <w:t xml:space="preserve"> 132</w:t>
      </w:r>
      <w:r w:rsidR="002A161C">
        <w:rPr>
          <w:rFonts w:eastAsia="Arial Unicode MS"/>
          <w:kern w:val="22"/>
          <w:szCs w:val="22"/>
          <w:u w:color="000000"/>
          <w:bdr w:val="nil"/>
        </w:rPr>
        <w:t xml:space="preserve"> Parties</w:t>
      </w:r>
      <w:r w:rsidR="00060098">
        <w:rPr>
          <w:rFonts w:eastAsia="Arial Unicode MS"/>
          <w:kern w:val="22"/>
          <w:szCs w:val="22"/>
          <w:u w:color="000000"/>
          <w:bdr w:val="nil"/>
        </w:rPr>
        <w:t xml:space="preserve"> to the Nagoya Protocol</w:t>
      </w:r>
      <w:r w:rsidR="006C770F">
        <w:rPr>
          <w:rFonts w:eastAsia="Arial Unicode MS"/>
          <w:kern w:val="22"/>
          <w:szCs w:val="22"/>
          <w:u w:color="000000"/>
          <w:bdr w:val="nil"/>
        </w:rPr>
        <w:t xml:space="preserve"> </w:t>
      </w:r>
      <w:r w:rsidR="005752C0">
        <w:rPr>
          <w:rFonts w:eastAsia="Arial Unicode MS"/>
          <w:kern w:val="22"/>
          <w:szCs w:val="22"/>
          <w:u w:color="000000"/>
          <w:bdr w:val="nil"/>
        </w:rPr>
        <w:t xml:space="preserve">as at </w:t>
      </w:r>
      <w:r w:rsidR="006C770F">
        <w:rPr>
          <w:rFonts w:eastAsia="Arial Unicode MS"/>
          <w:kern w:val="22"/>
          <w:szCs w:val="22"/>
          <w:u w:color="000000"/>
          <w:bdr w:val="nil"/>
        </w:rPr>
        <w:t>December 2021</w:t>
      </w:r>
      <w:r w:rsidR="00060098">
        <w:rPr>
          <w:rFonts w:eastAsia="Arial Unicode MS"/>
          <w:kern w:val="22"/>
          <w:szCs w:val="22"/>
          <w:u w:color="000000"/>
          <w:bdr w:val="nil"/>
        </w:rPr>
        <w:t>.</w:t>
      </w:r>
    </w:p>
    <w:p w14:paraId="501C3D09" w14:textId="651BEE42" w:rsidR="00DD371D" w:rsidRDefault="008128DF" w:rsidP="00F00522">
      <w:pPr>
        <w:pStyle w:val="Para1"/>
        <w:tabs>
          <w:tab w:val="clear" w:pos="786"/>
          <w:tab w:val="left" w:pos="1134"/>
        </w:tabs>
        <w:ind w:left="540"/>
        <w:rPr>
          <w:rFonts w:eastAsia="Arial Unicode MS"/>
          <w:kern w:val="22"/>
          <w:bdr w:val="nil"/>
        </w:rPr>
      </w:pPr>
      <w:r>
        <w:rPr>
          <w:rFonts w:eastAsia="Arial Unicode MS"/>
          <w:kern w:val="22"/>
          <w:bdr w:val="nil"/>
        </w:rPr>
        <w:t>Reminder</w:t>
      </w:r>
      <w:r w:rsidR="00E42933" w:rsidRPr="595A55CB">
        <w:rPr>
          <w:rFonts w:eastAsia="Arial Unicode MS"/>
        </w:rPr>
        <w:t xml:space="preserve"> message</w:t>
      </w:r>
      <w:r>
        <w:rPr>
          <w:rFonts w:eastAsia="Arial Unicode MS"/>
          <w:kern w:val="22"/>
          <w:bdr w:val="nil"/>
        </w:rPr>
        <w:t>s were sent</w:t>
      </w:r>
      <w:r w:rsidR="00FC1CD7">
        <w:rPr>
          <w:rFonts w:eastAsia="Arial Unicode MS"/>
          <w:kern w:val="22"/>
          <w:bdr w:val="nil"/>
        </w:rPr>
        <w:t xml:space="preserve"> to those Parties that </w:t>
      </w:r>
      <w:r w:rsidR="0093398D">
        <w:rPr>
          <w:rFonts w:eastAsia="Arial Unicode MS"/>
          <w:kern w:val="22"/>
          <w:bdr w:val="nil"/>
        </w:rPr>
        <w:t xml:space="preserve">had </w:t>
      </w:r>
      <w:r w:rsidR="00FC1CD7">
        <w:rPr>
          <w:rFonts w:eastAsia="Arial Unicode MS"/>
          <w:kern w:val="22"/>
          <w:bdr w:val="nil"/>
        </w:rPr>
        <w:t>not respond</w:t>
      </w:r>
      <w:r w:rsidR="0093398D">
        <w:rPr>
          <w:rFonts w:eastAsia="Arial Unicode MS"/>
          <w:kern w:val="22"/>
          <w:bdr w:val="nil"/>
        </w:rPr>
        <w:t>ed</w:t>
      </w:r>
      <w:r w:rsidR="00FC1CD7">
        <w:rPr>
          <w:rFonts w:eastAsia="Arial Unicode MS"/>
          <w:kern w:val="22"/>
          <w:bdr w:val="nil"/>
        </w:rPr>
        <w:t xml:space="preserve"> after </w:t>
      </w:r>
      <w:r w:rsidR="005E262A">
        <w:rPr>
          <w:rFonts w:eastAsia="Arial Unicode MS"/>
          <w:kern w:val="22"/>
          <w:bdr w:val="nil"/>
        </w:rPr>
        <w:t xml:space="preserve">two </w:t>
      </w:r>
      <w:r w:rsidR="00FC1CD7">
        <w:rPr>
          <w:rFonts w:eastAsia="Arial Unicode MS"/>
          <w:kern w:val="22"/>
          <w:bdr w:val="nil"/>
        </w:rPr>
        <w:t xml:space="preserve">months of </w:t>
      </w:r>
      <w:r w:rsidR="0093398D">
        <w:rPr>
          <w:rFonts w:eastAsia="Arial Unicode MS"/>
          <w:kern w:val="22"/>
          <w:bdr w:val="nil"/>
        </w:rPr>
        <w:t>issu</w:t>
      </w:r>
      <w:r w:rsidR="004322E0">
        <w:rPr>
          <w:rFonts w:eastAsia="Arial Unicode MS"/>
          <w:kern w:val="22"/>
          <w:bdr w:val="nil"/>
        </w:rPr>
        <w:t xml:space="preserve">ance of </w:t>
      </w:r>
      <w:r w:rsidR="00FC1CD7">
        <w:rPr>
          <w:rFonts w:eastAsia="Arial Unicode MS"/>
          <w:kern w:val="22"/>
          <w:bdr w:val="nil"/>
        </w:rPr>
        <w:t xml:space="preserve">the letter. </w:t>
      </w:r>
      <w:r w:rsidR="00E9098A">
        <w:rPr>
          <w:rFonts w:eastAsia="Arial Unicode MS"/>
          <w:kern w:val="22"/>
          <w:bdr w:val="nil"/>
        </w:rPr>
        <w:t xml:space="preserve">Of the 96 Parties concerned, </w:t>
      </w:r>
      <w:r w:rsidR="00BB2299" w:rsidRPr="14AAA7D2">
        <w:rPr>
          <w:rFonts w:eastAsia="Arial Unicode MS"/>
          <w:kern w:val="22"/>
          <w:bdr w:val="nil"/>
        </w:rPr>
        <w:t>5</w:t>
      </w:r>
      <w:r w:rsidR="00E4717A">
        <w:rPr>
          <w:rFonts w:eastAsia="Arial Unicode MS"/>
          <w:kern w:val="22"/>
          <w:bdr w:val="nil"/>
        </w:rPr>
        <w:t>6</w:t>
      </w:r>
      <w:r w:rsidR="00BB2299" w:rsidRPr="14AAA7D2">
        <w:rPr>
          <w:rFonts w:eastAsia="Arial Unicode MS"/>
          <w:kern w:val="22"/>
          <w:bdr w:val="nil"/>
        </w:rPr>
        <w:t xml:space="preserve"> (about 5</w:t>
      </w:r>
      <w:r w:rsidR="00612BAD">
        <w:rPr>
          <w:rFonts w:eastAsia="Arial Unicode MS"/>
          <w:kern w:val="22"/>
          <w:bdr w:val="nil"/>
        </w:rPr>
        <w:t>8</w:t>
      </w:r>
      <w:r w:rsidR="009F39B5">
        <w:rPr>
          <w:rFonts w:eastAsia="Arial Unicode MS"/>
          <w:kern w:val="22"/>
          <w:bdr w:val="nil"/>
        </w:rPr>
        <w:t xml:space="preserve"> per cent</w:t>
      </w:r>
      <w:r w:rsidR="00BB2299" w:rsidRPr="14AAA7D2">
        <w:rPr>
          <w:rFonts w:eastAsia="Arial Unicode MS"/>
          <w:kern w:val="22"/>
          <w:bdr w:val="nil"/>
        </w:rPr>
        <w:t xml:space="preserve">) acknowledged receipt, </w:t>
      </w:r>
      <w:proofErr w:type="gramStart"/>
      <w:r w:rsidR="00BB2299" w:rsidRPr="14AAA7D2">
        <w:rPr>
          <w:rFonts w:eastAsia="Arial Unicode MS"/>
          <w:kern w:val="22"/>
          <w:bdr w:val="nil"/>
        </w:rPr>
        <w:t>responded</w:t>
      </w:r>
      <w:proofErr w:type="gramEnd"/>
      <w:r w:rsidR="00BB2299" w:rsidRPr="14AAA7D2">
        <w:rPr>
          <w:rFonts w:eastAsia="Arial Unicode MS"/>
          <w:kern w:val="22"/>
          <w:bdr w:val="nil"/>
        </w:rPr>
        <w:t xml:space="preserve"> or took action following </w:t>
      </w:r>
      <w:r w:rsidR="0072001E">
        <w:rPr>
          <w:rFonts w:eastAsia="Arial Unicode MS"/>
          <w:kern w:val="22"/>
          <w:bdr w:val="nil"/>
        </w:rPr>
        <w:t xml:space="preserve">receipt of </w:t>
      </w:r>
      <w:r w:rsidR="00BB2299" w:rsidRPr="14AAA7D2">
        <w:rPr>
          <w:rFonts w:eastAsia="Arial Unicode MS"/>
          <w:kern w:val="22"/>
          <w:bdr w:val="nil"/>
        </w:rPr>
        <w:t xml:space="preserve">the </w:t>
      </w:r>
      <w:r w:rsidR="00E9098A">
        <w:rPr>
          <w:rFonts w:eastAsia="Arial Unicode MS"/>
          <w:kern w:val="22"/>
          <w:bdr w:val="nil"/>
        </w:rPr>
        <w:t xml:space="preserve">original </w:t>
      </w:r>
      <w:r w:rsidR="00BB2299" w:rsidRPr="14AAA7D2">
        <w:rPr>
          <w:rFonts w:eastAsia="Arial Unicode MS"/>
          <w:kern w:val="22"/>
          <w:bdr w:val="nil"/>
        </w:rPr>
        <w:t>letter</w:t>
      </w:r>
      <w:r w:rsidR="00D56D7A">
        <w:rPr>
          <w:rFonts w:eastAsia="Arial Unicode MS"/>
          <w:kern w:val="22"/>
          <w:bdr w:val="nil"/>
        </w:rPr>
        <w:t xml:space="preserve"> </w:t>
      </w:r>
      <w:r w:rsidR="00E9098A">
        <w:rPr>
          <w:rFonts w:eastAsia="Arial Unicode MS"/>
          <w:kern w:val="22"/>
          <w:bdr w:val="nil"/>
        </w:rPr>
        <w:t>or</w:t>
      </w:r>
      <w:r w:rsidR="00D56D7A">
        <w:rPr>
          <w:rFonts w:eastAsia="Arial Unicode MS"/>
          <w:kern w:val="22"/>
          <w:bdr w:val="nil"/>
        </w:rPr>
        <w:t xml:space="preserve"> the reminder</w:t>
      </w:r>
      <w:r w:rsidR="00BB2299" w:rsidRPr="14AAA7D2">
        <w:rPr>
          <w:rFonts w:eastAsia="Arial Unicode MS"/>
          <w:kern w:val="22"/>
          <w:bdr w:val="nil"/>
        </w:rPr>
        <w:t xml:space="preserve">. </w:t>
      </w:r>
      <w:r w:rsidR="005225A4" w:rsidRPr="14AAA7D2">
        <w:rPr>
          <w:rFonts w:eastAsia="Arial Unicode MS"/>
          <w:kern w:val="22"/>
          <w:bdr w:val="nil"/>
        </w:rPr>
        <w:t>The Secretaria</w:t>
      </w:r>
      <w:r w:rsidR="003B336C" w:rsidRPr="14AAA7D2">
        <w:rPr>
          <w:rFonts w:eastAsia="Arial Unicode MS"/>
          <w:kern w:val="22"/>
          <w:bdr w:val="nil"/>
        </w:rPr>
        <w:t xml:space="preserve">t </w:t>
      </w:r>
      <w:r w:rsidR="00AC5D59">
        <w:rPr>
          <w:rFonts w:eastAsia="Arial Unicode MS"/>
          <w:kern w:val="22"/>
          <w:bdr w:val="nil"/>
        </w:rPr>
        <w:t xml:space="preserve">continued to </w:t>
      </w:r>
      <w:r w:rsidR="00246D90">
        <w:rPr>
          <w:rFonts w:eastAsia="Arial Unicode MS"/>
          <w:kern w:val="22"/>
          <w:bdr w:val="nil"/>
        </w:rPr>
        <w:t>follo</w:t>
      </w:r>
      <w:r w:rsidR="00AC5D59">
        <w:rPr>
          <w:rFonts w:eastAsia="Arial Unicode MS"/>
          <w:kern w:val="22"/>
          <w:bdr w:val="nil"/>
        </w:rPr>
        <w:t>w</w:t>
      </w:r>
      <w:r w:rsidR="00246D90">
        <w:rPr>
          <w:rFonts w:eastAsia="Arial Unicode MS"/>
          <w:kern w:val="22"/>
          <w:bdr w:val="nil"/>
        </w:rPr>
        <w:t xml:space="preserve"> up </w:t>
      </w:r>
      <w:r w:rsidR="00DD17CF" w:rsidRPr="14AAA7D2">
        <w:rPr>
          <w:rFonts w:eastAsia="Arial Unicode MS"/>
          <w:kern w:val="22"/>
          <w:bdr w:val="nil"/>
        </w:rPr>
        <w:t xml:space="preserve">with Parties </w:t>
      </w:r>
      <w:r w:rsidR="00586A05" w:rsidRPr="14AAA7D2">
        <w:rPr>
          <w:rFonts w:eastAsia="Arial Unicode MS"/>
          <w:kern w:val="22"/>
          <w:bdr w:val="nil"/>
        </w:rPr>
        <w:t xml:space="preserve">as part of </w:t>
      </w:r>
      <w:r w:rsidR="00DD17CF" w:rsidRPr="14AAA7D2">
        <w:rPr>
          <w:rFonts w:eastAsia="Arial Unicode MS"/>
          <w:kern w:val="22"/>
          <w:bdr w:val="nil"/>
        </w:rPr>
        <w:t>its</w:t>
      </w:r>
      <w:r w:rsidR="00586A05" w:rsidRPr="14AAA7D2">
        <w:rPr>
          <w:rFonts w:eastAsia="Arial Unicode MS"/>
          <w:kern w:val="22"/>
          <w:bdr w:val="nil"/>
        </w:rPr>
        <w:t xml:space="preserve"> outreach activities to encourage</w:t>
      </w:r>
      <w:r w:rsidR="00D71E25" w:rsidRPr="14AAA7D2">
        <w:rPr>
          <w:rFonts w:eastAsia="Arial Unicode MS"/>
          <w:kern w:val="22"/>
          <w:bdr w:val="nil"/>
        </w:rPr>
        <w:t xml:space="preserve"> compliance </w:t>
      </w:r>
      <w:r w:rsidR="00246D90">
        <w:rPr>
          <w:rFonts w:eastAsia="Arial Unicode MS"/>
          <w:kern w:val="22"/>
          <w:bdr w:val="nil"/>
        </w:rPr>
        <w:t>with the obligation to publish</w:t>
      </w:r>
      <w:r w:rsidR="00D71E25" w:rsidRPr="14AAA7D2">
        <w:rPr>
          <w:rFonts w:eastAsia="Arial Unicode MS"/>
          <w:kern w:val="22"/>
          <w:bdr w:val="nil"/>
        </w:rPr>
        <w:t xml:space="preserve"> information in the ABS Clearing-House.</w:t>
      </w:r>
    </w:p>
    <w:p w14:paraId="2464C6ED" w14:textId="3BE52436" w:rsidR="00E44BA9" w:rsidRDefault="00E44BA9" w:rsidP="00F00522">
      <w:pPr>
        <w:pStyle w:val="Para1"/>
        <w:tabs>
          <w:tab w:val="clear" w:pos="786"/>
          <w:tab w:val="left" w:pos="1134"/>
        </w:tabs>
        <w:ind w:left="540"/>
        <w:rPr>
          <w:rFonts w:eastAsia="Arial Unicode MS"/>
          <w:kern w:val="22"/>
          <w:bdr w:val="nil"/>
        </w:rPr>
      </w:pPr>
      <w:r>
        <w:rPr>
          <w:rFonts w:eastAsia="Arial Unicode MS"/>
          <w:kern w:val="22"/>
          <w:bdr w:val="nil"/>
        </w:rPr>
        <w:t>As a result of th</w:t>
      </w:r>
      <w:r w:rsidR="008E1452">
        <w:rPr>
          <w:rFonts w:eastAsia="Arial Unicode MS"/>
          <w:kern w:val="22"/>
          <w:bdr w:val="nil"/>
        </w:rPr>
        <w:t>o</w:t>
      </w:r>
      <w:r>
        <w:rPr>
          <w:rFonts w:eastAsia="Arial Unicode MS"/>
          <w:kern w:val="22"/>
          <w:bdr w:val="nil"/>
        </w:rPr>
        <w:t>se efforts</w:t>
      </w:r>
      <w:r w:rsidR="00DB407A">
        <w:rPr>
          <w:rFonts w:eastAsia="Arial Unicode MS"/>
          <w:kern w:val="22"/>
          <w:bdr w:val="nil"/>
        </w:rPr>
        <w:t>,</w:t>
      </w:r>
      <w:r>
        <w:rPr>
          <w:rFonts w:eastAsia="Arial Unicode MS"/>
          <w:kern w:val="22"/>
          <w:bdr w:val="nil"/>
        </w:rPr>
        <w:t xml:space="preserve"> </w:t>
      </w:r>
      <w:r w:rsidR="00C52340">
        <w:rPr>
          <w:rFonts w:eastAsia="Arial Unicode MS"/>
          <w:kern w:val="22"/>
          <w:bdr w:val="nil"/>
        </w:rPr>
        <w:t xml:space="preserve">3 </w:t>
      </w:r>
      <w:r w:rsidR="00FB6794">
        <w:rPr>
          <w:rFonts w:eastAsia="Arial Unicode MS"/>
          <w:kern w:val="22"/>
          <w:bdr w:val="nil"/>
        </w:rPr>
        <w:t xml:space="preserve">Parties </w:t>
      </w:r>
      <w:r>
        <w:rPr>
          <w:rFonts w:eastAsia="Arial Unicode MS"/>
          <w:kern w:val="22"/>
          <w:bdr w:val="nil"/>
        </w:rPr>
        <w:t xml:space="preserve">designated </w:t>
      </w:r>
      <w:r w:rsidR="0004297D">
        <w:rPr>
          <w:rFonts w:eastAsia="Arial Unicode MS"/>
          <w:kern w:val="22"/>
          <w:bdr w:val="nil"/>
        </w:rPr>
        <w:t>a national focal point</w:t>
      </w:r>
      <w:r w:rsidR="008E1452">
        <w:rPr>
          <w:rFonts w:eastAsia="Arial Unicode MS"/>
          <w:kern w:val="22"/>
          <w:bdr w:val="nil"/>
        </w:rPr>
        <w:t>,</w:t>
      </w:r>
      <w:r w:rsidR="0004297D">
        <w:rPr>
          <w:rFonts w:eastAsia="Arial Unicode MS"/>
          <w:kern w:val="22"/>
          <w:bdr w:val="nil"/>
        </w:rPr>
        <w:t xml:space="preserve"> </w:t>
      </w:r>
      <w:r w:rsidR="00F771EE">
        <w:rPr>
          <w:rFonts w:eastAsia="Arial Unicode MS"/>
          <w:kern w:val="22"/>
          <w:bdr w:val="nil"/>
        </w:rPr>
        <w:t xml:space="preserve">8 </w:t>
      </w:r>
      <w:r w:rsidR="0004297D">
        <w:rPr>
          <w:rFonts w:eastAsia="Arial Unicode MS"/>
          <w:kern w:val="22"/>
          <w:bdr w:val="nil"/>
        </w:rPr>
        <w:t xml:space="preserve">published information </w:t>
      </w:r>
      <w:r w:rsidR="00D6033C">
        <w:rPr>
          <w:rFonts w:eastAsia="Arial Unicode MS"/>
          <w:kern w:val="22"/>
          <w:bdr w:val="nil"/>
        </w:rPr>
        <w:t xml:space="preserve">on </w:t>
      </w:r>
      <w:r w:rsidR="005717E1">
        <w:rPr>
          <w:rFonts w:eastAsia="Arial Unicode MS"/>
          <w:kern w:val="22"/>
          <w:bdr w:val="nil"/>
        </w:rPr>
        <w:t xml:space="preserve">ABS </w:t>
      </w:r>
      <w:r w:rsidR="00D6033C">
        <w:rPr>
          <w:rFonts w:eastAsia="Arial Unicode MS"/>
          <w:kern w:val="22"/>
          <w:bdr w:val="nil"/>
        </w:rPr>
        <w:t>measures on the ABS Clearing-House</w:t>
      </w:r>
      <w:r w:rsidR="008E1452">
        <w:rPr>
          <w:rFonts w:eastAsia="Arial Unicode MS"/>
          <w:kern w:val="22"/>
          <w:bdr w:val="nil"/>
        </w:rPr>
        <w:t>,</w:t>
      </w:r>
      <w:r w:rsidR="004F2EF3">
        <w:rPr>
          <w:rFonts w:eastAsia="Arial Unicode MS"/>
          <w:kern w:val="22"/>
          <w:bdr w:val="nil"/>
        </w:rPr>
        <w:t xml:space="preserve"> </w:t>
      </w:r>
      <w:r w:rsidR="00F771EE">
        <w:rPr>
          <w:rFonts w:eastAsia="Arial Unicode MS"/>
          <w:kern w:val="22"/>
          <w:bdr w:val="nil"/>
        </w:rPr>
        <w:t xml:space="preserve">7 </w:t>
      </w:r>
      <w:r w:rsidR="004A1B9E">
        <w:rPr>
          <w:rFonts w:eastAsia="Arial Unicode MS"/>
          <w:kern w:val="22"/>
          <w:bdr w:val="nil"/>
        </w:rPr>
        <w:t xml:space="preserve">published information on competent national authorities, </w:t>
      </w:r>
      <w:r w:rsidR="00EB5172">
        <w:rPr>
          <w:rFonts w:eastAsia="Arial Unicode MS"/>
          <w:kern w:val="22"/>
          <w:bdr w:val="nil"/>
        </w:rPr>
        <w:t xml:space="preserve">10 </w:t>
      </w:r>
      <w:r w:rsidR="004F2EF3">
        <w:rPr>
          <w:rFonts w:eastAsia="Arial Unicode MS"/>
          <w:kern w:val="22"/>
          <w:bdr w:val="nil"/>
        </w:rPr>
        <w:t>published information on checkpoints</w:t>
      </w:r>
      <w:r w:rsidR="00612C3C">
        <w:rPr>
          <w:rFonts w:eastAsia="Arial Unicode MS"/>
          <w:kern w:val="22"/>
          <w:bdr w:val="nil"/>
        </w:rPr>
        <w:t xml:space="preserve"> and </w:t>
      </w:r>
      <w:r w:rsidR="0017587C">
        <w:rPr>
          <w:rFonts w:eastAsia="Arial Unicode MS"/>
          <w:kern w:val="22"/>
          <w:bdr w:val="nil"/>
        </w:rPr>
        <w:t xml:space="preserve">3 </w:t>
      </w:r>
      <w:r w:rsidR="00612C3C">
        <w:rPr>
          <w:rFonts w:eastAsia="Arial Unicode MS"/>
          <w:kern w:val="22"/>
          <w:bdr w:val="nil"/>
        </w:rPr>
        <w:t>published information for the constitution of internationally recognized certificate</w:t>
      </w:r>
      <w:r w:rsidR="00D91878">
        <w:rPr>
          <w:rFonts w:eastAsia="Arial Unicode MS"/>
          <w:kern w:val="22"/>
          <w:bdr w:val="nil"/>
        </w:rPr>
        <w:t>s</w:t>
      </w:r>
      <w:r w:rsidR="00612C3C">
        <w:rPr>
          <w:rFonts w:eastAsia="Arial Unicode MS"/>
          <w:kern w:val="22"/>
          <w:bdr w:val="nil"/>
        </w:rPr>
        <w:t xml:space="preserve"> of compliance.</w:t>
      </w:r>
    </w:p>
    <w:p w14:paraId="2C949044" w14:textId="265FB054" w:rsidR="00970B42" w:rsidRDefault="00E547B5" w:rsidP="00F00522">
      <w:pPr>
        <w:pStyle w:val="Para1"/>
        <w:tabs>
          <w:tab w:val="clear" w:pos="786"/>
          <w:tab w:val="left" w:pos="1134"/>
        </w:tabs>
        <w:ind w:left="540"/>
        <w:rPr>
          <w:rFonts w:eastAsia="Arial Unicode MS"/>
          <w:kern w:val="22"/>
          <w:bdr w:val="nil"/>
        </w:rPr>
      </w:pPr>
      <w:r>
        <w:rPr>
          <w:rFonts w:eastAsia="Arial Unicode MS"/>
          <w:kern w:val="22"/>
          <w:bdr w:val="nil"/>
        </w:rPr>
        <w:t>In their responses</w:t>
      </w:r>
      <w:r w:rsidR="007D7685">
        <w:rPr>
          <w:rFonts w:eastAsia="Arial Unicode MS"/>
          <w:kern w:val="22"/>
          <w:bdr w:val="nil"/>
        </w:rPr>
        <w:t xml:space="preserve">, many Parties provided information on </w:t>
      </w:r>
      <w:r w:rsidR="007C5358">
        <w:rPr>
          <w:rFonts w:eastAsia="Arial Unicode MS"/>
          <w:kern w:val="22"/>
          <w:bdr w:val="nil"/>
        </w:rPr>
        <w:t xml:space="preserve">progress made at </w:t>
      </w:r>
      <w:r w:rsidR="00314C28">
        <w:rPr>
          <w:rFonts w:eastAsia="Arial Unicode MS"/>
          <w:kern w:val="22"/>
          <w:bdr w:val="nil"/>
        </w:rPr>
        <w:t>the</w:t>
      </w:r>
      <w:r w:rsidR="007C5358">
        <w:rPr>
          <w:rFonts w:eastAsia="Arial Unicode MS"/>
          <w:kern w:val="22"/>
          <w:bdr w:val="nil"/>
        </w:rPr>
        <w:t xml:space="preserve"> national level to adopt </w:t>
      </w:r>
      <w:r w:rsidR="005717E1">
        <w:rPr>
          <w:rFonts w:eastAsia="Arial Unicode MS"/>
          <w:kern w:val="22"/>
          <w:bdr w:val="nil"/>
        </w:rPr>
        <w:t xml:space="preserve">ABS </w:t>
      </w:r>
      <w:r w:rsidR="007C5358">
        <w:rPr>
          <w:rFonts w:eastAsia="Arial Unicode MS"/>
          <w:kern w:val="22"/>
          <w:bdr w:val="nil"/>
        </w:rPr>
        <w:t>measures to implement the Protoco</w:t>
      </w:r>
      <w:r w:rsidR="003C4937">
        <w:rPr>
          <w:rFonts w:eastAsia="Arial Unicode MS"/>
          <w:kern w:val="22"/>
          <w:bdr w:val="nil"/>
        </w:rPr>
        <w:t xml:space="preserve">l, </w:t>
      </w:r>
      <w:proofErr w:type="gramStart"/>
      <w:r w:rsidR="003C4937">
        <w:rPr>
          <w:rFonts w:eastAsia="Arial Unicode MS"/>
          <w:kern w:val="22"/>
          <w:bdr w:val="nil"/>
        </w:rPr>
        <w:t>the majority of</w:t>
      </w:r>
      <w:proofErr w:type="gramEnd"/>
      <w:r w:rsidR="003C4937">
        <w:rPr>
          <w:rFonts w:eastAsia="Arial Unicode MS"/>
          <w:kern w:val="22"/>
          <w:bdr w:val="nil"/>
        </w:rPr>
        <w:t xml:space="preserve"> </w:t>
      </w:r>
      <w:r w:rsidR="007D7055">
        <w:rPr>
          <w:rFonts w:eastAsia="Arial Unicode MS"/>
          <w:kern w:val="22"/>
          <w:bdr w:val="nil"/>
        </w:rPr>
        <w:t xml:space="preserve">Parties </w:t>
      </w:r>
      <w:r w:rsidR="003C4937">
        <w:rPr>
          <w:rFonts w:eastAsia="Arial Unicode MS"/>
          <w:kern w:val="22"/>
          <w:bdr w:val="nil"/>
        </w:rPr>
        <w:t xml:space="preserve">having draft measures ready for approval. </w:t>
      </w:r>
      <w:proofErr w:type="gramStart"/>
      <w:r w:rsidR="00565A0C">
        <w:rPr>
          <w:rFonts w:eastAsia="Arial Unicode MS"/>
          <w:kern w:val="22"/>
          <w:bdr w:val="nil"/>
        </w:rPr>
        <w:t>A number of</w:t>
      </w:r>
      <w:proofErr w:type="gramEnd"/>
      <w:r w:rsidR="00565A0C">
        <w:rPr>
          <w:rFonts w:eastAsia="Arial Unicode MS"/>
          <w:kern w:val="22"/>
          <w:bdr w:val="nil"/>
        </w:rPr>
        <w:t xml:space="preserve"> Parties refer</w:t>
      </w:r>
      <w:r w:rsidR="00402AFA">
        <w:rPr>
          <w:rFonts w:eastAsia="Arial Unicode MS"/>
          <w:kern w:val="22"/>
          <w:bdr w:val="nil"/>
        </w:rPr>
        <w:t>red</w:t>
      </w:r>
      <w:r w:rsidR="00565A0C">
        <w:rPr>
          <w:rFonts w:eastAsia="Arial Unicode MS"/>
          <w:kern w:val="22"/>
          <w:bdr w:val="nil"/>
        </w:rPr>
        <w:t xml:space="preserve"> to </w:t>
      </w:r>
      <w:r w:rsidR="00565A0C" w:rsidRPr="001907D3">
        <w:rPr>
          <w:rFonts w:eastAsia="Arial Unicode MS"/>
          <w:kern w:val="22"/>
          <w:bdr w:val="nil"/>
        </w:rPr>
        <w:t>their</w:t>
      </w:r>
      <w:r w:rsidR="00565A0C">
        <w:rPr>
          <w:rFonts w:eastAsia="Arial Unicode MS"/>
          <w:kern w:val="22"/>
          <w:bdr w:val="nil"/>
        </w:rPr>
        <w:t xml:space="preserve"> lack of capacity and human resources to advance the implementation of the Protocol. </w:t>
      </w:r>
      <w:r w:rsidR="003E793F">
        <w:rPr>
          <w:rFonts w:eastAsia="Arial Unicode MS"/>
          <w:kern w:val="22"/>
          <w:bdr w:val="nil"/>
        </w:rPr>
        <w:t>Two</w:t>
      </w:r>
      <w:r w:rsidR="003E793F" w:rsidRPr="003E793F">
        <w:rPr>
          <w:rFonts w:eastAsia="Arial Unicode MS"/>
          <w:kern w:val="22"/>
          <w:bdr w:val="nil"/>
        </w:rPr>
        <w:t xml:space="preserve"> developing country Part</w:t>
      </w:r>
      <w:r w:rsidR="003E793F">
        <w:rPr>
          <w:rFonts w:eastAsia="Arial Unicode MS"/>
          <w:kern w:val="22"/>
          <w:bdr w:val="nil"/>
        </w:rPr>
        <w:t>ies</w:t>
      </w:r>
      <w:r w:rsidR="003E793F" w:rsidRPr="003E793F">
        <w:rPr>
          <w:rFonts w:eastAsia="Arial Unicode MS"/>
          <w:kern w:val="22"/>
          <w:bdr w:val="nil"/>
        </w:rPr>
        <w:t xml:space="preserve"> indicated that </w:t>
      </w:r>
      <w:r w:rsidR="001907D3">
        <w:rPr>
          <w:rFonts w:eastAsia="Arial Unicode MS"/>
          <w:kern w:val="22"/>
          <w:bdr w:val="nil"/>
        </w:rPr>
        <w:t>they</w:t>
      </w:r>
      <w:r w:rsidR="003E793F" w:rsidRPr="003E793F">
        <w:rPr>
          <w:rFonts w:eastAsia="Arial Unicode MS"/>
          <w:kern w:val="22"/>
          <w:bdr w:val="nil"/>
        </w:rPr>
        <w:t xml:space="preserve"> w</w:t>
      </w:r>
      <w:r w:rsidR="003E793F">
        <w:rPr>
          <w:rFonts w:eastAsia="Arial Unicode MS"/>
          <w:kern w:val="22"/>
          <w:bdr w:val="nil"/>
        </w:rPr>
        <w:t xml:space="preserve">ere </w:t>
      </w:r>
      <w:r w:rsidR="003E793F" w:rsidRPr="003E793F">
        <w:rPr>
          <w:rFonts w:eastAsia="Arial Unicode MS"/>
          <w:kern w:val="22"/>
          <w:bdr w:val="nil"/>
        </w:rPr>
        <w:t>not included in the list of Parties</w:t>
      </w:r>
      <w:r w:rsidR="004678CC">
        <w:rPr>
          <w:rFonts w:eastAsia="Arial Unicode MS"/>
          <w:kern w:val="22"/>
          <w:bdr w:val="nil"/>
        </w:rPr>
        <w:t xml:space="preserve"> </w:t>
      </w:r>
      <w:r w:rsidR="00C11C42">
        <w:rPr>
          <w:rFonts w:eastAsia="Arial Unicode MS"/>
          <w:kern w:val="22"/>
          <w:bdr w:val="nil"/>
        </w:rPr>
        <w:t xml:space="preserve">eligible </w:t>
      </w:r>
      <w:r w:rsidR="00C11C42" w:rsidRPr="003E793F">
        <w:rPr>
          <w:rFonts w:eastAsia="Arial Unicode MS"/>
          <w:kern w:val="22"/>
          <w:bdr w:val="nil"/>
        </w:rPr>
        <w:t>to</w:t>
      </w:r>
      <w:r w:rsidR="003E793F" w:rsidRPr="003E793F">
        <w:rPr>
          <w:rFonts w:eastAsia="Arial Unicode MS"/>
          <w:kern w:val="22"/>
          <w:bdr w:val="nil"/>
        </w:rPr>
        <w:t xml:space="preserve"> receive funds from the Global Environment</w:t>
      </w:r>
      <w:r w:rsidR="00070029">
        <w:rPr>
          <w:rFonts w:eastAsia="Arial Unicode MS"/>
          <w:kern w:val="22"/>
          <w:bdr w:val="nil"/>
        </w:rPr>
        <w:t xml:space="preserve"> Facility</w:t>
      </w:r>
      <w:r w:rsidR="003E793F">
        <w:rPr>
          <w:rFonts w:eastAsia="Arial Unicode MS"/>
          <w:kern w:val="22"/>
          <w:bdr w:val="nil"/>
        </w:rPr>
        <w:t>.</w:t>
      </w:r>
    </w:p>
    <w:p w14:paraId="7BE240EC" w14:textId="62DCE5EE" w:rsidR="00F84735" w:rsidRPr="00F84735" w:rsidRDefault="00C54AC9" w:rsidP="004B2EDD">
      <w:pPr>
        <w:pStyle w:val="Para1"/>
        <w:tabs>
          <w:tab w:val="clear" w:pos="786"/>
          <w:tab w:val="left" w:pos="1134"/>
        </w:tabs>
        <w:ind w:left="540"/>
        <w:rPr>
          <w:rFonts w:eastAsia="Arial Unicode MS"/>
          <w:kern w:val="22"/>
          <w:bdr w:val="nil"/>
        </w:rPr>
      </w:pPr>
      <w:r w:rsidRPr="00736BA1">
        <w:rPr>
          <w:rFonts w:eastAsia="Arial Unicode MS"/>
          <w:kern w:val="22"/>
          <w:bdr w:val="nil"/>
        </w:rPr>
        <w:t>A</w:t>
      </w:r>
      <w:r w:rsidR="00867BF8" w:rsidRPr="00736BA1">
        <w:rPr>
          <w:rFonts w:eastAsia="Arial Unicode MS"/>
          <w:kern w:val="22"/>
          <w:bdr w:val="nil"/>
        </w:rPr>
        <w:t>nother</w:t>
      </w:r>
      <w:r w:rsidR="00F84735" w:rsidRPr="00736BA1">
        <w:rPr>
          <w:rFonts w:eastAsia="Arial Unicode MS"/>
          <w:kern w:val="22"/>
          <w:bdr w:val="nil"/>
        </w:rPr>
        <w:t xml:space="preserve"> Party explained that</w:t>
      </w:r>
      <w:r w:rsidR="00E474E6">
        <w:rPr>
          <w:rFonts w:eastAsia="Arial Unicode MS"/>
          <w:kern w:val="22"/>
          <w:bdr w:val="nil"/>
        </w:rPr>
        <w:t>,</w:t>
      </w:r>
      <w:r w:rsidR="00F84735" w:rsidRPr="00736BA1">
        <w:rPr>
          <w:rFonts w:eastAsia="Arial Unicode MS"/>
          <w:kern w:val="22"/>
          <w:bdr w:val="nil"/>
        </w:rPr>
        <w:t xml:space="preserve"> in its understanding of</w:t>
      </w:r>
      <w:r w:rsidR="00854AE9" w:rsidRPr="00854AE9">
        <w:rPr>
          <w:rFonts w:eastAsia="Arial Unicode MS"/>
        </w:rPr>
        <w:t xml:space="preserve"> </w:t>
      </w:r>
      <w:r w:rsidR="00854AE9" w:rsidRPr="00854AE9">
        <w:rPr>
          <w:rFonts w:eastAsia="Arial Unicode MS"/>
          <w:kern w:val="22"/>
          <w:bdr w:val="nil"/>
        </w:rPr>
        <w:t>paragraph 2</w:t>
      </w:r>
      <w:r w:rsidR="00854AE9">
        <w:rPr>
          <w:rFonts w:eastAsia="Arial Unicode MS"/>
          <w:kern w:val="22"/>
          <w:bdr w:val="nil"/>
        </w:rPr>
        <w:t xml:space="preserve"> of</w:t>
      </w:r>
      <w:r w:rsidR="00F84735" w:rsidRPr="00736BA1">
        <w:rPr>
          <w:rFonts w:eastAsia="Arial Unicode MS"/>
          <w:kern w:val="22"/>
          <w:bdr w:val="nil"/>
        </w:rPr>
        <w:t xml:space="preserve"> </w:t>
      </w:r>
      <w:hyperlink r:id="rId16" w:history="1">
        <w:r w:rsidR="00F84735" w:rsidRPr="00736BA1">
          <w:rPr>
            <w:rStyle w:val="Hyperlink"/>
            <w:rFonts w:eastAsia="Arial Unicode MS"/>
            <w:kern w:val="22"/>
            <w:bdr w:val="nil"/>
          </w:rPr>
          <w:t>Article 13</w:t>
        </w:r>
        <w:r w:rsidR="004A0CF8" w:rsidRPr="00F00522">
          <w:rPr>
            <w:rStyle w:val="Hyperlink"/>
            <w:rFonts w:eastAsia="Arial Unicode MS"/>
            <w:color w:val="auto"/>
            <w:kern w:val="22"/>
            <w:u w:val="none"/>
            <w:bdr w:val="nil"/>
          </w:rPr>
          <w:t>,</w:t>
        </w:r>
      </w:hyperlink>
      <w:r w:rsidR="00F84735" w:rsidRPr="00736BA1">
        <w:rPr>
          <w:rFonts w:eastAsia="Arial Unicode MS"/>
          <w:kern w:val="22"/>
          <w:bdr w:val="nil"/>
        </w:rPr>
        <w:t xml:space="preserve"> </w:t>
      </w:r>
      <w:r w:rsidR="00E474E6">
        <w:rPr>
          <w:rFonts w:eastAsia="Arial Unicode MS"/>
          <w:kern w:val="22"/>
          <w:bdr w:val="nil"/>
        </w:rPr>
        <w:t>a</w:t>
      </w:r>
      <w:r w:rsidR="00E474E6" w:rsidRPr="00736BA1">
        <w:rPr>
          <w:rFonts w:eastAsia="Arial Unicode MS"/>
          <w:kern w:val="22"/>
          <w:bdr w:val="nil"/>
        </w:rPr>
        <w:t xml:space="preserve"> </w:t>
      </w:r>
      <w:r w:rsidR="00F84735" w:rsidRPr="00736BA1">
        <w:rPr>
          <w:rFonts w:eastAsia="Arial Unicode MS"/>
          <w:kern w:val="22"/>
          <w:bdr w:val="nil"/>
        </w:rPr>
        <w:t xml:space="preserve">country </w:t>
      </w:r>
      <w:r w:rsidR="0043699E" w:rsidRPr="00736BA1">
        <w:rPr>
          <w:rFonts w:eastAsia="Arial Unicode MS"/>
          <w:kern w:val="22"/>
          <w:bdr w:val="nil"/>
        </w:rPr>
        <w:t>wa</w:t>
      </w:r>
      <w:r w:rsidR="00F84735" w:rsidRPr="00736BA1">
        <w:rPr>
          <w:rFonts w:eastAsia="Arial Unicode MS"/>
          <w:kern w:val="22"/>
          <w:bdr w:val="nil"/>
        </w:rPr>
        <w:t xml:space="preserve">s not required </w:t>
      </w:r>
      <w:r w:rsidR="00E72F45">
        <w:rPr>
          <w:rFonts w:eastAsia="Arial Unicode MS"/>
          <w:kern w:val="22"/>
          <w:bdr w:val="nil"/>
        </w:rPr>
        <w:t xml:space="preserve">under </w:t>
      </w:r>
      <w:r w:rsidR="00F84735" w:rsidRPr="00736BA1">
        <w:rPr>
          <w:rFonts w:eastAsia="Arial Unicode MS"/>
          <w:kern w:val="22"/>
          <w:bdr w:val="nil"/>
        </w:rPr>
        <w:t xml:space="preserve">the Protocol to designate a competent national authority </w:t>
      </w:r>
      <w:r w:rsidR="00E72F45">
        <w:rPr>
          <w:rFonts w:eastAsia="Arial Unicode MS"/>
          <w:kern w:val="22"/>
          <w:bdr w:val="nil"/>
        </w:rPr>
        <w:t>when</w:t>
      </w:r>
      <w:r w:rsidR="00F84735" w:rsidRPr="00736BA1">
        <w:rPr>
          <w:rFonts w:eastAsia="Arial Unicode MS"/>
          <w:kern w:val="22"/>
          <w:bdr w:val="nil"/>
        </w:rPr>
        <w:t xml:space="preserve"> it </w:t>
      </w:r>
      <w:r w:rsidR="0043699E" w:rsidRPr="00736BA1">
        <w:rPr>
          <w:rFonts w:eastAsia="Arial Unicode MS"/>
          <w:kern w:val="22"/>
          <w:bdr w:val="nil"/>
        </w:rPr>
        <w:t xml:space="preserve">had </w:t>
      </w:r>
      <w:r w:rsidR="00F84735" w:rsidRPr="00736BA1">
        <w:rPr>
          <w:rFonts w:eastAsia="Arial Unicode MS"/>
          <w:kern w:val="22"/>
          <w:bdr w:val="nil"/>
        </w:rPr>
        <w:t xml:space="preserve">decided not to put in place measures regulating access to </w:t>
      </w:r>
      <w:r w:rsidR="00790DB7" w:rsidRPr="00736BA1">
        <w:rPr>
          <w:rFonts w:eastAsia="Arial Unicode MS"/>
          <w:kern w:val="22"/>
          <w:bdr w:val="nil"/>
        </w:rPr>
        <w:t xml:space="preserve">its </w:t>
      </w:r>
      <w:r w:rsidR="00F84735" w:rsidRPr="00736BA1">
        <w:rPr>
          <w:rFonts w:eastAsia="Arial Unicode MS"/>
          <w:kern w:val="22"/>
          <w:bdr w:val="nil"/>
        </w:rPr>
        <w:t xml:space="preserve">genetic </w:t>
      </w:r>
      <w:r w:rsidR="00F84735" w:rsidRPr="00CB5C7C">
        <w:rPr>
          <w:rFonts w:eastAsia="Arial Unicode MS"/>
          <w:kern w:val="22"/>
          <w:bdr w:val="nil"/>
        </w:rPr>
        <w:t xml:space="preserve">resources. </w:t>
      </w:r>
      <w:r w:rsidR="00461295" w:rsidRPr="00CB5C7C">
        <w:rPr>
          <w:rFonts w:eastAsia="Arial Unicode MS"/>
          <w:kern w:val="22"/>
          <w:bdr w:val="nil"/>
        </w:rPr>
        <w:t xml:space="preserve">The Compliance Committee may </w:t>
      </w:r>
      <w:r w:rsidR="00011C67" w:rsidRPr="00CB5C7C">
        <w:rPr>
          <w:rFonts w:eastAsia="Arial Unicode MS"/>
          <w:kern w:val="22"/>
          <w:bdr w:val="nil"/>
        </w:rPr>
        <w:t xml:space="preserve">therefore </w:t>
      </w:r>
      <w:r w:rsidR="00461295" w:rsidRPr="00CB5C7C">
        <w:rPr>
          <w:rFonts w:eastAsia="Arial Unicode MS"/>
          <w:kern w:val="22"/>
          <w:bdr w:val="nil"/>
        </w:rPr>
        <w:t xml:space="preserve">wish to consider the obligation in </w:t>
      </w:r>
      <w:r w:rsidR="004A0CF8" w:rsidRPr="00CB5C7C">
        <w:rPr>
          <w:rFonts w:eastAsia="Arial Unicode MS"/>
          <w:kern w:val="22"/>
          <w:bdr w:val="nil"/>
        </w:rPr>
        <w:t xml:space="preserve">paragraph 2 of </w:t>
      </w:r>
      <w:r w:rsidR="00461295" w:rsidRPr="00CB5C7C">
        <w:rPr>
          <w:rFonts w:eastAsia="Arial Unicode MS"/>
          <w:kern w:val="22"/>
          <w:bdr w:val="nil"/>
        </w:rPr>
        <w:t xml:space="preserve">Article 13 to establish one or more competent national authorities </w:t>
      </w:r>
      <w:r w:rsidR="00CB5C7C" w:rsidRPr="00CB5C7C">
        <w:rPr>
          <w:rFonts w:eastAsia="Arial Unicode MS"/>
          <w:kern w:val="22"/>
          <w:bdr w:val="nil"/>
        </w:rPr>
        <w:t xml:space="preserve">in relation </w:t>
      </w:r>
      <w:r w:rsidR="00461295" w:rsidRPr="00CB5C7C">
        <w:rPr>
          <w:rFonts w:eastAsia="Arial Unicode MS"/>
          <w:kern w:val="22"/>
          <w:bdr w:val="nil"/>
        </w:rPr>
        <w:t xml:space="preserve">to Parties that have decided not to regulate access in accordance with </w:t>
      </w:r>
      <w:r w:rsidR="00720F99" w:rsidRPr="00CB5C7C">
        <w:rPr>
          <w:rFonts w:eastAsia="Arial Unicode MS"/>
          <w:kern w:val="22"/>
          <w:bdr w:val="nil"/>
        </w:rPr>
        <w:t xml:space="preserve">paragraph 1 of </w:t>
      </w:r>
      <w:r w:rsidR="00461295" w:rsidRPr="00CB5C7C">
        <w:rPr>
          <w:rFonts w:eastAsia="Arial Unicode MS"/>
          <w:kern w:val="22"/>
          <w:bdr w:val="nil"/>
        </w:rPr>
        <w:t>Article</w:t>
      </w:r>
      <w:r w:rsidR="00965FD9" w:rsidRPr="00CB5C7C">
        <w:rPr>
          <w:rFonts w:eastAsia="Arial Unicode MS"/>
          <w:kern w:val="22"/>
          <w:bdr w:val="nil"/>
        </w:rPr>
        <w:t> </w:t>
      </w:r>
      <w:r w:rsidR="00461295" w:rsidRPr="00CB5C7C">
        <w:rPr>
          <w:rFonts w:eastAsia="Arial Unicode MS"/>
          <w:kern w:val="22"/>
          <w:bdr w:val="nil"/>
        </w:rPr>
        <w:t>6</w:t>
      </w:r>
      <w:r w:rsidR="00965FD9" w:rsidRPr="00CB5C7C">
        <w:rPr>
          <w:rFonts w:eastAsia="Arial Unicode MS"/>
          <w:kern w:val="22"/>
          <w:bdr w:val="nil"/>
        </w:rPr>
        <w:t>.</w:t>
      </w:r>
      <w:r w:rsidR="00736BA1" w:rsidRPr="00CB5C7C">
        <w:rPr>
          <w:rFonts w:eastAsia="Arial Unicode MS"/>
          <w:kern w:val="22"/>
          <w:bdr w:val="nil"/>
        </w:rPr>
        <w:t xml:space="preserve"> </w:t>
      </w:r>
      <w:r w:rsidR="00965FD9" w:rsidRPr="00CB5C7C">
        <w:rPr>
          <w:rFonts w:eastAsia="Arial Unicode MS"/>
          <w:kern w:val="22"/>
          <w:bdr w:val="nil"/>
        </w:rPr>
        <w:t>Experience from other Parties</w:t>
      </w:r>
      <w:r w:rsidR="00965FD9" w:rsidRPr="00965FD9">
        <w:rPr>
          <w:rFonts w:eastAsia="Arial Unicode MS"/>
          <w:kern w:val="22"/>
          <w:bdr w:val="nil"/>
        </w:rPr>
        <w:t xml:space="preserve"> that do not have access requirements may be relevant in this regard. </w:t>
      </w:r>
      <w:proofErr w:type="gramStart"/>
      <w:r w:rsidR="00965FD9">
        <w:rPr>
          <w:rFonts w:eastAsia="Arial Unicode MS"/>
          <w:kern w:val="22"/>
          <w:bdr w:val="nil"/>
        </w:rPr>
        <w:t>A number of</w:t>
      </w:r>
      <w:proofErr w:type="gramEnd"/>
      <w:r w:rsidR="00965FD9">
        <w:rPr>
          <w:rFonts w:eastAsia="Arial Unicode MS"/>
          <w:kern w:val="22"/>
          <w:bdr w:val="nil"/>
        </w:rPr>
        <w:t xml:space="preserve"> </w:t>
      </w:r>
      <w:r w:rsidR="00F84735" w:rsidRPr="00DE40D7">
        <w:rPr>
          <w:rFonts w:eastAsia="Arial Unicode MS"/>
          <w:kern w:val="22"/>
          <w:bdr w:val="nil"/>
        </w:rPr>
        <w:t>Parties that do not have access requirements have been designating competent national authorities as authorities responsible for implementing the Nagoya Protocol</w:t>
      </w:r>
      <w:r w:rsidR="00D015BA">
        <w:rPr>
          <w:rFonts w:eastAsia="Arial Unicode MS"/>
          <w:kern w:val="22"/>
          <w:bdr w:val="nil"/>
        </w:rPr>
        <w:t>.</w:t>
      </w:r>
    </w:p>
    <w:p w14:paraId="4735597A" w14:textId="4F6DC69C" w:rsidR="00505261" w:rsidRPr="000816A7" w:rsidRDefault="0088100E" w:rsidP="00F00522">
      <w:pPr>
        <w:pStyle w:val="Para1"/>
        <w:numPr>
          <w:ilvl w:val="0"/>
          <w:numId w:val="18"/>
        </w:numPr>
        <w:ind w:left="567" w:hanging="567"/>
        <w:outlineLvl w:val="1"/>
        <w:rPr>
          <w:rFonts w:eastAsia="Arial Unicode MS"/>
          <w:b/>
          <w:bCs/>
          <w:kern w:val="22"/>
          <w:szCs w:val="22"/>
          <w:u w:color="000000"/>
          <w:bdr w:val="nil"/>
        </w:rPr>
      </w:pPr>
      <w:r w:rsidRPr="000816A7">
        <w:rPr>
          <w:rFonts w:eastAsia="Arial Unicode MS"/>
          <w:b/>
          <w:bCs/>
          <w:kern w:val="22"/>
          <w:szCs w:val="22"/>
          <w:u w:color="000000"/>
          <w:bdr w:val="nil"/>
        </w:rPr>
        <w:t xml:space="preserve">Analysis of general issues of compliance </w:t>
      </w:r>
      <w:r w:rsidR="00D015BA" w:rsidRPr="000816A7">
        <w:rPr>
          <w:rFonts w:eastAsia="Arial Unicode MS"/>
          <w:b/>
          <w:bCs/>
          <w:kern w:val="22"/>
          <w:szCs w:val="22"/>
          <w:u w:color="000000"/>
          <w:bdr w:val="nil"/>
        </w:rPr>
        <w:t>as at</w:t>
      </w:r>
      <w:r w:rsidR="001434D9" w:rsidRPr="000816A7">
        <w:rPr>
          <w:rFonts w:eastAsia="Arial Unicode MS"/>
          <w:b/>
          <w:bCs/>
          <w:kern w:val="22"/>
          <w:szCs w:val="22"/>
          <w:u w:color="000000"/>
          <w:bdr w:val="nil"/>
        </w:rPr>
        <w:t xml:space="preserve"> December 2023</w:t>
      </w:r>
    </w:p>
    <w:p w14:paraId="23355954" w14:textId="2965D46F" w:rsidR="000B3E58" w:rsidRPr="00AD2D0D" w:rsidRDefault="00DD771E" w:rsidP="00096B23">
      <w:pPr>
        <w:pStyle w:val="Para1"/>
        <w:tabs>
          <w:tab w:val="left" w:pos="1080"/>
        </w:tabs>
        <w:ind w:left="540"/>
        <w:rPr>
          <w:rFonts w:eastAsia="Arial Unicode MS"/>
          <w:kern w:val="22"/>
          <w:bdr w:val="nil"/>
        </w:rPr>
      </w:pPr>
      <w:r w:rsidRPr="00CA47B9">
        <w:rPr>
          <w:rFonts w:eastAsia="Arial Unicode MS"/>
          <w:kern w:val="22"/>
          <w:bdr w:val="nil"/>
        </w:rPr>
        <w:t xml:space="preserve">Given the time </w:t>
      </w:r>
      <w:r w:rsidR="00B1189E" w:rsidRPr="00CA47B9">
        <w:rPr>
          <w:rFonts w:eastAsia="Arial Unicode MS"/>
          <w:kern w:val="22"/>
          <w:bdr w:val="nil"/>
        </w:rPr>
        <w:t>ela</w:t>
      </w:r>
      <w:r w:rsidR="00256A54" w:rsidRPr="00CA47B9">
        <w:rPr>
          <w:rFonts w:eastAsia="Arial Unicode MS"/>
          <w:kern w:val="22"/>
          <w:bdr w:val="nil"/>
        </w:rPr>
        <w:t xml:space="preserve">psed since the </w:t>
      </w:r>
      <w:r w:rsidR="00185D2B">
        <w:rPr>
          <w:rFonts w:eastAsia="Arial Unicode MS"/>
          <w:kern w:val="22"/>
          <w:bdr w:val="nil"/>
        </w:rPr>
        <w:t>previous</w:t>
      </w:r>
      <w:r w:rsidR="00185D2B" w:rsidRPr="00CA47B9">
        <w:rPr>
          <w:rFonts w:eastAsia="Arial Unicode MS"/>
          <w:kern w:val="22"/>
          <w:bdr w:val="nil"/>
        </w:rPr>
        <w:t xml:space="preserve"> </w:t>
      </w:r>
      <w:r w:rsidR="001942F8" w:rsidRPr="00CA47B9">
        <w:rPr>
          <w:rFonts w:eastAsia="Arial Unicode MS"/>
          <w:kern w:val="22"/>
          <w:bdr w:val="nil"/>
        </w:rPr>
        <w:t xml:space="preserve">meeting of the </w:t>
      </w:r>
      <w:r w:rsidR="00AA7790">
        <w:rPr>
          <w:rFonts w:eastAsia="Arial Unicode MS"/>
          <w:kern w:val="22"/>
          <w:bdr w:val="nil"/>
        </w:rPr>
        <w:t xml:space="preserve">Compliance </w:t>
      </w:r>
      <w:r w:rsidR="001942F8" w:rsidRPr="00CA47B9">
        <w:rPr>
          <w:rFonts w:eastAsia="Arial Unicode MS"/>
          <w:kern w:val="22"/>
          <w:bdr w:val="nil"/>
        </w:rPr>
        <w:t xml:space="preserve">Committee and the </w:t>
      </w:r>
      <w:r w:rsidR="000349E1">
        <w:rPr>
          <w:rFonts w:eastAsia="Arial Unicode MS"/>
          <w:kern w:val="22"/>
          <w:bdr w:val="nil"/>
        </w:rPr>
        <w:t xml:space="preserve">fact that </w:t>
      </w:r>
      <w:r w:rsidR="001942F8" w:rsidRPr="00CA47B9">
        <w:rPr>
          <w:rFonts w:eastAsia="Arial Unicode MS"/>
          <w:kern w:val="22"/>
          <w:bdr w:val="nil"/>
        </w:rPr>
        <w:t xml:space="preserve">additional countries have become </w:t>
      </w:r>
      <w:r w:rsidR="00797403" w:rsidRPr="00CA47B9">
        <w:rPr>
          <w:rFonts w:eastAsia="Arial Unicode MS"/>
          <w:kern w:val="22"/>
          <w:bdr w:val="nil"/>
        </w:rPr>
        <w:t xml:space="preserve">Parties to the Protocol </w:t>
      </w:r>
      <w:r w:rsidR="00450490" w:rsidRPr="00CA47B9">
        <w:rPr>
          <w:rFonts w:eastAsia="Arial Unicode MS"/>
          <w:kern w:val="22"/>
          <w:bdr w:val="nil"/>
        </w:rPr>
        <w:t>in that period, t</w:t>
      </w:r>
      <w:r w:rsidR="00FB1FF2" w:rsidRPr="00CA47B9">
        <w:rPr>
          <w:rFonts w:eastAsia="Arial Unicode MS"/>
          <w:kern w:val="22"/>
          <w:bdr w:val="nil"/>
        </w:rPr>
        <w:t xml:space="preserve">he </w:t>
      </w:r>
      <w:r w:rsidR="00FB1FF2" w:rsidRPr="14AAA7D2">
        <w:rPr>
          <w:rFonts w:eastAsia="Arial Unicode MS"/>
          <w:kern w:val="22"/>
          <w:bdr w:val="nil"/>
        </w:rPr>
        <w:t xml:space="preserve">Secretariat has </w:t>
      </w:r>
      <w:r w:rsidR="00675466" w:rsidRPr="00CA47B9">
        <w:rPr>
          <w:rFonts w:eastAsia="Arial Unicode MS"/>
          <w:kern w:val="22"/>
          <w:bdr w:val="nil"/>
        </w:rPr>
        <w:t xml:space="preserve">prepared an updated analysis of </w:t>
      </w:r>
      <w:r w:rsidR="00C46167" w:rsidRPr="00CA47B9">
        <w:rPr>
          <w:rFonts w:eastAsia="Arial Unicode MS"/>
          <w:kern w:val="22"/>
          <w:bdr w:val="nil"/>
        </w:rPr>
        <w:t xml:space="preserve">progress in </w:t>
      </w:r>
      <w:r w:rsidR="00B75FFC">
        <w:rPr>
          <w:rFonts w:eastAsia="Arial Unicode MS"/>
          <w:kern w:val="22"/>
          <w:bdr w:val="nil"/>
        </w:rPr>
        <w:t xml:space="preserve">the </w:t>
      </w:r>
      <w:r w:rsidR="00C46167" w:rsidRPr="00CA47B9">
        <w:rPr>
          <w:rFonts w:eastAsia="Arial Unicode MS"/>
          <w:kern w:val="22"/>
          <w:bdr w:val="nil"/>
        </w:rPr>
        <w:t xml:space="preserve">implementation of the Protocol and </w:t>
      </w:r>
      <w:r w:rsidR="004F6E9D">
        <w:rPr>
          <w:rFonts w:eastAsia="Arial Unicode MS"/>
          <w:kern w:val="22"/>
          <w:bdr w:val="nil"/>
        </w:rPr>
        <w:t xml:space="preserve">the </w:t>
      </w:r>
      <w:r w:rsidR="00C46167" w:rsidRPr="00CA47B9">
        <w:rPr>
          <w:rFonts w:eastAsia="Arial Unicode MS"/>
          <w:kern w:val="22"/>
          <w:bdr w:val="nil"/>
        </w:rPr>
        <w:t xml:space="preserve">publication of information in the </w:t>
      </w:r>
      <w:r w:rsidR="00B75FFC">
        <w:rPr>
          <w:rFonts w:eastAsia="Arial Unicode MS"/>
          <w:kern w:val="22"/>
          <w:bdr w:val="nil"/>
        </w:rPr>
        <w:t>ABS</w:t>
      </w:r>
      <w:r w:rsidR="00C46167" w:rsidRPr="00CA47B9">
        <w:rPr>
          <w:rFonts w:eastAsia="Arial Unicode MS"/>
          <w:kern w:val="22"/>
          <w:bdr w:val="nil"/>
        </w:rPr>
        <w:t xml:space="preserve"> Clearing-House</w:t>
      </w:r>
      <w:r w:rsidR="008B14E7">
        <w:rPr>
          <w:rFonts w:eastAsia="Arial Unicode MS"/>
          <w:kern w:val="22"/>
          <w:bdr w:val="nil"/>
        </w:rPr>
        <w:t>.</w:t>
      </w:r>
      <w:r w:rsidR="00B75FFC">
        <w:rPr>
          <w:rStyle w:val="FootnoteReference"/>
          <w:rFonts w:eastAsia="Arial Unicode MS"/>
          <w:kern w:val="22"/>
          <w:bdr w:val="nil"/>
        </w:rPr>
        <w:footnoteReference w:id="9"/>
      </w:r>
      <w:r w:rsidR="008B14E7">
        <w:rPr>
          <w:rFonts w:eastAsia="Arial Unicode MS"/>
          <w:kern w:val="22"/>
          <w:bdr w:val="nil"/>
        </w:rPr>
        <w:t xml:space="preserve"> The analysis</w:t>
      </w:r>
      <w:r w:rsidR="00FB1FF2" w:rsidRPr="00AD2D0D">
        <w:rPr>
          <w:rFonts w:eastAsia="Arial Unicode MS"/>
          <w:kern w:val="22"/>
          <w:bdr w:val="nil"/>
        </w:rPr>
        <w:t xml:space="preserve"> </w:t>
      </w:r>
      <w:r w:rsidR="00FB1FF2" w:rsidRPr="002A3445">
        <w:rPr>
          <w:rFonts w:eastAsia="Arial Unicode MS"/>
          <w:kern w:val="22"/>
          <w:bdr w:val="nil"/>
        </w:rPr>
        <w:t>cover</w:t>
      </w:r>
      <w:r w:rsidR="008B14E7" w:rsidRPr="002A3445">
        <w:rPr>
          <w:rFonts w:eastAsia="Arial Unicode MS"/>
          <w:kern w:val="22"/>
          <w:bdr w:val="nil"/>
        </w:rPr>
        <w:t>s</w:t>
      </w:r>
      <w:r w:rsidR="008B14E7">
        <w:rPr>
          <w:rFonts w:eastAsia="Arial Unicode MS"/>
          <w:kern w:val="22"/>
          <w:bdr w:val="nil"/>
        </w:rPr>
        <w:t xml:space="preserve"> the</w:t>
      </w:r>
      <w:r w:rsidR="00FB1FF2" w:rsidRPr="00B60136">
        <w:rPr>
          <w:rFonts w:eastAsia="Arial Unicode MS"/>
          <w:kern w:val="22"/>
          <w:bdr w:val="nil"/>
        </w:rPr>
        <w:t xml:space="preserve"> 140 Parties to the Convention that were </w:t>
      </w:r>
      <w:r w:rsidR="001363D6">
        <w:rPr>
          <w:rFonts w:eastAsia="Arial Unicode MS"/>
          <w:kern w:val="22"/>
          <w:bdr w:val="nil"/>
        </w:rPr>
        <w:t>p</w:t>
      </w:r>
      <w:r w:rsidR="00FB1FF2" w:rsidRPr="00B60136">
        <w:rPr>
          <w:rFonts w:eastAsia="Arial Unicode MS"/>
          <w:kern w:val="22"/>
          <w:bdr w:val="nil"/>
        </w:rPr>
        <w:t>art</w:t>
      </w:r>
      <w:r w:rsidR="001363D6">
        <w:rPr>
          <w:rFonts w:eastAsia="Arial Unicode MS"/>
          <w:kern w:val="22"/>
          <w:bdr w:val="nil"/>
        </w:rPr>
        <w:t>y</w:t>
      </w:r>
      <w:r w:rsidR="00FB1FF2" w:rsidRPr="00B60136">
        <w:rPr>
          <w:rFonts w:eastAsia="Arial Unicode MS"/>
          <w:kern w:val="22"/>
          <w:bdr w:val="nil"/>
        </w:rPr>
        <w:t xml:space="preserve"> to the Protocol </w:t>
      </w:r>
      <w:r w:rsidR="00C71B91">
        <w:rPr>
          <w:rFonts w:eastAsia="Arial Unicode MS"/>
          <w:kern w:val="22"/>
          <w:bdr w:val="nil"/>
        </w:rPr>
        <w:t>as at</w:t>
      </w:r>
      <w:r w:rsidR="00C71B91" w:rsidRPr="00B60136">
        <w:rPr>
          <w:rFonts w:eastAsia="Arial Unicode MS"/>
          <w:kern w:val="22"/>
          <w:bdr w:val="nil"/>
        </w:rPr>
        <w:t xml:space="preserve"> </w:t>
      </w:r>
      <w:r w:rsidR="00FB1FF2">
        <w:rPr>
          <w:rFonts w:eastAsia="Arial Unicode MS"/>
          <w:kern w:val="22"/>
          <w:bdr w:val="nil"/>
        </w:rPr>
        <w:t xml:space="preserve">14 </w:t>
      </w:r>
      <w:r w:rsidR="00FB1FF2" w:rsidRPr="00B60136">
        <w:rPr>
          <w:rFonts w:eastAsia="Arial Unicode MS"/>
          <w:kern w:val="22"/>
          <w:bdr w:val="nil"/>
        </w:rPr>
        <w:t>December 2023</w:t>
      </w:r>
      <w:r w:rsidR="00FB1FF2">
        <w:rPr>
          <w:rFonts w:eastAsia="Arial Unicode MS"/>
          <w:kern w:val="22"/>
          <w:bdr w:val="nil"/>
        </w:rPr>
        <w:t xml:space="preserve">. </w:t>
      </w:r>
    </w:p>
    <w:p w14:paraId="2C72844C" w14:textId="032E887A" w:rsidR="008B0648" w:rsidRPr="00497B39" w:rsidRDefault="000B429E" w:rsidP="00096B23">
      <w:pPr>
        <w:pStyle w:val="Para1"/>
        <w:tabs>
          <w:tab w:val="left" w:pos="1080"/>
        </w:tabs>
        <w:ind w:left="540"/>
        <w:rPr>
          <w:rFonts w:eastAsia="Arial Unicode MS"/>
          <w:kern w:val="22"/>
          <w:szCs w:val="22"/>
          <w:u w:color="000000"/>
          <w:bdr w:val="nil"/>
        </w:rPr>
      </w:pPr>
      <w:r w:rsidRPr="00F935A0">
        <w:rPr>
          <w:rFonts w:eastAsia="Calibri"/>
          <w:kern w:val="22"/>
          <w:szCs w:val="22"/>
        </w:rPr>
        <w:lastRenderedPageBreak/>
        <w:t xml:space="preserve">The </w:t>
      </w:r>
      <w:r w:rsidR="002A0239" w:rsidRPr="00F935A0">
        <w:rPr>
          <w:rFonts w:eastAsia="Calibri"/>
          <w:kern w:val="22"/>
          <w:szCs w:val="22"/>
        </w:rPr>
        <w:t xml:space="preserve">analysis </w:t>
      </w:r>
      <w:proofErr w:type="gramStart"/>
      <w:r w:rsidRPr="00F935A0">
        <w:rPr>
          <w:rFonts w:eastAsia="Calibri"/>
          <w:kern w:val="22"/>
          <w:szCs w:val="22"/>
        </w:rPr>
        <w:t>takes into account</w:t>
      </w:r>
      <w:proofErr w:type="gramEnd"/>
      <w:r w:rsidRPr="00F935A0">
        <w:rPr>
          <w:rFonts w:eastAsia="Calibri"/>
          <w:kern w:val="22"/>
          <w:szCs w:val="22"/>
        </w:rPr>
        <w:t xml:space="preserve"> </w:t>
      </w:r>
      <w:r w:rsidR="006C5C10" w:rsidRPr="00F935A0">
        <w:rPr>
          <w:rFonts w:eastAsia="Arial Unicode MS"/>
          <w:kern w:val="22"/>
          <w:bdr w:val="nil"/>
        </w:rPr>
        <w:t xml:space="preserve">the </w:t>
      </w:r>
      <w:r w:rsidR="003D3C91" w:rsidRPr="00F935A0">
        <w:rPr>
          <w:rFonts w:eastAsia="Arial Unicode MS"/>
          <w:kern w:val="22"/>
          <w:bdr w:val="nil"/>
        </w:rPr>
        <w:t>responses from</w:t>
      </w:r>
      <w:r w:rsidR="006C5C10" w:rsidRPr="00F935A0">
        <w:rPr>
          <w:rFonts w:eastAsia="Arial Unicode MS"/>
          <w:kern w:val="22"/>
          <w:bdr w:val="nil"/>
        </w:rPr>
        <w:t xml:space="preserve"> Parties</w:t>
      </w:r>
      <w:r w:rsidR="007A505E" w:rsidRPr="00F935A0">
        <w:rPr>
          <w:rFonts w:eastAsia="Arial Unicode MS"/>
          <w:kern w:val="22"/>
          <w:bdr w:val="nil"/>
        </w:rPr>
        <w:t xml:space="preserve"> to the letters from</w:t>
      </w:r>
      <w:r w:rsidR="007A505E">
        <w:rPr>
          <w:rFonts w:eastAsia="Arial Unicode MS"/>
          <w:kern w:val="22"/>
          <w:bdr w:val="nil"/>
        </w:rPr>
        <w:t xml:space="preserve"> the Executive Secretary</w:t>
      </w:r>
      <w:r w:rsidR="0021401F">
        <w:rPr>
          <w:rFonts w:eastAsia="Arial Unicode MS"/>
          <w:kern w:val="22"/>
          <w:bdr w:val="nil"/>
        </w:rPr>
        <w:t xml:space="preserve"> referred to in </w:t>
      </w:r>
      <w:r w:rsidR="0021401F" w:rsidRPr="00827AE5">
        <w:rPr>
          <w:rFonts w:eastAsia="Arial Unicode MS"/>
          <w:kern w:val="22"/>
          <w:bdr w:val="nil"/>
        </w:rPr>
        <w:t>section III</w:t>
      </w:r>
      <w:r w:rsidR="00CA2467" w:rsidRPr="00827AE5">
        <w:rPr>
          <w:rFonts w:eastAsia="Arial Unicode MS"/>
          <w:kern w:val="22"/>
          <w:bdr w:val="nil"/>
        </w:rPr>
        <w:t> </w:t>
      </w:r>
      <w:r w:rsidR="00D71FE3" w:rsidRPr="00827AE5">
        <w:rPr>
          <w:rFonts w:eastAsia="Arial Unicode MS"/>
          <w:kern w:val="22"/>
          <w:bdr w:val="nil"/>
        </w:rPr>
        <w:t>A</w:t>
      </w:r>
      <w:r w:rsidR="00785D58">
        <w:rPr>
          <w:rFonts w:eastAsia="Arial Unicode MS"/>
          <w:kern w:val="22"/>
          <w:bdr w:val="nil"/>
        </w:rPr>
        <w:t>,</w:t>
      </w:r>
      <w:r w:rsidR="00D71FE3" w:rsidRPr="00827AE5">
        <w:rPr>
          <w:rFonts w:eastAsia="Arial Unicode MS"/>
          <w:kern w:val="22"/>
          <w:bdr w:val="nil"/>
        </w:rPr>
        <w:t xml:space="preserve"> </w:t>
      </w:r>
      <w:r w:rsidR="006C5C10" w:rsidRPr="00827AE5">
        <w:rPr>
          <w:rFonts w:eastAsia="Arial Unicode MS"/>
          <w:kern w:val="22"/>
          <w:bdr w:val="nil"/>
        </w:rPr>
        <w:t>information</w:t>
      </w:r>
      <w:r w:rsidR="006C5C10" w:rsidRPr="14AAA7D2">
        <w:rPr>
          <w:rFonts w:eastAsia="Arial Unicode MS"/>
          <w:kern w:val="22"/>
          <w:bdr w:val="nil"/>
        </w:rPr>
        <w:t xml:space="preserve"> </w:t>
      </w:r>
      <w:r w:rsidR="005228F0" w:rsidRPr="14AAA7D2">
        <w:rPr>
          <w:rFonts w:eastAsia="Arial Unicode MS"/>
          <w:kern w:val="22"/>
          <w:bdr w:val="nil"/>
        </w:rPr>
        <w:t xml:space="preserve">available in the </w:t>
      </w:r>
      <w:r w:rsidR="003777EB">
        <w:rPr>
          <w:rFonts w:eastAsia="SimSun"/>
          <w:kern w:val="22"/>
        </w:rPr>
        <w:t>ABS</w:t>
      </w:r>
      <w:r w:rsidR="005228F0" w:rsidRPr="14AAA7D2">
        <w:rPr>
          <w:rFonts w:eastAsia="SimSun"/>
          <w:kern w:val="22"/>
        </w:rPr>
        <w:t xml:space="preserve"> </w:t>
      </w:r>
      <w:r w:rsidR="005228F0" w:rsidRPr="14AAA7D2">
        <w:rPr>
          <w:rFonts w:eastAsia="Arial Unicode MS"/>
          <w:kern w:val="22"/>
          <w:bdr w:val="nil"/>
        </w:rPr>
        <w:t>Clearing-</w:t>
      </w:r>
      <w:r w:rsidR="007A505E" w:rsidRPr="14AAA7D2">
        <w:rPr>
          <w:rFonts w:eastAsia="Arial Unicode MS"/>
          <w:kern w:val="22"/>
          <w:bdr w:val="nil"/>
        </w:rPr>
        <w:t>House</w:t>
      </w:r>
      <w:r w:rsidR="007A505E">
        <w:rPr>
          <w:rFonts w:eastAsia="Arial Unicode MS"/>
          <w:kern w:val="22"/>
          <w:bdr w:val="nil"/>
        </w:rPr>
        <w:t xml:space="preserve"> </w:t>
      </w:r>
      <w:r w:rsidR="00EF60BC">
        <w:rPr>
          <w:rFonts w:eastAsia="Arial Unicode MS"/>
          <w:kern w:val="22"/>
          <w:bdr w:val="nil"/>
        </w:rPr>
        <w:t xml:space="preserve">and </w:t>
      </w:r>
      <w:r w:rsidR="007A505E">
        <w:rPr>
          <w:rFonts w:eastAsia="Arial Unicode MS"/>
          <w:kern w:val="22"/>
          <w:bdr w:val="nil"/>
        </w:rPr>
        <w:t>the</w:t>
      </w:r>
      <w:r w:rsidR="006C5C10" w:rsidRPr="14AAA7D2">
        <w:rPr>
          <w:rFonts w:eastAsia="Arial Unicode MS"/>
          <w:kern w:val="22"/>
          <w:bdr w:val="nil"/>
        </w:rPr>
        <w:t xml:space="preserve"> interim national reports</w:t>
      </w:r>
      <w:r w:rsidR="002F6491">
        <w:rPr>
          <w:rFonts w:eastAsia="Arial Unicode MS"/>
          <w:kern w:val="22"/>
          <w:bdr w:val="nil"/>
        </w:rPr>
        <w:t>,</w:t>
      </w:r>
      <w:r w:rsidR="006C5C10">
        <w:rPr>
          <w:rFonts w:eastAsia="Arial Unicode MS"/>
          <w:kern w:val="22"/>
          <w:bdr w:val="nil"/>
        </w:rPr>
        <w:t xml:space="preserve"> </w:t>
      </w:r>
      <w:r w:rsidR="00F60E1E">
        <w:rPr>
          <w:rFonts w:eastAsia="Arial Unicode MS"/>
          <w:kern w:val="22"/>
          <w:bdr w:val="nil"/>
        </w:rPr>
        <w:t>as well as information</w:t>
      </w:r>
      <w:r w:rsidR="00F60E1E" w:rsidRPr="14AAA7D2">
        <w:rPr>
          <w:rFonts w:eastAsia="Arial Unicode MS"/>
          <w:kern w:val="22"/>
          <w:bdr w:val="nil"/>
        </w:rPr>
        <w:t xml:space="preserve"> received through </w:t>
      </w:r>
      <w:r w:rsidR="00F60E1E" w:rsidRPr="00D5455D">
        <w:rPr>
          <w:rFonts w:eastAsia="Calibri"/>
          <w:kern w:val="22"/>
          <w:szCs w:val="22"/>
        </w:rPr>
        <w:t xml:space="preserve">national biodiversity strategies and action plans and the </w:t>
      </w:r>
      <w:r w:rsidR="004403C0">
        <w:rPr>
          <w:rFonts w:eastAsia="Calibri"/>
          <w:kern w:val="22"/>
          <w:szCs w:val="22"/>
        </w:rPr>
        <w:t>sixth</w:t>
      </w:r>
      <w:r w:rsidR="00F60E1E" w:rsidRPr="00D5455D">
        <w:rPr>
          <w:rFonts w:eastAsia="Calibri"/>
          <w:kern w:val="22"/>
          <w:szCs w:val="22"/>
        </w:rPr>
        <w:t xml:space="preserve"> national reports on the implementation of the Conventio</w:t>
      </w:r>
      <w:r w:rsidR="00F60E1E" w:rsidRPr="00BC478F">
        <w:rPr>
          <w:rFonts w:eastAsia="Calibri"/>
          <w:kern w:val="22"/>
          <w:szCs w:val="22"/>
        </w:rPr>
        <w:t>n</w:t>
      </w:r>
      <w:r w:rsidR="007A505E" w:rsidRPr="00BC478F">
        <w:rPr>
          <w:rFonts w:eastAsia="Calibri"/>
          <w:kern w:val="22"/>
          <w:szCs w:val="22"/>
        </w:rPr>
        <w:t>.</w:t>
      </w:r>
      <w:r w:rsidR="00F60E1E" w:rsidRPr="00F00522">
        <w:rPr>
          <w:rFonts w:eastAsia="Arial Unicode MS"/>
          <w:kern w:val="22"/>
          <w:bdr w:val="nil"/>
        </w:rPr>
        <w:t xml:space="preserve"> </w:t>
      </w:r>
      <w:r w:rsidR="007A505E" w:rsidRPr="00D5455D">
        <w:rPr>
          <w:rFonts w:eastAsia="Calibri"/>
          <w:kern w:val="22"/>
          <w:szCs w:val="22"/>
        </w:rPr>
        <w:t xml:space="preserve">Given that the deadline for </w:t>
      </w:r>
      <w:r w:rsidR="00766840">
        <w:rPr>
          <w:rFonts w:eastAsia="Calibri"/>
          <w:kern w:val="22"/>
          <w:szCs w:val="22"/>
        </w:rPr>
        <w:t xml:space="preserve">reports under </w:t>
      </w:r>
      <w:r w:rsidR="007A505E" w:rsidRPr="00D5455D">
        <w:rPr>
          <w:rFonts w:eastAsia="Calibri"/>
          <w:kern w:val="22"/>
          <w:szCs w:val="22"/>
        </w:rPr>
        <w:t xml:space="preserve">the Protocol was November </w:t>
      </w:r>
      <w:r w:rsidR="007A505E" w:rsidRPr="007462EE">
        <w:rPr>
          <w:rFonts w:eastAsia="Calibri"/>
          <w:kern w:val="22"/>
          <w:szCs w:val="22"/>
        </w:rPr>
        <w:t xml:space="preserve">2017 </w:t>
      </w:r>
      <w:r w:rsidR="002F5B33" w:rsidRPr="007462EE">
        <w:rPr>
          <w:szCs w:val="22"/>
        </w:rPr>
        <w:t>and that there are no recent official sources of information on implementation</w:t>
      </w:r>
      <w:r w:rsidR="008C6112" w:rsidRPr="007462EE">
        <w:rPr>
          <w:rFonts w:eastAsia="Calibri"/>
          <w:kern w:val="22"/>
          <w:szCs w:val="22"/>
        </w:rPr>
        <w:t xml:space="preserve">, </w:t>
      </w:r>
      <w:r w:rsidR="005814C9" w:rsidRPr="00E93281">
        <w:rPr>
          <w:rFonts w:eastAsia="Calibri"/>
          <w:kern w:val="22"/>
          <w:szCs w:val="22"/>
        </w:rPr>
        <w:t>document</w:t>
      </w:r>
      <w:r w:rsidR="00614764" w:rsidRPr="00E93281">
        <w:rPr>
          <w:rFonts w:eastAsia="Calibri"/>
          <w:kern w:val="22"/>
          <w:szCs w:val="22"/>
        </w:rPr>
        <w:t xml:space="preserve"> </w:t>
      </w:r>
      <w:r w:rsidR="00E93281" w:rsidRPr="00F00522">
        <w:rPr>
          <w:rFonts w:eastAsia="Calibri"/>
          <w:kern w:val="22"/>
          <w:szCs w:val="22"/>
        </w:rPr>
        <w:t>CBD/</w:t>
      </w:r>
      <w:r w:rsidR="00614764" w:rsidRPr="00E93281">
        <w:rPr>
          <w:rFonts w:eastAsia="Calibri"/>
          <w:kern w:val="22"/>
          <w:szCs w:val="22"/>
        </w:rPr>
        <w:t>NP/CC/4/3/Add.1</w:t>
      </w:r>
      <w:r w:rsidR="005814C9" w:rsidRPr="00E93281">
        <w:rPr>
          <w:rFonts w:eastAsia="Calibri"/>
          <w:kern w:val="22"/>
          <w:szCs w:val="22"/>
        </w:rPr>
        <w:t xml:space="preserve"> </w:t>
      </w:r>
      <w:r w:rsidR="007A505E" w:rsidRPr="00E93281">
        <w:rPr>
          <w:rFonts w:eastAsia="Calibri"/>
          <w:kern w:val="22"/>
          <w:szCs w:val="22"/>
        </w:rPr>
        <w:t>also</w:t>
      </w:r>
      <w:r w:rsidR="007A505E" w:rsidRPr="00D5455D">
        <w:rPr>
          <w:rFonts w:eastAsia="Calibri"/>
          <w:kern w:val="22"/>
          <w:szCs w:val="22"/>
        </w:rPr>
        <w:t xml:space="preserve"> </w:t>
      </w:r>
      <w:r w:rsidR="00D971D1">
        <w:rPr>
          <w:rFonts w:eastAsia="Calibri"/>
          <w:kern w:val="22"/>
          <w:szCs w:val="22"/>
        </w:rPr>
        <w:t xml:space="preserve">includes </w:t>
      </w:r>
      <w:r w:rsidR="007A505E" w:rsidRPr="00D5455D">
        <w:rPr>
          <w:rFonts w:eastAsia="Calibri"/>
          <w:kern w:val="22"/>
          <w:szCs w:val="22"/>
        </w:rPr>
        <w:t xml:space="preserve">information collected by the Secretariat in </w:t>
      </w:r>
      <w:r w:rsidR="007729AA">
        <w:rPr>
          <w:rFonts w:eastAsia="Calibri"/>
          <w:kern w:val="22"/>
          <w:szCs w:val="22"/>
        </w:rPr>
        <w:t>its</w:t>
      </w:r>
      <w:r w:rsidR="007729AA" w:rsidRPr="00D5455D">
        <w:rPr>
          <w:rFonts w:eastAsia="Calibri"/>
          <w:kern w:val="22"/>
          <w:szCs w:val="22"/>
        </w:rPr>
        <w:t xml:space="preserve"> </w:t>
      </w:r>
      <w:r w:rsidR="007A505E" w:rsidRPr="00D5455D">
        <w:rPr>
          <w:rFonts w:eastAsia="Calibri"/>
          <w:kern w:val="22"/>
          <w:szCs w:val="22"/>
        </w:rPr>
        <w:t xml:space="preserve">engagement with </w:t>
      </w:r>
      <w:r w:rsidR="001C138E">
        <w:rPr>
          <w:rFonts w:eastAsia="Calibri"/>
          <w:kern w:val="22"/>
          <w:szCs w:val="22"/>
        </w:rPr>
        <w:t>Parties</w:t>
      </w:r>
      <w:r w:rsidR="007A505E" w:rsidRPr="00D5455D">
        <w:rPr>
          <w:rFonts w:eastAsia="Calibri"/>
          <w:kern w:val="22"/>
          <w:szCs w:val="22"/>
        </w:rPr>
        <w:t xml:space="preserve"> to promote compliance with the Protocol</w:t>
      </w:r>
      <w:r w:rsidR="005D77A0" w:rsidRPr="005D77A0">
        <w:rPr>
          <w:rFonts w:eastAsia="Calibri"/>
          <w:kern w:val="22"/>
          <w:szCs w:val="22"/>
        </w:rPr>
        <w:t xml:space="preserve"> </w:t>
      </w:r>
      <w:proofErr w:type="gramStart"/>
      <w:r w:rsidR="005D77A0" w:rsidRPr="007462EE">
        <w:rPr>
          <w:rFonts w:eastAsia="Calibri"/>
          <w:kern w:val="22"/>
          <w:szCs w:val="22"/>
        </w:rPr>
        <w:t>in order to</w:t>
      </w:r>
      <w:proofErr w:type="gramEnd"/>
      <w:r w:rsidR="005D77A0" w:rsidRPr="007462EE">
        <w:rPr>
          <w:rFonts w:eastAsia="Calibri"/>
          <w:kern w:val="22"/>
          <w:szCs w:val="22"/>
        </w:rPr>
        <w:t xml:space="preserve"> have recent information on compliance</w:t>
      </w:r>
      <w:r w:rsidR="005D77A0" w:rsidRPr="00D5455D">
        <w:rPr>
          <w:rFonts w:eastAsia="Calibri"/>
          <w:kern w:val="22"/>
          <w:szCs w:val="22"/>
        </w:rPr>
        <w:t xml:space="preserve"> with the Protocol</w:t>
      </w:r>
      <w:r w:rsidR="007A505E" w:rsidRPr="00D5455D">
        <w:rPr>
          <w:rFonts w:eastAsia="Calibri"/>
          <w:kern w:val="22"/>
          <w:szCs w:val="22"/>
        </w:rPr>
        <w:t>.</w:t>
      </w:r>
    </w:p>
    <w:p w14:paraId="1E051DAC" w14:textId="03C6D437" w:rsidR="00497B39" w:rsidRPr="00497B39" w:rsidRDefault="00497B39" w:rsidP="00405CEA">
      <w:pPr>
        <w:pStyle w:val="Para1"/>
        <w:tabs>
          <w:tab w:val="left" w:pos="1080"/>
        </w:tabs>
        <w:ind w:left="540"/>
        <w:rPr>
          <w:rFonts w:eastAsia="Arial Unicode MS"/>
          <w:kern w:val="22"/>
          <w:szCs w:val="22"/>
          <w:u w:color="000000"/>
          <w:bdr w:val="nil"/>
        </w:rPr>
      </w:pPr>
      <w:r w:rsidRPr="00497B39">
        <w:rPr>
          <w:rFonts w:eastAsia="Arial Unicode MS"/>
          <w:kern w:val="22"/>
          <w:szCs w:val="22"/>
          <w:u w:color="000000"/>
          <w:bdr w:val="nil"/>
        </w:rPr>
        <w:t xml:space="preserve">To assist in </w:t>
      </w:r>
      <w:r w:rsidR="007C1A58">
        <w:rPr>
          <w:rFonts w:eastAsia="Arial Unicode MS"/>
          <w:kern w:val="22"/>
          <w:szCs w:val="22"/>
          <w:u w:color="000000"/>
          <w:bdr w:val="nil"/>
        </w:rPr>
        <w:t xml:space="preserve">measuring </w:t>
      </w:r>
      <w:r w:rsidRPr="00497B39">
        <w:rPr>
          <w:rFonts w:eastAsia="Arial Unicode MS"/>
          <w:kern w:val="22"/>
          <w:szCs w:val="22"/>
          <w:u w:color="000000"/>
          <w:bdr w:val="nil"/>
        </w:rPr>
        <w:t xml:space="preserve">progress in implementation, the information </w:t>
      </w:r>
      <w:r w:rsidR="00867298">
        <w:rPr>
          <w:rFonts w:eastAsia="Arial Unicode MS"/>
          <w:kern w:val="22"/>
          <w:szCs w:val="22"/>
          <w:u w:color="000000"/>
          <w:bdr w:val="nil"/>
        </w:rPr>
        <w:t xml:space="preserve">from December 2023 </w:t>
      </w:r>
      <w:r w:rsidRPr="00497B39">
        <w:rPr>
          <w:rFonts w:eastAsia="Arial Unicode MS"/>
          <w:kern w:val="22"/>
          <w:szCs w:val="22"/>
          <w:u w:color="000000"/>
          <w:bdr w:val="nil"/>
        </w:rPr>
        <w:t xml:space="preserve">is contrasted with </w:t>
      </w:r>
      <w:r w:rsidR="00867298">
        <w:rPr>
          <w:rFonts w:eastAsia="Arial Unicode MS"/>
          <w:kern w:val="22"/>
          <w:szCs w:val="22"/>
          <w:u w:color="000000"/>
          <w:bdr w:val="nil"/>
        </w:rPr>
        <w:t>that</w:t>
      </w:r>
      <w:r w:rsidR="00867298" w:rsidRPr="00497B39">
        <w:rPr>
          <w:rFonts w:eastAsia="Arial Unicode MS"/>
          <w:kern w:val="22"/>
          <w:szCs w:val="22"/>
          <w:u w:color="000000"/>
          <w:bdr w:val="nil"/>
        </w:rPr>
        <w:t xml:space="preserve"> </w:t>
      </w:r>
      <w:r w:rsidRPr="00497B39">
        <w:rPr>
          <w:rFonts w:eastAsia="Arial Unicode MS"/>
          <w:kern w:val="22"/>
          <w:szCs w:val="22"/>
          <w:u w:color="000000"/>
          <w:bdr w:val="nil"/>
        </w:rPr>
        <w:t>collected in March 2020</w:t>
      </w:r>
      <w:r w:rsidR="00867298">
        <w:rPr>
          <w:rFonts w:eastAsia="Arial Unicode MS"/>
          <w:kern w:val="22"/>
          <w:szCs w:val="22"/>
          <w:u w:color="000000"/>
          <w:bdr w:val="nil"/>
        </w:rPr>
        <w:t>,</w:t>
      </w:r>
      <w:r w:rsidRPr="00497B39">
        <w:rPr>
          <w:rFonts w:eastAsia="Arial Unicode MS"/>
          <w:kern w:val="22"/>
          <w:szCs w:val="22"/>
          <w:u w:color="000000"/>
          <w:bdr w:val="nil"/>
        </w:rPr>
        <w:t xml:space="preserve"> </w:t>
      </w:r>
      <w:r w:rsidR="00CB402C">
        <w:rPr>
          <w:rFonts w:eastAsia="Arial Unicode MS"/>
          <w:kern w:val="22"/>
          <w:szCs w:val="22"/>
          <w:u w:color="000000"/>
          <w:bdr w:val="nil"/>
        </w:rPr>
        <w:t xml:space="preserve">with the caveat that, </w:t>
      </w:r>
      <w:r w:rsidRPr="00497B39">
        <w:rPr>
          <w:rFonts w:eastAsia="Arial Unicode MS"/>
          <w:kern w:val="22"/>
          <w:szCs w:val="22"/>
          <w:u w:color="000000"/>
          <w:bdr w:val="nil"/>
        </w:rPr>
        <w:t xml:space="preserve">since </w:t>
      </w:r>
      <w:r w:rsidR="00ED0824">
        <w:rPr>
          <w:rFonts w:eastAsia="Arial Unicode MS"/>
          <w:kern w:val="22"/>
          <w:szCs w:val="22"/>
          <w:u w:color="000000"/>
          <w:bdr w:val="nil"/>
        </w:rPr>
        <w:t>then</w:t>
      </w:r>
      <w:r w:rsidRPr="00497B39">
        <w:rPr>
          <w:rFonts w:eastAsia="Arial Unicode MS"/>
          <w:kern w:val="22"/>
          <w:szCs w:val="22"/>
          <w:u w:color="000000"/>
          <w:bdr w:val="nil"/>
        </w:rPr>
        <w:t>, 17</w:t>
      </w:r>
      <w:r w:rsidR="00ED0824">
        <w:rPr>
          <w:rFonts w:eastAsia="Arial Unicode MS"/>
          <w:kern w:val="22"/>
          <w:szCs w:val="22"/>
          <w:u w:color="000000"/>
          <w:bdr w:val="nil"/>
        </w:rPr>
        <w:t> </w:t>
      </w:r>
      <w:r w:rsidRPr="00497B39">
        <w:rPr>
          <w:rFonts w:eastAsia="Arial Unicode MS"/>
          <w:kern w:val="22"/>
          <w:szCs w:val="22"/>
          <w:u w:color="000000"/>
          <w:bdr w:val="nil"/>
        </w:rPr>
        <w:t>countries have become Parties to the Protocol</w:t>
      </w:r>
      <w:r w:rsidR="00965FD9">
        <w:rPr>
          <w:rFonts w:eastAsia="Arial Unicode MS"/>
          <w:kern w:val="22"/>
          <w:szCs w:val="22"/>
          <w:u w:color="000000"/>
          <w:bdr w:val="nil"/>
        </w:rPr>
        <w:t>.</w:t>
      </w:r>
    </w:p>
    <w:p w14:paraId="4CCEE214" w14:textId="7DC7F5AD" w:rsidR="0041197A" w:rsidRPr="0041197A" w:rsidRDefault="0041197A" w:rsidP="0041197A">
      <w:pPr>
        <w:keepNext/>
        <w:keepLines/>
        <w:numPr>
          <w:ilvl w:val="0"/>
          <w:numId w:val="26"/>
        </w:numPr>
        <w:spacing w:before="120" w:after="120"/>
        <w:ind w:left="567" w:hanging="567"/>
        <w:outlineLvl w:val="2"/>
        <w:rPr>
          <w:rFonts w:eastAsiaTheme="majorEastAsia"/>
          <w:b/>
          <w:bCs/>
          <w:szCs w:val="22"/>
        </w:rPr>
      </w:pPr>
      <w:r>
        <w:rPr>
          <w:rFonts w:eastAsiaTheme="majorEastAsia"/>
          <w:b/>
          <w:bCs/>
          <w:szCs w:val="22"/>
        </w:rPr>
        <w:t xml:space="preserve">Access and </w:t>
      </w:r>
      <w:r w:rsidR="00001B91">
        <w:rPr>
          <w:rFonts w:eastAsiaTheme="majorEastAsia"/>
          <w:b/>
          <w:bCs/>
          <w:szCs w:val="22"/>
        </w:rPr>
        <w:t>b</w:t>
      </w:r>
      <w:r>
        <w:rPr>
          <w:rFonts w:eastAsiaTheme="majorEastAsia"/>
          <w:b/>
          <w:bCs/>
          <w:szCs w:val="22"/>
        </w:rPr>
        <w:t>enefit-sharing measures</w:t>
      </w:r>
    </w:p>
    <w:p w14:paraId="5C7F0536" w14:textId="768DF9FA" w:rsidR="00C74EE7" w:rsidRPr="00571A7C" w:rsidRDefault="00760ED0" w:rsidP="00571A7C">
      <w:pPr>
        <w:pStyle w:val="Para1"/>
        <w:tabs>
          <w:tab w:val="left" w:pos="1080"/>
        </w:tabs>
        <w:ind w:left="540"/>
        <w:rPr>
          <w:rFonts w:eastAsia="Arial Unicode MS"/>
          <w:kern w:val="22"/>
          <w:szCs w:val="22"/>
          <w:u w:color="000000"/>
          <w:bdr w:val="nil"/>
        </w:rPr>
      </w:pPr>
      <w:r w:rsidRPr="00571A7C">
        <w:rPr>
          <w:rFonts w:eastAsia="Arial Unicode MS"/>
          <w:kern w:val="22"/>
          <w:szCs w:val="22"/>
          <w:u w:color="000000"/>
          <w:bdr w:val="nil"/>
        </w:rPr>
        <w:t>P</w:t>
      </w:r>
      <w:r w:rsidR="007A3E4B" w:rsidRPr="00571A7C">
        <w:rPr>
          <w:rFonts w:eastAsia="Arial Unicode MS"/>
          <w:kern w:val="22"/>
          <w:szCs w:val="22"/>
          <w:u w:color="000000"/>
          <w:bdr w:val="nil"/>
        </w:rPr>
        <w:t xml:space="preserve">aragraph 6 </w:t>
      </w:r>
      <w:r w:rsidR="00220046" w:rsidRPr="00571A7C">
        <w:rPr>
          <w:rFonts w:eastAsia="Arial Unicode MS"/>
          <w:kern w:val="22"/>
          <w:szCs w:val="22"/>
          <w:u w:color="000000"/>
          <w:bdr w:val="nil"/>
        </w:rPr>
        <w:t>of</w:t>
      </w:r>
      <w:r w:rsidR="00A5032C" w:rsidRPr="00571A7C">
        <w:rPr>
          <w:rFonts w:eastAsia="Arial Unicode MS"/>
          <w:kern w:val="22"/>
          <w:szCs w:val="22"/>
          <w:u w:color="000000"/>
          <w:bdr w:val="nil"/>
        </w:rPr>
        <w:t xml:space="preserve"> document</w:t>
      </w:r>
      <w:r w:rsidR="00A5032C" w:rsidRPr="00A5032C">
        <w:t xml:space="preserve"> </w:t>
      </w:r>
      <w:r w:rsidR="00E93281">
        <w:t>CBD/</w:t>
      </w:r>
      <w:r w:rsidR="00A5032C" w:rsidRPr="005814C9">
        <w:t>NP/CC/4/3</w:t>
      </w:r>
      <w:r w:rsidR="00220046">
        <w:t>/A</w:t>
      </w:r>
      <w:r w:rsidR="00A5032C" w:rsidRPr="005814C9">
        <w:t>dd</w:t>
      </w:r>
      <w:r w:rsidR="00220046">
        <w:t>.</w:t>
      </w:r>
      <w:r w:rsidR="00A5032C" w:rsidRPr="005814C9">
        <w:t>1</w:t>
      </w:r>
      <w:r>
        <w:t xml:space="preserve"> provides </w:t>
      </w:r>
      <w:r w:rsidR="00981EFE">
        <w:t>information on the progress by Parties in establishing access and benefit-sharing measures as at 14 December 2023. The equivalent analysis done for the Committee’s previous meeting can be found in document CBD/NP/CC/3, in particular paragraphs 15 to 17.</w:t>
      </w:r>
      <w:r w:rsidR="00571A7C" w:rsidRPr="00571A7C">
        <w:rPr>
          <w:rFonts w:eastAsia="Arial Unicode MS"/>
          <w:kern w:val="22"/>
          <w:szCs w:val="22"/>
          <w:u w:color="000000"/>
          <w:bdr w:val="nil"/>
        </w:rPr>
        <w:t xml:space="preserve"> </w:t>
      </w:r>
      <w:r w:rsidR="00FF6B3C" w:rsidRPr="00571A7C">
        <w:rPr>
          <w:rFonts w:eastAsia="Arial Unicode MS"/>
          <w:kern w:val="22"/>
          <w:szCs w:val="22"/>
          <w:u w:color="000000"/>
          <w:bdr w:val="nil"/>
        </w:rPr>
        <w:t>T</w:t>
      </w:r>
      <w:r w:rsidR="00F32452" w:rsidRPr="00571A7C">
        <w:rPr>
          <w:rFonts w:eastAsia="Arial Unicode MS"/>
          <w:kern w:val="22"/>
          <w:szCs w:val="22"/>
          <w:u w:color="000000"/>
          <w:bdr w:val="nil"/>
        </w:rPr>
        <w:t>able</w:t>
      </w:r>
      <w:r w:rsidR="00592A2E" w:rsidRPr="00571A7C">
        <w:rPr>
          <w:rFonts w:eastAsia="Arial Unicode MS"/>
          <w:kern w:val="22"/>
          <w:szCs w:val="22"/>
          <w:u w:color="000000"/>
          <w:bdr w:val="nil"/>
        </w:rPr>
        <w:t xml:space="preserve"> 1</w:t>
      </w:r>
      <w:r w:rsidR="00F32452" w:rsidRPr="00571A7C">
        <w:rPr>
          <w:rFonts w:eastAsia="Arial Unicode MS"/>
          <w:kern w:val="22"/>
          <w:szCs w:val="22"/>
          <w:u w:color="000000"/>
          <w:bdr w:val="nil"/>
        </w:rPr>
        <w:t xml:space="preserve"> </w:t>
      </w:r>
      <w:r w:rsidR="004D795C" w:rsidRPr="00571A7C">
        <w:rPr>
          <w:rFonts w:eastAsia="Arial Unicode MS"/>
          <w:kern w:val="22"/>
          <w:szCs w:val="22"/>
          <w:u w:color="000000"/>
          <w:bdr w:val="nil"/>
        </w:rPr>
        <w:t xml:space="preserve">contains </w:t>
      </w:r>
      <w:r w:rsidR="00F32452" w:rsidRPr="00571A7C">
        <w:rPr>
          <w:rFonts w:eastAsia="Arial Unicode MS"/>
          <w:kern w:val="22"/>
          <w:szCs w:val="22"/>
          <w:u w:color="000000"/>
          <w:bdr w:val="nil"/>
        </w:rPr>
        <w:t>a</w:t>
      </w:r>
      <w:r w:rsidR="00571A7C">
        <w:rPr>
          <w:rFonts w:eastAsia="Arial Unicode MS"/>
          <w:kern w:val="22"/>
          <w:szCs w:val="22"/>
          <w:u w:color="000000"/>
          <w:bdr w:val="nil"/>
        </w:rPr>
        <w:t>n</w:t>
      </w:r>
      <w:r w:rsidR="00F32452" w:rsidRPr="00571A7C">
        <w:rPr>
          <w:rFonts w:eastAsia="Arial Unicode MS"/>
          <w:kern w:val="22"/>
          <w:szCs w:val="22"/>
          <w:u w:color="000000"/>
          <w:bdr w:val="nil"/>
        </w:rPr>
        <w:t xml:space="preserve"> </w:t>
      </w:r>
      <w:r w:rsidR="00571A7C">
        <w:rPr>
          <w:rFonts w:eastAsia="Arial Unicode MS"/>
          <w:kern w:val="22"/>
          <w:szCs w:val="22"/>
          <w:u w:color="000000"/>
          <w:bdr w:val="nil"/>
        </w:rPr>
        <w:t>overview</w:t>
      </w:r>
      <w:r w:rsidR="00571A7C" w:rsidRPr="00571A7C">
        <w:rPr>
          <w:rFonts w:eastAsia="Arial Unicode MS"/>
          <w:kern w:val="22"/>
          <w:szCs w:val="22"/>
          <w:u w:color="000000"/>
          <w:bdr w:val="nil"/>
        </w:rPr>
        <w:t xml:space="preserve"> </w:t>
      </w:r>
      <w:r w:rsidR="00F32452" w:rsidRPr="00571A7C">
        <w:rPr>
          <w:rFonts w:eastAsia="Arial Unicode MS"/>
          <w:kern w:val="22"/>
          <w:szCs w:val="22"/>
          <w:u w:color="000000"/>
          <w:bdr w:val="nil"/>
        </w:rPr>
        <w:t xml:space="preserve">of progress in establishing </w:t>
      </w:r>
      <w:r w:rsidR="00A762B7">
        <w:rPr>
          <w:rFonts w:eastAsia="Arial Unicode MS"/>
          <w:kern w:val="22"/>
          <w:szCs w:val="22"/>
          <w:u w:color="000000"/>
          <w:bdr w:val="nil"/>
        </w:rPr>
        <w:t xml:space="preserve">ABS measures </w:t>
      </w:r>
      <w:r w:rsidR="00F32452" w:rsidRPr="00571A7C">
        <w:rPr>
          <w:rFonts w:eastAsia="Arial Unicode MS"/>
          <w:kern w:val="22"/>
          <w:szCs w:val="22"/>
          <w:u w:color="000000"/>
          <w:bdr w:val="nil"/>
        </w:rPr>
        <w:t>and publishing</w:t>
      </w:r>
      <w:r w:rsidR="00A762B7">
        <w:rPr>
          <w:rFonts w:eastAsia="Arial Unicode MS"/>
          <w:kern w:val="22"/>
          <w:szCs w:val="22"/>
          <w:u w:color="000000"/>
          <w:bdr w:val="nil"/>
        </w:rPr>
        <w:t xml:space="preserve"> information on</w:t>
      </w:r>
      <w:r w:rsidR="00F32452" w:rsidRPr="00571A7C">
        <w:rPr>
          <w:rFonts w:eastAsia="Arial Unicode MS"/>
          <w:kern w:val="22"/>
          <w:szCs w:val="22"/>
          <w:u w:color="000000"/>
          <w:bdr w:val="nil"/>
        </w:rPr>
        <w:t xml:space="preserve"> measures in the ABS Clearing-House </w:t>
      </w:r>
      <w:r w:rsidR="00A762B7">
        <w:rPr>
          <w:rFonts w:eastAsia="Arial Unicode MS"/>
          <w:kern w:val="22"/>
          <w:szCs w:val="22"/>
          <w:u w:color="000000"/>
          <w:bdr w:val="nil"/>
        </w:rPr>
        <w:t>as at 4</w:t>
      </w:r>
      <w:r w:rsidR="00A3112A" w:rsidRPr="00571A7C">
        <w:rPr>
          <w:rFonts w:eastAsia="Arial Unicode MS"/>
          <w:kern w:val="22"/>
          <w:szCs w:val="22"/>
          <w:u w:color="000000"/>
          <w:bdr w:val="nil"/>
        </w:rPr>
        <w:t xml:space="preserve"> March 2020</w:t>
      </w:r>
      <w:r w:rsidR="001970CB">
        <w:rPr>
          <w:rFonts w:eastAsia="Arial Unicode MS"/>
          <w:kern w:val="22"/>
          <w:szCs w:val="22"/>
          <w:u w:color="000000"/>
          <w:bdr w:val="nil"/>
        </w:rPr>
        <w:t xml:space="preserve"> and 14 December 2023</w:t>
      </w:r>
      <w:r w:rsidR="00FF6B3C" w:rsidRPr="00571A7C">
        <w:rPr>
          <w:rFonts w:eastAsia="Arial Unicode MS"/>
          <w:kern w:val="22"/>
          <w:szCs w:val="22"/>
          <w:u w:color="000000"/>
          <w:bdr w:val="nil"/>
        </w:rPr>
        <w:t>,</w:t>
      </w:r>
      <w:r w:rsidR="00A3112A" w:rsidRPr="00571A7C">
        <w:rPr>
          <w:rFonts w:eastAsia="Arial Unicode MS"/>
          <w:kern w:val="22"/>
          <w:szCs w:val="22"/>
          <w:u w:color="000000"/>
          <w:bdr w:val="nil"/>
        </w:rPr>
        <w:t xml:space="preserve"> for comparison purposes.</w:t>
      </w:r>
    </w:p>
    <w:p w14:paraId="597D349B" w14:textId="77777777" w:rsidR="00FE34B5" w:rsidRPr="00F00522" w:rsidRDefault="00FE34B5" w:rsidP="00F00522">
      <w:pPr>
        <w:pStyle w:val="Para1"/>
        <w:keepNext/>
        <w:numPr>
          <w:ilvl w:val="0"/>
          <w:numId w:val="0"/>
        </w:numPr>
        <w:tabs>
          <w:tab w:val="left" w:pos="1080"/>
        </w:tabs>
        <w:spacing w:before="40" w:after="40"/>
        <w:ind w:left="540"/>
        <w:rPr>
          <w:rFonts w:eastAsia="Arial Unicode MS"/>
          <w:kern w:val="22"/>
          <w:szCs w:val="22"/>
          <w:u w:color="000000"/>
          <w:bdr w:val="nil"/>
        </w:rPr>
      </w:pPr>
      <w:r w:rsidRPr="00F00522">
        <w:rPr>
          <w:rFonts w:eastAsia="Arial Unicode MS"/>
          <w:kern w:val="22"/>
          <w:szCs w:val="22"/>
          <w:u w:color="000000"/>
          <w:bdr w:val="nil"/>
        </w:rPr>
        <w:t>Table 1</w:t>
      </w:r>
    </w:p>
    <w:p w14:paraId="06EE6BBC" w14:textId="0E0462D2" w:rsidR="00E4566A" w:rsidRPr="00F00522" w:rsidRDefault="00B82472" w:rsidP="00F00522">
      <w:pPr>
        <w:pStyle w:val="Para1"/>
        <w:keepNext/>
        <w:numPr>
          <w:ilvl w:val="0"/>
          <w:numId w:val="0"/>
        </w:numPr>
        <w:tabs>
          <w:tab w:val="left" w:pos="1080"/>
        </w:tabs>
        <w:spacing w:before="40" w:after="40"/>
        <w:ind w:left="540"/>
        <w:jc w:val="left"/>
        <w:rPr>
          <w:rFonts w:eastAsia="Arial Unicode MS"/>
          <w:b/>
          <w:bCs/>
          <w:kern w:val="22"/>
          <w:szCs w:val="22"/>
          <w:u w:color="000000"/>
          <w:bdr w:val="nil"/>
        </w:rPr>
      </w:pPr>
      <w:r w:rsidRPr="00F00522">
        <w:rPr>
          <w:rFonts w:eastAsia="Arial Unicode MS"/>
          <w:b/>
          <w:bCs/>
          <w:kern w:val="22"/>
          <w:szCs w:val="22"/>
          <w:u w:color="000000"/>
          <w:bdr w:val="nil"/>
        </w:rPr>
        <w:t>Progress</w:t>
      </w:r>
      <w:r w:rsidR="0029739C">
        <w:rPr>
          <w:rFonts w:eastAsia="Arial Unicode MS"/>
          <w:b/>
          <w:bCs/>
          <w:kern w:val="22"/>
          <w:szCs w:val="22"/>
          <w:u w:color="000000"/>
          <w:bdr w:val="nil"/>
        </w:rPr>
        <w:t xml:space="preserve"> by Parties</w:t>
      </w:r>
      <w:r w:rsidRPr="00F00522">
        <w:rPr>
          <w:rFonts w:eastAsia="Arial Unicode MS"/>
          <w:b/>
          <w:bCs/>
          <w:kern w:val="22"/>
          <w:szCs w:val="22"/>
          <w:u w:color="000000"/>
          <w:bdr w:val="nil"/>
        </w:rPr>
        <w:t xml:space="preserve"> in establishing </w:t>
      </w:r>
      <w:r w:rsidR="005717E1">
        <w:rPr>
          <w:rFonts w:eastAsia="Arial Unicode MS"/>
          <w:b/>
          <w:bCs/>
          <w:kern w:val="22"/>
          <w:szCs w:val="22"/>
          <w:u w:color="000000"/>
          <w:bdr w:val="nil"/>
        </w:rPr>
        <w:t>a</w:t>
      </w:r>
      <w:r w:rsidR="00E0443B" w:rsidRPr="00F00522">
        <w:rPr>
          <w:rFonts w:eastAsia="Arial Unicode MS"/>
          <w:b/>
          <w:bCs/>
          <w:kern w:val="22"/>
          <w:szCs w:val="22"/>
          <w:u w:color="000000"/>
          <w:bdr w:val="nil"/>
        </w:rPr>
        <w:t xml:space="preserve">ccess and </w:t>
      </w:r>
      <w:r w:rsidR="005717E1">
        <w:rPr>
          <w:rFonts w:eastAsia="Arial Unicode MS"/>
          <w:b/>
          <w:bCs/>
          <w:kern w:val="22"/>
          <w:szCs w:val="22"/>
          <w:u w:color="000000"/>
          <w:bdr w:val="nil"/>
        </w:rPr>
        <w:t>b</w:t>
      </w:r>
      <w:r w:rsidR="00E0443B" w:rsidRPr="00F00522">
        <w:rPr>
          <w:rFonts w:eastAsia="Arial Unicode MS"/>
          <w:b/>
          <w:bCs/>
          <w:kern w:val="22"/>
          <w:szCs w:val="22"/>
          <w:u w:color="000000"/>
          <w:bdr w:val="nil"/>
        </w:rPr>
        <w:t xml:space="preserve">enefit-sharing measures and </w:t>
      </w:r>
      <w:r w:rsidR="00FA53E7">
        <w:rPr>
          <w:rFonts w:eastAsia="Arial Unicode MS"/>
          <w:b/>
          <w:bCs/>
          <w:kern w:val="22"/>
          <w:szCs w:val="22"/>
          <w:u w:color="000000"/>
          <w:bdr w:val="nil"/>
        </w:rPr>
        <w:br/>
      </w:r>
      <w:r w:rsidR="00E0443B" w:rsidRPr="00F00522">
        <w:rPr>
          <w:rFonts w:eastAsia="Arial Unicode MS"/>
          <w:b/>
          <w:bCs/>
          <w:kern w:val="22"/>
          <w:szCs w:val="22"/>
          <w:u w:color="000000"/>
          <w:bdr w:val="nil"/>
        </w:rPr>
        <w:t xml:space="preserve">publishing </w:t>
      </w:r>
      <w:r w:rsidR="00F738D5">
        <w:rPr>
          <w:rFonts w:eastAsia="Arial Unicode MS"/>
          <w:b/>
          <w:bCs/>
          <w:kern w:val="22"/>
          <w:szCs w:val="22"/>
          <w:u w:color="000000"/>
          <w:bdr w:val="nil"/>
        </w:rPr>
        <w:t xml:space="preserve">the information </w:t>
      </w:r>
      <w:r w:rsidR="00E0443B" w:rsidRPr="00F00522">
        <w:rPr>
          <w:rFonts w:eastAsia="Arial Unicode MS"/>
          <w:b/>
          <w:bCs/>
          <w:kern w:val="22"/>
          <w:szCs w:val="22"/>
          <w:u w:color="000000"/>
          <w:bdr w:val="nil"/>
        </w:rPr>
        <w:t>in the Access and Benefit-sharing Clearing-House</w:t>
      </w:r>
    </w:p>
    <w:tbl>
      <w:tblPr>
        <w:tblStyle w:val="TableGrid"/>
        <w:tblW w:w="0" w:type="auto"/>
        <w:tblInd w:w="540" w:type="dxa"/>
        <w:tblLook w:val="04A0" w:firstRow="1" w:lastRow="0" w:firstColumn="1" w:lastColumn="0" w:noHBand="0" w:noVBand="1"/>
      </w:tblPr>
      <w:tblGrid>
        <w:gridCol w:w="3069"/>
        <w:gridCol w:w="1071"/>
        <w:gridCol w:w="1350"/>
        <w:gridCol w:w="1260"/>
        <w:gridCol w:w="1298"/>
      </w:tblGrid>
      <w:tr w:rsidR="00103E1B" w:rsidRPr="005F6436" w14:paraId="71658992" w14:textId="77777777" w:rsidTr="00F00522">
        <w:tc>
          <w:tcPr>
            <w:tcW w:w="3069" w:type="dxa"/>
            <w:vMerge w:val="restart"/>
            <w:tcBorders>
              <w:left w:val="nil"/>
              <w:right w:val="nil"/>
            </w:tcBorders>
            <w:vAlign w:val="bottom"/>
          </w:tcPr>
          <w:p w14:paraId="78797578" w14:textId="2328A2C0" w:rsidR="00103E1B" w:rsidRPr="00F00522" w:rsidRDefault="00103E1B" w:rsidP="00F00522">
            <w:pPr>
              <w:pStyle w:val="Para1"/>
              <w:keepNext/>
              <w:numPr>
                <w:ilvl w:val="0"/>
                <w:numId w:val="0"/>
              </w:numPr>
              <w:tabs>
                <w:tab w:val="left" w:pos="1080"/>
              </w:tabs>
              <w:spacing w:before="40" w:after="40"/>
              <w:ind w:left="58"/>
              <w:jc w:val="left"/>
              <w:rPr>
                <w:rFonts w:eastAsia="Arial Unicode MS"/>
                <w:i/>
                <w:iCs/>
                <w:kern w:val="22"/>
                <w:sz w:val="20"/>
                <w:szCs w:val="20"/>
                <w:u w:color="000000"/>
                <w:bdr w:val="nil"/>
              </w:rPr>
            </w:pPr>
            <w:r w:rsidRPr="00F00522">
              <w:rPr>
                <w:rFonts w:eastAsia="Arial Unicode MS"/>
                <w:i/>
                <w:iCs/>
                <w:kern w:val="22"/>
                <w:sz w:val="20"/>
                <w:szCs w:val="20"/>
                <w:u w:color="000000"/>
                <w:bdr w:val="nil"/>
              </w:rPr>
              <w:t>Status of progress</w:t>
            </w:r>
          </w:p>
        </w:tc>
        <w:tc>
          <w:tcPr>
            <w:tcW w:w="2421" w:type="dxa"/>
            <w:gridSpan w:val="2"/>
            <w:tcBorders>
              <w:left w:val="nil"/>
              <w:bottom w:val="single" w:sz="4" w:space="0" w:color="auto"/>
              <w:right w:val="nil"/>
            </w:tcBorders>
          </w:tcPr>
          <w:p w14:paraId="669C7C58" w14:textId="594FC96F" w:rsidR="00103E1B" w:rsidRPr="00F00522" w:rsidRDefault="00103E1B" w:rsidP="00F00522">
            <w:pPr>
              <w:pStyle w:val="Para1"/>
              <w:keepNext/>
              <w:numPr>
                <w:ilvl w:val="0"/>
                <w:numId w:val="0"/>
              </w:numPr>
              <w:tabs>
                <w:tab w:val="left" w:pos="1080"/>
              </w:tabs>
              <w:spacing w:before="40" w:after="40"/>
              <w:ind w:firstLine="30"/>
              <w:jc w:val="center"/>
              <w:rPr>
                <w:rFonts w:eastAsia="Arial Unicode MS"/>
                <w:i/>
                <w:iCs/>
                <w:kern w:val="22"/>
                <w:sz w:val="20"/>
                <w:szCs w:val="20"/>
                <w:u w:color="000000"/>
                <w:bdr w:val="nil"/>
              </w:rPr>
            </w:pPr>
            <w:r w:rsidRPr="00F00522">
              <w:rPr>
                <w:rFonts w:eastAsia="Arial Unicode MS"/>
                <w:i/>
                <w:iCs/>
                <w:kern w:val="22"/>
                <w:sz w:val="20"/>
                <w:szCs w:val="20"/>
                <w:u w:color="000000"/>
                <w:bdr w:val="nil"/>
              </w:rPr>
              <w:t>March 2020</w:t>
            </w:r>
            <w:r w:rsidRPr="00F00522">
              <w:rPr>
                <w:rFonts w:eastAsia="Arial Unicode MS"/>
                <w:i/>
                <w:iCs/>
                <w:kern w:val="22"/>
                <w:sz w:val="20"/>
                <w:szCs w:val="20"/>
                <w:u w:color="000000"/>
                <w:bdr w:val="nil"/>
                <w:vertAlign w:val="superscript"/>
              </w:rPr>
              <w:t>a</w:t>
            </w:r>
          </w:p>
        </w:tc>
        <w:tc>
          <w:tcPr>
            <w:tcW w:w="2520" w:type="dxa"/>
            <w:gridSpan w:val="2"/>
            <w:tcBorders>
              <w:left w:val="nil"/>
              <w:bottom w:val="single" w:sz="4" w:space="0" w:color="auto"/>
              <w:right w:val="nil"/>
            </w:tcBorders>
          </w:tcPr>
          <w:p w14:paraId="1C5B30A2" w14:textId="64EF9B89" w:rsidR="00103E1B" w:rsidRPr="00F00522" w:rsidRDefault="00103E1B" w:rsidP="00F00522">
            <w:pPr>
              <w:pStyle w:val="Para1"/>
              <w:keepNext/>
              <w:numPr>
                <w:ilvl w:val="0"/>
                <w:numId w:val="0"/>
              </w:numPr>
              <w:tabs>
                <w:tab w:val="left" w:pos="1080"/>
              </w:tabs>
              <w:spacing w:before="40" w:after="40"/>
              <w:jc w:val="center"/>
              <w:rPr>
                <w:rFonts w:eastAsia="Arial Unicode MS"/>
                <w:i/>
                <w:iCs/>
                <w:kern w:val="22"/>
                <w:sz w:val="20"/>
                <w:szCs w:val="20"/>
                <w:u w:color="000000"/>
                <w:bdr w:val="nil"/>
              </w:rPr>
            </w:pPr>
            <w:r w:rsidRPr="00F00522">
              <w:rPr>
                <w:rFonts w:eastAsia="Arial Unicode MS"/>
                <w:i/>
                <w:iCs/>
                <w:kern w:val="22"/>
                <w:sz w:val="20"/>
                <w:szCs w:val="20"/>
                <w:u w:color="000000"/>
                <w:bdr w:val="nil"/>
              </w:rPr>
              <w:t>December 2023</w:t>
            </w:r>
            <w:r w:rsidRPr="00F00522">
              <w:rPr>
                <w:rFonts w:eastAsia="Arial Unicode MS"/>
                <w:i/>
                <w:iCs/>
                <w:kern w:val="22"/>
                <w:sz w:val="20"/>
                <w:szCs w:val="20"/>
                <w:u w:color="000000"/>
                <w:bdr w:val="nil"/>
                <w:vertAlign w:val="superscript"/>
              </w:rPr>
              <w:t>b</w:t>
            </w:r>
          </w:p>
        </w:tc>
      </w:tr>
      <w:tr w:rsidR="00103E1B" w:rsidRPr="005F6436" w14:paraId="15D62A67" w14:textId="77777777" w:rsidTr="00F00522">
        <w:tc>
          <w:tcPr>
            <w:tcW w:w="3069" w:type="dxa"/>
            <w:vMerge/>
            <w:tcBorders>
              <w:left w:val="nil"/>
              <w:bottom w:val="single" w:sz="4" w:space="0" w:color="auto"/>
              <w:right w:val="nil"/>
            </w:tcBorders>
          </w:tcPr>
          <w:p w14:paraId="06FACB1D" w14:textId="77777777" w:rsidR="00103E1B" w:rsidRPr="00F00522" w:rsidRDefault="00103E1B" w:rsidP="00F00522">
            <w:pPr>
              <w:pStyle w:val="Para1"/>
              <w:keepNext/>
              <w:numPr>
                <w:ilvl w:val="0"/>
                <w:numId w:val="0"/>
              </w:numPr>
              <w:tabs>
                <w:tab w:val="left" w:pos="1080"/>
              </w:tabs>
              <w:spacing w:before="40" w:after="40"/>
              <w:ind w:left="203"/>
              <w:jc w:val="left"/>
              <w:rPr>
                <w:rFonts w:eastAsia="Arial Unicode MS"/>
                <w:i/>
                <w:iCs/>
                <w:kern w:val="22"/>
                <w:sz w:val="20"/>
                <w:szCs w:val="20"/>
                <w:u w:color="000000"/>
                <w:bdr w:val="nil"/>
              </w:rPr>
            </w:pPr>
          </w:p>
        </w:tc>
        <w:tc>
          <w:tcPr>
            <w:tcW w:w="1071" w:type="dxa"/>
            <w:tcBorders>
              <w:left w:val="nil"/>
              <w:bottom w:val="single" w:sz="4" w:space="0" w:color="auto"/>
              <w:right w:val="nil"/>
            </w:tcBorders>
          </w:tcPr>
          <w:p w14:paraId="2C60EE02" w14:textId="4D6BB50F" w:rsidR="00103E1B" w:rsidRPr="00F00522" w:rsidRDefault="00103E1B" w:rsidP="00F00522">
            <w:pPr>
              <w:pStyle w:val="Para1"/>
              <w:keepNext/>
              <w:numPr>
                <w:ilvl w:val="0"/>
                <w:numId w:val="0"/>
              </w:numPr>
              <w:tabs>
                <w:tab w:val="left" w:pos="1080"/>
              </w:tabs>
              <w:spacing w:before="40" w:after="40"/>
              <w:ind w:firstLine="30"/>
              <w:jc w:val="right"/>
              <w:rPr>
                <w:rFonts w:eastAsia="Arial Unicode MS"/>
                <w:i/>
                <w:iCs/>
                <w:kern w:val="22"/>
                <w:sz w:val="20"/>
                <w:szCs w:val="20"/>
                <w:u w:color="000000"/>
                <w:bdr w:val="nil"/>
              </w:rPr>
            </w:pPr>
            <w:r w:rsidRPr="00F00522">
              <w:rPr>
                <w:rFonts w:eastAsia="Arial Unicode MS"/>
                <w:i/>
                <w:iCs/>
                <w:kern w:val="22"/>
                <w:sz w:val="20"/>
                <w:szCs w:val="20"/>
                <w:u w:color="000000"/>
                <w:bdr w:val="nil"/>
              </w:rPr>
              <w:t>Number</w:t>
            </w:r>
          </w:p>
        </w:tc>
        <w:tc>
          <w:tcPr>
            <w:tcW w:w="1350" w:type="dxa"/>
            <w:tcBorders>
              <w:left w:val="nil"/>
              <w:bottom w:val="single" w:sz="4" w:space="0" w:color="auto"/>
              <w:right w:val="nil"/>
            </w:tcBorders>
          </w:tcPr>
          <w:p w14:paraId="5E4EC8D6" w14:textId="0AFB2F25" w:rsidR="00103E1B" w:rsidRPr="00F00522" w:rsidRDefault="00103E1B" w:rsidP="00F00522">
            <w:pPr>
              <w:pStyle w:val="Para1"/>
              <w:keepNext/>
              <w:numPr>
                <w:ilvl w:val="0"/>
                <w:numId w:val="0"/>
              </w:numPr>
              <w:tabs>
                <w:tab w:val="left" w:pos="1080"/>
              </w:tabs>
              <w:spacing w:before="40" w:after="40"/>
              <w:ind w:firstLine="30"/>
              <w:jc w:val="right"/>
              <w:rPr>
                <w:rFonts w:eastAsia="Arial Unicode MS"/>
                <w:i/>
                <w:iCs/>
                <w:kern w:val="22"/>
                <w:sz w:val="20"/>
                <w:szCs w:val="20"/>
                <w:u w:color="000000"/>
                <w:bdr w:val="nil"/>
              </w:rPr>
            </w:pPr>
            <w:r w:rsidRPr="00F00522">
              <w:rPr>
                <w:rFonts w:eastAsia="Arial Unicode MS"/>
                <w:i/>
                <w:iCs/>
                <w:kern w:val="22"/>
                <w:sz w:val="20"/>
                <w:szCs w:val="20"/>
                <w:u w:color="000000"/>
                <w:bdr w:val="nil"/>
              </w:rPr>
              <w:t>Percentage</w:t>
            </w:r>
          </w:p>
        </w:tc>
        <w:tc>
          <w:tcPr>
            <w:tcW w:w="1260" w:type="dxa"/>
            <w:tcBorders>
              <w:left w:val="nil"/>
              <w:bottom w:val="single" w:sz="4" w:space="0" w:color="auto"/>
              <w:right w:val="nil"/>
            </w:tcBorders>
          </w:tcPr>
          <w:p w14:paraId="20670638" w14:textId="5BDE3D16" w:rsidR="00103E1B" w:rsidRPr="00F00522" w:rsidRDefault="00103E1B" w:rsidP="00F00522">
            <w:pPr>
              <w:pStyle w:val="Para1"/>
              <w:keepNext/>
              <w:numPr>
                <w:ilvl w:val="0"/>
                <w:numId w:val="0"/>
              </w:numPr>
              <w:tabs>
                <w:tab w:val="left" w:pos="1080"/>
              </w:tabs>
              <w:spacing w:before="40" w:after="40"/>
              <w:ind w:left="171"/>
              <w:jc w:val="right"/>
              <w:rPr>
                <w:rFonts w:eastAsia="Arial Unicode MS"/>
                <w:i/>
                <w:iCs/>
                <w:kern w:val="22"/>
                <w:sz w:val="20"/>
                <w:szCs w:val="20"/>
                <w:u w:color="000000"/>
                <w:bdr w:val="nil"/>
              </w:rPr>
            </w:pPr>
            <w:r w:rsidRPr="00F00522">
              <w:rPr>
                <w:rFonts w:eastAsia="Arial Unicode MS"/>
                <w:i/>
                <w:iCs/>
                <w:kern w:val="22"/>
                <w:sz w:val="20"/>
                <w:szCs w:val="20"/>
                <w:u w:color="000000"/>
                <w:bdr w:val="nil"/>
              </w:rPr>
              <w:t>Number</w:t>
            </w:r>
          </w:p>
        </w:tc>
        <w:tc>
          <w:tcPr>
            <w:tcW w:w="1260" w:type="dxa"/>
            <w:tcBorders>
              <w:left w:val="nil"/>
              <w:bottom w:val="single" w:sz="4" w:space="0" w:color="auto"/>
              <w:right w:val="nil"/>
            </w:tcBorders>
          </w:tcPr>
          <w:p w14:paraId="0F7BA784" w14:textId="12220873" w:rsidR="00103E1B" w:rsidRPr="00F00522" w:rsidRDefault="00103E1B" w:rsidP="00F00522">
            <w:pPr>
              <w:pStyle w:val="Para1"/>
              <w:keepNext/>
              <w:numPr>
                <w:ilvl w:val="0"/>
                <w:numId w:val="0"/>
              </w:numPr>
              <w:tabs>
                <w:tab w:val="left" w:pos="1080"/>
              </w:tabs>
              <w:spacing w:before="40" w:after="40"/>
              <w:ind w:left="171"/>
              <w:jc w:val="right"/>
              <w:rPr>
                <w:rFonts w:eastAsia="Arial Unicode MS"/>
                <w:i/>
                <w:iCs/>
                <w:kern w:val="22"/>
                <w:sz w:val="20"/>
                <w:szCs w:val="20"/>
                <w:u w:color="000000"/>
                <w:bdr w:val="nil"/>
              </w:rPr>
            </w:pPr>
            <w:r w:rsidRPr="00F00522">
              <w:rPr>
                <w:rFonts w:eastAsia="Arial Unicode MS"/>
                <w:i/>
                <w:iCs/>
                <w:kern w:val="22"/>
                <w:sz w:val="20"/>
                <w:szCs w:val="20"/>
                <w:u w:color="000000"/>
                <w:bdr w:val="nil"/>
              </w:rPr>
              <w:t>Percentage</w:t>
            </w:r>
          </w:p>
        </w:tc>
      </w:tr>
      <w:tr w:rsidR="009520F1" w:rsidRPr="005F6436" w14:paraId="10AD240A" w14:textId="77777777" w:rsidTr="00F00522">
        <w:tc>
          <w:tcPr>
            <w:tcW w:w="3069" w:type="dxa"/>
            <w:tcBorders>
              <w:left w:val="nil"/>
              <w:bottom w:val="nil"/>
              <w:right w:val="nil"/>
            </w:tcBorders>
          </w:tcPr>
          <w:p w14:paraId="5F5B9442" w14:textId="77777777" w:rsidR="009520F1" w:rsidRPr="00F00522" w:rsidRDefault="009520F1" w:rsidP="00F00522">
            <w:pPr>
              <w:pStyle w:val="Para1"/>
              <w:numPr>
                <w:ilvl w:val="0"/>
                <w:numId w:val="0"/>
              </w:numPr>
              <w:tabs>
                <w:tab w:val="left" w:pos="1080"/>
              </w:tabs>
              <w:spacing w:before="40" w:after="40"/>
              <w:ind w:left="54"/>
              <w:jc w:val="left"/>
              <w:rPr>
                <w:rFonts w:eastAsia="Arial Unicode MS"/>
                <w:kern w:val="22"/>
                <w:sz w:val="20"/>
                <w:szCs w:val="20"/>
                <w:u w:color="000000"/>
                <w:bdr w:val="nil"/>
              </w:rPr>
            </w:pPr>
            <w:r w:rsidRPr="00F00522">
              <w:rPr>
                <w:rFonts w:eastAsia="Arial Unicode MS"/>
                <w:kern w:val="22"/>
                <w:sz w:val="20"/>
                <w:szCs w:val="20"/>
                <w:u w:color="000000"/>
                <w:bdr w:val="nil"/>
              </w:rPr>
              <w:t>Parties with ABS measures in place</w:t>
            </w:r>
          </w:p>
        </w:tc>
        <w:tc>
          <w:tcPr>
            <w:tcW w:w="1071" w:type="dxa"/>
            <w:tcBorders>
              <w:left w:val="nil"/>
              <w:bottom w:val="nil"/>
              <w:right w:val="nil"/>
            </w:tcBorders>
          </w:tcPr>
          <w:p w14:paraId="59AAAD24" w14:textId="7DCD69D1" w:rsidR="009520F1" w:rsidRPr="00F00522" w:rsidRDefault="007E7FBF"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F00522">
              <w:rPr>
                <w:rFonts w:eastAsia="Arial Unicode MS"/>
                <w:kern w:val="22"/>
                <w:sz w:val="20"/>
                <w:szCs w:val="20"/>
                <w:u w:color="000000"/>
                <w:bdr w:val="nil"/>
              </w:rPr>
              <w:t>95</w:t>
            </w:r>
          </w:p>
        </w:tc>
        <w:tc>
          <w:tcPr>
            <w:tcW w:w="1350" w:type="dxa"/>
            <w:tcBorders>
              <w:left w:val="nil"/>
              <w:bottom w:val="nil"/>
              <w:right w:val="nil"/>
            </w:tcBorders>
          </w:tcPr>
          <w:p w14:paraId="5753894F" w14:textId="624FD8CB" w:rsidR="009520F1" w:rsidRPr="00F00522" w:rsidRDefault="009520F1"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F00522">
              <w:rPr>
                <w:rFonts w:eastAsia="Arial Unicode MS"/>
                <w:kern w:val="22"/>
                <w:sz w:val="20"/>
                <w:szCs w:val="20"/>
                <w:u w:color="000000"/>
                <w:bdr w:val="nil"/>
              </w:rPr>
              <w:t>77</w:t>
            </w:r>
          </w:p>
        </w:tc>
        <w:tc>
          <w:tcPr>
            <w:tcW w:w="1260" w:type="dxa"/>
            <w:tcBorders>
              <w:left w:val="nil"/>
              <w:bottom w:val="nil"/>
              <w:right w:val="nil"/>
            </w:tcBorders>
          </w:tcPr>
          <w:p w14:paraId="272F9AF9" w14:textId="5B6B228E" w:rsidR="009520F1" w:rsidRPr="00F00522" w:rsidRDefault="007E7FBF"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F00522">
              <w:rPr>
                <w:rFonts w:eastAsia="Arial Unicode MS"/>
                <w:kern w:val="22"/>
                <w:sz w:val="20"/>
                <w:szCs w:val="20"/>
                <w:u w:color="000000"/>
                <w:bdr w:val="nil"/>
              </w:rPr>
              <w:t>113</w:t>
            </w:r>
          </w:p>
        </w:tc>
        <w:tc>
          <w:tcPr>
            <w:tcW w:w="1260" w:type="dxa"/>
            <w:tcBorders>
              <w:left w:val="nil"/>
              <w:bottom w:val="nil"/>
              <w:right w:val="nil"/>
            </w:tcBorders>
          </w:tcPr>
          <w:p w14:paraId="3AC773AA" w14:textId="33195FF5" w:rsidR="009520F1" w:rsidRPr="00F00522" w:rsidRDefault="009520F1"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F00522">
              <w:rPr>
                <w:rFonts w:eastAsia="Arial Unicode MS"/>
                <w:kern w:val="22"/>
                <w:sz w:val="20"/>
                <w:szCs w:val="20"/>
                <w:u w:color="000000"/>
                <w:bdr w:val="nil"/>
              </w:rPr>
              <w:t>81</w:t>
            </w:r>
          </w:p>
        </w:tc>
      </w:tr>
      <w:tr w:rsidR="00FF3E45" w:rsidRPr="005F6436" w14:paraId="0BE9E1CD" w14:textId="77777777" w:rsidTr="00435825">
        <w:tc>
          <w:tcPr>
            <w:tcW w:w="3069" w:type="dxa"/>
            <w:tcBorders>
              <w:top w:val="nil"/>
              <w:left w:val="nil"/>
              <w:bottom w:val="nil"/>
              <w:right w:val="nil"/>
            </w:tcBorders>
          </w:tcPr>
          <w:p w14:paraId="131E53F0" w14:textId="2EA9B4F7" w:rsidR="00FF3E45" w:rsidRPr="00FF3E45" w:rsidRDefault="00FF3E45" w:rsidP="002F6F7C">
            <w:pPr>
              <w:pStyle w:val="Para1"/>
              <w:numPr>
                <w:ilvl w:val="0"/>
                <w:numId w:val="0"/>
              </w:numPr>
              <w:spacing w:before="40" w:after="40"/>
              <w:ind w:left="340"/>
              <w:jc w:val="left"/>
              <w:rPr>
                <w:rFonts w:eastAsia="Arial Unicode MS"/>
                <w:kern w:val="22"/>
                <w:sz w:val="20"/>
                <w:szCs w:val="20"/>
                <w:u w:color="000000"/>
                <w:bdr w:val="nil"/>
              </w:rPr>
            </w:pPr>
            <w:r>
              <w:rPr>
                <w:rFonts w:eastAsia="Arial Unicode MS"/>
                <w:kern w:val="22"/>
                <w:sz w:val="20"/>
                <w:szCs w:val="20"/>
                <w:u w:color="000000"/>
                <w:bdr w:val="nil"/>
              </w:rPr>
              <w:t>Parties with measures in place and no information on plans for additional measures</w:t>
            </w:r>
          </w:p>
        </w:tc>
        <w:tc>
          <w:tcPr>
            <w:tcW w:w="1071" w:type="dxa"/>
            <w:tcBorders>
              <w:top w:val="nil"/>
              <w:left w:val="nil"/>
              <w:bottom w:val="nil"/>
              <w:right w:val="nil"/>
            </w:tcBorders>
          </w:tcPr>
          <w:p w14:paraId="0D86E945" w14:textId="7D3584DE" w:rsidR="00FF3E45" w:rsidRPr="00FF3E45" w:rsidRDefault="00FF3E45">
            <w:pPr>
              <w:pStyle w:val="Para1"/>
              <w:numPr>
                <w:ilvl w:val="0"/>
                <w:numId w:val="0"/>
              </w:numPr>
              <w:tabs>
                <w:tab w:val="left" w:pos="1080"/>
              </w:tabs>
              <w:spacing w:before="40" w:after="40"/>
              <w:ind w:firstLine="30"/>
              <w:jc w:val="right"/>
              <w:rPr>
                <w:rFonts w:eastAsia="Arial Unicode MS"/>
                <w:kern w:val="22"/>
                <w:sz w:val="20"/>
                <w:szCs w:val="20"/>
                <w:u w:color="000000"/>
                <w:bdr w:val="nil"/>
              </w:rPr>
            </w:pPr>
            <w:r>
              <w:rPr>
                <w:rFonts w:eastAsia="Arial Unicode MS"/>
                <w:kern w:val="22"/>
                <w:sz w:val="20"/>
                <w:szCs w:val="20"/>
                <w:u w:color="000000"/>
                <w:bdr w:val="nil"/>
              </w:rPr>
              <w:t>20</w:t>
            </w:r>
          </w:p>
        </w:tc>
        <w:tc>
          <w:tcPr>
            <w:tcW w:w="1350" w:type="dxa"/>
            <w:tcBorders>
              <w:top w:val="nil"/>
              <w:left w:val="nil"/>
              <w:bottom w:val="nil"/>
              <w:right w:val="nil"/>
            </w:tcBorders>
          </w:tcPr>
          <w:p w14:paraId="0BAFAFB2" w14:textId="5BE58863" w:rsidR="00FF3E45" w:rsidRPr="00FF3E45" w:rsidDel="007E7FBF" w:rsidRDefault="00296221">
            <w:pPr>
              <w:pStyle w:val="Para1"/>
              <w:numPr>
                <w:ilvl w:val="0"/>
                <w:numId w:val="0"/>
              </w:numPr>
              <w:tabs>
                <w:tab w:val="left" w:pos="1080"/>
              </w:tabs>
              <w:spacing w:before="40" w:after="40"/>
              <w:ind w:firstLine="30"/>
              <w:jc w:val="right"/>
              <w:rPr>
                <w:rFonts w:eastAsia="Arial Unicode MS"/>
                <w:kern w:val="22"/>
                <w:sz w:val="20"/>
                <w:szCs w:val="20"/>
                <w:u w:color="000000"/>
                <w:bdr w:val="nil"/>
              </w:rPr>
            </w:pPr>
            <w:r>
              <w:rPr>
                <w:rFonts w:eastAsia="Arial Unicode MS"/>
                <w:kern w:val="22"/>
                <w:sz w:val="20"/>
                <w:szCs w:val="20"/>
                <w:u w:color="000000"/>
                <w:bdr w:val="nil"/>
              </w:rPr>
              <w:t>16</w:t>
            </w:r>
          </w:p>
        </w:tc>
        <w:tc>
          <w:tcPr>
            <w:tcW w:w="1260" w:type="dxa"/>
            <w:tcBorders>
              <w:top w:val="nil"/>
              <w:left w:val="nil"/>
              <w:bottom w:val="nil"/>
              <w:right w:val="nil"/>
            </w:tcBorders>
          </w:tcPr>
          <w:p w14:paraId="6DF3F8E8" w14:textId="0B74686E" w:rsidR="00FF3E45" w:rsidRPr="00FF3E45" w:rsidRDefault="00FF3E45">
            <w:pPr>
              <w:pStyle w:val="Para1"/>
              <w:numPr>
                <w:ilvl w:val="0"/>
                <w:numId w:val="0"/>
              </w:numPr>
              <w:tabs>
                <w:tab w:val="left" w:pos="1080"/>
              </w:tabs>
              <w:spacing w:before="40" w:after="40"/>
              <w:ind w:left="171"/>
              <w:jc w:val="right"/>
              <w:rPr>
                <w:rFonts w:eastAsia="Arial Unicode MS"/>
                <w:kern w:val="22"/>
                <w:sz w:val="20"/>
                <w:szCs w:val="20"/>
                <w:u w:color="000000"/>
                <w:bdr w:val="nil"/>
              </w:rPr>
            </w:pPr>
            <w:r>
              <w:rPr>
                <w:rFonts w:eastAsia="Arial Unicode MS"/>
                <w:kern w:val="22"/>
                <w:sz w:val="20"/>
                <w:szCs w:val="20"/>
                <w:u w:color="000000"/>
                <w:bdr w:val="nil"/>
              </w:rPr>
              <w:t>27</w:t>
            </w:r>
          </w:p>
        </w:tc>
        <w:tc>
          <w:tcPr>
            <w:tcW w:w="1260" w:type="dxa"/>
            <w:tcBorders>
              <w:top w:val="nil"/>
              <w:left w:val="nil"/>
              <w:bottom w:val="nil"/>
              <w:right w:val="nil"/>
            </w:tcBorders>
          </w:tcPr>
          <w:p w14:paraId="43A0D3CB" w14:textId="48D5C51D" w:rsidR="00FF3E45" w:rsidRPr="00FF3E45" w:rsidDel="007E7FBF" w:rsidRDefault="00FF3E45">
            <w:pPr>
              <w:pStyle w:val="Para1"/>
              <w:numPr>
                <w:ilvl w:val="0"/>
                <w:numId w:val="0"/>
              </w:numPr>
              <w:tabs>
                <w:tab w:val="left" w:pos="1080"/>
              </w:tabs>
              <w:spacing w:before="40" w:after="40"/>
              <w:ind w:left="171"/>
              <w:jc w:val="right"/>
              <w:rPr>
                <w:rFonts w:eastAsia="Arial Unicode MS"/>
                <w:kern w:val="22"/>
                <w:sz w:val="20"/>
                <w:szCs w:val="20"/>
                <w:u w:color="000000"/>
                <w:bdr w:val="nil"/>
              </w:rPr>
            </w:pPr>
            <w:r>
              <w:rPr>
                <w:rFonts w:eastAsia="Arial Unicode MS"/>
                <w:kern w:val="22"/>
                <w:sz w:val="20"/>
                <w:szCs w:val="20"/>
                <w:u w:color="000000"/>
                <w:bdr w:val="nil"/>
              </w:rPr>
              <w:t>19</w:t>
            </w:r>
          </w:p>
        </w:tc>
      </w:tr>
      <w:tr w:rsidR="009520F1" w:rsidRPr="005F6436" w14:paraId="1E24951B" w14:textId="77777777" w:rsidTr="00F00522">
        <w:tc>
          <w:tcPr>
            <w:tcW w:w="3069" w:type="dxa"/>
            <w:tcBorders>
              <w:top w:val="nil"/>
              <w:left w:val="nil"/>
              <w:bottom w:val="nil"/>
              <w:right w:val="nil"/>
            </w:tcBorders>
          </w:tcPr>
          <w:p w14:paraId="5D4C60F5" w14:textId="77777777" w:rsidR="009520F1" w:rsidRPr="00F00522" w:rsidRDefault="009520F1" w:rsidP="00F00522">
            <w:pPr>
              <w:pStyle w:val="Para1"/>
              <w:numPr>
                <w:ilvl w:val="0"/>
                <w:numId w:val="0"/>
              </w:numPr>
              <w:spacing w:before="40" w:after="40"/>
              <w:ind w:left="340"/>
              <w:jc w:val="left"/>
              <w:rPr>
                <w:rFonts w:eastAsia="Arial Unicode MS"/>
                <w:kern w:val="22"/>
                <w:sz w:val="20"/>
                <w:szCs w:val="20"/>
                <w:u w:color="000000"/>
                <w:bdr w:val="nil"/>
              </w:rPr>
            </w:pPr>
            <w:r w:rsidRPr="00F00522">
              <w:rPr>
                <w:rFonts w:eastAsia="Arial Unicode MS"/>
                <w:kern w:val="22"/>
                <w:sz w:val="20"/>
                <w:szCs w:val="20"/>
                <w:u w:color="000000"/>
                <w:bdr w:val="nil"/>
              </w:rPr>
              <w:t>Parties revising or developing additional measures</w:t>
            </w:r>
          </w:p>
        </w:tc>
        <w:tc>
          <w:tcPr>
            <w:tcW w:w="1071" w:type="dxa"/>
            <w:tcBorders>
              <w:top w:val="nil"/>
              <w:left w:val="nil"/>
              <w:bottom w:val="nil"/>
              <w:right w:val="nil"/>
            </w:tcBorders>
          </w:tcPr>
          <w:p w14:paraId="48C2D760" w14:textId="2E2D6D4D" w:rsidR="009520F1" w:rsidRPr="00F00522" w:rsidRDefault="007E7FBF"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F00522">
              <w:rPr>
                <w:rFonts w:eastAsia="Arial Unicode MS"/>
                <w:kern w:val="22"/>
                <w:sz w:val="20"/>
                <w:szCs w:val="20"/>
                <w:u w:color="000000"/>
                <w:bdr w:val="nil"/>
              </w:rPr>
              <w:t>59</w:t>
            </w:r>
          </w:p>
        </w:tc>
        <w:tc>
          <w:tcPr>
            <w:tcW w:w="1350" w:type="dxa"/>
            <w:tcBorders>
              <w:top w:val="nil"/>
              <w:left w:val="nil"/>
              <w:bottom w:val="nil"/>
              <w:right w:val="nil"/>
            </w:tcBorders>
          </w:tcPr>
          <w:p w14:paraId="5630823A" w14:textId="0EFF80C9" w:rsidR="009520F1" w:rsidRPr="00F00522" w:rsidRDefault="009520F1"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F00522">
              <w:rPr>
                <w:rFonts w:eastAsia="Arial Unicode MS"/>
                <w:kern w:val="22"/>
                <w:sz w:val="20"/>
                <w:szCs w:val="20"/>
                <w:u w:color="000000"/>
                <w:bdr w:val="nil"/>
              </w:rPr>
              <w:t>48</w:t>
            </w:r>
          </w:p>
        </w:tc>
        <w:tc>
          <w:tcPr>
            <w:tcW w:w="1260" w:type="dxa"/>
            <w:tcBorders>
              <w:top w:val="nil"/>
              <w:left w:val="nil"/>
              <w:bottom w:val="nil"/>
              <w:right w:val="nil"/>
            </w:tcBorders>
          </w:tcPr>
          <w:p w14:paraId="1138DDA4" w14:textId="6F87610E" w:rsidR="009520F1" w:rsidRPr="00F00522" w:rsidRDefault="007E7FBF"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F00522">
              <w:rPr>
                <w:rFonts w:eastAsia="Arial Unicode MS"/>
                <w:kern w:val="22"/>
                <w:sz w:val="20"/>
                <w:szCs w:val="20"/>
                <w:u w:color="000000"/>
                <w:bdr w:val="nil"/>
              </w:rPr>
              <w:t>69</w:t>
            </w:r>
          </w:p>
        </w:tc>
        <w:tc>
          <w:tcPr>
            <w:tcW w:w="1260" w:type="dxa"/>
            <w:tcBorders>
              <w:top w:val="nil"/>
              <w:left w:val="nil"/>
              <w:bottom w:val="nil"/>
              <w:right w:val="nil"/>
            </w:tcBorders>
          </w:tcPr>
          <w:p w14:paraId="1E00C224" w14:textId="40487D87" w:rsidR="009520F1" w:rsidRPr="00F00522" w:rsidRDefault="009520F1"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F00522">
              <w:rPr>
                <w:rFonts w:eastAsia="Arial Unicode MS"/>
                <w:kern w:val="22"/>
                <w:sz w:val="20"/>
                <w:szCs w:val="20"/>
                <w:u w:color="000000"/>
                <w:bdr w:val="nil"/>
              </w:rPr>
              <w:t>49</w:t>
            </w:r>
          </w:p>
        </w:tc>
      </w:tr>
      <w:tr w:rsidR="009520F1" w:rsidRPr="005F6436" w14:paraId="3D46910B" w14:textId="77777777" w:rsidTr="00F00522">
        <w:tc>
          <w:tcPr>
            <w:tcW w:w="3069" w:type="dxa"/>
            <w:tcBorders>
              <w:top w:val="nil"/>
              <w:left w:val="nil"/>
              <w:bottom w:val="nil"/>
              <w:right w:val="nil"/>
            </w:tcBorders>
          </w:tcPr>
          <w:p w14:paraId="7C78DEDB" w14:textId="77777777" w:rsidR="009520F1" w:rsidRPr="00F00522" w:rsidRDefault="009520F1" w:rsidP="00F00522">
            <w:pPr>
              <w:pStyle w:val="Para1"/>
              <w:numPr>
                <w:ilvl w:val="0"/>
                <w:numId w:val="0"/>
              </w:numPr>
              <w:spacing w:before="40" w:after="40"/>
              <w:ind w:left="340"/>
              <w:jc w:val="left"/>
              <w:rPr>
                <w:rFonts w:eastAsia="Arial Unicode MS"/>
                <w:kern w:val="22"/>
                <w:sz w:val="20"/>
                <w:szCs w:val="20"/>
                <w:u w:color="000000"/>
                <w:bdr w:val="nil"/>
              </w:rPr>
            </w:pPr>
            <w:r w:rsidRPr="00F00522">
              <w:rPr>
                <w:rFonts w:eastAsia="Arial Unicode MS"/>
                <w:kern w:val="22"/>
                <w:sz w:val="20"/>
                <w:szCs w:val="20"/>
                <w:u w:color="000000"/>
                <w:bdr w:val="nil"/>
              </w:rPr>
              <w:t>Parties planning to revise or develop additional measures</w:t>
            </w:r>
          </w:p>
        </w:tc>
        <w:tc>
          <w:tcPr>
            <w:tcW w:w="1071" w:type="dxa"/>
            <w:tcBorders>
              <w:top w:val="nil"/>
              <w:left w:val="nil"/>
              <w:bottom w:val="nil"/>
              <w:right w:val="nil"/>
            </w:tcBorders>
          </w:tcPr>
          <w:p w14:paraId="192E6CDE" w14:textId="7E1124EE" w:rsidR="009520F1" w:rsidRPr="00F00522" w:rsidRDefault="007E7FBF"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F00522">
              <w:rPr>
                <w:rFonts w:eastAsia="Arial Unicode MS"/>
                <w:kern w:val="22"/>
                <w:sz w:val="20"/>
                <w:szCs w:val="20"/>
                <w:u w:color="000000"/>
                <w:bdr w:val="nil"/>
              </w:rPr>
              <w:t>16</w:t>
            </w:r>
          </w:p>
        </w:tc>
        <w:tc>
          <w:tcPr>
            <w:tcW w:w="1350" w:type="dxa"/>
            <w:tcBorders>
              <w:top w:val="nil"/>
              <w:left w:val="nil"/>
              <w:bottom w:val="nil"/>
              <w:right w:val="nil"/>
            </w:tcBorders>
          </w:tcPr>
          <w:p w14:paraId="440A84A6" w14:textId="207D8BD8" w:rsidR="009520F1" w:rsidRPr="00F00522" w:rsidRDefault="009520F1"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F00522">
              <w:rPr>
                <w:rFonts w:eastAsia="Arial Unicode MS"/>
                <w:kern w:val="22"/>
                <w:sz w:val="20"/>
                <w:szCs w:val="20"/>
                <w:u w:color="000000"/>
                <w:bdr w:val="nil"/>
              </w:rPr>
              <w:t>13</w:t>
            </w:r>
          </w:p>
        </w:tc>
        <w:tc>
          <w:tcPr>
            <w:tcW w:w="1260" w:type="dxa"/>
            <w:tcBorders>
              <w:top w:val="nil"/>
              <w:left w:val="nil"/>
              <w:bottom w:val="nil"/>
              <w:right w:val="nil"/>
            </w:tcBorders>
          </w:tcPr>
          <w:p w14:paraId="7E5D4F51" w14:textId="208922CF" w:rsidR="009520F1" w:rsidRPr="00F00522" w:rsidRDefault="007E7FBF"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F00522">
              <w:rPr>
                <w:rFonts w:eastAsia="Arial Unicode MS"/>
                <w:kern w:val="22"/>
                <w:sz w:val="20"/>
                <w:szCs w:val="20"/>
                <w:u w:color="000000"/>
                <w:bdr w:val="nil"/>
              </w:rPr>
              <w:t>17</w:t>
            </w:r>
          </w:p>
        </w:tc>
        <w:tc>
          <w:tcPr>
            <w:tcW w:w="1260" w:type="dxa"/>
            <w:tcBorders>
              <w:top w:val="nil"/>
              <w:left w:val="nil"/>
              <w:bottom w:val="nil"/>
              <w:right w:val="nil"/>
            </w:tcBorders>
          </w:tcPr>
          <w:p w14:paraId="628FAF57" w14:textId="13B1954B" w:rsidR="009520F1" w:rsidRPr="00F00522" w:rsidRDefault="009520F1"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F00522">
              <w:rPr>
                <w:rFonts w:eastAsia="Arial Unicode MS"/>
                <w:kern w:val="22"/>
                <w:sz w:val="20"/>
                <w:szCs w:val="20"/>
                <w:u w:color="000000"/>
                <w:bdr w:val="nil"/>
              </w:rPr>
              <w:t>12</w:t>
            </w:r>
          </w:p>
        </w:tc>
      </w:tr>
      <w:tr w:rsidR="009520F1" w:rsidRPr="005F6436" w14:paraId="68CD87D6" w14:textId="77777777" w:rsidTr="00F00522">
        <w:tc>
          <w:tcPr>
            <w:tcW w:w="3069" w:type="dxa"/>
            <w:tcBorders>
              <w:top w:val="nil"/>
              <w:left w:val="nil"/>
              <w:bottom w:val="nil"/>
              <w:right w:val="nil"/>
            </w:tcBorders>
          </w:tcPr>
          <w:p w14:paraId="5737372D" w14:textId="1EB9231C" w:rsidR="009520F1" w:rsidRPr="00F00522" w:rsidRDefault="009520F1" w:rsidP="00F00522">
            <w:pPr>
              <w:pStyle w:val="Para1"/>
              <w:numPr>
                <w:ilvl w:val="0"/>
                <w:numId w:val="0"/>
              </w:numPr>
              <w:tabs>
                <w:tab w:val="left" w:pos="1080"/>
              </w:tabs>
              <w:spacing w:before="40" w:after="40"/>
              <w:ind w:left="54"/>
              <w:jc w:val="left"/>
              <w:rPr>
                <w:rFonts w:eastAsia="Arial Unicode MS"/>
                <w:kern w:val="22"/>
                <w:sz w:val="20"/>
                <w:szCs w:val="20"/>
                <w:u w:color="000000"/>
                <w:bdr w:val="nil"/>
              </w:rPr>
            </w:pPr>
            <w:r w:rsidRPr="00F00522">
              <w:rPr>
                <w:rFonts w:eastAsia="Arial Unicode MS"/>
                <w:kern w:val="22"/>
                <w:sz w:val="20"/>
                <w:szCs w:val="20"/>
                <w:u w:color="000000"/>
                <w:bdr w:val="nil"/>
              </w:rPr>
              <w:t xml:space="preserve">Parties </w:t>
            </w:r>
            <w:r w:rsidR="00456F8B" w:rsidRPr="005F6436">
              <w:rPr>
                <w:rFonts w:eastAsia="Arial Unicode MS"/>
                <w:kern w:val="22"/>
                <w:sz w:val="20"/>
                <w:szCs w:val="20"/>
                <w:u w:color="000000"/>
                <w:bdr w:val="nil"/>
              </w:rPr>
              <w:t>with</w:t>
            </w:r>
            <w:r w:rsidRPr="00F00522">
              <w:rPr>
                <w:rFonts w:eastAsia="Arial Unicode MS"/>
                <w:kern w:val="22"/>
                <w:sz w:val="20"/>
                <w:szCs w:val="20"/>
                <w:u w:color="000000"/>
                <w:bdr w:val="nil"/>
              </w:rPr>
              <w:t xml:space="preserve"> no ABS measures in place</w:t>
            </w:r>
          </w:p>
        </w:tc>
        <w:tc>
          <w:tcPr>
            <w:tcW w:w="1071" w:type="dxa"/>
            <w:tcBorders>
              <w:top w:val="nil"/>
              <w:left w:val="nil"/>
              <w:bottom w:val="nil"/>
              <w:right w:val="nil"/>
            </w:tcBorders>
          </w:tcPr>
          <w:p w14:paraId="45C53366" w14:textId="55EA8546" w:rsidR="009520F1" w:rsidRPr="00F00522" w:rsidRDefault="007E7FBF"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F00522">
              <w:rPr>
                <w:rFonts w:eastAsia="Arial Unicode MS"/>
                <w:kern w:val="22"/>
                <w:sz w:val="20"/>
                <w:szCs w:val="20"/>
                <w:u w:color="000000"/>
                <w:bdr w:val="nil"/>
              </w:rPr>
              <w:t>28</w:t>
            </w:r>
          </w:p>
        </w:tc>
        <w:tc>
          <w:tcPr>
            <w:tcW w:w="1350" w:type="dxa"/>
            <w:tcBorders>
              <w:top w:val="nil"/>
              <w:left w:val="nil"/>
              <w:bottom w:val="nil"/>
              <w:right w:val="nil"/>
            </w:tcBorders>
          </w:tcPr>
          <w:p w14:paraId="7C4C8D90" w14:textId="5D1002C3" w:rsidR="009520F1" w:rsidRPr="00F00522" w:rsidRDefault="009520F1"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F00522">
              <w:rPr>
                <w:rFonts w:eastAsia="Arial Unicode MS"/>
                <w:kern w:val="22"/>
                <w:sz w:val="20"/>
                <w:szCs w:val="20"/>
                <w:u w:color="000000"/>
                <w:bdr w:val="nil"/>
              </w:rPr>
              <w:t>22</w:t>
            </w:r>
          </w:p>
        </w:tc>
        <w:tc>
          <w:tcPr>
            <w:tcW w:w="1260" w:type="dxa"/>
            <w:tcBorders>
              <w:top w:val="nil"/>
              <w:left w:val="nil"/>
              <w:bottom w:val="nil"/>
              <w:right w:val="nil"/>
            </w:tcBorders>
          </w:tcPr>
          <w:p w14:paraId="7A31CC3E" w14:textId="53BFDF54" w:rsidR="009520F1" w:rsidRPr="00F00522" w:rsidRDefault="007E7FBF"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F00522">
              <w:rPr>
                <w:rFonts w:eastAsia="Arial Unicode MS"/>
                <w:kern w:val="22"/>
                <w:sz w:val="20"/>
                <w:szCs w:val="20"/>
                <w:u w:color="000000"/>
                <w:bdr w:val="nil"/>
              </w:rPr>
              <w:t>27</w:t>
            </w:r>
          </w:p>
        </w:tc>
        <w:tc>
          <w:tcPr>
            <w:tcW w:w="1260" w:type="dxa"/>
            <w:tcBorders>
              <w:top w:val="nil"/>
              <w:left w:val="nil"/>
              <w:bottom w:val="nil"/>
              <w:right w:val="nil"/>
            </w:tcBorders>
          </w:tcPr>
          <w:p w14:paraId="1FDFD3D0" w14:textId="18F06358" w:rsidR="009520F1" w:rsidRPr="00F00522" w:rsidRDefault="009520F1"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F00522">
              <w:rPr>
                <w:rFonts w:eastAsia="Arial Unicode MS"/>
                <w:kern w:val="22"/>
                <w:sz w:val="20"/>
                <w:szCs w:val="20"/>
                <w:u w:color="000000"/>
                <w:bdr w:val="nil"/>
              </w:rPr>
              <w:t>19</w:t>
            </w:r>
          </w:p>
        </w:tc>
      </w:tr>
      <w:tr w:rsidR="009520F1" w:rsidRPr="005F6436" w14:paraId="3660F3B8" w14:textId="77777777" w:rsidTr="00F00522">
        <w:tc>
          <w:tcPr>
            <w:tcW w:w="3069" w:type="dxa"/>
            <w:tcBorders>
              <w:top w:val="nil"/>
              <w:left w:val="nil"/>
              <w:right w:val="nil"/>
            </w:tcBorders>
          </w:tcPr>
          <w:p w14:paraId="2FE0FC34" w14:textId="77777777" w:rsidR="009520F1" w:rsidRPr="00F00522" w:rsidRDefault="009520F1" w:rsidP="00F00522">
            <w:pPr>
              <w:pStyle w:val="Para1"/>
              <w:numPr>
                <w:ilvl w:val="0"/>
                <w:numId w:val="0"/>
              </w:numPr>
              <w:tabs>
                <w:tab w:val="left" w:pos="1080"/>
              </w:tabs>
              <w:spacing w:before="40" w:after="40"/>
              <w:ind w:left="54"/>
              <w:jc w:val="left"/>
              <w:rPr>
                <w:rFonts w:eastAsia="Arial Unicode MS"/>
                <w:kern w:val="22"/>
                <w:sz w:val="20"/>
                <w:szCs w:val="20"/>
                <w:u w:color="000000"/>
                <w:bdr w:val="nil"/>
              </w:rPr>
            </w:pPr>
            <w:r w:rsidRPr="00F00522">
              <w:rPr>
                <w:rFonts w:eastAsia="Arial Unicode MS"/>
                <w:kern w:val="22"/>
                <w:sz w:val="20"/>
                <w:szCs w:val="20"/>
                <w:u w:color="000000"/>
                <w:bdr w:val="nil"/>
              </w:rPr>
              <w:t>Parties that have published ABS measures in the ABS Clearing-House</w:t>
            </w:r>
          </w:p>
        </w:tc>
        <w:tc>
          <w:tcPr>
            <w:tcW w:w="1071" w:type="dxa"/>
            <w:tcBorders>
              <w:top w:val="nil"/>
              <w:left w:val="nil"/>
              <w:right w:val="nil"/>
            </w:tcBorders>
          </w:tcPr>
          <w:p w14:paraId="6BA86405" w14:textId="16CA6729" w:rsidR="009520F1" w:rsidRPr="00F00522" w:rsidRDefault="007E7FBF"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F00522">
              <w:rPr>
                <w:rFonts w:eastAsia="Arial Unicode MS"/>
                <w:kern w:val="22"/>
                <w:sz w:val="20"/>
                <w:szCs w:val="20"/>
                <w:u w:color="000000"/>
                <w:bdr w:val="nil"/>
              </w:rPr>
              <w:t>60</w:t>
            </w:r>
          </w:p>
        </w:tc>
        <w:tc>
          <w:tcPr>
            <w:tcW w:w="1350" w:type="dxa"/>
            <w:tcBorders>
              <w:top w:val="nil"/>
              <w:left w:val="nil"/>
              <w:right w:val="nil"/>
            </w:tcBorders>
          </w:tcPr>
          <w:p w14:paraId="65381A19" w14:textId="36373726" w:rsidR="009520F1" w:rsidRPr="00F00522" w:rsidRDefault="009520F1"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F00522">
              <w:rPr>
                <w:rFonts w:eastAsia="Arial Unicode MS"/>
                <w:kern w:val="22"/>
                <w:sz w:val="20"/>
                <w:szCs w:val="20"/>
                <w:u w:color="000000"/>
                <w:bdr w:val="nil"/>
              </w:rPr>
              <w:t>49</w:t>
            </w:r>
          </w:p>
        </w:tc>
        <w:tc>
          <w:tcPr>
            <w:tcW w:w="1260" w:type="dxa"/>
            <w:tcBorders>
              <w:top w:val="nil"/>
              <w:left w:val="nil"/>
              <w:right w:val="nil"/>
            </w:tcBorders>
          </w:tcPr>
          <w:p w14:paraId="721975C4" w14:textId="7386EDE2" w:rsidR="009520F1" w:rsidRPr="00F00522" w:rsidRDefault="007E7FBF"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F00522">
              <w:rPr>
                <w:rFonts w:eastAsia="Arial Unicode MS"/>
                <w:kern w:val="22"/>
                <w:sz w:val="20"/>
                <w:szCs w:val="20"/>
                <w:u w:color="000000"/>
                <w:bdr w:val="nil"/>
              </w:rPr>
              <w:t>70</w:t>
            </w:r>
          </w:p>
        </w:tc>
        <w:tc>
          <w:tcPr>
            <w:tcW w:w="1260" w:type="dxa"/>
            <w:tcBorders>
              <w:top w:val="nil"/>
              <w:left w:val="nil"/>
              <w:right w:val="nil"/>
            </w:tcBorders>
          </w:tcPr>
          <w:p w14:paraId="344E2EAA" w14:textId="0BE442DF" w:rsidR="009520F1" w:rsidRPr="00F00522" w:rsidRDefault="009520F1"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F00522">
              <w:rPr>
                <w:rFonts w:eastAsia="Arial Unicode MS"/>
                <w:kern w:val="22"/>
                <w:sz w:val="20"/>
                <w:szCs w:val="20"/>
                <w:u w:color="000000"/>
                <w:bdr w:val="nil"/>
              </w:rPr>
              <w:t>50</w:t>
            </w:r>
          </w:p>
        </w:tc>
      </w:tr>
    </w:tbl>
    <w:p w14:paraId="7910CB24" w14:textId="4EE62261" w:rsidR="00891A3B" w:rsidRPr="00891A3B" w:rsidRDefault="00891A3B" w:rsidP="00F00522">
      <w:pPr>
        <w:pStyle w:val="Para1"/>
        <w:numPr>
          <w:ilvl w:val="0"/>
          <w:numId w:val="0"/>
        </w:numPr>
        <w:tabs>
          <w:tab w:val="left" w:pos="1080"/>
        </w:tabs>
        <w:spacing w:after="0"/>
        <w:ind w:left="850"/>
        <w:rPr>
          <w:rFonts w:eastAsia="Arial Unicode MS"/>
          <w:kern w:val="22"/>
          <w:sz w:val="18"/>
          <w:u w:color="000000"/>
          <w:bdr w:val="nil"/>
        </w:rPr>
      </w:pPr>
      <w:r w:rsidRPr="00891A3B">
        <w:rPr>
          <w:rFonts w:eastAsia="Arial Unicode MS"/>
          <w:kern w:val="22"/>
          <w:sz w:val="18"/>
          <w:u w:color="000000"/>
          <w:bdr w:val="nil"/>
          <w:vertAlign w:val="superscript"/>
        </w:rPr>
        <w:t>a</w:t>
      </w:r>
      <w:r w:rsidRPr="00891A3B">
        <w:rPr>
          <w:rFonts w:eastAsia="Arial Unicode MS"/>
          <w:kern w:val="22"/>
          <w:sz w:val="18"/>
          <w:u w:color="000000"/>
          <w:bdr w:val="nil"/>
        </w:rPr>
        <w:tab/>
        <w:t xml:space="preserve">Based on a total </w:t>
      </w:r>
      <w:r w:rsidR="00132F07">
        <w:rPr>
          <w:rFonts w:eastAsia="Arial Unicode MS"/>
          <w:kern w:val="22"/>
          <w:sz w:val="18"/>
          <w:u w:color="000000"/>
          <w:bdr w:val="nil"/>
        </w:rPr>
        <w:t xml:space="preserve">number </w:t>
      </w:r>
      <w:r w:rsidRPr="00891A3B">
        <w:rPr>
          <w:rFonts w:eastAsia="Arial Unicode MS"/>
          <w:kern w:val="22"/>
          <w:sz w:val="18"/>
          <w:u w:color="000000"/>
          <w:bdr w:val="nil"/>
        </w:rPr>
        <w:t>of 123 Parties to the Protocol as at 4 March 2020.</w:t>
      </w:r>
    </w:p>
    <w:p w14:paraId="144E26AE" w14:textId="6DDC6136" w:rsidR="00891A3B" w:rsidRPr="001B644A" w:rsidRDefault="00891A3B" w:rsidP="00F00522">
      <w:pPr>
        <w:pStyle w:val="Para1"/>
        <w:numPr>
          <w:ilvl w:val="0"/>
          <w:numId w:val="0"/>
        </w:numPr>
        <w:tabs>
          <w:tab w:val="left" w:pos="1080"/>
        </w:tabs>
        <w:spacing w:before="0" w:after="0"/>
        <w:ind w:left="851"/>
        <w:rPr>
          <w:rFonts w:eastAsia="Arial Unicode MS"/>
          <w:kern w:val="22"/>
          <w:sz w:val="18"/>
          <w:u w:color="000000"/>
          <w:bdr w:val="nil"/>
        </w:rPr>
      </w:pPr>
      <w:r w:rsidRPr="001B644A">
        <w:rPr>
          <w:rFonts w:eastAsia="Arial Unicode MS"/>
          <w:kern w:val="22"/>
          <w:sz w:val="18"/>
          <w:u w:color="000000"/>
          <w:bdr w:val="nil"/>
          <w:vertAlign w:val="superscript"/>
        </w:rPr>
        <w:t>b</w:t>
      </w:r>
      <w:r w:rsidRPr="001B644A">
        <w:rPr>
          <w:rFonts w:eastAsia="Arial Unicode MS"/>
          <w:kern w:val="22"/>
          <w:sz w:val="18"/>
          <w:u w:color="000000"/>
          <w:bdr w:val="nil"/>
        </w:rPr>
        <w:tab/>
        <w:t xml:space="preserve">Based on a total </w:t>
      </w:r>
      <w:r w:rsidR="00132F07">
        <w:rPr>
          <w:rFonts w:eastAsia="Arial Unicode MS"/>
          <w:kern w:val="22"/>
          <w:sz w:val="18"/>
          <w:u w:color="000000"/>
          <w:bdr w:val="nil"/>
        </w:rPr>
        <w:t xml:space="preserve">number </w:t>
      </w:r>
      <w:r w:rsidRPr="001B644A">
        <w:rPr>
          <w:rFonts w:eastAsia="Arial Unicode MS"/>
          <w:kern w:val="22"/>
          <w:sz w:val="18"/>
          <w:u w:color="000000"/>
          <w:bdr w:val="nil"/>
        </w:rPr>
        <w:t>of 140 Parties to the Protocol as at 14 December 2023.</w:t>
      </w:r>
    </w:p>
    <w:p w14:paraId="5F1308D0" w14:textId="7DBDC643" w:rsidR="00E96B53" w:rsidRPr="00846732" w:rsidRDefault="00703A14" w:rsidP="00C032BD">
      <w:pPr>
        <w:pStyle w:val="Para1"/>
        <w:tabs>
          <w:tab w:val="left" w:pos="1080"/>
        </w:tabs>
        <w:ind w:left="540"/>
        <w:rPr>
          <w:rFonts w:eastAsia="Arial Unicode MS"/>
          <w:kern w:val="22"/>
          <w:szCs w:val="22"/>
          <w:u w:color="000000"/>
          <w:bdr w:val="nil"/>
        </w:rPr>
      </w:pPr>
      <w:r w:rsidRPr="00C032BD">
        <w:rPr>
          <w:rFonts w:eastAsia="Arial Unicode MS"/>
          <w:kern w:val="22"/>
          <w:szCs w:val="22"/>
          <w:u w:color="000000"/>
          <w:bdr w:val="nil"/>
        </w:rPr>
        <w:t xml:space="preserve">As </w:t>
      </w:r>
      <w:r w:rsidR="00EC0230">
        <w:rPr>
          <w:rFonts w:eastAsia="Arial Unicode MS"/>
          <w:kern w:val="22"/>
          <w:szCs w:val="22"/>
          <w:u w:color="000000"/>
          <w:bdr w:val="nil"/>
        </w:rPr>
        <w:t>shown</w:t>
      </w:r>
      <w:r w:rsidRPr="00C032BD">
        <w:rPr>
          <w:rFonts w:eastAsia="Arial Unicode MS"/>
          <w:kern w:val="22"/>
          <w:szCs w:val="22"/>
          <w:u w:color="000000"/>
          <w:bdr w:val="nil"/>
        </w:rPr>
        <w:t xml:space="preserve"> </w:t>
      </w:r>
      <w:r w:rsidR="00CE2CF9" w:rsidRPr="00C032BD">
        <w:rPr>
          <w:rFonts w:eastAsia="Arial Unicode MS"/>
          <w:kern w:val="22"/>
          <w:szCs w:val="22"/>
          <w:u w:color="000000"/>
          <w:bdr w:val="nil"/>
        </w:rPr>
        <w:t xml:space="preserve">in </w:t>
      </w:r>
      <w:r w:rsidR="00AC5DCE" w:rsidRPr="00C032BD">
        <w:rPr>
          <w:rFonts w:eastAsia="Arial Unicode MS"/>
          <w:kern w:val="22"/>
          <w:szCs w:val="22"/>
          <w:u w:color="000000"/>
          <w:bdr w:val="nil"/>
        </w:rPr>
        <w:t>table</w:t>
      </w:r>
      <w:r w:rsidR="007D302A">
        <w:rPr>
          <w:rFonts w:eastAsia="Arial Unicode MS"/>
          <w:kern w:val="22"/>
          <w:szCs w:val="22"/>
          <w:u w:color="000000"/>
          <w:bdr w:val="nil"/>
        </w:rPr>
        <w:t> 1</w:t>
      </w:r>
      <w:r w:rsidRPr="00C032BD">
        <w:rPr>
          <w:rFonts w:eastAsia="Arial Unicode MS"/>
          <w:kern w:val="22"/>
          <w:szCs w:val="22"/>
          <w:u w:color="000000"/>
          <w:bdr w:val="nil"/>
        </w:rPr>
        <w:t xml:space="preserve">, the rate of compliance with the obligation to put in place ABS measures </w:t>
      </w:r>
      <w:r w:rsidR="00FD7F2A" w:rsidRPr="00C032BD">
        <w:rPr>
          <w:rFonts w:eastAsia="Arial Unicode MS"/>
          <w:kern w:val="22"/>
          <w:szCs w:val="22"/>
          <w:u w:color="000000"/>
          <w:bdr w:val="nil"/>
        </w:rPr>
        <w:t xml:space="preserve">increased </w:t>
      </w:r>
      <w:r w:rsidR="00BD5A45" w:rsidRPr="00C032BD">
        <w:rPr>
          <w:rFonts w:eastAsia="Arial Unicode MS"/>
          <w:kern w:val="22"/>
          <w:szCs w:val="22"/>
          <w:u w:color="000000"/>
          <w:bdr w:val="nil"/>
        </w:rPr>
        <w:t>slightly from March</w:t>
      </w:r>
      <w:r w:rsidR="00FD7F2A" w:rsidRPr="00C032BD">
        <w:rPr>
          <w:rFonts w:eastAsia="Arial Unicode MS"/>
          <w:kern w:val="22"/>
          <w:szCs w:val="22"/>
          <w:u w:color="000000"/>
          <w:bdr w:val="nil"/>
        </w:rPr>
        <w:t xml:space="preserve"> </w:t>
      </w:r>
      <w:r w:rsidR="00245DC7" w:rsidRPr="00C032BD">
        <w:rPr>
          <w:rFonts w:eastAsia="Arial Unicode MS"/>
          <w:kern w:val="22"/>
          <w:szCs w:val="22"/>
          <w:u w:color="000000"/>
          <w:bdr w:val="nil"/>
        </w:rPr>
        <w:t>2020</w:t>
      </w:r>
      <w:r w:rsidR="00BD5A45" w:rsidRPr="00C032BD">
        <w:rPr>
          <w:rFonts w:eastAsia="Arial Unicode MS"/>
          <w:kern w:val="22"/>
          <w:szCs w:val="22"/>
          <w:u w:color="000000"/>
          <w:bdr w:val="nil"/>
        </w:rPr>
        <w:t xml:space="preserve"> to December 2023</w:t>
      </w:r>
      <w:r w:rsidR="002D4A72">
        <w:rPr>
          <w:rFonts w:eastAsia="Arial Unicode MS"/>
          <w:kern w:val="22"/>
          <w:szCs w:val="22"/>
          <w:u w:color="000000"/>
          <w:bdr w:val="nil"/>
        </w:rPr>
        <w:t>,</w:t>
      </w:r>
      <w:r w:rsidR="00BD5A45" w:rsidRPr="00C032BD">
        <w:rPr>
          <w:rFonts w:eastAsia="Arial Unicode MS"/>
          <w:kern w:val="22"/>
          <w:szCs w:val="22"/>
          <w:u w:color="000000"/>
          <w:bdr w:val="nil"/>
        </w:rPr>
        <w:t xml:space="preserve"> even while the number of Parties to the Protocol</w:t>
      </w:r>
      <w:r w:rsidR="00EE035D" w:rsidRPr="00C032BD">
        <w:rPr>
          <w:rFonts w:eastAsia="Arial Unicode MS"/>
          <w:kern w:val="22"/>
          <w:szCs w:val="22"/>
          <w:u w:color="000000"/>
          <w:bdr w:val="nil"/>
        </w:rPr>
        <w:t xml:space="preserve"> increased</w:t>
      </w:r>
      <w:r w:rsidR="00F93C0E" w:rsidRPr="00C032BD">
        <w:rPr>
          <w:rFonts w:eastAsia="Arial Unicode MS"/>
          <w:kern w:val="22"/>
          <w:szCs w:val="22"/>
          <w:u w:color="000000"/>
          <w:bdr w:val="nil"/>
        </w:rPr>
        <w:t>.</w:t>
      </w:r>
      <w:r w:rsidR="00EE035D" w:rsidRPr="00C032BD">
        <w:rPr>
          <w:rFonts w:eastAsia="Arial Unicode MS"/>
          <w:kern w:val="22"/>
          <w:szCs w:val="22"/>
          <w:u w:color="000000"/>
          <w:bdr w:val="nil"/>
        </w:rPr>
        <w:t xml:space="preserve"> </w:t>
      </w:r>
      <w:r w:rsidR="00172E95">
        <w:rPr>
          <w:rFonts w:eastAsia="Arial Unicode MS"/>
          <w:kern w:val="22"/>
          <w:szCs w:val="22"/>
          <w:u w:color="000000"/>
          <w:bdr w:val="nil"/>
        </w:rPr>
        <w:t xml:space="preserve">While </w:t>
      </w:r>
      <w:r w:rsidR="002F6F7C">
        <w:rPr>
          <w:rFonts w:eastAsia="Arial Unicode MS"/>
          <w:kern w:val="22"/>
          <w:szCs w:val="22"/>
          <w:u w:color="000000"/>
          <w:bdr w:val="nil"/>
        </w:rPr>
        <w:t>the</w:t>
      </w:r>
      <w:r w:rsidR="00EE035D" w:rsidRPr="00C032BD">
        <w:rPr>
          <w:rFonts w:eastAsia="Arial Unicode MS"/>
          <w:kern w:val="22"/>
          <w:szCs w:val="22"/>
          <w:u w:color="000000"/>
          <w:bdr w:val="nil"/>
        </w:rPr>
        <w:t xml:space="preserve"> </w:t>
      </w:r>
      <w:r w:rsidR="00172E95">
        <w:rPr>
          <w:rFonts w:eastAsia="Arial Unicode MS"/>
          <w:kern w:val="22"/>
          <w:szCs w:val="22"/>
          <w:u w:color="000000"/>
          <w:bdr w:val="nil"/>
        </w:rPr>
        <w:t xml:space="preserve">trend </w:t>
      </w:r>
      <w:r w:rsidR="00EE035D" w:rsidRPr="00C032BD">
        <w:rPr>
          <w:rFonts w:eastAsia="Arial Unicode MS"/>
          <w:kern w:val="22"/>
          <w:szCs w:val="22"/>
          <w:u w:color="000000"/>
          <w:bdr w:val="nil"/>
        </w:rPr>
        <w:t>is encouraging</w:t>
      </w:r>
      <w:r w:rsidR="00172E95">
        <w:rPr>
          <w:rFonts w:eastAsia="Arial Unicode MS"/>
          <w:kern w:val="22"/>
          <w:szCs w:val="22"/>
          <w:u w:color="000000"/>
          <w:bdr w:val="nil"/>
        </w:rPr>
        <w:t>,</w:t>
      </w:r>
      <w:r w:rsidR="00D57B5E" w:rsidRPr="00C032BD">
        <w:rPr>
          <w:rFonts w:eastAsia="Arial Unicode MS"/>
          <w:kern w:val="22"/>
          <w:szCs w:val="22"/>
          <w:u w:color="000000"/>
          <w:bdr w:val="nil"/>
        </w:rPr>
        <w:t xml:space="preserve"> </w:t>
      </w:r>
      <w:r w:rsidR="00F433F6" w:rsidRPr="00C032BD">
        <w:rPr>
          <w:rFonts w:eastAsia="Arial Unicode MS"/>
          <w:kern w:val="22"/>
          <w:szCs w:val="22"/>
          <w:u w:color="000000"/>
          <w:bdr w:val="nil"/>
        </w:rPr>
        <w:t xml:space="preserve">close to 20 per cent of Parties </w:t>
      </w:r>
      <w:r w:rsidR="0082396C">
        <w:rPr>
          <w:rFonts w:eastAsia="Arial Unicode MS"/>
          <w:kern w:val="22"/>
          <w:szCs w:val="22"/>
          <w:u w:color="000000"/>
          <w:bdr w:val="nil"/>
        </w:rPr>
        <w:t xml:space="preserve">still </w:t>
      </w:r>
      <w:r w:rsidR="00AA0C13">
        <w:rPr>
          <w:rFonts w:eastAsia="Arial Unicode MS"/>
          <w:kern w:val="22"/>
          <w:szCs w:val="22"/>
          <w:u w:color="000000"/>
          <w:bdr w:val="nil"/>
        </w:rPr>
        <w:t>had</w:t>
      </w:r>
      <w:r w:rsidR="00AA0C13" w:rsidRPr="00C032BD">
        <w:rPr>
          <w:rFonts w:eastAsia="Arial Unicode MS"/>
          <w:kern w:val="22"/>
          <w:szCs w:val="22"/>
          <w:u w:color="000000"/>
          <w:bdr w:val="nil"/>
        </w:rPr>
        <w:t xml:space="preserve"> </w:t>
      </w:r>
      <w:r w:rsidR="00F433F6" w:rsidRPr="00C032BD">
        <w:rPr>
          <w:rFonts w:eastAsia="Arial Unicode MS"/>
          <w:kern w:val="22"/>
          <w:szCs w:val="22"/>
          <w:u w:color="000000"/>
          <w:bdr w:val="nil"/>
        </w:rPr>
        <w:t>no measures in place</w:t>
      </w:r>
      <w:r w:rsidR="00F92626" w:rsidRPr="00F92626">
        <w:rPr>
          <w:rFonts w:eastAsia="Arial Unicode MS"/>
          <w:kern w:val="22"/>
          <w:szCs w:val="22"/>
          <w:u w:color="000000"/>
          <w:bdr w:val="nil"/>
        </w:rPr>
        <w:t xml:space="preserve"> </w:t>
      </w:r>
      <w:r w:rsidR="0088020D">
        <w:rPr>
          <w:rFonts w:eastAsia="Arial Unicode MS"/>
          <w:kern w:val="22"/>
          <w:szCs w:val="22"/>
          <w:u w:color="000000"/>
          <w:bdr w:val="nil"/>
        </w:rPr>
        <w:t xml:space="preserve">as </w:t>
      </w:r>
      <w:r w:rsidR="00F92626">
        <w:rPr>
          <w:rFonts w:eastAsia="Arial Unicode MS"/>
          <w:kern w:val="22"/>
          <w:szCs w:val="22"/>
          <w:u w:color="000000"/>
          <w:bdr w:val="nil"/>
        </w:rPr>
        <w:t xml:space="preserve">at </w:t>
      </w:r>
      <w:r w:rsidR="005C3844">
        <w:rPr>
          <w:rFonts w:eastAsia="Arial Unicode MS"/>
          <w:kern w:val="22"/>
          <w:szCs w:val="22"/>
          <w:u w:color="000000"/>
          <w:bdr w:val="nil"/>
        </w:rPr>
        <w:t>December 2023</w:t>
      </w:r>
      <w:r w:rsidR="004A6097" w:rsidRPr="00C032BD">
        <w:rPr>
          <w:rFonts w:eastAsia="Arial Unicode MS"/>
          <w:kern w:val="22"/>
          <w:szCs w:val="22"/>
          <w:u w:color="000000"/>
          <w:bdr w:val="nil"/>
        </w:rPr>
        <w:t>.</w:t>
      </w:r>
      <w:r w:rsidR="00F433F6" w:rsidRPr="00C032BD">
        <w:rPr>
          <w:rFonts w:eastAsia="Arial Unicode MS"/>
          <w:kern w:val="22"/>
          <w:szCs w:val="22"/>
          <w:u w:color="000000"/>
          <w:bdr w:val="nil"/>
        </w:rPr>
        <w:t xml:space="preserve"> Furthermore, only 50</w:t>
      </w:r>
      <w:r w:rsidR="00867C5D" w:rsidRPr="00C032BD">
        <w:rPr>
          <w:rFonts w:eastAsia="Arial Unicode MS"/>
          <w:kern w:val="22"/>
          <w:szCs w:val="22"/>
          <w:u w:color="000000"/>
          <w:bdr w:val="nil"/>
        </w:rPr>
        <w:t> </w:t>
      </w:r>
      <w:r w:rsidR="00F433F6" w:rsidRPr="00C032BD">
        <w:rPr>
          <w:rFonts w:eastAsia="Arial Unicode MS"/>
          <w:kern w:val="22"/>
          <w:szCs w:val="22"/>
          <w:u w:color="000000"/>
          <w:bdr w:val="nil"/>
        </w:rPr>
        <w:t>per cent of Parties ha</w:t>
      </w:r>
      <w:r w:rsidR="002D4A72">
        <w:rPr>
          <w:rFonts w:eastAsia="Arial Unicode MS"/>
          <w:kern w:val="22"/>
          <w:szCs w:val="22"/>
          <w:u w:color="000000"/>
          <w:bdr w:val="nil"/>
        </w:rPr>
        <w:t>d</w:t>
      </w:r>
      <w:r w:rsidR="00F433F6" w:rsidRPr="00C032BD">
        <w:rPr>
          <w:rFonts w:eastAsia="Arial Unicode MS"/>
          <w:kern w:val="22"/>
          <w:szCs w:val="22"/>
          <w:u w:color="000000"/>
          <w:bdr w:val="nil"/>
        </w:rPr>
        <w:t xml:space="preserve"> published their measures in the </w:t>
      </w:r>
      <w:r w:rsidR="00036A7E" w:rsidRPr="00C032BD">
        <w:rPr>
          <w:rFonts w:eastAsia="Arial Unicode MS"/>
          <w:kern w:val="22"/>
          <w:szCs w:val="22"/>
          <w:u w:color="000000"/>
          <w:bdr w:val="nil"/>
        </w:rPr>
        <w:t xml:space="preserve">ABS </w:t>
      </w:r>
      <w:r w:rsidR="00F433F6" w:rsidRPr="00C032BD">
        <w:rPr>
          <w:rFonts w:eastAsia="Arial Unicode MS"/>
          <w:kern w:val="22"/>
          <w:szCs w:val="22"/>
          <w:u w:color="000000"/>
          <w:bdr w:val="nil"/>
        </w:rPr>
        <w:t>Clearing-House</w:t>
      </w:r>
      <w:r w:rsidR="004A6097" w:rsidRPr="00C032BD">
        <w:rPr>
          <w:rFonts w:eastAsia="Arial Unicode MS"/>
          <w:kern w:val="22"/>
          <w:szCs w:val="22"/>
          <w:u w:color="000000"/>
          <w:bdr w:val="nil"/>
        </w:rPr>
        <w:t>.</w:t>
      </w:r>
      <w:r w:rsidR="00F433F6" w:rsidRPr="00C032BD">
        <w:rPr>
          <w:rFonts w:eastAsia="Arial Unicode MS"/>
          <w:kern w:val="22"/>
          <w:szCs w:val="22"/>
          <w:u w:color="000000"/>
          <w:bdr w:val="nil"/>
        </w:rPr>
        <w:t xml:space="preserve"> Given the critical importance of ABS measures </w:t>
      </w:r>
      <w:r w:rsidR="00DD5678" w:rsidRPr="00C032BD">
        <w:rPr>
          <w:rFonts w:eastAsia="Arial Unicode MS"/>
          <w:kern w:val="22"/>
          <w:szCs w:val="22"/>
          <w:u w:color="000000"/>
          <w:bdr w:val="nil"/>
        </w:rPr>
        <w:t>in the implementation of the Protocol, th</w:t>
      </w:r>
      <w:r w:rsidR="00846732">
        <w:rPr>
          <w:rFonts w:eastAsia="Arial Unicode MS"/>
          <w:kern w:val="22"/>
          <w:szCs w:val="22"/>
          <w:u w:color="000000"/>
          <w:bdr w:val="nil"/>
        </w:rPr>
        <w:t>o</w:t>
      </w:r>
      <w:r w:rsidR="00DD5678" w:rsidRPr="00C032BD">
        <w:rPr>
          <w:rFonts w:eastAsia="Arial Unicode MS"/>
          <w:kern w:val="22"/>
          <w:szCs w:val="22"/>
          <w:u w:color="000000"/>
          <w:bdr w:val="nil"/>
        </w:rPr>
        <w:t xml:space="preserve">se </w:t>
      </w:r>
      <w:r w:rsidR="00846732">
        <w:rPr>
          <w:rFonts w:eastAsia="Arial Unicode MS"/>
          <w:kern w:val="22"/>
          <w:szCs w:val="22"/>
          <w:u w:color="000000"/>
          <w:bdr w:val="nil"/>
        </w:rPr>
        <w:t>rates</w:t>
      </w:r>
      <w:r w:rsidR="00846732" w:rsidRPr="00C032BD">
        <w:rPr>
          <w:rFonts w:eastAsia="Arial Unicode MS"/>
          <w:kern w:val="22"/>
          <w:szCs w:val="22"/>
          <w:u w:color="000000"/>
          <w:bdr w:val="nil"/>
        </w:rPr>
        <w:t xml:space="preserve"> </w:t>
      </w:r>
      <w:r w:rsidR="00DD5678" w:rsidRPr="00846732">
        <w:rPr>
          <w:rFonts w:eastAsia="Arial Unicode MS"/>
          <w:kern w:val="22"/>
          <w:szCs w:val="22"/>
          <w:u w:color="000000"/>
          <w:bdr w:val="nil"/>
        </w:rPr>
        <w:t xml:space="preserve">are </w:t>
      </w:r>
      <w:r w:rsidR="00846732">
        <w:rPr>
          <w:rFonts w:eastAsia="Arial Unicode MS"/>
          <w:kern w:val="22"/>
          <w:szCs w:val="22"/>
          <w:u w:color="000000"/>
          <w:bdr w:val="nil"/>
        </w:rPr>
        <w:t xml:space="preserve">of </w:t>
      </w:r>
      <w:r w:rsidR="00DD5678" w:rsidRPr="00846732">
        <w:rPr>
          <w:rFonts w:eastAsia="Arial Unicode MS"/>
          <w:kern w:val="22"/>
          <w:szCs w:val="22"/>
          <w:u w:color="000000"/>
          <w:bdr w:val="nil"/>
        </w:rPr>
        <w:t>concern</w:t>
      </w:r>
      <w:r w:rsidR="00846732">
        <w:rPr>
          <w:rFonts w:eastAsia="Arial Unicode MS"/>
          <w:kern w:val="22"/>
          <w:szCs w:val="22"/>
          <w:u w:color="000000"/>
          <w:bdr w:val="nil"/>
        </w:rPr>
        <w:t>.</w:t>
      </w:r>
    </w:p>
    <w:p w14:paraId="4235CA10" w14:textId="649E6D75" w:rsidR="00497B39" w:rsidRPr="00E560C6" w:rsidRDefault="0041197A" w:rsidP="00B2174F">
      <w:pPr>
        <w:keepNext/>
        <w:keepLines/>
        <w:numPr>
          <w:ilvl w:val="0"/>
          <w:numId w:val="26"/>
        </w:numPr>
        <w:spacing w:before="120" w:after="120"/>
        <w:ind w:left="567" w:hanging="567"/>
        <w:outlineLvl w:val="2"/>
        <w:rPr>
          <w:rFonts w:eastAsiaTheme="majorEastAsia"/>
          <w:b/>
          <w:bCs/>
          <w:szCs w:val="22"/>
        </w:rPr>
      </w:pPr>
      <w:r w:rsidRPr="00CF77B4">
        <w:rPr>
          <w:rFonts w:eastAsiaTheme="majorEastAsia"/>
          <w:b/>
          <w:bCs/>
          <w:szCs w:val="22"/>
        </w:rPr>
        <w:t>National focal point</w:t>
      </w:r>
    </w:p>
    <w:p w14:paraId="33EF3E71" w14:textId="255069A8" w:rsidR="005552BD" w:rsidRPr="00CA30D6" w:rsidRDefault="007020BB" w:rsidP="005552BD">
      <w:pPr>
        <w:pStyle w:val="Para1"/>
        <w:tabs>
          <w:tab w:val="left" w:pos="1080"/>
        </w:tabs>
        <w:ind w:left="540"/>
        <w:rPr>
          <w:rFonts w:eastAsia="Arial Unicode MS"/>
          <w:kern w:val="22"/>
          <w:szCs w:val="22"/>
          <w:u w:color="000000"/>
          <w:bdr w:val="nil"/>
        </w:rPr>
      </w:pPr>
      <w:r>
        <w:rPr>
          <w:rFonts w:eastAsia="Arial Unicode MS"/>
          <w:kern w:val="22"/>
          <w:szCs w:val="22"/>
          <w:u w:color="000000"/>
          <w:bdr w:val="nil"/>
        </w:rPr>
        <w:t xml:space="preserve">As indicated </w:t>
      </w:r>
      <w:r w:rsidRPr="00B10F67">
        <w:rPr>
          <w:rFonts w:eastAsia="Arial Unicode MS"/>
          <w:kern w:val="22"/>
          <w:szCs w:val="22"/>
          <w:u w:color="000000"/>
          <w:bdr w:val="nil"/>
        </w:rPr>
        <w:t xml:space="preserve">in </w:t>
      </w:r>
      <w:r w:rsidRPr="00F00522">
        <w:rPr>
          <w:rFonts w:eastAsia="Arial Unicode MS"/>
          <w:kern w:val="22"/>
          <w:szCs w:val="22"/>
          <w:u w:color="000000"/>
          <w:bdr w:val="nil"/>
        </w:rPr>
        <w:t>paragraph 10</w:t>
      </w:r>
      <w:r w:rsidRPr="00B10F67">
        <w:rPr>
          <w:rFonts w:eastAsia="Arial Unicode MS"/>
          <w:kern w:val="22"/>
          <w:szCs w:val="22"/>
          <w:u w:color="000000"/>
          <w:bdr w:val="nil"/>
        </w:rPr>
        <w:t xml:space="preserve"> of document</w:t>
      </w:r>
      <w:r w:rsidRPr="00A5032C">
        <w:t xml:space="preserve"> </w:t>
      </w:r>
      <w:r w:rsidR="008B565F">
        <w:t>CBD/</w:t>
      </w:r>
      <w:r w:rsidRPr="005814C9">
        <w:t>NP/CC/4/3</w:t>
      </w:r>
      <w:r>
        <w:t>/A</w:t>
      </w:r>
      <w:r w:rsidRPr="005814C9">
        <w:t>dd</w:t>
      </w:r>
      <w:r>
        <w:t>.</w:t>
      </w:r>
      <w:r w:rsidRPr="005814C9">
        <w:t>1</w:t>
      </w:r>
      <w:r>
        <w:t xml:space="preserve">, </w:t>
      </w:r>
      <w:r w:rsidRPr="00760274">
        <w:rPr>
          <w:rFonts w:eastAsia="Arial Unicode MS"/>
          <w:kern w:val="22"/>
          <w:szCs w:val="22"/>
          <w:u w:color="000000"/>
          <w:bdr w:val="nil"/>
        </w:rPr>
        <w:t>138</w:t>
      </w:r>
      <w:r>
        <w:rPr>
          <w:rFonts w:eastAsia="Arial Unicode MS"/>
          <w:kern w:val="22"/>
          <w:szCs w:val="22"/>
          <w:u w:color="000000"/>
          <w:bdr w:val="nil"/>
        </w:rPr>
        <w:t xml:space="preserve"> of 140 Parties to the Protocol</w:t>
      </w:r>
      <w:r w:rsidRPr="00760274">
        <w:rPr>
          <w:rFonts w:eastAsia="Arial Unicode MS"/>
          <w:kern w:val="22"/>
          <w:szCs w:val="22"/>
          <w:u w:color="000000"/>
          <w:bdr w:val="nil"/>
        </w:rPr>
        <w:t xml:space="preserve"> (99 per cent) ha</w:t>
      </w:r>
      <w:r w:rsidR="00D03831">
        <w:rPr>
          <w:rFonts w:eastAsia="Arial Unicode MS"/>
          <w:kern w:val="22"/>
          <w:szCs w:val="22"/>
          <w:u w:color="000000"/>
          <w:bdr w:val="nil"/>
        </w:rPr>
        <w:t>d</w:t>
      </w:r>
      <w:r w:rsidRPr="00760274">
        <w:rPr>
          <w:rFonts w:eastAsia="Arial Unicode MS"/>
          <w:kern w:val="22"/>
          <w:szCs w:val="22"/>
          <w:u w:color="000000"/>
          <w:bdr w:val="nil"/>
        </w:rPr>
        <w:t xml:space="preserve"> designated a national focal point for ABS</w:t>
      </w:r>
      <w:r w:rsidR="00A23729">
        <w:rPr>
          <w:rFonts w:eastAsia="Arial Unicode MS"/>
          <w:kern w:val="22"/>
          <w:szCs w:val="22"/>
          <w:u w:color="000000"/>
          <w:bdr w:val="nil"/>
        </w:rPr>
        <w:t xml:space="preserve"> as at 14 December 2023</w:t>
      </w:r>
      <w:r w:rsidR="00D03831">
        <w:rPr>
          <w:rFonts w:eastAsia="Arial Unicode MS"/>
          <w:kern w:val="22"/>
          <w:szCs w:val="22"/>
          <w:u w:color="000000"/>
          <w:bdr w:val="nil"/>
        </w:rPr>
        <w:t>,</w:t>
      </w:r>
      <w:r w:rsidR="00AA4EE7">
        <w:rPr>
          <w:rFonts w:eastAsia="Arial Unicode MS"/>
          <w:kern w:val="22"/>
          <w:szCs w:val="22"/>
          <w:u w:color="000000"/>
          <w:bdr w:val="nil"/>
        </w:rPr>
        <w:t xml:space="preserve"> </w:t>
      </w:r>
      <w:r w:rsidR="00AA4EE7">
        <w:rPr>
          <w:rFonts w:eastAsia="Arial Unicode MS"/>
          <w:kern w:val="22"/>
          <w:szCs w:val="22"/>
          <w:u w:color="000000"/>
          <w:bdr w:val="nil"/>
        </w:rPr>
        <w:lastRenderedPageBreak/>
        <w:t>compare</w:t>
      </w:r>
      <w:r w:rsidR="00D03831">
        <w:rPr>
          <w:rFonts w:eastAsia="Arial Unicode MS"/>
          <w:kern w:val="22"/>
          <w:szCs w:val="22"/>
          <w:u w:color="000000"/>
          <w:bdr w:val="nil"/>
        </w:rPr>
        <w:t>d with</w:t>
      </w:r>
      <w:r w:rsidR="00AA4EE7">
        <w:rPr>
          <w:rFonts w:eastAsia="Arial Unicode MS"/>
          <w:kern w:val="22"/>
          <w:szCs w:val="22"/>
          <w:u w:color="000000"/>
          <w:bdr w:val="nil"/>
        </w:rPr>
        <w:t xml:space="preserve"> 120 of 123 Parties </w:t>
      </w:r>
      <w:r w:rsidR="00BA3248">
        <w:rPr>
          <w:rFonts w:eastAsia="Arial Unicode MS"/>
          <w:kern w:val="22"/>
          <w:szCs w:val="22"/>
          <w:u w:color="000000"/>
          <w:bdr w:val="nil"/>
        </w:rPr>
        <w:t xml:space="preserve">(98 per cent) </w:t>
      </w:r>
      <w:r w:rsidR="00AA4EE7">
        <w:rPr>
          <w:rFonts w:eastAsia="Arial Unicode MS"/>
          <w:kern w:val="22"/>
          <w:szCs w:val="22"/>
          <w:u w:color="000000"/>
          <w:bdr w:val="nil"/>
        </w:rPr>
        <w:t xml:space="preserve">as </w:t>
      </w:r>
      <w:r w:rsidR="001D1B43">
        <w:rPr>
          <w:rFonts w:eastAsia="Arial Unicode MS"/>
          <w:kern w:val="22"/>
          <w:szCs w:val="22"/>
          <w:u w:color="000000"/>
          <w:bdr w:val="nil"/>
        </w:rPr>
        <w:t>at</w:t>
      </w:r>
      <w:r w:rsidR="00AA4EE7">
        <w:rPr>
          <w:rFonts w:eastAsia="Arial Unicode MS"/>
          <w:kern w:val="22"/>
          <w:szCs w:val="22"/>
          <w:u w:color="000000"/>
          <w:bdr w:val="nil"/>
        </w:rPr>
        <w:t xml:space="preserve"> 4 March 2020.</w:t>
      </w:r>
      <w:r w:rsidR="00CB3E07">
        <w:rPr>
          <w:rFonts w:eastAsia="Arial Unicode MS"/>
          <w:kern w:val="22"/>
          <w:szCs w:val="22"/>
          <w:u w:color="000000"/>
          <w:bdr w:val="nil"/>
        </w:rPr>
        <w:t xml:space="preserve"> </w:t>
      </w:r>
      <w:r w:rsidR="005552BD" w:rsidRPr="002237A4">
        <w:rPr>
          <w:rFonts w:eastAsia="Arial Unicode MS"/>
          <w:kern w:val="22"/>
          <w:szCs w:val="22"/>
          <w:u w:color="000000"/>
          <w:bdr w:val="nil"/>
        </w:rPr>
        <w:t>Th</w:t>
      </w:r>
      <w:r w:rsidR="00C04B78">
        <w:rPr>
          <w:rFonts w:eastAsia="Arial Unicode MS"/>
          <w:kern w:val="22"/>
          <w:szCs w:val="22"/>
          <w:u w:color="000000"/>
          <w:bdr w:val="nil"/>
        </w:rPr>
        <w:t>e situation in both March 2020 and December 2023 reflect</w:t>
      </w:r>
      <w:r w:rsidR="005552BD" w:rsidRPr="002237A4">
        <w:rPr>
          <w:rFonts w:eastAsia="Arial Unicode MS"/>
          <w:kern w:val="22"/>
          <w:szCs w:val="22"/>
          <w:u w:color="000000"/>
          <w:bdr w:val="nil"/>
        </w:rPr>
        <w:t>s a very high rate of compliance with the obligation in Article 13</w:t>
      </w:r>
      <w:r w:rsidR="005552BD" w:rsidRPr="00232466">
        <w:rPr>
          <w:rFonts w:eastAsia="Arial Unicode MS"/>
          <w:kern w:val="22"/>
          <w:szCs w:val="22"/>
          <w:u w:color="000000"/>
          <w:bdr w:val="nil"/>
        </w:rPr>
        <w:t>.</w:t>
      </w:r>
    </w:p>
    <w:p w14:paraId="494F7774" w14:textId="67B7DBE3" w:rsidR="002627D8" w:rsidRPr="00266FAE" w:rsidRDefault="002627D8" w:rsidP="00266FAE">
      <w:pPr>
        <w:keepNext/>
        <w:keepLines/>
        <w:numPr>
          <w:ilvl w:val="0"/>
          <w:numId w:val="26"/>
        </w:numPr>
        <w:spacing w:before="120" w:after="120"/>
        <w:ind w:left="567" w:hanging="567"/>
        <w:outlineLvl w:val="2"/>
        <w:rPr>
          <w:rFonts w:eastAsiaTheme="majorEastAsia"/>
          <w:b/>
          <w:bCs/>
          <w:szCs w:val="22"/>
        </w:rPr>
      </w:pPr>
      <w:r w:rsidRPr="00266FAE">
        <w:rPr>
          <w:rFonts w:eastAsiaTheme="majorEastAsia"/>
          <w:b/>
          <w:bCs/>
          <w:szCs w:val="22"/>
        </w:rPr>
        <w:t>Competent national authorities and checkpoints</w:t>
      </w:r>
    </w:p>
    <w:p w14:paraId="2BF2B947" w14:textId="092FAE7B" w:rsidR="00783818" w:rsidRPr="00EB5D04" w:rsidRDefault="00A5032C" w:rsidP="00A5032C">
      <w:pPr>
        <w:pStyle w:val="Para1"/>
        <w:tabs>
          <w:tab w:val="left" w:pos="1080"/>
        </w:tabs>
        <w:ind w:left="540"/>
        <w:rPr>
          <w:rFonts w:eastAsia="Arial Unicode MS"/>
          <w:kern w:val="22"/>
          <w:szCs w:val="22"/>
          <w:u w:color="000000"/>
          <w:bdr w:val="nil"/>
        </w:rPr>
      </w:pPr>
      <w:r w:rsidRPr="002237A4">
        <w:rPr>
          <w:rFonts w:eastAsia="Arial Unicode MS"/>
          <w:kern w:val="22"/>
          <w:szCs w:val="22"/>
          <w:u w:color="000000"/>
          <w:bdr w:val="nil"/>
        </w:rPr>
        <w:t>C</w:t>
      </w:r>
      <w:r w:rsidR="006668FD" w:rsidRPr="002237A4">
        <w:rPr>
          <w:rFonts w:eastAsia="Arial Unicode MS"/>
          <w:kern w:val="22"/>
          <w:szCs w:val="22"/>
          <w:u w:color="000000"/>
          <w:bdr w:val="nil"/>
        </w:rPr>
        <w:t xml:space="preserve">ompetent national authorities </w:t>
      </w:r>
      <w:r w:rsidRPr="00EB5D04">
        <w:rPr>
          <w:rFonts w:eastAsia="Arial Unicode MS"/>
          <w:kern w:val="22"/>
          <w:szCs w:val="22"/>
          <w:u w:color="000000"/>
          <w:bdr w:val="nil"/>
        </w:rPr>
        <w:t>and checkpoints are often established in ABS measures</w:t>
      </w:r>
      <w:r w:rsidR="005472E1" w:rsidRPr="00EB5D04">
        <w:rPr>
          <w:rFonts w:eastAsia="Arial Unicode MS"/>
          <w:kern w:val="22"/>
          <w:szCs w:val="22"/>
          <w:u w:color="000000"/>
          <w:bdr w:val="nil"/>
        </w:rPr>
        <w:t xml:space="preserve">, </w:t>
      </w:r>
      <w:r w:rsidR="00EB5D04" w:rsidRPr="00EB5D04">
        <w:rPr>
          <w:rFonts w:eastAsia="Arial Unicode MS"/>
          <w:kern w:val="22"/>
          <w:szCs w:val="22"/>
          <w:u w:color="000000"/>
          <w:bdr w:val="nil"/>
        </w:rPr>
        <w:t xml:space="preserve">and </w:t>
      </w:r>
      <w:r w:rsidR="005472E1" w:rsidRPr="00EB5D04">
        <w:rPr>
          <w:rFonts w:eastAsia="Arial Unicode MS"/>
          <w:kern w:val="22"/>
          <w:szCs w:val="22"/>
          <w:u w:color="000000"/>
          <w:bdr w:val="nil"/>
        </w:rPr>
        <w:t xml:space="preserve">progress </w:t>
      </w:r>
      <w:r w:rsidR="00125A04" w:rsidRPr="00F00522">
        <w:rPr>
          <w:rFonts w:eastAsia="Arial Unicode MS"/>
          <w:kern w:val="22"/>
          <w:szCs w:val="22"/>
          <w:u w:color="000000"/>
          <w:bdr w:val="nil"/>
        </w:rPr>
        <w:t>in</w:t>
      </w:r>
      <w:r w:rsidR="00125A04" w:rsidRPr="00EB5D04">
        <w:rPr>
          <w:rFonts w:eastAsia="Arial Unicode MS"/>
          <w:kern w:val="22"/>
          <w:szCs w:val="22"/>
          <w:u w:color="000000"/>
          <w:bdr w:val="nil"/>
        </w:rPr>
        <w:t xml:space="preserve"> </w:t>
      </w:r>
      <w:r w:rsidR="005472E1" w:rsidRPr="00EB5D04">
        <w:rPr>
          <w:rFonts w:eastAsia="Arial Unicode MS"/>
          <w:kern w:val="22"/>
          <w:szCs w:val="22"/>
          <w:u w:color="000000"/>
          <w:bdr w:val="nil"/>
        </w:rPr>
        <w:t>the implementation of th</w:t>
      </w:r>
      <w:r w:rsidR="00EB5D04" w:rsidRPr="00F00522">
        <w:rPr>
          <w:rFonts w:eastAsia="Arial Unicode MS"/>
          <w:kern w:val="22"/>
          <w:szCs w:val="22"/>
          <w:u w:color="000000"/>
          <w:bdr w:val="nil"/>
        </w:rPr>
        <w:t>o</w:t>
      </w:r>
      <w:r w:rsidR="00A339A8" w:rsidRPr="00EB5D04">
        <w:rPr>
          <w:rFonts w:eastAsia="Arial Unicode MS"/>
          <w:kern w:val="22"/>
          <w:szCs w:val="22"/>
          <w:u w:color="000000"/>
          <w:bdr w:val="nil"/>
        </w:rPr>
        <w:t>se obligations</w:t>
      </w:r>
      <w:r w:rsidR="0096154C" w:rsidRPr="00EB5D04">
        <w:rPr>
          <w:rFonts w:eastAsia="Arial Unicode MS"/>
          <w:kern w:val="22"/>
          <w:szCs w:val="22"/>
          <w:u w:color="000000"/>
          <w:bdr w:val="nil"/>
        </w:rPr>
        <w:t xml:space="preserve"> </w:t>
      </w:r>
      <w:r w:rsidR="0084659D">
        <w:rPr>
          <w:rFonts w:eastAsia="Arial Unicode MS"/>
          <w:kern w:val="22"/>
          <w:szCs w:val="22"/>
          <w:u w:color="000000"/>
          <w:bdr w:val="nil"/>
        </w:rPr>
        <w:t>is</w:t>
      </w:r>
      <w:r w:rsidR="0084659D" w:rsidRPr="00EB5D04">
        <w:rPr>
          <w:rFonts w:eastAsia="Arial Unicode MS"/>
          <w:kern w:val="22"/>
          <w:szCs w:val="22"/>
          <w:u w:color="000000"/>
          <w:bdr w:val="nil"/>
        </w:rPr>
        <w:t xml:space="preserve"> </w:t>
      </w:r>
      <w:r w:rsidR="00EB5D04" w:rsidRPr="00EB5D04">
        <w:rPr>
          <w:rFonts w:eastAsia="Arial Unicode MS"/>
          <w:kern w:val="22"/>
          <w:szCs w:val="22"/>
          <w:u w:color="000000"/>
          <w:bdr w:val="nil"/>
        </w:rPr>
        <w:t xml:space="preserve">therefore </w:t>
      </w:r>
      <w:r w:rsidR="00A955F3" w:rsidRPr="00EB5D04">
        <w:rPr>
          <w:rFonts w:eastAsia="Arial Unicode MS"/>
          <w:kern w:val="22"/>
          <w:szCs w:val="22"/>
          <w:u w:color="000000"/>
          <w:bdr w:val="nil"/>
        </w:rPr>
        <w:t>usually linked</w:t>
      </w:r>
      <w:r w:rsidR="00BA6C44" w:rsidRPr="00EB5D04">
        <w:rPr>
          <w:rFonts w:eastAsia="Arial Unicode MS"/>
          <w:kern w:val="22"/>
          <w:szCs w:val="22"/>
          <w:u w:color="000000"/>
          <w:bdr w:val="nil"/>
        </w:rPr>
        <w:t xml:space="preserve">. </w:t>
      </w:r>
    </w:p>
    <w:p w14:paraId="66F67618" w14:textId="7DBAF292" w:rsidR="00D12B10" w:rsidRDefault="00C155DA" w:rsidP="00F00522">
      <w:pPr>
        <w:pStyle w:val="Para1"/>
        <w:tabs>
          <w:tab w:val="left" w:pos="1080"/>
        </w:tabs>
        <w:ind w:left="540"/>
        <w:rPr>
          <w:rFonts w:eastAsia="Arial Unicode MS"/>
          <w:kern w:val="22"/>
          <w:szCs w:val="22"/>
          <w:u w:color="000000"/>
          <w:bdr w:val="nil"/>
        </w:rPr>
      </w:pPr>
      <w:r>
        <w:rPr>
          <w:rFonts w:eastAsia="Arial Unicode MS"/>
          <w:kern w:val="22"/>
          <w:szCs w:val="22"/>
          <w:u w:color="000000"/>
          <w:bdr w:val="nil"/>
        </w:rPr>
        <w:t>I</w:t>
      </w:r>
      <w:r w:rsidR="00A91C27">
        <w:rPr>
          <w:rFonts w:eastAsia="Arial Unicode MS"/>
          <w:kern w:val="22"/>
          <w:szCs w:val="22"/>
          <w:u w:color="000000"/>
          <w:bdr w:val="nil"/>
        </w:rPr>
        <w:t>nformation on progress by Parties in</w:t>
      </w:r>
      <w:r w:rsidR="00614115">
        <w:rPr>
          <w:rFonts w:eastAsia="Arial Unicode MS"/>
          <w:kern w:val="22"/>
          <w:szCs w:val="22"/>
          <w:u w:color="000000"/>
          <w:bdr w:val="nil"/>
        </w:rPr>
        <w:t xml:space="preserve"> </w:t>
      </w:r>
      <w:r w:rsidR="000139C8" w:rsidRPr="35B0FA5B">
        <w:rPr>
          <w:rFonts w:eastAsia="Arial Unicode MS"/>
          <w:kern w:val="22"/>
          <w:bdr w:val="nil"/>
        </w:rPr>
        <w:t>designat</w:t>
      </w:r>
      <w:r w:rsidR="00A91C27">
        <w:rPr>
          <w:rFonts w:eastAsia="Arial Unicode MS"/>
          <w:kern w:val="22"/>
          <w:bdr w:val="nil"/>
        </w:rPr>
        <w:t>ing</w:t>
      </w:r>
      <w:r w:rsidR="000139C8" w:rsidRPr="35B0FA5B">
        <w:rPr>
          <w:rFonts w:eastAsia="Arial Unicode MS"/>
          <w:kern w:val="22"/>
          <w:bdr w:val="nil"/>
        </w:rPr>
        <w:t xml:space="preserve"> competent national authorities</w:t>
      </w:r>
      <w:r>
        <w:rPr>
          <w:rFonts w:eastAsia="Arial Unicode MS"/>
          <w:kern w:val="22"/>
          <w:bdr w:val="nil"/>
        </w:rPr>
        <w:t xml:space="preserve"> and </w:t>
      </w:r>
      <w:r w:rsidR="00614115" w:rsidRPr="00867361">
        <w:rPr>
          <w:rFonts w:eastAsia="Arial Unicode MS"/>
          <w:kern w:val="22"/>
          <w:szCs w:val="22"/>
          <w:u w:color="000000"/>
          <w:bdr w:val="nil"/>
        </w:rPr>
        <w:t>checkpoints</w:t>
      </w:r>
      <w:r>
        <w:rPr>
          <w:rFonts w:eastAsia="Arial Unicode MS"/>
          <w:kern w:val="22"/>
          <w:szCs w:val="22"/>
          <w:u w:color="000000"/>
          <w:bdr w:val="nil"/>
        </w:rPr>
        <w:t xml:space="preserve"> is provided in p</w:t>
      </w:r>
      <w:r w:rsidRPr="00717829">
        <w:rPr>
          <w:rFonts w:eastAsia="Arial Unicode MS"/>
          <w:kern w:val="22"/>
          <w:szCs w:val="22"/>
          <w:u w:color="000000"/>
          <w:bdr w:val="nil"/>
        </w:rPr>
        <w:t>aragraph</w:t>
      </w:r>
      <w:r>
        <w:rPr>
          <w:rFonts w:eastAsia="Arial Unicode MS"/>
          <w:kern w:val="22"/>
          <w:szCs w:val="22"/>
          <w:u w:color="000000"/>
          <w:bdr w:val="nil"/>
        </w:rPr>
        <w:t>s</w:t>
      </w:r>
      <w:r w:rsidRPr="00717829">
        <w:rPr>
          <w:rFonts w:eastAsia="Arial Unicode MS"/>
          <w:kern w:val="22"/>
          <w:szCs w:val="22"/>
          <w:u w:color="000000"/>
          <w:bdr w:val="nil"/>
        </w:rPr>
        <w:t xml:space="preserve"> 1</w:t>
      </w:r>
      <w:r>
        <w:rPr>
          <w:rFonts w:eastAsia="Arial Unicode MS"/>
          <w:kern w:val="22"/>
          <w:szCs w:val="22"/>
          <w:u w:color="000000"/>
          <w:bdr w:val="nil"/>
        </w:rPr>
        <w:t>1 and 12</w:t>
      </w:r>
      <w:r w:rsidR="00D00A52">
        <w:rPr>
          <w:rFonts w:eastAsia="Arial Unicode MS"/>
          <w:kern w:val="22"/>
          <w:szCs w:val="22"/>
          <w:u w:color="000000"/>
          <w:bdr w:val="nil"/>
        </w:rPr>
        <w:t>, respectively,</w:t>
      </w:r>
      <w:r w:rsidRPr="00717829">
        <w:rPr>
          <w:rFonts w:eastAsia="Arial Unicode MS"/>
          <w:kern w:val="22"/>
          <w:szCs w:val="22"/>
          <w:u w:color="000000"/>
          <w:bdr w:val="nil"/>
        </w:rPr>
        <w:t xml:space="preserve"> of document </w:t>
      </w:r>
      <w:r>
        <w:rPr>
          <w:rFonts w:eastAsia="Arial Unicode MS"/>
          <w:kern w:val="22"/>
          <w:szCs w:val="22"/>
          <w:u w:color="000000"/>
          <w:bdr w:val="nil"/>
        </w:rPr>
        <w:t>CBD/</w:t>
      </w:r>
      <w:r w:rsidRPr="00717829">
        <w:rPr>
          <w:rFonts w:eastAsia="Arial Unicode MS"/>
          <w:kern w:val="22"/>
          <w:szCs w:val="22"/>
          <w:u w:color="000000"/>
          <w:bdr w:val="nil"/>
        </w:rPr>
        <w:t>NP/CC/4/3/Add.1</w:t>
      </w:r>
      <w:r w:rsidR="00D00A52">
        <w:rPr>
          <w:rFonts w:eastAsia="Arial Unicode MS"/>
          <w:kern w:val="22"/>
          <w:szCs w:val="22"/>
          <w:u w:color="000000"/>
          <w:bdr w:val="nil"/>
        </w:rPr>
        <w:t>.</w:t>
      </w:r>
      <w:r w:rsidR="00516B83">
        <w:rPr>
          <w:rFonts w:eastAsia="Arial Unicode MS"/>
          <w:kern w:val="22"/>
          <w:bdr w:val="nil"/>
        </w:rPr>
        <w:t xml:space="preserve"> </w:t>
      </w:r>
      <w:r w:rsidR="00516B83">
        <w:rPr>
          <w:bdr w:val="none" w:sz="0" w:space="0" w:color="auto" w:frame="1"/>
        </w:rPr>
        <w:t xml:space="preserve">The equivalent analysis done for the Committee’s previous meeting can be found in paragraphs 20 </w:t>
      </w:r>
      <w:r w:rsidR="009F7728">
        <w:rPr>
          <w:bdr w:val="none" w:sz="0" w:space="0" w:color="auto" w:frame="1"/>
        </w:rPr>
        <w:t>to</w:t>
      </w:r>
      <w:r w:rsidR="00516B83">
        <w:rPr>
          <w:bdr w:val="none" w:sz="0" w:space="0" w:color="auto" w:frame="1"/>
        </w:rPr>
        <w:t xml:space="preserve"> 2</w:t>
      </w:r>
      <w:r w:rsidR="009F7728">
        <w:rPr>
          <w:bdr w:val="none" w:sz="0" w:space="0" w:color="auto" w:frame="1"/>
        </w:rPr>
        <w:t>3</w:t>
      </w:r>
      <w:r w:rsidR="00516B83">
        <w:rPr>
          <w:bdr w:val="none" w:sz="0" w:space="0" w:color="auto" w:frame="1"/>
        </w:rPr>
        <w:t xml:space="preserve"> of document </w:t>
      </w:r>
      <w:r w:rsidR="00516B83">
        <w:t>CBD/NP/CC/3.</w:t>
      </w:r>
      <w:r w:rsidR="00D12B10" w:rsidRPr="00D12B10">
        <w:rPr>
          <w:rFonts w:eastAsia="Arial Unicode MS"/>
          <w:kern w:val="22"/>
          <w:szCs w:val="22"/>
          <w:u w:color="000000"/>
          <w:bdr w:val="nil"/>
        </w:rPr>
        <w:t xml:space="preserve"> </w:t>
      </w:r>
      <w:r w:rsidR="00AF7779">
        <w:rPr>
          <w:rFonts w:eastAsia="Arial Unicode MS"/>
          <w:kern w:val="22"/>
          <w:szCs w:val="22"/>
          <w:u w:color="000000"/>
          <w:bdr w:val="nil"/>
        </w:rPr>
        <w:t>T</w:t>
      </w:r>
      <w:r w:rsidR="00D12B10">
        <w:rPr>
          <w:rFonts w:eastAsia="Arial Unicode MS"/>
          <w:kern w:val="22"/>
          <w:szCs w:val="22"/>
          <w:u w:color="000000"/>
          <w:bdr w:val="nil"/>
        </w:rPr>
        <w:t>able</w:t>
      </w:r>
      <w:r w:rsidR="002C5211">
        <w:rPr>
          <w:rFonts w:eastAsia="Arial Unicode MS"/>
          <w:kern w:val="22"/>
          <w:szCs w:val="22"/>
          <w:u w:color="000000"/>
          <w:bdr w:val="nil"/>
        </w:rPr>
        <w:t xml:space="preserve"> 2</w:t>
      </w:r>
      <w:r w:rsidR="00D12B10">
        <w:rPr>
          <w:rFonts w:eastAsia="Arial Unicode MS"/>
          <w:kern w:val="22"/>
          <w:szCs w:val="22"/>
          <w:u w:color="000000"/>
          <w:bdr w:val="nil"/>
        </w:rPr>
        <w:t xml:space="preserve"> </w:t>
      </w:r>
      <w:r w:rsidR="00D263A9">
        <w:rPr>
          <w:rFonts w:eastAsia="Arial Unicode MS"/>
          <w:kern w:val="22"/>
          <w:szCs w:val="22"/>
          <w:u w:color="000000"/>
          <w:bdr w:val="nil"/>
        </w:rPr>
        <w:t xml:space="preserve">contains </w:t>
      </w:r>
      <w:r w:rsidR="00D12B10">
        <w:rPr>
          <w:rFonts w:eastAsia="Arial Unicode MS"/>
          <w:kern w:val="22"/>
          <w:szCs w:val="22"/>
          <w:u w:color="000000"/>
          <w:bdr w:val="nil"/>
        </w:rPr>
        <w:t>a</w:t>
      </w:r>
      <w:r w:rsidR="007056BA">
        <w:rPr>
          <w:rFonts w:eastAsia="Arial Unicode MS"/>
          <w:kern w:val="22"/>
          <w:szCs w:val="22"/>
          <w:u w:color="000000"/>
          <w:bdr w:val="nil"/>
        </w:rPr>
        <w:t>n overview</w:t>
      </w:r>
      <w:r w:rsidR="00D12B10">
        <w:rPr>
          <w:rFonts w:eastAsia="Arial Unicode MS"/>
          <w:kern w:val="22"/>
          <w:szCs w:val="22"/>
          <w:u w:color="000000"/>
          <w:bdr w:val="nil"/>
        </w:rPr>
        <w:t xml:space="preserve"> of progress in </w:t>
      </w:r>
      <w:r w:rsidR="00422C7D">
        <w:rPr>
          <w:rFonts w:eastAsia="Arial Unicode MS"/>
          <w:kern w:val="22"/>
          <w:szCs w:val="22"/>
          <w:u w:color="000000"/>
          <w:bdr w:val="nil"/>
        </w:rPr>
        <w:t>designating th</w:t>
      </w:r>
      <w:r w:rsidR="00AF7779">
        <w:rPr>
          <w:rFonts w:eastAsia="Arial Unicode MS"/>
          <w:kern w:val="22"/>
          <w:szCs w:val="22"/>
          <w:u w:color="000000"/>
          <w:bdr w:val="nil"/>
        </w:rPr>
        <w:t>o</w:t>
      </w:r>
      <w:r w:rsidR="00422C7D">
        <w:rPr>
          <w:rFonts w:eastAsia="Arial Unicode MS"/>
          <w:kern w:val="22"/>
          <w:szCs w:val="22"/>
          <w:u w:color="000000"/>
          <w:bdr w:val="nil"/>
        </w:rPr>
        <w:t xml:space="preserve">se authorities and publishing the information </w:t>
      </w:r>
      <w:r w:rsidR="00D12B10">
        <w:rPr>
          <w:rFonts w:eastAsia="Arial Unicode MS"/>
          <w:kern w:val="22"/>
          <w:szCs w:val="22"/>
          <w:u w:color="000000"/>
          <w:bdr w:val="nil"/>
        </w:rPr>
        <w:t xml:space="preserve">in the ABS Clearing-House </w:t>
      </w:r>
      <w:r w:rsidR="00607E0D">
        <w:rPr>
          <w:rFonts w:eastAsia="Arial Unicode MS"/>
          <w:kern w:val="22"/>
          <w:szCs w:val="22"/>
          <w:u w:color="000000"/>
          <w:bdr w:val="nil"/>
        </w:rPr>
        <w:t>as at 4</w:t>
      </w:r>
      <w:r w:rsidR="00D12B10">
        <w:rPr>
          <w:rFonts w:eastAsia="Arial Unicode MS"/>
          <w:kern w:val="22"/>
          <w:szCs w:val="22"/>
          <w:u w:color="000000"/>
          <w:bdr w:val="nil"/>
        </w:rPr>
        <w:t xml:space="preserve"> March 2020</w:t>
      </w:r>
      <w:r w:rsidR="00607E0D">
        <w:rPr>
          <w:rFonts w:eastAsia="Arial Unicode MS"/>
          <w:kern w:val="22"/>
          <w:szCs w:val="22"/>
          <w:u w:color="000000"/>
          <w:bdr w:val="nil"/>
        </w:rPr>
        <w:t xml:space="preserve"> a</w:t>
      </w:r>
      <w:r w:rsidR="005F2586">
        <w:rPr>
          <w:rFonts w:eastAsia="Arial Unicode MS"/>
          <w:kern w:val="22"/>
          <w:szCs w:val="22"/>
          <w:u w:color="000000"/>
          <w:bdr w:val="nil"/>
        </w:rPr>
        <w:t>nd as at 14 December 2023</w:t>
      </w:r>
      <w:r w:rsidR="00AF7779">
        <w:rPr>
          <w:rFonts w:eastAsia="Arial Unicode MS"/>
          <w:kern w:val="22"/>
          <w:szCs w:val="22"/>
          <w:u w:color="000000"/>
          <w:bdr w:val="nil"/>
        </w:rPr>
        <w:t>,</w:t>
      </w:r>
      <w:r w:rsidR="00D12B10">
        <w:rPr>
          <w:rFonts w:eastAsia="Arial Unicode MS"/>
          <w:kern w:val="22"/>
          <w:szCs w:val="22"/>
          <w:u w:color="000000"/>
          <w:bdr w:val="nil"/>
        </w:rPr>
        <w:t xml:space="preserve"> for comparison purposes.</w:t>
      </w:r>
    </w:p>
    <w:p w14:paraId="2AE5701C" w14:textId="5F586979" w:rsidR="00D12B10" w:rsidRDefault="00D63564" w:rsidP="00F00522">
      <w:pPr>
        <w:pStyle w:val="Para1"/>
        <w:numPr>
          <w:ilvl w:val="0"/>
          <w:numId w:val="0"/>
        </w:numPr>
        <w:tabs>
          <w:tab w:val="left" w:pos="1080"/>
        </w:tabs>
        <w:spacing w:after="0"/>
        <w:ind w:left="540"/>
        <w:rPr>
          <w:rFonts w:eastAsia="Arial Unicode MS"/>
          <w:kern w:val="22"/>
          <w:szCs w:val="22"/>
          <w:u w:color="000000"/>
          <w:bdr w:val="nil"/>
        </w:rPr>
      </w:pPr>
      <w:r>
        <w:rPr>
          <w:rFonts w:eastAsia="Arial Unicode MS"/>
          <w:kern w:val="22"/>
          <w:szCs w:val="22"/>
          <w:u w:color="000000"/>
          <w:bdr w:val="nil"/>
        </w:rPr>
        <w:t>Table 2</w:t>
      </w:r>
    </w:p>
    <w:p w14:paraId="1198B60A" w14:textId="07F8D3F0" w:rsidR="00D12B10" w:rsidRPr="00030943" w:rsidRDefault="00D12B10" w:rsidP="00F00522">
      <w:pPr>
        <w:pStyle w:val="Para1"/>
        <w:numPr>
          <w:ilvl w:val="0"/>
          <w:numId w:val="0"/>
        </w:numPr>
        <w:tabs>
          <w:tab w:val="left" w:pos="1080"/>
        </w:tabs>
        <w:spacing w:before="0"/>
        <w:ind w:left="567"/>
        <w:jc w:val="left"/>
        <w:rPr>
          <w:rFonts w:eastAsia="Arial Unicode MS"/>
          <w:b/>
          <w:bCs/>
          <w:kern w:val="22"/>
          <w:szCs w:val="22"/>
          <w:u w:color="000000"/>
          <w:bdr w:val="nil"/>
        </w:rPr>
      </w:pPr>
      <w:r w:rsidRPr="00030943">
        <w:rPr>
          <w:rFonts w:eastAsia="Arial Unicode MS"/>
          <w:b/>
          <w:bCs/>
          <w:kern w:val="22"/>
          <w:szCs w:val="22"/>
          <w:u w:color="000000"/>
          <w:bdr w:val="nil"/>
        </w:rPr>
        <w:t>Progress</w:t>
      </w:r>
      <w:r>
        <w:rPr>
          <w:rFonts w:eastAsia="Arial Unicode MS"/>
          <w:b/>
          <w:bCs/>
          <w:kern w:val="22"/>
          <w:szCs w:val="22"/>
          <w:u w:color="000000"/>
          <w:bdr w:val="nil"/>
        </w:rPr>
        <w:t xml:space="preserve"> by Parties</w:t>
      </w:r>
      <w:r w:rsidRPr="00030943">
        <w:rPr>
          <w:rFonts w:eastAsia="Arial Unicode MS"/>
          <w:b/>
          <w:bCs/>
          <w:kern w:val="22"/>
          <w:szCs w:val="22"/>
          <w:u w:color="000000"/>
          <w:bdr w:val="nil"/>
        </w:rPr>
        <w:t xml:space="preserve"> in </w:t>
      </w:r>
      <w:r w:rsidR="00CD77AA">
        <w:rPr>
          <w:rFonts w:eastAsia="Arial Unicode MS"/>
          <w:b/>
          <w:bCs/>
          <w:kern w:val="22"/>
          <w:szCs w:val="22"/>
          <w:u w:color="000000"/>
          <w:bdr w:val="nil"/>
        </w:rPr>
        <w:t xml:space="preserve">designating competent national authorities </w:t>
      </w:r>
      <w:r w:rsidRPr="00030943">
        <w:rPr>
          <w:rFonts w:eastAsia="Arial Unicode MS"/>
          <w:b/>
          <w:bCs/>
          <w:kern w:val="22"/>
          <w:szCs w:val="22"/>
          <w:u w:color="000000"/>
          <w:bdr w:val="nil"/>
        </w:rPr>
        <w:t xml:space="preserve">and </w:t>
      </w:r>
      <w:r w:rsidR="006529B9">
        <w:rPr>
          <w:rFonts w:eastAsia="Arial Unicode MS"/>
          <w:b/>
          <w:bCs/>
          <w:kern w:val="22"/>
          <w:szCs w:val="22"/>
          <w:u w:color="000000"/>
          <w:bdr w:val="nil"/>
        </w:rPr>
        <w:br/>
      </w:r>
      <w:r w:rsidRPr="00030943">
        <w:rPr>
          <w:rFonts w:eastAsia="Arial Unicode MS"/>
          <w:b/>
          <w:bCs/>
          <w:kern w:val="22"/>
          <w:szCs w:val="22"/>
          <w:u w:color="000000"/>
          <w:bdr w:val="nil"/>
        </w:rPr>
        <w:t>publishing t</w:t>
      </w:r>
      <w:r w:rsidR="009F65A1">
        <w:rPr>
          <w:rFonts w:eastAsia="Arial Unicode MS"/>
          <w:b/>
          <w:bCs/>
          <w:kern w:val="22"/>
          <w:szCs w:val="22"/>
          <w:u w:color="000000"/>
          <w:bdr w:val="nil"/>
        </w:rPr>
        <w:t xml:space="preserve">he information </w:t>
      </w:r>
      <w:r w:rsidRPr="00030943">
        <w:rPr>
          <w:rFonts w:eastAsia="Arial Unicode MS"/>
          <w:b/>
          <w:bCs/>
          <w:kern w:val="22"/>
          <w:szCs w:val="22"/>
          <w:u w:color="000000"/>
          <w:bdr w:val="nil"/>
        </w:rPr>
        <w:t>in the Access and Benefit-sharing Clearing-House</w:t>
      </w:r>
      <w:r>
        <w:rPr>
          <w:rFonts w:eastAsia="Arial Unicode MS"/>
          <w:b/>
          <w:bCs/>
          <w:kern w:val="22"/>
          <w:szCs w:val="22"/>
          <w:u w:color="000000"/>
          <w:bdr w:val="nil"/>
        </w:rPr>
        <w:t xml:space="preserve"> </w:t>
      </w:r>
    </w:p>
    <w:tbl>
      <w:tblPr>
        <w:tblStyle w:val="TableGrid"/>
        <w:tblW w:w="0" w:type="auto"/>
        <w:tblInd w:w="540" w:type="dxa"/>
        <w:tblLook w:val="04A0" w:firstRow="1" w:lastRow="0" w:firstColumn="1" w:lastColumn="0" w:noHBand="0" w:noVBand="1"/>
      </w:tblPr>
      <w:tblGrid>
        <w:gridCol w:w="3424"/>
        <w:gridCol w:w="1418"/>
        <w:gridCol w:w="1300"/>
        <w:gridCol w:w="1370"/>
        <w:gridCol w:w="1298"/>
      </w:tblGrid>
      <w:tr w:rsidR="00D66F54" w:rsidRPr="00AF7779" w14:paraId="316FC3DC" w14:textId="77777777" w:rsidTr="00F00522">
        <w:tc>
          <w:tcPr>
            <w:tcW w:w="3424" w:type="dxa"/>
            <w:vMerge w:val="restart"/>
            <w:tcBorders>
              <w:left w:val="nil"/>
              <w:right w:val="nil"/>
            </w:tcBorders>
            <w:vAlign w:val="bottom"/>
          </w:tcPr>
          <w:p w14:paraId="2A8C69C3" w14:textId="77777777" w:rsidR="00D66F54" w:rsidRPr="00F00522" w:rsidRDefault="00D66F54" w:rsidP="00F00522">
            <w:pPr>
              <w:pStyle w:val="Para1"/>
              <w:numPr>
                <w:ilvl w:val="0"/>
                <w:numId w:val="0"/>
              </w:numPr>
              <w:tabs>
                <w:tab w:val="left" w:pos="1080"/>
              </w:tabs>
              <w:spacing w:before="40" w:after="40"/>
              <w:rPr>
                <w:rFonts w:eastAsia="Arial Unicode MS"/>
                <w:i/>
                <w:iCs/>
                <w:kern w:val="22"/>
                <w:sz w:val="20"/>
                <w:szCs w:val="20"/>
                <w:u w:color="000000"/>
                <w:bdr w:val="nil"/>
              </w:rPr>
            </w:pPr>
            <w:r w:rsidRPr="00F00522">
              <w:rPr>
                <w:rFonts w:eastAsia="Arial Unicode MS"/>
                <w:i/>
                <w:iCs/>
                <w:kern w:val="22"/>
                <w:sz w:val="20"/>
                <w:szCs w:val="20"/>
                <w:u w:color="000000"/>
                <w:bdr w:val="nil"/>
              </w:rPr>
              <w:t>Status of progress</w:t>
            </w:r>
          </w:p>
        </w:tc>
        <w:tc>
          <w:tcPr>
            <w:tcW w:w="2718" w:type="dxa"/>
            <w:gridSpan w:val="2"/>
            <w:tcBorders>
              <w:left w:val="nil"/>
              <w:bottom w:val="single" w:sz="4" w:space="0" w:color="auto"/>
              <w:right w:val="nil"/>
            </w:tcBorders>
          </w:tcPr>
          <w:p w14:paraId="67C2264B" w14:textId="6FE74C44" w:rsidR="00D66F54" w:rsidRPr="00F00522" w:rsidRDefault="00D66F54" w:rsidP="00F00522">
            <w:pPr>
              <w:pStyle w:val="Para1"/>
              <w:numPr>
                <w:ilvl w:val="0"/>
                <w:numId w:val="0"/>
              </w:numPr>
              <w:tabs>
                <w:tab w:val="left" w:pos="1080"/>
              </w:tabs>
              <w:spacing w:before="40" w:after="40"/>
              <w:ind w:left="607"/>
              <w:jc w:val="center"/>
              <w:rPr>
                <w:rFonts w:eastAsia="Arial Unicode MS"/>
                <w:i/>
                <w:iCs/>
                <w:kern w:val="22"/>
                <w:sz w:val="20"/>
                <w:szCs w:val="20"/>
                <w:u w:color="000000"/>
                <w:bdr w:val="nil"/>
              </w:rPr>
            </w:pPr>
            <w:r w:rsidRPr="00F00522">
              <w:rPr>
                <w:rFonts w:eastAsia="Arial Unicode MS"/>
                <w:i/>
                <w:iCs/>
                <w:kern w:val="22"/>
                <w:sz w:val="20"/>
                <w:szCs w:val="20"/>
                <w:u w:color="000000"/>
                <w:bdr w:val="nil"/>
              </w:rPr>
              <w:t>March 2020</w:t>
            </w:r>
            <w:r w:rsidRPr="00F00522">
              <w:rPr>
                <w:rFonts w:eastAsia="Arial Unicode MS"/>
                <w:i/>
                <w:iCs/>
                <w:kern w:val="22"/>
                <w:sz w:val="20"/>
                <w:szCs w:val="20"/>
                <w:u w:color="000000"/>
                <w:bdr w:val="nil"/>
                <w:vertAlign w:val="superscript"/>
              </w:rPr>
              <w:t>a</w:t>
            </w:r>
          </w:p>
        </w:tc>
        <w:tc>
          <w:tcPr>
            <w:tcW w:w="2668" w:type="dxa"/>
            <w:gridSpan w:val="2"/>
            <w:tcBorders>
              <w:left w:val="nil"/>
              <w:bottom w:val="single" w:sz="4" w:space="0" w:color="auto"/>
              <w:right w:val="nil"/>
            </w:tcBorders>
          </w:tcPr>
          <w:p w14:paraId="1E43FDE4" w14:textId="1765C1BE" w:rsidR="00D66F54" w:rsidRPr="00F00522" w:rsidRDefault="00D66F54" w:rsidP="00F00522">
            <w:pPr>
              <w:pStyle w:val="Para1"/>
              <w:numPr>
                <w:ilvl w:val="0"/>
                <w:numId w:val="0"/>
              </w:numPr>
              <w:spacing w:before="40" w:after="40"/>
              <w:ind w:left="439"/>
              <w:jc w:val="center"/>
              <w:rPr>
                <w:rFonts w:eastAsia="Arial Unicode MS"/>
                <w:i/>
                <w:iCs/>
                <w:kern w:val="22"/>
                <w:sz w:val="20"/>
                <w:szCs w:val="20"/>
                <w:u w:color="000000"/>
                <w:bdr w:val="nil"/>
              </w:rPr>
            </w:pPr>
            <w:r w:rsidRPr="00F00522">
              <w:rPr>
                <w:rFonts w:eastAsia="Arial Unicode MS"/>
                <w:i/>
                <w:iCs/>
                <w:kern w:val="22"/>
                <w:sz w:val="20"/>
                <w:szCs w:val="20"/>
                <w:u w:color="000000"/>
                <w:bdr w:val="nil"/>
              </w:rPr>
              <w:t>December 2023</w:t>
            </w:r>
            <w:r w:rsidRPr="00F00522">
              <w:rPr>
                <w:rFonts w:eastAsia="Arial Unicode MS"/>
                <w:i/>
                <w:iCs/>
                <w:kern w:val="22"/>
                <w:sz w:val="20"/>
                <w:szCs w:val="20"/>
                <w:u w:color="000000"/>
                <w:bdr w:val="nil"/>
                <w:vertAlign w:val="superscript"/>
              </w:rPr>
              <w:t>b</w:t>
            </w:r>
          </w:p>
        </w:tc>
      </w:tr>
      <w:tr w:rsidR="00D66F54" w:rsidRPr="00AF7779" w14:paraId="4D61EB1A" w14:textId="77777777" w:rsidTr="00BB4B39">
        <w:tc>
          <w:tcPr>
            <w:tcW w:w="3424" w:type="dxa"/>
            <w:vMerge/>
            <w:tcBorders>
              <w:left w:val="nil"/>
              <w:bottom w:val="single" w:sz="4" w:space="0" w:color="auto"/>
              <w:right w:val="nil"/>
            </w:tcBorders>
          </w:tcPr>
          <w:p w14:paraId="4B95542F" w14:textId="77777777" w:rsidR="00D66F54" w:rsidRPr="00F00522" w:rsidRDefault="00D66F54" w:rsidP="00F00522">
            <w:pPr>
              <w:pStyle w:val="Para1"/>
              <w:numPr>
                <w:ilvl w:val="0"/>
                <w:numId w:val="0"/>
              </w:numPr>
              <w:tabs>
                <w:tab w:val="left" w:pos="1080"/>
              </w:tabs>
              <w:spacing w:before="40" w:after="40"/>
              <w:rPr>
                <w:rFonts w:eastAsia="Arial Unicode MS"/>
                <w:b/>
                <w:bCs/>
                <w:kern w:val="22"/>
                <w:sz w:val="20"/>
                <w:szCs w:val="20"/>
                <w:u w:color="000000"/>
                <w:bdr w:val="nil"/>
              </w:rPr>
            </w:pPr>
          </w:p>
        </w:tc>
        <w:tc>
          <w:tcPr>
            <w:tcW w:w="1418" w:type="dxa"/>
            <w:tcBorders>
              <w:left w:val="nil"/>
              <w:bottom w:val="single" w:sz="4" w:space="0" w:color="auto"/>
              <w:right w:val="nil"/>
            </w:tcBorders>
          </w:tcPr>
          <w:p w14:paraId="22096D94" w14:textId="04D9DA8D" w:rsidR="00D66F54" w:rsidRPr="00F00522" w:rsidRDefault="00D66F54" w:rsidP="00F00522">
            <w:pPr>
              <w:pStyle w:val="Para1"/>
              <w:numPr>
                <w:ilvl w:val="0"/>
                <w:numId w:val="0"/>
              </w:numPr>
              <w:tabs>
                <w:tab w:val="left" w:pos="1080"/>
              </w:tabs>
              <w:spacing w:before="40" w:after="40"/>
              <w:ind w:firstLine="30"/>
              <w:jc w:val="right"/>
              <w:rPr>
                <w:rFonts w:eastAsia="Arial Unicode MS"/>
                <w:i/>
                <w:iCs/>
                <w:kern w:val="22"/>
                <w:sz w:val="20"/>
                <w:szCs w:val="20"/>
                <w:u w:color="000000"/>
                <w:bdr w:val="nil"/>
              </w:rPr>
            </w:pPr>
            <w:r w:rsidRPr="00F00522">
              <w:rPr>
                <w:rFonts w:eastAsia="Arial Unicode MS"/>
                <w:i/>
                <w:iCs/>
                <w:kern w:val="22"/>
                <w:sz w:val="20"/>
                <w:szCs w:val="20"/>
                <w:u w:color="000000"/>
                <w:bdr w:val="nil"/>
              </w:rPr>
              <w:t>Number</w:t>
            </w:r>
          </w:p>
        </w:tc>
        <w:tc>
          <w:tcPr>
            <w:tcW w:w="1300" w:type="dxa"/>
            <w:tcBorders>
              <w:left w:val="nil"/>
              <w:bottom w:val="single" w:sz="4" w:space="0" w:color="auto"/>
              <w:right w:val="nil"/>
            </w:tcBorders>
          </w:tcPr>
          <w:p w14:paraId="3ACB6B50" w14:textId="78805106" w:rsidR="00D66F54" w:rsidRPr="00F00522" w:rsidRDefault="00D66F54" w:rsidP="00F00522">
            <w:pPr>
              <w:pStyle w:val="Para1"/>
              <w:numPr>
                <w:ilvl w:val="0"/>
                <w:numId w:val="0"/>
              </w:numPr>
              <w:tabs>
                <w:tab w:val="left" w:pos="1080"/>
              </w:tabs>
              <w:spacing w:before="40" w:after="40"/>
              <w:ind w:firstLine="30"/>
              <w:jc w:val="right"/>
              <w:rPr>
                <w:rFonts w:eastAsia="Arial Unicode MS"/>
                <w:i/>
                <w:iCs/>
                <w:kern w:val="22"/>
                <w:sz w:val="20"/>
                <w:szCs w:val="20"/>
                <w:u w:color="000000"/>
                <w:bdr w:val="nil"/>
              </w:rPr>
            </w:pPr>
            <w:r w:rsidRPr="00F00522">
              <w:rPr>
                <w:rFonts w:eastAsia="Arial Unicode MS"/>
                <w:i/>
                <w:iCs/>
                <w:kern w:val="22"/>
                <w:sz w:val="20"/>
                <w:szCs w:val="20"/>
                <w:u w:color="000000"/>
                <w:bdr w:val="nil"/>
              </w:rPr>
              <w:t>Percentage</w:t>
            </w:r>
          </w:p>
        </w:tc>
        <w:tc>
          <w:tcPr>
            <w:tcW w:w="1370" w:type="dxa"/>
            <w:tcBorders>
              <w:left w:val="nil"/>
              <w:bottom w:val="single" w:sz="4" w:space="0" w:color="auto"/>
              <w:right w:val="nil"/>
            </w:tcBorders>
          </w:tcPr>
          <w:p w14:paraId="4F01ACEE" w14:textId="5FC29F72" w:rsidR="00D66F54" w:rsidRPr="00F00522" w:rsidRDefault="00D66F54" w:rsidP="00F00522">
            <w:pPr>
              <w:pStyle w:val="Para1"/>
              <w:numPr>
                <w:ilvl w:val="0"/>
                <w:numId w:val="0"/>
              </w:numPr>
              <w:tabs>
                <w:tab w:val="left" w:pos="1080"/>
              </w:tabs>
              <w:spacing w:before="40" w:after="40"/>
              <w:ind w:left="171"/>
              <w:jc w:val="right"/>
              <w:rPr>
                <w:rFonts w:eastAsia="Arial Unicode MS"/>
                <w:i/>
                <w:iCs/>
                <w:kern w:val="22"/>
                <w:sz w:val="20"/>
                <w:szCs w:val="20"/>
                <w:u w:color="000000"/>
                <w:bdr w:val="nil"/>
              </w:rPr>
            </w:pPr>
            <w:r w:rsidRPr="00F00522">
              <w:rPr>
                <w:rFonts w:eastAsia="Arial Unicode MS"/>
                <w:i/>
                <w:iCs/>
                <w:kern w:val="22"/>
                <w:sz w:val="20"/>
                <w:szCs w:val="20"/>
                <w:u w:color="000000"/>
                <w:bdr w:val="nil"/>
              </w:rPr>
              <w:t>Number</w:t>
            </w:r>
          </w:p>
        </w:tc>
        <w:tc>
          <w:tcPr>
            <w:tcW w:w="1298" w:type="dxa"/>
            <w:tcBorders>
              <w:left w:val="nil"/>
              <w:bottom w:val="single" w:sz="4" w:space="0" w:color="auto"/>
              <w:right w:val="nil"/>
            </w:tcBorders>
          </w:tcPr>
          <w:p w14:paraId="28E0A68B" w14:textId="5FF4F0C4" w:rsidR="00D66F54" w:rsidRPr="00F00522" w:rsidRDefault="00D66F54" w:rsidP="00F00522">
            <w:pPr>
              <w:pStyle w:val="Para1"/>
              <w:numPr>
                <w:ilvl w:val="0"/>
                <w:numId w:val="0"/>
              </w:numPr>
              <w:tabs>
                <w:tab w:val="left" w:pos="1080"/>
              </w:tabs>
              <w:spacing w:before="40" w:after="40"/>
              <w:ind w:left="171"/>
              <w:jc w:val="right"/>
              <w:rPr>
                <w:rFonts w:eastAsia="Arial Unicode MS"/>
                <w:i/>
                <w:iCs/>
                <w:kern w:val="22"/>
                <w:sz w:val="20"/>
                <w:szCs w:val="20"/>
                <w:u w:color="000000"/>
                <w:bdr w:val="nil"/>
              </w:rPr>
            </w:pPr>
            <w:r w:rsidRPr="00F00522">
              <w:rPr>
                <w:rFonts w:eastAsia="Arial Unicode MS"/>
                <w:i/>
                <w:iCs/>
                <w:kern w:val="22"/>
                <w:sz w:val="20"/>
                <w:szCs w:val="20"/>
                <w:u w:color="000000"/>
                <w:bdr w:val="nil"/>
              </w:rPr>
              <w:t>Percentage</w:t>
            </w:r>
          </w:p>
        </w:tc>
      </w:tr>
      <w:tr w:rsidR="00EC610E" w:rsidRPr="00AF7779" w14:paraId="259FB468" w14:textId="77777777" w:rsidTr="00F00522">
        <w:tc>
          <w:tcPr>
            <w:tcW w:w="3424" w:type="dxa"/>
            <w:tcBorders>
              <w:top w:val="single" w:sz="4" w:space="0" w:color="auto"/>
              <w:left w:val="nil"/>
              <w:bottom w:val="nil"/>
              <w:right w:val="nil"/>
            </w:tcBorders>
          </w:tcPr>
          <w:p w14:paraId="27B992F5" w14:textId="35C66560" w:rsidR="003055C7" w:rsidRPr="00F00522" w:rsidRDefault="003055C7" w:rsidP="00F00522">
            <w:pPr>
              <w:pStyle w:val="Para1"/>
              <w:numPr>
                <w:ilvl w:val="0"/>
                <w:numId w:val="0"/>
              </w:numPr>
              <w:tabs>
                <w:tab w:val="left" w:pos="1080"/>
              </w:tabs>
              <w:spacing w:before="40" w:after="40"/>
              <w:jc w:val="left"/>
              <w:rPr>
                <w:rFonts w:eastAsia="Arial Unicode MS"/>
                <w:kern w:val="22"/>
                <w:sz w:val="20"/>
                <w:szCs w:val="20"/>
                <w:u w:color="000000"/>
                <w:bdr w:val="nil"/>
              </w:rPr>
            </w:pPr>
            <w:r w:rsidRPr="00F00522">
              <w:rPr>
                <w:rFonts w:eastAsia="Arial Unicode MS"/>
                <w:kern w:val="22"/>
                <w:sz w:val="20"/>
                <w:szCs w:val="20"/>
                <w:u w:color="000000"/>
                <w:bdr w:val="nil"/>
              </w:rPr>
              <w:t>Parties with one or more competent national authorit</w:t>
            </w:r>
            <w:r w:rsidR="00FE73A7">
              <w:rPr>
                <w:rFonts w:eastAsia="Arial Unicode MS"/>
                <w:kern w:val="22"/>
                <w:sz w:val="20"/>
                <w:szCs w:val="20"/>
                <w:u w:color="000000"/>
                <w:bdr w:val="nil"/>
              </w:rPr>
              <w:t>ies</w:t>
            </w:r>
          </w:p>
        </w:tc>
        <w:tc>
          <w:tcPr>
            <w:tcW w:w="1418" w:type="dxa"/>
            <w:tcBorders>
              <w:left w:val="nil"/>
              <w:bottom w:val="nil"/>
              <w:right w:val="nil"/>
            </w:tcBorders>
          </w:tcPr>
          <w:p w14:paraId="7BC78EEB" w14:textId="0A506A94" w:rsidR="003055C7" w:rsidRPr="00F00522" w:rsidRDefault="001A6D79"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AF7779">
              <w:rPr>
                <w:rFonts w:eastAsia="Arial Unicode MS"/>
                <w:kern w:val="22"/>
                <w:sz w:val="20"/>
                <w:szCs w:val="20"/>
                <w:u w:color="000000"/>
                <w:bdr w:val="nil"/>
              </w:rPr>
              <w:t>80</w:t>
            </w:r>
          </w:p>
        </w:tc>
        <w:tc>
          <w:tcPr>
            <w:tcW w:w="1300" w:type="dxa"/>
            <w:tcBorders>
              <w:left w:val="nil"/>
              <w:bottom w:val="nil"/>
              <w:right w:val="nil"/>
            </w:tcBorders>
          </w:tcPr>
          <w:p w14:paraId="15479826" w14:textId="2BDD3688" w:rsidR="003055C7" w:rsidRPr="00F00522" w:rsidRDefault="003055C7"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F00522">
              <w:rPr>
                <w:rFonts w:eastAsia="Arial Unicode MS"/>
                <w:kern w:val="22"/>
                <w:sz w:val="20"/>
                <w:szCs w:val="20"/>
                <w:u w:color="000000"/>
                <w:bdr w:val="nil"/>
              </w:rPr>
              <w:t>65</w:t>
            </w:r>
          </w:p>
        </w:tc>
        <w:tc>
          <w:tcPr>
            <w:tcW w:w="1370" w:type="dxa"/>
            <w:tcBorders>
              <w:left w:val="nil"/>
              <w:bottom w:val="nil"/>
              <w:right w:val="nil"/>
            </w:tcBorders>
          </w:tcPr>
          <w:p w14:paraId="79F4EB8D" w14:textId="6D9E0227" w:rsidR="003055C7" w:rsidRPr="00F00522" w:rsidRDefault="001A6D79"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AF7779">
              <w:rPr>
                <w:rFonts w:eastAsia="Arial Unicode MS"/>
                <w:kern w:val="22"/>
                <w:sz w:val="20"/>
                <w:szCs w:val="20"/>
                <w:u w:color="000000"/>
                <w:bdr w:val="nil"/>
              </w:rPr>
              <w:t>94</w:t>
            </w:r>
          </w:p>
        </w:tc>
        <w:tc>
          <w:tcPr>
            <w:tcW w:w="1298" w:type="dxa"/>
            <w:tcBorders>
              <w:left w:val="nil"/>
              <w:bottom w:val="nil"/>
              <w:right w:val="nil"/>
            </w:tcBorders>
          </w:tcPr>
          <w:p w14:paraId="76A4A6CB" w14:textId="118F6F35" w:rsidR="003055C7" w:rsidRPr="00F00522" w:rsidRDefault="003055C7"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F00522">
              <w:rPr>
                <w:rFonts w:eastAsia="Arial Unicode MS"/>
                <w:kern w:val="22"/>
                <w:sz w:val="20"/>
                <w:szCs w:val="20"/>
                <w:u w:color="000000"/>
                <w:bdr w:val="nil"/>
              </w:rPr>
              <w:t>67</w:t>
            </w:r>
          </w:p>
        </w:tc>
      </w:tr>
      <w:tr w:rsidR="00EC610E" w:rsidRPr="00AF7779" w14:paraId="3439F1FC" w14:textId="77777777" w:rsidTr="00F00522">
        <w:tc>
          <w:tcPr>
            <w:tcW w:w="3424" w:type="dxa"/>
            <w:tcBorders>
              <w:top w:val="nil"/>
              <w:left w:val="nil"/>
              <w:bottom w:val="nil"/>
              <w:right w:val="nil"/>
            </w:tcBorders>
          </w:tcPr>
          <w:p w14:paraId="7AD8BA97" w14:textId="4A12E1D7" w:rsidR="003055C7" w:rsidRPr="00F00522" w:rsidRDefault="003055C7" w:rsidP="00F00522">
            <w:pPr>
              <w:pStyle w:val="Para1"/>
              <w:numPr>
                <w:ilvl w:val="0"/>
                <w:numId w:val="0"/>
              </w:numPr>
              <w:spacing w:before="40" w:after="40"/>
              <w:ind w:left="340"/>
              <w:jc w:val="left"/>
              <w:rPr>
                <w:rFonts w:eastAsia="Arial Unicode MS"/>
                <w:kern w:val="22"/>
                <w:sz w:val="20"/>
                <w:szCs w:val="20"/>
                <w:u w:color="000000"/>
                <w:bdr w:val="nil"/>
              </w:rPr>
            </w:pPr>
            <w:r w:rsidRPr="00F00522">
              <w:rPr>
                <w:rFonts w:eastAsia="Arial Unicode MS"/>
                <w:kern w:val="22"/>
                <w:sz w:val="20"/>
                <w:szCs w:val="20"/>
                <w:u w:color="000000"/>
                <w:bdr w:val="nil"/>
              </w:rPr>
              <w:t>Parties that have published competent national authorities in the ABS Clearing-House</w:t>
            </w:r>
          </w:p>
        </w:tc>
        <w:tc>
          <w:tcPr>
            <w:tcW w:w="1418" w:type="dxa"/>
            <w:tcBorders>
              <w:top w:val="nil"/>
              <w:left w:val="nil"/>
              <w:bottom w:val="nil"/>
              <w:right w:val="nil"/>
            </w:tcBorders>
          </w:tcPr>
          <w:p w14:paraId="0E80EDF0" w14:textId="66711C10" w:rsidR="003055C7" w:rsidRPr="00F00522" w:rsidRDefault="001A6D79"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AF7779">
              <w:rPr>
                <w:rFonts w:eastAsia="Arial Unicode MS"/>
                <w:kern w:val="22"/>
                <w:sz w:val="20"/>
                <w:szCs w:val="20"/>
                <w:u w:color="000000"/>
                <w:bdr w:val="nil"/>
              </w:rPr>
              <w:t>64</w:t>
            </w:r>
          </w:p>
        </w:tc>
        <w:tc>
          <w:tcPr>
            <w:tcW w:w="1300" w:type="dxa"/>
            <w:tcBorders>
              <w:top w:val="nil"/>
              <w:left w:val="nil"/>
              <w:bottom w:val="nil"/>
              <w:right w:val="nil"/>
            </w:tcBorders>
          </w:tcPr>
          <w:p w14:paraId="677B37A0" w14:textId="7DBFC2EA" w:rsidR="003055C7" w:rsidRPr="00F00522" w:rsidRDefault="003055C7"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F00522">
              <w:rPr>
                <w:rFonts w:eastAsia="Arial Unicode MS"/>
                <w:kern w:val="22"/>
                <w:sz w:val="20"/>
                <w:szCs w:val="20"/>
                <w:u w:color="000000"/>
                <w:bdr w:val="nil"/>
              </w:rPr>
              <w:t>52</w:t>
            </w:r>
          </w:p>
        </w:tc>
        <w:tc>
          <w:tcPr>
            <w:tcW w:w="1370" w:type="dxa"/>
            <w:tcBorders>
              <w:top w:val="nil"/>
              <w:left w:val="nil"/>
              <w:bottom w:val="nil"/>
              <w:right w:val="nil"/>
            </w:tcBorders>
          </w:tcPr>
          <w:p w14:paraId="6AFB444D" w14:textId="6961BA48" w:rsidR="003055C7" w:rsidRPr="00F00522" w:rsidRDefault="001A6D79"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AF7779">
              <w:rPr>
                <w:rFonts w:eastAsia="Arial Unicode MS"/>
                <w:kern w:val="22"/>
                <w:sz w:val="20"/>
                <w:szCs w:val="20"/>
                <w:u w:color="000000"/>
                <w:bdr w:val="nil"/>
              </w:rPr>
              <w:t>73</w:t>
            </w:r>
          </w:p>
        </w:tc>
        <w:tc>
          <w:tcPr>
            <w:tcW w:w="1298" w:type="dxa"/>
            <w:tcBorders>
              <w:top w:val="nil"/>
              <w:left w:val="nil"/>
              <w:bottom w:val="nil"/>
              <w:right w:val="nil"/>
            </w:tcBorders>
          </w:tcPr>
          <w:p w14:paraId="7D11F03B" w14:textId="2B980B53" w:rsidR="003055C7" w:rsidRPr="00F00522" w:rsidRDefault="003055C7"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F00522">
              <w:rPr>
                <w:rFonts w:eastAsia="Arial Unicode MS"/>
                <w:kern w:val="22"/>
                <w:sz w:val="20"/>
                <w:szCs w:val="20"/>
                <w:u w:color="000000"/>
                <w:bdr w:val="nil"/>
              </w:rPr>
              <w:t>52</w:t>
            </w:r>
          </w:p>
        </w:tc>
      </w:tr>
      <w:tr w:rsidR="00EC610E" w:rsidRPr="00AF7779" w14:paraId="35AC9E8A" w14:textId="77777777" w:rsidTr="00F00522">
        <w:tc>
          <w:tcPr>
            <w:tcW w:w="3424" w:type="dxa"/>
            <w:tcBorders>
              <w:top w:val="nil"/>
              <w:left w:val="nil"/>
              <w:bottom w:val="nil"/>
              <w:right w:val="nil"/>
            </w:tcBorders>
          </w:tcPr>
          <w:p w14:paraId="2E050F6A" w14:textId="0CDC8547" w:rsidR="003055C7" w:rsidRPr="00F00522" w:rsidRDefault="003055C7" w:rsidP="00F00522">
            <w:pPr>
              <w:pStyle w:val="Para1"/>
              <w:numPr>
                <w:ilvl w:val="0"/>
                <w:numId w:val="0"/>
              </w:numPr>
              <w:tabs>
                <w:tab w:val="left" w:pos="1080"/>
              </w:tabs>
              <w:spacing w:before="40" w:after="40"/>
              <w:jc w:val="left"/>
              <w:rPr>
                <w:rFonts w:eastAsia="Arial Unicode MS"/>
                <w:kern w:val="22"/>
                <w:sz w:val="20"/>
                <w:szCs w:val="20"/>
                <w:u w:color="000000"/>
                <w:bdr w:val="nil"/>
              </w:rPr>
            </w:pPr>
            <w:r w:rsidRPr="00F00522">
              <w:rPr>
                <w:rFonts w:eastAsia="Arial Unicode MS"/>
                <w:kern w:val="22"/>
                <w:sz w:val="20"/>
                <w:szCs w:val="20"/>
                <w:u w:color="000000"/>
                <w:bdr w:val="nil"/>
              </w:rPr>
              <w:t>Parties with one or more checkpoints</w:t>
            </w:r>
          </w:p>
        </w:tc>
        <w:tc>
          <w:tcPr>
            <w:tcW w:w="1418" w:type="dxa"/>
            <w:tcBorders>
              <w:top w:val="nil"/>
              <w:left w:val="nil"/>
              <w:bottom w:val="nil"/>
              <w:right w:val="nil"/>
            </w:tcBorders>
          </w:tcPr>
          <w:p w14:paraId="09BC1FDC" w14:textId="520029FC" w:rsidR="003055C7" w:rsidRPr="00F00522" w:rsidRDefault="001A6D79"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AF7779">
              <w:rPr>
                <w:rFonts w:eastAsia="Arial Unicode MS"/>
                <w:kern w:val="22"/>
                <w:sz w:val="20"/>
                <w:szCs w:val="20"/>
                <w:u w:color="000000"/>
                <w:bdr w:val="nil"/>
              </w:rPr>
              <w:t>40</w:t>
            </w:r>
          </w:p>
        </w:tc>
        <w:tc>
          <w:tcPr>
            <w:tcW w:w="1300" w:type="dxa"/>
            <w:tcBorders>
              <w:top w:val="nil"/>
              <w:left w:val="nil"/>
              <w:bottom w:val="nil"/>
              <w:right w:val="nil"/>
            </w:tcBorders>
          </w:tcPr>
          <w:p w14:paraId="132D1832" w14:textId="0F709470" w:rsidR="003055C7" w:rsidRPr="00F00522" w:rsidRDefault="003055C7"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F00522">
              <w:rPr>
                <w:rFonts w:eastAsia="Arial Unicode MS"/>
                <w:kern w:val="22"/>
                <w:sz w:val="20"/>
                <w:szCs w:val="20"/>
                <w:u w:color="000000"/>
                <w:bdr w:val="nil"/>
              </w:rPr>
              <w:t>32</w:t>
            </w:r>
          </w:p>
        </w:tc>
        <w:tc>
          <w:tcPr>
            <w:tcW w:w="1370" w:type="dxa"/>
            <w:tcBorders>
              <w:top w:val="nil"/>
              <w:left w:val="nil"/>
              <w:bottom w:val="nil"/>
              <w:right w:val="nil"/>
            </w:tcBorders>
          </w:tcPr>
          <w:p w14:paraId="13BDD371" w14:textId="7D48CC49" w:rsidR="003055C7" w:rsidRPr="00F00522" w:rsidRDefault="001A6D79"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AF7779">
              <w:rPr>
                <w:rFonts w:eastAsia="Arial Unicode MS"/>
                <w:kern w:val="22"/>
                <w:sz w:val="20"/>
                <w:szCs w:val="20"/>
                <w:u w:color="000000"/>
                <w:bdr w:val="nil"/>
              </w:rPr>
              <w:t>47</w:t>
            </w:r>
          </w:p>
        </w:tc>
        <w:tc>
          <w:tcPr>
            <w:tcW w:w="1298" w:type="dxa"/>
            <w:tcBorders>
              <w:top w:val="nil"/>
              <w:left w:val="nil"/>
              <w:bottom w:val="nil"/>
              <w:right w:val="nil"/>
            </w:tcBorders>
          </w:tcPr>
          <w:p w14:paraId="440602F7" w14:textId="7C32CFF0" w:rsidR="003055C7" w:rsidRPr="00F00522" w:rsidRDefault="003055C7"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F00522">
              <w:rPr>
                <w:rFonts w:eastAsia="Arial Unicode MS"/>
                <w:kern w:val="22"/>
                <w:sz w:val="20"/>
                <w:szCs w:val="20"/>
                <w:u w:color="000000"/>
                <w:bdr w:val="nil"/>
              </w:rPr>
              <w:t>34</w:t>
            </w:r>
          </w:p>
        </w:tc>
      </w:tr>
      <w:tr w:rsidR="00EC610E" w:rsidRPr="00AF7779" w14:paraId="36E60836" w14:textId="77777777" w:rsidTr="00F00522">
        <w:tc>
          <w:tcPr>
            <w:tcW w:w="3424" w:type="dxa"/>
            <w:tcBorders>
              <w:top w:val="nil"/>
              <w:left w:val="nil"/>
              <w:right w:val="nil"/>
            </w:tcBorders>
          </w:tcPr>
          <w:p w14:paraId="3A4AE1AF" w14:textId="06C42876" w:rsidR="003055C7" w:rsidRPr="00F00522" w:rsidRDefault="003055C7" w:rsidP="00F00522">
            <w:pPr>
              <w:pStyle w:val="Para1"/>
              <w:numPr>
                <w:ilvl w:val="0"/>
                <w:numId w:val="0"/>
              </w:numPr>
              <w:spacing w:before="40" w:after="40"/>
              <w:ind w:left="340"/>
              <w:jc w:val="left"/>
              <w:rPr>
                <w:rFonts w:eastAsia="Arial Unicode MS"/>
                <w:kern w:val="22"/>
                <w:sz w:val="20"/>
                <w:szCs w:val="20"/>
                <w:u w:color="000000"/>
                <w:bdr w:val="nil"/>
              </w:rPr>
            </w:pPr>
            <w:r w:rsidRPr="00F00522">
              <w:rPr>
                <w:rFonts w:eastAsia="Arial Unicode MS"/>
                <w:kern w:val="22"/>
                <w:sz w:val="20"/>
                <w:szCs w:val="20"/>
                <w:u w:color="000000"/>
                <w:bdr w:val="nil"/>
              </w:rPr>
              <w:t>Parties that have published checkpoints in the ABS Clearing-House</w:t>
            </w:r>
          </w:p>
        </w:tc>
        <w:tc>
          <w:tcPr>
            <w:tcW w:w="1418" w:type="dxa"/>
            <w:tcBorders>
              <w:top w:val="nil"/>
              <w:left w:val="nil"/>
              <w:right w:val="nil"/>
            </w:tcBorders>
          </w:tcPr>
          <w:p w14:paraId="1300138F" w14:textId="73550D32" w:rsidR="003055C7" w:rsidRPr="00F00522" w:rsidRDefault="001A6D79"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AF7779">
              <w:rPr>
                <w:rFonts w:eastAsia="Arial Unicode MS"/>
                <w:kern w:val="22"/>
                <w:sz w:val="20"/>
                <w:szCs w:val="20"/>
                <w:u w:color="000000"/>
                <w:bdr w:val="nil"/>
              </w:rPr>
              <w:t>29</w:t>
            </w:r>
          </w:p>
        </w:tc>
        <w:tc>
          <w:tcPr>
            <w:tcW w:w="1300" w:type="dxa"/>
            <w:tcBorders>
              <w:top w:val="nil"/>
              <w:left w:val="nil"/>
              <w:right w:val="nil"/>
            </w:tcBorders>
          </w:tcPr>
          <w:p w14:paraId="65C0D056" w14:textId="5A723581" w:rsidR="003055C7" w:rsidRPr="00F00522" w:rsidRDefault="003055C7" w:rsidP="00F00522">
            <w:pPr>
              <w:pStyle w:val="Para1"/>
              <w:numPr>
                <w:ilvl w:val="0"/>
                <w:numId w:val="0"/>
              </w:numPr>
              <w:tabs>
                <w:tab w:val="left" w:pos="1080"/>
              </w:tabs>
              <w:spacing w:before="40" w:after="40"/>
              <w:ind w:firstLine="30"/>
              <w:jc w:val="right"/>
              <w:rPr>
                <w:rFonts w:eastAsia="Arial Unicode MS"/>
                <w:kern w:val="22"/>
                <w:sz w:val="20"/>
                <w:szCs w:val="20"/>
                <w:u w:color="000000"/>
                <w:bdr w:val="nil"/>
              </w:rPr>
            </w:pPr>
            <w:r w:rsidRPr="00F00522">
              <w:rPr>
                <w:rFonts w:eastAsia="Arial Unicode MS"/>
                <w:kern w:val="22"/>
                <w:sz w:val="20"/>
                <w:szCs w:val="20"/>
                <w:u w:color="000000"/>
                <w:bdr w:val="nil"/>
              </w:rPr>
              <w:t>23</w:t>
            </w:r>
          </w:p>
        </w:tc>
        <w:tc>
          <w:tcPr>
            <w:tcW w:w="1370" w:type="dxa"/>
            <w:tcBorders>
              <w:top w:val="nil"/>
              <w:left w:val="nil"/>
              <w:right w:val="nil"/>
            </w:tcBorders>
          </w:tcPr>
          <w:p w14:paraId="231149BB" w14:textId="42B46DA9" w:rsidR="003055C7" w:rsidRPr="00F00522" w:rsidRDefault="001A6D79"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AF7779">
              <w:rPr>
                <w:rFonts w:eastAsia="Arial Unicode MS"/>
                <w:kern w:val="22"/>
                <w:sz w:val="20"/>
                <w:szCs w:val="20"/>
                <w:u w:color="000000"/>
                <w:bdr w:val="nil"/>
              </w:rPr>
              <w:t>40</w:t>
            </w:r>
          </w:p>
        </w:tc>
        <w:tc>
          <w:tcPr>
            <w:tcW w:w="1298" w:type="dxa"/>
            <w:tcBorders>
              <w:top w:val="nil"/>
              <w:left w:val="nil"/>
              <w:right w:val="nil"/>
            </w:tcBorders>
          </w:tcPr>
          <w:p w14:paraId="3105644F" w14:textId="1F533D37" w:rsidR="003055C7" w:rsidRPr="00F00522" w:rsidRDefault="003055C7" w:rsidP="00F00522">
            <w:pPr>
              <w:pStyle w:val="Para1"/>
              <w:numPr>
                <w:ilvl w:val="0"/>
                <w:numId w:val="0"/>
              </w:numPr>
              <w:tabs>
                <w:tab w:val="left" w:pos="1080"/>
              </w:tabs>
              <w:spacing w:before="40" w:after="40"/>
              <w:ind w:left="171"/>
              <w:jc w:val="right"/>
              <w:rPr>
                <w:rFonts w:eastAsia="Arial Unicode MS"/>
                <w:kern w:val="22"/>
                <w:sz w:val="20"/>
                <w:szCs w:val="20"/>
                <w:u w:color="000000"/>
                <w:bdr w:val="nil"/>
              </w:rPr>
            </w:pPr>
            <w:r w:rsidRPr="00F00522">
              <w:rPr>
                <w:rFonts w:eastAsia="Arial Unicode MS"/>
                <w:kern w:val="22"/>
                <w:sz w:val="20"/>
                <w:szCs w:val="20"/>
                <w:u w:color="000000"/>
                <w:bdr w:val="nil"/>
              </w:rPr>
              <w:t>29</w:t>
            </w:r>
          </w:p>
        </w:tc>
      </w:tr>
    </w:tbl>
    <w:p w14:paraId="159CFB70" w14:textId="5760356E" w:rsidR="00F45FFA" w:rsidRPr="00F00522" w:rsidRDefault="00B0364E" w:rsidP="00F00522">
      <w:pPr>
        <w:pStyle w:val="Para1"/>
        <w:numPr>
          <w:ilvl w:val="0"/>
          <w:numId w:val="0"/>
        </w:numPr>
        <w:tabs>
          <w:tab w:val="left" w:pos="1080"/>
        </w:tabs>
        <w:spacing w:after="0"/>
        <w:ind w:left="850"/>
        <w:rPr>
          <w:rFonts w:eastAsia="Arial Unicode MS"/>
          <w:kern w:val="22"/>
          <w:sz w:val="18"/>
          <w:u w:color="000000"/>
          <w:bdr w:val="nil"/>
        </w:rPr>
      </w:pPr>
      <w:r w:rsidRPr="00F00522">
        <w:rPr>
          <w:rFonts w:eastAsia="Arial Unicode MS"/>
          <w:kern w:val="22"/>
          <w:sz w:val="18"/>
          <w:u w:color="000000"/>
          <w:bdr w:val="nil"/>
          <w:vertAlign w:val="superscript"/>
        </w:rPr>
        <w:t>a</w:t>
      </w:r>
      <w:r w:rsidRPr="00F00522">
        <w:rPr>
          <w:rFonts w:eastAsia="Arial Unicode MS"/>
          <w:kern w:val="22"/>
          <w:sz w:val="18"/>
          <w:u w:color="000000"/>
          <w:bdr w:val="nil"/>
        </w:rPr>
        <w:tab/>
      </w:r>
      <w:r w:rsidR="007D73EF" w:rsidRPr="00F00522">
        <w:rPr>
          <w:rFonts w:eastAsia="Arial Unicode MS"/>
          <w:kern w:val="22"/>
          <w:sz w:val="18"/>
          <w:u w:color="000000"/>
          <w:bdr w:val="nil"/>
        </w:rPr>
        <w:t xml:space="preserve">Based on a total </w:t>
      </w:r>
      <w:r w:rsidR="00AF7779">
        <w:rPr>
          <w:rFonts w:eastAsia="Arial Unicode MS"/>
          <w:kern w:val="22"/>
          <w:sz w:val="18"/>
          <w:u w:color="000000"/>
          <w:bdr w:val="nil"/>
        </w:rPr>
        <w:t xml:space="preserve">number </w:t>
      </w:r>
      <w:r w:rsidR="007D73EF" w:rsidRPr="00F00522">
        <w:rPr>
          <w:rFonts w:eastAsia="Arial Unicode MS"/>
          <w:kern w:val="22"/>
          <w:sz w:val="18"/>
          <w:u w:color="000000"/>
          <w:bdr w:val="nil"/>
        </w:rPr>
        <w:t xml:space="preserve">of 123 Parties to the Protocol as at </w:t>
      </w:r>
      <w:r w:rsidRPr="00F00522">
        <w:rPr>
          <w:rFonts w:eastAsia="Arial Unicode MS"/>
          <w:kern w:val="22"/>
          <w:sz w:val="18"/>
          <w:u w:color="000000"/>
          <w:bdr w:val="nil"/>
        </w:rPr>
        <w:t>4 March 2020</w:t>
      </w:r>
      <w:r w:rsidR="00CC5EA0" w:rsidRPr="00F00522">
        <w:rPr>
          <w:rFonts w:eastAsia="Arial Unicode MS"/>
          <w:kern w:val="22"/>
          <w:sz w:val="18"/>
          <w:u w:color="000000"/>
          <w:bdr w:val="nil"/>
        </w:rPr>
        <w:t>.</w:t>
      </w:r>
    </w:p>
    <w:p w14:paraId="5EBDC95D" w14:textId="3CD4DC47" w:rsidR="00DA71A1" w:rsidRPr="00F00522" w:rsidRDefault="00DA71A1" w:rsidP="00F00522">
      <w:pPr>
        <w:pStyle w:val="Para1"/>
        <w:numPr>
          <w:ilvl w:val="0"/>
          <w:numId w:val="0"/>
        </w:numPr>
        <w:tabs>
          <w:tab w:val="left" w:pos="1080"/>
        </w:tabs>
        <w:spacing w:before="0" w:after="0"/>
        <w:ind w:left="851"/>
        <w:rPr>
          <w:rFonts w:eastAsia="Arial Unicode MS"/>
          <w:kern w:val="22"/>
          <w:sz w:val="18"/>
          <w:u w:color="000000"/>
          <w:bdr w:val="nil"/>
        </w:rPr>
      </w:pPr>
      <w:r w:rsidRPr="00F00522">
        <w:rPr>
          <w:rFonts w:eastAsia="Arial Unicode MS"/>
          <w:kern w:val="22"/>
          <w:sz w:val="18"/>
          <w:u w:color="000000"/>
          <w:bdr w:val="nil"/>
          <w:vertAlign w:val="superscript"/>
        </w:rPr>
        <w:t>b</w:t>
      </w:r>
      <w:r w:rsidRPr="00F00522">
        <w:rPr>
          <w:rFonts w:eastAsia="Arial Unicode MS"/>
          <w:kern w:val="22"/>
          <w:sz w:val="18"/>
          <w:u w:color="000000"/>
          <w:bdr w:val="nil"/>
        </w:rPr>
        <w:tab/>
        <w:t xml:space="preserve">Based on a total </w:t>
      </w:r>
      <w:r w:rsidR="00AF7779">
        <w:rPr>
          <w:rFonts w:eastAsia="Arial Unicode MS"/>
          <w:kern w:val="22"/>
          <w:sz w:val="18"/>
          <w:u w:color="000000"/>
          <w:bdr w:val="nil"/>
        </w:rPr>
        <w:t xml:space="preserve">number </w:t>
      </w:r>
      <w:r w:rsidRPr="00F00522">
        <w:rPr>
          <w:rFonts w:eastAsia="Arial Unicode MS"/>
          <w:kern w:val="22"/>
          <w:sz w:val="18"/>
          <w:u w:color="000000"/>
          <w:bdr w:val="nil"/>
        </w:rPr>
        <w:t>of 140 Parties to the Protocol as at 14 December 202</w:t>
      </w:r>
      <w:r w:rsidR="00CC5EA0" w:rsidRPr="00F00522">
        <w:rPr>
          <w:rFonts w:eastAsia="Arial Unicode MS"/>
          <w:kern w:val="22"/>
          <w:sz w:val="18"/>
          <w:u w:color="000000"/>
          <w:bdr w:val="nil"/>
        </w:rPr>
        <w:t>3.</w:t>
      </w:r>
    </w:p>
    <w:p w14:paraId="410A9042" w14:textId="48648667" w:rsidR="00126F18" w:rsidRDefault="00702E1B" w:rsidP="002A1AD9">
      <w:pPr>
        <w:pStyle w:val="Para1"/>
        <w:tabs>
          <w:tab w:val="left" w:pos="1080"/>
        </w:tabs>
        <w:ind w:left="540"/>
        <w:rPr>
          <w:rFonts w:eastAsia="Arial Unicode MS"/>
          <w:kern w:val="22"/>
          <w:szCs w:val="22"/>
          <w:u w:color="000000"/>
          <w:bdr w:val="nil"/>
        </w:rPr>
      </w:pPr>
      <w:proofErr w:type="gramStart"/>
      <w:r w:rsidRPr="0030161F">
        <w:rPr>
          <w:rFonts w:eastAsia="Arial Unicode MS"/>
          <w:kern w:val="22"/>
          <w:szCs w:val="22"/>
          <w:u w:color="000000"/>
          <w:bdr w:val="nil"/>
        </w:rPr>
        <w:t>Similar to</w:t>
      </w:r>
      <w:proofErr w:type="gramEnd"/>
      <w:r w:rsidRPr="0030161F">
        <w:rPr>
          <w:rFonts w:eastAsia="Arial Unicode MS"/>
          <w:kern w:val="22"/>
          <w:szCs w:val="22"/>
          <w:u w:color="000000"/>
          <w:bdr w:val="nil"/>
        </w:rPr>
        <w:t xml:space="preserve"> the</w:t>
      </w:r>
      <w:r>
        <w:rPr>
          <w:rFonts w:eastAsia="Arial Unicode MS"/>
          <w:kern w:val="22"/>
          <w:szCs w:val="22"/>
          <w:u w:color="000000"/>
          <w:bdr w:val="nil"/>
        </w:rPr>
        <w:t xml:space="preserve"> situation with ABS measures, the rate of compliance with </w:t>
      </w:r>
      <w:r w:rsidR="0030161F">
        <w:rPr>
          <w:rFonts w:eastAsia="Arial Unicode MS"/>
          <w:kern w:val="22"/>
          <w:szCs w:val="22"/>
          <w:u w:color="000000"/>
          <w:bdr w:val="nil"/>
        </w:rPr>
        <w:t xml:space="preserve">the </w:t>
      </w:r>
      <w:r>
        <w:rPr>
          <w:rFonts w:eastAsia="Arial Unicode MS"/>
          <w:kern w:val="22"/>
          <w:szCs w:val="22"/>
          <w:u w:color="000000"/>
          <w:bdr w:val="nil"/>
        </w:rPr>
        <w:t>designati</w:t>
      </w:r>
      <w:r w:rsidR="0030161F">
        <w:rPr>
          <w:rFonts w:eastAsia="Arial Unicode MS"/>
          <w:kern w:val="22"/>
          <w:szCs w:val="22"/>
          <w:u w:color="000000"/>
          <w:bdr w:val="nil"/>
        </w:rPr>
        <w:t>o</w:t>
      </w:r>
      <w:r>
        <w:rPr>
          <w:rFonts w:eastAsia="Arial Unicode MS"/>
          <w:kern w:val="22"/>
          <w:szCs w:val="22"/>
          <w:u w:color="000000"/>
          <w:bdr w:val="nil"/>
        </w:rPr>
        <w:t xml:space="preserve">n </w:t>
      </w:r>
      <w:r w:rsidR="0030161F">
        <w:rPr>
          <w:rFonts w:eastAsia="Arial Unicode MS"/>
          <w:kern w:val="22"/>
          <w:szCs w:val="22"/>
          <w:u w:color="000000"/>
          <w:bdr w:val="nil"/>
        </w:rPr>
        <w:t xml:space="preserve">of </w:t>
      </w:r>
      <w:r>
        <w:rPr>
          <w:rFonts w:eastAsia="Arial Unicode MS"/>
          <w:kern w:val="22"/>
          <w:szCs w:val="22"/>
          <w:u w:color="000000"/>
          <w:bdr w:val="nil"/>
        </w:rPr>
        <w:t xml:space="preserve">competent </w:t>
      </w:r>
      <w:r w:rsidR="00A02C4C">
        <w:rPr>
          <w:rFonts w:eastAsia="Arial Unicode MS"/>
          <w:kern w:val="22"/>
          <w:szCs w:val="22"/>
          <w:u w:color="000000"/>
          <w:bdr w:val="nil"/>
        </w:rPr>
        <w:t xml:space="preserve">national </w:t>
      </w:r>
      <w:r w:rsidR="000F220E">
        <w:rPr>
          <w:rFonts w:eastAsia="Arial Unicode MS"/>
          <w:kern w:val="22"/>
          <w:szCs w:val="22"/>
          <w:u w:color="000000"/>
          <w:bdr w:val="nil"/>
        </w:rPr>
        <w:t>au</w:t>
      </w:r>
      <w:r w:rsidR="005108EE">
        <w:rPr>
          <w:rFonts w:eastAsia="Arial Unicode MS"/>
          <w:kern w:val="22"/>
          <w:szCs w:val="22"/>
          <w:u w:color="000000"/>
          <w:bdr w:val="nil"/>
        </w:rPr>
        <w:t xml:space="preserve">thorities and checkpoints </w:t>
      </w:r>
      <w:r w:rsidR="00C3799D">
        <w:rPr>
          <w:rFonts w:eastAsia="Arial Unicode MS"/>
          <w:kern w:val="22"/>
          <w:szCs w:val="22"/>
          <w:u w:color="000000"/>
          <w:bdr w:val="nil"/>
        </w:rPr>
        <w:t>remained</w:t>
      </w:r>
      <w:r w:rsidR="00DC51AC">
        <w:rPr>
          <w:rFonts w:eastAsia="Arial Unicode MS"/>
          <w:kern w:val="22"/>
          <w:szCs w:val="22"/>
          <w:u w:color="000000"/>
          <w:bdr w:val="nil"/>
        </w:rPr>
        <w:t xml:space="preserve"> relatively stable</w:t>
      </w:r>
      <w:r w:rsidR="00C3799D">
        <w:rPr>
          <w:rFonts w:eastAsia="Arial Unicode MS"/>
          <w:kern w:val="22"/>
          <w:szCs w:val="22"/>
          <w:u w:color="000000"/>
          <w:bdr w:val="nil"/>
        </w:rPr>
        <w:t>,</w:t>
      </w:r>
      <w:r w:rsidR="00DC51AC">
        <w:rPr>
          <w:rFonts w:eastAsia="Arial Unicode MS"/>
          <w:kern w:val="22"/>
          <w:szCs w:val="22"/>
          <w:u w:color="000000"/>
          <w:bdr w:val="nil"/>
        </w:rPr>
        <w:t xml:space="preserve"> even while the number of Parties </w:t>
      </w:r>
      <w:r w:rsidR="00391D52">
        <w:rPr>
          <w:rFonts w:eastAsia="Arial Unicode MS"/>
          <w:kern w:val="22"/>
          <w:szCs w:val="22"/>
          <w:u w:color="000000"/>
          <w:bdr w:val="nil"/>
        </w:rPr>
        <w:t>to the Protocol increased</w:t>
      </w:r>
      <w:r w:rsidR="007C5691">
        <w:rPr>
          <w:rFonts w:eastAsia="Arial Unicode MS"/>
          <w:kern w:val="22"/>
          <w:szCs w:val="22"/>
          <w:u w:color="000000"/>
          <w:bdr w:val="nil"/>
        </w:rPr>
        <w:t xml:space="preserve">. </w:t>
      </w:r>
      <w:r w:rsidR="00D00A52">
        <w:rPr>
          <w:rFonts w:eastAsia="Arial Unicode MS"/>
          <w:kern w:val="22"/>
          <w:szCs w:val="22"/>
          <w:u w:color="000000"/>
          <w:bdr w:val="nil"/>
        </w:rPr>
        <w:t xml:space="preserve">As at December 2023, however, </w:t>
      </w:r>
      <w:r w:rsidR="007C5691" w:rsidRPr="00C3799D">
        <w:rPr>
          <w:rFonts w:eastAsia="Arial Unicode MS"/>
          <w:kern w:val="22"/>
          <w:szCs w:val="22"/>
          <w:u w:color="000000"/>
          <w:bdr w:val="nil"/>
        </w:rPr>
        <w:t xml:space="preserve">more </w:t>
      </w:r>
      <w:r w:rsidR="007F4669" w:rsidRPr="00C3799D">
        <w:rPr>
          <w:rFonts w:eastAsia="Arial Unicode MS"/>
          <w:kern w:val="22"/>
          <w:szCs w:val="22"/>
          <w:u w:color="000000"/>
          <w:bdr w:val="nil"/>
        </w:rPr>
        <w:t>than 30 per cent of Parties ha</w:t>
      </w:r>
      <w:r w:rsidR="00C3799D">
        <w:rPr>
          <w:rFonts w:eastAsia="Arial Unicode MS"/>
          <w:kern w:val="22"/>
          <w:szCs w:val="22"/>
          <w:u w:color="000000"/>
          <w:bdr w:val="nil"/>
        </w:rPr>
        <w:t>d</w:t>
      </w:r>
      <w:r w:rsidR="007F4669" w:rsidRPr="00C3799D">
        <w:rPr>
          <w:rFonts w:eastAsia="Arial Unicode MS"/>
          <w:kern w:val="22"/>
          <w:szCs w:val="22"/>
          <w:u w:color="000000"/>
          <w:bdr w:val="nil"/>
        </w:rPr>
        <w:t xml:space="preserve"> </w:t>
      </w:r>
      <w:r w:rsidR="00D00A52">
        <w:rPr>
          <w:rFonts w:eastAsia="Arial Unicode MS"/>
          <w:kern w:val="22"/>
          <w:szCs w:val="22"/>
          <w:u w:color="000000"/>
          <w:bdr w:val="nil"/>
        </w:rPr>
        <w:t xml:space="preserve">still </w:t>
      </w:r>
      <w:r w:rsidR="007F4669" w:rsidRPr="00C3799D">
        <w:rPr>
          <w:rFonts w:eastAsia="Arial Unicode MS"/>
          <w:kern w:val="22"/>
          <w:szCs w:val="22"/>
          <w:u w:color="000000"/>
          <w:bdr w:val="nil"/>
        </w:rPr>
        <w:t>not designated a competent national au</w:t>
      </w:r>
      <w:r w:rsidR="007F4669">
        <w:rPr>
          <w:rFonts w:eastAsia="Arial Unicode MS"/>
          <w:kern w:val="22"/>
          <w:szCs w:val="22"/>
          <w:u w:color="000000"/>
          <w:bdr w:val="nil"/>
        </w:rPr>
        <w:t>thority</w:t>
      </w:r>
      <w:r w:rsidR="00C3799D">
        <w:rPr>
          <w:rFonts w:eastAsia="Arial Unicode MS"/>
          <w:kern w:val="22"/>
          <w:szCs w:val="22"/>
          <w:u w:color="000000"/>
          <w:bdr w:val="nil"/>
        </w:rPr>
        <w:t>,</w:t>
      </w:r>
      <w:r w:rsidR="007F4669">
        <w:rPr>
          <w:rFonts w:eastAsia="Arial Unicode MS"/>
          <w:kern w:val="22"/>
          <w:szCs w:val="22"/>
          <w:u w:color="000000"/>
          <w:bdr w:val="nil"/>
        </w:rPr>
        <w:t xml:space="preserve"> and more than 60 per cent ha</w:t>
      </w:r>
      <w:r w:rsidR="00C3799D">
        <w:rPr>
          <w:rFonts w:eastAsia="Arial Unicode MS"/>
          <w:kern w:val="22"/>
          <w:szCs w:val="22"/>
          <w:u w:color="000000"/>
          <w:bdr w:val="nil"/>
        </w:rPr>
        <w:t>d</w:t>
      </w:r>
      <w:r w:rsidR="007F4669">
        <w:rPr>
          <w:rFonts w:eastAsia="Arial Unicode MS"/>
          <w:kern w:val="22"/>
          <w:szCs w:val="22"/>
          <w:u w:color="000000"/>
          <w:bdr w:val="nil"/>
        </w:rPr>
        <w:t xml:space="preserve"> </w:t>
      </w:r>
      <w:r w:rsidR="00D00A52">
        <w:rPr>
          <w:rFonts w:eastAsia="Arial Unicode MS"/>
          <w:kern w:val="22"/>
          <w:szCs w:val="22"/>
          <w:u w:color="000000"/>
          <w:bdr w:val="nil"/>
        </w:rPr>
        <w:t xml:space="preserve">still </w:t>
      </w:r>
      <w:r w:rsidR="00416B7A">
        <w:rPr>
          <w:rFonts w:eastAsia="Arial Unicode MS"/>
          <w:kern w:val="22"/>
          <w:szCs w:val="22"/>
          <w:u w:color="000000"/>
          <w:bdr w:val="nil"/>
        </w:rPr>
        <w:t>not designated a checkpoint</w:t>
      </w:r>
      <w:r w:rsidR="00AC3192">
        <w:rPr>
          <w:rFonts w:eastAsia="Arial Unicode MS"/>
          <w:kern w:val="22"/>
          <w:szCs w:val="22"/>
          <w:u w:color="000000"/>
          <w:bdr w:val="nil"/>
        </w:rPr>
        <w:t>.</w:t>
      </w:r>
      <w:r w:rsidR="002A1AD9" w:rsidRPr="002237A4">
        <w:rPr>
          <w:rFonts w:eastAsia="Arial Unicode MS"/>
          <w:kern w:val="22"/>
          <w:szCs w:val="22"/>
          <w:u w:color="000000"/>
          <w:bdr w:val="nil"/>
        </w:rPr>
        <w:t xml:space="preserve"> </w:t>
      </w:r>
      <w:r w:rsidR="00511867">
        <w:rPr>
          <w:rFonts w:eastAsia="Arial Unicode MS"/>
          <w:kern w:val="22"/>
          <w:szCs w:val="22"/>
          <w:u w:color="000000"/>
          <w:bdr w:val="nil"/>
        </w:rPr>
        <w:t xml:space="preserve">Those rates </w:t>
      </w:r>
      <w:r w:rsidR="00DB7158">
        <w:rPr>
          <w:rFonts w:eastAsia="Arial Unicode MS"/>
          <w:kern w:val="22"/>
          <w:szCs w:val="22"/>
          <w:u w:color="000000"/>
          <w:bdr w:val="nil"/>
        </w:rPr>
        <w:t>may be linked to ongoing effor</w:t>
      </w:r>
      <w:r w:rsidR="009613B8">
        <w:rPr>
          <w:rFonts w:eastAsia="Arial Unicode MS"/>
          <w:kern w:val="22"/>
          <w:szCs w:val="22"/>
          <w:u w:color="000000"/>
          <w:bdr w:val="nil"/>
        </w:rPr>
        <w:t>ts by</w:t>
      </w:r>
      <w:r w:rsidR="002A1AD9">
        <w:rPr>
          <w:rFonts w:eastAsia="Arial Unicode MS"/>
          <w:kern w:val="22"/>
          <w:szCs w:val="22"/>
          <w:u w:color="000000"/>
          <w:bdr w:val="nil"/>
        </w:rPr>
        <w:t xml:space="preserve"> Parties to </w:t>
      </w:r>
      <w:r w:rsidR="002A1AD9" w:rsidRPr="002237A4">
        <w:rPr>
          <w:rFonts w:eastAsia="Arial Unicode MS"/>
          <w:kern w:val="22"/>
          <w:szCs w:val="22"/>
          <w:u w:color="000000"/>
          <w:bdr w:val="nil"/>
        </w:rPr>
        <w:t>revis</w:t>
      </w:r>
      <w:r w:rsidR="002A1AD9">
        <w:rPr>
          <w:rFonts w:eastAsia="Arial Unicode MS"/>
          <w:kern w:val="22"/>
          <w:szCs w:val="22"/>
          <w:u w:color="000000"/>
          <w:bdr w:val="nil"/>
        </w:rPr>
        <w:t>e existing</w:t>
      </w:r>
      <w:r w:rsidR="002A1AD9" w:rsidRPr="002237A4">
        <w:rPr>
          <w:rFonts w:eastAsia="Arial Unicode MS"/>
          <w:kern w:val="22"/>
          <w:szCs w:val="22"/>
          <w:u w:color="000000"/>
          <w:bdr w:val="nil"/>
        </w:rPr>
        <w:t xml:space="preserve"> or develop new measures to </w:t>
      </w:r>
      <w:r w:rsidR="0063142F">
        <w:rPr>
          <w:rFonts w:eastAsia="Arial Unicode MS"/>
          <w:kern w:val="22"/>
          <w:szCs w:val="22"/>
          <w:u w:color="000000"/>
          <w:bdr w:val="nil"/>
        </w:rPr>
        <w:t>fulfil the</w:t>
      </w:r>
      <w:r w:rsidR="00511867">
        <w:rPr>
          <w:rFonts w:eastAsia="Arial Unicode MS"/>
          <w:kern w:val="22"/>
          <w:szCs w:val="22"/>
          <w:u w:color="000000"/>
          <w:bdr w:val="nil"/>
        </w:rPr>
        <w:t>ir</w:t>
      </w:r>
      <w:r w:rsidR="0063142F">
        <w:rPr>
          <w:rFonts w:eastAsia="Arial Unicode MS"/>
          <w:kern w:val="22"/>
          <w:szCs w:val="22"/>
          <w:u w:color="000000"/>
          <w:bdr w:val="nil"/>
        </w:rPr>
        <w:t xml:space="preserve"> obligations</w:t>
      </w:r>
      <w:r w:rsidR="00511867">
        <w:rPr>
          <w:rFonts w:eastAsia="Arial Unicode MS"/>
          <w:kern w:val="22"/>
          <w:szCs w:val="22"/>
          <w:u w:color="000000"/>
          <w:bdr w:val="nil"/>
        </w:rPr>
        <w:t>,</w:t>
      </w:r>
      <w:r w:rsidR="0063142F">
        <w:rPr>
          <w:rFonts w:eastAsia="Arial Unicode MS"/>
          <w:kern w:val="22"/>
          <w:szCs w:val="22"/>
          <w:u w:color="000000"/>
          <w:bdr w:val="nil"/>
        </w:rPr>
        <w:t xml:space="preserve"> </w:t>
      </w:r>
      <w:r w:rsidR="00EC43DA">
        <w:rPr>
          <w:rFonts w:eastAsia="Arial Unicode MS"/>
          <w:kern w:val="22"/>
          <w:szCs w:val="22"/>
          <w:u w:color="000000"/>
          <w:bdr w:val="nil"/>
        </w:rPr>
        <w:t xml:space="preserve">as described </w:t>
      </w:r>
      <w:r w:rsidR="00EC43DA" w:rsidRPr="00821FF8">
        <w:rPr>
          <w:rFonts w:eastAsia="Arial Unicode MS"/>
          <w:kern w:val="22"/>
          <w:szCs w:val="22"/>
          <w:u w:color="000000"/>
          <w:bdr w:val="nil"/>
        </w:rPr>
        <w:t xml:space="preserve">in </w:t>
      </w:r>
      <w:r w:rsidR="00EC43DA" w:rsidRPr="00F00522">
        <w:rPr>
          <w:rFonts w:eastAsia="Arial Unicode MS"/>
          <w:kern w:val="22"/>
          <w:szCs w:val="22"/>
          <w:u w:color="000000"/>
          <w:bdr w:val="nil"/>
        </w:rPr>
        <w:t xml:space="preserve">paragraph </w:t>
      </w:r>
      <w:r w:rsidR="00F63270" w:rsidRPr="00F63270">
        <w:rPr>
          <w:rFonts w:eastAsia="Arial Unicode MS"/>
          <w:kern w:val="22"/>
          <w:szCs w:val="22"/>
          <w:u w:color="000000"/>
          <w:bdr w:val="nil"/>
        </w:rPr>
        <w:t>21</w:t>
      </w:r>
      <w:r w:rsidR="00F63270">
        <w:rPr>
          <w:rFonts w:eastAsia="Arial Unicode MS"/>
          <w:kern w:val="22"/>
          <w:szCs w:val="22"/>
          <w:u w:color="000000"/>
          <w:bdr w:val="nil"/>
        </w:rPr>
        <w:t>,</w:t>
      </w:r>
      <w:r w:rsidR="00F63270" w:rsidRPr="00821FF8">
        <w:rPr>
          <w:rFonts w:eastAsia="Arial Unicode MS"/>
          <w:kern w:val="22"/>
          <w:szCs w:val="22"/>
          <w:u w:color="000000"/>
          <w:bdr w:val="nil"/>
        </w:rPr>
        <w:t xml:space="preserve"> </w:t>
      </w:r>
      <w:r w:rsidR="00F63270">
        <w:rPr>
          <w:rFonts w:eastAsia="Arial Unicode MS"/>
          <w:kern w:val="22"/>
          <w:szCs w:val="22"/>
          <w:u w:color="000000"/>
          <w:bdr w:val="nil"/>
        </w:rPr>
        <w:t>in</w:t>
      </w:r>
      <w:r w:rsidR="00472CB1" w:rsidRPr="00821FF8">
        <w:rPr>
          <w:rFonts w:eastAsia="Arial Unicode MS"/>
          <w:kern w:val="22"/>
          <w:szCs w:val="22"/>
          <w:u w:color="000000"/>
          <w:bdr w:val="nil"/>
        </w:rPr>
        <w:t xml:space="preserve"> particular </w:t>
      </w:r>
      <w:proofErr w:type="gramStart"/>
      <w:r w:rsidR="00F63270">
        <w:rPr>
          <w:rFonts w:eastAsia="Arial Unicode MS"/>
          <w:kern w:val="22"/>
          <w:szCs w:val="22"/>
          <w:u w:color="000000"/>
          <w:bdr w:val="nil"/>
        </w:rPr>
        <w:t>with regard to</w:t>
      </w:r>
      <w:proofErr w:type="gramEnd"/>
      <w:r w:rsidR="00F63270">
        <w:rPr>
          <w:rFonts w:eastAsia="Arial Unicode MS"/>
          <w:kern w:val="22"/>
          <w:szCs w:val="22"/>
          <w:u w:color="000000"/>
          <w:bdr w:val="nil"/>
        </w:rPr>
        <w:t xml:space="preserve"> </w:t>
      </w:r>
      <w:r w:rsidR="00F8073D" w:rsidRPr="00821FF8">
        <w:rPr>
          <w:rFonts w:eastAsia="Arial Unicode MS"/>
          <w:kern w:val="22"/>
          <w:szCs w:val="22"/>
          <w:u w:color="000000"/>
          <w:bdr w:val="nil"/>
        </w:rPr>
        <w:t xml:space="preserve">the designation of one or more checkpoints as a </w:t>
      </w:r>
      <w:r w:rsidR="002A1AD9" w:rsidRPr="00821FF8">
        <w:rPr>
          <w:rFonts w:eastAsia="Arial Unicode MS"/>
          <w:kern w:val="22"/>
          <w:szCs w:val="22"/>
          <w:u w:color="000000"/>
          <w:bdr w:val="nil"/>
        </w:rPr>
        <w:t>new institutional</w:t>
      </w:r>
      <w:r w:rsidR="002A1AD9" w:rsidRPr="002237A4">
        <w:rPr>
          <w:rFonts w:eastAsia="Arial Unicode MS"/>
          <w:kern w:val="22"/>
          <w:szCs w:val="22"/>
          <w:u w:color="000000"/>
          <w:bdr w:val="nil"/>
        </w:rPr>
        <w:t xml:space="preserve"> structure introduced </w:t>
      </w:r>
      <w:r w:rsidR="006F3571">
        <w:rPr>
          <w:rFonts w:eastAsia="Arial Unicode MS"/>
          <w:kern w:val="22"/>
          <w:szCs w:val="22"/>
          <w:u w:color="000000"/>
          <w:bdr w:val="nil"/>
        </w:rPr>
        <w:t>pursuant to</w:t>
      </w:r>
      <w:r w:rsidR="006F3571" w:rsidRPr="002237A4">
        <w:rPr>
          <w:rFonts w:eastAsia="Arial Unicode MS"/>
          <w:kern w:val="22"/>
          <w:szCs w:val="22"/>
          <w:u w:color="000000"/>
          <w:bdr w:val="nil"/>
        </w:rPr>
        <w:t xml:space="preserve"> </w:t>
      </w:r>
      <w:r w:rsidR="002A1AD9" w:rsidRPr="002237A4">
        <w:rPr>
          <w:rFonts w:eastAsia="Arial Unicode MS"/>
          <w:kern w:val="22"/>
          <w:szCs w:val="22"/>
          <w:u w:color="000000"/>
          <w:bdr w:val="nil"/>
        </w:rPr>
        <w:t>the Protocol</w:t>
      </w:r>
      <w:r w:rsidR="00F8073D">
        <w:rPr>
          <w:rFonts w:eastAsia="Arial Unicode MS"/>
          <w:kern w:val="22"/>
          <w:szCs w:val="22"/>
          <w:u w:color="000000"/>
          <w:bdr w:val="nil"/>
        </w:rPr>
        <w:t>.</w:t>
      </w:r>
      <w:r w:rsidR="00A80C09">
        <w:rPr>
          <w:rFonts w:eastAsia="Arial Unicode MS"/>
          <w:kern w:val="22"/>
          <w:szCs w:val="22"/>
          <w:u w:color="000000"/>
          <w:bdr w:val="nil"/>
        </w:rPr>
        <w:t xml:space="preserve"> </w:t>
      </w:r>
      <w:r w:rsidR="00D46591">
        <w:rPr>
          <w:rFonts w:eastAsia="Arial Unicode MS"/>
          <w:kern w:val="22"/>
          <w:szCs w:val="22"/>
          <w:u w:color="000000"/>
          <w:bdr w:val="nil"/>
        </w:rPr>
        <w:t>Challenges to publishing information on competent national authorities and checkpoints in the ABS Clearing-House also remain.</w:t>
      </w:r>
      <w:r w:rsidR="00D46591" w:rsidRPr="00D46591">
        <w:rPr>
          <w:rFonts w:eastAsia="Arial Unicode MS"/>
          <w:kern w:val="22"/>
          <w:szCs w:val="22"/>
          <w:u w:color="000000"/>
          <w:bdr w:val="nil"/>
        </w:rPr>
        <w:t xml:space="preserve"> </w:t>
      </w:r>
    </w:p>
    <w:p w14:paraId="05C0F471" w14:textId="2D42D4F8" w:rsidR="00B463B1" w:rsidRPr="00232466" w:rsidRDefault="00B463B1" w:rsidP="00F00522">
      <w:pPr>
        <w:keepNext/>
        <w:keepLines/>
        <w:numPr>
          <w:ilvl w:val="0"/>
          <w:numId w:val="26"/>
        </w:numPr>
        <w:spacing w:before="120" w:after="120"/>
        <w:ind w:left="567" w:hanging="567"/>
        <w:jc w:val="left"/>
        <w:outlineLvl w:val="2"/>
        <w:rPr>
          <w:rFonts w:eastAsiaTheme="majorEastAsia"/>
          <w:b/>
          <w:bCs/>
          <w:szCs w:val="22"/>
        </w:rPr>
      </w:pPr>
      <w:r w:rsidRPr="00232466">
        <w:rPr>
          <w:rFonts w:eastAsiaTheme="majorEastAsia"/>
          <w:b/>
          <w:bCs/>
          <w:szCs w:val="22"/>
        </w:rPr>
        <w:t>Permits constituting internationally recognized certificates of compliance</w:t>
      </w:r>
      <w:r w:rsidR="00BA49CF">
        <w:rPr>
          <w:rFonts w:eastAsiaTheme="majorEastAsia"/>
          <w:b/>
          <w:bCs/>
          <w:szCs w:val="22"/>
        </w:rPr>
        <w:t xml:space="preserve"> </w:t>
      </w:r>
      <w:r w:rsidR="007646B4">
        <w:rPr>
          <w:rFonts w:eastAsiaTheme="majorEastAsia"/>
          <w:b/>
          <w:bCs/>
          <w:szCs w:val="22"/>
        </w:rPr>
        <w:br/>
      </w:r>
      <w:r w:rsidR="00BA49CF">
        <w:rPr>
          <w:rFonts w:eastAsiaTheme="majorEastAsia"/>
          <w:b/>
          <w:bCs/>
          <w:szCs w:val="22"/>
        </w:rPr>
        <w:t xml:space="preserve">and </w:t>
      </w:r>
      <w:r w:rsidR="00442870">
        <w:rPr>
          <w:rFonts w:eastAsiaTheme="majorEastAsia"/>
          <w:b/>
          <w:bCs/>
          <w:szCs w:val="22"/>
        </w:rPr>
        <w:t>c</w:t>
      </w:r>
      <w:r w:rsidR="00BA49CF">
        <w:rPr>
          <w:rFonts w:eastAsiaTheme="majorEastAsia"/>
          <w:b/>
          <w:bCs/>
          <w:szCs w:val="22"/>
        </w:rPr>
        <w:t xml:space="preserve">heckpoint </w:t>
      </w:r>
      <w:proofErr w:type="gramStart"/>
      <w:r w:rsidR="00BA49CF">
        <w:rPr>
          <w:rFonts w:eastAsiaTheme="majorEastAsia"/>
          <w:b/>
          <w:bCs/>
          <w:szCs w:val="22"/>
        </w:rPr>
        <w:t>communiqu</w:t>
      </w:r>
      <w:r w:rsidR="00BA49CF" w:rsidRPr="006623F4">
        <w:rPr>
          <w:rFonts w:eastAsiaTheme="majorEastAsia"/>
          <w:b/>
          <w:bCs/>
          <w:szCs w:val="22"/>
        </w:rPr>
        <w:t>é</w:t>
      </w:r>
      <w:r w:rsidR="00BA49CF">
        <w:rPr>
          <w:rFonts w:eastAsiaTheme="majorEastAsia"/>
          <w:b/>
          <w:bCs/>
          <w:szCs w:val="22"/>
        </w:rPr>
        <w:t>s</w:t>
      </w:r>
      <w:proofErr w:type="gramEnd"/>
      <w:r w:rsidR="00BA49CF">
        <w:rPr>
          <w:rFonts w:eastAsiaTheme="majorEastAsia"/>
          <w:b/>
          <w:bCs/>
          <w:szCs w:val="22"/>
        </w:rPr>
        <w:t xml:space="preserve"> </w:t>
      </w:r>
    </w:p>
    <w:p w14:paraId="3C7997A5" w14:textId="5428D3C9" w:rsidR="00BA2E2D" w:rsidRPr="00232466" w:rsidRDefault="00212932" w:rsidP="00232466">
      <w:pPr>
        <w:pStyle w:val="Para1"/>
        <w:tabs>
          <w:tab w:val="left" w:pos="1080"/>
        </w:tabs>
        <w:ind w:left="540"/>
        <w:rPr>
          <w:rFonts w:eastAsia="Calibri"/>
          <w:iCs/>
          <w:kern w:val="22"/>
          <w:szCs w:val="22"/>
          <w:u w:color="000000"/>
          <w:bdr w:val="nil"/>
        </w:rPr>
      </w:pPr>
      <w:r>
        <w:rPr>
          <w:rFonts w:eastAsia="Calibri"/>
          <w:kern w:val="22"/>
          <w:szCs w:val="22"/>
          <w:u w:color="000000"/>
          <w:bdr w:val="nil"/>
        </w:rPr>
        <w:t>S</w:t>
      </w:r>
      <w:r w:rsidRPr="00232466">
        <w:rPr>
          <w:rFonts w:eastAsia="Calibri"/>
          <w:kern w:val="22"/>
          <w:szCs w:val="22"/>
          <w:u w:color="000000"/>
          <w:bdr w:val="nil"/>
        </w:rPr>
        <w:t xml:space="preserve">ince March 2020, </w:t>
      </w:r>
      <w:r w:rsidR="0087730F" w:rsidRPr="00232466">
        <w:rPr>
          <w:rFonts w:eastAsia="Calibri"/>
          <w:kern w:val="22"/>
          <w:szCs w:val="22"/>
          <w:u w:color="000000"/>
          <w:bdr w:val="nil"/>
        </w:rPr>
        <w:t xml:space="preserve">six additional Parties have </w:t>
      </w:r>
      <w:r w:rsidR="005F3F53" w:rsidRPr="00232466">
        <w:rPr>
          <w:rFonts w:eastAsia="Calibri"/>
          <w:kern w:val="22"/>
          <w:szCs w:val="22"/>
          <w:u w:color="000000"/>
          <w:bdr w:val="nil"/>
        </w:rPr>
        <w:t xml:space="preserve">published </w:t>
      </w:r>
      <w:r w:rsidR="000D5EC8" w:rsidRPr="00BA2E2D">
        <w:rPr>
          <w:rFonts w:eastAsia="Calibri"/>
          <w:kern w:val="22"/>
          <w:szCs w:val="22"/>
          <w:u w:color="000000"/>
          <w:bdr w:val="nil"/>
        </w:rPr>
        <w:t xml:space="preserve">in the </w:t>
      </w:r>
      <w:r w:rsidR="000D5EC8">
        <w:rPr>
          <w:rFonts w:eastAsia="Calibri"/>
          <w:kern w:val="22"/>
          <w:szCs w:val="22"/>
          <w:u w:color="000000"/>
          <w:bdr w:val="nil"/>
        </w:rPr>
        <w:t>ABS</w:t>
      </w:r>
      <w:r w:rsidR="000D5EC8" w:rsidRPr="00BA2E2D">
        <w:rPr>
          <w:rFonts w:eastAsia="Calibri"/>
          <w:kern w:val="22"/>
          <w:szCs w:val="22"/>
          <w:u w:color="000000"/>
          <w:bdr w:val="nil"/>
        </w:rPr>
        <w:t xml:space="preserve"> Clearing-House</w:t>
      </w:r>
      <w:r w:rsidR="000D5EC8" w:rsidRPr="00232466">
        <w:rPr>
          <w:rFonts w:eastAsia="Calibri"/>
          <w:kern w:val="22"/>
          <w:szCs w:val="22"/>
          <w:u w:color="000000"/>
          <w:bdr w:val="nil"/>
        </w:rPr>
        <w:t xml:space="preserve"> </w:t>
      </w:r>
      <w:r w:rsidR="005F3F53" w:rsidRPr="00232466">
        <w:rPr>
          <w:rFonts w:eastAsia="Calibri"/>
          <w:kern w:val="22"/>
          <w:szCs w:val="22"/>
          <w:u w:color="000000"/>
          <w:bdr w:val="nil"/>
        </w:rPr>
        <w:t xml:space="preserve">information </w:t>
      </w:r>
      <w:r w:rsidR="007C55AF" w:rsidRPr="00BA2E2D">
        <w:rPr>
          <w:rFonts w:eastAsia="Calibri"/>
          <w:kern w:val="22"/>
          <w:szCs w:val="22"/>
          <w:u w:color="000000"/>
          <w:bdr w:val="nil"/>
        </w:rPr>
        <w:t>on permit</w:t>
      </w:r>
      <w:r w:rsidR="000D5EC8">
        <w:rPr>
          <w:rFonts w:eastAsia="Calibri"/>
          <w:kern w:val="22"/>
          <w:szCs w:val="22"/>
          <w:u w:color="000000"/>
          <w:bdr w:val="nil"/>
        </w:rPr>
        <w:t>s</w:t>
      </w:r>
      <w:r w:rsidR="007C55AF" w:rsidRPr="00BA2E2D">
        <w:rPr>
          <w:rFonts w:eastAsia="Calibri"/>
          <w:kern w:val="22"/>
          <w:szCs w:val="22"/>
          <w:u w:color="000000"/>
          <w:bdr w:val="nil"/>
        </w:rPr>
        <w:t xml:space="preserve"> </w:t>
      </w:r>
      <w:r w:rsidR="00E125EF">
        <w:t>constituting internationally recognized certificate</w:t>
      </w:r>
      <w:r w:rsidR="000D5EC8">
        <w:t>s</w:t>
      </w:r>
      <w:r w:rsidR="00E125EF">
        <w:t xml:space="preserve"> of compliance</w:t>
      </w:r>
      <w:r w:rsidR="00E125EF" w:rsidRPr="00BA2E2D">
        <w:rPr>
          <w:rFonts w:eastAsia="Calibri"/>
          <w:kern w:val="22"/>
          <w:szCs w:val="22"/>
          <w:u w:color="000000"/>
          <w:bdr w:val="nil"/>
        </w:rPr>
        <w:t xml:space="preserve"> </w:t>
      </w:r>
      <w:r w:rsidR="007C55AF" w:rsidRPr="00BA2E2D">
        <w:rPr>
          <w:rFonts w:eastAsia="Calibri"/>
          <w:kern w:val="22"/>
          <w:szCs w:val="22"/>
          <w:u w:color="000000"/>
          <w:bdr w:val="nil"/>
        </w:rPr>
        <w:t xml:space="preserve">or </w:t>
      </w:r>
      <w:r w:rsidR="000D5EC8">
        <w:rPr>
          <w:rFonts w:eastAsia="Calibri"/>
          <w:kern w:val="22"/>
          <w:szCs w:val="22"/>
          <w:u w:color="000000"/>
          <w:bdr w:val="nil"/>
        </w:rPr>
        <w:t xml:space="preserve">their </w:t>
      </w:r>
      <w:r w:rsidR="007C55AF" w:rsidRPr="00BA2E2D">
        <w:rPr>
          <w:rFonts w:eastAsia="Calibri"/>
          <w:kern w:val="22"/>
          <w:szCs w:val="22"/>
          <w:u w:color="000000"/>
          <w:bdr w:val="nil"/>
        </w:rPr>
        <w:t>equivalent</w:t>
      </w:r>
      <w:r w:rsidR="000D5EC8">
        <w:rPr>
          <w:rFonts w:eastAsia="Calibri"/>
          <w:kern w:val="22"/>
          <w:szCs w:val="22"/>
          <w:u w:color="000000"/>
          <w:bdr w:val="nil"/>
        </w:rPr>
        <w:t>s</w:t>
      </w:r>
      <w:r w:rsidR="007C55AF" w:rsidRPr="00BA2E2D">
        <w:rPr>
          <w:rFonts w:eastAsia="Calibri"/>
          <w:kern w:val="22"/>
          <w:szCs w:val="22"/>
          <w:u w:color="000000"/>
          <w:bdr w:val="nil"/>
        </w:rPr>
        <w:t xml:space="preserve">, </w:t>
      </w:r>
      <w:r w:rsidR="00532B57" w:rsidRPr="00232466">
        <w:rPr>
          <w:rFonts w:eastAsia="Calibri"/>
          <w:kern w:val="22"/>
          <w:szCs w:val="22"/>
          <w:u w:color="000000"/>
          <w:bdr w:val="nil"/>
        </w:rPr>
        <w:t xml:space="preserve">bringing the total number of Parties with </w:t>
      </w:r>
      <w:r w:rsidR="00EB2164">
        <w:rPr>
          <w:rFonts w:eastAsia="Calibri"/>
          <w:kern w:val="22"/>
          <w:szCs w:val="22"/>
          <w:u w:color="000000"/>
          <w:bdr w:val="nil"/>
        </w:rPr>
        <w:t>such</w:t>
      </w:r>
      <w:r w:rsidR="00532B57" w:rsidRPr="00232466">
        <w:rPr>
          <w:rFonts w:eastAsia="Calibri"/>
          <w:kern w:val="22"/>
          <w:szCs w:val="22"/>
          <w:u w:color="000000"/>
          <w:bdr w:val="nil"/>
        </w:rPr>
        <w:t xml:space="preserve"> certificate</w:t>
      </w:r>
      <w:r w:rsidR="00E845CD">
        <w:rPr>
          <w:rFonts w:eastAsia="Calibri"/>
          <w:kern w:val="22"/>
          <w:szCs w:val="22"/>
          <w:u w:color="000000"/>
          <w:bdr w:val="nil"/>
        </w:rPr>
        <w:t>s</w:t>
      </w:r>
      <w:r w:rsidR="00532B57" w:rsidRPr="00232466">
        <w:rPr>
          <w:rFonts w:eastAsia="Calibri"/>
          <w:kern w:val="22"/>
          <w:szCs w:val="22"/>
          <w:u w:color="000000"/>
          <w:bdr w:val="nil"/>
        </w:rPr>
        <w:t xml:space="preserve"> to </w:t>
      </w:r>
      <w:r w:rsidR="00423ACE" w:rsidRPr="00232466">
        <w:rPr>
          <w:rFonts w:eastAsia="Calibri"/>
          <w:kern w:val="22"/>
          <w:szCs w:val="22"/>
          <w:u w:color="000000"/>
          <w:bdr w:val="nil"/>
        </w:rPr>
        <w:t>27</w:t>
      </w:r>
      <w:r w:rsidR="00A77A15" w:rsidRPr="00232466">
        <w:rPr>
          <w:rFonts w:eastAsia="Calibri"/>
          <w:iCs/>
          <w:kern w:val="22"/>
          <w:szCs w:val="22"/>
          <w:u w:color="000000"/>
          <w:bdr w:val="nil"/>
        </w:rPr>
        <w:t>.</w:t>
      </w:r>
    </w:p>
    <w:p w14:paraId="25E6E659" w14:textId="66E0A2D9" w:rsidR="0003655F" w:rsidRPr="00A366FE" w:rsidRDefault="00BA2E2D" w:rsidP="00BA2E2D">
      <w:pPr>
        <w:pStyle w:val="Para1"/>
        <w:tabs>
          <w:tab w:val="left" w:pos="1080"/>
        </w:tabs>
        <w:ind w:left="540"/>
        <w:rPr>
          <w:rFonts w:eastAsia="Calibri"/>
          <w:iCs/>
          <w:kern w:val="22"/>
          <w:szCs w:val="22"/>
          <w:u w:color="000000"/>
          <w:bdr w:val="nil"/>
        </w:rPr>
      </w:pPr>
      <w:r w:rsidRPr="00232466">
        <w:rPr>
          <w:rFonts w:eastAsia="Calibri"/>
          <w:iCs/>
          <w:kern w:val="22"/>
          <w:szCs w:val="22"/>
          <w:u w:color="000000"/>
          <w:bdr w:val="nil"/>
        </w:rPr>
        <w:t xml:space="preserve">According to the information available to the Secretariat </w:t>
      </w:r>
      <w:r w:rsidR="00BC3CB2">
        <w:rPr>
          <w:rFonts w:eastAsia="Calibri"/>
          <w:iCs/>
          <w:kern w:val="22"/>
          <w:szCs w:val="22"/>
          <w:u w:color="000000"/>
          <w:bdr w:val="nil"/>
        </w:rPr>
        <w:t xml:space="preserve">as </w:t>
      </w:r>
      <w:r w:rsidR="00EB2164">
        <w:rPr>
          <w:rFonts w:eastAsia="Calibri"/>
          <w:iCs/>
          <w:kern w:val="22"/>
          <w:szCs w:val="22"/>
          <w:u w:color="000000"/>
          <w:bdr w:val="nil"/>
        </w:rPr>
        <w:t xml:space="preserve">at </w:t>
      </w:r>
      <w:r w:rsidR="00BC3CB2">
        <w:rPr>
          <w:rFonts w:eastAsia="Calibri"/>
          <w:iCs/>
          <w:kern w:val="22"/>
          <w:szCs w:val="22"/>
          <w:u w:color="000000"/>
          <w:bdr w:val="nil"/>
        </w:rPr>
        <w:t>December 2023</w:t>
      </w:r>
      <w:r w:rsidR="00EB2164">
        <w:rPr>
          <w:rFonts w:eastAsia="Calibri"/>
          <w:iCs/>
          <w:kern w:val="22"/>
          <w:szCs w:val="22"/>
          <w:u w:color="000000"/>
          <w:bdr w:val="nil"/>
        </w:rPr>
        <w:t xml:space="preserve">, </w:t>
      </w:r>
      <w:r w:rsidR="00326195">
        <w:rPr>
          <w:rFonts w:eastAsia="Calibri"/>
          <w:iCs/>
          <w:kern w:val="22"/>
          <w:szCs w:val="22"/>
          <w:u w:color="000000"/>
          <w:bdr w:val="nil"/>
        </w:rPr>
        <w:t>23</w:t>
      </w:r>
      <w:r w:rsidRPr="00232466">
        <w:rPr>
          <w:rFonts w:eastAsia="Calibri"/>
          <w:iCs/>
          <w:kern w:val="22"/>
          <w:szCs w:val="22"/>
          <w:u w:color="000000"/>
          <w:bdr w:val="nil"/>
        </w:rPr>
        <w:t xml:space="preserve"> Parties ha</w:t>
      </w:r>
      <w:r w:rsidR="00EB2164">
        <w:rPr>
          <w:rFonts w:eastAsia="Calibri"/>
          <w:iCs/>
          <w:kern w:val="22"/>
          <w:szCs w:val="22"/>
          <w:u w:color="000000"/>
          <w:bdr w:val="nil"/>
        </w:rPr>
        <w:t>d</w:t>
      </w:r>
      <w:r w:rsidRPr="00232466">
        <w:rPr>
          <w:rFonts w:eastAsia="Calibri"/>
          <w:iCs/>
          <w:kern w:val="22"/>
          <w:szCs w:val="22"/>
          <w:u w:color="000000"/>
          <w:bdr w:val="nil"/>
        </w:rPr>
        <w:t xml:space="preserve"> permits that still need</w:t>
      </w:r>
      <w:r w:rsidR="00EB2164">
        <w:rPr>
          <w:rFonts w:eastAsia="Calibri"/>
          <w:iCs/>
          <w:kern w:val="22"/>
          <w:szCs w:val="22"/>
          <w:u w:color="000000"/>
          <w:bdr w:val="nil"/>
        </w:rPr>
        <w:t>ed</w:t>
      </w:r>
      <w:r w:rsidRPr="00232466">
        <w:rPr>
          <w:rFonts w:eastAsia="Calibri"/>
          <w:iCs/>
          <w:kern w:val="22"/>
          <w:szCs w:val="22"/>
          <w:u w:color="000000"/>
          <w:bdr w:val="nil"/>
        </w:rPr>
        <w:t xml:space="preserve"> to be made available </w:t>
      </w:r>
      <w:r w:rsidR="009F4141">
        <w:rPr>
          <w:rFonts w:eastAsia="Calibri"/>
          <w:iCs/>
          <w:kern w:val="22"/>
          <w:szCs w:val="22"/>
          <w:u w:color="000000"/>
          <w:bdr w:val="nil"/>
        </w:rPr>
        <w:t>in</w:t>
      </w:r>
      <w:r w:rsidR="009F4141" w:rsidRPr="00232466">
        <w:rPr>
          <w:rFonts w:eastAsia="Calibri"/>
          <w:iCs/>
          <w:kern w:val="22"/>
          <w:szCs w:val="22"/>
          <w:u w:color="000000"/>
          <w:bdr w:val="nil"/>
        </w:rPr>
        <w:t xml:space="preserve"> </w:t>
      </w:r>
      <w:r w:rsidRPr="00232466">
        <w:rPr>
          <w:rFonts w:eastAsia="Calibri"/>
          <w:iCs/>
          <w:kern w:val="22"/>
          <w:szCs w:val="22"/>
          <w:u w:color="000000"/>
          <w:bdr w:val="nil"/>
        </w:rPr>
        <w:t xml:space="preserve">the </w:t>
      </w:r>
      <w:r w:rsidR="00A240FB">
        <w:rPr>
          <w:rFonts w:eastAsia="Calibri"/>
          <w:iCs/>
          <w:kern w:val="22"/>
          <w:szCs w:val="22"/>
          <w:u w:color="000000"/>
          <w:bdr w:val="nil"/>
        </w:rPr>
        <w:t>ABS</w:t>
      </w:r>
      <w:r w:rsidRPr="00232466">
        <w:rPr>
          <w:rFonts w:eastAsia="Calibri"/>
          <w:iCs/>
          <w:kern w:val="22"/>
          <w:szCs w:val="22"/>
          <w:u w:color="000000"/>
          <w:bdr w:val="nil"/>
        </w:rPr>
        <w:t xml:space="preserve"> Clearing-House</w:t>
      </w:r>
      <w:r w:rsidR="00EB2164">
        <w:rPr>
          <w:rFonts w:eastAsia="Calibri"/>
          <w:iCs/>
          <w:kern w:val="22"/>
          <w:szCs w:val="22"/>
          <w:u w:color="000000"/>
          <w:bdr w:val="nil"/>
        </w:rPr>
        <w:t>,</w:t>
      </w:r>
      <w:r w:rsidR="00DD51D3">
        <w:rPr>
          <w:rFonts w:eastAsia="Calibri"/>
          <w:iCs/>
          <w:kern w:val="22"/>
          <w:szCs w:val="22"/>
          <w:u w:color="000000"/>
          <w:bdr w:val="nil"/>
        </w:rPr>
        <w:t xml:space="preserve"> </w:t>
      </w:r>
      <w:r w:rsidRPr="00232466">
        <w:rPr>
          <w:rFonts w:eastAsia="Calibri"/>
          <w:iCs/>
          <w:kern w:val="22"/>
          <w:szCs w:val="22"/>
          <w:u w:color="000000"/>
          <w:bdr w:val="nil"/>
        </w:rPr>
        <w:t>includ</w:t>
      </w:r>
      <w:r w:rsidR="00EB2164">
        <w:rPr>
          <w:rFonts w:eastAsia="Calibri"/>
          <w:iCs/>
          <w:kern w:val="22"/>
          <w:szCs w:val="22"/>
          <w:u w:color="000000"/>
          <w:bdr w:val="nil"/>
        </w:rPr>
        <w:t>ing</w:t>
      </w:r>
      <w:r w:rsidR="00326195">
        <w:rPr>
          <w:rFonts w:eastAsia="Calibri"/>
          <w:iCs/>
          <w:kern w:val="22"/>
          <w:szCs w:val="22"/>
          <w:u w:color="000000"/>
          <w:bdr w:val="nil"/>
        </w:rPr>
        <w:t xml:space="preserve"> 22</w:t>
      </w:r>
      <w:r w:rsidRPr="00232466">
        <w:rPr>
          <w:rFonts w:eastAsia="Calibri"/>
          <w:iCs/>
          <w:kern w:val="22"/>
          <w:szCs w:val="22"/>
          <w:u w:color="000000"/>
          <w:bdr w:val="nil"/>
        </w:rPr>
        <w:t xml:space="preserve"> that ha</w:t>
      </w:r>
      <w:r w:rsidR="00EB2164">
        <w:rPr>
          <w:rFonts w:eastAsia="Calibri"/>
          <w:iCs/>
          <w:kern w:val="22"/>
          <w:szCs w:val="22"/>
          <w:u w:color="000000"/>
          <w:bdr w:val="nil"/>
        </w:rPr>
        <w:t>d</w:t>
      </w:r>
      <w:r w:rsidRPr="00232466">
        <w:rPr>
          <w:rFonts w:eastAsia="Calibri"/>
          <w:iCs/>
          <w:kern w:val="22"/>
          <w:szCs w:val="22"/>
          <w:u w:color="000000"/>
          <w:bdr w:val="nil"/>
        </w:rPr>
        <w:t xml:space="preserve"> not published any internationally recognized certificates of compliance to date.</w:t>
      </w:r>
    </w:p>
    <w:p w14:paraId="2B74EC1D" w14:textId="185EA7DF" w:rsidR="00CB5643" w:rsidRPr="00CB5643" w:rsidRDefault="00CB5643" w:rsidP="00232466">
      <w:pPr>
        <w:pStyle w:val="Para1"/>
        <w:tabs>
          <w:tab w:val="left" w:pos="1080"/>
        </w:tabs>
        <w:ind w:left="540"/>
        <w:rPr>
          <w:rFonts w:eastAsia="Calibri"/>
          <w:iCs/>
          <w:kern w:val="22"/>
          <w:szCs w:val="22"/>
          <w:u w:color="000000"/>
          <w:bdr w:val="nil"/>
        </w:rPr>
      </w:pPr>
      <w:r w:rsidRPr="00CB5643">
        <w:rPr>
          <w:rFonts w:eastAsia="Calibri"/>
          <w:iCs/>
          <w:kern w:val="22"/>
          <w:szCs w:val="22"/>
          <w:u w:color="000000"/>
          <w:bdr w:val="nil"/>
        </w:rPr>
        <w:t>The number of Parties that ha</w:t>
      </w:r>
      <w:r w:rsidR="00EB2164">
        <w:rPr>
          <w:rFonts w:eastAsia="Calibri"/>
          <w:iCs/>
          <w:kern w:val="22"/>
          <w:szCs w:val="22"/>
          <w:u w:color="000000"/>
          <w:bdr w:val="nil"/>
        </w:rPr>
        <w:t>d</w:t>
      </w:r>
      <w:r w:rsidRPr="00CB5643">
        <w:rPr>
          <w:rFonts w:eastAsia="Calibri"/>
          <w:iCs/>
          <w:kern w:val="22"/>
          <w:szCs w:val="22"/>
          <w:u w:color="000000"/>
          <w:bdr w:val="nil"/>
        </w:rPr>
        <w:t xml:space="preserve"> published checkpoint com</w:t>
      </w:r>
      <w:r w:rsidR="005A40F9">
        <w:rPr>
          <w:rFonts w:eastAsia="Calibri"/>
          <w:iCs/>
          <w:kern w:val="22"/>
          <w:szCs w:val="22"/>
          <w:u w:color="000000"/>
          <w:bdr w:val="nil"/>
        </w:rPr>
        <w:t>m</w:t>
      </w:r>
      <w:r w:rsidRPr="00CB5643">
        <w:rPr>
          <w:rFonts w:eastAsia="Calibri"/>
          <w:iCs/>
          <w:kern w:val="22"/>
          <w:szCs w:val="22"/>
          <w:u w:color="000000"/>
          <w:bdr w:val="nil"/>
        </w:rPr>
        <w:t xml:space="preserve">uniqués in the ABS Clearing-House increased </w:t>
      </w:r>
      <w:r w:rsidR="00F95FA6" w:rsidRPr="00CB5643">
        <w:rPr>
          <w:rFonts w:eastAsia="Calibri"/>
          <w:iCs/>
          <w:kern w:val="22"/>
          <w:szCs w:val="22"/>
          <w:u w:color="000000"/>
          <w:bdr w:val="nil"/>
        </w:rPr>
        <w:t xml:space="preserve">from 5 </w:t>
      </w:r>
      <w:r w:rsidR="00F95FA6">
        <w:rPr>
          <w:rFonts w:eastAsia="Calibri"/>
          <w:iCs/>
          <w:kern w:val="22"/>
          <w:szCs w:val="22"/>
          <w:u w:color="000000"/>
          <w:bdr w:val="nil"/>
        </w:rPr>
        <w:t>in</w:t>
      </w:r>
      <w:r w:rsidR="00F95FA6" w:rsidRPr="00CB5643">
        <w:rPr>
          <w:rFonts w:eastAsia="Calibri"/>
          <w:iCs/>
          <w:kern w:val="22"/>
          <w:szCs w:val="22"/>
          <w:u w:color="000000"/>
          <w:bdr w:val="nil"/>
        </w:rPr>
        <w:t xml:space="preserve"> </w:t>
      </w:r>
      <w:r w:rsidRPr="00CB5643">
        <w:rPr>
          <w:rFonts w:eastAsia="Calibri"/>
          <w:iCs/>
          <w:kern w:val="22"/>
          <w:szCs w:val="22"/>
          <w:u w:color="000000"/>
          <w:bdr w:val="nil"/>
        </w:rPr>
        <w:t>March 2020 to 11 in December 2023</w:t>
      </w:r>
      <w:r w:rsidR="00AA02DC">
        <w:rPr>
          <w:rFonts w:eastAsia="Calibri"/>
          <w:iCs/>
          <w:kern w:val="22"/>
          <w:szCs w:val="22"/>
          <w:u w:color="000000"/>
          <w:bdr w:val="nil"/>
        </w:rPr>
        <w:t>,</w:t>
      </w:r>
      <w:r w:rsidR="00CC5BF6">
        <w:rPr>
          <w:rFonts w:eastAsia="Calibri"/>
          <w:iCs/>
          <w:kern w:val="22"/>
          <w:szCs w:val="22"/>
          <w:u w:color="000000"/>
          <w:bdr w:val="nil"/>
        </w:rPr>
        <w:t xml:space="preserve"> while the number of checkpoint </w:t>
      </w:r>
      <w:r w:rsidR="00CC5BF6" w:rsidRPr="00CB5643">
        <w:rPr>
          <w:rFonts w:eastAsia="Calibri"/>
          <w:iCs/>
          <w:kern w:val="22"/>
          <w:szCs w:val="22"/>
          <w:u w:color="000000"/>
          <w:bdr w:val="nil"/>
        </w:rPr>
        <w:t>com</w:t>
      </w:r>
      <w:r w:rsidR="00CC5BF6">
        <w:rPr>
          <w:rFonts w:eastAsia="Calibri"/>
          <w:iCs/>
          <w:kern w:val="22"/>
          <w:szCs w:val="22"/>
          <w:u w:color="000000"/>
          <w:bdr w:val="nil"/>
        </w:rPr>
        <w:t>m</w:t>
      </w:r>
      <w:r w:rsidR="00CC5BF6" w:rsidRPr="00CB5643">
        <w:rPr>
          <w:rFonts w:eastAsia="Calibri"/>
          <w:iCs/>
          <w:kern w:val="22"/>
          <w:szCs w:val="22"/>
          <w:u w:color="000000"/>
          <w:bdr w:val="nil"/>
        </w:rPr>
        <w:t>uniqué</w:t>
      </w:r>
      <w:r w:rsidR="00CC5BF6">
        <w:rPr>
          <w:rFonts w:eastAsia="Calibri"/>
          <w:iCs/>
          <w:kern w:val="22"/>
          <w:szCs w:val="22"/>
          <w:u w:color="000000"/>
          <w:bdr w:val="nil"/>
        </w:rPr>
        <w:t xml:space="preserve"> record</w:t>
      </w:r>
      <w:r w:rsidR="00CC5BF6" w:rsidRPr="00CB5643">
        <w:rPr>
          <w:rFonts w:eastAsia="Calibri"/>
          <w:iCs/>
          <w:kern w:val="22"/>
          <w:szCs w:val="22"/>
          <w:u w:color="000000"/>
          <w:bdr w:val="nil"/>
        </w:rPr>
        <w:t xml:space="preserve">s </w:t>
      </w:r>
      <w:r w:rsidR="00CC5BF6">
        <w:rPr>
          <w:rFonts w:eastAsia="Calibri"/>
          <w:iCs/>
          <w:kern w:val="22"/>
          <w:szCs w:val="22"/>
          <w:u w:color="000000"/>
          <w:bdr w:val="nil"/>
        </w:rPr>
        <w:t xml:space="preserve">in the </w:t>
      </w:r>
      <w:proofErr w:type="gramStart"/>
      <w:r w:rsidR="00CC5BF6">
        <w:rPr>
          <w:rFonts w:eastAsia="Calibri"/>
          <w:iCs/>
          <w:kern w:val="22"/>
          <w:szCs w:val="22"/>
          <w:u w:color="000000"/>
          <w:bdr w:val="nil"/>
        </w:rPr>
        <w:t>Clearing-House</w:t>
      </w:r>
      <w:proofErr w:type="gramEnd"/>
      <w:r w:rsidR="00CC5BF6">
        <w:rPr>
          <w:rFonts w:eastAsia="Calibri"/>
          <w:iCs/>
          <w:kern w:val="22"/>
          <w:szCs w:val="22"/>
          <w:u w:color="000000"/>
          <w:bdr w:val="nil"/>
        </w:rPr>
        <w:t xml:space="preserve"> increased from 26 to 174</w:t>
      </w:r>
      <w:r w:rsidR="00CF30F1">
        <w:rPr>
          <w:rFonts w:eastAsia="Calibri"/>
          <w:iCs/>
          <w:kern w:val="22"/>
          <w:szCs w:val="22"/>
          <w:u w:color="000000"/>
          <w:bdr w:val="nil"/>
        </w:rPr>
        <w:t xml:space="preserve"> </w:t>
      </w:r>
      <w:r w:rsidR="00C86CEE">
        <w:rPr>
          <w:rFonts w:eastAsia="Calibri"/>
          <w:iCs/>
          <w:kern w:val="22"/>
          <w:szCs w:val="22"/>
          <w:u w:color="000000"/>
          <w:bdr w:val="nil"/>
        </w:rPr>
        <w:t>over the same period</w:t>
      </w:r>
      <w:r w:rsidRPr="00CB5643">
        <w:rPr>
          <w:rFonts w:eastAsia="Calibri"/>
          <w:iCs/>
          <w:kern w:val="22"/>
          <w:szCs w:val="22"/>
          <w:u w:color="000000"/>
          <w:bdr w:val="nil"/>
        </w:rPr>
        <w:t>.</w:t>
      </w:r>
      <w:r w:rsidR="003629F2">
        <w:rPr>
          <w:rFonts w:eastAsia="Calibri"/>
          <w:iCs/>
          <w:kern w:val="22"/>
          <w:szCs w:val="22"/>
          <w:u w:color="000000"/>
          <w:bdr w:val="nil"/>
        </w:rPr>
        <w:t xml:space="preserve"> </w:t>
      </w:r>
      <w:r w:rsidR="00BA1285">
        <w:rPr>
          <w:rFonts w:eastAsia="Calibri"/>
          <w:iCs/>
          <w:kern w:val="22"/>
          <w:szCs w:val="22"/>
          <w:u w:color="000000"/>
          <w:bdr w:val="nil"/>
        </w:rPr>
        <w:t xml:space="preserve">A total </w:t>
      </w:r>
      <w:r w:rsidR="00BA1285">
        <w:rPr>
          <w:rFonts w:eastAsia="Calibri"/>
          <w:iCs/>
          <w:kern w:val="22"/>
          <w:szCs w:val="22"/>
          <w:u w:color="000000"/>
          <w:bdr w:val="nil"/>
        </w:rPr>
        <w:lastRenderedPageBreak/>
        <w:t xml:space="preserve">of </w:t>
      </w:r>
      <w:r w:rsidR="006134E8">
        <w:rPr>
          <w:rFonts w:eastAsia="Calibri"/>
          <w:iCs/>
          <w:kern w:val="22"/>
          <w:szCs w:val="22"/>
          <w:u w:color="000000"/>
          <w:bdr w:val="nil"/>
        </w:rPr>
        <w:t>60 per cent o</w:t>
      </w:r>
      <w:r w:rsidR="003629F2">
        <w:rPr>
          <w:rFonts w:eastAsia="Calibri"/>
          <w:iCs/>
          <w:kern w:val="22"/>
          <w:szCs w:val="22"/>
          <w:u w:color="000000"/>
          <w:bdr w:val="nil"/>
        </w:rPr>
        <w:t xml:space="preserve">f the </w:t>
      </w:r>
      <w:r w:rsidR="003629F2" w:rsidRPr="00CB5643">
        <w:rPr>
          <w:rFonts w:eastAsia="Calibri"/>
          <w:iCs/>
          <w:kern w:val="22"/>
          <w:szCs w:val="22"/>
          <w:u w:color="000000"/>
          <w:bdr w:val="nil"/>
        </w:rPr>
        <w:t>checkpoint com</w:t>
      </w:r>
      <w:r w:rsidR="003629F2">
        <w:rPr>
          <w:rFonts w:eastAsia="Calibri"/>
          <w:iCs/>
          <w:kern w:val="22"/>
          <w:szCs w:val="22"/>
          <w:u w:color="000000"/>
          <w:bdr w:val="nil"/>
        </w:rPr>
        <w:t>m</w:t>
      </w:r>
      <w:r w:rsidR="003629F2" w:rsidRPr="00CB5643">
        <w:rPr>
          <w:rFonts w:eastAsia="Calibri"/>
          <w:iCs/>
          <w:kern w:val="22"/>
          <w:szCs w:val="22"/>
          <w:u w:color="000000"/>
          <w:bdr w:val="nil"/>
        </w:rPr>
        <w:t>uniqués</w:t>
      </w:r>
      <w:r w:rsidR="006134E8">
        <w:rPr>
          <w:rFonts w:eastAsia="Calibri"/>
          <w:iCs/>
          <w:kern w:val="22"/>
          <w:szCs w:val="22"/>
          <w:u w:color="000000"/>
          <w:bdr w:val="nil"/>
        </w:rPr>
        <w:t xml:space="preserve"> </w:t>
      </w:r>
      <w:r w:rsidR="00C86216">
        <w:rPr>
          <w:rFonts w:eastAsia="Calibri"/>
          <w:iCs/>
          <w:kern w:val="22"/>
          <w:szCs w:val="22"/>
          <w:u w:color="000000"/>
          <w:bdr w:val="nil"/>
        </w:rPr>
        <w:t>(105</w:t>
      </w:r>
      <w:r w:rsidR="00BA1285">
        <w:rPr>
          <w:rFonts w:eastAsia="Calibri"/>
          <w:iCs/>
          <w:kern w:val="22"/>
          <w:szCs w:val="22"/>
          <w:u w:color="000000"/>
          <w:bdr w:val="nil"/>
        </w:rPr>
        <w:t xml:space="preserve"> of </w:t>
      </w:r>
      <w:r w:rsidR="00C86216">
        <w:rPr>
          <w:rFonts w:eastAsia="Calibri"/>
          <w:iCs/>
          <w:kern w:val="22"/>
          <w:szCs w:val="22"/>
          <w:u w:color="000000"/>
          <w:bdr w:val="nil"/>
        </w:rPr>
        <w:t>174) d</w:t>
      </w:r>
      <w:r w:rsidR="00BA1285">
        <w:rPr>
          <w:rFonts w:eastAsia="Calibri"/>
          <w:iCs/>
          <w:kern w:val="22"/>
          <w:szCs w:val="22"/>
          <w:u w:color="000000"/>
          <w:bdr w:val="nil"/>
        </w:rPr>
        <w:t>id</w:t>
      </w:r>
      <w:r w:rsidR="00C86216">
        <w:rPr>
          <w:rFonts w:eastAsia="Calibri"/>
          <w:iCs/>
          <w:kern w:val="22"/>
          <w:szCs w:val="22"/>
          <w:u w:color="000000"/>
          <w:bdr w:val="nil"/>
        </w:rPr>
        <w:t xml:space="preserve"> not reference any internationally recognized certificate of compliance. </w:t>
      </w:r>
      <w:r w:rsidR="005D0651">
        <w:rPr>
          <w:rFonts w:eastAsia="Calibri"/>
          <w:iCs/>
          <w:kern w:val="22"/>
          <w:szCs w:val="22"/>
          <w:u w:color="000000"/>
          <w:bdr w:val="nil"/>
        </w:rPr>
        <w:t>The</w:t>
      </w:r>
      <w:r w:rsidR="007715C6">
        <w:rPr>
          <w:rFonts w:eastAsia="Calibri"/>
          <w:iCs/>
          <w:kern w:val="22"/>
          <w:szCs w:val="22"/>
          <w:u w:color="000000"/>
          <w:bdr w:val="nil"/>
        </w:rPr>
        <w:t xml:space="preserve"> </w:t>
      </w:r>
      <w:r w:rsidR="00560E83">
        <w:rPr>
          <w:rFonts w:eastAsia="Calibri"/>
          <w:iCs/>
          <w:kern w:val="22"/>
          <w:szCs w:val="22"/>
          <w:u w:color="000000"/>
          <w:bdr w:val="nil"/>
        </w:rPr>
        <w:t xml:space="preserve">fact that there exist </w:t>
      </w:r>
      <w:r w:rsidR="007715C6" w:rsidRPr="00CB5643">
        <w:rPr>
          <w:rFonts w:eastAsia="Calibri"/>
          <w:iCs/>
          <w:kern w:val="22"/>
          <w:szCs w:val="22"/>
          <w:u w:color="000000"/>
          <w:bdr w:val="nil"/>
        </w:rPr>
        <w:t>checkpoint com</w:t>
      </w:r>
      <w:r w:rsidR="007715C6">
        <w:rPr>
          <w:rFonts w:eastAsia="Calibri"/>
          <w:iCs/>
          <w:kern w:val="22"/>
          <w:szCs w:val="22"/>
          <w:u w:color="000000"/>
          <w:bdr w:val="nil"/>
        </w:rPr>
        <w:t>m</w:t>
      </w:r>
      <w:r w:rsidR="007715C6" w:rsidRPr="00CB5643">
        <w:rPr>
          <w:rFonts w:eastAsia="Calibri"/>
          <w:iCs/>
          <w:kern w:val="22"/>
          <w:szCs w:val="22"/>
          <w:u w:color="000000"/>
          <w:bdr w:val="nil"/>
        </w:rPr>
        <w:t>uniqués</w:t>
      </w:r>
      <w:r w:rsidR="007715C6">
        <w:rPr>
          <w:rFonts w:eastAsia="Calibri"/>
          <w:iCs/>
          <w:kern w:val="22"/>
          <w:szCs w:val="22"/>
          <w:u w:color="000000"/>
          <w:bdr w:val="nil"/>
        </w:rPr>
        <w:t xml:space="preserve"> </w:t>
      </w:r>
      <w:r w:rsidR="009200C4">
        <w:rPr>
          <w:rFonts w:eastAsia="Calibri"/>
          <w:iCs/>
          <w:kern w:val="22"/>
          <w:szCs w:val="22"/>
          <w:u w:color="000000"/>
          <w:bdr w:val="nil"/>
        </w:rPr>
        <w:t xml:space="preserve">with no link </w:t>
      </w:r>
      <w:r w:rsidR="007715C6">
        <w:rPr>
          <w:rFonts w:eastAsia="Calibri"/>
          <w:iCs/>
          <w:kern w:val="22"/>
          <w:szCs w:val="22"/>
          <w:u w:color="000000"/>
          <w:bdr w:val="nil"/>
        </w:rPr>
        <w:t>to</w:t>
      </w:r>
      <w:r w:rsidR="009200C4">
        <w:rPr>
          <w:rFonts w:eastAsia="Calibri"/>
          <w:iCs/>
          <w:kern w:val="22"/>
          <w:szCs w:val="22"/>
          <w:u w:color="000000"/>
          <w:bdr w:val="nil"/>
        </w:rPr>
        <w:t xml:space="preserve"> an</w:t>
      </w:r>
      <w:r w:rsidR="007715C6">
        <w:rPr>
          <w:rFonts w:eastAsia="Calibri"/>
          <w:iCs/>
          <w:kern w:val="22"/>
          <w:szCs w:val="22"/>
          <w:u w:color="000000"/>
          <w:bdr w:val="nil"/>
        </w:rPr>
        <w:t xml:space="preserve"> internationally recognized certificate of compliance </w:t>
      </w:r>
      <w:r w:rsidR="009200C4" w:rsidRPr="00560E83">
        <w:rPr>
          <w:rFonts w:eastAsia="Calibri"/>
          <w:iCs/>
          <w:kern w:val="22"/>
          <w:szCs w:val="22"/>
          <w:u w:color="000000"/>
          <w:bdr w:val="nil"/>
        </w:rPr>
        <w:t>suggests</w:t>
      </w:r>
      <w:r w:rsidR="009200C4">
        <w:rPr>
          <w:rFonts w:eastAsia="Calibri"/>
          <w:iCs/>
          <w:kern w:val="22"/>
          <w:szCs w:val="22"/>
          <w:u w:color="000000"/>
          <w:bdr w:val="nil"/>
        </w:rPr>
        <w:t xml:space="preserve"> that there are permits that Parties </w:t>
      </w:r>
      <w:r w:rsidR="00FD14AD">
        <w:rPr>
          <w:rFonts w:eastAsia="Calibri"/>
          <w:iCs/>
          <w:kern w:val="22"/>
          <w:szCs w:val="22"/>
          <w:u w:color="000000"/>
          <w:bdr w:val="nil"/>
        </w:rPr>
        <w:t xml:space="preserve">should </w:t>
      </w:r>
      <w:r w:rsidR="005A1F7D">
        <w:rPr>
          <w:rFonts w:eastAsia="Calibri"/>
          <w:iCs/>
          <w:kern w:val="22"/>
          <w:szCs w:val="22"/>
          <w:u w:color="000000"/>
          <w:bdr w:val="nil"/>
        </w:rPr>
        <w:t xml:space="preserve">still </w:t>
      </w:r>
      <w:r w:rsidR="009200C4">
        <w:rPr>
          <w:rFonts w:eastAsia="Calibri"/>
          <w:iCs/>
          <w:kern w:val="22"/>
          <w:szCs w:val="22"/>
          <w:u w:color="000000"/>
          <w:bdr w:val="nil"/>
        </w:rPr>
        <w:t xml:space="preserve">publish </w:t>
      </w:r>
      <w:r w:rsidR="00D44B2F">
        <w:rPr>
          <w:rFonts w:eastAsia="Calibri"/>
          <w:iCs/>
          <w:kern w:val="22"/>
          <w:szCs w:val="22"/>
          <w:u w:color="000000"/>
          <w:bdr w:val="nil"/>
        </w:rPr>
        <w:t>i</w:t>
      </w:r>
      <w:r w:rsidR="009200C4">
        <w:rPr>
          <w:rFonts w:eastAsia="Calibri"/>
          <w:iCs/>
          <w:kern w:val="22"/>
          <w:szCs w:val="22"/>
          <w:u w:color="000000"/>
          <w:bdr w:val="nil"/>
        </w:rPr>
        <w:t xml:space="preserve">n the </w:t>
      </w:r>
      <w:proofErr w:type="gramStart"/>
      <w:r w:rsidR="009200C4">
        <w:rPr>
          <w:rFonts w:eastAsia="Calibri"/>
          <w:iCs/>
          <w:kern w:val="22"/>
          <w:szCs w:val="22"/>
          <w:u w:color="000000"/>
          <w:bdr w:val="nil"/>
        </w:rPr>
        <w:t>Clearing-House</w:t>
      </w:r>
      <w:proofErr w:type="gramEnd"/>
      <w:r w:rsidR="007715C6">
        <w:rPr>
          <w:rFonts w:eastAsia="Calibri"/>
          <w:iCs/>
          <w:kern w:val="22"/>
          <w:szCs w:val="22"/>
          <w:u w:color="000000"/>
          <w:bdr w:val="nil"/>
        </w:rPr>
        <w:t>.</w:t>
      </w:r>
    </w:p>
    <w:p w14:paraId="09FE0DC8" w14:textId="025ADA80" w:rsidR="0007143F" w:rsidRPr="00CA30D6" w:rsidRDefault="00815496" w:rsidP="00F00522">
      <w:pPr>
        <w:spacing w:before="120" w:after="120"/>
        <w:ind w:left="567" w:hanging="567"/>
        <w:jc w:val="left"/>
        <w:outlineLvl w:val="0"/>
        <w:rPr>
          <w:rFonts w:eastAsiaTheme="minorEastAsia"/>
          <w:b/>
          <w:sz w:val="28"/>
          <w:szCs w:val="28"/>
        </w:rPr>
      </w:pPr>
      <w:r w:rsidRPr="00CA30D6">
        <w:rPr>
          <w:rFonts w:eastAsiaTheme="minorEastAsia"/>
          <w:b/>
          <w:sz w:val="28"/>
          <w:szCs w:val="28"/>
        </w:rPr>
        <w:t>IV</w:t>
      </w:r>
      <w:r w:rsidR="007F2656" w:rsidRPr="00CA30D6">
        <w:rPr>
          <w:rFonts w:eastAsiaTheme="minorEastAsia"/>
          <w:b/>
          <w:sz w:val="28"/>
          <w:szCs w:val="28"/>
        </w:rPr>
        <w:t>.</w:t>
      </w:r>
      <w:r w:rsidR="00AC2333">
        <w:rPr>
          <w:rFonts w:eastAsiaTheme="minorEastAsia"/>
          <w:b/>
          <w:sz w:val="28"/>
          <w:szCs w:val="28"/>
        </w:rPr>
        <w:tab/>
      </w:r>
      <w:r w:rsidR="007F2656" w:rsidRPr="00F51FF3">
        <w:rPr>
          <w:rFonts w:eastAsiaTheme="minorEastAsia"/>
          <w:b/>
          <w:sz w:val="28"/>
          <w:szCs w:val="28"/>
        </w:rPr>
        <w:t>Suggestions for consideration by the Compliance Committee</w:t>
      </w:r>
    </w:p>
    <w:p w14:paraId="10ED1417" w14:textId="0FBD8ED2" w:rsidR="00952863" w:rsidRDefault="00ED4F80" w:rsidP="00232466">
      <w:pPr>
        <w:pStyle w:val="Para1"/>
        <w:tabs>
          <w:tab w:val="left" w:pos="1080"/>
        </w:tabs>
        <w:ind w:left="540"/>
        <w:rPr>
          <w:rFonts w:eastAsia="Calibri"/>
          <w:iCs/>
          <w:kern w:val="22"/>
          <w:szCs w:val="22"/>
          <w:u w:color="000000"/>
          <w:bdr w:val="nil"/>
        </w:rPr>
      </w:pPr>
      <w:r w:rsidRPr="00A41355">
        <w:rPr>
          <w:rFonts w:eastAsia="Calibri"/>
          <w:u w:color="000000"/>
          <w:bdr w:val="nil"/>
        </w:rPr>
        <w:t xml:space="preserve">The </w:t>
      </w:r>
      <w:r w:rsidR="00CC6328" w:rsidRPr="00A41355">
        <w:rPr>
          <w:rFonts w:eastAsia="Calibri"/>
          <w:u w:color="000000"/>
          <w:bdr w:val="nil"/>
        </w:rPr>
        <w:t xml:space="preserve">Compliance </w:t>
      </w:r>
      <w:r w:rsidRPr="00A41355">
        <w:rPr>
          <w:rFonts w:eastAsia="Calibri"/>
          <w:u w:color="000000"/>
          <w:bdr w:val="nil"/>
        </w:rPr>
        <w:t>Committee may wish</w:t>
      </w:r>
      <w:r w:rsidR="00AB0940" w:rsidRPr="00A41355">
        <w:rPr>
          <w:rFonts w:eastAsia="Calibri"/>
          <w:u w:color="000000"/>
          <w:bdr w:val="nil"/>
        </w:rPr>
        <w:t xml:space="preserve"> t</w:t>
      </w:r>
      <w:r w:rsidRPr="00A41355">
        <w:rPr>
          <w:rFonts w:eastAsia="Calibri"/>
          <w:u w:color="000000"/>
          <w:bdr w:val="nil"/>
        </w:rPr>
        <w:t>o review the information on general issues of compliance with obligations under the Protocol</w:t>
      </w:r>
      <w:r w:rsidR="00727E66">
        <w:rPr>
          <w:rFonts w:eastAsia="Calibri"/>
          <w:u w:color="000000"/>
          <w:bdr w:val="nil"/>
        </w:rPr>
        <w:t>,</w:t>
      </w:r>
      <w:r w:rsidRPr="00A41355">
        <w:rPr>
          <w:rFonts w:eastAsia="Calibri"/>
          <w:u w:color="000000"/>
          <w:bdr w:val="nil"/>
        </w:rPr>
        <w:t xml:space="preserve"> as outlined in section</w:t>
      </w:r>
      <w:r w:rsidR="00F51FF3" w:rsidRPr="00A41355">
        <w:rPr>
          <w:rFonts w:eastAsia="Calibri"/>
          <w:u w:color="000000"/>
          <w:bdr w:val="nil"/>
        </w:rPr>
        <w:t>s</w:t>
      </w:r>
      <w:r w:rsidRPr="00A41355">
        <w:rPr>
          <w:rFonts w:eastAsia="Calibri"/>
          <w:u w:color="000000"/>
          <w:bdr w:val="nil"/>
        </w:rPr>
        <w:t xml:space="preserve"> II </w:t>
      </w:r>
      <w:r w:rsidR="00915D42" w:rsidRPr="00A41355">
        <w:rPr>
          <w:rFonts w:eastAsia="Calibri"/>
          <w:u w:color="000000"/>
          <w:bdr w:val="nil"/>
        </w:rPr>
        <w:t>and III</w:t>
      </w:r>
      <w:r w:rsidR="00727E66">
        <w:rPr>
          <w:rFonts w:eastAsia="Calibri"/>
          <w:u w:color="000000"/>
          <w:bdr w:val="nil"/>
        </w:rPr>
        <w:t>,</w:t>
      </w:r>
      <w:r w:rsidR="00915D42" w:rsidRPr="00A41355">
        <w:rPr>
          <w:rFonts w:eastAsia="Calibri"/>
          <w:u w:color="000000"/>
          <w:bdr w:val="nil"/>
        </w:rPr>
        <w:t xml:space="preserve"> </w:t>
      </w:r>
      <w:r w:rsidRPr="00A41355">
        <w:rPr>
          <w:rFonts w:eastAsia="Calibri"/>
          <w:u w:color="000000"/>
          <w:bdr w:val="nil"/>
        </w:rPr>
        <w:t xml:space="preserve">and formulate </w:t>
      </w:r>
      <w:r w:rsidRPr="00F00522">
        <w:rPr>
          <w:rFonts w:eastAsia="Calibri"/>
          <w:iCs/>
          <w:kern w:val="22"/>
          <w:szCs w:val="22"/>
          <w:u w:color="000000"/>
          <w:bdr w:val="nil"/>
        </w:rPr>
        <w:t>conclusion</w:t>
      </w:r>
      <w:r w:rsidR="001934A2" w:rsidRPr="00F00522">
        <w:rPr>
          <w:rFonts w:eastAsia="Calibri"/>
          <w:iCs/>
          <w:kern w:val="22"/>
          <w:szCs w:val="22"/>
          <w:u w:color="000000"/>
          <w:bdr w:val="nil"/>
        </w:rPr>
        <w:t>s</w:t>
      </w:r>
      <w:r w:rsidRPr="00A41355">
        <w:rPr>
          <w:rFonts w:eastAsia="Calibri"/>
          <w:u w:color="000000"/>
          <w:bdr w:val="nil"/>
        </w:rPr>
        <w:t xml:space="preserve"> or recommendation</w:t>
      </w:r>
      <w:r w:rsidR="001934A2" w:rsidRPr="00A41355">
        <w:rPr>
          <w:rFonts w:eastAsia="Calibri"/>
          <w:u w:color="000000"/>
          <w:bdr w:val="nil"/>
        </w:rPr>
        <w:t>s</w:t>
      </w:r>
      <w:r w:rsidRPr="00A41355">
        <w:rPr>
          <w:rFonts w:eastAsia="Calibri"/>
          <w:u w:color="000000"/>
          <w:bdr w:val="nil"/>
        </w:rPr>
        <w:t xml:space="preserve">, as appropriate. </w:t>
      </w:r>
      <w:r w:rsidR="00EC6CD0" w:rsidRPr="00A41355">
        <w:rPr>
          <w:rFonts w:eastAsia="Calibri"/>
          <w:u w:color="000000"/>
          <w:bdr w:val="nil"/>
        </w:rPr>
        <w:t xml:space="preserve">In </w:t>
      </w:r>
      <w:r w:rsidR="00723F17">
        <w:rPr>
          <w:rFonts w:eastAsia="Calibri"/>
          <w:u w:color="000000"/>
          <w:bdr w:val="nil"/>
        </w:rPr>
        <w:t xml:space="preserve">view of </w:t>
      </w:r>
      <w:r w:rsidR="00D449CC" w:rsidRPr="00A41355">
        <w:rPr>
          <w:rFonts w:eastAsia="Calibri"/>
          <w:u w:color="000000"/>
          <w:bdr w:val="nil"/>
        </w:rPr>
        <w:t xml:space="preserve">the low level of compliance </w:t>
      </w:r>
      <w:r w:rsidR="00D449CC" w:rsidRPr="00A41355">
        <w:rPr>
          <w:rFonts w:eastAsia="Calibri"/>
          <w:iCs/>
          <w:kern w:val="22"/>
          <w:szCs w:val="22"/>
          <w:u w:color="000000"/>
          <w:bdr w:val="nil"/>
        </w:rPr>
        <w:t>with the obligation to designate one or more checkpoints and the</w:t>
      </w:r>
      <w:r w:rsidR="00863421" w:rsidRPr="00A41355">
        <w:rPr>
          <w:rFonts w:eastAsia="Calibri"/>
          <w:iCs/>
          <w:kern w:val="22"/>
          <w:szCs w:val="22"/>
          <w:u w:color="000000"/>
          <w:bdr w:val="nil"/>
        </w:rPr>
        <w:t xml:space="preserve"> importance of the publication of all available</w:t>
      </w:r>
      <w:r w:rsidR="00976A6D" w:rsidRPr="00A41355">
        <w:rPr>
          <w:rFonts w:eastAsia="Calibri"/>
          <w:iCs/>
          <w:kern w:val="22"/>
          <w:szCs w:val="22"/>
          <w:u w:color="000000"/>
          <w:bdr w:val="nil"/>
        </w:rPr>
        <w:t xml:space="preserve"> national</w:t>
      </w:r>
      <w:r w:rsidR="00863421" w:rsidRPr="00A41355">
        <w:rPr>
          <w:rFonts w:eastAsia="Calibri"/>
          <w:iCs/>
          <w:kern w:val="22"/>
          <w:szCs w:val="22"/>
          <w:u w:color="000000"/>
          <w:bdr w:val="nil"/>
        </w:rPr>
        <w:t xml:space="preserve"> information </w:t>
      </w:r>
      <w:r w:rsidR="00976A6D" w:rsidRPr="00A41355">
        <w:rPr>
          <w:rFonts w:eastAsia="Calibri"/>
          <w:iCs/>
          <w:kern w:val="22"/>
          <w:szCs w:val="22"/>
          <w:u w:color="000000"/>
          <w:bdr w:val="nil"/>
        </w:rPr>
        <w:t xml:space="preserve">in the </w:t>
      </w:r>
      <w:r w:rsidR="00863421" w:rsidRPr="00A41355">
        <w:rPr>
          <w:rFonts w:eastAsia="Calibri"/>
          <w:iCs/>
          <w:kern w:val="22"/>
          <w:szCs w:val="22"/>
          <w:u w:color="000000"/>
          <w:bdr w:val="nil"/>
        </w:rPr>
        <w:t>ABS Clearing-House</w:t>
      </w:r>
      <w:r w:rsidR="00976A6D" w:rsidRPr="00A41355">
        <w:rPr>
          <w:rFonts w:eastAsia="Calibri"/>
          <w:iCs/>
          <w:kern w:val="22"/>
          <w:szCs w:val="22"/>
          <w:u w:color="000000"/>
          <w:bdr w:val="nil"/>
        </w:rPr>
        <w:t>,</w:t>
      </w:r>
      <w:r w:rsidR="00863421" w:rsidRPr="00A41355">
        <w:rPr>
          <w:rFonts w:eastAsia="Calibri"/>
          <w:iCs/>
          <w:kern w:val="22"/>
          <w:szCs w:val="22"/>
          <w:u w:color="000000"/>
          <w:bdr w:val="nil"/>
        </w:rPr>
        <w:t xml:space="preserve"> </w:t>
      </w:r>
      <w:r w:rsidR="00EC6CD0" w:rsidRPr="00A41355">
        <w:rPr>
          <w:rFonts w:eastAsia="Calibri"/>
          <w:iCs/>
          <w:kern w:val="22"/>
          <w:szCs w:val="22"/>
          <w:u w:color="000000"/>
          <w:bdr w:val="nil"/>
        </w:rPr>
        <w:t xml:space="preserve">the Committee may wish </w:t>
      </w:r>
      <w:proofErr w:type="gramStart"/>
      <w:r w:rsidR="00723F17">
        <w:rPr>
          <w:rFonts w:eastAsia="Calibri"/>
          <w:iCs/>
          <w:kern w:val="22"/>
          <w:szCs w:val="22"/>
          <w:u w:color="000000"/>
          <w:bdr w:val="nil"/>
        </w:rPr>
        <w:t xml:space="preserve">in particular </w:t>
      </w:r>
      <w:r w:rsidR="00EC6CD0" w:rsidRPr="00A41355">
        <w:rPr>
          <w:rFonts w:eastAsia="Calibri"/>
          <w:iCs/>
          <w:kern w:val="22"/>
          <w:szCs w:val="22"/>
          <w:u w:color="000000"/>
          <w:bdr w:val="nil"/>
        </w:rPr>
        <w:t>to</w:t>
      </w:r>
      <w:proofErr w:type="gramEnd"/>
      <w:r w:rsidR="00EC6CD0" w:rsidRPr="00A41355">
        <w:rPr>
          <w:rFonts w:eastAsia="Calibri"/>
          <w:iCs/>
          <w:kern w:val="22"/>
          <w:szCs w:val="22"/>
          <w:u w:color="000000"/>
          <w:bdr w:val="nil"/>
        </w:rPr>
        <w:t xml:space="preserve"> reflect on </w:t>
      </w:r>
      <w:r w:rsidR="00976A6D" w:rsidRPr="00A41355">
        <w:rPr>
          <w:rFonts w:eastAsia="Calibri"/>
          <w:iCs/>
          <w:kern w:val="22"/>
          <w:szCs w:val="22"/>
          <w:u w:color="000000"/>
          <w:bdr w:val="nil"/>
        </w:rPr>
        <w:t xml:space="preserve">possible challenges </w:t>
      </w:r>
      <w:r w:rsidR="002652DA">
        <w:rPr>
          <w:rFonts w:eastAsia="Calibri"/>
          <w:iCs/>
          <w:kern w:val="22"/>
          <w:szCs w:val="22"/>
          <w:u w:color="000000"/>
          <w:bdr w:val="nil"/>
        </w:rPr>
        <w:t xml:space="preserve">faced </w:t>
      </w:r>
      <w:r w:rsidR="00976A6D" w:rsidRPr="00A41355">
        <w:rPr>
          <w:rFonts w:eastAsia="Calibri"/>
          <w:iCs/>
          <w:kern w:val="22"/>
          <w:szCs w:val="22"/>
          <w:u w:color="000000"/>
          <w:bdr w:val="nil"/>
        </w:rPr>
        <w:t xml:space="preserve">by Parties </w:t>
      </w:r>
      <w:r w:rsidR="002652DA">
        <w:rPr>
          <w:rFonts w:eastAsia="Calibri"/>
          <w:iCs/>
          <w:kern w:val="22"/>
          <w:szCs w:val="22"/>
          <w:u w:color="000000"/>
          <w:bdr w:val="nil"/>
        </w:rPr>
        <w:t>in</w:t>
      </w:r>
      <w:r w:rsidR="00976A6D" w:rsidRPr="00A41355">
        <w:rPr>
          <w:rFonts w:eastAsia="Calibri"/>
          <w:iCs/>
          <w:kern w:val="22"/>
          <w:szCs w:val="22"/>
          <w:u w:color="000000"/>
          <w:bdr w:val="nil"/>
        </w:rPr>
        <w:t xml:space="preserve"> comply</w:t>
      </w:r>
      <w:r w:rsidR="002652DA">
        <w:rPr>
          <w:rFonts w:eastAsia="Calibri"/>
          <w:iCs/>
          <w:kern w:val="22"/>
          <w:szCs w:val="22"/>
          <w:u w:color="000000"/>
          <w:bdr w:val="nil"/>
        </w:rPr>
        <w:t>ing</w:t>
      </w:r>
      <w:r w:rsidR="00976A6D" w:rsidRPr="00A41355">
        <w:rPr>
          <w:rFonts w:eastAsia="Calibri"/>
          <w:iCs/>
          <w:kern w:val="22"/>
          <w:szCs w:val="22"/>
          <w:u w:color="000000"/>
          <w:bdr w:val="nil"/>
        </w:rPr>
        <w:t xml:space="preserve"> with th</w:t>
      </w:r>
      <w:r w:rsidR="002652DA">
        <w:rPr>
          <w:rFonts w:eastAsia="Calibri"/>
          <w:iCs/>
          <w:kern w:val="22"/>
          <w:szCs w:val="22"/>
          <w:u w:color="000000"/>
          <w:bdr w:val="nil"/>
        </w:rPr>
        <w:t>o</w:t>
      </w:r>
      <w:r w:rsidR="00976A6D" w:rsidRPr="00A41355">
        <w:rPr>
          <w:rFonts w:eastAsia="Calibri"/>
          <w:iCs/>
          <w:kern w:val="22"/>
          <w:szCs w:val="22"/>
          <w:u w:color="000000"/>
          <w:bdr w:val="nil"/>
        </w:rPr>
        <w:t>se obligation</w:t>
      </w:r>
      <w:r w:rsidR="00A41355" w:rsidRPr="00A41355">
        <w:rPr>
          <w:rFonts w:eastAsia="Calibri"/>
          <w:iCs/>
          <w:kern w:val="22"/>
          <w:szCs w:val="22"/>
          <w:u w:color="000000"/>
          <w:bdr w:val="nil"/>
        </w:rPr>
        <w:t>s.</w:t>
      </w:r>
    </w:p>
    <w:p w14:paraId="5B10FA21" w14:textId="11855FCF" w:rsidR="00326AFB" w:rsidRPr="00F00522" w:rsidRDefault="00ED2B4C" w:rsidP="00232466">
      <w:pPr>
        <w:pStyle w:val="Para1"/>
        <w:tabs>
          <w:tab w:val="left" w:pos="1080"/>
        </w:tabs>
        <w:ind w:left="540"/>
        <w:rPr>
          <w:rFonts w:eastAsia="Calibri"/>
          <w:iCs/>
          <w:kern w:val="22"/>
          <w:szCs w:val="22"/>
          <w:u w:color="000000"/>
          <w:bdr w:val="nil"/>
        </w:rPr>
      </w:pPr>
      <w:r>
        <w:rPr>
          <w:rFonts w:eastAsia="Calibri"/>
          <w:iCs/>
          <w:kern w:val="22"/>
          <w:szCs w:val="22"/>
          <w:u w:color="000000"/>
          <w:bdr w:val="nil"/>
        </w:rPr>
        <w:t>T</w:t>
      </w:r>
      <w:r w:rsidR="00326AFB" w:rsidRPr="009D7961">
        <w:rPr>
          <w:rFonts w:eastAsia="Calibri"/>
          <w:iCs/>
          <w:kern w:val="22"/>
          <w:szCs w:val="22"/>
          <w:u w:color="000000"/>
          <w:bdr w:val="nil"/>
        </w:rPr>
        <w:t xml:space="preserve">he </w:t>
      </w:r>
      <w:r w:rsidR="009B48E5">
        <w:rPr>
          <w:rFonts w:eastAsia="Calibri"/>
          <w:iCs/>
          <w:kern w:val="22"/>
          <w:szCs w:val="22"/>
          <w:u w:color="000000"/>
          <w:bdr w:val="nil"/>
        </w:rPr>
        <w:t xml:space="preserve">Compliance </w:t>
      </w:r>
      <w:r w:rsidR="00326AFB" w:rsidRPr="009D7961">
        <w:rPr>
          <w:rFonts w:eastAsia="Calibri"/>
          <w:iCs/>
          <w:kern w:val="22"/>
          <w:szCs w:val="22"/>
          <w:u w:color="000000"/>
          <w:bdr w:val="nil"/>
        </w:rPr>
        <w:t xml:space="preserve">Committee may </w:t>
      </w:r>
      <w:r w:rsidR="002652DA">
        <w:rPr>
          <w:rFonts w:eastAsia="Calibri"/>
          <w:iCs/>
          <w:kern w:val="22"/>
          <w:szCs w:val="22"/>
          <w:u w:color="000000"/>
          <w:bdr w:val="nil"/>
        </w:rPr>
        <w:t xml:space="preserve">also </w:t>
      </w:r>
      <w:r w:rsidR="00326AFB" w:rsidRPr="009D7961">
        <w:rPr>
          <w:rFonts w:eastAsia="Calibri"/>
          <w:iCs/>
          <w:kern w:val="22"/>
          <w:szCs w:val="22"/>
          <w:u w:color="000000"/>
          <w:bdr w:val="nil"/>
        </w:rPr>
        <w:t xml:space="preserve">wish to request the Executive Secretary to </w:t>
      </w:r>
      <w:r w:rsidR="00DA2518">
        <w:rPr>
          <w:rFonts w:eastAsia="Calibri"/>
          <w:iCs/>
          <w:kern w:val="22"/>
          <w:szCs w:val="22"/>
          <w:u w:color="000000"/>
          <w:bdr w:val="nil"/>
        </w:rPr>
        <w:t>send</w:t>
      </w:r>
      <w:r w:rsidR="0010473A">
        <w:rPr>
          <w:rFonts w:eastAsia="Calibri"/>
          <w:iCs/>
          <w:kern w:val="22"/>
          <w:szCs w:val="22"/>
          <w:u w:color="000000"/>
          <w:bdr w:val="nil"/>
        </w:rPr>
        <w:t xml:space="preserve"> </w:t>
      </w:r>
      <w:r w:rsidR="00DA2518">
        <w:rPr>
          <w:rFonts w:eastAsia="Calibri"/>
          <w:iCs/>
          <w:kern w:val="22"/>
          <w:szCs w:val="22"/>
          <w:u w:color="000000"/>
          <w:bdr w:val="nil"/>
        </w:rPr>
        <w:t>letters</w:t>
      </w:r>
      <w:r w:rsidR="00E35212" w:rsidRPr="00E34FE0">
        <w:rPr>
          <w:rFonts w:eastAsia="Arial Unicode MS"/>
          <w:kern w:val="22"/>
          <w:szCs w:val="22"/>
          <w:u w:color="000000"/>
          <w:bdr w:val="nil"/>
        </w:rPr>
        <w:t xml:space="preserve"> </w:t>
      </w:r>
      <w:r w:rsidR="0010473A">
        <w:rPr>
          <w:rFonts w:eastAsia="Calibri"/>
          <w:iCs/>
          <w:kern w:val="22"/>
          <w:szCs w:val="22"/>
          <w:u w:color="000000"/>
          <w:bdr w:val="nil"/>
        </w:rPr>
        <w:t xml:space="preserve">to </w:t>
      </w:r>
      <w:r w:rsidR="002652DA">
        <w:rPr>
          <w:rFonts w:eastAsia="Calibri"/>
          <w:iCs/>
          <w:kern w:val="22"/>
          <w:szCs w:val="22"/>
          <w:u w:color="000000"/>
          <w:bdr w:val="nil"/>
        </w:rPr>
        <w:t xml:space="preserve">the </w:t>
      </w:r>
      <w:r w:rsidR="0010473A" w:rsidRPr="00E34FE0">
        <w:rPr>
          <w:rFonts w:eastAsia="Arial Unicode MS"/>
          <w:kern w:val="22"/>
          <w:szCs w:val="22"/>
          <w:u w:color="000000"/>
          <w:bdr w:val="nil"/>
        </w:rPr>
        <w:t>Parties</w:t>
      </w:r>
      <w:r w:rsidR="0010473A">
        <w:rPr>
          <w:rFonts w:eastAsia="Arial Unicode MS"/>
          <w:kern w:val="22"/>
          <w:szCs w:val="22"/>
          <w:u w:color="000000"/>
          <w:bdr w:val="nil"/>
        </w:rPr>
        <w:t xml:space="preserve"> </w:t>
      </w:r>
      <w:r w:rsidR="00E35212" w:rsidRPr="00E34FE0">
        <w:rPr>
          <w:rFonts w:eastAsia="Arial Unicode MS"/>
          <w:kern w:val="22"/>
          <w:szCs w:val="22"/>
          <w:u w:color="000000"/>
          <w:bdr w:val="nil"/>
        </w:rPr>
        <w:t>that ha</w:t>
      </w:r>
      <w:r w:rsidR="00C053D9">
        <w:rPr>
          <w:rFonts w:eastAsia="Arial Unicode MS"/>
          <w:kern w:val="22"/>
          <w:szCs w:val="22"/>
          <w:u w:color="000000"/>
          <w:bdr w:val="nil"/>
        </w:rPr>
        <w:t>ve</w:t>
      </w:r>
      <w:r w:rsidR="00E35212" w:rsidRPr="00E34FE0">
        <w:rPr>
          <w:rFonts w:eastAsia="Arial Unicode MS"/>
          <w:kern w:val="22"/>
          <w:szCs w:val="22"/>
          <w:u w:color="000000"/>
          <w:bdr w:val="nil"/>
        </w:rPr>
        <w:t xml:space="preserve"> not yet established </w:t>
      </w:r>
      <w:r w:rsidR="005717E1">
        <w:rPr>
          <w:rFonts w:eastAsia="Arial Unicode MS"/>
          <w:kern w:val="22"/>
          <w:szCs w:val="22"/>
          <w:u w:color="000000"/>
          <w:bdr w:val="nil"/>
        </w:rPr>
        <w:t xml:space="preserve">ABS </w:t>
      </w:r>
      <w:r w:rsidR="00E35212" w:rsidRPr="00E34FE0">
        <w:rPr>
          <w:rFonts w:eastAsia="Arial Unicode MS"/>
          <w:kern w:val="22"/>
          <w:szCs w:val="22"/>
          <w:u w:color="000000"/>
          <w:bdr w:val="nil"/>
        </w:rPr>
        <w:t xml:space="preserve">measures or institutional arrangements and </w:t>
      </w:r>
      <w:r w:rsidR="002652DA">
        <w:rPr>
          <w:rFonts w:eastAsia="Arial Unicode MS"/>
          <w:kern w:val="22"/>
          <w:szCs w:val="22"/>
          <w:u w:color="000000"/>
          <w:bdr w:val="nil"/>
        </w:rPr>
        <w:t xml:space="preserve">to </w:t>
      </w:r>
      <w:r w:rsidR="00E35212" w:rsidRPr="00E34FE0">
        <w:rPr>
          <w:rFonts w:eastAsia="Arial Unicode MS"/>
          <w:kern w:val="22"/>
          <w:szCs w:val="22"/>
          <w:u w:color="000000"/>
          <w:bdr w:val="nil"/>
        </w:rPr>
        <w:t>those that ha</w:t>
      </w:r>
      <w:r w:rsidR="00142F4A">
        <w:rPr>
          <w:rFonts w:eastAsia="Arial Unicode MS"/>
          <w:kern w:val="22"/>
          <w:szCs w:val="22"/>
          <w:u w:color="000000"/>
          <w:bdr w:val="nil"/>
        </w:rPr>
        <w:t>ve</w:t>
      </w:r>
      <w:r w:rsidR="00E35212" w:rsidRPr="00E34FE0">
        <w:rPr>
          <w:rFonts w:eastAsia="Arial Unicode MS"/>
          <w:kern w:val="22"/>
          <w:szCs w:val="22"/>
          <w:u w:color="000000"/>
          <w:bdr w:val="nil"/>
        </w:rPr>
        <w:t xml:space="preserve"> relevant information that need</w:t>
      </w:r>
      <w:r w:rsidR="007277B0">
        <w:rPr>
          <w:rFonts w:eastAsia="Arial Unicode MS"/>
          <w:kern w:val="22"/>
          <w:szCs w:val="22"/>
          <w:u w:color="000000"/>
          <w:bdr w:val="nil"/>
        </w:rPr>
        <w:t>s</w:t>
      </w:r>
      <w:r w:rsidR="00E35212" w:rsidRPr="00E34FE0">
        <w:rPr>
          <w:rFonts w:eastAsia="Arial Unicode MS"/>
          <w:kern w:val="22"/>
          <w:szCs w:val="22"/>
          <w:u w:color="000000"/>
          <w:bdr w:val="nil"/>
        </w:rPr>
        <w:t xml:space="preserve"> to be made available through the </w:t>
      </w:r>
      <w:r w:rsidR="00DF237F">
        <w:rPr>
          <w:rFonts w:eastAsia="Arial Unicode MS"/>
          <w:kern w:val="22"/>
          <w:szCs w:val="22"/>
          <w:u w:color="000000"/>
          <w:bdr w:val="nil"/>
        </w:rPr>
        <w:t xml:space="preserve">ABS </w:t>
      </w:r>
      <w:r w:rsidR="00E35212" w:rsidRPr="00E34FE0">
        <w:rPr>
          <w:rFonts w:eastAsia="Arial Unicode MS"/>
          <w:kern w:val="22"/>
          <w:szCs w:val="22"/>
          <w:u w:color="000000"/>
          <w:bdr w:val="nil"/>
        </w:rPr>
        <w:t>Clearing-House</w:t>
      </w:r>
      <w:r w:rsidR="003F1410">
        <w:rPr>
          <w:rFonts w:eastAsia="Arial Unicode MS"/>
          <w:kern w:val="22"/>
          <w:szCs w:val="22"/>
          <w:u w:color="000000"/>
          <w:bdr w:val="nil"/>
        </w:rPr>
        <w:t xml:space="preserve"> </w:t>
      </w:r>
      <w:r w:rsidR="00847DB0">
        <w:rPr>
          <w:rFonts w:eastAsia="Arial Unicode MS"/>
          <w:kern w:val="22"/>
          <w:szCs w:val="22"/>
          <w:u w:color="000000"/>
          <w:bdr w:val="nil"/>
        </w:rPr>
        <w:t xml:space="preserve">to </w:t>
      </w:r>
      <w:r w:rsidR="003F1410">
        <w:t>urg</w:t>
      </w:r>
      <w:r w:rsidR="00847DB0">
        <w:t>e</w:t>
      </w:r>
      <w:r w:rsidR="003F1410">
        <w:t xml:space="preserve"> them to </w:t>
      </w:r>
      <w:r w:rsidR="00986B0B">
        <w:t>take the necessary actions</w:t>
      </w:r>
      <w:r w:rsidR="003F1410">
        <w:t xml:space="preserve"> as soon as possible</w:t>
      </w:r>
      <w:r w:rsidR="001D5AA2">
        <w:rPr>
          <w:rFonts w:eastAsia="Arial Unicode MS"/>
          <w:kern w:val="22"/>
          <w:szCs w:val="22"/>
          <w:u w:color="000000"/>
          <w:bdr w:val="nil"/>
        </w:rPr>
        <w:t>.</w:t>
      </w:r>
      <w:r w:rsidR="00E90412">
        <w:rPr>
          <w:rFonts w:eastAsia="Arial Unicode MS"/>
          <w:kern w:val="22"/>
          <w:szCs w:val="22"/>
          <w:u w:color="000000"/>
          <w:bdr w:val="nil"/>
        </w:rPr>
        <w:t xml:space="preserve"> </w:t>
      </w:r>
    </w:p>
    <w:p w14:paraId="154B3A5E" w14:textId="311A6DF8" w:rsidR="00ED4F80" w:rsidRDefault="00ED4F80" w:rsidP="00776DA4">
      <w:pPr>
        <w:pStyle w:val="Para1"/>
        <w:tabs>
          <w:tab w:val="left" w:pos="1080"/>
        </w:tabs>
        <w:ind w:left="540"/>
        <w:rPr>
          <w:rFonts w:eastAsia="Calibri"/>
          <w:iCs/>
          <w:kern w:val="22"/>
          <w:szCs w:val="22"/>
          <w:u w:color="000000"/>
          <w:bdr w:val="nil"/>
        </w:rPr>
      </w:pPr>
      <w:r w:rsidRPr="00ED4F80">
        <w:rPr>
          <w:rFonts w:eastAsia="Calibri"/>
          <w:iCs/>
          <w:kern w:val="22"/>
          <w:szCs w:val="22"/>
          <w:u w:color="000000"/>
          <w:bdr w:val="nil"/>
        </w:rPr>
        <w:t xml:space="preserve">The </w:t>
      </w:r>
      <w:r w:rsidR="009B48E5">
        <w:rPr>
          <w:rFonts w:eastAsia="Calibri"/>
          <w:iCs/>
          <w:kern w:val="22"/>
          <w:szCs w:val="22"/>
          <w:u w:color="000000"/>
          <w:bdr w:val="nil"/>
        </w:rPr>
        <w:t xml:space="preserve">Compliance </w:t>
      </w:r>
      <w:r w:rsidRPr="00ED4F80">
        <w:rPr>
          <w:rFonts w:eastAsia="Calibri"/>
          <w:iCs/>
          <w:kern w:val="22"/>
          <w:szCs w:val="22"/>
          <w:u w:color="000000"/>
          <w:bdr w:val="nil"/>
        </w:rPr>
        <w:t>Committee may consider recommending that</w:t>
      </w:r>
      <w:r w:rsidR="00847DB0">
        <w:rPr>
          <w:rFonts w:eastAsia="Calibri"/>
          <w:iCs/>
          <w:kern w:val="22"/>
          <w:szCs w:val="22"/>
          <w:u w:color="000000"/>
          <w:bdr w:val="nil"/>
        </w:rPr>
        <w:t>,</w:t>
      </w:r>
      <w:r w:rsidRPr="00ED4F80">
        <w:rPr>
          <w:rFonts w:eastAsia="Calibri"/>
          <w:iCs/>
          <w:kern w:val="22"/>
          <w:szCs w:val="22"/>
          <w:u w:color="000000"/>
          <w:bdr w:val="nil"/>
        </w:rPr>
        <w:t xml:space="preserve"> </w:t>
      </w:r>
      <w:r w:rsidR="00847DB0" w:rsidRPr="00ED4F80">
        <w:rPr>
          <w:rFonts w:eastAsia="Calibri"/>
          <w:iCs/>
          <w:kern w:val="22"/>
          <w:szCs w:val="22"/>
          <w:u w:color="000000"/>
          <w:bdr w:val="nil"/>
        </w:rPr>
        <w:t>at its f</w:t>
      </w:r>
      <w:r w:rsidR="00847DB0">
        <w:rPr>
          <w:rFonts w:eastAsia="Calibri"/>
          <w:iCs/>
          <w:kern w:val="22"/>
          <w:szCs w:val="22"/>
          <w:u w:color="000000"/>
          <w:bdr w:val="nil"/>
        </w:rPr>
        <w:t xml:space="preserve">ifth </w:t>
      </w:r>
      <w:r w:rsidR="00847DB0" w:rsidRPr="00ED4F80">
        <w:rPr>
          <w:rFonts w:eastAsia="Calibri"/>
          <w:iCs/>
          <w:kern w:val="22"/>
          <w:szCs w:val="22"/>
          <w:u w:color="000000"/>
          <w:bdr w:val="nil"/>
        </w:rPr>
        <w:t>meeting</w:t>
      </w:r>
      <w:r w:rsidR="00847DB0">
        <w:rPr>
          <w:rFonts w:eastAsia="Calibri"/>
          <w:iCs/>
          <w:kern w:val="22"/>
          <w:szCs w:val="22"/>
          <w:u w:color="000000"/>
          <w:bdr w:val="nil"/>
        </w:rPr>
        <w:t>,</w:t>
      </w:r>
      <w:r w:rsidR="00847DB0" w:rsidRPr="00ED4F80">
        <w:rPr>
          <w:rFonts w:eastAsia="Calibri"/>
          <w:iCs/>
          <w:kern w:val="22"/>
          <w:szCs w:val="22"/>
          <w:u w:color="000000"/>
          <w:bdr w:val="nil"/>
        </w:rPr>
        <w:t xml:space="preserve"> </w:t>
      </w:r>
      <w:r w:rsidRPr="00ED4F80">
        <w:rPr>
          <w:rFonts w:eastAsia="Calibri"/>
          <w:iCs/>
          <w:kern w:val="22"/>
          <w:szCs w:val="22"/>
          <w:u w:color="000000"/>
          <w:bdr w:val="nil"/>
        </w:rPr>
        <w:t>the Conference of the Parties serving as the meeting of the Parties to the Protocol</w:t>
      </w:r>
      <w:r w:rsidR="00847DB0">
        <w:rPr>
          <w:rFonts w:eastAsia="Calibri"/>
          <w:iCs/>
          <w:kern w:val="22"/>
          <w:szCs w:val="22"/>
          <w:u w:color="000000"/>
          <w:bdr w:val="nil"/>
        </w:rPr>
        <w:t>:</w:t>
      </w:r>
    </w:p>
    <w:p w14:paraId="74818757" w14:textId="4B319811" w:rsidR="00ED4F80" w:rsidRPr="00ED4F80" w:rsidRDefault="00ED4F80" w:rsidP="00F00522">
      <w:pPr>
        <w:pStyle w:val="Para1"/>
        <w:numPr>
          <w:ilvl w:val="1"/>
          <w:numId w:val="5"/>
        </w:numPr>
        <w:tabs>
          <w:tab w:val="left" w:pos="1701"/>
        </w:tabs>
        <w:ind w:left="567" w:firstLine="567"/>
        <w:rPr>
          <w:rFonts w:eastAsia="Calibri"/>
          <w:iCs/>
          <w:kern w:val="22"/>
          <w:szCs w:val="22"/>
          <w:u w:color="000000"/>
          <w:bdr w:val="nil"/>
        </w:rPr>
      </w:pPr>
      <w:r w:rsidRPr="00ED4F80">
        <w:rPr>
          <w:rFonts w:eastAsia="Calibri"/>
          <w:iCs/>
          <w:kern w:val="22"/>
          <w:szCs w:val="22"/>
          <w:u w:color="000000"/>
          <w:bdr w:val="nil"/>
        </w:rPr>
        <w:t xml:space="preserve">Request </w:t>
      </w:r>
      <w:r w:rsidR="00172E69">
        <w:rPr>
          <w:rFonts w:eastAsia="Calibri"/>
          <w:iCs/>
          <w:kern w:val="22"/>
          <w:szCs w:val="22"/>
          <w:u w:color="000000"/>
          <w:bdr w:val="nil"/>
        </w:rPr>
        <w:t>from</w:t>
      </w:r>
      <w:r w:rsidR="00847DB0">
        <w:rPr>
          <w:rFonts w:eastAsia="Calibri"/>
          <w:iCs/>
          <w:kern w:val="22"/>
          <w:szCs w:val="22"/>
          <w:u w:color="000000"/>
          <w:bdr w:val="nil"/>
        </w:rPr>
        <w:t xml:space="preserve"> </w:t>
      </w:r>
      <w:r w:rsidRPr="00ED4F80">
        <w:rPr>
          <w:rFonts w:eastAsia="Calibri"/>
          <w:iCs/>
          <w:kern w:val="22"/>
          <w:szCs w:val="22"/>
          <w:u w:color="000000"/>
          <w:bdr w:val="nil"/>
        </w:rPr>
        <w:t xml:space="preserve">Parties </w:t>
      </w:r>
      <w:r w:rsidR="00C77156" w:rsidRPr="00A52D38">
        <w:rPr>
          <w:rFonts w:eastAsia="Calibri"/>
          <w:iCs/>
          <w:kern w:val="22"/>
          <w:szCs w:val="22"/>
          <w:u w:color="000000"/>
          <w:bdr w:val="nil"/>
        </w:rPr>
        <w:t>that have not yet completely put in place</w:t>
      </w:r>
      <w:r w:rsidRPr="00ED4F80">
        <w:rPr>
          <w:rFonts w:eastAsia="Calibri"/>
          <w:iCs/>
          <w:kern w:val="22"/>
          <w:szCs w:val="22"/>
          <w:u w:color="000000"/>
          <w:bdr w:val="nil"/>
        </w:rPr>
        <w:t xml:space="preserve"> the legislative, administrative or policy measures </w:t>
      </w:r>
      <w:r w:rsidR="00C77156" w:rsidRPr="00A52D38">
        <w:rPr>
          <w:rFonts w:eastAsia="Calibri"/>
          <w:iCs/>
          <w:kern w:val="22"/>
          <w:szCs w:val="22"/>
          <w:u w:color="000000"/>
          <w:bdr w:val="nil"/>
        </w:rPr>
        <w:t xml:space="preserve">necessary to implement the Protocol </w:t>
      </w:r>
      <w:r w:rsidR="00172E69">
        <w:rPr>
          <w:rFonts w:eastAsia="Calibri"/>
          <w:iCs/>
          <w:kern w:val="22"/>
          <w:szCs w:val="22"/>
          <w:u w:color="000000"/>
          <w:bdr w:val="nil"/>
        </w:rPr>
        <w:t xml:space="preserve">that they </w:t>
      </w:r>
      <w:r w:rsidR="006520BB" w:rsidRPr="00A52D38">
        <w:rPr>
          <w:rFonts w:eastAsia="Calibri"/>
          <w:iCs/>
          <w:kern w:val="22"/>
          <w:szCs w:val="22"/>
          <w:u w:color="000000"/>
          <w:bdr w:val="nil"/>
        </w:rPr>
        <w:t>expedite the adoption of such measures</w:t>
      </w:r>
      <w:r w:rsidR="000419E8">
        <w:rPr>
          <w:rFonts w:eastAsia="Calibri"/>
          <w:iCs/>
          <w:kern w:val="22"/>
          <w:szCs w:val="22"/>
          <w:u w:color="000000"/>
          <w:bdr w:val="nil"/>
        </w:rPr>
        <w:t xml:space="preserve"> and include the de</w:t>
      </w:r>
      <w:r w:rsidR="00A93D72">
        <w:rPr>
          <w:rFonts w:eastAsia="Calibri"/>
          <w:iCs/>
          <w:kern w:val="22"/>
          <w:szCs w:val="22"/>
          <w:u w:color="000000"/>
          <w:bdr w:val="nil"/>
        </w:rPr>
        <w:t xml:space="preserve">signation of </w:t>
      </w:r>
      <w:r w:rsidR="00CC6328">
        <w:rPr>
          <w:rFonts w:eastAsia="Calibri"/>
          <w:iCs/>
          <w:kern w:val="22"/>
          <w:szCs w:val="22"/>
          <w:u w:color="000000"/>
          <w:bdr w:val="nil"/>
        </w:rPr>
        <w:t xml:space="preserve">one or more </w:t>
      </w:r>
      <w:r w:rsidR="00AA22C1">
        <w:rPr>
          <w:rFonts w:eastAsia="Calibri"/>
          <w:iCs/>
          <w:kern w:val="22"/>
          <w:szCs w:val="22"/>
          <w:u w:color="000000"/>
          <w:bdr w:val="nil"/>
        </w:rPr>
        <w:t xml:space="preserve">competent national authorities and </w:t>
      </w:r>
      <w:r w:rsidR="00CC6328">
        <w:rPr>
          <w:rFonts w:eastAsia="Calibri"/>
          <w:iCs/>
          <w:kern w:val="22"/>
          <w:szCs w:val="22"/>
          <w:u w:color="000000"/>
          <w:bdr w:val="nil"/>
        </w:rPr>
        <w:t xml:space="preserve">one or more </w:t>
      </w:r>
      <w:r w:rsidR="00A93D72">
        <w:rPr>
          <w:rFonts w:eastAsia="Calibri"/>
          <w:iCs/>
          <w:kern w:val="22"/>
          <w:szCs w:val="22"/>
          <w:u w:color="000000"/>
          <w:bdr w:val="nil"/>
        </w:rPr>
        <w:t>checkpoints;</w:t>
      </w:r>
    </w:p>
    <w:p w14:paraId="2831FE1C" w14:textId="4795D543" w:rsidR="00ED4F80" w:rsidRPr="00ED4F80" w:rsidRDefault="00480F9B" w:rsidP="00F00522">
      <w:pPr>
        <w:pStyle w:val="Para1"/>
        <w:numPr>
          <w:ilvl w:val="1"/>
          <w:numId w:val="5"/>
        </w:numPr>
        <w:tabs>
          <w:tab w:val="left" w:pos="1701"/>
        </w:tabs>
        <w:ind w:left="567" w:firstLine="567"/>
        <w:rPr>
          <w:rFonts w:eastAsia="Calibri"/>
          <w:iCs/>
          <w:kern w:val="22"/>
          <w:szCs w:val="22"/>
          <w:u w:color="000000"/>
          <w:bdr w:val="nil"/>
        </w:rPr>
      </w:pPr>
      <w:r>
        <w:rPr>
          <w:rFonts w:eastAsia="Calibri"/>
          <w:iCs/>
          <w:kern w:val="22"/>
          <w:szCs w:val="22"/>
          <w:u w:color="000000"/>
          <w:bdr w:val="nil"/>
        </w:rPr>
        <w:t xml:space="preserve">Urge </w:t>
      </w:r>
      <w:r w:rsidR="00ED4F80" w:rsidRPr="00ED4F80">
        <w:rPr>
          <w:rFonts w:eastAsia="Calibri"/>
          <w:iCs/>
          <w:kern w:val="22"/>
          <w:szCs w:val="22"/>
          <w:u w:color="000000"/>
          <w:bdr w:val="nil"/>
        </w:rPr>
        <w:t xml:space="preserve">those Parties that have relevant national </w:t>
      </w:r>
      <w:r w:rsidR="00381BB4">
        <w:rPr>
          <w:rFonts w:eastAsia="Calibri"/>
          <w:iCs/>
          <w:kern w:val="22"/>
          <w:szCs w:val="22"/>
          <w:u w:color="000000"/>
          <w:bdr w:val="nil"/>
        </w:rPr>
        <w:t xml:space="preserve">information </w:t>
      </w:r>
      <w:r w:rsidR="00ED4F80" w:rsidRPr="00ED4F80">
        <w:rPr>
          <w:rFonts w:eastAsia="Calibri"/>
          <w:iCs/>
          <w:kern w:val="22"/>
          <w:szCs w:val="22"/>
          <w:u w:color="000000"/>
          <w:bdr w:val="nil"/>
        </w:rPr>
        <w:t>that need</w:t>
      </w:r>
      <w:r w:rsidR="005573D6">
        <w:rPr>
          <w:rFonts w:eastAsia="Calibri"/>
          <w:iCs/>
          <w:kern w:val="22"/>
          <w:szCs w:val="22"/>
          <w:u w:color="000000"/>
          <w:bdr w:val="nil"/>
        </w:rPr>
        <w:t>s</w:t>
      </w:r>
      <w:r w:rsidR="00ED4F80" w:rsidRPr="00ED4F80">
        <w:rPr>
          <w:rFonts w:eastAsia="Calibri"/>
          <w:iCs/>
          <w:kern w:val="22"/>
          <w:szCs w:val="22"/>
          <w:u w:color="000000"/>
          <w:bdr w:val="nil"/>
        </w:rPr>
        <w:t xml:space="preserve"> to be made available </w:t>
      </w:r>
      <w:r w:rsidR="00FD737B">
        <w:rPr>
          <w:rFonts w:eastAsia="Calibri"/>
          <w:iCs/>
          <w:kern w:val="22"/>
          <w:szCs w:val="22"/>
          <w:u w:color="000000"/>
          <w:bdr w:val="nil"/>
        </w:rPr>
        <w:t>in</w:t>
      </w:r>
      <w:r w:rsidR="00FD737B" w:rsidRPr="00ED4F80">
        <w:rPr>
          <w:rFonts w:eastAsia="Calibri"/>
          <w:iCs/>
          <w:kern w:val="22"/>
          <w:szCs w:val="22"/>
          <w:u w:color="000000"/>
          <w:bdr w:val="nil"/>
        </w:rPr>
        <w:t xml:space="preserve"> </w:t>
      </w:r>
      <w:r w:rsidR="00ED4F80" w:rsidRPr="00ED4F80">
        <w:rPr>
          <w:rFonts w:eastAsia="Calibri"/>
          <w:iCs/>
          <w:kern w:val="22"/>
          <w:szCs w:val="22"/>
          <w:u w:color="000000"/>
          <w:bdr w:val="nil"/>
        </w:rPr>
        <w:t xml:space="preserve">the </w:t>
      </w:r>
      <w:r w:rsidR="009A73F4">
        <w:rPr>
          <w:rFonts w:eastAsia="Calibri"/>
          <w:iCs/>
          <w:kern w:val="22"/>
          <w:szCs w:val="22"/>
          <w:u w:color="000000"/>
          <w:bdr w:val="nil"/>
        </w:rPr>
        <w:t>ABS</w:t>
      </w:r>
      <w:r w:rsidR="00ED4F80" w:rsidRPr="00ED4F80">
        <w:rPr>
          <w:rFonts w:eastAsia="Calibri"/>
          <w:iCs/>
          <w:kern w:val="22"/>
          <w:szCs w:val="22"/>
          <w:u w:color="000000"/>
          <w:bdr w:val="nil"/>
        </w:rPr>
        <w:t xml:space="preserve"> Clearing-House to make the information </w:t>
      </w:r>
      <w:r w:rsidR="00947AB3">
        <w:rPr>
          <w:rFonts w:eastAsia="Calibri"/>
          <w:iCs/>
          <w:kern w:val="22"/>
          <w:szCs w:val="22"/>
          <w:u w:color="000000"/>
          <w:bdr w:val="nil"/>
        </w:rPr>
        <w:t>a</w:t>
      </w:r>
      <w:r w:rsidR="00ED4F80" w:rsidRPr="00ED4F80">
        <w:rPr>
          <w:rFonts w:eastAsia="Calibri"/>
          <w:iCs/>
          <w:kern w:val="22"/>
          <w:szCs w:val="22"/>
          <w:u w:color="000000"/>
          <w:bdr w:val="nil"/>
        </w:rPr>
        <w:t>vailable as soon as possible;</w:t>
      </w:r>
    </w:p>
    <w:p w14:paraId="181EDF51" w14:textId="5A235583" w:rsidR="0096547D" w:rsidRPr="0096547D" w:rsidRDefault="0096547D" w:rsidP="00F00522">
      <w:pPr>
        <w:pStyle w:val="Para1"/>
        <w:numPr>
          <w:ilvl w:val="1"/>
          <w:numId w:val="5"/>
        </w:numPr>
        <w:tabs>
          <w:tab w:val="left" w:pos="1701"/>
        </w:tabs>
        <w:ind w:left="567" w:firstLine="567"/>
        <w:rPr>
          <w:rFonts w:eastAsia="Calibri"/>
          <w:iCs/>
          <w:kern w:val="22"/>
          <w:szCs w:val="22"/>
          <w:u w:color="000000"/>
          <w:bdr w:val="nil"/>
        </w:rPr>
      </w:pPr>
      <w:r w:rsidRPr="0096547D">
        <w:rPr>
          <w:rFonts w:eastAsia="Calibri"/>
          <w:iCs/>
          <w:kern w:val="22"/>
          <w:szCs w:val="22"/>
          <w:u w:color="000000"/>
          <w:bdr w:val="nil"/>
        </w:rPr>
        <w:t>Welcome the high rate of submission of interim national reports</w:t>
      </w:r>
      <w:r w:rsidR="007F75FF">
        <w:rPr>
          <w:rFonts w:eastAsia="Calibri"/>
          <w:iCs/>
          <w:kern w:val="22"/>
          <w:szCs w:val="22"/>
          <w:u w:color="000000"/>
          <w:bdr w:val="nil"/>
        </w:rPr>
        <w:t xml:space="preserve"> </w:t>
      </w:r>
      <w:r w:rsidR="006A5C6F">
        <w:rPr>
          <w:rFonts w:eastAsia="Calibri"/>
          <w:iCs/>
          <w:kern w:val="22"/>
          <w:szCs w:val="22"/>
          <w:u w:color="000000"/>
          <w:bdr w:val="nil"/>
        </w:rPr>
        <w:t>on the implementation of the Protocol</w:t>
      </w:r>
      <w:r w:rsidR="009C1B4E">
        <w:rPr>
          <w:rFonts w:eastAsia="Calibri"/>
          <w:iCs/>
          <w:kern w:val="22"/>
          <w:szCs w:val="22"/>
          <w:u w:color="000000"/>
          <w:bdr w:val="nil"/>
        </w:rPr>
        <w:t>;</w:t>
      </w:r>
    </w:p>
    <w:p w14:paraId="61C29AFF" w14:textId="10E10029" w:rsidR="00A52D38" w:rsidRPr="00ED4F80" w:rsidRDefault="00A52D38" w:rsidP="00F00522">
      <w:pPr>
        <w:pStyle w:val="Para1"/>
        <w:numPr>
          <w:ilvl w:val="1"/>
          <w:numId w:val="5"/>
        </w:numPr>
        <w:tabs>
          <w:tab w:val="left" w:pos="1701"/>
        </w:tabs>
        <w:ind w:left="567" w:firstLine="567"/>
        <w:rPr>
          <w:rFonts w:eastAsia="Calibri"/>
          <w:iCs/>
          <w:kern w:val="22"/>
          <w:szCs w:val="22"/>
          <w:u w:color="000000"/>
          <w:bdr w:val="nil"/>
        </w:rPr>
      </w:pPr>
      <w:r w:rsidRPr="00232466">
        <w:rPr>
          <w:rFonts w:eastAsia="Calibri"/>
          <w:kern w:val="22"/>
          <w:szCs w:val="22"/>
          <w:u w:color="000000"/>
          <w:bdr w:val="nil"/>
        </w:rPr>
        <w:t xml:space="preserve">Encourage </w:t>
      </w:r>
      <w:r>
        <w:rPr>
          <w:rFonts w:eastAsia="Calibri"/>
          <w:kern w:val="22"/>
          <w:szCs w:val="22"/>
          <w:u w:color="000000"/>
          <w:bdr w:val="nil"/>
        </w:rPr>
        <w:t xml:space="preserve">Parties to </w:t>
      </w:r>
      <w:r w:rsidRPr="00232466">
        <w:rPr>
          <w:rFonts w:eastAsia="Calibri"/>
          <w:kern w:val="22"/>
          <w:szCs w:val="22"/>
          <w:u w:color="000000"/>
          <w:bdr w:val="nil"/>
        </w:rPr>
        <w:t>submi</w:t>
      </w:r>
      <w:r>
        <w:rPr>
          <w:rFonts w:eastAsia="Calibri"/>
          <w:kern w:val="22"/>
          <w:szCs w:val="22"/>
          <w:u w:color="000000"/>
          <w:bdr w:val="nil"/>
        </w:rPr>
        <w:t>t</w:t>
      </w:r>
      <w:r w:rsidRPr="00232466">
        <w:rPr>
          <w:rFonts w:eastAsia="Calibri"/>
          <w:kern w:val="22"/>
          <w:szCs w:val="22"/>
          <w:u w:color="000000"/>
          <w:bdr w:val="nil"/>
        </w:rPr>
        <w:t xml:space="preserve"> the</w:t>
      </w:r>
      <w:r>
        <w:rPr>
          <w:rFonts w:eastAsia="Calibri"/>
          <w:kern w:val="22"/>
          <w:szCs w:val="22"/>
          <w:u w:color="000000"/>
          <w:bdr w:val="nil"/>
        </w:rPr>
        <w:t>ir</w:t>
      </w:r>
      <w:r w:rsidRPr="00232466">
        <w:rPr>
          <w:rFonts w:eastAsia="Calibri"/>
          <w:kern w:val="22"/>
          <w:szCs w:val="22"/>
          <w:u w:color="000000"/>
          <w:bdr w:val="nil"/>
        </w:rPr>
        <w:t xml:space="preserve"> first </w:t>
      </w:r>
      <w:r w:rsidRPr="00232466">
        <w:rPr>
          <w:rFonts w:eastAsia="Calibri"/>
          <w:iCs/>
          <w:kern w:val="22"/>
          <w:szCs w:val="22"/>
          <w:u w:color="000000"/>
          <w:bdr w:val="nil"/>
        </w:rPr>
        <w:t>n</w:t>
      </w:r>
      <w:r w:rsidRPr="00232466">
        <w:rPr>
          <w:rFonts w:eastAsia="Calibri"/>
          <w:kern w:val="22"/>
          <w:szCs w:val="22"/>
          <w:u w:color="000000"/>
          <w:bdr w:val="nil"/>
        </w:rPr>
        <w:t>ational report</w:t>
      </w:r>
      <w:r w:rsidR="00EC067E">
        <w:rPr>
          <w:rFonts w:eastAsia="Calibri"/>
          <w:kern w:val="22"/>
          <w:szCs w:val="22"/>
          <w:u w:color="000000"/>
          <w:bdr w:val="nil"/>
        </w:rPr>
        <w:t>s</w:t>
      </w:r>
      <w:r>
        <w:rPr>
          <w:rFonts w:eastAsia="Calibri"/>
          <w:iCs/>
          <w:kern w:val="22"/>
          <w:szCs w:val="22"/>
          <w:u w:color="000000"/>
          <w:bdr w:val="nil"/>
        </w:rPr>
        <w:t xml:space="preserve"> on the implementation of the Protocol before the deadline of </w:t>
      </w:r>
      <w:r w:rsidRPr="00BC6D8E">
        <w:rPr>
          <w:rFonts w:eastAsia="Calibri"/>
          <w:iCs/>
          <w:kern w:val="22"/>
          <w:szCs w:val="22"/>
          <w:u w:color="000000"/>
          <w:bdr w:val="nil"/>
        </w:rPr>
        <w:t>28 February 2026</w:t>
      </w:r>
      <w:r w:rsidR="005B3069">
        <w:rPr>
          <w:rFonts w:eastAsia="Calibri"/>
          <w:iCs/>
          <w:kern w:val="22"/>
          <w:szCs w:val="22"/>
          <w:u w:color="000000"/>
          <w:bdr w:val="nil"/>
        </w:rPr>
        <w:t>,</w:t>
      </w:r>
      <w:r>
        <w:rPr>
          <w:rFonts w:eastAsia="Calibri"/>
          <w:iCs/>
          <w:kern w:val="22"/>
          <w:szCs w:val="22"/>
          <w:u w:color="000000"/>
          <w:bdr w:val="nil"/>
        </w:rPr>
        <w:t xml:space="preserve"> with a view to facilitating the</w:t>
      </w:r>
      <w:r w:rsidRPr="00B93C7D">
        <w:rPr>
          <w:rFonts w:eastAsia="Calibri"/>
          <w:iCs/>
          <w:kern w:val="22"/>
          <w:szCs w:val="22"/>
          <w:u w:color="000000"/>
          <w:bdr w:val="nil"/>
        </w:rPr>
        <w:t xml:space="preserve"> </w:t>
      </w:r>
      <w:r>
        <w:rPr>
          <w:rFonts w:eastAsia="Calibri"/>
          <w:iCs/>
          <w:kern w:val="22"/>
          <w:szCs w:val="22"/>
          <w:u w:color="000000"/>
          <w:bdr w:val="nil"/>
        </w:rPr>
        <w:t>analysis for the second assessment and review of the effectiveness of the Protocol.</w:t>
      </w:r>
    </w:p>
    <w:p w14:paraId="3E5CDF31" w14:textId="7C3CB7FF" w:rsidR="00AB60EF" w:rsidRPr="00F00522" w:rsidRDefault="0057280F" w:rsidP="00F00522">
      <w:pPr>
        <w:pStyle w:val="Para1"/>
        <w:numPr>
          <w:ilvl w:val="0"/>
          <w:numId w:val="0"/>
        </w:numPr>
        <w:tabs>
          <w:tab w:val="left" w:pos="1080"/>
        </w:tabs>
        <w:ind w:left="426"/>
        <w:jc w:val="center"/>
        <w:rPr>
          <w:bCs/>
          <w:caps/>
          <w:kern w:val="22"/>
        </w:rPr>
      </w:pPr>
      <w:r w:rsidRPr="00F00522">
        <w:rPr>
          <w:bCs/>
          <w:caps/>
          <w:kern w:val="22"/>
        </w:rPr>
        <w:t>__________</w:t>
      </w:r>
    </w:p>
    <w:sectPr w:rsidR="00AB60EF" w:rsidRPr="00F00522" w:rsidSect="00687928">
      <w:headerReference w:type="even" r:id="rId17"/>
      <w:headerReference w:type="default" r:id="rId18"/>
      <w:footerReference w:type="even" r:id="rId19"/>
      <w:footerReference w:type="default" r:id="rId20"/>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9AC1F" w14:textId="77777777" w:rsidR="00687928" w:rsidRDefault="00687928" w:rsidP="00A96B21">
      <w:r>
        <w:separator/>
      </w:r>
    </w:p>
  </w:endnote>
  <w:endnote w:type="continuationSeparator" w:id="0">
    <w:p w14:paraId="5BCAF3AE" w14:textId="77777777" w:rsidR="00687928" w:rsidRDefault="00687928" w:rsidP="00A96B21">
      <w:r>
        <w:continuationSeparator/>
      </w:r>
    </w:p>
  </w:endnote>
  <w:endnote w:type="continuationNotice" w:id="1">
    <w:p w14:paraId="74AAA22F" w14:textId="77777777" w:rsidR="00687928" w:rsidRDefault="006879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0B336"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537F705"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2C713" w14:textId="77777777" w:rsidR="00687928" w:rsidRDefault="00687928" w:rsidP="00A96B21">
      <w:r>
        <w:separator/>
      </w:r>
    </w:p>
  </w:footnote>
  <w:footnote w:type="continuationSeparator" w:id="0">
    <w:p w14:paraId="423D475A" w14:textId="77777777" w:rsidR="00687928" w:rsidRDefault="00687928" w:rsidP="00A96B21">
      <w:r>
        <w:continuationSeparator/>
      </w:r>
    </w:p>
  </w:footnote>
  <w:footnote w:type="continuationNotice" w:id="1">
    <w:p w14:paraId="16D0017E" w14:textId="77777777" w:rsidR="00687928" w:rsidRDefault="00687928"/>
  </w:footnote>
  <w:footnote w:id="2">
    <w:p w14:paraId="6C3AD86B" w14:textId="7CF26897" w:rsidR="00A96B21" w:rsidRPr="0080246D" w:rsidRDefault="00A96B21" w:rsidP="00D71FFB">
      <w:pPr>
        <w:pStyle w:val="Footnote"/>
      </w:pPr>
      <w:r w:rsidRPr="0080246D">
        <w:rPr>
          <w:rStyle w:val="FootnoteReference"/>
        </w:rPr>
        <w:t>*</w:t>
      </w:r>
      <w:r w:rsidRPr="0080246D">
        <w:t xml:space="preserve"> CBD/</w:t>
      </w:r>
      <w:r w:rsidR="00C94056">
        <w:t>NP</w:t>
      </w:r>
      <w:r w:rsidR="00DA01FE" w:rsidRPr="0080246D">
        <w:t>/</w:t>
      </w:r>
      <w:r w:rsidR="00C94056">
        <w:t>CC/4</w:t>
      </w:r>
      <w:r w:rsidR="00DA01FE" w:rsidRPr="0080246D">
        <w:t>/1</w:t>
      </w:r>
      <w:r w:rsidR="002B6306">
        <w:t>.</w:t>
      </w:r>
    </w:p>
  </w:footnote>
  <w:footnote w:id="3">
    <w:p w14:paraId="283FC171" w14:textId="19ACB1B2" w:rsidR="00E62EA1" w:rsidRPr="0056432E" w:rsidRDefault="00E62EA1" w:rsidP="00E62EA1">
      <w:pPr>
        <w:pStyle w:val="FootnoteText"/>
        <w:suppressLineNumbers/>
        <w:suppressAutoHyphens/>
        <w:jc w:val="left"/>
        <w:rPr>
          <w:kern w:val="18"/>
          <w:szCs w:val="18"/>
        </w:rPr>
      </w:pPr>
      <w:r w:rsidRPr="0056432E">
        <w:rPr>
          <w:rStyle w:val="FootnoteReference"/>
          <w:kern w:val="18"/>
          <w:sz w:val="18"/>
          <w:szCs w:val="18"/>
        </w:rPr>
        <w:footnoteRef/>
      </w:r>
      <w:r w:rsidRPr="0056432E">
        <w:rPr>
          <w:kern w:val="18"/>
          <w:szCs w:val="18"/>
        </w:rPr>
        <w:t xml:space="preserve"> </w:t>
      </w:r>
      <w:r w:rsidRPr="00F00522">
        <w:rPr>
          <w:kern w:val="18"/>
          <w:sz w:val="18"/>
          <w:szCs w:val="18"/>
        </w:rPr>
        <w:t>Bolivia (</w:t>
      </w:r>
      <w:proofErr w:type="spellStart"/>
      <w:r w:rsidRPr="00F00522">
        <w:rPr>
          <w:kern w:val="18"/>
          <w:sz w:val="18"/>
          <w:szCs w:val="18"/>
        </w:rPr>
        <w:t>Plurinational</w:t>
      </w:r>
      <w:proofErr w:type="spellEnd"/>
      <w:r w:rsidRPr="00F00522">
        <w:rPr>
          <w:kern w:val="18"/>
          <w:sz w:val="18"/>
          <w:szCs w:val="18"/>
        </w:rPr>
        <w:t xml:space="preserve"> State of), Jordan, Luxembourg, Marshall Islands, Mauritius, Micronesia (Federated States of), Syrian Arab Republic, United Arab Emirates </w:t>
      </w:r>
      <w:r w:rsidR="006F2824">
        <w:rPr>
          <w:kern w:val="18"/>
          <w:sz w:val="18"/>
          <w:szCs w:val="18"/>
        </w:rPr>
        <w:t xml:space="preserve">and </w:t>
      </w:r>
      <w:r w:rsidRPr="00F00522">
        <w:rPr>
          <w:kern w:val="18"/>
          <w:sz w:val="18"/>
          <w:szCs w:val="18"/>
        </w:rPr>
        <w:t>Vanuatu.</w:t>
      </w:r>
    </w:p>
  </w:footnote>
  <w:footnote w:id="4">
    <w:p w14:paraId="30ECC5BF" w14:textId="475C7EBE" w:rsidR="00E62EA1" w:rsidRPr="00F00522" w:rsidRDefault="00E62EA1" w:rsidP="00E62EA1">
      <w:pPr>
        <w:pStyle w:val="FootnoteText"/>
        <w:rPr>
          <w:sz w:val="18"/>
          <w:szCs w:val="18"/>
        </w:rPr>
      </w:pPr>
      <w:r w:rsidRPr="0056432E">
        <w:rPr>
          <w:rStyle w:val="FootnoteReference"/>
        </w:rPr>
        <w:footnoteRef/>
      </w:r>
      <w:r w:rsidRPr="0056432E">
        <w:t xml:space="preserve"> </w:t>
      </w:r>
      <w:r w:rsidRPr="00F00522">
        <w:rPr>
          <w:rFonts w:eastAsia="Arial Unicode MS"/>
          <w:kern w:val="22"/>
          <w:sz w:val="18"/>
          <w:szCs w:val="18"/>
          <w:u w:color="000000"/>
          <w:bdr w:val="nil"/>
        </w:rPr>
        <w:t>Marshall Islands</w:t>
      </w:r>
      <w:r w:rsidR="00125590" w:rsidRPr="00F00522">
        <w:rPr>
          <w:rFonts w:eastAsia="Arial Unicode MS"/>
          <w:kern w:val="22"/>
          <w:sz w:val="18"/>
          <w:szCs w:val="18"/>
          <w:u w:color="000000"/>
          <w:bdr w:val="nil"/>
        </w:rPr>
        <w:t xml:space="preserve">, </w:t>
      </w:r>
      <w:r w:rsidRPr="00F00522">
        <w:rPr>
          <w:rFonts w:eastAsia="Arial Unicode MS"/>
          <w:kern w:val="22"/>
          <w:sz w:val="18"/>
          <w:szCs w:val="18"/>
          <w:u w:color="000000"/>
          <w:bdr w:val="nil"/>
        </w:rPr>
        <w:t>United Arab Emirates</w:t>
      </w:r>
      <w:r w:rsidR="00B00A6C" w:rsidRPr="00F00522">
        <w:rPr>
          <w:rFonts w:eastAsia="Arial Unicode MS"/>
          <w:kern w:val="22"/>
          <w:sz w:val="18"/>
          <w:szCs w:val="18"/>
          <w:u w:color="000000"/>
          <w:bdr w:val="nil"/>
        </w:rPr>
        <w:t xml:space="preserve"> and Vanuatu</w:t>
      </w:r>
      <w:r w:rsidR="00EF3F97" w:rsidRPr="00F00522">
        <w:rPr>
          <w:rFonts w:eastAsia="Arial Unicode MS"/>
          <w:kern w:val="22"/>
          <w:sz w:val="18"/>
          <w:szCs w:val="18"/>
          <w:u w:color="000000"/>
          <w:bdr w:val="nil"/>
        </w:rPr>
        <w:t>.</w:t>
      </w:r>
    </w:p>
  </w:footnote>
  <w:footnote w:id="5">
    <w:p w14:paraId="17DC5B65" w14:textId="6D451098" w:rsidR="00AA3558" w:rsidRPr="00784754" w:rsidRDefault="00AA3558" w:rsidP="00AA3558">
      <w:pPr>
        <w:pStyle w:val="FootnoteText"/>
      </w:pPr>
      <w:r>
        <w:rPr>
          <w:rStyle w:val="FootnoteReference"/>
        </w:rPr>
        <w:footnoteRef/>
      </w:r>
      <w:r>
        <w:t xml:space="preserve"> </w:t>
      </w:r>
      <w:r w:rsidRPr="00F00522">
        <w:rPr>
          <w:sz w:val="18"/>
          <w:szCs w:val="18"/>
        </w:rPr>
        <w:t>Vanuatu</w:t>
      </w:r>
      <w:r w:rsidR="00EF3F97" w:rsidRPr="00F00522">
        <w:rPr>
          <w:sz w:val="18"/>
          <w:szCs w:val="18"/>
        </w:rPr>
        <w:t>.</w:t>
      </w:r>
    </w:p>
  </w:footnote>
  <w:footnote w:id="6">
    <w:p w14:paraId="02717212" w14:textId="01874D6C" w:rsidR="00E62EA1" w:rsidRPr="00C719C3" w:rsidDel="008C4ED2" w:rsidRDefault="00E62EA1" w:rsidP="00E62EA1">
      <w:pPr>
        <w:pStyle w:val="FootnoteText"/>
        <w:suppressLineNumbers/>
        <w:suppressAutoHyphens/>
        <w:jc w:val="left"/>
        <w:rPr>
          <w:kern w:val="18"/>
          <w:szCs w:val="18"/>
        </w:rPr>
      </w:pPr>
      <w:r w:rsidRPr="00561F20">
        <w:rPr>
          <w:rStyle w:val="FootnoteReference"/>
          <w:kern w:val="18"/>
          <w:sz w:val="18"/>
          <w:szCs w:val="18"/>
        </w:rPr>
        <w:footnoteRef/>
      </w:r>
      <w:r w:rsidR="00126817">
        <w:rPr>
          <w:kern w:val="18"/>
          <w:szCs w:val="18"/>
        </w:rPr>
        <w:t xml:space="preserve"> </w:t>
      </w:r>
      <w:r w:rsidR="00126817" w:rsidRPr="00F00522">
        <w:rPr>
          <w:kern w:val="18"/>
          <w:sz w:val="18"/>
          <w:szCs w:val="18"/>
        </w:rPr>
        <w:t xml:space="preserve">Of </w:t>
      </w:r>
      <w:r w:rsidR="00BE67E3" w:rsidRPr="00F00522">
        <w:rPr>
          <w:kern w:val="18"/>
          <w:sz w:val="18"/>
          <w:szCs w:val="18"/>
        </w:rPr>
        <w:t>th</w:t>
      </w:r>
      <w:r w:rsidR="00A16B98">
        <w:rPr>
          <w:kern w:val="18"/>
          <w:sz w:val="18"/>
          <w:szCs w:val="18"/>
        </w:rPr>
        <w:t>o</w:t>
      </w:r>
      <w:r w:rsidR="00BE67E3" w:rsidRPr="00F00522">
        <w:rPr>
          <w:kern w:val="18"/>
          <w:sz w:val="18"/>
          <w:szCs w:val="18"/>
        </w:rPr>
        <w:t>se</w:t>
      </w:r>
      <w:r w:rsidR="00A16B98">
        <w:rPr>
          <w:kern w:val="18"/>
          <w:sz w:val="18"/>
          <w:szCs w:val="18"/>
        </w:rPr>
        <w:t>,</w:t>
      </w:r>
      <w:r w:rsidR="00BE67E3" w:rsidRPr="00F00522">
        <w:rPr>
          <w:kern w:val="18"/>
          <w:sz w:val="18"/>
          <w:szCs w:val="18"/>
        </w:rPr>
        <w:t xml:space="preserve"> </w:t>
      </w:r>
      <w:r w:rsidR="00965D38" w:rsidRPr="00F00522">
        <w:rPr>
          <w:kern w:val="18"/>
          <w:sz w:val="18"/>
          <w:szCs w:val="18"/>
        </w:rPr>
        <w:t>six</w:t>
      </w:r>
      <w:r w:rsidR="00B42663" w:rsidRPr="00F00522">
        <w:rPr>
          <w:kern w:val="18"/>
          <w:sz w:val="18"/>
          <w:szCs w:val="18"/>
        </w:rPr>
        <w:t xml:space="preserve"> have since become Partie</w:t>
      </w:r>
      <w:r w:rsidR="00965D38" w:rsidRPr="00F00522">
        <w:rPr>
          <w:kern w:val="18"/>
          <w:sz w:val="18"/>
          <w:szCs w:val="18"/>
        </w:rPr>
        <w:t>s to the Protocol</w:t>
      </w:r>
      <w:r w:rsidR="00EF3F97" w:rsidRPr="00F00522">
        <w:rPr>
          <w:kern w:val="18"/>
          <w:sz w:val="18"/>
          <w:szCs w:val="18"/>
        </w:rPr>
        <w:t>.</w:t>
      </w:r>
    </w:p>
  </w:footnote>
  <w:footnote w:id="7">
    <w:p w14:paraId="7294A3CB" w14:textId="6CD139B2" w:rsidR="009749D5" w:rsidRPr="00F00522" w:rsidRDefault="009749D5">
      <w:pPr>
        <w:pStyle w:val="FootnoteText"/>
        <w:rPr>
          <w:sz w:val="18"/>
          <w:szCs w:val="18"/>
          <w:lang w:val="en-US"/>
        </w:rPr>
      </w:pPr>
      <w:r>
        <w:rPr>
          <w:rStyle w:val="FootnoteReference"/>
        </w:rPr>
        <w:footnoteRef/>
      </w:r>
      <w:r>
        <w:t xml:space="preserve"> </w:t>
      </w:r>
      <w:r w:rsidR="004A473B" w:rsidRPr="00F00522">
        <w:rPr>
          <w:sz w:val="18"/>
          <w:szCs w:val="18"/>
          <w:lang w:val="en-US"/>
        </w:rPr>
        <w:t xml:space="preserve">See document CBD/NP/CC/4/2 </w:t>
      </w:r>
      <w:r w:rsidR="00CC2142" w:rsidRPr="00F00522">
        <w:rPr>
          <w:sz w:val="18"/>
          <w:szCs w:val="18"/>
          <w:lang w:val="en-US"/>
        </w:rPr>
        <w:t xml:space="preserve">for more information </w:t>
      </w:r>
      <w:r w:rsidR="0099111A" w:rsidRPr="00F00522">
        <w:rPr>
          <w:sz w:val="18"/>
          <w:szCs w:val="18"/>
          <w:lang w:val="en-US"/>
        </w:rPr>
        <w:t xml:space="preserve">on </w:t>
      </w:r>
      <w:r w:rsidR="0033503B" w:rsidRPr="00F00522">
        <w:rPr>
          <w:sz w:val="18"/>
          <w:szCs w:val="18"/>
          <w:lang w:val="en-US"/>
        </w:rPr>
        <w:t xml:space="preserve">how the </w:t>
      </w:r>
      <w:r w:rsidR="009B48E5" w:rsidRPr="00F00522">
        <w:rPr>
          <w:rFonts w:eastAsia="Calibri"/>
          <w:iCs/>
          <w:kern w:val="22"/>
          <w:sz w:val="18"/>
          <w:szCs w:val="18"/>
          <w:u w:color="000000"/>
          <w:bdr w:val="nil"/>
        </w:rPr>
        <w:t xml:space="preserve">Compliance </w:t>
      </w:r>
      <w:r w:rsidR="0033503B" w:rsidRPr="00F00522">
        <w:rPr>
          <w:sz w:val="18"/>
          <w:szCs w:val="18"/>
          <w:lang w:val="en-US"/>
        </w:rPr>
        <w:t>Committee’s recommendations were considered by the Conference of the Parties serving as the meeting of the Parties to the Protocol.</w:t>
      </w:r>
    </w:p>
  </w:footnote>
  <w:footnote w:id="8">
    <w:p w14:paraId="5355B202" w14:textId="26CF2B82" w:rsidR="00ED378B" w:rsidRPr="00F00522" w:rsidRDefault="00ED378B" w:rsidP="00ED378B">
      <w:pPr>
        <w:pStyle w:val="FootnoteText"/>
        <w:rPr>
          <w:sz w:val="18"/>
          <w:szCs w:val="18"/>
          <w:lang w:val="en-CA"/>
        </w:rPr>
      </w:pPr>
      <w:r w:rsidRPr="00F00522">
        <w:rPr>
          <w:rStyle w:val="FootnoteReference"/>
          <w:sz w:val="18"/>
          <w:szCs w:val="18"/>
        </w:rPr>
        <w:footnoteRef/>
      </w:r>
      <w:r w:rsidRPr="00F00522">
        <w:rPr>
          <w:sz w:val="18"/>
          <w:szCs w:val="18"/>
        </w:rPr>
        <w:t xml:space="preserve"> </w:t>
      </w:r>
      <w:r w:rsidR="00610049" w:rsidRPr="00F00522">
        <w:rPr>
          <w:sz w:val="18"/>
          <w:szCs w:val="18"/>
        </w:rPr>
        <w:t xml:space="preserve">The </w:t>
      </w:r>
      <w:r w:rsidR="00610049" w:rsidRPr="00610049">
        <w:rPr>
          <w:sz w:val="18"/>
          <w:szCs w:val="18"/>
          <w:lang w:val="en-CA"/>
        </w:rPr>
        <w:t>l</w:t>
      </w:r>
      <w:r w:rsidRPr="00F00522">
        <w:rPr>
          <w:sz w:val="18"/>
          <w:szCs w:val="18"/>
          <w:lang w:val="en-CA"/>
        </w:rPr>
        <w:t>etters also included a request for information on the submission of the interim national report</w:t>
      </w:r>
      <w:r w:rsidR="00C13197" w:rsidRPr="00610049">
        <w:rPr>
          <w:sz w:val="18"/>
          <w:szCs w:val="18"/>
          <w:lang w:val="en-CA"/>
        </w:rPr>
        <w:t>,</w:t>
      </w:r>
      <w:r w:rsidRPr="00F00522">
        <w:rPr>
          <w:sz w:val="18"/>
          <w:szCs w:val="18"/>
          <w:lang w:val="en-CA"/>
        </w:rPr>
        <w:t xml:space="preserve"> </w:t>
      </w:r>
      <w:r w:rsidR="006A57B0" w:rsidRPr="00610049">
        <w:rPr>
          <w:sz w:val="18"/>
          <w:szCs w:val="18"/>
          <w:lang w:val="en-CA"/>
        </w:rPr>
        <w:t xml:space="preserve">as </w:t>
      </w:r>
      <w:r w:rsidRPr="00F00522">
        <w:rPr>
          <w:sz w:val="18"/>
          <w:szCs w:val="18"/>
          <w:lang w:val="en-CA"/>
        </w:rPr>
        <w:t>appropriate.</w:t>
      </w:r>
    </w:p>
  </w:footnote>
  <w:footnote w:id="9">
    <w:p w14:paraId="557D0598" w14:textId="47EEF126" w:rsidR="00B75FFC" w:rsidRPr="00F00522" w:rsidRDefault="00B75FFC" w:rsidP="00610049">
      <w:pPr>
        <w:pStyle w:val="FootnoteText"/>
        <w:rPr>
          <w:sz w:val="18"/>
          <w:szCs w:val="18"/>
          <w:lang w:val="fr-FR"/>
        </w:rPr>
      </w:pPr>
      <w:r w:rsidRPr="00F00522">
        <w:rPr>
          <w:rStyle w:val="FootnoteReference"/>
          <w:sz w:val="18"/>
          <w:szCs w:val="18"/>
        </w:rPr>
        <w:footnoteRef/>
      </w:r>
      <w:r w:rsidRPr="00F00522">
        <w:rPr>
          <w:sz w:val="18"/>
          <w:szCs w:val="18"/>
          <w:lang w:val="fr-FR"/>
        </w:rPr>
        <w:t xml:space="preserve"> </w:t>
      </w:r>
      <w:r w:rsidR="0060780C" w:rsidRPr="00F00522">
        <w:rPr>
          <w:rFonts w:eastAsia="Arial Unicode MS"/>
          <w:kern w:val="22"/>
          <w:sz w:val="18"/>
          <w:szCs w:val="18"/>
          <w:bdr w:val="nil"/>
          <w:lang w:val="fr-FR"/>
        </w:rPr>
        <w:t>CBD/</w:t>
      </w:r>
      <w:r w:rsidRPr="00F00522">
        <w:rPr>
          <w:rFonts w:eastAsia="Arial Unicode MS"/>
          <w:kern w:val="22"/>
          <w:sz w:val="18"/>
          <w:szCs w:val="18"/>
          <w:bdr w:val="nil"/>
          <w:lang w:val="fr-FR"/>
        </w:rPr>
        <w:t>NP/CC/4/3/Add.1.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 w:name="_Hlk137802784"/>
  <w:bookmarkStart w:id="6" w:name="_Hlk137802785"/>
  <w:p w14:paraId="16343F9E" w14:textId="28D452F7"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C3241">
          <w:rPr>
            <w:sz w:val="20"/>
            <w:szCs w:val="20"/>
            <w:lang w:val="fr-FR"/>
          </w:rPr>
          <w:t>CBD/NP/CC/4/</w:t>
        </w:r>
        <w:r w:rsidR="001E223D">
          <w:rPr>
            <w:sz w:val="20"/>
            <w:szCs w:val="20"/>
            <w:lang w:val="fr-FR"/>
          </w:rPr>
          <w:t>3</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0ED805DD" w:rsidR="002B559C" w:rsidRPr="002B559C" w:rsidRDefault="001E223D" w:rsidP="002B559C">
        <w:pPr>
          <w:pStyle w:val="Header"/>
          <w:pBdr>
            <w:bottom w:val="single" w:sz="4" w:space="1" w:color="auto"/>
          </w:pBdr>
          <w:spacing w:after="240"/>
          <w:jc w:val="right"/>
          <w:rPr>
            <w:sz w:val="20"/>
            <w:szCs w:val="20"/>
            <w:lang w:val="fr-FR"/>
          </w:rPr>
        </w:pPr>
        <w:r>
          <w:rPr>
            <w:sz w:val="20"/>
            <w:szCs w:val="20"/>
            <w:lang w:val="fr-FR"/>
          </w:rPr>
          <w:t>CBD/NP/CC/4/3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B5652"/>
    <w:multiLevelType w:val="hybridMultilevel"/>
    <w:tmpl w:val="7ED64D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AB96516"/>
    <w:multiLevelType w:val="hybridMultilevel"/>
    <w:tmpl w:val="5226F674"/>
    <w:lvl w:ilvl="0" w:tplc="1C067DE6">
      <w:start w:val="1"/>
      <w:numFmt w:val="upperLetter"/>
      <w:lvlText w:val="%1."/>
      <w:lvlJc w:val="left"/>
      <w:pPr>
        <w:ind w:left="900" w:hanging="360"/>
      </w:pPr>
      <w:rPr>
        <w:rFonts w:hint="default"/>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2" w15:restartNumberingAfterBreak="0">
    <w:nsid w:val="2B104009"/>
    <w:multiLevelType w:val="hybridMultilevel"/>
    <w:tmpl w:val="D57C8B6A"/>
    <w:lvl w:ilvl="0" w:tplc="52A2A808">
      <w:start w:val="2"/>
      <w:numFmt w:val="upperLetter"/>
      <w:lvlText w:val="%1."/>
      <w:lvlJc w:val="left"/>
      <w:pPr>
        <w:ind w:left="90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25823CC"/>
    <w:multiLevelType w:val="hybridMultilevel"/>
    <w:tmpl w:val="1A406D7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6441163"/>
    <w:multiLevelType w:val="hybridMultilevel"/>
    <w:tmpl w:val="5226F674"/>
    <w:lvl w:ilvl="0" w:tplc="FFFFFFFF">
      <w:start w:val="1"/>
      <w:numFmt w:val="upp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 w15:restartNumberingAfterBreak="0">
    <w:nsid w:val="377C5232"/>
    <w:multiLevelType w:val="hybridMultilevel"/>
    <w:tmpl w:val="00F291BE"/>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15:restartNumberingAfterBreak="0">
    <w:nsid w:val="3BB540DC"/>
    <w:multiLevelType w:val="hybridMultilevel"/>
    <w:tmpl w:val="CDCA3E64"/>
    <w:lvl w:ilvl="0" w:tplc="24425C6A">
      <w:start w:val="1"/>
      <w:numFmt w:val="upperLetter"/>
      <w:lvlText w:val="%1."/>
      <w:lvlJc w:val="left"/>
      <w:pPr>
        <w:ind w:left="900" w:hanging="360"/>
      </w:pPr>
      <w:rPr>
        <w:rFonts w:hint="default"/>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7" w15:restartNumberingAfterBreak="0">
    <w:nsid w:val="44CB582D"/>
    <w:multiLevelType w:val="hybridMultilevel"/>
    <w:tmpl w:val="23CC9B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92725AA"/>
    <w:multiLevelType w:val="hybridMultilevel"/>
    <w:tmpl w:val="23D6310A"/>
    <w:lvl w:ilvl="0" w:tplc="56DCC44C">
      <w:start w:val="1"/>
      <w:numFmt w:val="upperLetter"/>
      <w:lvlText w:val="%1."/>
      <w:lvlJc w:val="left"/>
      <w:pPr>
        <w:ind w:left="720" w:hanging="360"/>
      </w:pPr>
      <w:rPr>
        <w:rFonts w:eastAsiaTheme="minorEastAsia" w:hint="default"/>
        <w:color w:val="auto"/>
        <w:sz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AAD1D0C"/>
    <w:multiLevelType w:val="hybridMultilevel"/>
    <w:tmpl w:val="3054776C"/>
    <w:lvl w:ilvl="0" w:tplc="04090001">
      <w:start w:val="1"/>
      <w:numFmt w:val="bullet"/>
      <w:lvlText w:val=""/>
      <w:lvlJc w:val="left"/>
      <w:pPr>
        <w:ind w:left="923" w:hanging="360"/>
      </w:pPr>
      <w:rPr>
        <w:rFonts w:ascii="Symbol" w:hAnsi="Symbol" w:hint="default"/>
      </w:rPr>
    </w:lvl>
    <w:lvl w:ilvl="1" w:tplc="10090003" w:tentative="1">
      <w:start w:val="1"/>
      <w:numFmt w:val="bullet"/>
      <w:lvlText w:val="o"/>
      <w:lvlJc w:val="left"/>
      <w:pPr>
        <w:ind w:left="1643" w:hanging="360"/>
      </w:pPr>
      <w:rPr>
        <w:rFonts w:ascii="Courier New" w:hAnsi="Courier New" w:cs="Courier New" w:hint="default"/>
      </w:rPr>
    </w:lvl>
    <w:lvl w:ilvl="2" w:tplc="10090005" w:tentative="1">
      <w:start w:val="1"/>
      <w:numFmt w:val="bullet"/>
      <w:lvlText w:val=""/>
      <w:lvlJc w:val="left"/>
      <w:pPr>
        <w:ind w:left="2363" w:hanging="360"/>
      </w:pPr>
      <w:rPr>
        <w:rFonts w:ascii="Wingdings" w:hAnsi="Wingdings" w:hint="default"/>
      </w:rPr>
    </w:lvl>
    <w:lvl w:ilvl="3" w:tplc="10090001" w:tentative="1">
      <w:start w:val="1"/>
      <w:numFmt w:val="bullet"/>
      <w:lvlText w:val=""/>
      <w:lvlJc w:val="left"/>
      <w:pPr>
        <w:ind w:left="3083" w:hanging="360"/>
      </w:pPr>
      <w:rPr>
        <w:rFonts w:ascii="Symbol" w:hAnsi="Symbol" w:hint="default"/>
      </w:rPr>
    </w:lvl>
    <w:lvl w:ilvl="4" w:tplc="10090003" w:tentative="1">
      <w:start w:val="1"/>
      <w:numFmt w:val="bullet"/>
      <w:lvlText w:val="o"/>
      <w:lvlJc w:val="left"/>
      <w:pPr>
        <w:ind w:left="3803" w:hanging="360"/>
      </w:pPr>
      <w:rPr>
        <w:rFonts w:ascii="Courier New" w:hAnsi="Courier New" w:cs="Courier New" w:hint="default"/>
      </w:rPr>
    </w:lvl>
    <w:lvl w:ilvl="5" w:tplc="10090005" w:tentative="1">
      <w:start w:val="1"/>
      <w:numFmt w:val="bullet"/>
      <w:lvlText w:val=""/>
      <w:lvlJc w:val="left"/>
      <w:pPr>
        <w:ind w:left="4523" w:hanging="360"/>
      </w:pPr>
      <w:rPr>
        <w:rFonts w:ascii="Wingdings" w:hAnsi="Wingdings" w:hint="default"/>
      </w:rPr>
    </w:lvl>
    <w:lvl w:ilvl="6" w:tplc="10090001" w:tentative="1">
      <w:start w:val="1"/>
      <w:numFmt w:val="bullet"/>
      <w:lvlText w:val=""/>
      <w:lvlJc w:val="left"/>
      <w:pPr>
        <w:ind w:left="5243" w:hanging="360"/>
      </w:pPr>
      <w:rPr>
        <w:rFonts w:ascii="Symbol" w:hAnsi="Symbol" w:hint="default"/>
      </w:rPr>
    </w:lvl>
    <w:lvl w:ilvl="7" w:tplc="10090003" w:tentative="1">
      <w:start w:val="1"/>
      <w:numFmt w:val="bullet"/>
      <w:lvlText w:val="o"/>
      <w:lvlJc w:val="left"/>
      <w:pPr>
        <w:ind w:left="5963" w:hanging="360"/>
      </w:pPr>
      <w:rPr>
        <w:rFonts w:ascii="Courier New" w:hAnsi="Courier New" w:cs="Courier New" w:hint="default"/>
      </w:rPr>
    </w:lvl>
    <w:lvl w:ilvl="8" w:tplc="10090005" w:tentative="1">
      <w:start w:val="1"/>
      <w:numFmt w:val="bullet"/>
      <w:lvlText w:val=""/>
      <w:lvlJc w:val="left"/>
      <w:pPr>
        <w:ind w:left="6683" w:hanging="360"/>
      </w:pPr>
      <w:rPr>
        <w:rFonts w:ascii="Wingdings" w:hAnsi="Wingdings" w:hint="default"/>
      </w:rPr>
    </w:lvl>
  </w:abstractNum>
  <w:abstractNum w:abstractNumId="11" w15:restartNumberingAfterBreak="0">
    <w:nsid w:val="4AE319E2"/>
    <w:multiLevelType w:val="hybridMultilevel"/>
    <w:tmpl w:val="516C2B42"/>
    <w:lvl w:ilvl="0" w:tplc="04090001">
      <w:start w:val="1"/>
      <w:numFmt w:val="bullet"/>
      <w:lvlText w:val=""/>
      <w:lvlJc w:val="left"/>
      <w:pPr>
        <w:ind w:left="1060" w:hanging="360"/>
      </w:pPr>
      <w:rPr>
        <w:rFonts w:ascii="Symbol" w:hAnsi="Symbol" w:hint="default"/>
      </w:rPr>
    </w:lvl>
    <w:lvl w:ilvl="1" w:tplc="10090003" w:tentative="1">
      <w:start w:val="1"/>
      <w:numFmt w:val="bullet"/>
      <w:lvlText w:val="o"/>
      <w:lvlJc w:val="left"/>
      <w:pPr>
        <w:ind w:left="1780" w:hanging="360"/>
      </w:pPr>
      <w:rPr>
        <w:rFonts w:ascii="Courier New" w:hAnsi="Courier New" w:cs="Courier New" w:hint="default"/>
      </w:rPr>
    </w:lvl>
    <w:lvl w:ilvl="2" w:tplc="10090005" w:tentative="1">
      <w:start w:val="1"/>
      <w:numFmt w:val="bullet"/>
      <w:lvlText w:val=""/>
      <w:lvlJc w:val="left"/>
      <w:pPr>
        <w:ind w:left="2500" w:hanging="360"/>
      </w:pPr>
      <w:rPr>
        <w:rFonts w:ascii="Wingdings" w:hAnsi="Wingdings" w:hint="default"/>
      </w:rPr>
    </w:lvl>
    <w:lvl w:ilvl="3" w:tplc="10090001" w:tentative="1">
      <w:start w:val="1"/>
      <w:numFmt w:val="bullet"/>
      <w:lvlText w:val=""/>
      <w:lvlJc w:val="left"/>
      <w:pPr>
        <w:ind w:left="3220" w:hanging="360"/>
      </w:pPr>
      <w:rPr>
        <w:rFonts w:ascii="Symbol" w:hAnsi="Symbol" w:hint="default"/>
      </w:rPr>
    </w:lvl>
    <w:lvl w:ilvl="4" w:tplc="10090003" w:tentative="1">
      <w:start w:val="1"/>
      <w:numFmt w:val="bullet"/>
      <w:lvlText w:val="o"/>
      <w:lvlJc w:val="left"/>
      <w:pPr>
        <w:ind w:left="3940" w:hanging="360"/>
      </w:pPr>
      <w:rPr>
        <w:rFonts w:ascii="Courier New" w:hAnsi="Courier New" w:cs="Courier New" w:hint="default"/>
      </w:rPr>
    </w:lvl>
    <w:lvl w:ilvl="5" w:tplc="10090005" w:tentative="1">
      <w:start w:val="1"/>
      <w:numFmt w:val="bullet"/>
      <w:lvlText w:val=""/>
      <w:lvlJc w:val="left"/>
      <w:pPr>
        <w:ind w:left="4660" w:hanging="360"/>
      </w:pPr>
      <w:rPr>
        <w:rFonts w:ascii="Wingdings" w:hAnsi="Wingdings" w:hint="default"/>
      </w:rPr>
    </w:lvl>
    <w:lvl w:ilvl="6" w:tplc="10090001" w:tentative="1">
      <w:start w:val="1"/>
      <w:numFmt w:val="bullet"/>
      <w:lvlText w:val=""/>
      <w:lvlJc w:val="left"/>
      <w:pPr>
        <w:ind w:left="5380" w:hanging="360"/>
      </w:pPr>
      <w:rPr>
        <w:rFonts w:ascii="Symbol" w:hAnsi="Symbol" w:hint="default"/>
      </w:rPr>
    </w:lvl>
    <w:lvl w:ilvl="7" w:tplc="10090003" w:tentative="1">
      <w:start w:val="1"/>
      <w:numFmt w:val="bullet"/>
      <w:lvlText w:val="o"/>
      <w:lvlJc w:val="left"/>
      <w:pPr>
        <w:ind w:left="6100" w:hanging="360"/>
      </w:pPr>
      <w:rPr>
        <w:rFonts w:ascii="Courier New" w:hAnsi="Courier New" w:cs="Courier New" w:hint="default"/>
      </w:rPr>
    </w:lvl>
    <w:lvl w:ilvl="8" w:tplc="10090005" w:tentative="1">
      <w:start w:val="1"/>
      <w:numFmt w:val="bullet"/>
      <w:lvlText w:val=""/>
      <w:lvlJc w:val="left"/>
      <w:pPr>
        <w:ind w:left="6820" w:hanging="360"/>
      </w:pPr>
      <w:rPr>
        <w:rFonts w:ascii="Wingdings" w:hAnsi="Wingdings" w:hint="default"/>
      </w:rPr>
    </w:lvl>
  </w:abstractNum>
  <w:abstractNum w:abstractNumId="12" w15:restartNumberingAfterBreak="0">
    <w:nsid w:val="4D492D22"/>
    <w:multiLevelType w:val="hybridMultilevel"/>
    <w:tmpl w:val="800490A2"/>
    <w:lvl w:ilvl="0" w:tplc="EB20B1E4">
      <w:start w:val="1"/>
      <w:numFmt w:val="decimal"/>
      <w:lvlText w:val="%1."/>
      <w:lvlJc w:val="left"/>
      <w:rPr>
        <w:b w:val="0"/>
        <w:i w:val="0"/>
        <w:color w:val="000000"/>
        <w:position w:val="0"/>
        <w:sz w:val="22"/>
        <w:szCs w:val="22"/>
        <w:rtl w:val="0"/>
        <w:lang w:val="en-GB"/>
      </w:rPr>
    </w:lvl>
    <w:lvl w:ilvl="1" w:tplc="EAAEB544">
      <w:start w:val="1"/>
      <w:numFmt w:val="lowerLetter"/>
      <w:lvlText w:val="(%2)"/>
      <w:lvlJc w:val="left"/>
      <w:rPr>
        <w:b w:val="0"/>
        <w:color w:val="000000"/>
        <w:position w:val="0"/>
        <w:rtl w:val="0"/>
      </w:rPr>
    </w:lvl>
    <w:lvl w:ilvl="2" w:tplc="6C1011CA">
      <w:start w:val="1"/>
      <w:numFmt w:val="lowerRoman"/>
      <w:lvlText w:val="(%3)"/>
      <w:lvlJc w:val="left"/>
      <w:rPr>
        <w:color w:val="000000"/>
        <w:position w:val="0"/>
        <w:rtl w:val="0"/>
      </w:rPr>
    </w:lvl>
    <w:lvl w:ilvl="3" w:tplc="E51275D2">
      <w:start w:val="1"/>
      <w:numFmt w:val="bullet"/>
      <w:lvlText w:val="•"/>
      <w:lvlJc w:val="left"/>
      <w:rPr>
        <w:rFonts w:hint="default"/>
        <w:color w:val="000000"/>
        <w:position w:val="0"/>
        <w:rtl w:val="0"/>
      </w:rPr>
    </w:lvl>
    <w:lvl w:ilvl="4" w:tplc="64BE6478">
      <w:start w:val="1"/>
      <w:numFmt w:val="lowerLetter"/>
      <w:lvlText w:val="(%5)"/>
      <w:lvlJc w:val="left"/>
      <w:rPr>
        <w:color w:val="000000"/>
        <w:position w:val="0"/>
        <w:rtl w:val="0"/>
      </w:rPr>
    </w:lvl>
    <w:lvl w:ilvl="5" w:tplc="B3CC32DE">
      <w:start w:val="1"/>
      <w:numFmt w:val="lowerRoman"/>
      <w:lvlText w:val="(%6)"/>
      <w:lvlJc w:val="left"/>
      <w:rPr>
        <w:color w:val="000000"/>
        <w:position w:val="0"/>
        <w:rtl w:val="0"/>
      </w:rPr>
    </w:lvl>
    <w:lvl w:ilvl="6" w:tplc="F33268BA">
      <w:start w:val="1"/>
      <w:numFmt w:val="decimal"/>
      <w:lvlText w:val="%7."/>
      <w:lvlJc w:val="left"/>
      <w:rPr>
        <w:b w:val="0"/>
        <w:i w:val="0"/>
        <w:iCs/>
        <w:color w:val="000000"/>
        <w:position w:val="0"/>
        <w:rtl w:val="0"/>
      </w:rPr>
    </w:lvl>
    <w:lvl w:ilvl="7" w:tplc="2522CF98">
      <w:start w:val="1"/>
      <w:numFmt w:val="lowerLetter"/>
      <w:lvlText w:val="%8."/>
      <w:lvlJc w:val="left"/>
      <w:rPr>
        <w:color w:val="000000"/>
        <w:position w:val="0"/>
        <w:rtl w:val="0"/>
      </w:rPr>
    </w:lvl>
    <w:lvl w:ilvl="8" w:tplc="A8CC4C96">
      <w:start w:val="1"/>
      <w:numFmt w:val="lowerRoman"/>
      <w:lvlText w:val="%9."/>
      <w:lvlJc w:val="left"/>
      <w:rPr>
        <w:color w:val="000000"/>
        <w:position w:val="0"/>
        <w:rtl w:val="0"/>
      </w:rPr>
    </w:lvl>
  </w:abstractNum>
  <w:abstractNum w:abstractNumId="13"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pStyle w:val="TOC9"/>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14" w15:restartNumberingAfterBreak="0">
    <w:nsid w:val="524160E0"/>
    <w:multiLevelType w:val="hybridMultilevel"/>
    <w:tmpl w:val="DA069016"/>
    <w:lvl w:ilvl="0" w:tplc="263E92EC">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53A936D9"/>
    <w:multiLevelType w:val="hybridMultilevel"/>
    <w:tmpl w:val="571676CE"/>
    <w:lvl w:ilvl="0" w:tplc="71CC2D90">
      <w:start w:val="1"/>
      <w:numFmt w:val="upperLetter"/>
      <w:lvlText w:val="%1."/>
      <w:lvlJc w:val="left"/>
      <w:pPr>
        <w:ind w:left="720" w:hanging="360"/>
      </w:pPr>
      <w:rPr>
        <w:rFonts w:eastAsia="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9F7710"/>
    <w:multiLevelType w:val="hybridMultilevel"/>
    <w:tmpl w:val="059CA22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D765389"/>
    <w:multiLevelType w:val="hybridMultilevel"/>
    <w:tmpl w:val="5A56296A"/>
    <w:lvl w:ilvl="0" w:tplc="F6524D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9" w15:restartNumberingAfterBreak="0">
    <w:nsid w:val="68B70991"/>
    <w:multiLevelType w:val="hybridMultilevel"/>
    <w:tmpl w:val="B0B46B4E"/>
    <w:lvl w:ilvl="0" w:tplc="25A23CC4">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1214F37"/>
    <w:multiLevelType w:val="hybridMultilevel"/>
    <w:tmpl w:val="D63EA2D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1AD4641"/>
    <w:multiLevelType w:val="hybridMultilevel"/>
    <w:tmpl w:val="D53ABA16"/>
    <w:lvl w:ilvl="0" w:tplc="7758F7D2">
      <w:start w:val="1"/>
      <w:numFmt w:val="decimal"/>
      <w:lvlText w:val="(%1)"/>
      <w:lvlJc w:val="left"/>
      <w:pPr>
        <w:ind w:left="900" w:hanging="360"/>
      </w:pPr>
      <w:rPr>
        <w:rFonts w:eastAsia="Calibri" w:hint="default"/>
        <w:b/>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22" w15:restartNumberingAfterBreak="0">
    <w:nsid w:val="78401349"/>
    <w:multiLevelType w:val="hybridMultilevel"/>
    <w:tmpl w:val="F75293D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69499237">
    <w:abstractNumId w:val="19"/>
  </w:num>
  <w:num w:numId="2" w16cid:durableId="1334139419">
    <w:abstractNumId w:val="16"/>
  </w:num>
  <w:num w:numId="3" w16cid:durableId="199586161">
    <w:abstractNumId w:val="18"/>
  </w:num>
  <w:num w:numId="4" w16cid:durableId="1480611021">
    <w:abstractNumId w:val="23"/>
  </w:num>
  <w:num w:numId="5" w16cid:durableId="611476475">
    <w:abstractNumId w:val="13"/>
  </w:num>
  <w:num w:numId="6" w16cid:durableId="376970448">
    <w:abstractNumId w:val="1"/>
  </w:num>
  <w:num w:numId="7" w16cid:durableId="1210802699">
    <w:abstractNumId w:val="13"/>
  </w:num>
  <w:num w:numId="8" w16cid:durableId="2050370327">
    <w:abstractNumId w:val="8"/>
  </w:num>
  <w:num w:numId="9" w16cid:durableId="1391465879">
    <w:abstractNumId w:val="12"/>
  </w:num>
  <w:num w:numId="10" w16cid:durableId="788209615">
    <w:abstractNumId w:val="17"/>
  </w:num>
  <w:num w:numId="11" w16cid:durableId="1492789500">
    <w:abstractNumId w:val="15"/>
  </w:num>
  <w:num w:numId="12" w16cid:durableId="986592739">
    <w:abstractNumId w:val="6"/>
  </w:num>
  <w:num w:numId="13" w16cid:durableId="1262489546">
    <w:abstractNumId w:val="22"/>
  </w:num>
  <w:num w:numId="14" w16cid:durableId="352341219">
    <w:abstractNumId w:val="20"/>
  </w:num>
  <w:num w:numId="15" w16cid:durableId="378744281">
    <w:abstractNumId w:val="9"/>
  </w:num>
  <w:num w:numId="16" w16cid:durableId="1141725677">
    <w:abstractNumId w:val="14"/>
  </w:num>
  <w:num w:numId="17" w16cid:durableId="768090041">
    <w:abstractNumId w:val="4"/>
  </w:num>
  <w:num w:numId="18" w16cid:durableId="1836070602">
    <w:abstractNumId w:val="2"/>
  </w:num>
  <w:num w:numId="19" w16cid:durableId="790133018">
    <w:abstractNumId w:val="21"/>
  </w:num>
  <w:num w:numId="20" w16cid:durableId="1729841111">
    <w:abstractNumId w:val="13"/>
  </w:num>
  <w:num w:numId="21" w16cid:durableId="338969996">
    <w:abstractNumId w:val="13"/>
  </w:num>
  <w:num w:numId="22" w16cid:durableId="1000885754">
    <w:abstractNumId w:val="13"/>
  </w:num>
  <w:num w:numId="23" w16cid:durableId="174998444">
    <w:abstractNumId w:val="13"/>
  </w:num>
  <w:num w:numId="24" w16cid:durableId="901405612">
    <w:abstractNumId w:val="13"/>
  </w:num>
  <w:num w:numId="25" w16cid:durableId="1956059309">
    <w:abstractNumId w:val="13"/>
  </w:num>
  <w:num w:numId="26" w16cid:durableId="2001423690">
    <w:abstractNumId w:val="16"/>
  </w:num>
  <w:num w:numId="27" w16cid:durableId="874779093">
    <w:abstractNumId w:val="13"/>
  </w:num>
  <w:num w:numId="28" w16cid:durableId="836578963">
    <w:abstractNumId w:val="13"/>
  </w:num>
  <w:num w:numId="29" w16cid:durableId="1665011642">
    <w:abstractNumId w:val="13"/>
  </w:num>
  <w:num w:numId="30" w16cid:durableId="931857930">
    <w:abstractNumId w:val="13"/>
  </w:num>
  <w:num w:numId="31" w16cid:durableId="1502351330">
    <w:abstractNumId w:val="13"/>
  </w:num>
  <w:num w:numId="32" w16cid:durableId="1123423115">
    <w:abstractNumId w:val="13"/>
  </w:num>
  <w:num w:numId="33" w16cid:durableId="1958216877">
    <w:abstractNumId w:val="13"/>
  </w:num>
  <w:num w:numId="34" w16cid:durableId="1924683363">
    <w:abstractNumId w:val="13"/>
  </w:num>
  <w:num w:numId="35" w16cid:durableId="139421334">
    <w:abstractNumId w:val="13"/>
  </w:num>
  <w:num w:numId="36" w16cid:durableId="1039746549">
    <w:abstractNumId w:val="0"/>
  </w:num>
  <w:num w:numId="37" w16cid:durableId="1116413728">
    <w:abstractNumId w:val="7"/>
  </w:num>
  <w:num w:numId="38" w16cid:durableId="1538005408">
    <w:abstractNumId w:val="5"/>
  </w:num>
  <w:num w:numId="39" w16cid:durableId="779762963">
    <w:abstractNumId w:val="10"/>
  </w:num>
  <w:num w:numId="40" w16cid:durableId="296372291">
    <w:abstractNumId w:val="13"/>
  </w:num>
  <w:num w:numId="41" w16cid:durableId="283272037">
    <w:abstractNumId w:val="13"/>
  </w:num>
  <w:num w:numId="42" w16cid:durableId="535122422">
    <w:abstractNumId w:val="13"/>
  </w:num>
  <w:num w:numId="43" w16cid:durableId="19271518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75007063">
    <w:abstractNumId w:val="13"/>
  </w:num>
  <w:num w:numId="45" w16cid:durableId="1048989467">
    <w:abstractNumId w:val="13"/>
  </w:num>
  <w:num w:numId="46" w16cid:durableId="1930039975">
    <w:abstractNumId w:val="13"/>
  </w:num>
  <w:num w:numId="47" w16cid:durableId="691423116">
    <w:abstractNumId w:val="13"/>
  </w:num>
  <w:num w:numId="48" w16cid:durableId="1785078078">
    <w:abstractNumId w:val="13"/>
  </w:num>
  <w:num w:numId="49" w16cid:durableId="1054306812">
    <w:abstractNumId w:val="13"/>
  </w:num>
  <w:num w:numId="50" w16cid:durableId="791556213">
    <w:abstractNumId w:val="13"/>
  </w:num>
  <w:num w:numId="51" w16cid:durableId="655383452">
    <w:abstractNumId w:val="11"/>
  </w:num>
  <w:num w:numId="52" w16cid:durableId="356010088">
    <w:abstractNumId w:val="13"/>
  </w:num>
  <w:num w:numId="53" w16cid:durableId="326910416">
    <w:abstractNumId w:val="13"/>
  </w:num>
  <w:num w:numId="54" w16cid:durableId="2074695563">
    <w:abstractNumId w:val="3"/>
  </w:num>
  <w:num w:numId="55" w16cid:durableId="299697663">
    <w:abstractNumId w:val="13"/>
  </w:num>
  <w:num w:numId="56" w16cid:durableId="1902786293">
    <w:abstractNumId w:val="13"/>
  </w:num>
  <w:num w:numId="57" w16cid:durableId="945843398">
    <w:abstractNumId w:val="1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93C"/>
    <w:rsid w:val="00001B91"/>
    <w:rsid w:val="00001E0C"/>
    <w:rsid w:val="00006631"/>
    <w:rsid w:val="00006DD6"/>
    <w:rsid w:val="0000754D"/>
    <w:rsid w:val="00010B2E"/>
    <w:rsid w:val="00010CF1"/>
    <w:rsid w:val="00011C67"/>
    <w:rsid w:val="00012077"/>
    <w:rsid w:val="0001294D"/>
    <w:rsid w:val="0001364A"/>
    <w:rsid w:val="0001365F"/>
    <w:rsid w:val="000139C8"/>
    <w:rsid w:val="0001481E"/>
    <w:rsid w:val="00014C3F"/>
    <w:rsid w:val="000170E0"/>
    <w:rsid w:val="000210B6"/>
    <w:rsid w:val="00021274"/>
    <w:rsid w:val="00023ECD"/>
    <w:rsid w:val="00024160"/>
    <w:rsid w:val="000255C4"/>
    <w:rsid w:val="00025A88"/>
    <w:rsid w:val="00026B9D"/>
    <w:rsid w:val="00030363"/>
    <w:rsid w:val="0003063A"/>
    <w:rsid w:val="00031493"/>
    <w:rsid w:val="00034589"/>
    <w:rsid w:val="000349E1"/>
    <w:rsid w:val="00034AF1"/>
    <w:rsid w:val="00034E1E"/>
    <w:rsid w:val="00034EA9"/>
    <w:rsid w:val="0003652C"/>
    <w:rsid w:val="0003655F"/>
    <w:rsid w:val="000369B0"/>
    <w:rsid w:val="00036A7E"/>
    <w:rsid w:val="00037185"/>
    <w:rsid w:val="00037412"/>
    <w:rsid w:val="00040598"/>
    <w:rsid w:val="0004099B"/>
    <w:rsid w:val="000419E8"/>
    <w:rsid w:val="0004297D"/>
    <w:rsid w:val="00042DF7"/>
    <w:rsid w:val="00043766"/>
    <w:rsid w:val="00044124"/>
    <w:rsid w:val="00046065"/>
    <w:rsid w:val="000473CD"/>
    <w:rsid w:val="000506D3"/>
    <w:rsid w:val="00050C58"/>
    <w:rsid w:val="000510A6"/>
    <w:rsid w:val="00051399"/>
    <w:rsid w:val="00051803"/>
    <w:rsid w:val="00051E62"/>
    <w:rsid w:val="00052A01"/>
    <w:rsid w:val="00053226"/>
    <w:rsid w:val="00053512"/>
    <w:rsid w:val="00053968"/>
    <w:rsid w:val="00054B26"/>
    <w:rsid w:val="0005570A"/>
    <w:rsid w:val="0006005D"/>
    <w:rsid w:val="0006007F"/>
    <w:rsid w:val="00060098"/>
    <w:rsid w:val="00063BB3"/>
    <w:rsid w:val="00063DB4"/>
    <w:rsid w:val="00065789"/>
    <w:rsid w:val="00066F48"/>
    <w:rsid w:val="00070029"/>
    <w:rsid w:val="0007005B"/>
    <w:rsid w:val="00070B0D"/>
    <w:rsid w:val="00070CFA"/>
    <w:rsid w:val="0007143F"/>
    <w:rsid w:val="0007413A"/>
    <w:rsid w:val="00074779"/>
    <w:rsid w:val="000747A6"/>
    <w:rsid w:val="00075F29"/>
    <w:rsid w:val="00076326"/>
    <w:rsid w:val="0008007F"/>
    <w:rsid w:val="00080361"/>
    <w:rsid w:val="00080A20"/>
    <w:rsid w:val="000816A7"/>
    <w:rsid w:val="0008199D"/>
    <w:rsid w:val="0008359F"/>
    <w:rsid w:val="00083FA1"/>
    <w:rsid w:val="000851E1"/>
    <w:rsid w:val="00085AB3"/>
    <w:rsid w:val="00085BB8"/>
    <w:rsid w:val="00087018"/>
    <w:rsid w:val="00087326"/>
    <w:rsid w:val="000879AE"/>
    <w:rsid w:val="00090592"/>
    <w:rsid w:val="000910D1"/>
    <w:rsid w:val="00092EAD"/>
    <w:rsid w:val="0009342D"/>
    <w:rsid w:val="00094A17"/>
    <w:rsid w:val="00095C22"/>
    <w:rsid w:val="00096B23"/>
    <w:rsid w:val="00096B29"/>
    <w:rsid w:val="000A0095"/>
    <w:rsid w:val="000A14E3"/>
    <w:rsid w:val="000A1875"/>
    <w:rsid w:val="000A1A4F"/>
    <w:rsid w:val="000A27F6"/>
    <w:rsid w:val="000A3C1D"/>
    <w:rsid w:val="000A3C73"/>
    <w:rsid w:val="000A4A91"/>
    <w:rsid w:val="000A4B92"/>
    <w:rsid w:val="000A4ECA"/>
    <w:rsid w:val="000A50A4"/>
    <w:rsid w:val="000A5602"/>
    <w:rsid w:val="000A58D2"/>
    <w:rsid w:val="000A6556"/>
    <w:rsid w:val="000A78A3"/>
    <w:rsid w:val="000A7DAA"/>
    <w:rsid w:val="000B1874"/>
    <w:rsid w:val="000B2260"/>
    <w:rsid w:val="000B3E58"/>
    <w:rsid w:val="000B429E"/>
    <w:rsid w:val="000B43B6"/>
    <w:rsid w:val="000B4588"/>
    <w:rsid w:val="000B4D24"/>
    <w:rsid w:val="000B58C5"/>
    <w:rsid w:val="000B628B"/>
    <w:rsid w:val="000B77E7"/>
    <w:rsid w:val="000B78DF"/>
    <w:rsid w:val="000C182C"/>
    <w:rsid w:val="000C24B0"/>
    <w:rsid w:val="000C4245"/>
    <w:rsid w:val="000C65DA"/>
    <w:rsid w:val="000C6B2C"/>
    <w:rsid w:val="000C7131"/>
    <w:rsid w:val="000D00B4"/>
    <w:rsid w:val="000D02E6"/>
    <w:rsid w:val="000D1A62"/>
    <w:rsid w:val="000D1D3F"/>
    <w:rsid w:val="000D2CA8"/>
    <w:rsid w:val="000D3042"/>
    <w:rsid w:val="000D5AFA"/>
    <w:rsid w:val="000D5EC8"/>
    <w:rsid w:val="000D7092"/>
    <w:rsid w:val="000E1541"/>
    <w:rsid w:val="000E2007"/>
    <w:rsid w:val="000E22E0"/>
    <w:rsid w:val="000E2822"/>
    <w:rsid w:val="000E363E"/>
    <w:rsid w:val="000E4D78"/>
    <w:rsid w:val="000E5635"/>
    <w:rsid w:val="000E634C"/>
    <w:rsid w:val="000E6A83"/>
    <w:rsid w:val="000E72C0"/>
    <w:rsid w:val="000F020D"/>
    <w:rsid w:val="000F220E"/>
    <w:rsid w:val="000F22D1"/>
    <w:rsid w:val="000F3C52"/>
    <w:rsid w:val="000F45F4"/>
    <w:rsid w:val="000F5256"/>
    <w:rsid w:val="000F5C50"/>
    <w:rsid w:val="000F6626"/>
    <w:rsid w:val="000F69A0"/>
    <w:rsid w:val="00100784"/>
    <w:rsid w:val="00100C29"/>
    <w:rsid w:val="00101E4E"/>
    <w:rsid w:val="0010285C"/>
    <w:rsid w:val="00103E1B"/>
    <w:rsid w:val="00104649"/>
    <w:rsid w:val="0010473A"/>
    <w:rsid w:val="00104991"/>
    <w:rsid w:val="00104E4F"/>
    <w:rsid w:val="00105C4F"/>
    <w:rsid w:val="00105DD2"/>
    <w:rsid w:val="00110FEF"/>
    <w:rsid w:val="001124FA"/>
    <w:rsid w:val="00112A51"/>
    <w:rsid w:val="001138EB"/>
    <w:rsid w:val="00114F69"/>
    <w:rsid w:val="001151AF"/>
    <w:rsid w:val="0011536A"/>
    <w:rsid w:val="00115480"/>
    <w:rsid w:val="00115685"/>
    <w:rsid w:val="00116322"/>
    <w:rsid w:val="00121430"/>
    <w:rsid w:val="00122924"/>
    <w:rsid w:val="00125224"/>
    <w:rsid w:val="00125590"/>
    <w:rsid w:val="001257E3"/>
    <w:rsid w:val="00125A04"/>
    <w:rsid w:val="00126817"/>
    <w:rsid w:val="00126ECC"/>
    <w:rsid w:val="00126F18"/>
    <w:rsid w:val="001274C9"/>
    <w:rsid w:val="0012770E"/>
    <w:rsid w:val="00127CD0"/>
    <w:rsid w:val="00127D96"/>
    <w:rsid w:val="0013141F"/>
    <w:rsid w:val="00131F59"/>
    <w:rsid w:val="00132581"/>
    <w:rsid w:val="00132F07"/>
    <w:rsid w:val="0013322A"/>
    <w:rsid w:val="001341F2"/>
    <w:rsid w:val="00134AA9"/>
    <w:rsid w:val="00135B02"/>
    <w:rsid w:val="001362C4"/>
    <w:rsid w:val="001363D6"/>
    <w:rsid w:val="00137799"/>
    <w:rsid w:val="00137B00"/>
    <w:rsid w:val="0014195A"/>
    <w:rsid w:val="00142F4A"/>
    <w:rsid w:val="0014335A"/>
    <w:rsid w:val="00143452"/>
    <w:rsid w:val="001434D9"/>
    <w:rsid w:val="00144703"/>
    <w:rsid w:val="0014516B"/>
    <w:rsid w:val="001460C5"/>
    <w:rsid w:val="001466CC"/>
    <w:rsid w:val="0014749C"/>
    <w:rsid w:val="001506C4"/>
    <w:rsid w:val="00152322"/>
    <w:rsid w:val="0015238F"/>
    <w:rsid w:val="00154145"/>
    <w:rsid w:val="001558DE"/>
    <w:rsid w:val="00155A44"/>
    <w:rsid w:val="001601B9"/>
    <w:rsid w:val="0016043B"/>
    <w:rsid w:val="00161E66"/>
    <w:rsid w:val="001626EE"/>
    <w:rsid w:val="00162A4E"/>
    <w:rsid w:val="00163C15"/>
    <w:rsid w:val="001645CC"/>
    <w:rsid w:val="00164FE5"/>
    <w:rsid w:val="001650AE"/>
    <w:rsid w:val="00165495"/>
    <w:rsid w:val="0016778D"/>
    <w:rsid w:val="00167D0A"/>
    <w:rsid w:val="001700D8"/>
    <w:rsid w:val="001712BC"/>
    <w:rsid w:val="00171921"/>
    <w:rsid w:val="00171CB3"/>
    <w:rsid w:val="0017288E"/>
    <w:rsid w:val="00172E69"/>
    <w:rsid w:val="00172E95"/>
    <w:rsid w:val="00173659"/>
    <w:rsid w:val="0017587C"/>
    <w:rsid w:val="00175B58"/>
    <w:rsid w:val="00176F0E"/>
    <w:rsid w:val="00177C9E"/>
    <w:rsid w:val="00181692"/>
    <w:rsid w:val="00181898"/>
    <w:rsid w:val="00184241"/>
    <w:rsid w:val="001846E2"/>
    <w:rsid w:val="00184909"/>
    <w:rsid w:val="001852E6"/>
    <w:rsid w:val="00185D2B"/>
    <w:rsid w:val="00186D61"/>
    <w:rsid w:val="00187959"/>
    <w:rsid w:val="001903A0"/>
    <w:rsid w:val="001907D3"/>
    <w:rsid w:val="00191965"/>
    <w:rsid w:val="00191980"/>
    <w:rsid w:val="00192447"/>
    <w:rsid w:val="001929B8"/>
    <w:rsid w:val="00192D05"/>
    <w:rsid w:val="00192D5F"/>
    <w:rsid w:val="001934A2"/>
    <w:rsid w:val="001941DA"/>
    <w:rsid w:val="001942F8"/>
    <w:rsid w:val="001969EC"/>
    <w:rsid w:val="00196B76"/>
    <w:rsid w:val="001970CB"/>
    <w:rsid w:val="001976BD"/>
    <w:rsid w:val="001A0136"/>
    <w:rsid w:val="001A0349"/>
    <w:rsid w:val="001A0C6A"/>
    <w:rsid w:val="001A24E9"/>
    <w:rsid w:val="001A2FD4"/>
    <w:rsid w:val="001A3D5F"/>
    <w:rsid w:val="001A4D5C"/>
    <w:rsid w:val="001A616E"/>
    <w:rsid w:val="001A6D79"/>
    <w:rsid w:val="001A7781"/>
    <w:rsid w:val="001A7E1C"/>
    <w:rsid w:val="001B08F5"/>
    <w:rsid w:val="001B0E91"/>
    <w:rsid w:val="001B11C7"/>
    <w:rsid w:val="001B177A"/>
    <w:rsid w:val="001B191D"/>
    <w:rsid w:val="001B1993"/>
    <w:rsid w:val="001B32D3"/>
    <w:rsid w:val="001B386E"/>
    <w:rsid w:val="001B3E96"/>
    <w:rsid w:val="001B40BF"/>
    <w:rsid w:val="001B5520"/>
    <w:rsid w:val="001B57AC"/>
    <w:rsid w:val="001B6131"/>
    <w:rsid w:val="001B67F2"/>
    <w:rsid w:val="001B7C56"/>
    <w:rsid w:val="001C0328"/>
    <w:rsid w:val="001C053E"/>
    <w:rsid w:val="001C138E"/>
    <w:rsid w:val="001C26BA"/>
    <w:rsid w:val="001C2D42"/>
    <w:rsid w:val="001C3860"/>
    <w:rsid w:val="001C3BCF"/>
    <w:rsid w:val="001C41D1"/>
    <w:rsid w:val="001C41E6"/>
    <w:rsid w:val="001C5680"/>
    <w:rsid w:val="001C7221"/>
    <w:rsid w:val="001C7ACF"/>
    <w:rsid w:val="001D11E0"/>
    <w:rsid w:val="001D11E5"/>
    <w:rsid w:val="001D1B43"/>
    <w:rsid w:val="001D28F2"/>
    <w:rsid w:val="001D32AB"/>
    <w:rsid w:val="001D33B1"/>
    <w:rsid w:val="001D4228"/>
    <w:rsid w:val="001D44DC"/>
    <w:rsid w:val="001D4ADF"/>
    <w:rsid w:val="001D5505"/>
    <w:rsid w:val="001D5AA2"/>
    <w:rsid w:val="001D69B7"/>
    <w:rsid w:val="001D72CE"/>
    <w:rsid w:val="001E1363"/>
    <w:rsid w:val="001E14E7"/>
    <w:rsid w:val="001E155D"/>
    <w:rsid w:val="001E223D"/>
    <w:rsid w:val="001E3726"/>
    <w:rsid w:val="001E73D4"/>
    <w:rsid w:val="001F164F"/>
    <w:rsid w:val="001F1F98"/>
    <w:rsid w:val="001F222B"/>
    <w:rsid w:val="001F248E"/>
    <w:rsid w:val="001F286D"/>
    <w:rsid w:val="001F3E06"/>
    <w:rsid w:val="001F7D54"/>
    <w:rsid w:val="00200E47"/>
    <w:rsid w:val="00201B05"/>
    <w:rsid w:val="002027C2"/>
    <w:rsid w:val="00203013"/>
    <w:rsid w:val="00203764"/>
    <w:rsid w:val="00203B86"/>
    <w:rsid w:val="002060CF"/>
    <w:rsid w:val="002068E5"/>
    <w:rsid w:val="002074A7"/>
    <w:rsid w:val="002116D0"/>
    <w:rsid w:val="00212932"/>
    <w:rsid w:val="0021401F"/>
    <w:rsid w:val="00214AFA"/>
    <w:rsid w:val="00214F81"/>
    <w:rsid w:val="002155E9"/>
    <w:rsid w:val="0021755A"/>
    <w:rsid w:val="00220046"/>
    <w:rsid w:val="00220798"/>
    <w:rsid w:val="002219C2"/>
    <w:rsid w:val="00221AE3"/>
    <w:rsid w:val="00223258"/>
    <w:rsid w:val="002237A4"/>
    <w:rsid w:val="002237B7"/>
    <w:rsid w:val="00224215"/>
    <w:rsid w:val="0022428C"/>
    <w:rsid w:val="002242BC"/>
    <w:rsid w:val="00226463"/>
    <w:rsid w:val="002264B0"/>
    <w:rsid w:val="0022684E"/>
    <w:rsid w:val="00226B10"/>
    <w:rsid w:val="00227A37"/>
    <w:rsid w:val="002316DC"/>
    <w:rsid w:val="00232466"/>
    <w:rsid w:val="00233227"/>
    <w:rsid w:val="00233DE8"/>
    <w:rsid w:val="002341CD"/>
    <w:rsid w:val="00234DD6"/>
    <w:rsid w:val="00237EDF"/>
    <w:rsid w:val="00241D18"/>
    <w:rsid w:val="002421A1"/>
    <w:rsid w:val="002437AC"/>
    <w:rsid w:val="00243AA3"/>
    <w:rsid w:val="00244932"/>
    <w:rsid w:val="00245256"/>
    <w:rsid w:val="00245279"/>
    <w:rsid w:val="0024535B"/>
    <w:rsid w:val="00245A2B"/>
    <w:rsid w:val="00245DC7"/>
    <w:rsid w:val="00246685"/>
    <w:rsid w:val="00246D90"/>
    <w:rsid w:val="00247137"/>
    <w:rsid w:val="002475DE"/>
    <w:rsid w:val="00250266"/>
    <w:rsid w:val="0025052C"/>
    <w:rsid w:val="00251C4D"/>
    <w:rsid w:val="0025490A"/>
    <w:rsid w:val="00255500"/>
    <w:rsid w:val="002562B7"/>
    <w:rsid w:val="00256791"/>
    <w:rsid w:val="00256A54"/>
    <w:rsid w:val="00256D53"/>
    <w:rsid w:val="00256FD7"/>
    <w:rsid w:val="00260A20"/>
    <w:rsid w:val="0026155B"/>
    <w:rsid w:val="002627D8"/>
    <w:rsid w:val="00262BBF"/>
    <w:rsid w:val="002638B8"/>
    <w:rsid w:val="002652DA"/>
    <w:rsid w:val="0026542C"/>
    <w:rsid w:val="0026552C"/>
    <w:rsid w:val="002666FF"/>
    <w:rsid w:val="00266FAE"/>
    <w:rsid w:val="002677C6"/>
    <w:rsid w:val="00270141"/>
    <w:rsid w:val="00271733"/>
    <w:rsid w:val="00271A55"/>
    <w:rsid w:val="00273153"/>
    <w:rsid w:val="00276469"/>
    <w:rsid w:val="002772ED"/>
    <w:rsid w:val="0028180B"/>
    <w:rsid w:val="00281A00"/>
    <w:rsid w:val="002822BB"/>
    <w:rsid w:val="00284FA3"/>
    <w:rsid w:val="0028525A"/>
    <w:rsid w:val="00285706"/>
    <w:rsid w:val="0028579C"/>
    <w:rsid w:val="00287E57"/>
    <w:rsid w:val="00292966"/>
    <w:rsid w:val="00292EBA"/>
    <w:rsid w:val="0029333D"/>
    <w:rsid w:val="00293625"/>
    <w:rsid w:val="00293784"/>
    <w:rsid w:val="002937C9"/>
    <w:rsid w:val="00294773"/>
    <w:rsid w:val="00295ED5"/>
    <w:rsid w:val="00296221"/>
    <w:rsid w:val="002972E7"/>
    <w:rsid w:val="0029739C"/>
    <w:rsid w:val="002974E4"/>
    <w:rsid w:val="00297A0D"/>
    <w:rsid w:val="002A0239"/>
    <w:rsid w:val="002A1478"/>
    <w:rsid w:val="002A161C"/>
    <w:rsid w:val="002A1AD9"/>
    <w:rsid w:val="002A1C52"/>
    <w:rsid w:val="002A2EC0"/>
    <w:rsid w:val="002A3445"/>
    <w:rsid w:val="002A479B"/>
    <w:rsid w:val="002A4A74"/>
    <w:rsid w:val="002A5BC8"/>
    <w:rsid w:val="002A6A29"/>
    <w:rsid w:val="002A6CD1"/>
    <w:rsid w:val="002A6FB9"/>
    <w:rsid w:val="002A701B"/>
    <w:rsid w:val="002B00CA"/>
    <w:rsid w:val="002B1FA9"/>
    <w:rsid w:val="002B3F77"/>
    <w:rsid w:val="002B559C"/>
    <w:rsid w:val="002B5912"/>
    <w:rsid w:val="002B6306"/>
    <w:rsid w:val="002B6AA4"/>
    <w:rsid w:val="002C01F4"/>
    <w:rsid w:val="002C0624"/>
    <w:rsid w:val="002C099D"/>
    <w:rsid w:val="002C16F6"/>
    <w:rsid w:val="002C3195"/>
    <w:rsid w:val="002C3BC5"/>
    <w:rsid w:val="002C47AF"/>
    <w:rsid w:val="002C5211"/>
    <w:rsid w:val="002C53F1"/>
    <w:rsid w:val="002C5502"/>
    <w:rsid w:val="002C56B8"/>
    <w:rsid w:val="002C6418"/>
    <w:rsid w:val="002C6C6D"/>
    <w:rsid w:val="002D03B2"/>
    <w:rsid w:val="002D0973"/>
    <w:rsid w:val="002D1DDE"/>
    <w:rsid w:val="002D27A8"/>
    <w:rsid w:val="002D2BB2"/>
    <w:rsid w:val="002D312F"/>
    <w:rsid w:val="002D3937"/>
    <w:rsid w:val="002D3CCD"/>
    <w:rsid w:val="002D3E31"/>
    <w:rsid w:val="002D4A72"/>
    <w:rsid w:val="002D4B2F"/>
    <w:rsid w:val="002D6BFF"/>
    <w:rsid w:val="002E47CE"/>
    <w:rsid w:val="002E535F"/>
    <w:rsid w:val="002E606B"/>
    <w:rsid w:val="002E6EA6"/>
    <w:rsid w:val="002E7306"/>
    <w:rsid w:val="002E798B"/>
    <w:rsid w:val="002F2761"/>
    <w:rsid w:val="002F2C0C"/>
    <w:rsid w:val="002F4A2B"/>
    <w:rsid w:val="002F5B33"/>
    <w:rsid w:val="002F6491"/>
    <w:rsid w:val="002F6F7C"/>
    <w:rsid w:val="002F751C"/>
    <w:rsid w:val="002F7646"/>
    <w:rsid w:val="002F7745"/>
    <w:rsid w:val="002F7B7E"/>
    <w:rsid w:val="00300FE3"/>
    <w:rsid w:val="0030161F"/>
    <w:rsid w:val="00301D73"/>
    <w:rsid w:val="003024A4"/>
    <w:rsid w:val="0030260F"/>
    <w:rsid w:val="00302CAF"/>
    <w:rsid w:val="00303F2A"/>
    <w:rsid w:val="003055C7"/>
    <w:rsid w:val="00305812"/>
    <w:rsid w:val="00305AC9"/>
    <w:rsid w:val="003064A3"/>
    <w:rsid w:val="00306A49"/>
    <w:rsid w:val="00307E19"/>
    <w:rsid w:val="003105E2"/>
    <w:rsid w:val="00310608"/>
    <w:rsid w:val="00310F83"/>
    <w:rsid w:val="0031338C"/>
    <w:rsid w:val="00313F9A"/>
    <w:rsid w:val="00314C28"/>
    <w:rsid w:val="00316249"/>
    <w:rsid w:val="0031689A"/>
    <w:rsid w:val="00316D77"/>
    <w:rsid w:val="00321701"/>
    <w:rsid w:val="0032330D"/>
    <w:rsid w:val="00323F22"/>
    <w:rsid w:val="003249D0"/>
    <w:rsid w:val="00325B22"/>
    <w:rsid w:val="00326195"/>
    <w:rsid w:val="00326196"/>
    <w:rsid w:val="00326AFB"/>
    <w:rsid w:val="003303BA"/>
    <w:rsid w:val="00330F55"/>
    <w:rsid w:val="003323A3"/>
    <w:rsid w:val="00332DB5"/>
    <w:rsid w:val="0033306C"/>
    <w:rsid w:val="00333C3B"/>
    <w:rsid w:val="00333EBA"/>
    <w:rsid w:val="003347F5"/>
    <w:rsid w:val="0033503B"/>
    <w:rsid w:val="00335C0F"/>
    <w:rsid w:val="00335D7D"/>
    <w:rsid w:val="00336346"/>
    <w:rsid w:val="0033779A"/>
    <w:rsid w:val="003405C7"/>
    <w:rsid w:val="003413DE"/>
    <w:rsid w:val="00341868"/>
    <w:rsid w:val="003424C8"/>
    <w:rsid w:val="00342FD0"/>
    <w:rsid w:val="00343152"/>
    <w:rsid w:val="003437DF"/>
    <w:rsid w:val="003447A8"/>
    <w:rsid w:val="003450EF"/>
    <w:rsid w:val="00345D20"/>
    <w:rsid w:val="0034701E"/>
    <w:rsid w:val="00347020"/>
    <w:rsid w:val="00347579"/>
    <w:rsid w:val="003476A9"/>
    <w:rsid w:val="003479A3"/>
    <w:rsid w:val="00350433"/>
    <w:rsid w:val="00351357"/>
    <w:rsid w:val="003517CD"/>
    <w:rsid w:val="0035189E"/>
    <w:rsid w:val="003518C8"/>
    <w:rsid w:val="0035274A"/>
    <w:rsid w:val="0035417F"/>
    <w:rsid w:val="003542F2"/>
    <w:rsid w:val="00355DF2"/>
    <w:rsid w:val="00356524"/>
    <w:rsid w:val="0035698C"/>
    <w:rsid w:val="00357D0E"/>
    <w:rsid w:val="003614AA"/>
    <w:rsid w:val="0036224C"/>
    <w:rsid w:val="003626F0"/>
    <w:rsid w:val="003629F2"/>
    <w:rsid w:val="00362B2F"/>
    <w:rsid w:val="00364D5A"/>
    <w:rsid w:val="003659CB"/>
    <w:rsid w:val="00366D5E"/>
    <w:rsid w:val="00373E31"/>
    <w:rsid w:val="00376459"/>
    <w:rsid w:val="00376C81"/>
    <w:rsid w:val="00376DEA"/>
    <w:rsid w:val="003777EB"/>
    <w:rsid w:val="003800B2"/>
    <w:rsid w:val="0038079C"/>
    <w:rsid w:val="003811B8"/>
    <w:rsid w:val="003812C1"/>
    <w:rsid w:val="003816B7"/>
    <w:rsid w:val="00381BB4"/>
    <w:rsid w:val="00383441"/>
    <w:rsid w:val="00383D96"/>
    <w:rsid w:val="003850A3"/>
    <w:rsid w:val="0038708F"/>
    <w:rsid w:val="00390759"/>
    <w:rsid w:val="00391D52"/>
    <w:rsid w:val="00392163"/>
    <w:rsid w:val="0039236B"/>
    <w:rsid w:val="00393433"/>
    <w:rsid w:val="0039370A"/>
    <w:rsid w:val="00395D5F"/>
    <w:rsid w:val="00396307"/>
    <w:rsid w:val="003973FA"/>
    <w:rsid w:val="00397613"/>
    <w:rsid w:val="003A290E"/>
    <w:rsid w:val="003A5132"/>
    <w:rsid w:val="003A67B1"/>
    <w:rsid w:val="003A68FF"/>
    <w:rsid w:val="003A699A"/>
    <w:rsid w:val="003A6F30"/>
    <w:rsid w:val="003B1062"/>
    <w:rsid w:val="003B1435"/>
    <w:rsid w:val="003B1E1E"/>
    <w:rsid w:val="003B2BFA"/>
    <w:rsid w:val="003B336C"/>
    <w:rsid w:val="003B4330"/>
    <w:rsid w:val="003B439E"/>
    <w:rsid w:val="003B46B7"/>
    <w:rsid w:val="003B4C2D"/>
    <w:rsid w:val="003B5BF9"/>
    <w:rsid w:val="003B6971"/>
    <w:rsid w:val="003B69B4"/>
    <w:rsid w:val="003B7EBD"/>
    <w:rsid w:val="003C068E"/>
    <w:rsid w:val="003C1F46"/>
    <w:rsid w:val="003C2A89"/>
    <w:rsid w:val="003C2B53"/>
    <w:rsid w:val="003C4937"/>
    <w:rsid w:val="003C4F02"/>
    <w:rsid w:val="003C5095"/>
    <w:rsid w:val="003C5543"/>
    <w:rsid w:val="003C6110"/>
    <w:rsid w:val="003C694B"/>
    <w:rsid w:val="003C6C19"/>
    <w:rsid w:val="003C6F10"/>
    <w:rsid w:val="003D025B"/>
    <w:rsid w:val="003D0F4D"/>
    <w:rsid w:val="003D0FE3"/>
    <w:rsid w:val="003D1060"/>
    <w:rsid w:val="003D3C91"/>
    <w:rsid w:val="003D5ED8"/>
    <w:rsid w:val="003D6896"/>
    <w:rsid w:val="003D6AA2"/>
    <w:rsid w:val="003D74A2"/>
    <w:rsid w:val="003E0146"/>
    <w:rsid w:val="003E12E1"/>
    <w:rsid w:val="003E3074"/>
    <w:rsid w:val="003E481E"/>
    <w:rsid w:val="003E6027"/>
    <w:rsid w:val="003E6F1A"/>
    <w:rsid w:val="003E793F"/>
    <w:rsid w:val="003F0DBE"/>
    <w:rsid w:val="003F1410"/>
    <w:rsid w:val="003F15B2"/>
    <w:rsid w:val="003F2216"/>
    <w:rsid w:val="003F58CE"/>
    <w:rsid w:val="003F68DA"/>
    <w:rsid w:val="003F748D"/>
    <w:rsid w:val="00400308"/>
    <w:rsid w:val="0040110B"/>
    <w:rsid w:val="0040250A"/>
    <w:rsid w:val="00402AFA"/>
    <w:rsid w:val="00402D12"/>
    <w:rsid w:val="00405CEA"/>
    <w:rsid w:val="0041025A"/>
    <w:rsid w:val="00410D35"/>
    <w:rsid w:val="004113DE"/>
    <w:rsid w:val="0041197A"/>
    <w:rsid w:val="004127CD"/>
    <w:rsid w:val="00413675"/>
    <w:rsid w:val="00414BEF"/>
    <w:rsid w:val="00415E55"/>
    <w:rsid w:val="00416894"/>
    <w:rsid w:val="00416B7A"/>
    <w:rsid w:val="00416E3E"/>
    <w:rsid w:val="00417989"/>
    <w:rsid w:val="00420811"/>
    <w:rsid w:val="004220D7"/>
    <w:rsid w:val="00422C7D"/>
    <w:rsid w:val="00423ACE"/>
    <w:rsid w:val="004250FC"/>
    <w:rsid w:val="0042554D"/>
    <w:rsid w:val="004255EC"/>
    <w:rsid w:val="00425864"/>
    <w:rsid w:val="00426A5F"/>
    <w:rsid w:val="004300FA"/>
    <w:rsid w:val="004322E0"/>
    <w:rsid w:val="00432C98"/>
    <w:rsid w:val="00433855"/>
    <w:rsid w:val="0043488A"/>
    <w:rsid w:val="0043525D"/>
    <w:rsid w:val="00435825"/>
    <w:rsid w:val="004358E7"/>
    <w:rsid w:val="004364B8"/>
    <w:rsid w:val="0043669C"/>
    <w:rsid w:val="0043699E"/>
    <w:rsid w:val="004403C0"/>
    <w:rsid w:val="00442870"/>
    <w:rsid w:val="0044360D"/>
    <w:rsid w:val="00443687"/>
    <w:rsid w:val="0044554C"/>
    <w:rsid w:val="004458DF"/>
    <w:rsid w:val="00446F75"/>
    <w:rsid w:val="00447C39"/>
    <w:rsid w:val="0045024F"/>
    <w:rsid w:val="00450490"/>
    <w:rsid w:val="00450CD1"/>
    <w:rsid w:val="00450D91"/>
    <w:rsid w:val="00450F5C"/>
    <w:rsid w:val="004515F5"/>
    <w:rsid w:val="004516AC"/>
    <w:rsid w:val="004529B5"/>
    <w:rsid w:val="004530DC"/>
    <w:rsid w:val="004556BE"/>
    <w:rsid w:val="00456F8B"/>
    <w:rsid w:val="0045780E"/>
    <w:rsid w:val="00460C15"/>
    <w:rsid w:val="00460E21"/>
    <w:rsid w:val="00461295"/>
    <w:rsid w:val="004627DC"/>
    <w:rsid w:val="00463791"/>
    <w:rsid w:val="00463E47"/>
    <w:rsid w:val="00463FF4"/>
    <w:rsid w:val="004647E8"/>
    <w:rsid w:val="00464B29"/>
    <w:rsid w:val="004663CA"/>
    <w:rsid w:val="004678CC"/>
    <w:rsid w:val="00467B25"/>
    <w:rsid w:val="004701EE"/>
    <w:rsid w:val="00470777"/>
    <w:rsid w:val="00470B92"/>
    <w:rsid w:val="00470DD8"/>
    <w:rsid w:val="004715E6"/>
    <w:rsid w:val="004728FD"/>
    <w:rsid w:val="00472CB1"/>
    <w:rsid w:val="00473382"/>
    <w:rsid w:val="004745F9"/>
    <w:rsid w:val="00477013"/>
    <w:rsid w:val="00477222"/>
    <w:rsid w:val="0048055E"/>
    <w:rsid w:val="004805AA"/>
    <w:rsid w:val="00480F9B"/>
    <w:rsid w:val="0048161B"/>
    <w:rsid w:val="00485F3A"/>
    <w:rsid w:val="004863A0"/>
    <w:rsid w:val="004868FE"/>
    <w:rsid w:val="004911C1"/>
    <w:rsid w:val="00491EEA"/>
    <w:rsid w:val="00492AA1"/>
    <w:rsid w:val="00492BBD"/>
    <w:rsid w:val="004941EE"/>
    <w:rsid w:val="004946BD"/>
    <w:rsid w:val="00496196"/>
    <w:rsid w:val="00496A82"/>
    <w:rsid w:val="00497B39"/>
    <w:rsid w:val="004A0CF8"/>
    <w:rsid w:val="004A17ED"/>
    <w:rsid w:val="004A1B9E"/>
    <w:rsid w:val="004A2A2D"/>
    <w:rsid w:val="004A36A0"/>
    <w:rsid w:val="004A429C"/>
    <w:rsid w:val="004A473B"/>
    <w:rsid w:val="004A51F9"/>
    <w:rsid w:val="004A6097"/>
    <w:rsid w:val="004A7A7C"/>
    <w:rsid w:val="004A7B91"/>
    <w:rsid w:val="004A7D05"/>
    <w:rsid w:val="004B102E"/>
    <w:rsid w:val="004B222E"/>
    <w:rsid w:val="004B2EDD"/>
    <w:rsid w:val="004B3016"/>
    <w:rsid w:val="004B5E73"/>
    <w:rsid w:val="004B6428"/>
    <w:rsid w:val="004B7AE4"/>
    <w:rsid w:val="004B7DAF"/>
    <w:rsid w:val="004C18B9"/>
    <w:rsid w:val="004C29E7"/>
    <w:rsid w:val="004C396C"/>
    <w:rsid w:val="004C4A05"/>
    <w:rsid w:val="004C4C2B"/>
    <w:rsid w:val="004C6DDA"/>
    <w:rsid w:val="004D070E"/>
    <w:rsid w:val="004D0A07"/>
    <w:rsid w:val="004D23F5"/>
    <w:rsid w:val="004D33F7"/>
    <w:rsid w:val="004D42F8"/>
    <w:rsid w:val="004D46D6"/>
    <w:rsid w:val="004D539C"/>
    <w:rsid w:val="004D5532"/>
    <w:rsid w:val="004D5D36"/>
    <w:rsid w:val="004D6CFC"/>
    <w:rsid w:val="004D7109"/>
    <w:rsid w:val="004D7748"/>
    <w:rsid w:val="004D795C"/>
    <w:rsid w:val="004E0370"/>
    <w:rsid w:val="004E1093"/>
    <w:rsid w:val="004E18D9"/>
    <w:rsid w:val="004E1D61"/>
    <w:rsid w:val="004E2538"/>
    <w:rsid w:val="004E28C1"/>
    <w:rsid w:val="004E38DD"/>
    <w:rsid w:val="004E4893"/>
    <w:rsid w:val="004E48FE"/>
    <w:rsid w:val="004E5B84"/>
    <w:rsid w:val="004E5C6C"/>
    <w:rsid w:val="004E6416"/>
    <w:rsid w:val="004E66D4"/>
    <w:rsid w:val="004E770B"/>
    <w:rsid w:val="004E77D9"/>
    <w:rsid w:val="004F2779"/>
    <w:rsid w:val="004F2EF3"/>
    <w:rsid w:val="004F5E42"/>
    <w:rsid w:val="004F6E9D"/>
    <w:rsid w:val="004F788C"/>
    <w:rsid w:val="004F78D0"/>
    <w:rsid w:val="004F7FEB"/>
    <w:rsid w:val="00502557"/>
    <w:rsid w:val="00505129"/>
    <w:rsid w:val="0050518C"/>
    <w:rsid w:val="00505261"/>
    <w:rsid w:val="00505431"/>
    <w:rsid w:val="00505904"/>
    <w:rsid w:val="00505B5E"/>
    <w:rsid w:val="00510791"/>
    <w:rsid w:val="005108EE"/>
    <w:rsid w:val="00511867"/>
    <w:rsid w:val="00511EE2"/>
    <w:rsid w:val="00512BB0"/>
    <w:rsid w:val="005132D4"/>
    <w:rsid w:val="00513D0C"/>
    <w:rsid w:val="005147A4"/>
    <w:rsid w:val="005169CE"/>
    <w:rsid w:val="00516B35"/>
    <w:rsid w:val="00516B83"/>
    <w:rsid w:val="005177D5"/>
    <w:rsid w:val="00520FF3"/>
    <w:rsid w:val="00521A08"/>
    <w:rsid w:val="00521F81"/>
    <w:rsid w:val="005222B2"/>
    <w:rsid w:val="005225A4"/>
    <w:rsid w:val="005228F0"/>
    <w:rsid w:val="00523489"/>
    <w:rsid w:val="005242A8"/>
    <w:rsid w:val="00524466"/>
    <w:rsid w:val="00525177"/>
    <w:rsid w:val="0052555A"/>
    <w:rsid w:val="00530A35"/>
    <w:rsid w:val="00530C53"/>
    <w:rsid w:val="00530D6D"/>
    <w:rsid w:val="00532B57"/>
    <w:rsid w:val="005334A9"/>
    <w:rsid w:val="005340E5"/>
    <w:rsid w:val="00534EB0"/>
    <w:rsid w:val="00535EDB"/>
    <w:rsid w:val="00536296"/>
    <w:rsid w:val="00537248"/>
    <w:rsid w:val="005376CD"/>
    <w:rsid w:val="00540A30"/>
    <w:rsid w:val="005414B5"/>
    <w:rsid w:val="00541BA4"/>
    <w:rsid w:val="0054406A"/>
    <w:rsid w:val="00545E48"/>
    <w:rsid w:val="005464B9"/>
    <w:rsid w:val="00546C82"/>
    <w:rsid w:val="005472E1"/>
    <w:rsid w:val="00550026"/>
    <w:rsid w:val="0055038C"/>
    <w:rsid w:val="005508AD"/>
    <w:rsid w:val="005510A3"/>
    <w:rsid w:val="005514D0"/>
    <w:rsid w:val="00551671"/>
    <w:rsid w:val="005520E4"/>
    <w:rsid w:val="00553794"/>
    <w:rsid w:val="00554657"/>
    <w:rsid w:val="005552BD"/>
    <w:rsid w:val="00555D91"/>
    <w:rsid w:val="00556676"/>
    <w:rsid w:val="005573D6"/>
    <w:rsid w:val="00557C90"/>
    <w:rsid w:val="0056029B"/>
    <w:rsid w:val="00560E83"/>
    <w:rsid w:val="0056432E"/>
    <w:rsid w:val="0056538C"/>
    <w:rsid w:val="00565A0C"/>
    <w:rsid w:val="00565FE1"/>
    <w:rsid w:val="00566588"/>
    <w:rsid w:val="00566A78"/>
    <w:rsid w:val="00566CC5"/>
    <w:rsid w:val="00567F85"/>
    <w:rsid w:val="005704BA"/>
    <w:rsid w:val="0057107C"/>
    <w:rsid w:val="005717E1"/>
    <w:rsid w:val="005719BA"/>
    <w:rsid w:val="00571A7C"/>
    <w:rsid w:val="0057280F"/>
    <w:rsid w:val="005732B2"/>
    <w:rsid w:val="005746E5"/>
    <w:rsid w:val="00574ED2"/>
    <w:rsid w:val="00575293"/>
    <w:rsid w:val="005752C0"/>
    <w:rsid w:val="0057542E"/>
    <w:rsid w:val="00576950"/>
    <w:rsid w:val="005779D7"/>
    <w:rsid w:val="00580122"/>
    <w:rsid w:val="00581186"/>
    <w:rsid w:val="005814C9"/>
    <w:rsid w:val="005829BB"/>
    <w:rsid w:val="00583DAA"/>
    <w:rsid w:val="00585250"/>
    <w:rsid w:val="0058544C"/>
    <w:rsid w:val="00586149"/>
    <w:rsid w:val="0058678E"/>
    <w:rsid w:val="00586A05"/>
    <w:rsid w:val="005904CC"/>
    <w:rsid w:val="00590812"/>
    <w:rsid w:val="00590FE1"/>
    <w:rsid w:val="00591ADC"/>
    <w:rsid w:val="00591BB5"/>
    <w:rsid w:val="00591D7E"/>
    <w:rsid w:val="00592A2E"/>
    <w:rsid w:val="0059327F"/>
    <w:rsid w:val="00594703"/>
    <w:rsid w:val="0059531E"/>
    <w:rsid w:val="005956AC"/>
    <w:rsid w:val="00596493"/>
    <w:rsid w:val="00597108"/>
    <w:rsid w:val="0059741E"/>
    <w:rsid w:val="005979E3"/>
    <w:rsid w:val="005A0D77"/>
    <w:rsid w:val="005A1F7D"/>
    <w:rsid w:val="005A206E"/>
    <w:rsid w:val="005A2982"/>
    <w:rsid w:val="005A2A2C"/>
    <w:rsid w:val="005A40F9"/>
    <w:rsid w:val="005A484C"/>
    <w:rsid w:val="005A59AB"/>
    <w:rsid w:val="005B15E2"/>
    <w:rsid w:val="005B1BD3"/>
    <w:rsid w:val="005B3069"/>
    <w:rsid w:val="005B31F0"/>
    <w:rsid w:val="005B4373"/>
    <w:rsid w:val="005B6163"/>
    <w:rsid w:val="005B69AC"/>
    <w:rsid w:val="005B7512"/>
    <w:rsid w:val="005C041A"/>
    <w:rsid w:val="005C0735"/>
    <w:rsid w:val="005C0750"/>
    <w:rsid w:val="005C0D28"/>
    <w:rsid w:val="005C2026"/>
    <w:rsid w:val="005C3844"/>
    <w:rsid w:val="005C3CB8"/>
    <w:rsid w:val="005C5B46"/>
    <w:rsid w:val="005C6F5E"/>
    <w:rsid w:val="005C7A14"/>
    <w:rsid w:val="005D0651"/>
    <w:rsid w:val="005D08AF"/>
    <w:rsid w:val="005D3023"/>
    <w:rsid w:val="005D37A9"/>
    <w:rsid w:val="005D4787"/>
    <w:rsid w:val="005D4952"/>
    <w:rsid w:val="005D4C63"/>
    <w:rsid w:val="005D53E3"/>
    <w:rsid w:val="005D77A0"/>
    <w:rsid w:val="005D7FB9"/>
    <w:rsid w:val="005E07A3"/>
    <w:rsid w:val="005E12DC"/>
    <w:rsid w:val="005E1919"/>
    <w:rsid w:val="005E2605"/>
    <w:rsid w:val="005E262A"/>
    <w:rsid w:val="005E6D57"/>
    <w:rsid w:val="005E6ED2"/>
    <w:rsid w:val="005E7051"/>
    <w:rsid w:val="005E784A"/>
    <w:rsid w:val="005F0C79"/>
    <w:rsid w:val="005F100A"/>
    <w:rsid w:val="005F12A9"/>
    <w:rsid w:val="005F2586"/>
    <w:rsid w:val="005F3F53"/>
    <w:rsid w:val="005F571A"/>
    <w:rsid w:val="005F5F8C"/>
    <w:rsid w:val="005F6436"/>
    <w:rsid w:val="005F728C"/>
    <w:rsid w:val="0060016C"/>
    <w:rsid w:val="00600CF4"/>
    <w:rsid w:val="00601B2A"/>
    <w:rsid w:val="00602780"/>
    <w:rsid w:val="00602AC1"/>
    <w:rsid w:val="00604ACD"/>
    <w:rsid w:val="006052D1"/>
    <w:rsid w:val="006056E4"/>
    <w:rsid w:val="0060780C"/>
    <w:rsid w:val="00607989"/>
    <w:rsid w:val="00607E0D"/>
    <w:rsid w:val="00610049"/>
    <w:rsid w:val="00610AA3"/>
    <w:rsid w:val="00612BAD"/>
    <w:rsid w:val="00612C3C"/>
    <w:rsid w:val="006134E8"/>
    <w:rsid w:val="00614115"/>
    <w:rsid w:val="00614764"/>
    <w:rsid w:val="00614B72"/>
    <w:rsid w:val="00614B8C"/>
    <w:rsid w:val="006161AE"/>
    <w:rsid w:val="00616D45"/>
    <w:rsid w:val="00620B73"/>
    <w:rsid w:val="00620BC2"/>
    <w:rsid w:val="006213B8"/>
    <w:rsid w:val="0062155A"/>
    <w:rsid w:val="00623577"/>
    <w:rsid w:val="00625A52"/>
    <w:rsid w:val="00627339"/>
    <w:rsid w:val="00630730"/>
    <w:rsid w:val="0063142F"/>
    <w:rsid w:val="006327E0"/>
    <w:rsid w:val="00633360"/>
    <w:rsid w:val="00635748"/>
    <w:rsid w:val="0063629B"/>
    <w:rsid w:val="006365CA"/>
    <w:rsid w:val="00637307"/>
    <w:rsid w:val="006402F8"/>
    <w:rsid w:val="00642988"/>
    <w:rsid w:val="00645A43"/>
    <w:rsid w:val="00646A0E"/>
    <w:rsid w:val="00647283"/>
    <w:rsid w:val="006478E0"/>
    <w:rsid w:val="006501C8"/>
    <w:rsid w:val="00650B3B"/>
    <w:rsid w:val="00651E62"/>
    <w:rsid w:val="006520BB"/>
    <w:rsid w:val="006529B9"/>
    <w:rsid w:val="006539F5"/>
    <w:rsid w:val="00655932"/>
    <w:rsid w:val="00657230"/>
    <w:rsid w:val="00657ED6"/>
    <w:rsid w:val="00660931"/>
    <w:rsid w:val="00660DB8"/>
    <w:rsid w:val="00661F81"/>
    <w:rsid w:val="00662B96"/>
    <w:rsid w:val="00663724"/>
    <w:rsid w:val="006639B9"/>
    <w:rsid w:val="0066429C"/>
    <w:rsid w:val="006649EE"/>
    <w:rsid w:val="00665FDC"/>
    <w:rsid w:val="0066665D"/>
    <w:rsid w:val="00666711"/>
    <w:rsid w:val="006668FD"/>
    <w:rsid w:val="00671FCC"/>
    <w:rsid w:val="006721FB"/>
    <w:rsid w:val="00672470"/>
    <w:rsid w:val="00673475"/>
    <w:rsid w:val="00674265"/>
    <w:rsid w:val="006753EF"/>
    <w:rsid w:val="00675466"/>
    <w:rsid w:val="00675B50"/>
    <w:rsid w:val="00676560"/>
    <w:rsid w:val="00676A41"/>
    <w:rsid w:val="00682E81"/>
    <w:rsid w:val="0068461E"/>
    <w:rsid w:val="00684910"/>
    <w:rsid w:val="006854D5"/>
    <w:rsid w:val="00687928"/>
    <w:rsid w:val="00690A96"/>
    <w:rsid w:val="006927F4"/>
    <w:rsid w:val="006928B0"/>
    <w:rsid w:val="006942D7"/>
    <w:rsid w:val="00695A97"/>
    <w:rsid w:val="00696BD7"/>
    <w:rsid w:val="00697724"/>
    <w:rsid w:val="00697FE2"/>
    <w:rsid w:val="006A1087"/>
    <w:rsid w:val="006A3D7C"/>
    <w:rsid w:val="006A46C7"/>
    <w:rsid w:val="006A5066"/>
    <w:rsid w:val="006A57B0"/>
    <w:rsid w:val="006A5C6F"/>
    <w:rsid w:val="006A5DDE"/>
    <w:rsid w:val="006A6C9D"/>
    <w:rsid w:val="006B0544"/>
    <w:rsid w:val="006B0A0D"/>
    <w:rsid w:val="006B1203"/>
    <w:rsid w:val="006B293D"/>
    <w:rsid w:val="006B494E"/>
    <w:rsid w:val="006B4A0E"/>
    <w:rsid w:val="006B5F89"/>
    <w:rsid w:val="006B662C"/>
    <w:rsid w:val="006B7245"/>
    <w:rsid w:val="006C142C"/>
    <w:rsid w:val="006C14B7"/>
    <w:rsid w:val="006C1D4B"/>
    <w:rsid w:val="006C46DC"/>
    <w:rsid w:val="006C5C10"/>
    <w:rsid w:val="006C6F57"/>
    <w:rsid w:val="006C770F"/>
    <w:rsid w:val="006D2C5C"/>
    <w:rsid w:val="006D3167"/>
    <w:rsid w:val="006D4E98"/>
    <w:rsid w:val="006D55E1"/>
    <w:rsid w:val="006D5816"/>
    <w:rsid w:val="006D6948"/>
    <w:rsid w:val="006E3034"/>
    <w:rsid w:val="006E48E0"/>
    <w:rsid w:val="006E4CC8"/>
    <w:rsid w:val="006E5E7E"/>
    <w:rsid w:val="006E5F7C"/>
    <w:rsid w:val="006E6231"/>
    <w:rsid w:val="006E65F1"/>
    <w:rsid w:val="006E6922"/>
    <w:rsid w:val="006F0C12"/>
    <w:rsid w:val="006F0EB8"/>
    <w:rsid w:val="006F18B2"/>
    <w:rsid w:val="006F1D59"/>
    <w:rsid w:val="006F2824"/>
    <w:rsid w:val="006F3571"/>
    <w:rsid w:val="006F4E1E"/>
    <w:rsid w:val="006F5396"/>
    <w:rsid w:val="006F5496"/>
    <w:rsid w:val="006F5703"/>
    <w:rsid w:val="006F5745"/>
    <w:rsid w:val="006F5A87"/>
    <w:rsid w:val="006F5CF3"/>
    <w:rsid w:val="006F6D29"/>
    <w:rsid w:val="006F6F10"/>
    <w:rsid w:val="006F77B3"/>
    <w:rsid w:val="006F7923"/>
    <w:rsid w:val="006F7F55"/>
    <w:rsid w:val="0070053B"/>
    <w:rsid w:val="00700B93"/>
    <w:rsid w:val="007020BB"/>
    <w:rsid w:val="00702B4F"/>
    <w:rsid w:val="00702E1B"/>
    <w:rsid w:val="00703958"/>
    <w:rsid w:val="00703991"/>
    <w:rsid w:val="00703A14"/>
    <w:rsid w:val="00704CD9"/>
    <w:rsid w:val="007056BA"/>
    <w:rsid w:val="00706CEA"/>
    <w:rsid w:val="0070718F"/>
    <w:rsid w:val="00707913"/>
    <w:rsid w:val="00711760"/>
    <w:rsid w:val="00713E45"/>
    <w:rsid w:val="00715F34"/>
    <w:rsid w:val="00715FB5"/>
    <w:rsid w:val="00716D24"/>
    <w:rsid w:val="00716D39"/>
    <w:rsid w:val="00716E47"/>
    <w:rsid w:val="00717363"/>
    <w:rsid w:val="0071755F"/>
    <w:rsid w:val="00717829"/>
    <w:rsid w:val="00717EC4"/>
    <w:rsid w:val="0072001E"/>
    <w:rsid w:val="00720F99"/>
    <w:rsid w:val="0072202B"/>
    <w:rsid w:val="00722A5A"/>
    <w:rsid w:val="00723040"/>
    <w:rsid w:val="00723BA4"/>
    <w:rsid w:val="00723F17"/>
    <w:rsid w:val="00724E6C"/>
    <w:rsid w:val="00725FFA"/>
    <w:rsid w:val="00726A6F"/>
    <w:rsid w:val="007273DA"/>
    <w:rsid w:val="007277B0"/>
    <w:rsid w:val="00727E66"/>
    <w:rsid w:val="00730290"/>
    <w:rsid w:val="0073497B"/>
    <w:rsid w:val="0073503F"/>
    <w:rsid w:val="007360D3"/>
    <w:rsid w:val="007363D3"/>
    <w:rsid w:val="0073684D"/>
    <w:rsid w:val="00736BA1"/>
    <w:rsid w:val="00737131"/>
    <w:rsid w:val="007372ED"/>
    <w:rsid w:val="0073746C"/>
    <w:rsid w:val="00741106"/>
    <w:rsid w:val="007413B5"/>
    <w:rsid w:val="00741F51"/>
    <w:rsid w:val="00742442"/>
    <w:rsid w:val="0074338E"/>
    <w:rsid w:val="00743C1A"/>
    <w:rsid w:val="00744578"/>
    <w:rsid w:val="007462EE"/>
    <w:rsid w:val="0075072B"/>
    <w:rsid w:val="00753DA0"/>
    <w:rsid w:val="00753DB4"/>
    <w:rsid w:val="00754366"/>
    <w:rsid w:val="00754688"/>
    <w:rsid w:val="0075685D"/>
    <w:rsid w:val="00757024"/>
    <w:rsid w:val="007579B5"/>
    <w:rsid w:val="00760274"/>
    <w:rsid w:val="00760ED0"/>
    <w:rsid w:val="007612C8"/>
    <w:rsid w:val="0076230F"/>
    <w:rsid w:val="0076284A"/>
    <w:rsid w:val="00763E4A"/>
    <w:rsid w:val="007646B4"/>
    <w:rsid w:val="007655C0"/>
    <w:rsid w:val="00765663"/>
    <w:rsid w:val="007657D5"/>
    <w:rsid w:val="00766840"/>
    <w:rsid w:val="00767368"/>
    <w:rsid w:val="00767569"/>
    <w:rsid w:val="007678BD"/>
    <w:rsid w:val="00767FE1"/>
    <w:rsid w:val="0077023C"/>
    <w:rsid w:val="007715C6"/>
    <w:rsid w:val="007716D5"/>
    <w:rsid w:val="007729AA"/>
    <w:rsid w:val="00772C1D"/>
    <w:rsid w:val="00772C2A"/>
    <w:rsid w:val="00773F88"/>
    <w:rsid w:val="00774059"/>
    <w:rsid w:val="00774563"/>
    <w:rsid w:val="00774AAC"/>
    <w:rsid w:val="00775E5E"/>
    <w:rsid w:val="00776DA4"/>
    <w:rsid w:val="007771A5"/>
    <w:rsid w:val="00780604"/>
    <w:rsid w:val="0078196A"/>
    <w:rsid w:val="00782F31"/>
    <w:rsid w:val="00783065"/>
    <w:rsid w:val="00783818"/>
    <w:rsid w:val="00784754"/>
    <w:rsid w:val="00785B2F"/>
    <w:rsid w:val="00785D58"/>
    <w:rsid w:val="007873B2"/>
    <w:rsid w:val="00790DB7"/>
    <w:rsid w:val="00791090"/>
    <w:rsid w:val="007921E6"/>
    <w:rsid w:val="007927FE"/>
    <w:rsid w:val="007956D1"/>
    <w:rsid w:val="00795E49"/>
    <w:rsid w:val="00795FFC"/>
    <w:rsid w:val="00797104"/>
    <w:rsid w:val="00797403"/>
    <w:rsid w:val="007975CB"/>
    <w:rsid w:val="007A1138"/>
    <w:rsid w:val="007A1813"/>
    <w:rsid w:val="007A3E4B"/>
    <w:rsid w:val="007A4067"/>
    <w:rsid w:val="007A450B"/>
    <w:rsid w:val="007A505E"/>
    <w:rsid w:val="007A58AF"/>
    <w:rsid w:val="007A5C7F"/>
    <w:rsid w:val="007A5D80"/>
    <w:rsid w:val="007A62AB"/>
    <w:rsid w:val="007A7306"/>
    <w:rsid w:val="007A7CA1"/>
    <w:rsid w:val="007B19F1"/>
    <w:rsid w:val="007B3407"/>
    <w:rsid w:val="007B4AAA"/>
    <w:rsid w:val="007B545E"/>
    <w:rsid w:val="007C0418"/>
    <w:rsid w:val="007C0812"/>
    <w:rsid w:val="007C1A58"/>
    <w:rsid w:val="007C2549"/>
    <w:rsid w:val="007C5358"/>
    <w:rsid w:val="007C5528"/>
    <w:rsid w:val="007C55AF"/>
    <w:rsid w:val="007C5691"/>
    <w:rsid w:val="007C77BC"/>
    <w:rsid w:val="007D0032"/>
    <w:rsid w:val="007D0165"/>
    <w:rsid w:val="007D0AC1"/>
    <w:rsid w:val="007D15C5"/>
    <w:rsid w:val="007D2AA6"/>
    <w:rsid w:val="007D302A"/>
    <w:rsid w:val="007D3558"/>
    <w:rsid w:val="007D36BA"/>
    <w:rsid w:val="007D371C"/>
    <w:rsid w:val="007D453E"/>
    <w:rsid w:val="007D4A46"/>
    <w:rsid w:val="007D4D0C"/>
    <w:rsid w:val="007D608B"/>
    <w:rsid w:val="007D6833"/>
    <w:rsid w:val="007D7055"/>
    <w:rsid w:val="007D73EF"/>
    <w:rsid w:val="007D7685"/>
    <w:rsid w:val="007D78D0"/>
    <w:rsid w:val="007E464C"/>
    <w:rsid w:val="007E48AD"/>
    <w:rsid w:val="007E4918"/>
    <w:rsid w:val="007E4F3F"/>
    <w:rsid w:val="007E5151"/>
    <w:rsid w:val="007E5C5A"/>
    <w:rsid w:val="007E6181"/>
    <w:rsid w:val="007E6344"/>
    <w:rsid w:val="007E6F02"/>
    <w:rsid w:val="007E7183"/>
    <w:rsid w:val="007E7545"/>
    <w:rsid w:val="007E7FBF"/>
    <w:rsid w:val="007F0864"/>
    <w:rsid w:val="007F2656"/>
    <w:rsid w:val="007F3B96"/>
    <w:rsid w:val="007F3D87"/>
    <w:rsid w:val="007F3EC6"/>
    <w:rsid w:val="007F464F"/>
    <w:rsid w:val="007F4669"/>
    <w:rsid w:val="007F48A0"/>
    <w:rsid w:val="007F49D8"/>
    <w:rsid w:val="007F6CCB"/>
    <w:rsid w:val="007F73F2"/>
    <w:rsid w:val="007F75FF"/>
    <w:rsid w:val="007F7829"/>
    <w:rsid w:val="007F79EB"/>
    <w:rsid w:val="007F7D0F"/>
    <w:rsid w:val="008003B7"/>
    <w:rsid w:val="00800C3C"/>
    <w:rsid w:val="0080162F"/>
    <w:rsid w:val="0080246D"/>
    <w:rsid w:val="00802AFD"/>
    <w:rsid w:val="00803A01"/>
    <w:rsid w:val="008042C3"/>
    <w:rsid w:val="00804C22"/>
    <w:rsid w:val="00806BDE"/>
    <w:rsid w:val="00810F2B"/>
    <w:rsid w:val="008116D6"/>
    <w:rsid w:val="008128DF"/>
    <w:rsid w:val="00815496"/>
    <w:rsid w:val="00821ACE"/>
    <w:rsid w:val="00821E75"/>
    <w:rsid w:val="00821FF8"/>
    <w:rsid w:val="0082389C"/>
    <w:rsid w:val="0082396C"/>
    <w:rsid w:val="00827AE5"/>
    <w:rsid w:val="00830BBA"/>
    <w:rsid w:val="00830FED"/>
    <w:rsid w:val="0083150E"/>
    <w:rsid w:val="00833055"/>
    <w:rsid w:val="008339E5"/>
    <w:rsid w:val="008342D0"/>
    <w:rsid w:val="008346BF"/>
    <w:rsid w:val="00834C66"/>
    <w:rsid w:val="00836AB8"/>
    <w:rsid w:val="008377C8"/>
    <w:rsid w:val="00837D08"/>
    <w:rsid w:val="0084191C"/>
    <w:rsid w:val="0084659D"/>
    <w:rsid w:val="00846732"/>
    <w:rsid w:val="00846CB1"/>
    <w:rsid w:val="00847DB0"/>
    <w:rsid w:val="00850829"/>
    <w:rsid w:val="0085084D"/>
    <w:rsid w:val="0085136F"/>
    <w:rsid w:val="00853A24"/>
    <w:rsid w:val="00853A7B"/>
    <w:rsid w:val="00854A32"/>
    <w:rsid w:val="00854AE9"/>
    <w:rsid w:val="008550FF"/>
    <w:rsid w:val="00855F4B"/>
    <w:rsid w:val="0085695E"/>
    <w:rsid w:val="00863033"/>
    <w:rsid w:val="00863421"/>
    <w:rsid w:val="00863A0E"/>
    <w:rsid w:val="00863F4A"/>
    <w:rsid w:val="00864868"/>
    <w:rsid w:val="00865337"/>
    <w:rsid w:val="008653B5"/>
    <w:rsid w:val="00865755"/>
    <w:rsid w:val="00867155"/>
    <w:rsid w:val="00867298"/>
    <w:rsid w:val="00867361"/>
    <w:rsid w:val="00867769"/>
    <w:rsid w:val="00867BF8"/>
    <w:rsid w:val="00867C5D"/>
    <w:rsid w:val="00870165"/>
    <w:rsid w:val="008708B0"/>
    <w:rsid w:val="008730D1"/>
    <w:rsid w:val="00873EF9"/>
    <w:rsid w:val="00874541"/>
    <w:rsid w:val="008750BC"/>
    <w:rsid w:val="008752F9"/>
    <w:rsid w:val="008757D8"/>
    <w:rsid w:val="0087667B"/>
    <w:rsid w:val="00876A25"/>
    <w:rsid w:val="0087730F"/>
    <w:rsid w:val="00877AE4"/>
    <w:rsid w:val="0088020D"/>
    <w:rsid w:val="008805A8"/>
    <w:rsid w:val="0088100E"/>
    <w:rsid w:val="00881078"/>
    <w:rsid w:val="008818D0"/>
    <w:rsid w:val="00882299"/>
    <w:rsid w:val="00884C67"/>
    <w:rsid w:val="0088508A"/>
    <w:rsid w:val="00885C65"/>
    <w:rsid w:val="00886226"/>
    <w:rsid w:val="00886B09"/>
    <w:rsid w:val="00886CB7"/>
    <w:rsid w:val="008870BE"/>
    <w:rsid w:val="0089105B"/>
    <w:rsid w:val="008913EE"/>
    <w:rsid w:val="00891A3B"/>
    <w:rsid w:val="00893124"/>
    <w:rsid w:val="008931AB"/>
    <w:rsid w:val="0089383D"/>
    <w:rsid w:val="00893F92"/>
    <w:rsid w:val="00894759"/>
    <w:rsid w:val="00894862"/>
    <w:rsid w:val="008953E5"/>
    <w:rsid w:val="008958F4"/>
    <w:rsid w:val="008959D3"/>
    <w:rsid w:val="008966F4"/>
    <w:rsid w:val="008A0179"/>
    <w:rsid w:val="008A0A21"/>
    <w:rsid w:val="008A1A7E"/>
    <w:rsid w:val="008A1F5B"/>
    <w:rsid w:val="008A323F"/>
    <w:rsid w:val="008A40E4"/>
    <w:rsid w:val="008A4291"/>
    <w:rsid w:val="008A48E6"/>
    <w:rsid w:val="008A532F"/>
    <w:rsid w:val="008A677C"/>
    <w:rsid w:val="008A78D2"/>
    <w:rsid w:val="008A7B28"/>
    <w:rsid w:val="008B0444"/>
    <w:rsid w:val="008B0648"/>
    <w:rsid w:val="008B0A6E"/>
    <w:rsid w:val="008B0BBD"/>
    <w:rsid w:val="008B14E7"/>
    <w:rsid w:val="008B410A"/>
    <w:rsid w:val="008B4656"/>
    <w:rsid w:val="008B4B0E"/>
    <w:rsid w:val="008B53CC"/>
    <w:rsid w:val="008B565F"/>
    <w:rsid w:val="008B7A2B"/>
    <w:rsid w:val="008B7AE3"/>
    <w:rsid w:val="008C01D7"/>
    <w:rsid w:val="008C4885"/>
    <w:rsid w:val="008C4ED2"/>
    <w:rsid w:val="008C6112"/>
    <w:rsid w:val="008D285D"/>
    <w:rsid w:val="008D2F1A"/>
    <w:rsid w:val="008D3A61"/>
    <w:rsid w:val="008D3CCE"/>
    <w:rsid w:val="008D5620"/>
    <w:rsid w:val="008D5BFF"/>
    <w:rsid w:val="008D6452"/>
    <w:rsid w:val="008D6A56"/>
    <w:rsid w:val="008E01C1"/>
    <w:rsid w:val="008E0581"/>
    <w:rsid w:val="008E0955"/>
    <w:rsid w:val="008E1452"/>
    <w:rsid w:val="008E1AF1"/>
    <w:rsid w:val="008E4A68"/>
    <w:rsid w:val="008E4E0B"/>
    <w:rsid w:val="008E52FA"/>
    <w:rsid w:val="008F11BA"/>
    <w:rsid w:val="008F1BC3"/>
    <w:rsid w:val="008F20F0"/>
    <w:rsid w:val="008F273F"/>
    <w:rsid w:val="008F2E84"/>
    <w:rsid w:val="008F302E"/>
    <w:rsid w:val="008F30D3"/>
    <w:rsid w:val="008F4702"/>
    <w:rsid w:val="008F4770"/>
    <w:rsid w:val="008F55C8"/>
    <w:rsid w:val="008F589D"/>
    <w:rsid w:val="008F65BB"/>
    <w:rsid w:val="008F671D"/>
    <w:rsid w:val="008F6A18"/>
    <w:rsid w:val="008F73C4"/>
    <w:rsid w:val="00901AB4"/>
    <w:rsid w:val="00905B42"/>
    <w:rsid w:val="00910DF6"/>
    <w:rsid w:val="00911BE1"/>
    <w:rsid w:val="009124C5"/>
    <w:rsid w:val="0091284B"/>
    <w:rsid w:val="00912E7C"/>
    <w:rsid w:val="00913269"/>
    <w:rsid w:val="00913864"/>
    <w:rsid w:val="009151A1"/>
    <w:rsid w:val="00915CB1"/>
    <w:rsid w:val="00915D42"/>
    <w:rsid w:val="00915F32"/>
    <w:rsid w:val="00916220"/>
    <w:rsid w:val="00917259"/>
    <w:rsid w:val="009200C4"/>
    <w:rsid w:val="00921243"/>
    <w:rsid w:val="00922466"/>
    <w:rsid w:val="00924FF9"/>
    <w:rsid w:val="0092587E"/>
    <w:rsid w:val="00926C74"/>
    <w:rsid w:val="00931019"/>
    <w:rsid w:val="00933891"/>
    <w:rsid w:val="0093398D"/>
    <w:rsid w:val="00933C90"/>
    <w:rsid w:val="00934BD7"/>
    <w:rsid w:val="009352CF"/>
    <w:rsid w:val="00935461"/>
    <w:rsid w:val="0094047D"/>
    <w:rsid w:val="00940A65"/>
    <w:rsid w:val="00940B1C"/>
    <w:rsid w:val="009410A9"/>
    <w:rsid w:val="00941FB5"/>
    <w:rsid w:val="009426D1"/>
    <w:rsid w:val="0094292A"/>
    <w:rsid w:val="00943C45"/>
    <w:rsid w:val="00943CA8"/>
    <w:rsid w:val="0094523B"/>
    <w:rsid w:val="009463A9"/>
    <w:rsid w:val="00947403"/>
    <w:rsid w:val="00947AB3"/>
    <w:rsid w:val="00950F4B"/>
    <w:rsid w:val="0095155C"/>
    <w:rsid w:val="009520F1"/>
    <w:rsid w:val="00952863"/>
    <w:rsid w:val="00954082"/>
    <w:rsid w:val="00954BC4"/>
    <w:rsid w:val="00955745"/>
    <w:rsid w:val="009568CD"/>
    <w:rsid w:val="00960BF0"/>
    <w:rsid w:val="00961348"/>
    <w:rsid w:val="009613B8"/>
    <w:rsid w:val="0096154C"/>
    <w:rsid w:val="00962814"/>
    <w:rsid w:val="00962B93"/>
    <w:rsid w:val="009633FC"/>
    <w:rsid w:val="0096356F"/>
    <w:rsid w:val="009644E6"/>
    <w:rsid w:val="0096547D"/>
    <w:rsid w:val="009655B3"/>
    <w:rsid w:val="0096565F"/>
    <w:rsid w:val="00965D38"/>
    <w:rsid w:val="00965FD9"/>
    <w:rsid w:val="00966E3C"/>
    <w:rsid w:val="00966FAF"/>
    <w:rsid w:val="009676E2"/>
    <w:rsid w:val="009679FE"/>
    <w:rsid w:val="00970B42"/>
    <w:rsid w:val="00972757"/>
    <w:rsid w:val="0097334C"/>
    <w:rsid w:val="00973667"/>
    <w:rsid w:val="00974585"/>
    <w:rsid w:val="009749D5"/>
    <w:rsid w:val="00975CBF"/>
    <w:rsid w:val="00976A6D"/>
    <w:rsid w:val="0097747D"/>
    <w:rsid w:val="00977711"/>
    <w:rsid w:val="009779B4"/>
    <w:rsid w:val="009805E1"/>
    <w:rsid w:val="009807AA"/>
    <w:rsid w:val="00980F9D"/>
    <w:rsid w:val="00981EFE"/>
    <w:rsid w:val="009821D2"/>
    <w:rsid w:val="00982D77"/>
    <w:rsid w:val="009834B6"/>
    <w:rsid w:val="00984291"/>
    <w:rsid w:val="0098666C"/>
    <w:rsid w:val="00986B0B"/>
    <w:rsid w:val="00987B39"/>
    <w:rsid w:val="00990208"/>
    <w:rsid w:val="0099111A"/>
    <w:rsid w:val="00992D15"/>
    <w:rsid w:val="00994218"/>
    <w:rsid w:val="0099595E"/>
    <w:rsid w:val="00995DDC"/>
    <w:rsid w:val="009962C2"/>
    <w:rsid w:val="00996F86"/>
    <w:rsid w:val="00997DD9"/>
    <w:rsid w:val="009A379C"/>
    <w:rsid w:val="009A6C5D"/>
    <w:rsid w:val="009A70FB"/>
    <w:rsid w:val="009A724A"/>
    <w:rsid w:val="009A73F4"/>
    <w:rsid w:val="009A761F"/>
    <w:rsid w:val="009A7995"/>
    <w:rsid w:val="009B1F0E"/>
    <w:rsid w:val="009B2471"/>
    <w:rsid w:val="009B28E9"/>
    <w:rsid w:val="009B399B"/>
    <w:rsid w:val="009B48E5"/>
    <w:rsid w:val="009B4A86"/>
    <w:rsid w:val="009B5C7F"/>
    <w:rsid w:val="009B694E"/>
    <w:rsid w:val="009B6CA5"/>
    <w:rsid w:val="009C084D"/>
    <w:rsid w:val="009C1114"/>
    <w:rsid w:val="009C1773"/>
    <w:rsid w:val="009C1A1F"/>
    <w:rsid w:val="009C1B4E"/>
    <w:rsid w:val="009C1D89"/>
    <w:rsid w:val="009C35BF"/>
    <w:rsid w:val="009C53A0"/>
    <w:rsid w:val="009C5ACB"/>
    <w:rsid w:val="009C5B65"/>
    <w:rsid w:val="009C673E"/>
    <w:rsid w:val="009C6A2F"/>
    <w:rsid w:val="009C7407"/>
    <w:rsid w:val="009D067F"/>
    <w:rsid w:val="009D070B"/>
    <w:rsid w:val="009D155B"/>
    <w:rsid w:val="009D1CA4"/>
    <w:rsid w:val="009D226D"/>
    <w:rsid w:val="009D2E0E"/>
    <w:rsid w:val="009D30DA"/>
    <w:rsid w:val="009D3174"/>
    <w:rsid w:val="009D3316"/>
    <w:rsid w:val="009D370F"/>
    <w:rsid w:val="009D3C6D"/>
    <w:rsid w:val="009D408A"/>
    <w:rsid w:val="009D50F3"/>
    <w:rsid w:val="009D6025"/>
    <w:rsid w:val="009D6D36"/>
    <w:rsid w:val="009D7408"/>
    <w:rsid w:val="009D7961"/>
    <w:rsid w:val="009E0290"/>
    <w:rsid w:val="009E0B00"/>
    <w:rsid w:val="009E0F10"/>
    <w:rsid w:val="009E1230"/>
    <w:rsid w:val="009E139E"/>
    <w:rsid w:val="009E1782"/>
    <w:rsid w:val="009E36FD"/>
    <w:rsid w:val="009E52E8"/>
    <w:rsid w:val="009E56D4"/>
    <w:rsid w:val="009F0003"/>
    <w:rsid w:val="009F019A"/>
    <w:rsid w:val="009F377A"/>
    <w:rsid w:val="009F3856"/>
    <w:rsid w:val="009F39B5"/>
    <w:rsid w:val="009F3FCC"/>
    <w:rsid w:val="009F4141"/>
    <w:rsid w:val="009F52A5"/>
    <w:rsid w:val="009F65A1"/>
    <w:rsid w:val="009F7118"/>
    <w:rsid w:val="009F71CE"/>
    <w:rsid w:val="009F7728"/>
    <w:rsid w:val="009F78FF"/>
    <w:rsid w:val="00A0067B"/>
    <w:rsid w:val="00A007E6"/>
    <w:rsid w:val="00A01EF4"/>
    <w:rsid w:val="00A02C4C"/>
    <w:rsid w:val="00A03A6F"/>
    <w:rsid w:val="00A054F3"/>
    <w:rsid w:val="00A05A3A"/>
    <w:rsid w:val="00A05E79"/>
    <w:rsid w:val="00A0708C"/>
    <w:rsid w:val="00A07408"/>
    <w:rsid w:val="00A12EBB"/>
    <w:rsid w:val="00A14418"/>
    <w:rsid w:val="00A14495"/>
    <w:rsid w:val="00A163D2"/>
    <w:rsid w:val="00A16B98"/>
    <w:rsid w:val="00A16D99"/>
    <w:rsid w:val="00A170C8"/>
    <w:rsid w:val="00A173A8"/>
    <w:rsid w:val="00A201F8"/>
    <w:rsid w:val="00A20288"/>
    <w:rsid w:val="00A20B38"/>
    <w:rsid w:val="00A21D1C"/>
    <w:rsid w:val="00A21F08"/>
    <w:rsid w:val="00A22621"/>
    <w:rsid w:val="00A235C2"/>
    <w:rsid w:val="00A23729"/>
    <w:rsid w:val="00A23AF1"/>
    <w:rsid w:val="00A240FB"/>
    <w:rsid w:val="00A24477"/>
    <w:rsid w:val="00A2489C"/>
    <w:rsid w:val="00A24C01"/>
    <w:rsid w:val="00A25589"/>
    <w:rsid w:val="00A27879"/>
    <w:rsid w:val="00A30C09"/>
    <w:rsid w:val="00A3112A"/>
    <w:rsid w:val="00A317D3"/>
    <w:rsid w:val="00A339A8"/>
    <w:rsid w:val="00A33F50"/>
    <w:rsid w:val="00A3506D"/>
    <w:rsid w:val="00A35794"/>
    <w:rsid w:val="00A366FE"/>
    <w:rsid w:val="00A36834"/>
    <w:rsid w:val="00A36CA7"/>
    <w:rsid w:val="00A37706"/>
    <w:rsid w:val="00A41355"/>
    <w:rsid w:val="00A42356"/>
    <w:rsid w:val="00A478FF"/>
    <w:rsid w:val="00A479E7"/>
    <w:rsid w:val="00A5032C"/>
    <w:rsid w:val="00A517EB"/>
    <w:rsid w:val="00A51DD3"/>
    <w:rsid w:val="00A51F88"/>
    <w:rsid w:val="00A52D30"/>
    <w:rsid w:val="00A52D38"/>
    <w:rsid w:val="00A53EEA"/>
    <w:rsid w:val="00A5418F"/>
    <w:rsid w:val="00A5430A"/>
    <w:rsid w:val="00A54694"/>
    <w:rsid w:val="00A54FA0"/>
    <w:rsid w:val="00A55EB6"/>
    <w:rsid w:val="00A56513"/>
    <w:rsid w:val="00A57218"/>
    <w:rsid w:val="00A578AF"/>
    <w:rsid w:val="00A600C5"/>
    <w:rsid w:val="00A60C7C"/>
    <w:rsid w:val="00A61C60"/>
    <w:rsid w:val="00A6205F"/>
    <w:rsid w:val="00A63B95"/>
    <w:rsid w:val="00A644B7"/>
    <w:rsid w:val="00A700E9"/>
    <w:rsid w:val="00A70253"/>
    <w:rsid w:val="00A717BB"/>
    <w:rsid w:val="00A73923"/>
    <w:rsid w:val="00A73DB2"/>
    <w:rsid w:val="00A751F3"/>
    <w:rsid w:val="00A762B7"/>
    <w:rsid w:val="00A77A15"/>
    <w:rsid w:val="00A80C09"/>
    <w:rsid w:val="00A83D0A"/>
    <w:rsid w:val="00A84667"/>
    <w:rsid w:val="00A84AFC"/>
    <w:rsid w:val="00A84D4D"/>
    <w:rsid w:val="00A87E93"/>
    <w:rsid w:val="00A90675"/>
    <w:rsid w:val="00A90702"/>
    <w:rsid w:val="00A909C5"/>
    <w:rsid w:val="00A91C27"/>
    <w:rsid w:val="00A92293"/>
    <w:rsid w:val="00A929F3"/>
    <w:rsid w:val="00A93D72"/>
    <w:rsid w:val="00A940C6"/>
    <w:rsid w:val="00A942B9"/>
    <w:rsid w:val="00A94FC4"/>
    <w:rsid w:val="00A955F3"/>
    <w:rsid w:val="00A957BB"/>
    <w:rsid w:val="00A9665D"/>
    <w:rsid w:val="00A967A2"/>
    <w:rsid w:val="00A96B21"/>
    <w:rsid w:val="00AA02DC"/>
    <w:rsid w:val="00AA0C01"/>
    <w:rsid w:val="00AA0C13"/>
    <w:rsid w:val="00AA22C1"/>
    <w:rsid w:val="00AA333D"/>
    <w:rsid w:val="00AA3558"/>
    <w:rsid w:val="00AA3B85"/>
    <w:rsid w:val="00AA4EE7"/>
    <w:rsid w:val="00AA5321"/>
    <w:rsid w:val="00AA55AB"/>
    <w:rsid w:val="00AA5B72"/>
    <w:rsid w:val="00AA5DBB"/>
    <w:rsid w:val="00AA60D8"/>
    <w:rsid w:val="00AA7790"/>
    <w:rsid w:val="00AB0940"/>
    <w:rsid w:val="00AB0D7F"/>
    <w:rsid w:val="00AB1CF2"/>
    <w:rsid w:val="00AB27A8"/>
    <w:rsid w:val="00AB3DF1"/>
    <w:rsid w:val="00AB3EFB"/>
    <w:rsid w:val="00AB48A6"/>
    <w:rsid w:val="00AB4EA4"/>
    <w:rsid w:val="00AB60EF"/>
    <w:rsid w:val="00AB6D3E"/>
    <w:rsid w:val="00AB75BC"/>
    <w:rsid w:val="00AC0123"/>
    <w:rsid w:val="00AC0797"/>
    <w:rsid w:val="00AC1709"/>
    <w:rsid w:val="00AC2333"/>
    <w:rsid w:val="00AC2394"/>
    <w:rsid w:val="00AC24DA"/>
    <w:rsid w:val="00AC2FCF"/>
    <w:rsid w:val="00AC3192"/>
    <w:rsid w:val="00AC357F"/>
    <w:rsid w:val="00AC3730"/>
    <w:rsid w:val="00AC3ACC"/>
    <w:rsid w:val="00AC4034"/>
    <w:rsid w:val="00AC5D59"/>
    <w:rsid w:val="00AC5DCE"/>
    <w:rsid w:val="00AC62CD"/>
    <w:rsid w:val="00AC641A"/>
    <w:rsid w:val="00AC69AB"/>
    <w:rsid w:val="00AC7E62"/>
    <w:rsid w:val="00AC7FCB"/>
    <w:rsid w:val="00AD07EF"/>
    <w:rsid w:val="00AD0B9A"/>
    <w:rsid w:val="00AD12D3"/>
    <w:rsid w:val="00AD2D0D"/>
    <w:rsid w:val="00AD315B"/>
    <w:rsid w:val="00AD66BC"/>
    <w:rsid w:val="00AD6AF9"/>
    <w:rsid w:val="00AD7EFD"/>
    <w:rsid w:val="00AE0886"/>
    <w:rsid w:val="00AE1A95"/>
    <w:rsid w:val="00AE1C22"/>
    <w:rsid w:val="00AE1F1A"/>
    <w:rsid w:val="00AE2513"/>
    <w:rsid w:val="00AE2D8C"/>
    <w:rsid w:val="00AE31A5"/>
    <w:rsid w:val="00AE398F"/>
    <w:rsid w:val="00AE5F6A"/>
    <w:rsid w:val="00AE6716"/>
    <w:rsid w:val="00AE75AA"/>
    <w:rsid w:val="00AE7C2E"/>
    <w:rsid w:val="00AF0B20"/>
    <w:rsid w:val="00AF184D"/>
    <w:rsid w:val="00AF1B4F"/>
    <w:rsid w:val="00AF36A7"/>
    <w:rsid w:val="00AF379F"/>
    <w:rsid w:val="00AF3BF5"/>
    <w:rsid w:val="00AF4108"/>
    <w:rsid w:val="00AF4E3F"/>
    <w:rsid w:val="00AF6897"/>
    <w:rsid w:val="00AF6BA2"/>
    <w:rsid w:val="00AF7779"/>
    <w:rsid w:val="00AF7B0E"/>
    <w:rsid w:val="00B00A6C"/>
    <w:rsid w:val="00B01AF7"/>
    <w:rsid w:val="00B01D4C"/>
    <w:rsid w:val="00B027F5"/>
    <w:rsid w:val="00B030E9"/>
    <w:rsid w:val="00B0364E"/>
    <w:rsid w:val="00B03826"/>
    <w:rsid w:val="00B039FD"/>
    <w:rsid w:val="00B05F0F"/>
    <w:rsid w:val="00B0627C"/>
    <w:rsid w:val="00B06DB0"/>
    <w:rsid w:val="00B06F48"/>
    <w:rsid w:val="00B070D5"/>
    <w:rsid w:val="00B10F67"/>
    <w:rsid w:val="00B1189E"/>
    <w:rsid w:val="00B12591"/>
    <w:rsid w:val="00B13520"/>
    <w:rsid w:val="00B1457F"/>
    <w:rsid w:val="00B1604B"/>
    <w:rsid w:val="00B166EB"/>
    <w:rsid w:val="00B170EF"/>
    <w:rsid w:val="00B20C82"/>
    <w:rsid w:val="00B21252"/>
    <w:rsid w:val="00B2174F"/>
    <w:rsid w:val="00B233B0"/>
    <w:rsid w:val="00B24A64"/>
    <w:rsid w:val="00B25454"/>
    <w:rsid w:val="00B25A9D"/>
    <w:rsid w:val="00B27977"/>
    <w:rsid w:val="00B3013A"/>
    <w:rsid w:val="00B30757"/>
    <w:rsid w:val="00B30B5C"/>
    <w:rsid w:val="00B31A72"/>
    <w:rsid w:val="00B320F5"/>
    <w:rsid w:val="00B326EA"/>
    <w:rsid w:val="00B32CA1"/>
    <w:rsid w:val="00B342F6"/>
    <w:rsid w:val="00B34690"/>
    <w:rsid w:val="00B3498B"/>
    <w:rsid w:val="00B36EA9"/>
    <w:rsid w:val="00B37284"/>
    <w:rsid w:val="00B372C0"/>
    <w:rsid w:val="00B3734B"/>
    <w:rsid w:val="00B3765A"/>
    <w:rsid w:val="00B37B75"/>
    <w:rsid w:val="00B37C13"/>
    <w:rsid w:val="00B40B1F"/>
    <w:rsid w:val="00B42663"/>
    <w:rsid w:val="00B444DE"/>
    <w:rsid w:val="00B44DE2"/>
    <w:rsid w:val="00B45807"/>
    <w:rsid w:val="00B463B1"/>
    <w:rsid w:val="00B510BE"/>
    <w:rsid w:val="00B512AB"/>
    <w:rsid w:val="00B51426"/>
    <w:rsid w:val="00B517D8"/>
    <w:rsid w:val="00B5276B"/>
    <w:rsid w:val="00B53186"/>
    <w:rsid w:val="00B54A6C"/>
    <w:rsid w:val="00B56041"/>
    <w:rsid w:val="00B60136"/>
    <w:rsid w:val="00B602B2"/>
    <w:rsid w:val="00B6133F"/>
    <w:rsid w:val="00B6380A"/>
    <w:rsid w:val="00B64C65"/>
    <w:rsid w:val="00B66981"/>
    <w:rsid w:val="00B67418"/>
    <w:rsid w:val="00B67F82"/>
    <w:rsid w:val="00B70049"/>
    <w:rsid w:val="00B70BE3"/>
    <w:rsid w:val="00B71314"/>
    <w:rsid w:val="00B71EA8"/>
    <w:rsid w:val="00B72308"/>
    <w:rsid w:val="00B74061"/>
    <w:rsid w:val="00B75FFC"/>
    <w:rsid w:val="00B76C64"/>
    <w:rsid w:val="00B80982"/>
    <w:rsid w:val="00B80AF9"/>
    <w:rsid w:val="00B82472"/>
    <w:rsid w:val="00B827F3"/>
    <w:rsid w:val="00B83616"/>
    <w:rsid w:val="00B83F6D"/>
    <w:rsid w:val="00B8431F"/>
    <w:rsid w:val="00B84970"/>
    <w:rsid w:val="00B84AB2"/>
    <w:rsid w:val="00B86001"/>
    <w:rsid w:val="00B90A26"/>
    <w:rsid w:val="00B91631"/>
    <w:rsid w:val="00B91B0E"/>
    <w:rsid w:val="00B91EF8"/>
    <w:rsid w:val="00B92C05"/>
    <w:rsid w:val="00B948D9"/>
    <w:rsid w:val="00B94DAC"/>
    <w:rsid w:val="00B966EA"/>
    <w:rsid w:val="00B96C1C"/>
    <w:rsid w:val="00B9753B"/>
    <w:rsid w:val="00BA11AC"/>
    <w:rsid w:val="00BA1285"/>
    <w:rsid w:val="00BA1617"/>
    <w:rsid w:val="00BA2E2D"/>
    <w:rsid w:val="00BA3248"/>
    <w:rsid w:val="00BA3B30"/>
    <w:rsid w:val="00BA3DBD"/>
    <w:rsid w:val="00BA3F31"/>
    <w:rsid w:val="00BA45E4"/>
    <w:rsid w:val="00BA49CF"/>
    <w:rsid w:val="00BA4EEC"/>
    <w:rsid w:val="00BA5E1C"/>
    <w:rsid w:val="00BA6C0F"/>
    <w:rsid w:val="00BA6C44"/>
    <w:rsid w:val="00BB118B"/>
    <w:rsid w:val="00BB2299"/>
    <w:rsid w:val="00BB2FFD"/>
    <w:rsid w:val="00BB3813"/>
    <w:rsid w:val="00BB3D0E"/>
    <w:rsid w:val="00BB3D3E"/>
    <w:rsid w:val="00BB3FEB"/>
    <w:rsid w:val="00BB442C"/>
    <w:rsid w:val="00BB630B"/>
    <w:rsid w:val="00BC0079"/>
    <w:rsid w:val="00BC02B9"/>
    <w:rsid w:val="00BC030F"/>
    <w:rsid w:val="00BC0CD5"/>
    <w:rsid w:val="00BC0FC0"/>
    <w:rsid w:val="00BC1EEB"/>
    <w:rsid w:val="00BC2681"/>
    <w:rsid w:val="00BC3A2A"/>
    <w:rsid w:val="00BC3CB2"/>
    <w:rsid w:val="00BC478F"/>
    <w:rsid w:val="00BC4E53"/>
    <w:rsid w:val="00BC5B75"/>
    <w:rsid w:val="00BC66D5"/>
    <w:rsid w:val="00BC6D8E"/>
    <w:rsid w:val="00BD0614"/>
    <w:rsid w:val="00BD0BCA"/>
    <w:rsid w:val="00BD13B8"/>
    <w:rsid w:val="00BD2C57"/>
    <w:rsid w:val="00BD2EC7"/>
    <w:rsid w:val="00BD3755"/>
    <w:rsid w:val="00BD507D"/>
    <w:rsid w:val="00BD5A45"/>
    <w:rsid w:val="00BD5FA7"/>
    <w:rsid w:val="00BD74DB"/>
    <w:rsid w:val="00BE01A4"/>
    <w:rsid w:val="00BE05FC"/>
    <w:rsid w:val="00BE0994"/>
    <w:rsid w:val="00BE255B"/>
    <w:rsid w:val="00BE2AE8"/>
    <w:rsid w:val="00BE5EAE"/>
    <w:rsid w:val="00BE67E3"/>
    <w:rsid w:val="00BE7FDB"/>
    <w:rsid w:val="00BF0D98"/>
    <w:rsid w:val="00BF238A"/>
    <w:rsid w:val="00BF35BB"/>
    <w:rsid w:val="00BF533A"/>
    <w:rsid w:val="00BF673F"/>
    <w:rsid w:val="00BF7548"/>
    <w:rsid w:val="00BF75F1"/>
    <w:rsid w:val="00BF7B6A"/>
    <w:rsid w:val="00C000B8"/>
    <w:rsid w:val="00C00EB4"/>
    <w:rsid w:val="00C01D5B"/>
    <w:rsid w:val="00C032BD"/>
    <w:rsid w:val="00C037DE"/>
    <w:rsid w:val="00C039B7"/>
    <w:rsid w:val="00C04B78"/>
    <w:rsid w:val="00C053D9"/>
    <w:rsid w:val="00C05774"/>
    <w:rsid w:val="00C05B27"/>
    <w:rsid w:val="00C06784"/>
    <w:rsid w:val="00C06C49"/>
    <w:rsid w:val="00C07681"/>
    <w:rsid w:val="00C07A60"/>
    <w:rsid w:val="00C07CB7"/>
    <w:rsid w:val="00C106DC"/>
    <w:rsid w:val="00C1089E"/>
    <w:rsid w:val="00C10979"/>
    <w:rsid w:val="00C10C24"/>
    <w:rsid w:val="00C11B23"/>
    <w:rsid w:val="00C11C42"/>
    <w:rsid w:val="00C11DDA"/>
    <w:rsid w:val="00C13197"/>
    <w:rsid w:val="00C135E0"/>
    <w:rsid w:val="00C137D9"/>
    <w:rsid w:val="00C145DF"/>
    <w:rsid w:val="00C1523D"/>
    <w:rsid w:val="00C155DA"/>
    <w:rsid w:val="00C1779B"/>
    <w:rsid w:val="00C2354A"/>
    <w:rsid w:val="00C24DD3"/>
    <w:rsid w:val="00C25857"/>
    <w:rsid w:val="00C2735A"/>
    <w:rsid w:val="00C27D28"/>
    <w:rsid w:val="00C27FB5"/>
    <w:rsid w:val="00C30D6F"/>
    <w:rsid w:val="00C333B7"/>
    <w:rsid w:val="00C33EFB"/>
    <w:rsid w:val="00C348C3"/>
    <w:rsid w:val="00C36ED7"/>
    <w:rsid w:val="00C3799D"/>
    <w:rsid w:val="00C41E66"/>
    <w:rsid w:val="00C443E5"/>
    <w:rsid w:val="00C44CC6"/>
    <w:rsid w:val="00C45A09"/>
    <w:rsid w:val="00C46167"/>
    <w:rsid w:val="00C47F29"/>
    <w:rsid w:val="00C50F22"/>
    <w:rsid w:val="00C511A2"/>
    <w:rsid w:val="00C51C49"/>
    <w:rsid w:val="00C52340"/>
    <w:rsid w:val="00C531E5"/>
    <w:rsid w:val="00C53A99"/>
    <w:rsid w:val="00C54AC9"/>
    <w:rsid w:val="00C5548B"/>
    <w:rsid w:val="00C556D4"/>
    <w:rsid w:val="00C5596E"/>
    <w:rsid w:val="00C55B14"/>
    <w:rsid w:val="00C5677E"/>
    <w:rsid w:val="00C57B55"/>
    <w:rsid w:val="00C6033C"/>
    <w:rsid w:val="00C625F7"/>
    <w:rsid w:val="00C6355C"/>
    <w:rsid w:val="00C63FFB"/>
    <w:rsid w:val="00C652E9"/>
    <w:rsid w:val="00C715FB"/>
    <w:rsid w:val="00C71723"/>
    <w:rsid w:val="00C719C3"/>
    <w:rsid w:val="00C71B91"/>
    <w:rsid w:val="00C71E2D"/>
    <w:rsid w:val="00C72013"/>
    <w:rsid w:val="00C72563"/>
    <w:rsid w:val="00C73289"/>
    <w:rsid w:val="00C74EE7"/>
    <w:rsid w:val="00C75F5C"/>
    <w:rsid w:val="00C766C8"/>
    <w:rsid w:val="00C766E1"/>
    <w:rsid w:val="00C77156"/>
    <w:rsid w:val="00C81595"/>
    <w:rsid w:val="00C81CC7"/>
    <w:rsid w:val="00C8423F"/>
    <w:rsid w:val="00C84FD5"/>
    <w:rsid w:val="00C852AA"/>
    <w:rsid w:val="00C86216"/>
    <w:rsid w:val="00C86CEE"/>
    <w:rsid w:val="00C86E21"/>
    <w:rsid w:val="00C90E84"/>
    <w:rsid w:val="00C912D4"/>
    <w:rsid w:val="00C915DE"/>
    <w:rsid w:val="00C92571"/>
    <w:rsid w:val="00C92DAD"/>
    <w:rsid w:val="00C92E5B"/>
    <w:rsid w:val="00C92F8E"/>
    <w:rsid w:val="00C93DDA"/>
    <w:rsid w:val="00C94056"/>
    <w:rsid w:val="00C94156"/>
    <w:rsid w:val="00C94FBC"/>
    <w:rsid w:val="00C9599A"/>
    <w:rsid w:val="00C96CCA"/>
    <w:rsid w:val="00C9712F"/>
    <w:rsid w:val="00C97F1D"/>
    <w:rsid w:val="00CA0513"/>
    <w:rsid w:val="00CA204C"/>
    <w:rsid w:val="00CA2467"/>
    <w:rsid w:val="00CA2D5B"/>
    <w:rsid w:val="00CA30D6"/>
    <w:rsid w:val="00CA443B"/>
    <w:rsid w:val="00CA47B9"/>
    <w:rsid w:val="00CA5506"/>
    <w:rsid w:val="00CA6014"/>
    <w:rsid w:val="00CB0099"/>
    <w:rsid w:val="00CB0243"/>
    <w:rsid w:val="00CB23AA"/>
    <w:rsid w:val="00CB3E07"/>
    <w:rsid w:val="00CB402C"/>
    <w:rsid w:val="00CB4366"/>
    <w:rsid w:val="00CB453F"/>
    <w:rsid w:val="00CB4F5C"/>
    <w:rsid w:val="00CB5643"/>
    <w:rsid w:val="00CB5C7C"/>
    <w:rsid w:val="00CB65C7"/>
    <w:rsid w:val="00CB7118"/>
    <w:rsid w:val="00CC09CB"/>
    <w:rsid w:val="00CC2142"/>
    <w:rsid w:val="00CC24D9"/>
    <w:rsid w:val="00CC2826"/>
    <w:rsid w:val="00CC2D6E"/>
    <w:rsid w:val="00CC3241"/>
    <w:rsid w:val="00CC397E"/>
    <w:rsid w:val="00CC50CC"/>
    <w:rsid w:val="00CC5BF6"/>
    <w:rsid w:val="00CC5E41"/>
    <w:rsid w:val="00CC5EA0"/>
    <w:rsid w:val="00CC6328"/>
    <w:rsid w:val="00CC75D6"/>
    <w:rsid w:val="00CC788E"/>
    <w:rsid w:val="00CD0CA0"/>
    <w:rsid w:val="00CD0DBA"/>
    <w:rsid w:val="00CD2099"/>
    <w:rsid w:val="00CD2288"/>
    <w:rsid w:val="00CD4CCD"/>
    <w:rsid w:val="00CD611E"/>
    <w:rsid w:val="00CD77AA"/>
    <w:rsid w:val="00CE00CF"/>
    <w:rsid w:val="00CE0989"/>
    <w:rsid w:val="00CE1641"/>
    <w:rsid w:val="00CE1DFE"/>
    <w:rsid w:val="00CE2627"/>
    <w:rsid w:val="00CE2CF9"/>
    <w:rsid w:val="00CE397D"/>
    <w:rsid w:val="00CE3E8F"/>
    <w:rsid w:val="00CE4B76"/>
    <w:rsid w:val="00CE586D"/>
    <w:rsid w:val="00CE6690"/>
    <w:rsid w:val="00CE675F"/>
    <w:rsid w:val="00CE697D"/>
    <w:rsid w:val="00CF273E"/>
    <w:rsid w:val="00CF2D96"/>
    <w:rsid w:val="00CF30F1"/>
    <w:rsid w:val="00CF3796"/>
    <w:rsid w:val="00CF57A6"/>
    <w:rsid w:val="00CF5A03"/>
    <w:rsid w:val="00CF70AB"/>
    <w:rsid w:val="00CF70F0"/>
    <w:rsid w:val="00CF780D"/>
    <w:rsid w:val="00D00945"/>
    <w:rsid w:val="00D00A52"/>
    <w:rsid w:val="00D015BA"/>
    <w:rsid w:val="00D02DC6"/>
    <w:rsid w:val="00D030F1"/>
    <w:rsid w:val="00D03831"/>
    <w:rsid w:val="00D03B2F"/>
    <w:rsid w:val="00D049E9"/>
    <w:rsid w:val="00D04BD0"/>
    <w:rsid w:val="00D04D89"/>
    <w:rsid w:val="00D0751F"/>
    <w:rsid w:val="00D1048F"/>
    <w:rsid w:val="00D10901"/>
    <w:rsid w:val="00D11989"/>
    <w:rsid w:val="00D12407"/>
    <w:rsid w:val="00D12B10"/>
    <w:rsid w:val="00D12D9C"/>
    <w:rsid w:val="00D12E2B"/>
    <w:rsid w:val="00D141D9"/>
    <w:rsid w:val="00D15BBF"/>
    <w:rsid w:val="00D173DC"/>
    <w:rsid w:val="00D2020A"/>
    <w:rsid w:val="00D21481"/>
    <w:rsid w:val="00D2194D"/>
    <w:rsid w:val="00D222DE"/>
    <w:rsid w:val="00D22B81"/>
    <w:rsid w:val="00D231F9"/>
    <w:rsid w:val="00D235FF"/>
    <w:rsid w:val="00D238FA"/>
    <w:rsid w:val="00D23CC4"/>
    <w:rsid w:val="00D23F67"/>
    <w:rsid w:val="00D263A9"/>
    <w:rsid w:val="00D276DF"/>
    <w:rsid w:val="00D277B7"/>
    <w:rsid w:val="00D27A44"/>
    <w:rsid w:val="00D27ED1"/>
    <w:rsid w:val="00D3059B"/>
    <w:rsid w:val="00D31E63"/>
    <w:rsid w:val="00D32765"/>
    <w:rsid w:val="00D35B81"/>
    <w:rsid w:val="00D4044D"/>
    <w:rsid w:val="00D4080B"/>
    <w:rsid w:val="00D40E72"/>
    <w:rsid w:val="00D41696"/>
    <w:rsid w:val="00D425ED"/>
    <w:rsid w:val="00D44559"/>
    <w:rsid w:val="00D449CC"/>
    <w:rsid w:val="00D44B2F"/>
    <w:rsid w:val="00D46591"/>
    <w:rsid w:val="00D479E9"/>
    <w:rsid w:val="00D50148"/>
    <w:rsid w:val="00D53EB6"/>
    <w:rsid w:val="00D5455D"/>
    <w:rsid w:val="00D54CA4"/>
    <w:rsid w:val="00D55E86"/>
    <w:rsid w:val="00D56D7A"/>
    <w:rsid w:val="00D57B5E"/>
    <w:rsid w:val="00D60046"/>
    <w:rsid w:val="00D6033C"/>
    <w:rsid w:val="00D60DD1"/>
    <w:rsid w:val="00D616B1"/>
    <w:rsid w:val="00D618FF"/>
    <w:rsid w:val="00D61DAD"/>
    <w:rsid w:val="00D62E77"/>
    <w:rsid w:val="00D63564"/>
    <w:rsid w:val="00D66F54"/>
    <w:rsid w:val="00D66FAC"/>
    <w:rsid w:val="00D67192"/>
    <w:rsid w:val="00D70F77"/>
    <w:rsid w:val="00D71E25"/>
    <w:rsid w:val="00D71FE3"/>
    <w:rsid w:val="00D71FFB"/>
    <w:rsid w:val="00D73D83"/>
    <w:rsid w:val="00D752C9"/>
    <w:rsid w:val="00D75AC9"/>
    <w:rsid w:val="00D77996"/>
    <w:rsid w:val="00D77B94"/>
    <w:rsid w:val="00D77FD5"/>
    <w:rsid w:val="00D80F33"/>
    <w:rsid w:val="00D82A04"/>
    <w:rsid w:val="00D8300A"/>
    <w:rsid w:val="00D83782"/>
    <w:rsid w:val="00D83A13"/>
    <w:rsid w:val="00D85059"/>
    <w:rsid w:val="00D8576D"/>
    <w:rsid w:val="00D85873"/>
    <w:rsid w:val="00D873F6"/>
    <w:rsid w:val="00D90460"/>
    <w:rsid w:val="00D91878"/>
    <w:rsid w:val="00D91DA0"/>
    <w:rsid w:val="00D92C6A"/>
    <w:rsid w:val="00D93AAB"/>
    <w:rsid w:val="00D93C52"/>
    <w:rsid w:val="00D93C9E"/>
    <w:rsid w:val="00D93DF2"/>
    <w:rsid w:val="00D94378"/>
    <w:rsid w:val="00D94701"/>
    <w:rsid w:val="00D947C6"/>
    <w:rsid w:val="00D950BE"/>
    <w:rsid w:val="00D950FE"/>
    <w:rsid w:val="00D96062"/>
    <w:rsid w:val="00D971D1"/>
    <w:rsid w:val="00D9783D"/>
    <w:rsid w:val="00D97987"/>
    <w:rsid w:val="00D97AEB"/>
    <w:rsid w:val="00DA01FE"/>
    <w:rsid w:val="00DA10FE"/>
    <w:rsid w:val="00DA2518"/>
    <w:rsid w:val="00DA2B97"/>
    <w:rsid w:val="00DA3268"/>
    <w:rsid w:val="00DA3BEF"/>
    <w:rsid w:val="00DA4FCB"/>
    <w:rsid w:val="00DA537A"/>
    <w:rsid w:val="00DA69F6"/>
    <w:rsid w:val="00DA6E78"/>
    <w:rsid w:val="00DA71A1"/>
    <w:rsid w:val="00DB0A93"/>
    <w:rsid w:val="00DB0BAD"/>
    <w:rsid w:val="00DB0CD5"/>
    <w:rsid w:val="00DB1169"/>
    <w:rsid w:val="00DB1803"/>
    <w:rsid w:val="00DB25F8"/>
    <w:rsid w:val="00DB35CD"/>
    <w:rsid w:val="00DB3613"/>
    <w:rsid w:val="00DB407A"/>
    <w:rsid w:val="00DB6680"/>
    <w:rsid w:val="00DB7158"/>
    <w:rsid w:val="00DB7CA4"/>
    <w:rsid w:val="00DC0756"/>
    <w:rsid w:val="00DC0EEC"/>
    <w:rsid w:val="00DC1B0D"/>
    <w:rsid w:val="00DC3F0B"/>
    <w:rsid w:val="00DC51AC"/>
    <w:rsid w:val="00DC6742"/>
    <w:rsid w:val="00DC7382"/>
    <w:rsid w:val="00DC7F87"/>
    <w:rsid w:val="00DD0CA6"/>
    <w:rsid w:val="00DD10BF"/>
    <w:rsid w:val="00DD15C8"/>
    <w:rsid w:val="00DD17CF"/>
    <w:rsid w:val="00DD2242"/>
    <w:rsid w:val="00DD2640"/>
    <w:rsid w:val="00DD371D"/>
    <w:rsid w:val="00DD51D3"/>
    <w:rsid w:val="00DD5678"/>
    <w:rsid w:val="00DD5E40"/>
    <w:rsid w:val="00DD6478"/>
    <w:rsid w:val="00DD771E"/>
    <w:rsid w:val="00DD7850"/>
    <w:rsid w:val="00DE3334"/>
    <w:rsid w:val="00DE40D7"/>
    <w:rsid w:val="00DE5CDE"/>
    <w:rsid w:val="00DE7A4D"/>
    <w:rsid w:val="00DF062D"/>
    <w:rsid w:val="00DF17D6"/>
    <w:rsid w:val="00DF22DB"/>
    <w:rsid w:val="00DF237F"/>
    <w:rsid w:val="00DF36F2"/>
    <w:rsid w:val="00DF6002"/>
    <w:rsid w:val="00E03521"/>
    <w:rsid w:val="00E03744"/>
    <w:rsid w:val="00E037DF"/>
    <w:rsid w:val="00E03BDA"/>
    <w:rsid w:val="00E04201"/>
    <w:rsid w:val="00E0443B"/>
    <w:rsid w:val="00E0449C"/>
    <w:rsid w:val="00E05740"/>
    <w:rsid w:val="00E06C79"/>
    <w:rsid w:val="00E07685"/>
    <w:rsid w:val="00E07B41"/>
    <w:rsid w:val="00E10626"/>
    <w:rsid w:val="00E113C8"/>
    <w:rsid w:val="00E125D2"/>
    <w:rsid w:val="00E125EF"/>
    <w:rsid w:val="00E13ECB"/>
    <w:rsid w:val="00E1521B"/>
    <w:rsid w:val="00E1597C"/>
    <w:rsid w:val="00E160EE"/>
    <w:rsid w:val="00E20277"/>
    <w:rsid w:val="00E214E1"/>
    <w:rsid w:val="00E21A54"/>
    <w:rsid w:val="00E25B06"/>
    <w:rsid w:val="00E25E30"/>
    <w:rsid w:val="00E26A54"/>
    <w:rsid w:val="00E26D1F"/>
    <w:rsid w:val="00E27A63"/>
    <w:rsid w:val="00E309F2"/>
    <w:rsid w:val="00E30B25"/>
    <w:rsid w:val="00E310F3"/>
    <w:rsid w:val="00E31CE9"/>
    <w:rsid w:val="00E34029"/>
    <w:rsid w:val="00E34462"/>
    <w:rsid w:val="00E34FE0"/>
    <w:rsid w:val="00E35212"/>
    <w:rsid w:val="00E36C71"/>
    <w:rsid w:val="00E377F4"/>
    <w:rsid w:val="00E4064E"/>
    <w:rsid w:val="00E40CE3"/>
    <w:rsid w:val="00E41F1E"/>
    <w:rsid w:val="00E4230C"/>
    <w:rsid w:val="00E42933"/>
    <w:rsid w:val="00E42A90"/>
    <w:rsid w:val="00E42B74"/>
    <w:rsid w:val="00E44BA9"/>
    <w:rsid w:val="00E4566A"/>
    <w:rsid w:val="00E457AC"/>
    <w:rsid w:val="00E46658"/>
    <w:rsid w:val="00E46AAE"/>
    <w:rsid w:val="00E4717A"/>
    <w:rsid w:val="00E474E6"/>
    <w:rsid w:val="00E50533"/>
    <w:rsid w:val="00E54599"/>
    <w:rsid w:val="00E54632"/>
    <w:rsid w:val="00E547B5"/>
    <w:rsid w:val="00E54FA2"/>
    <w:rsid w:val="00E5564A"/>
    <w:rsid w:val="00E55C43"/>
    <w:rsid w:val="00E560C6"/>
    <w:rsid w:val="00E57A89"/>
    <w:rsid w:val="00E61998"/>
    <w:rsid w:val="00E61DE8"/>
    <w:rsid w:val="00E62EA1"/>
    <w:rsid w:val="00E63694"/>
    <w:rsid w:val="00E63E52"/>
    <w:rsid w:val="00E64FD6"/>
    <w:rsid w:val="00E67469"/>
    <w:rsid w:val="00E67833"/>
    <w:rsid w:val="00E67F2D"/>
    <w:rsid w:val="00E7049A"/>
    <w:rsid w:val="00E709DC"/>
    <w:rsid w:val="00E70BAD"/>
    <w:rsid w:val="00E70D5A"/>
    <w:rsid w:val="00E728DC"/>
    <w:rsid w:val="00E72F45"/>
    <w:rsid w:val="00E74397"/>
    <w:rsid w:val="00E7544A"/>
    <w:rsid w:val="00E75792"/>
    <w:rsid w:val="00E76B2D"/>
    <w:rsid w:val="00E76E68"/>
    <w:rsid w:val="00E7741B"/>
    <w:rsid w:val="00E77A81"/>
    <w:rsid w:val="00E80FF0"/>
    <w:rsid w:val="00E8107E"/>
    <w:rsid w:val="00E845CD"/>
    <w:rsid w:val="00E850EA"/>
    <w:rsid w:val="00E85CC2"/>
    <w:rsid w:val="00E85E74"/>
    <w:rsid w:val="00E86BF3"/>
    <w:rsid w:val="00E8718C"/>
    <w:rsid w:val="00E87523"/>
    <w:rsid w:val="00E90412"/>
    <w:rsid w:val="00E9098A"/>
    <w:rsid w:val="00E90DA3"/>
    <w:rsid w:val="00E91771"/>
    <w:rsid w:val="00E920FA"/>
    <w:rsid w:val="00E92CB5"/>
    <w:rsid w:val="00E93281"/>
    <w:rsid w:val="00E939FF"/>
    <w:rsid w:val="00E94176"/>
    <w:rsid w:val="00E94AA1"/>
    <w:rsid w:val="00E94FB9"/>
    <w:rsid w:val="00E96A97"/>
    <w:rsid w:val="00E96B53"/>
    <w:rsid w:val="00E96C23"/>
    <w:rsid w:val="00E96C32"/>
    <w:rsid w:val="00E97DBE"/>
    <w:rsid w:val="00EA02CC"/>
    <w:rsid w:val="00EA142D"/>
    <w:rsid w:val="00EA2DF9"/>
    <w:rsid w:val="00EA4CEE"/>
    <w:rsid w:val="00EA51BA"/>
    <w:rsid w:val="00EA6AE5"/>
    <w:rsid w:val="00EA6DC5"/>
    <w:rsid w:val="00EA76F6"/>
    <w:rsid w:val="00EB18A9"/>
    <w:rsid w:val="00EB1A92"/>
    <w:rsid w:val="00EB2164"/>
    <w:rsid w:val="00EB2215"/>
    <w:rsid w:val="00EB2AE5"/>
    <w:rsid w:val="00EB431F"/>
    <w:rsid w:val="00EB4671"/>
    <w:rsid w:val="00EB5172"/>
    <w:rsid w:val="00EB534E"/>
    <w:rsid w:val="00EB5D04"/>
    <w:rsid w:val="00EB6260"/>
    <w:rsid w:val="00EB6ED3"/>
    <w:rsid w:val="00EC0230"/>
    <w:rsid w:val="00EC02BD"/>
    <w:rsid w:val="00EC067E"/>
    <w:rsid w:val="00EC0A93"/>
    <w:rsid w:val="00EC0B43"/>
    <w:rsid w:val="00EC0CA1"/>
    <w:rsid w:val="00EC1065"/>
    <w:rsid w:val="00EC3001"/>
    <w:rsid w:val="00EC31DF"/>
    <w:rsid w:val="00EC42CE"/>
    <w:rsid w:val="00EC43DA"/>
    <w:rsid w:val="00EC4F37"/>
    <w:rsid w:val="00EC521D"/>
    <w:rsid w:val="00EC5847"/>
    <w:rsid w:val="00EC59AF"/>
    <w:rsid w:val="00EC610E"/>
    <w:rsid w:val="00EC68F0"/>
    <w:rsid w:val="00EC6CD0"/>
    <w:rsid w:val="00EC7576"/>
    <w:rsid w:val="00EC7FD6"/>
    <w:rsid w:val="00ED07AF"/>
    <w:rsid w:val="00ED0824"/>
    <w:rsid w:val="00ED185B"/>
    <w:rsid w:val="00ED1EC8"/>
    <w:rsid w:val="00ED2B4C"/>
    <w:rsid w:val="00ED31FF"/>
    <w:rsid w:val="00ED329F"/>
    <w:rsid w:val="00ED34CD"/>
    <w:rsid w:val="00ED378B"/>
    <w:rsid w:val="00ED3849"/>
    <w:rsid w:val="00ED4F80"/>
    <w:rsid w:val="00ED5797"/>
    <w:rsid w:val="00ED5BF8"/>
    <w:rsid w:val="00ED5C87"/>
    <w:rsid w:val="00ED5D13"/>
    <w:rsid w:val="00ED5E6D"/>
    <w:rsid w:val="00EE035D"/>
    <w:rsid w:val="00EE0ED4"/>
    <w:rsid w:val="00EE1F79"/>
    <w:rsid w:val="00EE2E9C"/>
    <w:rsid w:val="00EE30DE"/>
    <w:rsid w:val="00EE3AC2"/>
    <w:rsid w:val="00EE4D9D"/>
    <w:rsid w:val="00EE5981"/>
    <w:rsid w:val="00EE6D78"/>
    <w:rsid w:val="00EE7039"/>
    <w:rsid w:val="00EE75C3"/>
    <w:rsid w:val="00EE7951"/>
    <w:rsid w:val="00EF02C5"/>
    <w:rsid w:val="00EF2FC9"/>
    <w:rsid w:val="00EF3B2F"/>
    <w:rsid w:val="00EF3F97"/>
    <w:rsid w:val="00EF4173"/>
    <w:rsid w:val="00EF4428"/>
    <w:rsid w:val="00EF4923"/>
    <w:rsid w:val="00EF4A88"/>
    <w:rsid w:val="00EF4AB3"/>
    <w:rsid w:val="00EF4DE4"/>
    <w:rsid w:val="00EF5902"/>
    <w:rsid w:val="00EF60BC"/>
    <w:rsid w:val="00EF6660"/>
    <w:rsid w:val="00EF79AB"/>
    <w:rsid w:val="00F002B4"/>
    <w:rsid w:val="00F00522"/>
    <w:rsid w:val="00F02EB9"/>
    <w:rsid w:val="00F032FA"/>
    <w:rsid w:val="00F04E3D"/>
    <w:rsid w:val="00F0665D"/>
    <w:rsid w:val="00F06916"/>
    <w:rsid w:val="00F11106"/>
    <w:rsid w:val="00F11A62"/>
    <w:rsid w:val="00F123E1"/>
    <w:rsid w:val="00F1377B"/>
    <w:rsid w:val="00F140F0"/>
    <w:rsid w:val="00F15DA8"/>
    <w:rsid w:val="00F15F64"/>
    <w:rsid w:val="00F15FA3"/>
    <w:rsid w:val="00F164B3"/>
    <w:rsid w:val="00F1651E"/>
    <w:rsid w:val="00F203E7"/>
    <w:rsid w:val="00F21E39"/>
    <w:rsid w:val="00F2254D"/>
    <w:rsid w:val="00F22D93"/>
    <w:rsid w:val="00F22F5D"/>
    <w:rsid w:val="00F254FF"/>
    <w:rsid w:val="00F258FB"/>
    <w:rsid w:val="00F25FD5"/>
    <w:rsid w:val="00F2723A"/>
    <w:rsid w:val="00F308C9"/>
    <w:rsid w:val="00F30EDC"/>
    <w:rsid w:val="00F319A6"/>
    <w:rsid w:val="00F31CB9"/>
    <w:rsid w:val="00F31D50"/>
    <w:rsid w:val="00F32452"/>
    <w:rsid w:val="00F32F47"/>
    <w:rsid w:val="00F34904"/>
    <w:rsid w:val="00F34E2E"/>
    <w:rsid w:val="00F35197"/>
    <w:rsid w:val="00F353B9"/>
    <w:rsid w:val="00F35AB5"/>
    <w:rsid w:val="00F4082A"/>
    <w:rsid w:val="00F41E04"/>
    <w:rsid w:val="00F42A06"/>
    <w:rsid w:val="00F433F6"/>
    <w:rsid w:val="00F439D2"/>
    <w:rsid w:val="00F45FFA"/>
    <w:rsid w:val="00F50C8E"/>
    <w:rsid w:val="00F51FF3"/>
    <w:rsid w:val="00F53730"/>
    <w:rsid w:val="00F53EC6"/>
    <w:rsid w:val="00F54B48"/>
    <w:rsid w:val="00F54C11"/>
    <w:rsid w:val="00F57C05"/>
    <w:rsid w:val="00F60E1E"/>
    <w:rsid w:val="00F61FD6"/>
    <w:rsid w:val="00F63270"/>
    <w:rsid w:val="00F632EF"/>
    <w:rsid w:val="00F64906"/>
    <w:rsid w:val="00F668DA"/>
    <w:rsid w:val="00F675AB"/>
    <w:rsid w:val="00F67803"/>
    <w:rsid w:val="00F678E7"/>
    <w:rsid w:val="00F72338"/>
    <w:rsid w:val="00F72C3D"/>
    <w:rsid w:val="00F738D5"/>
    <w:rsid w:val="00F73979"/>
    <w:rsid w:val="00F74E27"/>
    <w:rsid w:val="00F771EE"/>
    <w:rsid w:val="00F77831"/>
    <w:rsid w:val="00F8073D"/>
    <w:rsid w:val="00F81AA3"/>
    <w:rsid w:val="00F81D86"/>
    <w:rsid w:val="00F82C18"/>
    <w:rsid w:val="00F84687"/>
    <w:rsid w:val="00F84735"/>
    <w:rsid w:val="00F85F05"/>
    <w:rsid w:val="00F870B1"/>
    <w:rsid w:val="00F90273"/>
    <w:rsid w:val="00F90829"/>
    <w:rsid w:val="00F9095F"/>
    <w:rsid w:val="00F9179B"/>
    <w:rsid w:val="00F92626"/>
    <w:rsid w:val="00F9309C"/>
    <w:rsid w:val="00F931ED"/>
    <w:rsid w:val="00F935A0"/>
    <w:rsid w:val="00F93BBA"/>
    <w:rsid w:val="00F93C0E"/>
    <w:rsid w:val="00F9577D"/>
    <w:rsid w:val="00F95FA6"/>
    <w:rsid w:val="00FA18C9"/>
    <w:rsid w:val="00FA1FCE"/>
    <w:rsid w:val="00FA389C"/>
    <w:rsid w:val="00FA45EF"/>
    <w:rsid w:val="00FA48F7"/>
    <w:rsid w:val="00FA53E7"/>
    <w:rsid w:val="00FA6D07"/>
    <w:rsid w:val="00FA7F93"/>
    <w:rsid w:val="00FB0BC7"/>
    <w:rsid w:val="00FB14EA"/>
    <w:rsid w:val="00FB1B61"/>
    <w:rsid w:val="00FB1FF2"/>
    <w:rsid w:val="00FB215E"/>
    <w:rsid w:val="00FB2D47"/>
    <w:rsid w:val="00FB31EB"/>
    <w:rsid w:val="00FB38FA"/>
    <w:rsid w:val="00FB402B"/>
    <w:rsid w:val="00FB534A"/>
    <w:rsid w:val="00FB5A03"/>
    <w:rsid w:val="00FB5C3F"/>
    <w:rsid w:val="00FB5DFF"/>
    <w:rsid w:val="00FB6794"/>
    <w:rsid w:val="00FC0719"/>
    <w:rsid w:val="00FC13D6"/>
    <w:rsid w:val="00FC1CD7"/>
    <w:rsid w:val="00FC1E5D"/>
    <w:rsid w:val="00FC2329"/>
    <w:rsid w:val="00FC286F"/>
    <w:rsid w:val="00FC2C68"/>
    <w:rsid w:val="00FC3254"/>
    <w:rsid w:val="00FC484E"/>
    <w:rsid w:val="00FC5F7E"/>
    <w:rsid w:val="00FC627A"/>
    <w:rsid w:val="00FC7967"/>
    <w:rsid w:val="00FC79E4"/>
    <w:rsid w:val="00FD014B"/>
    <w:rsid w:val="00FD0874"/>
    <w:rsid w:val="00FD10FF"/>
    <w:rsid w:val="00FD14AD"/>
    <w:rsid w:val="00FD323F"/>
    <w:rsid w:val="00FD70BB"/>
    <w:rsid w:val="00FD737B"/>
    <w:rsid w:val="00FD7BAA"/>
    <w:rsid w:val="00FD7F2A"/>
    <w:rsid w:val="00FE0484"/>
    <w:rsid w:val="00FE0FDC"/>
    <w:rsid w:val="00FE1218"/>
    <w:rsid w:val="00FE1468"/>
    <w:rsid w:val="00FE251F"/>
    <w:rsid w:val="00FE34B5"/>
    <w:rsid w:val="00FE384E"/>
    <w:rsid w:val="00FE3FB6"/>
    <w:rsid w:val="00FE47EF"/>
    <w:rsid w:val="00FE50F2"/>
    <w:rsid w:val="00FE6239"/>
    <w:rsid w:val="00FE655D"/>
    <w:rsid w:val="00FE6BF3"/>
    <w:rsid w:val="00FE73A7"/>
    <w:rsid w:val="00FE7E1C"/>
    <w:rsid w:val="00FF0301"/>
    <w:rsid w:val="00FF06DD"/>
    <w:rsid w:val="00FF1DCA"/>
    <w:rsid w:val="00FF1E2D"/>
    <w:rsid w:val="00FF3579"/>
    <w:rsid w:val="00FF3E45"/>
    <w:rsid w:val="00FF50CE"/>
    <w:rsid w:val="00FF6AE4"/>
    <w:rsid w:val="00FF6B3C"/>
    <w:rsid w:val="00FF71DE"/>
    <w:rsid w:val="00FF75BD"/>
    <w:rsid w:val="0781D605"/>
    <w:rsid w:val="0C7B44AC"/>
    <w:rsid w:val="13DC7B43"/>
    <w:rsid w:val="14AAA7D2"/>
    <w:rsid w:val="195C69CA"/>
    <w:rsid w:val="2402AB28"/>
    <w:rsid w:val="24D6FA6C"/>
    <w:rsid w:val="2C189D9C"/>
    <w:rsid w:val="2D0AC47B"/>
    <w:rsid w:val="35B0FA5B"/>
    <w:rsid w:val="3C5B4214"/>
    <w:rsid w:val="5089E446"/>
    <w:rsid w:val="537C5D6D"/>
    <w:rsid w:val="56A23A1C"/>
    <w:rsid w:val="595A55CB"/>
    <w:rsid w:val="60891747"/>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1317F6C0-1937-41F5-B71B-41ACFE457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B10"/>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numPr>
        <w:numId w:val="1"/>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5"/>
      </w:numPr>
      <w:spacing w:before="120" w:after="120"/>
    </w:pPr>
    <w:rPr>
      <w:snapToGrid w:val="0"/>
      <w:szCs w:val="18"/>
      <w:lang w:eastAsia="x-none"/>
    </w:rPr>
  </w:style>
  <w:style w:type="paragraph" w:styleId="TOC9">
    <w:name w:val="toc 9"/>
    <w:basedOn w:val="Normal"/>
    <w:next w:val="Normal"/>
    <w:autoRedefine/>
    <w:semiHidden/>
    <w:rsid w:val="002666FF"/>
    <w:pPr>
      <w:numPr>
        <w:ilvl w:val="2"/>
        <w:numId w:val="5"/>
      </w:numPr>
      <w:spacing w:before="120" w:after="120"/>
      <w:jc w:val="left"/>
    </w:pPr>
  </w:style>
  <w:style w:type="character" w:styleId="Hyperlink">
    <w:name w:val="Hyperlink"/>
    <w:rsid w:val="002666FF"/>
    <w:rPr>
      <w:color w:val="0000FF"/>
      <w:u w:val="single"/>
    </w:rPr>
  </w:style>
  <w:style w:type="character" w:customStyle="1" w:styleId="Para1Char">
    <w:name w:val="Para1 Char"/>
    <w:link w:val="Para1"/>
    <w:rsid w:val="002666FF"/>
    <w:rPr>
      <w:rFonts w:ascii="Times New Roman" w:eastAsia="Times New Roma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666FF"/>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character" w:styleId="PageNumber">
    <w:name w:val="page number"/>
    <w:rsid w:val="00673475"/>
    <w:rPr>
      <w:rFonts w:ascii="Times New Roman" w:hAnsi="Times New Roman"/>
      <w:sz w:val="22"/>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tabs>
        <w:tab w:val="left" w:pos="567"/>
      </w:tabs>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rPr>
  </w:style>
  <w:style w:type="character" w:styleId="FollowedHyperlink">
    <w:name w:val="FollowedHyperlink"/>
    <w:basedOn w:val="DefaultParagraphFont"/>
    <w:uiPriority w:val="99"/>
    <w:semiHidden/>
    <w:unhideWhenUsed/>
    <w:rsid w:val="000A78A3"/>
    <w:rPr>
      <w:color w:val="954F72" w:themeColor="followedHyperlink"/>
      <w:u w:val="single"/>
    </w:rPr>
  </w:style>
  <w:style w:type="paragraph" w:styleId="Revision">
    <w:name w:val="Revision"/>
    <w:hidden/>
    <w:uiPriority w:val="99"/>
    <w:semiHidden/>
    <w:rsid w:val="00B91631"/>
    <w:pPr>
      <w:spacing w:after="0" w:line="240" w:lineRule="auto"/>
    </w:pPr>
    <w:rPr>
      <w:rFonts w:ascii="Times New Roman" w:eastAsia="Times New Roman" w:hAnsi="Times New Roman" w:cs="Times New Roman"/>
      <w:kern w:val="0"/>
      <w:szCs w:val="24"/>
      <w:lang w:val="en-GB"/>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uiPriority w:val="34"/>
    <w:qFormat/>
    <w:rsid w:val="007A505E"/>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val="en-CA" w:eastAsia="en-CA"/>
    </w:rPr>
  </w:style>
  <w:style w:type="character" w:styleId="Emphasis">
    <w:name w:val="Emphasis"/>
    <w:basedOn w:val="DefaultParagraphFont"/>
    <w:uiPriority w:val="20"/>
    <w:qFormat/>
    <w:rsid w:val="008A1A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abs/text/articles/?sec=abs-1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np-mop-04/np-mop-04-dec-03-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1/np-mop-01-dec-03-en.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FCBA9DBF26C4D23B48B9F9D9F63F9E7"/>
        <w:category>
          <w:name w:val="General"/>
          <w:gallery w:val="placeholder"/>
        </w:category>
        <w:types>
          <w:type w:val="bbPlcHdr"/>
        </w:types>
        <w:behaviors>
          <w:behavior w:val="content"/>
        </w:behaviors>
        <w:guid w:val="{4F86EDB8-FE25-4C5A-8752-4AB09BD2B499}"/>
      </w:docPartPr>
      <w:docPartBody>
        <w:p w:rsidR="002D4E2C" w:rsidRDefault="00A84D4D">
          <w:pPr>
            <w:pStyle w:val="CFCBA9DBF26C4D23B48B9F9D9F63F9E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3118F"/>
    <w:rsid w:val="00095437"/>
    <w:rsid w:val="0014032F"/>
    <w:rsid w:val="001D1F05"/>
    <w:rsid w:val="002D4E2C"/>
    <w:rsid w:val="00396F2B"/>
    <w:rsid w:val="00495C96"/>
    <w:rsid w:val="004D2899"/>
    <w:rsid w:val="00533BA0"/>
    <w:rsid w:val="005F11D1"/>
    <w:rsid w:val="00662C8C"/>
    <w:rsid w:val="00664CC4"/>
    <w:rsid w:val="00667527"/>
    <w:rsid w:val="007013E8"/>
    <w:rsid w:val="007C33FB"/>
    <w:rsid w:val="00877048"/>
    <w:rsid w:val="008F7E8E"/>
    <w:rsid w:val="00957796"/>
    <w:rsid w:val="00960515"/>
    <w:rsid w:val="009C3CF7"/>
    <w:rsid w:val="00A84D4D"/>
    <w:rsid w:val="00C603C1"/>
    <w:rsid w:val="00CC66FE"/>
    <w:rsid w:val="00D40588"/>
    <w:rsid w:val="00D8122F"/>
    <w:rsid w:val="00E358A5"/>
    <w:rsid w:val="00FC4E37"/>
    <w:rsid w:val="00FC5BAA"/>
    <w:rsid w:val="00FD0130"/>
    <w:rsid w:val="00FE1899"/>
    <w:rsid w:val="00FF10F9"/>
    <w:rsid w:val="00FF5DF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5437"/>
    <w:rPr>
      <w:color w:val="808080"/>
    </w:rPr>
  </w:style>
  <w:style w:type="paragraph" w:customStyle="1" w:styleId="CFCBA9DBF26C4D23B48B9F9D9F63F9E7">
    <w:name w:val="CFCBA9DBF26C4D23B48B9F9D9F63F9E7"/>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0267E34B-2F83-4A3B-A068-A892F8C92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template-general.dotm</Template>
  <TotalTime>3</TotalTime>
  <Pages>6</Pages>
  <Words>2835</Words>
  <Characters>16160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Review of general issues of compliance</vt:lpstr>
    </vt:vector>
  </TitlesOfParts>
  <Company/>
  <LinksUpToDate>false</LinksUpToDate>
  <CharactersWithSpaces>18958</CharactersWithSpaces>
  <SharedDoc>false</SharedDoc>
  <HLinks>
    <vt:vector size="24" baseType="variant">
      <vt:variant>
        <vt:i4>1441863</vt:i4>
      </vt:variant>
      <vt:variant>
        <vt:i4>9</vt:i4>
      </vt:variant>
      <vt:variant>
        <vt:i4>0</vt:i4>
      </vt:variant>
      <vt:variant>
        <vt:i4>5</vt:i4>
      </vt:variant>
      <vt:variant>
        <vt:lpwstr>https://www.cbd.int/abs/text/articles/?sec=abs-13</vt:lpwstr>
      </vt:variant>
      <vt:variant>
        <vt:lpwstr/>
      </vt:variant>
      <vt:variant>
        <vt:i4>7798833</vt:i4>
      </vt:variant>
      <vt:variant>
        <vt:i4>6</vt:i4>
      </vt:variant>
      <vt:variant>
        <vt:i4>0</vt:i4>
      </vt:variant>
      <vt:variant>
        <vt:i4>5</vt:i4>
      </vt:variant>
      <vt:variant>
        <vt:lpwstr>https://www.cbd.int/doc/decisions/np-mop-04/np-mop-04-dec-03-en.pdf</vt:lpwstr>
      </vt:variant>
      <vt:variant>
        <vt:lpwstr/>
      </vt:variant>
      <vt:variant>
        <vt:i4>7798833</vt:i4>
      </vt:variant>
      <vt:variant>
        <vt:i4>3</vt:i4>
      </vt:variant>
      <vt:variant>
        <vt:i4>0</vt:i4>
      </vt:variant>
      <vt:variant>
        <vt:i4>5</vt:i4>
      </vt:variant>
      <vt:variant>
        <vt:lpwstr>https://www.cbd.int/doc/decisions/np-mop-01/np-mop-01-dec-03-en.pdf</vt:lpwstr>
      </vt:variant>
      <vt:variant>
        <vt:lpwstr/>
      </vt:variant>
      <vt:variant>
        <vt:i4>7340081</vt:i4>
      </vt:variant>
      <vt:variant>
        <vt:i4>0</vt:i4>
      </vt:variant>
      <vt:variant>
        <vt:i4>0</vt:i4>
      </vt:variant>
      <vt:variant>
        <vt:i4>5</vt:i4>
      </vt:variant>
      <vt:variant>
        <vt:lpwstr>https://www.cbd.int/doc/decisions/np-mop-01/np-mop-01-dec-04-en.pdf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general issues of compliance</dc:title>
  <dc:subject>CBD/NP/CC/4/3</dc:subject>
  <dc:creator>scbd</dc:creator>
  <cp:keywords>Eighteenth meeting of the Compliance Committee under the Cartagena Protocol on Biosafety</cp:keywords>
  <dc:description/>
  <cp:lastModifiedBy>Veronique Lefebvre</cp:lastModifiedBy>
  <cp:revision>5</cp:revision>
  <dcterms:created xsi:type="dcterms:W3CDTF">2024-02-20T18:02:00Z</dcterms:created>
  <dcterms:modified xsi:type="dcterms:W3CDTF">2024-02-20T18:05:00Z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