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91"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2"/>
        <w:gridCol w:w="2127"/>
        <w:gridCol w:w="2692"/>
        <w:gridCol w:w="417"/>
        <w:gridCol w:w="2842"/>
      </w:tblGrid>
      <w:tr w:rsidR="00FC0848" w:rsidRPr="004C3613" w14:paraId="1395D591" w14:textId="77777777" w:rsidTr="008C698F">
        <w:trPr>
          <w:trHeight w:val="851"/>
        </w:trPr>
        <w:tc>
          <w:tcPr>
            <w:tcW w:w="1452" w:type="dxa"/>
            <w:tcBorders>
              <w:bottom w:val="single" w:sz="12" w:space="0" w:color="auto"/>
            </w:tcBorders>
          </w:tcPr>
          <w:p w14:paraId="6A2EEBA1" w14:textId="77777777" w:rsidR="00CC3A98" w:rsidRPr="000D4B0F" w:rsidRDefault="00CC3A98" w:rsidP="00FF7CFB">
            <w:pPr>
              <w:rPr>
                <w:lang w:val="en-GB"/>
              </w:rPr>
            </w:pPr>
            <w:r w:rsidRPr="000D4B0F">
              <w:rPr>
                <w:noProof/>
                <w:lang w:val="en-GB"/>
              </w:rPr>
              <w:drawing>
                <wp:inline distT="0" distB="0" distL="0" distR="0" wp14:anchorId="44CE5C06" wp14:editId="3BAD31B7">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819" w:type="dxa"/>
            <w:gridSpan w:val="2"/>
            <w:tcBorders>
              <w:bottom w:val="single" w:sz="12" w:space="0" w:color="auto"/>
            </w:tcBorders>
            <w:shd w:val="clear" w:color="auto" w:fill="auto"/>
            <w:tcFitText/>
          </w:tcPr>
          <w:p w14:paraId="25125C40" w14:textId="77777777" w:rsidR="00CC3A98" w:rsidRPr="000D4B0F" w:rsidRDefault="00CC3A98" w:rsidP="000A5112">
            <w:pPr>
              <w:ind w:right="2378"/>
              <w:rPr>
                <w:lang w:val="en-GB"/>
              </w:rPr>
            </w:pPr>
            <w:r w:rsidRPr="00836860">
              <w:rPr>
                <w:noProof/>
                <w:lang w:val="en-GB"/>
              </w:rPr>
              <w:drawing>
                <wp:inline distT="0" distB="0" distL="0" distR="0" wp14:anchorId="7E5903A8" wp14:editId="37EE3D7E">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3260" w:type="dxa"/>
            <w:gridSpan w:val="2"/>
            <w:tcBorders>
              <w:bottom w:val="single" w:sz="12" w:space="0" w:color="auto"/>
            </w:tcBorders>
          </w:tcPr>
          <w:p w14:paraId="4C69D825" w14:textId="77777777" w:rsidR="00CC3A98" w:rsidRPr="000D4B0F" w:rsidRDefault="00CC3A98" w:rsidP="00FF7CFB">
            <w:pPr>
              <w:jc w:val="right"/>
              <w:rPr>
                <w:rFonts w:ascii="Arial" w:hAnsi="Arial" w:cs="Arial"/>
                <w:b/>
                <w:sz w:val="32"/>
                <w:szCs w:val="32"/>
                <w:lang w:val="en-GB"/>
              </w:rPr>
            </w:pPr>
            <w:r w:rsidRPr="000D4B0F">
              <w:rPr>
                <w:rFonts w:ascii="Arial" w:hAnsi="Arial" w:cs="Arial"/>
                <w:b/>
                <w:sz w:val="32"/>
                <w:szCs w:val="32"/>
                <w:lang w:val="en-GB"/>
              </w:rPr>
              <w:t>CBD</w:t>
            </w:r>
          </w:p>
        </w:tc>
      </w:tr>
      <w:tr w:rsidR="00FE642A" w:rsidRPr="004C3613" w14:paraId="4FBDFFF0" w14:textId="77777777" w:rsidTr="008C698F">
        <w:tc>
          <w:tcPr>
            <w:tcW w:w="6271" w:type="dxa"/>
            <w:gridSpan w:val="3"/>
            <w:tcBorders>
              <w:top w:val="single" w:sz="12" w:space="0" w:color="auto"/>
              <w:bottom w:val="single" w:sz="36" w:space="0" w:color="auto"/>
            </w:tcBorders>
            <w:vAlign w:val="center"/>
          </w:tcPr>
          <w:p w14:paraId="762ED225" w14:textId="77777777" w:rsidR="00CC3A98" w:rsidRPr="00064371" w:rsidRDefault="00CC3A98" w:rsidP="000A5112">
            <w:pPr>
              <w:ind w:right="2378"/>
              <w:rPr>
                <w:lang w:val="en-GB"/>
              </w:rPr>
            </w:pPr>
            <w:r w:rsidRPr="00064371">
              <w:rPr>
                <w:noProof/>
                <w:lang w:val="en-GB"/>
              </w:rPr>
              <w:drawing>
                <wp:inline distT="0" distB="0" distL="0" distR="0" wp14:anchorId="49B9CF2F" wp14:editId="784E11B1">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3260" w:type="dxa"/>
            <w:gridSpan w:val="2"/>
            <w:tcBorders>
              <w:top w:val="single" w:sz="12" w:space="0" w:color="auto"/>
              <w:bottom w:val="single" w:sz="36" w:space="0" w:color="auto"/>
            </w:tcBorders>
          </w:tcPr>
          <w:p w14:paraId="7D40D7AA" w14:textId="77777777" w:rsidR="00CC3A98" w:rsidRPr="000A5112" w:rsidRDefault="00CC3A98" w:rsidP="00FF7CFB">
            <w:pPr>
              <w:ind w:left="20"/>
              <w:rPr>
                <w:sz w:val="22"/>
                <w:szCs w:val="22"/>
                <w:lang w:val="en-GB"/>
              </w:rPr>
            </w:pPr>
            <w:r w:rsidRPr="000A5112">
              <w:rPr>
                <w:sz w:val="22"/>
                <w:szCs w:val="22"/>
                <w:lang w:val="en-GB"/>
              </w:rPr>
              <w:t>Distr.</w:t>
            </w:r>
          </w:p>
          <w:p w14:paraId="3B9E8946" w14:textId="77777777" w:rsidR="00CC3A98" w:rsidRPr="000A5112" w:rsidRDefault="00CC3A98" w:rsidP="00FF7CFB">
            <w:pPr>
              <w:ind w:left="20"/>
              <w:rPr>
                <w:sz w:val="22"/>
                <w:szCs w:val="22"/>
                <w:lang w:val="en-GB"/>
              </w:rPr>
            </w:pPr>
            <w:r w:rsidRPr="000A5112">
              <w:rPr>
                <w:sz w:val="22"/>
                <w:szCs w:val="22"/>
                <w:lang w:val="en-GB"/>
              </w:rPr>
              <w:t>GENERAL</w:t>
            </w:r>
          </w:p>
          <w:p w14:paraId="4C05074A" w14:textId="77777777" w:rsidR="00CC3A98" w:rsidRPr="000A5112" w:rsidRDefault="00CC3A98" w:rsidP="00FF7CFB">
            <w:pPr>
              <w:ind w:left="20"/>
              <w:rPr>
                <w:sz w:val="22"/>
                <w:szCs w:val="22"/>
                <w:lang w:val="en-GB"/>
              </w:rPr>
            </w:pPr>
          </w:p>
          <w:p w14:paraId="77F578F2" w14:textId="6BBDAE8E" w:rsidR="00CC3A98" w:rsidRPr="000A5112" w:rsidRDefault="00C35ACA" w:rsidP="00FF7CFB">
            <w:pPr>
              <w:ind w:left="20"/>
              <w:rPr>
                <w:sz w:val="22"/>
                <w:szCs w:val="22"/>
                <w:lang w:val="en-GB"/>
              </w:rPr>
            </w:pPr>
            <w:r w:rsidRPr="000A5112">
              <w:rPr>
                <w:sz w:val="22"/>
                <w:szCs w:val="22"/>
                <w:lang w:val="en-GB"/>
              </w:rPr>
              <w:t>CBD/WG2020/3/1/Add.2/Rev.4 CBD/SBSTTA/24/1/Add.2/Rev.2 CBD/SBI/3/1/Add.2/Rev.2</w:t>
            </w:r>
          </w:p>
          <w:p w14:paraId="1F2DDEAB" w14:textId="5260836E" w:rsidR="00CC3A98" w:rsidRPr="00064371" w:rsidRDefault="00310030" w:rsidP="00306441">
            <w:pPr>
              <w:ind w:left="23"/>
              <w:rPr>
                <w:sz w:val="22"/>
                <w:szCs w:val="22"/>
                <w:lang w:val="en-GB"/>
              </w:rPr>
            </w:pPr>
            <w:r w:rsidRPr="000A5112">
              <w:rPr>
                <w:sz w:val="22"/>
                <w:szCs w:val="22"/>
                <w:lang w:val="en-GB"/>
              </w:rPr>
              <w:t>26</w:t>
            </w:r>
            <w:r w:rsidR="00C10330" w:rsidRPr="000A5112">
              <w:rPr>
                <w:sz w:val="22"/>
                <w:szCs w:val="22"/>
                <w:lang w:val="en-GB"/>
              </w:rPr>
              <w:t xml:space="preserve"> </w:t>
            </w:r>
            <w:r w:rsidR="00175A38" w:rsidRPr="000A5112">
              <w:rPr>
                <w:sz w:val="22"/>
                <w:szCs w:val="22"/>
                <w:lang w:val="en-GB"/>
              </w:rPr>
              <w:t xml:space="preserve">January </w:t>
            </w:r>
            <w:r w:rsidR="00CC3A98" w:rsidRPr="000A5112">
              <w:rPr>
                <w:sz w:val="22"/>
                <w:szCs w:val="22"/>
                <w:lang w:val="en-GB"/>
              </w:rPr>
              <w:t>202</w:t>
            </w:r>
            <w:r w:rsidR="00175A38" w:rsidRPr="000A5112">
              <w:rPr>
                <w:sz w:val="22"/>
                <w:szCs w:val="22"/>
                <w:lang w:val="en-GB"/>
              </w:rPr>
              <w:t>2</w:t>
            </w:r>
            <w:r w:rsidR="00BD2617">
              <w:rPr>
                <w:rStyle w:val="FootnoteReference"/>
                <w:sz w:val="22"/>
                <w:szCs w:val="22"/>
                <w:lang w:val="en-GB"/>
              </w:rPr>
              <w:footnoteReference w:customMarkFollows="1" w:id="2"/>
              <w:t>*</w:t>
            </w:r>
          </w:p>
          <w:p w14:paraId="3DC3F840" w14:textId="77777777" w:rsidR="00CC3A98" w:rsidRPr="000A5112" w:rsidRDefault="00CC3A98" w:rsidP="00FF7CFB">
            <w:pPr>
              <w:ind w:left="20"/>
              <w:rPr>
                <w:sz w:val="22"/>
                <w:szCs w:val="22"/>
                <w:lang w:val="en-GB"/>
              </w:rPr>
            </w:pPr>
          </w:p>
          <w:p w14:paraId="792D08F8" w14:textId="3A67CED4" w:rsidR="00CC3A98" w:rsidRPr="000D4B0F" w:rsidRDefault="00CC3A98" w:rsidP="000A5112">
            <w:pPr>
              <w:ind w:left="20"/>
              <w:rPr>
                <w:lang w:val="en-GB"/>
              </w:rPr>
            </w:pPr>
            <w:r w:rsidRPr="000A5112">
              <w:rPr>
                <w:sz w:val="22"/>
                <w:szCs w:val="22"/>
                <w:lang w:val="en-GB"/>
              </w:rPr>
              <w:t>ORIGINAL: ENGLISH</w:t>
            </w:r>
          </w:p>
        </w:tc>
      </w:tr>
      <w:tr w:rsidR="00B753D6" w:rsidRPr="004C3613" w14:paraId="628BA0C3" w14:textId="77777777" w:rsidTr="000A5112">
        <w:trPr>
          <w:trHeight w:val="61"/>
        </w:trPr>
        <w:tc>
          <w:tcPr>
            <w:tcW w:w="3579" w:type="dxa"/>
            <w:gridSpan w:val="2"/>
          </w:tcPr>
          <w:p w14:paraId="7362E384" w14:textId="77777777" w:rsidR="00B753D6" w:rsidRPr="000D4B0F" w:rsidRDefault="00B753D6" w:rsidP="00064371">
            <w:pPr>
              <w:rPr>
                <w:rFonts w:asciiTheme="majorBidi" w:hAnsiTheme="majorBidi" w:cstheme="majorBidi"/>
                <w:caps/>
              </w:rPr>
            </w:pPr>
            <w:r w:rsidRPr="000D4B0F">
              <w:rPr>
                <w:rFonts w:asciiTheme="majorBidi" w:hAnsiTheme="majorBidi" w:cstheme="majorBidi"/>
                <w:sz w:val="22"/>
                <w:szCs w:val="22"/>
                <w:lang w:val="en-GB" w:eastAsia="zh-CN"/>
              </w:rPr>
              <w:t>OPEN-ENDED WORKING GROUP ON</w:t>
            </w:r>
            <w:r w:rsidRPr="000D4B0F">
              <w:rPr>
                <w:rFonts w:asciiTheme="majorBidi" w:hAnsiTheme="majorBidi" w:cstheme="majorBidi"/>
                <w:sz w:val="22"/>
                <w:szCs w:val="22"/>
                <w:lang w:val="en-GB"/>
              </w:rPr>
              <w:t xml:space="preserve"> </w:t>
            </w:r>
            <w:r w:rsidRPr="000D4B0F">
              <w:rPr>
                <w:rFonts w:asciiTheme="majorBidi" w:hAnsiTheme="majorBidi" w:cstheme="majorBidi"/>
                <w:sz w:val="22"/>
                <w:szCs w:val="22"/>
                <w:lang w:val="en-GB" w:eastAsia="zh-CN"/>
              </w:rPr>
              <w:t>THE POST-2020 GLOBAL BIODIVERSITY FRAMEWORK</w:t>
            </w:r>
          </w:p>
          <w:p w14:paraId="33BF4706" w14:textId="77777777" w:rsidR="00B753D6" w:rsidRPr="000D4B0F" w:rsidRDefault="00B753D6" w:rsidP="00064371">
            <w:pPr>
              <w:rPr>
                <w:rFonts w:asciiTheme="majorBidi" w:hAnsiTheme="majorBidi" w:cstheme="majorBidi"/>
                <w:caps/>
                <w:snapToGrid w:val="0"/>
              </w:rPr>
            </w:pPr>
            <w:r w:rsidRPr="000D4B0F">
              <w:rPr>
                <w:rFonts w:asciiTheme="majorBidi" w:hAnsiTheme="majorBidi" w:cstheme="majorBidi"/>
                <w:sz w:val="22"/>
                <w:szCs w:val="22"/>
                <w:lang w:val="en-GB" w:eastAsia="zh-CN"/>
              </w:rPr>
              <w:t>Third meeting (</w:t>
            </w:r>
            <w:r>
              <w:rPr>
                <w:rFonts w:asciiTheme="majorBidi" w:hAnsiTheme="majorBidi" w:cstheme="majorBidi"/>
                <w:sz w:val="22"/>
                <w:szCs w:val="22"/>
                <w:lang w:val="en-GB" w:eastAsia="zh-CN"/>
              </w:rPr>
              <w:t>r</w:t>
            </w:r>
            <w:r w:rsidRPr="000D4B0F">
              <w:rPr>
                <w:rFonts w:asciiTheme="majorBidi" w:hAnsiTheme="majorBidi" w:cstheme="majorBidi"/>
                <w:sz w:val="22"/>
                <w:szCs w:val="22"/>
                <w:lang w:val="en-GB" w:eastAsia="zh-CN"/>
              </w:rPr>
              <w:t>esumed)</w:t>
            </w:r>
          </w:p>
        </w:tc>
        <w:tc>
          <w:tcPr>
            <w:tcW w:w="3109" w:type="dxa"/>
            <w:gridSpan w:val="2"/>
          </w:tcPr>
          <w:p w14:paraId="4C1485A0" w14:textId="77777777" w:rsidR="00B753D6" w:rsidRPr="000D4B0F" w:rsidRDefault="00B753D6" w:rsidP="008A2019">
            <w:pPr>
              <w:rPr>
                <w:rFonts w:asciiTheme="majorBidi" w:hAnsiTheme="majorBidi" w:cstheme="majorBidi"/>
                <w:sz w:val="22"/>
                <w:szCs w:val="22"/>
                <w:lang w:val="en-GB"/>
              </w:rPr>
            </w:pPr>
            <w:r w:rsidRPr="000D4B0F">
              <w:rPr>
                <w:rFonts w:asciiTheme="majorBidi" w:hAnsiTheme="majorBidi" w:cstheme="majorBidi"/>
                <w:sz w:val="22"/>
                <w:szCs w:val="22"/>
                <w:lang w:val="en-GB"/>
              </w:rPr>
              <w:t>SUBSIDIARY BODY ON SCIENTIFIC, TECHNICAL AND TECHNOLOGICAL ADVICE</w:t>
            </w:r>
          </w:p>
          <w:p w14:paraId="4A5719CD" w14:textId="77777777" w:rsidR="00B753D6" w:rsidRPr="000D4B0F" w:rsidRDefault="00B753D6" w:rsidP="008A2019">
            <w:pPr>
              <w:rPr>
                <w:rFonts w:asciiTheme="majorBidi" w:hAnsiTheme="majorBidi" w:cstheme="majorBidi"/>
                <w:sz w:val="22"/>
                <w:szCs w:val="22"/>
                <w:lang w:val="en-GB"/>
              </w:rPr>
            </w:pPr>
            <w:r w:rsidRPr="000D4B0F">
              <w:rPr>
                <w:rFonts w:asciiTheme="majorBidi" w:hAnsiTheme="majorBidi" w:cstheme="majorBidi"/>
                <w:sz w:val="22"/>
                <w:szCs w:val="22"/>
                <w:lang w:val="en-GB"/>
              </w:rPr>
              <w:t>Twenty-fourth meeting</w:t>
            </w:r>
          </w:p>
          <w:p w14:paraId="0A859CAD" w14:textId="77777777" w:rsidR="00B753D6" w:rsidRPr="000D4B0F" w:rsidRDefault="00B753D6" w:rsidP="008A2019">
            <w:pPr>
              <w:rPr>
                <w:rFonts w:asciiTheme="majorBidi" w:hAnsiTheme="majorBidi" w:cstheme="majorBidi"/>
                <w:caps/>
                <w:snapToGrid w:val="0"/>
                <w:kern w:val="22"/>
              </w:rPr>
            </w:pPr>
            <w:r w:rsidRPr="000D4B0F">
              <w:rPr>
                <w:rFonts w:asciiTheme="majorBidi" w:hAnsiTheme="majorBidi" w:cstheme="majorBidi"/>
                <w:sz w:val="22"/>
                <w:szCs w:val="22"/>
                <w:lang w:val="en-GB" w:eastAsia="zh-CN"/>
              </w:rPr>
              <w:t>(</w:t>
            </w:r>
            <w:r>
              <w:rPr>
                <w:rFonts w:asciiTheme="majorBidi" w:hAnsiTheme="majorBidi" w:cstheme="majorBidi"/>
                <w:sz w:val="22"/>
                <w:szCs w:val="22"/>
                <w:lang w:val="en-GB" w:eastAsia="zh-CN"/>
              </w:rPr>
              <w:t>r</w:t>
            </w:r>
            <w:r w:rsidRPr="000D4B0F">
              <w:rPr>
                <w:rFonts w:asciiTheme="majorBidi" w:hAnsiTheme="majorBidi" w:cstheme="majorBidi"/>
                <w:sz w:val="22"/>
                <w:szCs w:val="22"/>
                <w:lang w:val="en-GB" w:eastAsia="zh-CN"/>
              </w:rPr>
              <w:t>esumed)</w:t>
            </w:r>
          </w:p>
        </w:tc>
        <w:tc>
          <w:tcPr>
            <w:tcW w:w="2840" w:type="dxa"/>
          </w:tcPr>
          <w:p w14:paraId="42D84C19" w14:textId="77777777" w:rsidR="00B753D6" w:rsidRPr="000D4B0F" w:rsidRDefault="00B753D6" w:rsidP="008A2019">
            <w:pPr>
              <w:rPr>
                <w:rFonts w:asciiTheme="majorBidi" w:hAnsiTheme="majorBidi" w:cstheme="majorBidi"/>
                <w:sz w:val="22"/>
                <w:szCs w:val="22"/>
                <w:lang w:val="en-GB"/>
              </w:rPr>
            </w:pPr>
            <w:r w:rsidRPr="000D4B0F">
              <w:rPr>
                <w:rFonts w:asciiTheme="majorBidi" w:hAnsiTheme="majorBidi" w:cstheme="majorBidi"/>
                <w:sz w:val="22"/>
                <w:szCs w:val="22"/>
                <w:lang w:val="en-GB"/>
              </w:rPr>
              <w:t>SUBSIDIARY BODY ON IMPLEMENTATION</w:t>
            </w:r>
          </w:p>
          <w:p w14:paraId="7EEC3E35" w14:textId="77777777" w:rsidR="00B753D6" w:rsidRPr="000D4B0F" w:rsidRDefault="00B753D6" w:rsidP="008A2019">
            <w:pPr>
              <w:rPr>
                <w:rFonts w:asciiTheme="majorBidi" w:hAnsiTheme="majorBidi" w:cstheme="majorBidi"/>
                <w:sz w:val="22"/>
                <w:szCs w:val="22"/>
                <w:lang w:val="en-GB"/>
              </w:rPr>
            </w:pPr>
            <w:r w:rsidRPr="000D4B0F">
              <w:rPr>
                <w:rFonts w:asciiTheme="majorBidi" w:hAnsiTheme="majorBidi" w:cstheme="majorBidi"/>
                <w:sz w:val="22"/>
                <w:szCs w:val="22"/>
                <w:lang w:val="en-GB"/>
              </w:rPr>
              <w:t>Third meeting</w:t>
            </w:r>
          </w:p>
          <w:p w14:paraId="481B835F" w14:textId="77777777" w:rsidR="00B753D6" w:rsidRPr="000D4B0F" w:rsidRDefault="00B753D6" w:rsidP="008A2019">
            <w:pPr>
              <w:rPr>
                <w:rFonts w:asciiTheme="majorBidi" w:hAnsiTheme="majorBidi" w:cstheme="majorBidi"/>
                <w:caps/>
                <w:snapToGrid w:val="0"/>
                <w:kern w:val="22"/>
              </w:rPr>
            </w:pPr>
            <w:r w:rsidRPr="000D4B0F">
              <w:rPr>
                <w:rFonts w:asciiTheme="majorBidi" w:hAnsiTheme="majorBidi" w:cstheme="majorBidi"/>
                <w:sz w:val="22"/>
                <w:szCs w:val="22"/>
                <w:lang w:val="en-GB" w:eastAsia="zh-CN"/>
              </w:rPr>
              <w:t>(</w:t>
            </w:r>
            <w:r>
              <w:rPr>
                <w:rFonts w:asciiTheme="majorBidi" w:hAnsiTheme="majorBidi" w:cstheme="majorBidi"/>
                <w:sz w:val="22"/>
                <w:szCs w:val="22"/>
                <w:lang w:val="en-GB" w:eastAsia="zh-CN"/>
              </w:rPr>
              <w:t>r</w:t>
            </w:r>
            <w:r w:rsidRPr="000D4B0F">
              <w:rPr>
                <w:rFonts w:asciiTheme="majorBidi" w:hAnsiTheme="majorBidi" w:cstheme="majorBidi"/>
                <w:sz w:val="22"/>
                <w:szCs w:val="22"/>
                <w:lang w:val="en-GB" w:eastAsia="zh-CN"/>
              </w:rPr>
              <w:t>esumed)</w:t>
            </w:r>
          </w:p>
        </w:tc>
      </w:tr>
    </w:tbl>
    <w:p w14:paraId="342CD0C6" w14:textId="0504BC13" w:rsidR="00537664" w:rsidRDefault="00CC3A98" w:rsidP="000A5112">
      <w:pPr>
        <w:ind w:hanging="4"/>
        <w:rPr>
          <w:snapToGrid w:val="0"/>
          <w:kern w:val="22"/>
          <w:sz w:val="22"/>
          <w:szCs w:val="22"/>
          <w:lang w:val="en-GB" w:eastAsia="nb-NO"/>
        </w:rPr>
      </w:pPr>
      <w:r w:rsidRPr="000D4B0F">
        <w:rPr>
          <w:snapToGrid w:val="0"/>
          <w:kern w:val="22"/>
          <w:sz w:val="22"/>
          <w:szCs w:val="22"/>
          <w:lang w:val="en-GB" w:eastAsia="nb-NO"/>
        </w:rPr>
        <w:t>Geneva, Switzerland</w:t>
      </w:r>
    </w:p>
    <w:p w14:paraId="3C570930" w14:textId="264BC369" w:rsidR="00CC3A98" w:rsidRPr="000D4B0F" w:rsidRDefault="00B63987" w:rsidP="009E0695">
      <w:pPr>
        <w:rPr>
          <w:snapToGrid w:val="0"/>
          <w:kern w:val="22"/>
          <w:sz w:val="22"/>
          <w:szCs w:val="22"/>
          <w:lang w:val="en-GB" w:eastAsia="nb-NO"/>
        </w:rPr>
      </w:pPr>
      <w:r w:rsidRPr="00064371">
        <w:rPr>
          <w:snapToGrid w:val="0"/>
          <w:kern w:val="22"/>
          <w:sz w:val="22"/>
          <w:szCs w:val="22"/>
          <w:lang w:val="en-GB" w:eastAsia="nb-NO"/>
        </w:rPr>
        <w:t>1</w:t>
      </w:r>
      <w:r w:rsidR="003F5188">
        <w:rPr>
          <w:snapToGrid w:val="0"/>
          <w:kern w:val="22"/>
          <w:sz w:val="22"/>
          <w:szCs w:val="22"/>
          <w:lang w:val="en-GB" w:eastAsia="nb-NO"/>
        </w:rPr>
        <w:t>4</w:t>
      </w:r>
      <w:r w:rsidR="00CC3A98" w:rsidRPr="000A5112">
        <w:rPr>
          <w:snapToGrid w:val="0"/>
          <w:kern w:val="22"/>
          <w:sz w:val="22"/>
          <w:szCs w:val="22"/>
          <w:lang w:val="en-GB" w:eastAsia="nb-NO"/>
        </w:rPr>
        <w:t>-</w:t>
      </w:r>
      <w:r w:rsidRPr="000A5112">
        <w:rPr>
          <w:snapToGrid w:val="0"/>
          <w:kern w:val="22"/>
          <w:sz w:val="22"/>
          <w:szCs w:val="22"/>
          <w:lang w:val="en-GB" w:eastAsia="nb-NO"/>
        </w:rPr>
        <w:t xml:space="preserve">29 March </w:t>
      </w:r>
      <w:r w:rsidR="00CC3A98" w:rsidRPr="000A5112">
        <w:rPr>
          <w:snapToGrid w:val="0"/>
          <w:kern w:val="22"/>
          <w:sz w:val="22"/>
          <w:szCs w:val="22"/>
          <w:lang w:val="en-GB" w:eastAsia="nb-NO"/>
        </w:rPr>
        <w:t>2022</w:t>
      </w:r>
    </w:p>
    <w:p w14:paraId="720855BE" w14:textId="64487C3B" w:rsidR="00CC3A98" w:rsidRPr="000D4B0F" w:rsidRDefault="000D5F39" w:rsidP="000A5112">
      <w:pPr>
        <w:ind w:hanging="4"/>
        <w:rPr>
          <w:sz w:val="22"/>
          <w:szCs w:val="22"/>
          <w:lang w:val="en-GB"/>
        </w:rPr>
      </w:pPr>
      <w:r>
        <w:rPr>
          <w:snapToGrid w:val="0"/>
          <w:kern w:val="22"/>
          <w:sz w:val="22"/>
          <w:szCs w:val="22"/>
          <w:lang w:val="en-GB"/>
        </w:rPr>
        <w:t>A</w:t>
      </w:r>
      <w:r w:rsidRPr="00446BAF">
        <w:rPr>
          <w:snapToGrid w:val="0"/>
          <w:kern w:val="22"/>
          <w:sz w:val="22"/>
          <w:szCs w:val="22"/>
          <w:lang w:val="en-GB"/>
        </w:rPr>
        <w:t>genda</w:t>
      </w:r>
      <w:r w:rsidRPr="005E564A">
        <w:rPr>
          <w:snapToGrid w:val="0"/>
          <w:kern w:val="22"/>
          <w:sz w:val="22"/>
          <w:szCs w:val="22"/>
          <w:lang w:val="en-GB"/>
        </w:rPr>
        <w:t xml:space="preserve"> </w:t>
      </w:r>
      <w:r>
        <w:rPr>
          <w:snapToGrid w:val="0"/>
          <w:kern w:val="22"/>
          <w:sz w:val="22"/>
          <w:szCs w:val="22"/>
          <w:lang w:val="en-GB"/>
        </w:rPr>
        <w:t>i</w:t>
      </w:r>
      <w:r w:rsidR="00CC3A98" w:rsidRPr="000D4B0F">
        <w:rPr>
          <w:snapToGrid w:val="0"/>
          <w:kern w:val="22"/>
          <w:sz w:val="22"/>
          <w:szCs w:val="22"/>
          <w:lang w:val="en-GB"/>
        </w:rPr>
        <w:t xml:space="preserve">tem </w:t>
      </w:r>
      <w:r w:rsidR="00D02B66" w:rsidRPr="000D4B0F">
        <w:rPr>
          <w:snapToGrid w:val="0"/>
          <w:kern w:val="22"/>
          <w:sz w:val="22"/>
          <w:szCs w:val="22"/>
          <w:lang w:val="en-GB"/>
        </w:rPr>
        <w:t>2</w:t>
      </w:r>
    </w:p>
    <w:p w14:paraId="6C8FB40F" w14:textId="77777777" w:rsidR="009479BC" w:rsidRPr="000D4B0F" w:rsidRDefault="009479BC" w:rsidP="0028373E">
      <w:pPr>
        <w:rPr>
          <w:rFonts w:asciiTheme="majorBidi" w:hAnsiTheme="majorBidi" w:cstheme="majorBidi"/>
          <w:sz w:val="22"/>
          <w:szCs w:val="22"/>
          <w:lang w:val="en-GB"/>
        </w:rPr>
      </w:pPr>
    </w:p>
    <w:sdt>
      <w:sdtPr>
        <w:rPr>
          <w:rFonts w:asciiTheme="majorBidi" w:hAnsiTheme="majorBidi" w:cstheme="majorBidi"/>
          <w:b/>
          <w:bCs/>
          <w:caps/>
          <w:kern w:val="22"/>
          <w:sz w:val="22"/>
          <w:szCs w:val="22"/>
          <w:lang w:val="en-GB"/>
        </w:rPr>
        <w:alias w:val="Title"/>
        <w:tag w:val=""/>
        <w:id w:val="1458215665"/>
        <w:placeholder>
          <w:docPart w:val="59BCFAD047644B839B0DFB2EB0B02CB7"/>
        </w:placeholder>
        <w:dataBinding w:prefixMappings="xmlns:ns0='http://purl.org/dc/elements/1.1/' xmlns:ns1='http://schemas.openxmlformats.org/package/2006/metadata/core-properties' " w:xpath="/ns1:coreProperties[1]/ns0:title[1]" w:storeItemID="{6C3C8BC8-F283-45AE-878A-BAB7291924A1}"/>
        <w:text/>
      </w:sdtPr>
      <w:sdtEndPr/>
      <w:sdtContent>
        <w:p w14:paraId="417227F1" w14:textId="597D8BA0" w:rsidR="002127F9" w:rsidRPr="000D4B0F" w:rsidRDefault="00C46EC7" w:rsidP="00C46EC7">
          <w:pPr>
            <w:jc w:val="center"/>
            <w:rPr>
              <w:caps/>
              <w:szCs w:val="22"/>
            </w:rPr>
          </w:pPr>
          <w:r w:rsidRPr="006749FA">
            <w:rPr>
              <w:rFonts w:asciiTheme="majorBidi" w:hAnsiTheme="majorBidi" w:cstheme="majorBidi"/>
              <w:b/>
              <w:bCs/>
              <w:caps/>
              <w:kern w:val="22"/>
              <w:sz w:val="22"/>
              <w:szCs w:val="22"/>
              <w:lang w:val="en-GB"/>
            </w:rPr>
            <w:t>SCENARIO NOTE FOR THE RESUMED SESSIONS OF THE TWENTY-FOURTH MEETING OF THE SUBSIDIARY BODY ON SCIENTIFIC, TECHNICAL AND TECHNOLOGICAL ADVICE, THE THIRD MEETING OF THE SUBSIDIARY BODY ON IMPLEMENTATION AND THE THIRD MEETING OF THE OPEN-ENDED WORKING GROUP ON THE</w:t>
          </w:r>
          <w:r w:rsidR="0044189C">
            <w:rPr>
              <w:rFonts w:asciiTheme="majorBidi" w:hAnsiTheme="majorBidi" w:cstheme="majorBidi"/>
              <w:b/>
              <w:bCs/>
              <w:caps/>
              <w:kern w:val="22"/>
              <w:sz w:val="22"/>
              <w:szCs w:val="22"/>
              <w:lang w:val="en-GB"/>
            </w:rPr>
            <w:t xml:space="preserve"> </w:t>
          </w:r>
          <w:r w:rsidRPr="006749FA">
            <w:rPr>
              <w:rFonts w:asciiTheme="majorBidi" w:hAnsiTheme="majorBidi" w:cstheme="majorBidi"/>
              <w:b/>
              <w:bCs/>
              <w:caps/>
              <w:kern w:val="22"/>
              <w:sz w:val="22"/>
              <w:szCs w:val="22"/>
              <w:lang w:val="en-GB"/>
            </w:rPr>
            <w:t>POST-2020 GLOBAL BIODIVERSITY FRAMEWORK</w:t>
          </w:r>
        </w:p>
      </w:sdtContent>
    </w:sdt>
    <w:p w14:paraId="35618F06" w14:textId="774DB745" w:rsidR="002127F9" w:rsidRPr="004C3613" w:rsidRDefault="002127F9" w:rsidP="008419C4">
      <w:pPr>
        <w:suppressLineNumbers/>
        <w:suppressAutoHyphens/>
        <w:kinsoku w:val="0"/>
        <w:overflowPunct w:val="0"/>
        <w:autoSpaceDE w:val="0"/>
        <w:autoSpaceDN w:val="0"/>
        <w:adjustRightInd w:val="0"/>
        <w:snapToGrid w:val="0"/>
        <w:spacing w:before="120" w:after="120"/>
        <w:jc w:val="center"/>
        <w:rPr>
          <w:i/>
          <w:color w:val="000000"/>
          <w:kern w:val="22"/>
          <w:sz w:val="22"/>
          <w:szCs w:val="22"/>
          <w:lang w:val="en-GB" w:eastAsia="en-US"/>
        </w:rPr>
      </w:pPr>
      <w:r w:rsidRPr="000D4B0F">
        <w:rPr>
          <w:i/>
          <w:color w:val="000000"/>
          <w:kern w:val="22"/>
          <w:sz w:val="22"/>
          <w:szCs w:val="22"/>
          <w:lang w:val="en-GB" w:eastAsia="en-US"/>
        </w:rPr>
        <w:t xml:space="preserve">Note </w:t>
      </w:r>
      <w:r w:rsidRPr="005E564A">
        <w:rPr>
          <w:i/>
          <w:color w:val="000000"/>
          <w:kern w:val="22"/>
          <w:sz w:val="22"/>
          <w:szCs w:val="22"/>
          <w:lang w:val="en-GB" w:eastAsia="en-US"/>
        </w:rPr>
        <w:t>by</w:t>
      </w:r>
      <w:r w:rsidR="00C225EE" w:rsidRPr="0099247C">
        <w:rPr>
          <w:i/>
          <w:color w:val="000000"/>
          <w:kern w:val="22"/>
          <w:sz w:val="22"/>
          <w:szCs w:val="22"/>
          <w:lang w:val="en-GB" w:eastAsia="en-US"/>
        </w:rPr>
        <w:t xml:space="preserve"> the </w:t>
      </w:r>
      <w:r w:rsidR="003106FD" w:rsidRPr="00EA73E8">
        <w:rPr>
          <w:i/>
          <w:color w:val="000000"/>
          <w:kern w:val="22"/>
          <w:sz w:val="22"/>
          <w:szCs w:val="22"/>
          <w:lang w:val="en-GB" w:eastAsia="en-US"/>
        </w:rPr>
        <w:t xml:space="preserve">Executive Secretary prepared in consultation with the </w:t>
      </w:r>
      <w:r w:rsidR="0050255C" w:rsidRPr="00EA73E8">
        <w:rPr>
          <w:i/>
          <w:color w:val="000000"/>
          <w:kern w:val="22"/>
          <w:sz w:val="22"/>
          <w:szCs w:val="22"/>
          <w:lang w:val="en-GB" w:eastAsia="en-US"/>
        </w:rPr>
        <w:t>Chairs</w:t>
      </w:r>
      <w:r w:rsidR="00C225EE" w:rsidRPr="00727A32">
        <w:rPr>
          <w:i/>
          <w:color w:val="000000"/>
          <w:kern w:val="22"/>
          <w:sz w:val="22"/>
          <w:szCs w:val="22"/>
          <w:lang w:val="en-GB" w:eastAsia="en-US"/>
        </w:rPr>
        <w:t xml:space="preserve"> of the Subsidiary Body on Scientific, Technical and Technological Advice</w:t>
      </w:r>
      <w:r w:rsidR="0050255C" w:rsidRPr="003567A4">
        <w:rPr>
          <w:i/>
          <w:color w:val="000000"/>
          <w:kern w:val="22"/>
          <w:sz w:val="22"/>
          <w:szCs w:val="22"/>
          <w:lang w:val="en-GB" w:eastAsia="en-US"/>
        </w:rPr>
        <w:t xml:space="preserve"> and</w:t>
      </w:r>
      <w:r w:rsidR="003106FD" w:rsidRPr="004C3613">
        <w:rPr>
          <w:i/>
          <w:color w:val="000000"/>
          <w:kern w:val="22"/>
          <w:sz w:val="22"/>
          <w:szCs w:val="22"/>
          <w:lang w:val="en-GB" w:eastAsia="en-US"/>
        </w:rPr>
        <w:t xml:space="preserve"> </w:t>
      </w:r>
      <w:r w:rsidR="00C225EE" w:rsidRPr="004C3613">
        <w:rPr>
          <w:i/>
          <w:color w:val="000000"/>
          <w:kern w:val="22"/>
          <w:sz w:val="22"/>
          <w:szCs w:val="22"/>
          <w:lang w:val="en-GB" w:eastAsia="en-US"/>
        </w:rPr>
        <w:t>the Subsidiary Body on Implementation</w:t>
      </w:r>
      <w:r w:rsidR="00C225EE" w:rsidRPr="007E3161">
        <w:rPr>
          <w:i/>
          <w:color w:val="000000"/>
          <w:kern w:val="22"/>
          <w:sz w:val="22"/>
          <w:szCs w:val="22"/>
          <w:lang w:val="en-GB" w:eastAsia="en-US"/>
        </w:rPr>
        <w:t xml:space="preserve"> and </w:t>
      </w:r>
      <w:r w:rsidR="001B66F4" w:rsidRPr="007E3161">
        <w:rPr>
          <w:i/>
          <w:color w:val="000000"/>
          <w:kern w:val="22"/>
          <w:sz w:val="22"/>
          <w:szCs w:val="22"/>
          <w:lang w:val="en-GB" w:eastAsia="en-US"/>
        </w:rPr>
        <w:t xml:space="preserve">the </w:t>
      </w:r>
      <w:r w:rsidR="0050255C" w:rsidRPr="007E3161">
        <w:rPr>
          <w:i/>
          <w:color w:val="000000"/>
          <w:kern w:val="22"/>
          <w:sz w:val="22"/>
          <w:szCs w:val="22"/>
          <w:lang w:val="en-GB" w:eastAsia="en-US"/>
        </w:rPr>
        <w:t>Co-Cha</w:t>
      </w:r>
      <w:r w:rsidR="00FD3076" w:rsidRPr="007E3161">
        <w:rPr>
          <w:i/>
          <w:color w:val="000000"/>
          <w:kern w:val="22"/>
          <w:sz w:val="22"/>
          <w:szCs w:val="22"/>
          <w:lang w:val="en-GB" w:eastAsia="en-US"/>
        </w:rPr>
        <w:t>i</w:t>
      </w:r>
      <w:r w:rsidR="0050255C" w:rsidRPr="007E3161">
        <w:rPr>
          <w:i/>
          <w:color w:val="000000"/>
          <w:kern w:val="22"/>
          <w:sz w:val="22"/>
          <w:szCs w:val="22"/>
          <w:lang w:val="en-GB" w:eastAsia="en-US"/>
        </w:rPr>
        <w:t xml:space="preserve">rs of </w:t>
      </w:r>
      <w:r w:rsidR="00C225EE" w:rsidRPr="007E3161">
        <w:rPr>
          <w:i/>
          <w:color w:val="000000"/>
          <w:kern w:val="22"/>
          <w:sz w:val="22"/>
          <w:szCs w:val="22"/>
          <w:lang w:val="en-GB" w:eastAsia="en-US"/>
        </w:rPr>
        <w:t>the Open-</w:t>
      </w:r>
      <w:r w:rsidR="00600FDD">
        <w:rPr>
          <w:i/>
          <w:color w:val="000000"/>
          <w:kern w:val="22"/>
          <w:sz w:val="22"/>
          <w:szCs w:val="22"/>
          <w:lang w:val="en-GB" w:eastAsia="en-US"/>
        </w:rPr>
        <w:t>e</w:t>
      </w:r>
      <w:r w:rsidR="00C225EE" w:rsidRPr="004C3613">
        <w:rPr>
          <w:i/>
          <w:color w:val="000000"/>
          <w:kern w:val="22"/>
          <w:sz w:val="22"/>
          <w:szCs w:val="22"/>
          <w:lang w:val="en-GB" w:eastAsia="en-US"/>
        </w:rPr>
        <w:t>nded Working Group on the Post-2020 Global Biodiversity Framework</w:t>
      </w:r>
    </w:p>
    <w:p w14:paraId="70E15E8F" w14:textId="77777777" w:rsidR="002127F9" w:rsidRPr="004C3613" w:rsidRDefault="002127F9" w:rsidP="003106FD">
      <w:pPr>
        <w:pStyle w:val="Heading1"/>
        <w:numPr>
          <w:ilvl w:val="0"/>
          <w:numId w:val="1"/>
        </w:numPr>
        <w:tabs>
          <w:tab w:val="clear" w:pos="720"/>
          <w:tab w:val="num" w:pos="360"/>
          <w:tab w:val="left" w:pos="426"/>
        </w:tabs>
        <w:ind w:left="0" w:firstLine="0"/>
        <w:rPr>
          <w:b w:val="0"/>
          <w:kern w:val="22"/>
        </w:rPr>
      </w:pPr>
      <w:r w:rsidRPr="004C3613">
        <w:rPr>
          <w:kern w:val="22"/>
        </w:rPr>
        <w:t>Introduction</w:t>
      </w:r>
    </w:p>
    <w:p w14:paraId="7A1FA859" w14:textId="43D976BA" w:rsidR="00D8416A" w:rsidRPr="004C3613" w:rsidRDefault="00A86A37" w:rsidP="00113630">
      <w:pPr>
        <w:pStyle w:val="Para1"/>
        <w:numPr>
          <w:ilvl w:val="0"/>
          <w:numId w:val="2"/>
        </w:numPr>
        <w:tabs>
          <w:tab w:val="clear" w:pos="360"/>
        </w:tabs>
      </w:pPr>
      <w:r w:rsidRPr="004C3613">
        <w:t>T</w:t>
      </w:r>
      <w:r w:rsidR="00BA3110" w:rsidRPr="004C3613">
        <w:t xml:space="preserve">he Subsidiary Body on Scientific, Technical and Technological Advice held the first part of its </w:t>
      </w:r>
      <w:r w:rsidR="00BA3110" w:rsidRPr="001A7A37">
        <w:t>twenty-fourth meeting</w:t>
      </w:r>
      <w:r w:rsidRPr="001A7A37">
        <w:t xml:space="preserve"> </w:t>
      </w:r>
      <w:r w:rsidR="00BA3110" w:rsidRPr="001A7A37">
        <w:t>online</w:t>
      </w:r>
      <w:r w:rsidRPr="001A7A37">
        <w:t xml:space="preserve"> from 3 May to 9 June 2021, and t</w:t>
      </w:r>
      <w:r w:rsidR="00113630" w:rsidRPr="001A7A37">
        <w:t>he Subsidiary Body on Implementation held the first part of its third meeting</w:t>
      </w:r>
      <w:r w:rsidRPr="001A7A37">
        <w:t xml:space="preserve"> </w:t>
      </w:r>
      <w:r w:rsidR="00113630" w:rsidRPr="00064371">
        <w:t>online from 16 May to</w:t>
      </w:r>
      <w:r w:rsidR="00113630" w:rsidRPr="000A5112">
        <w:t xml:space="preserve"> 13 June 2021. </w:t>
      </w:r>
      <w:r w:rsidR="0050255C" w:rsidRPr="000A5112">
        <w:t xml:space="preserve">The work of these </w:t>
      </w:r>
      <w:r w:rsidR="00DC4FAF" w:rsidRPr="000A5112">
        <w:t>bodies</w:t>
      </w:r>
      <w:r w:rsidR="0050255C" w:rsidRPr="000A5112">
        <w:t xml:space="preserve"> was facilitated by earlier informal sessions held in February and March 2021. </w:t>
      </w:r>
      <w:r w:rsidR="00FD3076" w:rsidRPr="000A5112">
        <w:t xml:space="preserve">While </w:t>
      </w:r>
      <w:r w:rsidR="00466630" w:rsidRPr="000A5112">
        <w:t>the</w:t>
      </w:r>
      <w:r w:rsidR="00FD3076" w:rsidRPr="000A5112">
        <w:t xml:space="preserve"> </w:t>
      </w:r>
      <w:r w:rsidR="00113630" w:rsidRPr="000A5112">
        <w:t xml:space="preserve">subsidiary bodies </w:t>
      </w:r>
      <w:r w:rsidR="00FD3076" w:rsidRPr="000A5112">
        <w:t xml:space="preserve">addressed </w:t>
      </w:r>
      <w:r w:rsidR="00BA3110" w:rsidRPr="000A5112">
        <w:t xml:space="preserve">all items on </w:t>
      </w:r>
      <w:r w:rsidR="00113630" w:rsidRPr="000A5112">
        <w:t xml:space="preserve">their respective </w:t>
      </w:r>
      <w:r w:rsidRPr="000A5112">
        <w:t>agendas</w:t>
      </w:r>
      <w:r w:rsidR="00FD3076" w:rsidRPr="000A5112">
        <w:t xml:space="preserve">, </w:t>
      </w:r>
      <w:r w:rsidR="0050255C" w:rsidRPr="000A5112">
        <w:t xml:space="preserve">they would </w:t>
      </w:r>
      <w:r w:rsidR="00FD3076" w:rsidRPr="000A5112">
        <w:t xml:space="preserve">finalize consideration of the agenda items </w:t>
      </w:r>
      <w:proofErr w:type="gramStart"/>
      <w:r w:rsidR="0050255C" w:rsidRPr="000A5112">
        <w:t>at a later date</w:t>
      </w:r>
      <w:proofErr w:type="gramEnd"/>
      <w:r w:rsidR="0050255C" w:rsidRPr="000A5112">
        <w:t xml:space="preserve"> through in-person sessions</w:t>
      </w:r>
      <w:r w:rsidR="00483BA3" w:rsidRPr="000A5112">
        <w:t>, as previously agreed</w:t>
      </w:r>
      <w:r w:rsidR="0050255C" w:rsidRPr="000A5112">
        <w:t>.</w:t>
      </w:r>
    </w:p>
    <w:p w14:paraId="04BAA4C0" w14:textId="3EB5C435" w:rsidR="00113630" w:rsidRPr="002E271D" w:rsidRDefault="00113630" w:rsidP="00113630">
      <w:pPr>
        <w:pStyle w:val="Para1"/>
        <w:numPr>
          <w:ilvl w:val="0"/>
          <w:numId w:val="2"/>
        </w:numPr>
        <w:tabs>
          <w:tab w:val="clear" w:pos="360"/>
        </w:tabs>
      </w:pPr>
      <w:r w:rsidRPr="002E271D">
        <w:t>The Open-ended Working Group on the Post-2020 Global Biodiversity Framework held the first part of its third meeting</w:t>
      </w:r>
      <w:r w:rsidR="00A86A37" w:rsidRPr="002E271D">
        <w:t xml:space="preserve"> </w:t>
      </w:r>
      <w:r w:rsidRPr="002E271D">
        <w:t>virtually from 23 August to 3 September 2021</w:t>
      </w:r>
      <w:r w:rsidR="00515E32" w:rsidRPr="002E271D">
        <w:t>.</w:t>
      </w:r>
      <w:r w:rsidR="00A86A37" w:rsidRPr="002E271D">
        <w:t xml:space="preserve"> </w:t>
      </w:r>
      <w:r w:rsidR="00515E32" w:rsidRPr="002E271D">
        <w:t>The Working Group</w:t>
      </w:r>
      <w:r w:rsidR="00A86A37" w:rsidRPr="002E271D">
        <w:t xml:space="preserve"> </w:t>
      </w:r>
      <w:r w:rsidRPr="002E271D">
        <w:t xml:space="preserve">heard reports on progress since its second meeting, </w:t>
      </w:r>
      <w:r w:rsidR="008D0B44" w:rsidRPr="002E271D">
        <w:t>addressed</w:t>
      </w:r>
      <w:r w:rsidR="00FD3076" w:rsidRPr="002E271D">
        <w:t xml:space="preserve"> </w:t>
      </w:r>
      <w:r w:rsidRPr="002E271D">
        <w:t>the issue of digital sequence information on genetic resources</w:t>
      </w:r>
      <w:r w:rsidR="00FB51D3" w:rsidRPr="002E271D">
        <w:t>,</w:t>
      </w:r>
      <w:r w:rsidRPr="002E271D">
        <w:t xml:space="preserve"> and undertook a text-based review of the first draft of the post-2020 global biodiversity framework.</w:t>
      </w:r>
      <w:r w:rsidR="00D8416A" w:rsidRPr="002E271D">
        <w:t xml:space="preserve"> It had been decided that the Working Group would complete its work </w:t>
      </w:r>
      <w:proofErr w:type="gramStart"/>
      <w:r w:rsidR="00D8416A" w:rsidRPr="002E271D">
        <w:t>at a later date</w:t>
      </w:r>
      <w:proofErr w:type="gramEnd"/>
      <w:r w:rsidR="00D8416A" w:rsidRPr="002E271D">
        <w:t xml:space="preserve"> through an in-person session.</w:t>
      </w:r>
    </w:p>
    <w:p w14:paraId="05F4E688" w14:textId="2753A58F" w:rsidR="009F2F57" w:rsidRPr="00D84400" w:rsidRDefault="00D36711" w:rsidP="00FD3076">
      <w:pPr>
        <w:pStyle w:val="Para1"/>
        <w:numPr>
          <w:ilvl w:val="0"/>
          <w:numId w:val="2"/>
        </w:numPr>
        <w:tabs>
          <w:tab w:val="clear" w:pos="360"/>
        </w:tabs>
      </w:pPr>
      <w:r w:rsidRPr="00D84400">
        <w:t xml:space="preserve">In </w:t>
      </w:r>
      <w:r w:rsidR="00883B79">
        <w:t>December</w:t>
      </w:r>
      <w:r w:rsidR="00883B79" w:rsidRPr="00D84400">
        <w:t xml:space="preserve"> </w:t>
      </w:r>
      <w:r w:rsidRPr="00D84400">
        <w:t xml:space="preserve">2021, the Bureau </w:t>
      </w:r>
      <w:r w:rsidR="00BA3110" w:rsidRPr="00D84400">
        <w:t>of the Conference of the Parties</w:t>
      </w:r>
      <w:r w:rsidR="0050255C" w:rsidRPr="00D84400">
        <w:t xml:space="preserve"> and the Bureau</w:t>
      </w:r>
      <w:r w:rsidR="00BA3110" w:rsidRPr="00D84400">
        <w:t xml:space="preserve"> </w:t>
      </w:r>
      <w:r w:rsidR="000D7808" w:rsidRPr="00D84400">
        <w:t xml:space="preserve">of the Subsidiary Body on </w:t>
      </w:r>
      <w:r w:rsidR="000D7808" w:rsidRPr="000A5112">
        <w:t xml:space="preserve">Scientific, Technical and Technological Advice </w:t>
      </w:r>
      <w:r w:rsidR="0096184F" w:rsidRPr="000A5112">
        <w:t>decided</w:t>
      </w:r>
      <w:r w:rsidR="00BA3110" w:rsidRPr="000A5112">
        <w:t xml:space="preserve"> that the physical meetings of the resumed sessions of </w:t>
      </w:r>
      <w:r w:rsidR="00336E85" w:rsidRPr="000A5112">
        <w:t>subsidiary bodies</w:t>
      </w:r>
      <w:r w:rsidR="00BA3110" w:rsidRPr="000A5112">
        <w:t xml:space="preserve"> and </w:t>
      </w:r>
      <w:r w:rsidR="00336E85" w:rsidRPr="000A5112">
        <w:t>the Working Group</w:t>
      </w:r>
      <w:r w:rsidR="00483BA3" w:rsidRPr="000A5112">
        <w:t xml:space="preserve">, originally planned for January 2022, </w:t>
      </w:r>
      <w:r w:rsidR="00A86A37" w:rsidRPr="000A5112">
        <w:t>would</w:t>
      </w:r>
      <w:r w:rsidR="00BA3110" w:rsidRPr="000A5112">
        <w:t xml:space="preserve"> be held </w:t>
      </w:r>
      <w:r w:rsidR="00C03544">
        <w:t>in</w:t>
      </w:r>
      <w:r w:rsidR="00883B79" w:rsidRPr="000A5112">
        <w:t xml:space="preserve"> March </w:t>
      </w:r>
      <w:r w:rsidR="00BA3110" w:rsidRPr="000A5112">
        <w:t>2022 at the International Conference Centr</w:t>
      </w:r>
      <w:r w:rsidR="00FD3076" w:rsidRPr="000A5112">
        <w:t>e</w:t>
      </w:r>
      <w:r w:rsidR="00BA3110" w:rsidRPr="000A5112">
        <w:t xml:space="preserve"> Geneva</w:t>
      </w:r>
      <w:r w:rsidR="00011611" w:rsidRPr="000A5112">
        <w:t xml:space="preserve"> </w:t>
      </w:r>
      <w:r w:rsidR="00BA3110" w:rsidRPr="000A5112">
        <w:t xml:space="preserve">in Geneva, Switzerland. </w:t>
      </w:r>
      <w:r w:rsidR="00483BA3" w:rsidRPr="000A5112">
        <w:t xml:space="preserve">In January 2022, the two </w:t>
      </w:r>
      <w:r w:rsidR="00FA5B54" w:rsidRPr="000A5112">
        <w:t>B</w:t>
      </w:r>
      <w:r w:rsidR="00483BA3" w:rsidRPr="000A5112">
        <w:t xml:space="preserve">ureaux confirmed that the meetings would proceed </w:t>
      </w:r>
      <w:r w:rsidR="00A452B4">
        <w:t>from 14 to 29 March</w:t>
      </w:r>
      <w:r w:rsidR="001D79AE">
        <w:t>,</w:t>
      </w:r>
      <w:r w:rsidR="00A452B4">
        <w:t xml:space="preserve"> </w:t>
      </w:r>
      <w:r w:rsidR="00483BA3" w:rsidRPr="000A5112">
        <w:t>with registration</w:t>
      </w:r>
      <w:r w:rsidR="009D4F4A">
        <w:t xml:space="preserve"> and</w:t>
      </w:r>
      <w:r w:rsidR="00483BA3" w:rsidRPr="000A5112">
        <w:t xml:space="preserve"> </w:t>
      </w:r>
      <w:r w:rsidR="009D4F4A">
        <w:t xml:space="preserve">regional </w:t>
      </w:r>
      <w:r w:rsidR="00483BA3" w:rsidRPr="000A5112">
        <w:t xml:space="preserve">preparatory meetings on </w:t>
      </w:r>
      <w:r w:rsidR="00FA5B54" w:rsidRPr="000A5112">
        <w:t>13</w:t>
      </w:r>
      <w:r w:rsidR="00483BA3" w:rsidRPr="000A5112">
        <w:t xml:space="preserve"> March. </w:t>
      </w:r>
      <w:r w:rsidR="00A86A37" w:rsidRPr="000A5112">
        <w:t>The</w:t>
      </w:r>
      <w:r w:rsidR="0069194D" w:rsidRPr="00D84400">
        <w:t xml:space="preserve"> resumed</w:t>
      </w:r>
      <w:r w:rsidR="00A86A37" w:rsidRPr="00D84400">
        <w:t xml:space="preserve"> sessions will allow t</w:t>
      </w:r>
      <w:r w:rsidR="00113630" w:rsidRPr="00D84400">
        <w:t xml:space="preserve">he </w:t>
      </w:r>
      <w:r w:rsidR="00A86A37" w:rsidRPr="00D84400">
        <w:t>s</w:t>
      </w:r>
      <w:r w:rsidR="00113630" w:rsidRPr="00D84400">
        <w:t xml:space="preserve">ubsidiary </w:t>
      </w:r>
      <w:r w:rsidR="00A86A37" w:rsidRPr="00D84400">
        <w:t>b</w:t>
      </w:r>
      <w:r w:rsidR="00113630" w:rsidRPr="00D84400">
        <w:t>od</w:t>
      </w:r>
      <w:r w:rsidR="00A86A37" w:rsidRPr="00D84400">
        <w:t>ies</w:t>
      </w:r>
      <w:r w:rsidR="00113630" w:rsidRPr="00D84400">
        <w:t xml:space="preserve"> </w:t>
      </w:r>
      <w:r w:rsidR="00A86A37" w:rsidRPr="00D84400">
        <w:t xml:space="preserve">to </w:t>
      </w:r>
      <w:r w:rsidR="00113630" w:rsidRPr="00D84400">
        <w:t xml:space="preserve">complete </w:t>
      </w:r>
      <w:r w:rsidR="00A86A37" w:rsidRPr="00D84400">
        <w:t>their</w:t>
      </w:r>
      <w:r w:rsidR="00113630" w:rsidRPr="00D84400">
        <w:t xml:space="preserve"> work, including the adoption of recommendations</w:t>
      </w:r>
      <w:r w:rsidR="00A86A37" w:rsidRPr="00D84400">
        <w:t xml:space="preserve">, and allow the Working Group to further </w:t>
      </w:r>
      <w:r w:rsidR="00A86A37" w:rsidRPr="00D84400">
        <w:lastRenderedPageBreak/>
        <w:t>consider t</w:t>
      </w:r>
      <w:r w:rsidR="00A86A37" w:rsidRPr="00D84400">
        <w:rPr>
          <w:rFonts w:eastAsiaTheme="minorHAnsi"/>
          <w:szCs w:val="22"/>
          <w:lang w:eastAsia="fr-FR"/>
        </w:rPr>
        <w:t xml:space="preserve">he outcomes of the first part of </w:t>
      </w:r>
      <w:r w:rsidR="00FB51D3" w:rsidRPr="00D84400">
        <w:rPr>
          <w:rFonts w:eastAsiaTheme="minorHAnsi"/>
          <w:szCs w:val="22"/>
          <w:lang w:eastAsia="fr-FR"/>
        </w:rPr>
        <w:t>its</w:t>
      </w:r>
      <w:r w:rsidR="00A86A37" w:rsidRPr="00D84400">
        <w:rPr>
          <w:rFonts w:eastAsiaTheme="minorHAnsi"/>
          <w:szCs w:val="22"/>
          <w:lang w:eastAsia="fr-FR"/>
        </w:rPr>
        <w:t xml:space="preserve"> third meeting. </w:t>
      </w:r>
      <w:r w:rsidR="00FD3076" w:rsidRPr="00D84400">
        <w:t>T</w:t>
      </w:r>
      <w:r w:rsidR="0050255C" w:rsidRPr="00D84400">
        <w:t xml:space="preserve">he recommendations of the </w:t>
      </w:r>
      <w:r w:rsidR="00FD3076" w:rsidRPr="00D84400">
        <w:t xml:space="preserve">three </w:t>
      </w:r>
      <w:r w:rsidR="00807C3C" w:rsidRPr="00D84400">
        <w:t>b</w:t>
      </w:r>
      <w:r w:rsidR="00077786" w:rsidRPr="00D84400">
        <w:t>odies</w:t>
      </w:r>
      <w:r w:rsidR="0050255C" w:rsidRPr="00D84400">
        <w:t xml:space="preserve"> would include draft decisions to be </w:t>
      </w:r>
      <w:r w:rsidR="008D0B44" w:rsidRPr="000A5112">
        <w:t xml:space="preserve">considered </w:t>
      </w:r>
      <w:r w:rsidR="00A319E0" w:rsidRPr="000A5112">
        <w:t>by</w:t>
      </w:r>
      <w:r w:rsidR="00443B5A" w:rsidRPr="000A5112">
        <w:t xml:space="preserve"> the Conference of the Parties </w:t>
      </w:r>
      <w:r w:rsidR="00A319E0" w:rsidRPr="000A5112">
        <w:t xml:space="preserve">at the second part of </w:t>
      </w:r>
      <w:r w:rsidR="008F7D9A" w:rsidRPr="000A5112">
        <w:t>its</w:t>
      </w:r>
      <w:r w:rsidR="00A319E0" w:rsidRPr="000A5112">
        <w:t xml:space="preserve"> fifteenth meeting</w:t>
      </w:r>
      <w:r w:rsidR="00443B5A" w:rsidRPr="000A5112">
        <w:t xml:space="preserve"> </w:t>
      </w:r>
      <w:r w:rsidR="00483BA3" w:rsidRPr="000A5112">
        <w:t xml:space="preserve">and by the Parties to the Cartagena and Nagoya Protocols at their respective meetings, </w:t>
      </w:r>
      <w:r w:rsidR="00443B5A" w:rsidRPr="000A5112">
        <w:t>which will reconvene in Kunming, China</w:t>
      </w:r>
      <w:r w:rsidR="00D65FD3" w:rsidRPr="000A5112">
        <w:t>,</w:t>
      </w:r>
      <w:r w:rsidR="00443B5A" w:rsidRPr="000A5112">
        <w:t xml:space="preserve"> </w:t>
      </w:r>
      <w:r w:rsidR="00483BA3" w:rsidRPr="000A5112">
        <w:t xml:space="preserve">later in </w:t>
      </w:r>
      <w:r w:rsidR="00443B5A" w:rsidRPr="000A5112">
        <w:t>2022</w:t>
      </w:r>
      <w:r w:rsidR="00483BA3" w:rsidRPr="000A5112">
        <w:t xml:space="preserve"> (tentatively, the third quarter </w:t>
      </w:r>
      <w:r w:rsidR="00FA5B54" w:rsidRPr="000A5112">
        <w:t xml:space="preserve">of </w:t>
      </w:r>
      <w:r w:rsidR="00483BA3" w:rsidRPr="000A5112">
        <w:t>2022).</w:t>
      </w:r>
    </w:p>
    <w:p w14:paraId="6D9BC135" w14:textId="6279FEED" w:rsidR="00D36711" w:rsidRPr="004C3613" w:rsidRDefault="009D0E99" w:rsidP="003106FD">
      <w:pPr>
        <w:pStyle w:val="Para1"/>
        <w:numPr>
          <w:ilvl w:val="0"/>
          <w:numId w:val="2"/>
        </w:numPr>
        <w:tabs>
          <w:tab w:val="clear" w:pos="360"/>
        </w:tabs>
      </w:pPr>
      <w:r w:rsidRPr="004C3613">
        <w:t>T</w:t>
      </w:r>
      <w:r w:rsidR="00D36711" w:rsidRPr="004C3613">
        <w:t xml:space="preserve">he </w:t>
      </w:r>
      <w:r w:rsidR="00F91927" w:rsidRPr="004C3613">
        <w:t xml:space="preserve">present </w:t>
      </w:r>
      <w:r w:rsidR="00F91927" w:rsidRPr="004C3613">
        <w:rPr>
          <w:kern w:val="22"/>
          <w:szCs w:val="22"/>
        </w:rPr>
        <w:t xml:space="preserve">scenario note </w:t>
      </w:r>
      <w:r w:rsidR="00F91927" w:rsidRPr="004C3613">
        <w:t xml:space="preserve">has been prepared </w:t>
      </w:r>
      <w:r w:rsidR="009F07B8" w:rsidRPr="004C3613">
        <w:rPr>
          <w:kern w:val="22"/>
          <w:szCs w:val="22"/>
        </w:rPr>
        <w:t xml:space="preserve">to </w:t>
      </w:r>
      <w:r w:rsidR="00F91927" w:rsidRPr="004C3613">
        <w:rPr>
          <w:kern w:val="22"/>
          <w:szCs w:val="22"/>
        </w:rPr>
        <w:t xml:space="preserve">assist </w:t>
      </w:r>
      <w:r w:rsidR="009F07B8" w:rsidRPr="004C3613">
        <w:rPr>
          <w:kern w:val="22"/>
          <w:szCs w:val="22"/>
        </w:rPr>
        <w:t>Parties, other Governments</w:t>
      </w:r>
      <w:r w:rsidR="00B85813" w:rsidRPr="004C3613">
        <w:rPr>
          <w:kern w:val="22"/>
          <w:szCs w:val="22"/>
        </w:rPr>
        <w:t>,</w:t>
      </w:r>
      <w:r w:rsidR="009F07B8" w:rsidRPr="004C3613">
        <w:rPr>
          <w:kern w:val="22"/>
          <w:szCs w:val="22"/>
        </w:rPr>
        <w:t xml:space="preserve"> and observers</w:t>
      </w:r>
      <w:r w:rsidRPr="004C3613">
        <w:rPr>
          <w:kern w:val="22"/>
          <w:szCs w:val="22"/>
        </w:rPr>
        <w:t xml:space="preserve"> </w:t>
      </w:r>
      <w:r w:rsidR="00F91927" w:rsidRPr="004C3613">
        <w:rPr>
          <w:kern w:val="22"/>
          <w:szCs w:val="22"/>
        </w:rPr>
        <w:t xml:space="preserve">in their </w:t>
      </w:r>
      <w:r w:rsidRPr="004C3613">
        <w:rPr>
          <w:kern w:val="22"/>
          <w:szCs w:val="22"/>
        </w:rPr>
        <w:t>prepar</w:t>
      </w:r>
      <w:r w:rsidR="00F91927" w:rsidRPr="004C3613">
        <w:rPr>
          <w:kern w:val="22"/>
          <w:szCs w:val="22"/>
        </w:rPr>
        <w:t>ations for the meet</w:t>
      </w:r>
      <w:r w:rsidR="00FD3076" w:rsidRPr="004C3613">
        <w:rPr>
          <w:kern w:val="22"/>
          <w:szCs w:val="22"/>
        </w:rPr>
        <w:t>i</w:t>
      </w:r>
      <w:r w:rsidR="00F91927" w:rsidRPr="004C3613">
        <w:rPr>
          <w:kern w:val="22"/>
          <w:szCs w:val="22"/>
        </w:rPr>
        <w:t>ngs</w:t>
      </w:r>
      <w:r w:rsidR="009F07B8" w:rsidRPr="004C3613">
        <w:rPr>
          <w:kern w:val="22"/>
          <w:szCs w:val="22"/>
        </w:rPr>
        <w:t xml:space="preserve">. </w:t>
      </w:r>
      <w:r w:rsidR="009F07B8" w:rsidRPr="004C3613">
        <w:t>The note</w:t>
      </w:r>
      <w:r w:rsidR="00D36711" w:rsidRPr="004C3613">
        <w:t xml:space="preserve"> should be considered together with the agendas </w:t>
      </w:r>
      <w:r w:rsidR="009F07B8" w:rsidRPr="004C3613">
        <w:t xml:space="preserve">of the respective bodies </w:t>
      </w:r>
      <w:r w:rsidR="00D36711" w:rsidRPr="004C3613">
        <w:t xml:space="preserve">and reports </w:t>
      </w:r>
      <w:r w:rsidR="001C44F2">
        <w:t xml:space="preserve">emanating </w:t>
      </w:r>
      <w:r w:rsidR="00D36711" w:rsidRPr="004C3613">
        <w:t xml:space="preserve">from </w:t>
      </w:r>
      <w:r w:rsidR="00FD3076" w:rsidRPr="004C3613">
        <w:t>the first part of the</w:t>
      </w:r>
      <w:r w:rsidR="009F07B8" w:rsidRPr="004C3613">
        <w:t xml:space="preserve"> </w:t>
      </w:r>
      <w:r w:rsidR="00D36711" w:rsidRPr="004C3613">
        <w:t xml:space="preserve">meetings. The </w:t>
      </w:r>
      <w:r w:rsidR="00F91927" w:rsidRPr="004C3613">
        <w:t xml:space="preserve">present </w:t>
      </w:r>
      <w:r w:rsidR="00D36711" w:rsidRPr="004C3613">
        <w:t>note addresses</w:t>
      </w:r>
      <w:r w:rsidR="00FD3076" w:rsidRPr="004C3613">
        <w:t xml:space="preserve"> the modalities and organization of work of the meetings, including the proposed schedule. </w:t>
      </w:r>
      <w:r w:rsidR="003106FD" w:rsidRPr="004C3613">
        <w:t xml:space="preserve">The subsidiary bodies and the Working Group adopted their agendas at the first part of their respective meetings. Accordingly, </w:t>
      </w:r>
      <w:r w:rsidR="008D0B44" w:rsidRPr="004C3613">
        <w:t>t</w:t>
      </w:r>
      <w:r w:rsidR="003106FD" w:rsidRPr="004C3613">
        <w:t>he agendas for all three bodies remain relevant for the second part of their respective meetings.</w:t>
      </w:r>
    </w:p>
    <w:p w14:paraId="213A8362" w14:textId="23445AEC" w:rsidR="00CD7172" w:rsidRPr="004C3613" w:rsidRDefault="009F07B8" w:rsidP="000D4B0F">
      <w:pPr>
        <w:pStyle w:val="Heading1"/>
        <w:numPr>
          <w:ilvl w:val="0"/>
          <w:numId w:val="1"/>
        </w:numPr>
        <w:tabs>
          <w:tab w:val="clear" w:pos="720"/>
          <w:tab w:val="left" w:pos="360"/>
        </w:tabs>
        <w:spacing w:before="120"/>
        <w:ind w:left="0" w:firstLine="0"/>
        <w:rPr>
          <w:kern w:val="22"/>
        </w:rPr>
      </w:pPr>
      <w:r w:rsidRPr="004C3613">
        <w:rPr>
          <w:kern w:val="22"/>
        </w:rPr>
        <w:t>Modalities</w:t>
      </w:r>
      <w:r w:rsidR="0093375A" w:rsidRPr="004C3613">
        <w:rPr>
          <w:kern w:val="22"/>
        </w:rPr>
        <w:t xml:space="preserve"> </w:t>
      </w:r>
    </w:p>
    <w:p w14:paraId="75B2406E" w14:textId="7A0B0016" w:rsidR="00757201" w:rsidRPr="004C3613" w:rsidRDefault="00757201" w:rsidP="00757201">
      <w:pPr>
        <w:pStyle w:val="Para1"/>
        <w:numPr>
          <w:ilvl w:val="0"/>
          <w:numId w:val="2"/>
        </w:numPr>
        <w:tabs>
          <w:tab w:val="clear" w:pos="360"/>
        </w:tabs>
      </w:pPr>
      <w:r w:rsidRPr="004C3613">
        <w:t xml:space="preserve">The meetings will </w:t>
      </w:r>
      <w:r w:rsidR="00967668">
        <w:t>be held</w:t>
      </w:r>
      <w:r w:rsidRPr="004C3613">
        <w:t xml:space="preserve"> primarily in</w:t>
      </w:r>
      <w:r w:rsidR="00967668">
        <w:t xml:space="preserve"> </w:t>
      </w:r>
      <w:r w:rsidRPr="004C3613">
        <w:t>person to allow the three bodies to complete their work and engage in full negotiations. The standard rules of procedure will apply. All Parties should be able to engage in the meetings on an equal basis, and</w:t>
      </w:r>
      <w:r w:rsidR="002C0CCD">
        <w:t>,</w:t>
      </w:r>
      <w:r w:rsidRPr="004C3613">
        <w:t xml:space="preserve"> thus</w:t>
      </w:r>
      <w:r w:rsidR="002C0CCD">
        <w:t>,</w:t>
      </w:r>
      <w:r w:rsidRPr="004C3613">
        <w:t xml:space="preserve"> any conditions that may be necessary in </w:t>
      </w:r>
      <w:r w:rsidR="00CC55F9">
        <w:t xml:space="preserve">the </w:t>
      </w:r>
      <w:r w:rsidRPr="004C3613">
        <w:t>light of the ongoing pandemic should be applied equally among Parties, as far as possible.</w:t>
      </w:r>
    </w:p>
    <w:p w14:paraId="525EC0F5" w14:textId="49C33053" w:rsidR="00757201" w:rsidRPr="004C3613" w:rsidRDefault="00757201" w:rsidP="00757201">
      <w:pPr>
        <w:pStyle w:val="Para1"/>
        <w:numPr>
          <w:ilvl w:val="0"/>
          <w:numId w:val="2"/>
        </w:numPr>
        <w:tabs>
          <w:tab w:val="clear" w:pos="360"/>
        </w:tabs>
      </w:pPr>
      <w:r w:rsidRPr="004C3613">
        <w:t xml:space="preserve">Accordingly, as far as possible, </w:t>
      </w:r>
      <w:r w:rsidR="003106FD" w:rsidRPr="0099247C">
        <w:rPr>
          <w:i/>
        </w:rPr>
        <w:t>in</w:t>
      </w:r>
      <w:r w:rsidRPr="00EA73E8">
        <w:rPr>
          <w:i/>
        </w:rPr>
        <w:t>teractive</w:t>
      </w:r>
      <w:r w:rsidRPr="004C3613">
        <w:t xml:space="preserve"> participation (</w:t>
      </w:r>
      <w:proofErr w:type="gramStart"/>
      <w:r w:rsidRPr="004C3613">
        <w:t>i.e.</w:t>
      </w:r>
      <w:proofErr w:type="gramEnd"/>
      <w:r w:rsidRPr="004C3613">
        <w:t xml:space="preserve"> speaking in plenary sessions and contact groups) would be limited to those present in the meeting venue</w:t>
      </w:r>
      <w:r w:rsidR="003106FD" w:rsidRPr="004C3613">
        <w:t>.</w:t>
      </w:r>
      <w:r w:rsidR="006C2154" w:rsidRPr="004C3613">
        <w:t xml:space="preserve"> However, </w:t>
      </w:r>
      <w:proofErr w:type="gramStart"/>
      <w:r w:rsidR="006C2154" w:rsidRPr="004C3613">
        <w:t>taking into account</w:t>
      </w:r>
      <w:proofErr w:type="gramEnd"/>
      <w:r w:rsidR="006C2154" w:rsidRPr="004C3613">
        <w:t xml:space="preserve"> the ongoing pandemic measures, Parties and observers are encouraged to limit the number of their representatives present physically in Geneva. To facilitate this, provision will be made to allow delegations from Parties and observers to follow the sessions of the meetings, both plenary and contact groups, virtually. Please note, however, that online participation will be limited to viewer mode only.</w:t>
      </w:r>
    </w:p>
    <w:p w14:paraId="181D60BB" w14:textId="6B030A85" w:rsidR="00757201" w:rsidRPr="004C3613" w:rsidRDefault="00757201" w:rsidP="00757201">
      <w:pPr>
        <w:pStyle w:val="Para1"/>
        <w:numPr>
          <w:ilvl w:val="0"/>
          <w:numId w:val="2"/>
        </w:numPr>
        <w:tabs>
          <w:tab w:val="clear" w:pos="360"/>
        </w:tabs>
      </w:pPr>
      <w:r w:rsidRPr="004C3613">
        <w:t xml:space="preserve">Every effort will be made to enable representatives from all Parties and all stakeholder groups to participate in person. However, there may be a few Parties for which travel of </w:t>
      </w:r>
      <w:r w:rsidR="00BB12BE" w:rsidRPr="00DB5819">
        <w:t xml:space="preserve">representatives </w:t>
      </w:r>
      <w:r w:rsidRPr="004C3613">
        <w:t xml:space="preserve">to Geneva </w:t>
      </w:r>
      <w:r w:rsidR="00F939A8">
        <w:t>will</w:t>
      </w:r>
      <w:r w:rsidR="00F939A8" w:rsidRPr="004C3613">
        <w:t xml:space="preserve"> </w:t>
      </w:r>
      <w:r w:rsidRPr="004C3613">
        <w:t xml:space="preserve">not </w:t>
      </w:r>
      <w:r w:rsidR="00F939A8">
        <w:t>be</w:t>
      </w:r>
      <w:r>
        <w:t xml:space="preserve"> </w:t>
      </w:r>
      <w:r w:rsidRPr="004C3613">
        <w:t xml:space="preserve">possible because of travel restrictions. </w:t>
      </w:r>
      <w:proofErr w:type="gramStart"/>
      <w:r w:rsidRPr="004C3613">
        <w:t>In the even</w:t>
      </w:r>
      <w:r w:rsidR="00365D25" w:rsidRPr="004C3613">
        <w:t>t</w:t>
      </w:r>
      <w:r w:rsidRPr="004C3613">
        <w:t xml:space="preserve"> that</w:t>
      </w:r>
      <w:proofErr w:type="gramEnd"/>
      <w:r w:rsidRPr="004C3613">
        <w:t xml:space="preserve"> it is not possible for a Party to be represented physically in Geneva, full interactive virtual participation </w:t>
      </w:r>
      <w:r w:rsidR="003106FD" w:rsidRPr="004C3613">
        <w:t>will</w:t>
      </w:r>
      <w:r w:rsidRPr="004C3613">
        <w:t xml:space="preserve"> be enabled </w:t>
      </w:r>
      <w:r w:rsidR="00D41A19">
        <w:t>following a</w:t>
      </w:r>
      <w:r w:rsidR="00D41A19" w:rsidRPr="004C3613">
        <w:t xml:space="preserve"> </w:t>
      </w:r>
      <w:r w:rsidRPr="004C3613">
        <w:t>special request to the Secretariat.</w:t>
      </w:r>
    </w:p>
    <w:p w14:paraId="2B712874" w14:textId="63C27BBF" w:rsidR="001D4BC1" w:rsidRPr="002D55CD" w:rsidRDefault="0037307D" w:rsidP="00757201">
      <w:pPr>
        <w:pStyle w:val="Para1"/>
        <w:numPr>
          <w:ilvl w:val="0"/>
          <w:numId w:val="2"/>
        </w:numPr>
        <w:tabs>
          <w:tab w:val="clear" w:pos="360"/>
        </w:tabs>
        <w:rPr>
          <w:szCs w:val="22"/>
        </w:rPr>
      </w:pPr>
      <w:r w:rsidRPr="002D55CD">
        <w:rPr>
          <w:color w:val="000000"/>
          <w:szCs w:val="22"/>
        </w:rPr>
        <w:t xml:space="preserve">To ensure compliance with COVID measures and social distancing guidelines, the meeting venue capacity will be lower than in previous meetings. Thus, it will likely be necessary to limit the number of representatives on site at any one time to </w:t>
      </w:r>
      <w:r w:rsidRPr="002D55CD">
        <w:rPr>
          <w:b/>
          <w:bCs/>
          <w:color w:val="000000"/>
          <w:szCs w:val="22"/>
        </w:rPr>
        <w:t>six per Party</w:t>
      </w:r>
      <w:r w:rsidRPr="002D55CD">
        <w:rPr>
          <w:color w:val="000000"/>
          <w:szCs w:val="22"/>
        </w:rPr>
        <w:t xml:space="preserve"> and </w:t>
      </w:r>
      <w:r w:rsidR="00EA1493">
        <w:rPr>
          <w:b/>
          <w:bCs/>
          <w:color w:val="000000"/>
          <w:szCs w:val="22"/>
        </w:rPr>
        <w:t>two</w:t>
      </w:r>
      <w:r w:rsidR="00EA1493" w:rsidRPr="002D55CD">
        <w:rPr>
          <w:b/>
          <w:bCs/>
          <w:color w:val="000000"/>
          <w:szCs w:val="22"/>
        </w:rPr>
        <w:t xml:space="preserve"> </w:t>
      </w:r>
      <w:r w:rsidRPr="002D55CD">
        <w:rPr>
          <w:b/>
          <w:bCs/>
          <w:color w:val="000000"/>
          <w:szCs w:val="22"/>
        </w:rPr>
        <w:t>per observer organization</w:t>
      </w:r>
      <w:r w:rsidRPr="002D55CD">
        <w:rPr>
          <w:color w:val="000000"/>
          <w:szCs w:val="22"/>
        </w:rPr>
        <w:t xml:space="preserve"> (further limitations on the total number of representatives of observers may also become necessary depending on the demand). While there is no limit on the total size of delegations, Parties and observers may wish to take the potential limits to access to the conference venue itself into account in determining the size of their delegations physically present in Geneva.</w:t>
      </w:r>
      <w:r w:rsidR="00890744" w:rsidRPr="002D55CD">
        <w:t xml:space="preserve"> Early registration by Parties is requested to allow the Secretariat and the host Government to make any necessary arrangements.</w:t>
      </w:r>
    </w:p>
    <w:p w14:paraId="45002F4A" w14:textId="77777777" w:rsidR="00757201" w:rsidRPr="004C3613" w:rsidRDefault="00757201" w:rsidP="00757201">
      <w:pPr>
        <w:pStyle w:val="Para1"/>
        <w:numPr>
          <w:ilvl w:val="0"/>
          <w:numId w:val="2"/>
        </w:numPr>
        <w:tabs>
          <w:tab w:val="clear" w:pos="360"/>
        </w:tabs>
      </w:pPr>
      <w:r w:rsidRPr="004C3613">
        <w:t>Details of logistical arrangements are provided in an information note. The information note will be updated as necessary.</w:t>
      </w:r>
    </w:p>
    <w:p w14:paraId="3322FACE" w14:textId="005C871D" w:rsidR="00757201" w:rsidRPr="004C3613" w:rsidRDefault="00757201" w:rsidP="00757201">
      <w:pPr>
        <w:pStyle w:val="Para1"/>
        <w:numPr>
          <w:ilvl w:val="0"/>
          <w:numId w:val="2"/>
        </w:numPr>
        <w:tabs>
          <w:tab w:val="clear" w:pos="360"/>
        </w:tabs>
      </w:pPr>
      <w:r w:rsidRPr="004C3613">
        <w:t xml:space="preserve">For </w:t>
      </w:r>
      <w:r w:rsidR="00126E2A" w:rsidRPr="00DB5819">
        <w:t>representatives</w:t>
      </w:r>
      <w:r w:rsidRPr="00DB5819">
        <w:t xml:space="preserve"> </w:t>
      </w:r>
      <w:r w:rsidRPr="004C3613">
        <w:t xml:space="preserve">from developing countries, </w:t>
      </w:r>
      <w:proofErr w:type="gramStart"/>
      <w:r w:rsidRPr="004C3613">
        <w:t>in particular the</w:t>
      </w:r>
      <w:proofErr w:type="gramEnd"/>
      <w:r w:rsidRPr="004C3613">
        <w:t xml:space="preserve"> least developed countries</w:t>
      </w:r>
      <w:r w:rsidR="00A275F2">
        <w:t>,</w:t>
      </w:r>
      <w:r w:rsidRPr="004C3613">
        <w:t xml:space="preserve"> small island developing </w:t>
      </w:r>
      <w:r w:rsidR="0080621B" w:rsidRPr="004C3613">
        <w:t>S</w:t>
      </w:r>
      <w:r w:rsidRPr="004C3613">
        <w:t xml:space="preserve">tates and countries with economies in transition, funding will be available to support two </w:t>
      </w:r>
      <w:r w:rsidR="004745A2" w:rsidRPr="00DB5819">
        <w:t xml:space="preserve">representatives </w:t>
      </w:r>
      <w:r w:rsidRPr="004C3613">
        <w:t>per eligible Party, subject to availability of funds provided for this purpose.</w:t>
      </w:r>
      <w:r w:rsidR="003106FD" w:rsidRPr="004C3613">
        <w:t xml:space="preserve"> Such funding will include costs related to any mandatory vaccination, testing and or other requirements to address the ongoing pandemic as needed.</w:t>
      </w:r>
    </w:p>
    <w:p w14:paraId="0947C781" w14:textId="475DB686" w:rsidR="003106FD" w:rsidRPr="004C3613" w:rsidRDefault="00112849" w:rsidP="003106FD">
      <w:pPr>
        <w:pStyle w:val="Para1"/>
        <w:numPr>
          <w:ilvl w:val="0"/>
          <w:numId w:val="2"/>
        </w:numPr>
        <w:tabs>
          <w:tab w:val="clear" w:pos="360"/>
        </w:tabs>
      </w:pPr>
      <w:r w:rsidRPr="004C3613">
        <w:rPr>
          <w:kern w:val="22"/>
          <w:szCs w:val="22"/>
        </w:rPr>
        <w:t>I</w:t>
      </w:r>
      <w:r w:rsidR="001758CA" w:rsidRPr="004C3613">
        <w:rPr>
          <w:kern w:val="22"/>
          <w:szCs w:val="22"/>
        </w:rPr>
        <w:t>nterpretation</w:t>
      </w:r>
      <w:r w:rsidR="00D1336F" w:rsidRPr="004C3613">
        <w:rPr>
          <w:kern w:val="22"/>
          <w:szCs w:val="22"/>
        </w:rPr>
        <w:t xml:space="preserve"> </w:t>
      </w:r>
      <w:r w:rsidRPr="004C3613">
        <w:rPr>
          <w:kern w:val="22"/>
          <w:szCs w:val="22"/>
        </w:rPr>
        <w:t xml:space="preserve">into all </w:t>
      </w:r>
      <w:r w:rsidR="00660E71">
        <w:rPr>
          <w:kern w:val="22"/>
          <w:szCs w:val="22"/>
        </w:rPr>
        <w:t xml:space="preserve">official </w:t>
      </w:r>
      <w:r w:rsidR="00986D32" w:rsidRPr="004C3613">
        <w:rPr>
          <w:kern w:val="22"/>
          <w:szCs w:val="22"/>
        </w:rPr>
        <w:t xml:space="preserve">languages of the </w:t>
      </w:r>
      <w:r w:rsidRPr="004C3613">
        <w:rPr>
          <w:kern w:val="22"/>
          <w:szCs w:val="22"/>
        </w:rPr>
        <w:t>U</w:t>
      </w:r>
      <w:r w:rsidR="00986D32" w:rsidRPr="004C3613">
        <w:rPr>
          <w:kern w:val="22"/>
          <w:szCs w:val="22"/>
        </w:rPr>
        <w:t xml:space="preserve">nited </w:t>
      </w:r>
      <w:r w:rsidRPr="004C3613">
        <w:rPr>
          <w:kern w:val="22"/>
          <w:szCs w:val="22"/>
        </w:rPr>
        <w:t>N</w:t>
      </w:r>
      <w:r w:rsidR="00986D32" w:rsidRPr="004C3613">
        <w:rPr>
          <w:kern w:val="22"/>
          <w:szCs w:val="22"/>
        </w:rPr>
        <w:t>ations</w:t>
      </w:r>
      <w:r w:rsidRPr="004C3613">
        <w:rPr>
          <w:kern w:val="22"/>
          <w:szCs w:val="22"/>
        </w:rPr>
        <w:t xml:space="preserve"> </w:t>
      </w:r>
      <w:r w:rsidR="00D1336F" w:rsidRPr="004C3613">
        <w:rPr>
          <w:kern w:val="22"/>
          <w:szCs w:val="22"/>
        </w:rPr>
        <w:t>will be provided for both in-person and virtual plenary meetings</w:t>
      </w:r>
      <w:r w:rsidRPr="004C3613">
        <w:rPr>
          <w:kern w:val="22"/>
          <w:szCs w:val="22"/>
        </w:rPr>
        <w:t>.</w:t>
      </w:r>
    </w:p>
    <w:p w14:paraId="061674A7" w14:textId="713016DB" w:rsidR="003C580F" w:rsidRPr="004C3613" w:rsidRDefault="003106FD" w:rsidP="003106FD">
      <w:pPr>
        <w:pStyle w:val="Para1"/>
        <w:numPr>
          <w:ilvl w:val="0"/>
          <w:numId w:val="2"/>
        </w:numPr>
        <w:tabs>
          <w:tab w:val="clear" w:pos="360"/>
        </w:tabs>
      </w:pPr>
      <w:r w:rsidRPr="004C3613">
        <w:t>Regional meetings and meetings of the Bureaux will be convened following established practice.</w:t>
      </w:r>
    </w:p>
    <w:p w14:paraId="7C5CB339" w14:textId="6D853EC0" w:rsidR="005538DF" w:rsidRPr="004C3613" w:rsidRDefault="0093375A" w:rsidP="000D4B0F">
      <w:pPr>
        <w:pStyle w:val="Heading1"/>
        <w:numPr>
          <w:ilvl w:val="0"/>
          <w:numId w:val="1"/>
        </w:numPr>
        <w:tabs>
          <w:tab w:val="clear" w:pos="720"/>
          <w:tab w:val="left" w:pos="426"/>
        </w:tabs>
        <w:spacing w:before="120"/>
        <w:ind w:left="0" w:firstLine="0"/>
        <w:rPr>
          <w:snapToGrid w:val="0"/>
          <w:kern w:val="22"/>
          <w:szCs w:val="22"/>
        </w:rPr>
      </w:pPr>
      <w:r w:rsidRPr="004C3613">
        <w:rPr>
          <w:kern w:val="22"/>
        </w:rPr>
        <w:lastRenderedPageBreak/>
        <w:t>Organization</w:t>
      </w:r>
      <w:r w:rsidRPr="004C3613">
        <w:rPr>
          <w:snapToGrid w:val="0"/>
          <w:kern w:val="22"/>
          <w:szCs w:val="22"/>
        </w:rPr>
        <w:t xml:space="preserve"> of work</w:t>
      </w:r>
    </w:p>
    <w:p w14:paraId="0E474BBB" w14:textId="19F8E68D" w:rsidR="00757201" w:rsidRPr="004C3613" w:rsidRDefault="00757201" w:rsidP="00757201">
      <w:pPr>
        <w:pStyle w:val="Para1"/>
        <w:numPr>
          <w:ilvl w:val="0"/>
          <w:numId w:val="2"/>
        </w:numPr>
        <w:tabs>
          <w:tab w:val="clear" w:pos="360"/>
        </w:tabs>
      </w:pPr>
      <w:r w:rsidRPr="004C3613">
        <w:t xml:space="preserve">The resumed sessions of </w:t>
      </w:r>
      <w:r w:rsidR="00DC40FC" w:rsidRPr="00DC40FC">
        <w:t>the Subsidiary Body on Scientific, Technical and Technological Advice</w:t>
      </w:r>
      <w:r w:rsidR="008C7661">
        <w:t>,</w:t>
      </w:r>
      <w:r w:rsidR="00DC40FC" w:rsidRPr="00DC40FC">
        <w:t xml:space="preserve"> the Subsidiary Body on Implementation and the Open-ended Working Group on the Post-2020 Global Biodiversity Framework</w:t>
      </w:r>
      <w:r>
        <w:t xml:space="preserve"> </w:t>
      </w:r>
      <w:r w:rsidR="007602F6" w:rsidRPr="004C3613">
        <w:t>will</w:t>
      </w:r>
      <w:r w:rsidRPr="004C3613">
        <w:t xml:space="preserve"> be held concurrently over the </w:t>
      </w:r>
      <w:r w:rsidR="008D0B44" w:rsidRPr="004C3613">
        <w:t>two-and-a-half-week</w:t>
      </w:r>
      <w:r w:rsidRPr="004C3613">
        <w:t xml:space="preserve"> period to ensure coherence among the work of the three bodies and to ensure that sufficient time is available for the preparation of in-session documents (non-papers, </w:t>
      </w:r>
      <w:r w:rsidR="001B2D6A">
        <w:t>c</w:t>
      </w:r>
      <w:r w:rsidR="001B2D6A" w:rsidRPr="00DB5819">
        <w:t>onference room papers</w:t>
      </w:r>
      <w:r w:rsidRPr="004C3613">
        <w:t xml:space="preserve">, and </w:t>
      </w:r>
      <w:r w:rsidR="0026231F">
        <w:t>“limited”</w:t>
      </w:r>
      <w:r w:rsidRPr="004C3613">
        <w:t xml:space="preserve"> documents) and for their consideration.</w:t>
      </w:r>
    </w:p>
    <w:p w14:paraId="65011A7B" w14:textId="3F23BC2B" w:rsidR="00757201" w:rsidRPr="004C3613" w:rsidRDefault="00757201" w:rsidP="00757201">
      <w:pPr>
        <w:pStyle w:val="Para1"/>
        <w:numPr>
          <w:ilvl w:val="0"/>
          <w:numId w:val="2"/>
        </w:numPr>
        <w:tabs>
          <w:tab w:val="clear" w:pos="360"/>
        </w:tabs>
      </w:pPr>
      <w:r w:rsidRPr="004C3613">
        <w:t xml:space="preserve">A proposed timeline of the organization of work for the resumed sessions is annexed to the present document. The timeline is included to provide Parties, other </w:t>
      </w:r>
      <w:proofErr w:type="gramStart"/>
      <w:r w:rsidRPr="004C3613">
        <w:t>Governments</w:t>
      </w:r>
      <w:proofErr w:type="gramEnd"/>
      <w:r w:rsidRPr="004C3613">
        <w:t xml:space="preserve"> and observers with an overview of the three meetings together. The timeline of contact groups is subject to further refinement in the light of the progress of the meetings and guidance by the Chairs, Co-Chairs, and the two Bureaux.</w:t>
      </w:r>
    </w:p>
    <w:p w14:paraId="243618D3" w14:textId="0E6DDDAD" w:rsidR="00757201" w:rsidRPr="004C3613" w:rsidRDefault="00757201" w:rsidP="00757201">
      <w:pPr>
        <w:pStyle w:val="Para1"/>
        <w:numPr>
          <w:ilvl w:val="0"/>
          <w:numId w:val="2"/>
        </w:numPr>
        <w:tabs>
          <w:tab w:val="clear" w:pos="360"/>
        </w:tabs>
        <w:rPr>
          <w:kern w:val="22"/>
          <w:szCs w:val="22"/>
        </w:rPr>
      </w:pPr>
      <w:r w:rsidRPr="004C3613">
        <w:rPr>
          <w:kern w:val="22"/>
          <w:szCs w:val="22"/>
        </w:rPr>
        <w:t xml:space="preserve">On </w:t>
      </w:r>
      <w:r w:rsidR="00F25658">
        <w:rPr>
          <w:kern w:val="22"/>
          <w:szCs w:val="22"/>
        </w:rPr>
        <w:t>Monday</w:t>
      </w:r>
      <w:r w:rsidRPr="004C3613">
        <w:rPr>
          <w:kern w:val="22"/>
          <w:szCs w:val="22"/>
        </w:rPr>
        <w:t xml:space="preserve">, </w:t>
      </w:r>
      <w:r w:rsidR="002C545E" w:rsidRPr="004C3613">
        <w:rPr>
          <w:kern w:val="22"/>
          <w:szCs w:val="22"/>
        </w:rPr>
        <w:t>1</w:t>
      </w:r>
      <w:r w:rsidR="00F25658">
        <w:rPr>
          <w:kern w:val="22"/>
          <w:szCs w:val="22"/>
        </w:rPr>
        <w:t>4</w:t>
      </w:r>
      <w:r w:rsidR="002C545E" w:rsidRPr="004C3613">
        <w:rPr>
          <w:kern w:val="22"/>
          <w:szCs w:val="22"/>
        </w:rPr>
        <w:t xml:space="preserve"> </w:t>
      </w:r>
      <w:r w:rsidR="002C545E">
        <w:rPr>
          <w:kern w:val="22"/>
          <w:szCs w:val="22"/>
        </w:rPr>
        <w:t xml:space="preserve">March </w:t>
      </w:r>
      <w:r w:rsidR="005E05E3">
        <w:rPr>
          <w:kern w:val="22"/>
          <w:szCs w:val="22"/>
        </w:rPr>
        <w:t>202</w:t>
      </w:r>
      <w:r w:rsidR="00F325BC">
        <w:rPr>
          <w:kern w:val="22"/>
          <w:szCs w:val="22"/>
        </w:rPr>
        <w:t>2</w:t>
      </w:r>
      <w:r w:rsidR="00894FFA" w:rsidRPr="004C3613">
        <w:rPr>
          <w:kern w:val="22"/>
          <w:szCs w:val="22"/>
        </w:rPr>
        <w:t xml:space="preserve">, </w:t>
      </w:r>
      <w:r w:rsidRPr="004C3613">
        <w:rPr>
          <w:kern w:val="22"/>
          <w:szCs w:val="22"/>
        </w:rPr>
        <w:t xml:space="preserve">the resumed sessions will begin with a joint opening plenary session of </w:t>
      </w:r>
      <w:r w:rsidR="007B7A67">
        <w:rPr>
          <w:kern w:val="22"/>
          <w:szCs w:val="22"/>
        </w:rPr>
        <w:t>the three bodies</w:t>
      </w:r>
      <w:r w:rsidRPr="004C3613">
        <w:rPr>
          <w:kern w:val="22"/>
          <w:szCs w:val="22"/>
        </w:rPr>
        <w:t xml:space="preserve">. The joint plenary session is expected to include statements from the Presidency of the fifteenth </w:t>
      </w:r>
      <w:r w:rsidR="00C718B9" w:rsidRPr="004C3613">
        <w:rPr>
          <w:kern w:val="22"/>
          <w:szCs w:val="22"/>
        </w:rPr>
        <w:t xml:space="preserve">meeting of the </w:t>
      </w:r>
      <w:r w:rsidRPr="004C3613">
        <w:rPr>
          <w:kern w:val="22"/>
          <w:szCs w:val="22"/>
        </w:rPr>
        <w:t>Conference of the Parties</w:t>
      </w:r>
      <w:r w:rsidR="00C718B9" w:rsidRPr="004C3613">
        <w:rPr>
          <w:kern w:val="22"/>
          <w:szCs w:val="22"/>
        </w:rPr>
        <w:t xml:space="preserve">, </w:t>
      </w:r>
      <w:r w:rsidRPr="004C3613">
        <w:rPr>
          <w:kern w:val="22"/>
          <w:szCs w:val="22"/>
        </w:rPr>
        <w:t xml:space="preserve">China, a representative </w:t>
      </w:r>
      <w:r w:rsidR="00CB7388">
        <w:rPr>
          <w:kern w:val="22"/>
          <w:szCs w:val="22"/>
        </w:rPr>
        <w:t>of</w:t>
      </w:r>
      <w:r w:rsidR="00CB7388" w:rsidRPr="004C3613">
        <w:rPr>
          <w:kern w:val="22"/>
          <w:szCs w:val="22"/>
        </w:rPr>
        <w:t xml:space="preserve"> </w:t>
      </w:r>
      <w:r w:rsidRPr="004C3613">
        <w:rPr>
          <w:kern w:val="22"/>
          <w:szCs w:val="22"/>
        </w:rPr>
        <w:t xml:space="preserve">the Government of Switzerland, and the Executive Secretary. </w:t>
      </w:r>
      <w:r w:rsidR="009E0168" w:rsidRPr="004C3613">
        <w:rPr>
          <w:kern w:val="22"/>
          <w:szCs w:val="22"/>
        </w:rPr>
        <w:t>Provision will be made for general opening S</w:t>
      </w:r>
      <w:r w:rsidRPr="004C3613">
        <w:rPr>
          <w:kern w:val="22"/>
          <w:szCs w:val="22"/>
        </w:rPr>
        <w:t xml:space="preserve">tatements </w:t>
      </w:r>
      <w:r w:rsidR="009E0168" w:rsidRPr="004C3613">
        <w:rPr>
          <w:kern w:val="22"/>
          <w:szCs w:val="22"/>
        </w:rPr>
        <w:t xml:space="preserve">by regional groups, covering the three meetings, as well as statements by major stakeholder groups </w:t>
      </w:r>
      <w:r w:rsidR="004716F1">
        <w:rPr>
          <w:kern w:val="22"/>
          <w:szCs w:val="22"/>
        </w:rPr>
        <w:t>inso</w:t>
      </w:r>
      <w:r w:rsidR="009E0168" w:rsidRPr="004C3613">
        <w:rPr>
          <w:kern w:val="22"/>
          <w:szCs w:val="22"/>
        </w:rPr>
        <w:t>far as time allows.</w:t>
      </w:r>
      <w:r w:rsidR="006C2154" w:rsidRPr="004C3613">
        <w:rPr>
          <w:kern w:val="22"/>
          <w:szCs w:val="22"/>
        </w:rPr>
        <w:t xml:space="preserve"> It is not envisaged that other Parties and </w:t>
      </w:r>
      <w:r w:rsidR="00C718B9" w:rsidRPr="004C3613">
        <w:rPr>
          <w:kern w:val="22"/>
          <w:szCs w:val="22"/>
        </w:rPr>
        <w:t>o</w:t>
      </w:r>
      <w:r w:rsidR="006C2154" w:rsidRPr="004C3613">
        <w:rPr>
          <w:kern w:val="22"/>
          <w:szCs w:val="22"/>
        </w:rPr>
        <w:t>bservers would make opening statements.</w:t>
      </w:r>
    </w:p>
    <w:p w14:paraId="54E70116" w14:textId="7BEB0141" w:rsidR="00757201" w:rsidRPr="004C3613" w:rsidRDefault="00757201" w:rsidP="00757201">
      <w:pPr>
        <w:pStyle w:val="Para1"/>
        <w:numPr>
          <w:ilvl w:val="0"/>
          <w:numId w:val="2"/>
        </w:numPr>
        <w:tabs>
          <w:tab w:val="clear" w:pos="360"/>
        </w:tabs>
      </w:pPr>
      <w:r w:rsidRPr="004C3613">
        <w:t>Each of the three bodies</w:t>
      </w:r>
      <w:r w:rsidR="009E0168" w:rsidRPr="004C3613">
        <w:t xml:space="preserve"> </w:t>
      </w:r>
      <w:r w:rsidRPr="004C3613">
        <w:t>would then meet in turn, to establish their organization of work, including the establishment of contact groups and the resumption of contact groups established during the first part of each meeting, as necessary.</w:t>
      </w:r>
      <w:r w:rsidR="009E0168" w:rsidRPr="004C3613">
        <w:rPr>
          <w:kern w:val="22"/>
          <w:szCs w:val="22"/>
        </w:rPr>
        <w:t xml:space="preserve"> It is not envisaged that further opening statements will be made during these sessions.</w:t>
      </w:r>
    </w:p>
    <w:p w14:paraId="3D219544" w14:textId="3DDD82D6" w:rsidR="00757201" w:rsidRPr="004C3613" w:rsidRDefault="00757201" w:rsidP="00757201">
      <w:pPr>
        <w:pStyle w:val="Para1"/>
        <w:numPr>
          <w:ilvl w:val="0"/>
          <w:numId w:val="2"/>
        </w:numPr>
        <w:tabs>
          <w:tab w:val="clear" w:pos="360"/>
        </w:tabs>
      </w:pPr>
      <w:r w:rsidRPr="004C3613">
        <w:t xml:space="preserve">Subsequent sessions would be held where needed to complete the first reading </w:t>
      </w:r>
      <w:r w:rsidR="00293C31">
        <w:t>under an</w:t>
      </w:r>
      <w:r w:rsidR="00293C31" w:rsidRPr="004C3613">
        <w:t xml:space="preserve"> </w:t>
      </w:r>
      <w:r w:rsidRPr="004C3613">
        <w:t>agenda item.</w:t>
      </w:r>
      <w:r w:rsidR="004F53DD" w:rsidRPr="004C3613">
        <w:t xml:space="preserve"> For example, provision will be provided for a first reading under item 8 </w:t>
      </w:r>
      <w:r w:rsidR="007176E1" w:rsidRPr="004C3613">
        <w:t xml:space="preserve">of </w:t>
      </w:r>
      <w:r w:rsidR="007176E1">
        <w:t xml:space="preserve">the Subsidiary Body on Implementation </w:t>
      </w:r>
      <w:r w:rsidR="004F53DD" w:rsidRPr="004C3613">
        <w:t>(</w:t>
      </w:r>
      <w:r w:rsidR="00DE7766">
        <w:t>c</w:t>
      </w:r>
      <w:r w:rsidR="004F53DD" w:rsidRPr="004C3613">
        <w:t>ooperation</w:t>
      </w:r>
      <w:r w:rsidR="00CD6711" w:rsidRPr="00CD6711">
        <w:t xml:space="preserve"> with other conventions, international </w:t>
      </w:r>
      <w:proofErr w:type="gramStart"/>
      <w:r w:rsidR="00CD6711" w:rsidRPr="00CD6711">
        <w:t>organizations</w:t>
      </w:r>
      <w:proofErr w:type="gramEnd"/>
      <w:r w:rsidR="00CD6711" w:rsidRPr="00CD6711">
        <w:t xml:space="preserve"> and initiatives</w:t>
      </w:r>
      <w:r w:rsidR="004F53DD" w:rsidRPr="004C3613">
        <w:t>).</w:t>
      </w:r>
    </w:p>
    <w:p w14:paraId="50504837" w14:textId="2D601243" w:rsidR="00757201" w:rsidRPr="007E3161" w:rsidRDefault="00757201" w:rsidP="00AF3209">
      <w:pPr>
        <w:pStyle w:val="Para1"/>
        <w:numPr>
          <w:ilvl w:val="0"/>
          <w:numId w:val="2"/>
        </w:numPr>
        <w:tabs>
          <w:tab w:val="clear" w:pos="360"/>
        </w:tabs>
        <w:rPr>
          <w:szCs w:val="22"/>
        </w:rPr>
      </w:pPr>
      <w:r w:rsidRPr="007E3161">
        <w:rPr>
          <w:szCs w:val="22"/>
        </w:rPr>
        <w:t>Three sessions (of plenary or contact groups) will be held each day</w:t>
      </w:r>
      <w:r w:rsidR="00501807" w:rsidRPr="007E3161">
        <w:rPr>
          <w:szCs w:val="22"/>
        </w:rPr>
        <w:t xml:space="preserve"> from</w:t>
      </w:r>
      <w:r w:rsidRPr="007E3161">
        <w:rPr>
          <w:szCs w:val="22"/>
        </w:rPr>
        <w:t xml:space="preserve"> 10</w:t>
      </w:r>
      <w:r w:rsidR="00F86ABD" w:rsidRPr="007E3161">
        <w:rPr>
          <w:szCs w:val="22"/>
        </w:rPr>
        <w:t> </w:t>
      </w:r>
      <w:r w:rsidR="003B53F4" w:rsidRPr="007E3161">
        <w:rPr>
          <w:szCs w:val="22"/>
        </w:rPr>
        <w:t>a</w:t>
      </w:r>
      <w:r w:rsidR="00FE4C81" w:rsidRPr="007E3161">
        <w:rPr>
          <w:szCs w:val="22"/>
        </w:rPr>
        <w:t>.</w:t>
      </w:r>
      <w:r w:rsidR="003B53F4" w:rsidRPr="007E3161">
        <w:rPr>
          <w:szCs w:val="22"/>
        </w:rPr>
        <w:t>m</w:t>
      </w:r>
      <w:r w:rsidR="00FE4C81" w:rsidRPr="007E3161">
        <w:rPr>
          <w:szCs w:val="22"/>
        </w:rPr>
        <w:t>.</w:t>
      </w:r>
      <w:r w:rsidR="00501807" w:rsidRPr="007E3161">
        <w:rPr>
          <w:szCs w:val="22"/>
        </w:rPr>
        <w:t xml:space="preserve"> to </w:t>
      </w:r>
      <w:r w:rsidRPr="007E3161">
        <w:rPr>
          <w:szCs w:val="22"/>
        </w:rPr>
        <w:t>1</w:t>
      </w:r>
      <w:r w:rsidR="00F86ABD" w:rsidRPr="007E3161">
        <w:rPr>
          <w:szCs w:val="22"/>
        </w:rPr>
        <w:t> </w:t>
      </w:r>
      <w:r w:rsidR="003B53F4" w:rsidRPr="007E3161">
        <w:rPr>
          <w:szCs w:val="22"/>
        </w:rPr>
        <w:t>p</w:t>
      </w:r>
      <w:r w:rsidR="00FE4C81" w:rsidRPr="007E3161">
        <w:rPr>
          <w:szCs w:val="22"/>
        </w:rPr>
        <w:t>.</w:t>
      </w:r>
      <w:r w:rsidR="003B53F4" w:rsidRPr="007E3161">
        <w:rPr>
          <w:szCs w:val="22"/>
        </w:rPr>
        <w:t>m</w:t>
      </w:r>
      <w:r w:rsidR="00FE4C81" w:rsidRPr="007E3161">
        <w:rPr>
          <w:szCs w:val="22"/>
        </w:rPr>
        <w:t>.</w:t>
      </w:r>
      <w:r w:rsidR="00A80AA6" w:rsidRPr="007E3161">
        <w:rPr>
          <w:szCs w:val="22"/>
        </w:rPr>
        <w:t>,</w:t>
      </w:r>
      <w:r w:rsidR="00501807" w:rsidRPr="007E3161">
        <w:rPr>
          <w:szCs w:val="22"/>
        </w:rPr>
        <w:t xml:space="preserve"> from</w:t>
      </w:r>
      <w:r w:rsidRPr="007E3161">
        <w:rPr>
          <w:szCs w:val="22"/>
        </w:rPr>
        <w:t xml:space="preserve"> </w:t>
      </w:r>
      <w:r w:rsidR="003B53F4" w:rsidRPr="007E3161">
        <w:rPr>
          <w:szCs w:val="22"/>
        </w:rPr>
        <w:t>3</w:t>
      </w:r>
      <w:r w:rsidR="00455B1F" w:rsidRPr="007E3161">
        <w:rPr>
          <w:szCs w:val="22"/>
        </w:rPr>
        <w:t> </w:t>
      </w:r>
      <w:r w:rsidR="00501807" w:rsidRPr="007E3161">
        <w:rPr>
          <w:szCs w:val="22"/>
        </w:rPr>
        <w:t xml:space="preserve">to </w:t>
      </w:r>
      <w:r w:rsidR="003B53F4" w:rsidRPr="007E3161">
        <w:rPr>
          <w:szCs w:val="22"/>
        </w:rPr>
        <w:t>6</w:t>
      </w:r>
      <w:r w:rsidR="00F86ABD" w:rsidRPr="007E3161">
        <w:rPr>
          <w:szCs w:val="22"/>
        </w:rPr>
        <w:t> </w:t>
      </w:r>
      <w:r w:rsidR="003B53F4" w:rsidRPr="007E3161">
        <w:rPr>
          <w:szCs w:val="22"/>
        </w:rPr>
        <w:t>p</w:t>
      </w:r>
      <w:r w:rsidR="00FE4C81" w:rsidRPr="007E3161">
        <w:rPr>
          <w:szCs w:val="22"/>
        </w:rPr>
        <w:t>.</w:t>
      </w:r>
      <w:r w:rsidR="003B53F4" w:rsidRPr="007E3161">
        <w:rPr>
          <w:szCs w:val="22"/>
        </w:rPr>
        <w:t>m</w:t>
      </w:r>
      <w:r w:rsidR="00FE4C81" w:rsidRPr="007E3161">
        <w:rPr>
          <w:szCs w:val="22"/>
        </w:rPr>
        <w:t>.</w:t>
      </w:r>
      <w:r w:rsidRPr="007E3161">
        <w:rPr>
          <w:szCs w:val="22"/>
        </w:rPr>
        <w:t xml:space="preserve"> and </w:t>
      </w:r>
      <w:r w:rsidR="000305BC">
        <w:rPr>
          <w:szCs w:val="22"/>
        </w:rPr>
        <w:t xml:space="preserve">from </w:t>
      </w:r>
      <w:r w:rsidR="003B53F4" w:rsidRPr="007E3161">
        <w:rPr>
          <w:szCs w:val="22"/>
        </w:rPr>
        <w:t>7</w:t>
      </w:r>
      <w:r w:rsidR="00835BE9" w:rsidRPr="007E3161">
        <w:rPr>
          <w:szCs w:val="22"/>
        </w:rPr>
        <w:t>.</w:t>
      </w:r>
      <w:r w:rsidRPr="007E3161">
        <w:rPr>
          <w:szCs w:val="22"/>
        </w:rPr>
        <w:t>30</w:t>
      </w:r>
      <w:r w:rsidR="00F86ABD" w:rsidRPr="007E3161">
        <w:rPr>
          <w:szCs w:val="22"/>
        </w:rPr>
        <w:t xml:space="preserve"> to </w:t>
      </w:r>
      <w:r w:rsidR="003B53F4" w:rsidRPr="007E3161">
        <w:rPr>
          <w:szCs w:val="22"/>
        </w:rPr>
        <w:t>10</w:t>
      </w:r>
      <w:r w:rsidR="00835BE9" w:rsidRPr="007E3161">
        <w:rPr>
          <w:szCs w:val="22"/>
        </w:rPr>
        <w:t>.</w:t>
      </w:r>
      <w:r w:rsidRPr="007E3161">
        <w:rPr>
          <w:szCs w:val="22"/>
        </w:rPr>
        <w:t>30</w:t>
      </w:r>
      <w:r w:rsidR="00F86ABD" w:rsidRPr="007E3161">
        <w:rPr>
          <w:szCs w:val="22"/>
        </w:rPr>
        <w:t> </w:t>
      </w:r>
      <w:r w:rsidR="003B53F4" w:rsidRPr="007E3161">
        <w:rPr>
          <w:szCs w:val="22"/>
        </w:rPr>
        <w:t>p</w:t>
      </w:r>
      <w:r w:rsidR="00E000C7" w:rsidRPr="007E3161">
        <w:rPr>
          <w:szCs w:val="22"/>
        </w:rPr>
        <w:t>.</w:t>
      </w:r>
      <w:r w:rsidR="003B53F4" w:rsidRPr="007E3161">
        <w:rPr>
          <w:szCs w:val="22"/>
        </w:rPr>
        <w:t>m</w:t>
      </w:r>
      <w:r w:rsidR="00835BE9" w:rsidRPr="007E3161">
        <w:rPr>
          <w:szCs w:val="22"/>
        </w:rPr>
        <w:t>.</w:t>
      </w:r>
      <w:r w:rsidR="00AF3209" w:rsidRPr="007E3161">
        <w:rPr>
          <w:rStyle w:val="FootnoteReference"/>
          <w:szCs w:val="22"/>
        </w:rPr>
        <w:footnoteReference w:id="3"/>
      </w:r>
    </w:p>
    <w:p w14:paraId="7C05E01C" w14:textId="7857FBC6" w:rsidR="004F53DD" w:rsidRPr="004C3613" w:rsidRDefault="00AC7EFE" w:rsidP="004F53DD">
      <w:pPr>
        <w:pStyle w:val="Para1"/>
        <w:numPr>
          <w:ilvl w:val="0"/>
          <w:numId w:val="2"/>
        </w:numPr>
        <w:tabs>
          <w:tab w:val="clear" w:pos="360"/>
        </w:tabs>
      </w:pPr>
      <w:r w:rsidRPr="004C3613">
        <w:t>Conference room papers</w:t>
      </w:r>
      <w:r w:rsidR="004F53DD" w:rsidRPr="004C3613">
        <w:t xml:space="preserve"> </w:t>
      </w:r>
      <w:r w:rsidR="003B152D" w:rsidRPr="004C3613">
        <w:t xml:space="preserve">(CRPs) </w:t>
      </w:r>
      <w:r w:rsidR="004F53DD" w:rsidRPr="004C3613">
        <w:t xml:space="preserve">will be considered in the normal way. Where significant work is expected to be needed, a contact group from the first part of the meeting </w:t>
      </w:r>
      <w:r w:rsidR="0014766E" w:rsidRPr="004C3613">
        <w:t xml:space="preserve">will be </w:t>
      </w:r>
      <w:r w:rsidR="0014766E">
        <w:t>reactivated</w:t>
      </w:r>
      <w:r w:rsidR="0014766E" w:rsidRPr="004C3613">
        <w:t xml:space="preserve"> </w:t>
      </w:r>
      <w:r w:rsidR="004F53DD" w:rsidRPr="004C3613">
        <w:t xml:space="preserve">with </w:t>
      </w:r>
      <w:r w:rsidR="00D416F4">
        <w:t>a</w:t>
      </w:r>
      <w:r w:rsidR="004F53DD" w:rsidRPr="004C3613">
        <w:t xml:space="preserve"> view to minimiz</w:t>
      </w:r>
      <w:r w:rsidR="003B152D" w:rsidRPr="004C3613">
        <w:t>ing</w:t>
      </w:r>
      <w:r w:rsidR="004F53DD" w:rsidRPr="004C3613">
        <w:t xml:space="preserve"> </w:t>
      </w:r>
      <w:r w:rsidR="00B04072">
        <w:t xml:space="preserve">the </w:t>
      </w:r>
      <w:r w:rsidR="004F53DD" w:rsidRPr="004C3613">
        <w:t>time needed in plenary for the formal review of CRPs.</w:t>
      </w:r>
    </w:p>
    <w:p w14:paraId="6CBCCFA4" w14:textId="65264366" w:rsidR="007602F6" w:rsidRPr="004C3613" w:rsidRDefault="00757201" w:rsidP="00FD3076">
      <w:pPr>
        <w:pStyle w:val="Para1"/>
        <w:numPr>
          <w:ilvl w:val="0"/>
          <w:numId w:val="2"/>
        </w:numPr>
        <w:tabs>
          <w:tab w:val="clear" w:pos="360"/>
        </w:tabs>
      </w:pPr>
      <w:r w:rsidRPr="004C3613">
        <w:t>Contact groups will be convened as neede</w:t>
      </w:r>
      <w:r w:rsidR="007602F6" w:rsidRPr="004C3613">
        <w:t xml:space="preserve">d. </w:t>
      </w:r>
      <w:r w:rsidR="007602F6" w:rsidRPr="004C3613">
        <w:rPr>
          <w:color w:val="000000"/>
          <w:kern w:val="22"/>
          <w:szCs w:val="22"/>
        </w:rPr>
        <w:t xml:space="preserve">Contact group sessions will last up to three hours. </w:t>
      </w:r>
      <w:r w:rsidR="007602F6" w:rsidRPr="004C3613">
        <w:rPr>
          <w:kern w:val="22"/>
          <w:szCs w:val="22"/>
        </w:rPr>
        <w:t xml:space="preserve">Contact groups would be open to participation by all Parties, other Governments, and representatives of observers, </w:t>
      </w:r>
      <w:r w:rsidR="00DC37F4">
        <w:rPr>
          <w:kern w:val="22"/>
          <w:szCs w:val="22"/>
        </w:rPr>
        <w:t>unless</w:t>
      </w:r>
      <w:r w:rsidR="007602F6" w:rsidRPr="004C3613">
        <w:rPr>
          <w:kern w:val="22"/>
          <w:szCs w:val="22"/>
        </w:rPr>
        <w:t xml:space="preserve"> otherwise decided by the co-chairs/leads of contact groups.</w:t>
      </w:r>
      <w:r w:rsidR="007602F6" w:rsidRPr="004C3613">
        <w:t xml:space="preserve"> Contact groups under </w:t>
      </w:r>
      <w:r w:rsidR="00DA3C5E" w:rsidRPr="00DC40FC">
        <w:t>the Subsidiary Body on Scientific, Technical and Technological Advice</w:t>
      </w:r>
      <w:r w:rsidR="007602F6" w:rsidRPr="004C3613">
        <w:t xml:space="preserve"> may be held in parallel with contact groups under </w:t>
      </w:r>
      <w:r w:rsidR="00EB6266">
        <w:t>the Subsidiary Body on Implementation</w:t>
      </w:r>
      <w:r w:rsidR="007602F6" w:rsidRPr="004C3613">
        <w:t xml:space="preserve">, while avoiding parallel meetings of closely related issues. Contact groups under </w:t>
      </w:r>
      <w:r w:rsidR="008A36A0">
        <w:t>the Working Group on the Post-2020 Global Biodiversity Framework (</w:t>
      </w:r>
      <w:r w:rsidR="007602F6" w:rsidRPr="004C3613">
        <w:t>WG2020</w:t>
      </w:r>
      <w:r w:rsidR="008A36A0">
        <w:t>)</w:t>
      </w:r>
      <w:r w:rsidR="007602F6" w:rsidRPr="004C3613">
        <w:t xml:space="preserve"> will generally not be held in parallel with other sessions, unless otherwise decided by the meetings. In any case</w:t>
      </w:r>
      <w:r w:rsidR="00176090" w:rsidRPr="004C3613">
        <w:t>,</w:t>
      </w:r>
      <w:r w:rsidR="007602F6" w:rsidRPr="004C3613">
        <w:t xml:space="preserve"> no contact group will be held in parallel to </w:t>
      </w:r>
      <w:r w:rsidR="00331B9C" w:rsidRPr="004C3613">
        <w:t xml:space="preserve">a </w:t>
      </w:r>
      <w:r w:rsidR="00176090" w:rsidRPr="004C3613">
        <w:t>p</w:t>
      </w:r>
      <w:r w:rsidR="007602F6" w:rsidRPr="004C3613">
        <w:t>lenary</w:t>
      </w:r>
      <w:r w:rsidR="00331B9C" w:rsidRPr="004C3613">
        <w:t xml:space="preserve"> session</w:t>
      </w:r>
      <w:r w:rsidR="007602F6" w:rsidRPr="004C3613">
        <w:t xml:space="preserve"> and no more than two contact group</w:t>
      </w:r>
      <w:r w:rsidR="00601F6B">
        <w:t xml:space="preserve"> meeting</w:t>
      </w:r>
      <w:r w:rsidR="007602F6" w:rsidRPr="004C3613">
        <w:t>s will be held at any one time.</w:t>
      </w:r>
    </w:p>
    <w:p w14:paraId="2276C07D" w14:textId="621E6FCE" w:rsidR="007602F6" w:rsidRPr="004C3613" w:rsidRDefault="007602F6" w:rsidP="007602F6">
      <w:pPr>
        <w:pStyle w:val="Para1"/>
        <w:numPr>
          <w:ilvl w:val="0"/>
          <w:numId w:val="2"/>
        </w:numPr>
        <w:suppressLineNumbers/>
        <w:tabs>
          <w:tab w:val="clear" w:pos="360"/>
        </w:tabs>
        <w:suppressAutoHyphens/>
        <w:kinsoku w:val="0"/>
        <w:overflowPunct w:val="0"/>
        <w:autoSpaceDE w:val="0"/>
        <w:autoSpaceDN w:val="0"/>
        <w:adjustRightInd w:val="0"/>
        <w:snapToGrid w:val="0"/>
        <w:rPr>
          <w:kern w:val="22"/>
          <w:szCs w:val="22"/>
        </w:rPr>
      </w:pPr>
      <w:r w:rsidRPr="004C3613">
        <w:rPr>
          <w:kern w:val="22"/>
          <w:szCs w:val="22"/>
        </w:rPr>
        <w:t xml:space="preserve">Contact groups would work </w:t>
      </w:r>
      <w:proofErr w:type="gramStart"/>
      <w:r w:rsidRPr="004C3613">
        <w:rPr>
          <w:kern w:val="22"/>
          <w:szCs w:val="22"/>
        </w:rPr>
        <w:t>on the basis of</w:t>
      </w:r>
      <w:proofErr w:type="gramEnd"/>
      <w:r w:rsidRPr="004C3613">
        <w:rPr>
          <w:kern w:val="22"/>
          <w:szCs w:val="22"/>
        </w:rPr>
        <w:t xml:space="preserve"> the documents emerging from the first part of their respective meetings. Regular updates would be made available to all participants in the contact group </w:t>
      </w:r>
      <w:r w:rsidR="003106FD" w:rsidRPr="004C3613">
        <w:rPr>
          <w:kern w:val="22"/>
          <w:szCs w:val="22"/>
        </w:rPr>
        <w:t xml:space="preserve">as necessary </w:t>
      </w:r>
      <w:r w:rsidRPr="004C3613">
        <w:rPr>
          <w:kern w:val="22"/>
          <w:szCs w:val="22"/>
        </w:rPr>
        <w:t>to ensure transparency. Sufficient time, as is the norm, would be provided between sessions of the group to allow for review of drafts and bilateral and group consultations.</w:t>
      </w:r>
    </w:p>
    <w:p w14:paraId="6E707EC9" w14:textId="7DB01592" w:rsidR="007602F6" w:rsidRPr="004C3613" w:rsidRDefault="007602F6" w:rsidP="00FD3076">
      <w:pPr>
        <w:pStyle w:val="Para1"/>
        <w:numPr>
          <w:ilvl w:val="0"/>
          <w:numId w:val="2"/>
        </w:numPr>
        <w:suppressLineNumbers/>
        <w:tabs>
          <w:tab w:val="clear" w:pos="360"/>
        </w:tabs>
        <w:suppressAutoHyphens/>
        <w:kinsoku w:val="0"/>
        <w:overflowPunct w:val="0"/>
        <w:autoSpaceDE w:val="0"/>
        <w:autoSpaceDN w:val="0"/>
        <w:adjustRightInd w:val="0"/>
        <w:snapToGrid w:val="0"/>
        <w:spacing w:line="238" w:lineRule="auto"/>
        <w:rPr>
          <w:kern w:val="22"/>
          <w:szCs w:val="22"/>
        </w:rPr>
      </w:pPr>
      <w:r w:rsidRPr="004C3613">
        <w:rPr>
          <w:kern w:val="22"/>
          <w:szCs w:val="22"/>
        </w:rPr>
        <w:lastRenderedPageBreak/>
        <w:t>The Chairs of the Subsidiary Bodies and the Co-Chairs of the Working Group may also convene other types of informal groups, such as Friends of the Chair, and share modalities for their organization with the Parties. Contact groups and other types of informal groups will work in English and, accordingly, non-papers considered at the meetings of the group will be in English. As per usual practice, the outcome of contact groups would be provided in all languages for consideration by the plenary as CRPs.</w:t>
      </w:r>
    </w:p>
    <w:p w14:paraId="67386C83" w14:textId="2D409CCA" w:rsidR="004F53DD" w:rsidRPr="000D4B0F" w:rsidRDefault="004F53DD" w:rsidP="000D4B0F">
      <w:pPr>
        <w:pStyle w:val="Para1"/>
        <w:numPr>
          <w:ilvl w:val="0"/>
          <w:numId w:val="2"/>
        </w:numPr>
        <w:tabs>
          <w:tab w:val="clear" w:pos="360"/>
        </w:tabs>
      </w:pPr>
      <w:r w:rsidRPr="004C3613">
        <w:t>In general, L documents (i.e</w:t>
      </w:r>
      <w:r w:rsidR="00E15CEB">
        <w:t>.,</w:t>
      </w:r>
      <w:r w:rsidRPr="004C3613">
        <w:t xml:space="preserve"> draft recommendations already approved in plenary at the first part of the meetings) would be presented to the respective plenary for adoption in the normal way. As per usual practice, where there is a reasonable prospect of resolving brackets, informal consultations among Parties ahead of the formal consideration may be encouraged in advance of the formal consideration in plenary with a view to facilitating adoption of the recommendation. Any draft decisions contain</w:t>
      </w:r>
      <w:r w:rsidR="00BA4CED" w:rsidRPr="004C3613">
        <w:t>ed in</w:t>
      </w:r>
      <w:r w:rsidRPr="004C3613">
        <w:t xml:space="preserve"> these recommendations would be referred to </w:t>
      </w:r>
      <w:r w:rsidR="00BA4CED" w:rsidRPr="004C3613">
        <w:t>the Conference of the Parties</w:t>
      </w:r>
      <w:r w:rsidRPr="004C3613">
        <w:t xml:space="preserve">, or the relevant </w:t>
      </w:r>
      <w:r w:rsidR="00BA4CED" w:rsidRPr="004C3613">
        <w:t>meetings of the Parties serving as the meetings of the Parties to the Protocol</w:t>
      </w:r>
      <w:r w:rsidRPr="004C3613">
        <w:t xml:space="preserve">, as appropriate.  </w:t>
      </w:r>
    </w:p>
    <w:p w14:paraId="2002C65E" w14:textId="30221481" w:rsidR="00757201" w:rsidRPr="004C3613" w:rsidRDefault="00757201" w:rsidP="00757201">
      <w:pPr>
        <w:pStyle w:val="Para1"/>
        <w:numPr>
          <w:ilvl w:val="0"/>
          <w:numId w:val="2"/>
        </w:numPr>
        <w:tabs>
          <w:tab w:val="clear" w:pos="360"/>
        </w:tabs>
      </w:pPr>
      <w:r w:rsidRPr="005E564A">
        <w:t>There will be opportunity for regional meetings prior to the opening of the meetings</w:t>
      </w:r>
      <w:r w:rsidR="007602F6" w:rsidRPr="000A3907">
        <w:t xml:space="preserve"> on the </w:t>
      </w:r>
      <w:r w:rsidR="004F53DD" w:rsidRPr="004C3613">
        <w:t xml:space="preserve">afternoon </w:t>
      </w:r>
      <w:r w:rsidR="007602F6" w:rsidRPr="004C3613">
        <w:t xml:space="preserve">of </w:t>
      </w:r>
      <w:r w:rsidR="005225FA">
        <w:t>1</w:t>
      </w:r>
      <w:r w:rsidR="00694E3D">
        <w:t>3</w:t>
      </w:r>
      <w:r w:rsidR="005225FA" w:rsidRPr="004C3613">
        <w:t xml:space="preserve"> </w:t>
      </w:r>
      <w:r w:rsidR="005225FA">
        <w:t>March</w:t>
      </w:r>
      <w:r w:rsidRPr="004C3613">
        <w:t xml:space="preserve">, and each day from </w:t>
      </w:r>
      <w:r w:rsidR="00E368CE">
        <w:t>1</w:t>
      </w:r>
      <w:r w:rsidR="00694E3D">
        <w:t>5</w:t>
      </w:r>
      <w:r w:rsidR="00E368CE" w:rsidRPr="004C3613">
        <w:t xml:space="preserve"> </w:t>
      </w:r>
      <w:r w:rsidR="00E368CE">
        <w:t>March</w:t>
      </w:r>
      <w:r w:rsidR="004F53DD" w:rsidRPr="004C3613">
        <w:t xml:space="preserve">, </w:t>
      </w:r>
      <w:r w:rsidR="00D114AC" w:rsidRPr="004C3613">
        <w:t xml:space="preserve">from </w:t>
      </w:r>
      <w:r w:rsidRPr="004C3613">
        <w:t>9</w:t>
      </w:r>
      <w:r w:rsidR="004F1892" w:rsidRPr="004C3613">
        <w:t xml:space="preserve"> to </w:t>
      </w:r>
      <w:r w:rsidRPr="004C3613">
        <w:t>9</w:t>
      </w:r>
      <w:r w:rsidR="00D114AC" w:rsidRPr="004C3613">
        <w:t>.</w:t>
      </w:r>
      <w:r w:rsidRPr="004C3613">
        <w:t>55</w:t>
      </w:r>
      <w:r w:rsidR="004F1892" w:rsidRPr="004C3613">
        <w:t xml:space="preserve"> a.m.</w:t>
      </w:r>
      <w:r w:rsidRPr="004C3613">
        <w:t xml:space="preserve"> </w:t>
      </w:r>
    </w:p>
    <w:p w14:paraId="7585F4FA" w14:textId="2328804D" w:rsidR="006C2154" w:rsidRPr="004C3613" w:rsidRDefault="00757201" w:rsidP="006C2154">
      <w:pPr>
        <w:pStyle w:val="Para1"/>
        <w:numPr>
          <w:ilvl w:val="0"/>
          <w:numId w:val="2"/>
        </w:numPr>
        <w:tabs>
          <w:tab w:val="clear" w:pos="360"/>
        </w:tabs>
      </w:pPr>
      <w:r w:rsidRPr="004C3613">
        <w:t xml:space="preserve">The proposed organization of work which has been developed jointly by the Chairs of the Subsidiary Bodies and the Co-Chairs of the Working Group is annexed to this scenario note. It has been developed </w:t>
      </w:r>
      <w:proofErr w:type="gramStart"/>
      <w:r w:rsidRPr="004C3613">
        <w:t>taking into account</w:t>
      </w:r>
      <w:proofErr w:type="gramEnd"/>
      <w:r w:rsidRPr="004C3613">
        <w:t xml:space="preserve"> an analysis by the respective Cha</w:t>
      </w:r>
      <w:r w:rsidR="00D60042">
        <w:t>ir</w:t>
      </w:r>
      <w:r w:rsidRPr="004C3613">
        <w:t>s and Co-chairs of the status of progress on each of the agenda items</w:t>
      </w:r>
      <w:r w:rsidR="003106FD" w:rsidRPr="004C3613">
        <w:t xml:space="preserve">. </w:t>
      </w:r>
    </w:p>
    <w:p w14:paraId="5A4A7380" w14:textId="35133920" w:rsidR="009C7C99" w:rsidRPr="004C3613" w:rsidRDefault="0048184B" w:rsidP="0048184B">
      <w:pPr>
        <w:pStyle w:val="Para1"/>
        <w:numPr>
          <w:ilvl w:val="0"/>
          <w:numId w:val="2"/>
        </w:numPr>
        <w:tabs>
          <w:tab w:val="clear" w:pos="360"/>
        </w:tabs>
      </w:pPr>
      <w:r w:rsidRPr="004C3613">
        <w:t xml:space="preserve">The organization of work is supplemented by addenda to the annotated agenda for each meeting, providing updates on the status of each agenda item (to be developed). </w:t>
      </w:r>
    </w:p>
    <w:p w14:paraId="1672A72E" w14:textId="77777777" w:rsidR="009C7C99" w:rsidRPr="004C3613" w:rsidRDefault="009C7C99" w:rsidP="00FD3076">
      <w:pPr>
        <w:pStyle w:val="Para1"/>
        <w:ind w:left="720"/>
      </w:pPr>
    </w:p>
    <w:p w14:paraId="4EFD6A1F" w14:textId="0A128522" w:rsidR="00C016CC" w:rsidRPr="005E564A" w:rsidRDefault="00C016CC">
      <w:pPr>
        <w:rPr>
          <w:snapToGrid w:val="0"/>
          <w:sz w:val="22"/>
          <w:szCs w:val="18"/>
          <w:lang w:val="en-GB" w:eastAsia="en-US"/>
        </w:rPr>
      </w:pPr>
      <w:r w:rsidRPr="000D4B0F">
        <w:rPr>
          <w:lang w:val="en-GB"/>
        </w:rPr>
        <w:br w:type="page"/>
      </w:r>
    </w:p>
    <w:p w14:paraId="3877524A" w14:textId="77777777" w:rsidR="008D0B44" w:rsidRPr="000D4B0F" w:rsidRDefault="008D0B44" w:rsidP="00C016CC">
      <w:pPr>
        <w:suppressLineNumbers/>
        <w:suppressAutoHyphens/>
        <w:kinsoku w:val="0"/>
        <w:overflowPunct w:val="0"/>
        <w:autoSpaceDE w:val="0"/>
        <w:autoSpaceDN w:val="0"/>
        <w:adjustRightInd w:val="0"/>
        <w:snapToGrid w:val="0"/>
        <w:spacing w:before="120" w:after="120"/>
        <w:jc w:val="center"/>
        <w:rPr>
          <w:i/>
          <w:color w:val="000000"/>
          <w:kern w:val="22"/>
          <w:szCs w:val="22"/>
          <w:lang w:val="en-GB"/>
        </w:rPr>
        <w:sectPr w:rsidR="008D0B44" w:rsidRPr="000D4B0F" w:rsidSect="0055127F">
          <w:headerReference w:type="even" r:id="rId14"/>
          <w:headerReference w:type="default" r:id="rId15"/>
          <w:footerReference w:type="default" r:id="rId16"/>
          <w:pgSz w:w="12240" w:h="15840"/>
          <w:pgMar w:top="1077" w:right="1440" w:bottom="1134" w:left="1440" w:header="461" w:footer="720" w:gutter="0"/>
          <w:cols w:space="720"/>
          <w:titlePg/>
          <w:docGrid w:linePitch="360"/>
        </w:sectPr>
      </w:pPr>
    </w:p>
    <w:p w14:paraId="66F6465D" w14:textId="2A346E47" w:rsidR="00C016CC" w:rsidRPr="000D4B0F" w:rsidRDefault="00C016CC" w:rsidP="000A5112">
      <w:pPr>
        <w:suppressLineNumbers/>
        <w:suppressAutoHyphens/>
        <w:kinsoku w:val="0"/>
        <w:overflowPunct w:val="0"/>
        <w:autoSpaceDE w:val="0"/>
        <w:autoSpaceDN w:val="0"/>
        <w:adjustRightInd w:val="0"/>
        <w:snapToGrid w:val="0"/>
        <w:spacing w:after="120"/>
        <w:jc w:val="center"/>
        <w:rPr>
          <w:i/>
          <w:color w:val="000000"/>
          <w:kern w:val="22"/>
          <w:szCs w:val="22"/>
          <w:lang w:val="en-GB"/>
        </w:rPr>
      </w:pPr>
      <w:r w:rsidRPr="000D4B0F">
        <w:rPr>
          <w:i/>
          <w:color w:val="000000"/>
          <w:kern w:val="22"/>
          <w:szCs w:val="22"/>
          <w:lang w:val="en-GB"/>
        </w:rPr>
        <w:lastRenderedPageBreak/>
        <w:t>Annex</w:t>
      </w:r>
    </w:p>
    <w:p w14:paraId="239F8277" w14:textId="77777777" w:rsidR="00955D73" w:rsidRPr="004C3613" w:rsidRDefault="00955D73" w:rsidP="000A5112">
      <w:pPr>
        <w:pStyle w:val="Heading1"/>
        <w:spacing w:before="120"/>
        <w:rPr>
          <w:kern w:val="22"/>
        </w:rPr>
      </w:pPr>
      <w:r w:rsidRPr="005E564A">
        <w:rPr>
          <w:kern w:val="22"/>
        </w:rPr>
        <w:t xml:space="preserve">Draft proposed </w:t>
      </w:r>
      <w:r w:rsidRPr="000A3907">
        <w:rPr>
          <w:kern w:val="22"/>
        </w:rPr>
        <w:t>Organization of work</w:t>
      </w:r>
    </w:p>
    <w:tbl>
      <w:tblPr>
        <w:tblStyle w:val="TableGrid"/>
        <w:tblW w:w="5166" w:type="pct"/>
        <w:tblInd w:w="-431" w:type="dxa"/>
        <w:tblLayout w:type="fixed"/>
        <w:tblLook w:val="04A0" w:firstRow="1" w:lastRow="0" w:firstColumn="1" w:lastColumn="0" w:noHBand="0" w:noVBand="1"/>
      </w:tblPr>
      <w:tblGrid>
        <w:gridCol w:w="710"/>
        <w:gridCol w:w="976"/>
        <w:gridCol w:w="2074"/>
        <w:gridCol w:w="1886"/>
        <w:gridCol w:w="2080"/>
        <w:gridCol w:w="2060"/>
        <w:gridCol w:w="3594"/>
      </w:tblGrid>
      <w:tr w:rsidR="00955D73" w:rsidRPr="004C3613" w14:paraId="63B53421" w14:textId="77777777" w:rsidTr="006D609B">
        <w:trPr>
          <w:tblHeader/>
        </w:trPr>
        <w:tc>
          <w:tcPr>
            <w:tcW w:w="1686" w:type="dxa"/>
            <w:gridSpan w:val="2"/>
            <w:tcBorders>
              <w:bottom w:val="single" w:sz="4" w:space="0" w:color="auto"/>
            </w:tcBorders>
          </w:tcPr>
          <w:p w14:paraId="395CC6E7" w14:textId="77777777" w:rsidR="00955D73" w:rsidRPr="000D4B0F" w:rsidRDefault="00955D73" w:rsidP="000A5112">
            <w:pPr>
              <w:spacing w:before="60" w:after="60"/>
              <w:rPr>
                <w:sz w:val="22"/>
                <w:szCs w:val="22"/>
                <w:lang w:val="en-GB"/>
              </w:rPr>
            </w:pPr>
            <w:r w:rsidRPr="000D4B0F">
              <w:rPr>
                <w:sz w:val="22"/>
                <w:szCs w:val="22"/>
                <w:lang w:val="en-GB"/>
              </w:rPr>
              <w:t>Date</w:t>
            </w:r>
          </w:p>
        </w:tc>
        <w:tc>
          <w:tcPr>
            <w:tcW w:w="3960" w:type="dxa"/>
            <w:gridSpan w:val="2"/>
          </w:tcPr>
          <w:p w14:paraId="3747642F" w14:textId="77777777" w:rsidR="00955D73" w:rsidRPr="000D4B0F" w:rsidRDefault="00955D73" w:rsidP="000A5112">
            <w:pPr>
              <w:spacing w:before="60" w:after="60"/>
              <w:rPr>
                <w:sz w:val="22"/>
                <w:szCs w:val="22"/>
                <w:lang w:val="en-GB"/>
              </w:rPr>
            </w:pPr>
            <w:r w:rsidRPr="000D4B0F">
              <w:rPr>
                <w:b/>
                <w:sz w:val="22"/>
                <w:szCs w:val="22"/>
                <w:lang w:val="en-GB"/>
              </w:rPr>
              <w:t>Morning session (10 am-1 pm)</w:t>
            </w:r>
          </w:p>
        </w:tc>
        <w:tc>
          <w:tcPr>
            <w:tcW w:w="4140" w:type="dxa"/>
            <w:gridSpan w:val="2"/>
            <w:tcBorders>
              <w:bottom w:val="single" w:sz="4" w:space="0" w:color="auto"/>
            </w:tcBorders>
          </w:tcPr>
          <w:p w14:paraId="48DB37DD" w14:textId="77777777" w:rsidR="00955D73" w:rsidRPr="000D4B0F" w:rsidRDefault="00955D73" w:rsidP="000A5112">
            <w:pPr>
              <w:spacing w:before="60" w:after="60"/>
              <w:rPr>
                <w:b/>
                <w:sz w:val="22"/>
                <w:szCs w:val="22"/>
                <w:lang w:val="en-GB"/>
              </w:rPr>
            </w:pPr>
            <w:r w:rsidRPr="000D4B0F">
              <w:rPr>
                <w:b/>
                <w:sz w:val="22"/>
                <w:szCs w:val="22"/>
                <w:lang w:val="en-GB"/>
              </w:rPr>
              <w:t>Afternoon session (3 – 6 pm)</w:t>
            </w:r>
          </w:p>
        </w:tc>
        <w:tc>
          <w:tcPr>
            <w:tcW w:w="3594" w:type="dxa"/>
          </w:tcPr>
          <w:p w14:paraId="1CFAFC7E" w14:textId="77777777" w:rsidR="00955D73" w:rsidRPr="000D4B0F" w:rsidRDefault="00955D73" w:rsidP="000A5112">
            <w:pPr>
              <w:spacing w:before="60" w:after="60"/>
              <w:rPr>
                <w:b/>
                <w:sz w:val="22"/>
                <w:szCs w:val="22"/>
                <w:lang w:val="en-GB"/>
              </w:rPr>
            </w:pPr>
            <w:r w:rsidRPr="000D4B0F">
              <w:rPr>
                <w:b/>
                <w:sz w:val="22"/>
                <w:szCs w:val="22"/>
                <w:lang w:val="en-GB"/>
              </w:rPr>
              <w:t>Evening session (7.30-10.30 pm)</w:t>
            </w:r>
          </w:p>
        </w:tc>
      </w:tr>
      <w:tr w:rsidR="00955D73" w:rsidRPr="004C3613" w14:paraId="02374E4B" w14:textId="77777777" w:rsidTr="006D609B">
        <w:trPr>
          <w:trHeight w:val="482"/>
        </w:trPr>
        <w:tc>
          <w:tcPr>
            <w:tcW w:w="710" w:type="dxa"/>
            <w:tcBorders>
              <w:right w:val="nil"/>
            </w:tcBorders>
            <w:shd w:val="clear" w:color="auto" w:fill="auto"/>
          </w:tcPr>
          <w:p w14:paraId="399DC555" w14:textId="77777777" w:rsidR="00955D73" w:rsidRPr="000D4B0F" w:rsidRDefault="00955D73" w:rsidP="006D609B">
            <w:pPr>
              <w:spacing w:before="120" w:after="120"/>
              <w:rPr>
                <w:sz w:val="22"/>
                <w:szCs w:val="22"/>
                <w:lang w:val="en-GB"/>
              </w:rPr>
            </w:pPr>
            <w:r>
              <w:rPr>
                <w:sz w:val="22"/>
                <w:szCs w:val="22"/>
                <w:lang w:val="en-GB"/>
              </w:rPr>
              <w:t>Sun</w:t>
            </w:r>
          </w:p>
        </w:tc>
        <w:tc>
          <w:tcPr>
            <w:tcW w:w="976" w:type="dxa"/>
            <w:tcBorders>
              <w:left w:val="nil"/>
            </w:tcBorders>
            <w:shd w:val="clear" w:color="auto" w:fill="auto"/>
          </w:tcPr>
          <w:p w14:paraId="74A82491" w14:textId="77777777" w:rsidR="00955D73" w:rsidRPr="000D4B0F" w:rsidRDefault="00955D73" w:rsidP="006D609B">
            <w:pPr>
              <w:spacing w:before="120" w:after="120"/>
              <w:rPr>
                <w:sz w:val="22"/>
                <w:szCs w:val="22"/>
                <w:lang w:val="en-GB"/>
              </w:rPr>
            </w:pPr>
            <w:r w:rsidRPr="000D4B0F">
              <w:rPr>
                <w:sz w:val="22"/>
                <w:szCs w:val="22"/>
                <w:lang w:val="en-GB"/>
              </w:rPr>
              <w:t>1</w:t>
            </w:r>
            <w:r>
              <w:rPr>
                <w:sz w:val="22"/>
                <w:szCs w:val="22"/>
                <w:lang w:val="en-GB"/>
              </w:rPr>
              <w:t>3</w:t>
            </w:r>
            <w:r w:rsidRPr="000D4B0F">
              <w:rPr>
                <w:sz w:val="22"/>
                <w:szCs w:val="22"/>
                <w:lang w:val="en-GB"/>
              </w:rPr>
              <w:t xml:space="preserve"> </w:t>
            </w:r>
            <w:r>
              <w:rPr>
                <w:sz w:val="22"/>
                <w:szCs w:val="22"/>
                <w:lang w:val="en-GB"/>
              </w:rPr>
              <w:t>Mar</w:t>
            </w:r>
            <w:r w:rsidRPr="000D4B0F">
              <w:rPr>
                <w:sz w:val="22"/>
                <w:szCs w:val="22"/>
                <w:lang w:val="en-GB"/>
              </w:rPr>
              <w:t>.</w:t>
            </w:r>
          </w:p>
        </w:tc>
        <w:tc>
          <w:tcPr>
            <w:tcW w:w="3960" w:type="dxa"/>
            <w:gridSpan w:val="2"/>
            <w:shd w:val="clear" w:color="auto" w:fill="auto"/>
          </w:tcPr>
          <w:p w14:paraId="718FD4F2" w14:textId="77777777" w:rsidR="00955D73" w:rsidRPr="00EB4DEE" w:rsidRDefault="00955D73" w:rsidP="006D609B">
            <w:pPr>
              <w:spacing w:before="120" w:after="120"/>
              <w:rPr>
                <w:bCs/>
                <w:i/>
                <w:iCs/>
                <w:color w:val="000000" w:themeColor="text1"/>
                <w:sz w:val="22"/>
                <w:szCs w:val="22"/>
                <w:lang w:val="en-GB"/>
              </w:rPr>
            </w:pPr>
            <w:r w:rsidRPr="000D4B0F">
              <w:rPr>
                <w:i/>
                <w:color w:val="000000" w:themeColor="text1"/>
                <w:sz w:val="22"/>
                <w:szCs w:val="22"/>
                <w:lang w:val="en-GB"/>
              </w:rPr>
              <w:t>Bureau meeting</w:t>
            </w:r>
            <w:r w:rsidRPr="00EB4DEE">
              <w:rPr>
                <w:bCs/>
                <w:i/>
                <w:iCs/>
                <w:color w:val="000000" w:themeColor="text1"/>
                <w:sz w:val="22"/>
                <w:szCs w:val="22"/>
                <w:lang w:val="en-GB"/>
              </w:rPr>
              <w:t xml:space="preserve"> </w:t>
            </w:r>
          </w:p>
        </w:tc>
        <w:tc>
          <w:tcPr>
            <w:tcW w:w="4140" w:type="dxa"/>
            <w:gridSpan w:val="2"/>
            <w:tcBorders>
              <w:bottom w:val="single" w:sz="4" w:space="0" w:color="auto"/>
            </w:tcBorders>
            <w:shd w:val="clear" w:color="auto" w:fill="auto"/>
          </w:tcPr>
          <w:p w14:paraId="35E934F0" w14:textId="26795BDA" w:rsidR="00955D73" w:rsidRPr="000D4B0F" w:rsidRDefault="00955D73" w:rsidP="006D609B">
            <w:pPr>
              <w:spacing w:before="120" w:after="120"/>
              <w:rPr>
                <w:i/>
                <w:color w:val="FFFFFF" w:themeColor="background1"/>
                <w:sz w:val="22"/>
                <w:szCs w:val="22"/>
                <w:lang w:val="en-GB"/>
              </w:rPr>
            </w:pPr>
            <w:r w:rsidRPr="00EB4DEE">
              <w:rPr>
                <w:bCs/>
                <w:i/>
                <w:iCs/>
                <w:color w:val="000000" w:themeColor="text1"/>
                <w:sz w:val="22"/>
                <w:szCs w:val="22"/>
                <w:lang w:val="en-GB"/>
              </w:rPr>
              <w:t>Regional meetings</w:t>
            </w:r>
          </w:p>
        </w:tc>
        <w:tc>
          <w:tcPr>
            <w:tcW w:w="3594" w:type="dxa"/>
            <w:shd w:val="clear" w:color="auto" w:fill="auto"/>
          </w:tcPr>
          <w:p w14:paraId="4EA099C1" w14:textId="77777777" w:rsidR="00955D73" w:rsidRPr="000D4B0F" w:rsidRDefault="00955D73" w:rsidP="006D609B">
            <w:pPr>
              <w:spacing w:before="120" w:after="120"/>
              <w:rPr>
                <w:sz w:val="22"/>
                <w:szCs w:val="22"/>
                <w:lang w:val="en-GB"/>
              </w:rPr>
            </w:pPr>
          </w:p>
        </w:tc>
      </w:tr>
      <w:tr w:rsidR="00955D73" w:rsidRPr="004C3613" w14:paraId="17BB3C8F" w14:textId="77777777" w:rsidTr="008C698F">
        <w:trPr>
          <w:trHeight w:val="850"/>
        </w:trPr>
        <w:tc>
          <w:tcPr>
            <w:tcW w:w="710" w:type="dxa"/>
            <w:tcBorders>
              <w:right w:val="nil"/>
            </w:tcBorders>
            <w:shd w:val="clear" w:color="auto" w:fill="auto"/>
          </w:tcPr>
          <w:p w14:paraId="1EC34A2C" w14:textId="77777777" w:rsidR="00955D73" w:rsidRPr="000D4B0F" w:rsidRDefault="00955D73" w:rsidP="006D609B">
            <w:pPr>
              <w:spacing w:before="120" w:after="120"/>
              <w:rPr>
                <w:sz w:val="22"/>
                <w:szCs w:val="22"/>
                <w:lang w:val="en-GB"/>
              </w:rPr>
            </w:pPr>
            <w:r>
              <w:rPr>
                <w:sz w:val="22"/>
                <w:szCs w:val="22"/>
                <w:lang w:val="en-GB"/>
              </w:rPr>
              <w:t>Mon</w:t>
            </w:r>
          </w:p>
        </w:tc>
        <w:tc>
          <w:tcPr>
            <w:tcW w:w="976" w:type="dxa"/>
            <w:tcBorders>
              <w:left w:val="nil"/>
            </w:tcBorders>
            <w:shd w:val="clear" w:color="auto" w:fill="auto"/>
          </w:tcPr>
          <w:p w14:paraId="450132EF" w14:textId="77777777" w:rsidR="00955D73" w:rsidRPr="000D4B0F" w:rsidRDefault="00955D73" w:rsidP="006D609B">
            <w:pPr>
              <w:spacing w:before="120" w:after="120"/>
              <w:rPr>
                <w:sz w:val="22"/>
                <w:szCs w:val="22"/>
                <w:lang w:val="en-GB"/>
              </w:rPr>
            </w:pPr>
            <w:r w:rsidRPr="000D4B0F">
              <w:rPr>
                <w:sz w:val="22"/>
                <w:szCs w:val="22"/>
                <w:lang w:val="en-GB"/>
              </w:rPr>
              <w:t>1</w:t>
            </w:r>
            <w:r>
              <w:rPr>
                <w:sz w:val="22"/>
                <w:szCs w:val="22"/>
                <w:lang w:val="en-GB"/>
              </w:rPr>
              <w:t>4</w:t>
            </w:r>
            <w:r w:rsidRPr="000D4B0F">
              <w:rPr>
                <w:sz w:val="22"/>
                <w:szCs w:val="22"/>
                <w:lang w:val="en-GB"/>
              </w:rPr>
              <w:t xml:space="preserve"> </w:t>
            </w:r>
            <w:r>
              <w:rPr>
                <w:sz w:val="22"/>
                <w:szCs w:val="22"/>
                <w:lang w:val="en-GB"/>
              </w:rPr>
              <w:t>Mar</w:t>
            </w:r>
            <w:r w:rsidRPr="000D4B0F">
              <w:rPr>
                <w:sz w:val="22"/>
                <w:szCs w:val="22"/>
                <w:lang w:val="en-GB"/>
              </w:rPr>
              <w:t>.</w:t>
            </w:r>
          </w:p>
        </w:tc>
        <w:tc>
          <w:tcPr>
            <w:tcW w:w="2074" w:type="dxa"/>
            <w:tcBorders>
              <w:bottom w:val="single" w:sz="4" w:space="0" w:color="auto"/>
            </w:tcBorders>
            <w:shd w:val="clear" w:color="auto" w:fill="FF0000"/>
          </w:tcPr>
          <w:p w14:paraId="5A0BC71A" w14:textId="77777777" w:rsidR="00955D73" w:rsidRPr="000D4B0F" w:rsidRDefault="00955D73" w:rsidP="006D609B">
            <w:pPr>
              <w:spacing w:before="60" w:after="60"/>
              <w:rPr>
                <w:i/>
                <w:color w:val="FFFFFF" w:themeColor="background1"/>
                <w:sz w:val="22"/>
                <w:szCs w:val="22"/>
                <w:lang w:val="en-GB"/>
              </w:rPr>
            </w:pPr>
            <w:r w:rsidRPr="000D4B0F">
              <w:rPr>
                <w:i/>
                <w:color w:val="FFFFFF" w:themeColor="background1"/>
                <w:sz w:val="22"/>
                <w:szCs w:val="22"/>
                <w:lang w:val="en-GB"/>
              </w:rPr>
              <w:t>SB</w:t>
            </w:r>
            <w:r>
              <w:rPr>
                <w:i/>
                <w:color w:val="FFFFFF" w:themeColor="background1"/>
                <w:sz w:val="22"/>
                <w:szCs w:val="22"/>
                <w:lang w:val="en-GB"/>
              </w:rPr>
              <w:t>S</w:t>
            </w:r>
            <w:r w:rsidRPr="000D4B0F">
              <w:rPr>
                <w:i/>
                <w:color w:val="FFFFFF" w:themeColor="background1"/>
                <w:sz w:val="22"/>
                <w:szCs w:val="22"/>
                <w:lang w:val="en-GB"/>
              </w:rPr>
              <w:t>TTA, SBI and WG2020 (Plenary)</w:t>
            </w:r>
          </w:p>
          <w:p w14:paraId="10E206D7" w14:textId="77777777" w:rsidR="00955D73" w:rsidRPr="000D4B0F" w:rsidRDefault="00955D73" w:rsidP="006D609B">
            <w:pPr>
              <w:spacing w:before="60" w:after="60"/>
              <w:rPr>
                <w:b/>
                <w:color w:val="000000" w:themeColor="text1"/>
                <w:sz w:val="22"/>
                <w:szCs w:val="22"/>
                <w:lang w:val="en-GB"/>
              </w:rPr>
            </w:pPr>
            <w:r w:rsidRPr="000D4B0F">
              <w:rPr>
                <w:color w:val="FFFFFF" w:themeColor="background1"/>
                <w:sz w:val="22"/>
                <w:szCs w:val="22"/>
                <w:lang w:val="en-GB"/>
              </w:rPr>
              <w:t>Item 1. Joint opening</w:t>
            </w:r>
          </w:p>
        </w:tc>
        <w:tc>
          <w:tcPr>
            <w:tcW w:w="1886" w:type="dxa"/>
            <w:tcBorders>
              <w:bottom w:val="single" w:sz="4" w:space="0" w:color="auto"/>
            </w:tcBorders>
            <w:shd w:val="clear" w:color="auto" w:fill="2F5496" w:themeFill="accent1" w:themeFillShade="BF"/>
          </w:tcPr>
          <w:p w14:paraId="4A2D2A24" w14:textId="77777777" w:rsidR="00955D73" w:rsidRPr="000D4B0F" w:rsidRDefault="00955D73" w:rsidP="006D609B">
            <w:pPr>
              <w:spacing w:before="60" w:after="60"/>
              <w:rPr>
                <w:i/>
                <w:color w:val="FFFFFF" w:themeColor="background1"/>
                <w:sz w:val="22"/>
                <w:szCs w:val="22"/>
                <w:lang w:val="en-GB"/>
              </w:rPr>
            </w:pPr>
            <w:r w:rsidRPr="000D4B0F">
              <w:rPr>
                <w:i/>
                <w:color w:val="FFFFFF" w:themeColor="background1"/>
                <w:sz w:val="22"/>
                <w:szCs w:val="22"/>
                <w:lang w:val="en-GB"/>
              </w:rPr>
              <w:t>SBSTTA (Plenary)</w:t>
            </w:r>
          </w:p>
          <w:p w14:paraId="41B67E38" w14:textId="77777777" w:rsidR="00955D73" w:rsidRPr="000D4B0F" w:rsidRDefault="00955D73" w:rsidP="006D609B">
            <w:pPr>
              <w:spacing w:before="60" w:after="60"/>
              <w:rPr>
                <w:b/>
                <w:color w:val="000000" w:themeColor="text1"/>
                <w:sz w:val="22"/>
                <w:szCs w:val="22"/>
                <w:lang w:val="en-GB"/>
              </w:rPr>
            </w:pPr>
            <w:r w:rsidRPr="000D4B0F">
              <w:rPr>
                <w:color w:val="FFFFFF" w:themeColor="background1"/>
                <w:sz w:val="22"/>
                <w:szCs w:val="22"/>
                <w:lang w:val="en-GB"/>
              </w:rPr>
              <w:t>Item 2. Organization of work</w:t>
            </w:r>
          </w:p>
        </w:tc>
        <w:tc>
          <w:tcPr>
            <w:tcW w:w="2080" w:type="dxa"/>
            <w:tcBorders>
              <w:bottom w:val="single" w:sz="4" w:space="0" w:color="auto"/>
            </w:tcBorders>
            <w:shd w:val="clear" w:color="auto" w:fill="538135" w:themeFill="accent6" w:themeFillShade="BF"/>
          </w:tcPr>
          <w:p w14:paraId="2E2B7B44" w14:textId="77777777" w:rsidR="00632617" w:rsidRPr="000D4B0F" w:rsidRDefault="00632617" w:rsidP="00632617">
            <w:pPr>
              <w:spacing w:before="60" w:after="60"/>
              <w:rPr>
                <w:i/>
                <w:color w:val="FFFFFF" w:themeColor="background1"/>
                <w:sz w:val="22"/>
                <w:szCs w:val="22"/>
                <w:lang w:val="en-GB"/>
              </w:rPr>
            </w:pPr>
            <w:r w:rsidRPr="000D4B0F">
              <w:rPr>
                <w:i/>
                <w:color w:val="FFFFFF" w:themeColor="background1"/>
                <w:sz w:val="22"/>
                <w:szCs w:val="22"/>
                <w:lang w:val="en-GB"/>
              </w:rPr>
              <w:t>WG2020 (Plenary)</w:t>
            </w:r>
          </w:p>
          <w:p w14:paraId="5524B665" w14:textId="77777777" w:rsidR="00632617" w:rsidRPr="000D4B0F" w:rsidRDefault="00632617" w:rsidP="00632617">
            <w:pPr>
              <w:spacing w:before="60" w:after="60"/>
              <w:rPr>
                <w:color w:val="FFFFFF" w:themeColor="background1"/>
                <w:sz w:val="22"/>
                <w:szCs w:val="22"/>
                <w:lang w:val="en-GB"/>
              </w:rPr>
            </w:pPr>
            <w:r w:rsidRPr="000D4B0F">
              <w:rPr>
                <w:color w:val="FFFFFF" w:themeColor="background1"/>
                <w:sz w:val="22"/>
                <w:szCs w:val="22"/>
                <w:lang w:val="en-GB"/>
              </w:rPr>
              <w:t xml:space="preserve">Item 2. Organization of work </w:t>
            </w:r>
          </w:p>
          <w:p w14:paraId="2152BB73" w14:textId="77777777" w:rsidR="00632617" w:rsidRDefault="00632617" w:rsidP="00632617">
            <w:pPr>
              <w:spacing w:before="60" w:after="60"/>
              <w:rPr>
                <w:color w:val="FFFFFF" w:themeColor="background1"/>
                <w:sz w:val="22"/>
                <w:szCs w:val="22"/>
                <w:lang w:val="en-GB"/>
              </w:rPr>
            </w:pPr>
            <w:r w:rsidRPr="000D4B0F">
              <w:rPr>
                <w:color w:val="FFFFFF" w:themeColor="background1"/>
                <w:sz w:val="22"/>
                <w:szCs w:val="22"/>
                <w:lang w:val="en-GB"/>
              </w:rPr>
              <w:t>Item 3. Update</w:t>
            </w:r>
          </w:p>
          <w:p w14:paraId="6073D245" w14:textId="2DC3E2C6" w:rsidR="00955D73" w:rsidRPr="000D4B0F" w:rsidRDefault="00632617" w:rsidP="00A73BA5">
            <w:pPr>
              <w:spacing w:before="60" w:after="60"/>
              <w:rPr>
                <w:color w:val="FFFFFF" w:themeColor="background1"/>
                <w:sz w:val="22"/>
                <w:szCs w:val="22"/>
                <w:lang w:val="en-GB"/>
              </w:rPr>
            </w:pPr>
            <w:r>
              <w:rPr>
                <w:color w:val="FFFFFF" w:themeColor="background1"/>
                <w:sz w:val="22"/>
                <w:szCs w:val="22"/>
                <w:lang w:val="en-GB"/>
              </w:rPr>
              <w:t>Item 4. GBF</w:t>
            </w:r>
          </w:p>
        </w:tc>
        <w:tc>
          <w:tcPr>
            <w:tcW w:w="2060" w:type="dxa"/>
            <w:tcBorders>
              <w:bottom w:val="single" w:sz="4" w:space="0" w:color="auto"/>
            </w:tcBorders>
            <w:shd w:val="clear" w:color="auto" w:fill="C45911" w:themeFill="accent2" w:themeFillShade="BF"/>
          </w:tcPr>
          <w:p w14:paraId="26B32879" w14:textId="60AFD62F" w:rsidR="00632617" w:rsidRPr="000D4B0F" w:rsidRDefault="00632617" w:rsidP="00632617">
            <w:pPr>
              <w:spacing w:before="60" w:after="60"/>
              <w:rPr>
                <w:i/>
                <w:color w:val="FFFFFF" w:themeColor="background1"/>
                <w:sz w:val="22"/>
                <w:szCs w:val="22"/>
                <w:lang w:val="en-GB"/>
              </w:rPr>
            </w:pPr>
            <w:r w:rsidRPr="000D4B0F">
              <w:rPr>
                <w:i/>
                <w:color w:val="FFFFFF" w:themeColor="background1"/>
                <w:sz w:val="22"/>
                <w:szCs w:val="22"/>
                <w:lang w:val="en-GB"/>
              </w:rPr>
              <w:t>SBI (Plenary)</w:t>
            </w:r>
          </w:p>
          <w:p w14:paraId="42247AF4" w14:textId="77777777" w:rsidR="00632617" w:rsidRPr="000D4B0F" w:rsidRDefault="00632617" w:rsidP="00632617">
            <w:pPr>
              <w:spacing w:before="60" w:after="60"/>
              <w:rPr>
                <w:color w:val="FFFFFF" w:themeColor="background1"/>
                <w:sz w:val="22"/>
                <w:szCs w:val="22"/>
                <w:lang w:val="en-GB"/>
              </w:rPr>
            </w:pPr>
            <w:r w:rsidRPr="000D4B0F">
              <w:rPr>
                <w:color w:val="FFFFFF" w:themeColor="background1"/>
                <w:sz w:val="22"/>
                <w:szCs w:val="22"/>
                <w:lang w:val="en-GB"/>
              </w:rPr>
              <w:t>Item 2. Organization of work</w:t>
            </w:r>
          </w:p>
          <w:p w14:paraId="0C8DCA0C" w14:textId="77777777" w:rsidR="00632617" w:rsidRDefault="00632617" w:rsidP="00632617">
            <w:pPr>
              <w:spacing w:before="60" w:after="60"/>
              <w:rPr>
                <w:color w:val="FFFFFF" w:themeColor="background1"/>
                <w:sz w:val="22"/>
                <w:szCs w:val="22"/>
                <w:lang w:val="en-GB"/>
              </w:rPr>
            </w:pPr>
            <w:r w:rsidRPr="000D4B0F">
              <w:rPr>
                <w:color w:val="FFFFFF" w:themeColor="background1"/>
                <w:sz w:val="22"/>
                <w:szCs w:val="22"/>
                <w:lang w:val="en-GB"/>
              </w:rPr>
              <w:t>Item 6. Financial mechanism</w:t>
            </w:r>
            <w:r>
              <w:rPr>
                <w:color w:val="FFFFFF" w:themeColor="background1"/>
                <w:sz w:val="22"/>
                <w:szCs w:val="22"/>
                <w:lang w:val="en-GB"/>
              </w:rPr>
              <w:t xml:space="preserve"> </w:t>
            </w:r>
          </w:p>
          <w:p w14:paraId="1D6F6CC0" w14:textId="368CD4F3" w:rsidR="00955D73" w:rsidRPr="000D4B0F" w:rsidRDefault="00632617" w:rsidP="00632617">
            <w:pPr>
              <w:spacing w:before="60" w:after="60"/>
              <w:rPr>
                <w:color w:val="FFFFFF" w:themeColor="background1"/>
                <w:sz w:val="22"/>
                <w:szCs w:val="22"/>
                <w:lang w:val="en-GB"/>
              </w:rPr>
            </w:pPr>
            <w:r>
              <w:rPr>
                <w:color w:val="FFFFFF" w:themeColor="background1"/>
                <w:sz w:val="22"/>
                <w:szCs w:val="22"/>
                <w:lang w:val="en-GB"/>
              </w:rPr>
              <w:t>Item 5. Gender (introduction)</w:t>
            </w:r>
          </w:p>
        </w:tc>
        <w:tc>
          <w:tcPr>
            <w:tcW w:w="3594" w:type="dxa"/>
            <w:shd w:val="clear" w:color="auto" w:fill="auto"/>
          </w:tcPr>
          <w:p w14:paraId="56ABCBEE" w14:textId="77777777" w:rsidR="00955D73" w:rsidRPr="000D4B0F" w:rsidRDefault="00955D73" w:rsidP="006D609B">
            <w:pPr>
              <w:spacing w:before="60" w:after="60"/>
              <w:rPr>
                <w:sz w:val="22"/>
                <w:szCs w:val="22"/>
                <w:lang w:val="en-GB"/>
              </w:rPr>
            </w:pPr>
            <w:r w:rsidRPr="000D4B0F">
              <w:rPr>
                <w:sz w:val="22"/>
                <w:szCs w:val="22"/>
                <w:lang w:val="en-GB"/>
              </w:rPr>
              <w:t>[Reception]</w:t>
            </w:r>
          </w:p>
        </w:tc>
      </w:tr>
      <w:tr w:rsidR="00955D73" w:rsidRPr="004C3613" w14:paraId="03B5460D" w14:textId="77777777" w:rsidTr="006D609B">
        <w:trPr>
          <w:trHeight w:val="850"/>
        </w:trPr>
        <w:tc>
          <w:tcPr>
            <w:tcW w:w="710" w:type="dxa"/>
            <w:tcBorders>
              <w:right w:val="nil"/>
            </w:tcBorders>
          </w:tcPr>
          <w:p w14:paraId="050EFE4A" w14:textId="77777777" w:rsidR="00955D73" w:rsidRPr="000D4B0F" w:rsidRDefault="00955D73" w:rsidP="006D609B">
            <w:pPr>
              <w:spacing w:before="120" w:after="120"/>
              <w:rPr>
                <w:sz w:val="22"/>
                <w:szCs w:val="22"/>
                <w:lang w:val="en-GB"/>
              </w:rPr>
            </w:pPr>
            <w:r>
              <w:rPr>
                <w:sz w:val="22"/>
                <w:szCs w:val="22"/>
                <w:lang w:val="en-GB"/>
              </w:rPr>
              <w:t>Tue</w:t>
            </w:r>
          </w:p>
        </w:tc>
        <w:tc>
          <w:tcPr>
            <w:tcW w:w="976" w:type="dxa"/>
            <w:tcBorders>
              <w:left w:val="nil"/>
            </w:tcBorders>
          </w:tcPr>
          <w:p w14:paraId="2B3E032C" w14:textId="77777777" w:rsidR="00955D73" w:rsidRPr="000D4B0F" w:rsidRDefault="00955D73" w:rsidP="006D609B">
            <w:pPr>
              <w:spacing w:before="120" w:after="120"/>
              <w:rPr>
                <w:sz w:val="22"/>
                <w:szCs w:val="22"/>
                <w:lang w:val="en-GB"/>
              </w:rPr>
            </w:pPr>
            <w:r>
              <w:rPr>
                <w:sz w:val="22"/>
                <w:szCs w:val="22"/>
                <w:lang w:val="en-GB"/>
              </w:rPr>
              <w:t>15 Mar</w:t>
            </w:r>
            <w:r w:rsidRPr="000D4B0F">
              <w:rPr>
                <w:sz w:val="22"/>
                <w:szCs w:val="22"/>
                <w:lang w:val="en-GB"/>
              </w:rPr>
              <w:t>.</w:t>
            </w:r>
          </w:p>
        </w:tc>
        <w:tc>
          <w:tcPr>
            <w:tcW w:w="3960" w:type="dxa"/>
            <w:gridSpan w:val="2"/>
            <w:shd w:val="clear" w:color="auto" w:fill="C5E0B3" w:themeFill="accent6" w:themeFillTint="66"/>
          </w:tcPr>
          <w:p w14:paraId="050C81DC" w14:textId="77777777" w:rsidR="00955D73" w:rsidRPr="00492818" w:rsidRDefault="00955D73" w:rsidP="000A5112">
            <w:pPr>
              <w:spacing w:before="120" w:after="60"/>
              <w:rPr>
                <w:sz w:val="22"/>
                <w:szCs w:val="22"/>
                <w:lang w:val="en-GB"/>
              </w:rPr>
            </w:pPr>
            <w:r w:rsidRPr="00DD2B65">
              <w:rPr>
                <w:i/>
                <w:sz w:val="22"/>
                <w:szCs w:val="22"/>
                <w:lang w:val="en-GB"/>
              </w:rPr>
              <w:t>WG2020</w:t>
            </w:r>
            <w:r w:rsidRPr="000A5112">
              <w:rPr>
                <w:iCs/>
                <w:sz w:val="22"/>
                <w:szCs w:val="22"/>
                <w:lang w:val="en-GB"/>
              </w:rPr>
              <w:t>-</w:t>
            </w:r>
            <w:r w:rsidRPr="00483BA3">
              <w:rPr>
                <w:iCs/>
                <w:sz w:val="22"/>
                <w:szCs w:val="22"/>
                <w:lang w:val="en-GB"/>
              </w:rPr>
              <w:t>Item 4</w:t>
            </w:r>
            <w:r w:rsidRPr="00DD2B65">
              <w:rPr>
                <w:sz w:val="22"/>
                <w:szCs w:val="22"/>
                <w:lang w:val="en-GB"/>
              </w:rPr>
              <w:t>. GBF CG1 (Goals, overall structure, sections A to E)</w:t>
            </w:r>
          </w:p>
        </w:tc>
        <w:tc>
          <w:tcPr>
            <w:tcW w:w="4140" w:type="dxa"/>
            <w:gridSpan w:val="2"/>
            <w:tcBorders>
              <w:bottom w:val="single" w:sz="4" w:space="0" w:color="auto"/>
            </w:tcBorders>
            <w:shd w:val="clear" w:color="auto" w:fill="C5E0B3" w:themeFill="accent6" w:themeFillTint="66"/>
          </w:tcPr>
          <w:p w14:paraId="328849B6" w14:textId="1180C82F" w:rsidR="00955D73" w:rsidRPr="000A3A7D" w:rsidRDefault="00955D73" w:rsidP="00175A38">
            <w:pPr>
              <w:spacing w:before="120" w:after="120"/>
              <w:rPr>
                <w:sz w:val="22"/>
                <w:szCs w:val="22"/>
                <w:lang w:val="en-GB"/>
              </w:rPr>
            </w:pPr>
            <w:r w:rsidRPr="00EC6CC9">
              <w:rPr>
                <w:i/>
                <w:sz w:val="22"/>
                <w:szCs w:val="22"/>
                <w:lang w:val="en-GB"/>
              </w:rPr>
              <w:t>WG2020</w:t>
            </w:r>
            <w:r w:rsidRPr="000A5112">
              <w:rPr>
                <w:iCs/>
                <w:sz w:val="22"/>
                <w:szCs w:val="22"/>
                <w:lang w:val="en-GB"/>
              </w:rPr>
              <w:t>-Item</w:t>
            </w:r>
            <w:r w:rsidRPr="00483BA3">
              <w:rPr>
                <w:iCs/>
                <w:sz w:val="22"/>
                <w:szCs w:val="22"/>
                <w:lang w:val="en-GB"/>
              </w:rPr>
              <w:t xml:space="preserve"> 4</w:t>
            </w:r>
            <w:r w:rsidRPr="00EC6CC9">
              <w:rPr>
                <w:sz w:val="22"/>
                <w:szCs w:val="22"/>
                <w:lang w:val="en-GB"/>
              </w:rPr>
              <w:t>.</w:t>
            </w:r>
            <w:r w:rsidRPr="00EC6CC9">
              <w:rPr>
                <w:i/>
                <w:sz w:val="22"/>
                <w:szCs w:val="22"/>
                <w:lang w:val="en-GB"/>
              </w:rPr>
              <w:t xml:space="preserve"> </w:t>
            </w:r>
            <w:r w:rsidRPr="00EC6CC9">
              <w:rPr>
                <w:sz w:val="22"/>
                <w:szCs w:val="22"/>
                <w:lang w:val="en-GB"/>
              </w:rPr>
              <w:t>GBF CG2 (Targets 1-8)</w:t>
            </w:r>
          </w:p>
        </w:tc>
        <w:tc>
          <w:tcPr>
            <w:tcW w:w="3594" w:type="dxa"/>
            <w:shd w:val="clear" w:color="auto" w:fill="auto"/>
          </w:tcPr>
          <w:p w14:paraId="31809CDD" w14:textId="77777777" w:rsidR="00955D73" w:rsidRDefault="00955D73" w:rsidP="006D609B">
            <w:pPr>
              <w:spacing w:before="120" w:after="120"/>
              <w:rPr>
                <w:sz w:val="22"/>
                <w:szCs w:val="22"/>
                <w:shd w:val="clear" w:color="auto" w:fill="FBE4D5" w:themeFill="accent2" w:themeFillTint="33"/>
                <w:lang w:val="en-GB"/>
              </w:rPr>
            </w:pPr>
            <w:r w:rsidRPr="000D4B0F">
              <w:rPr>
                <w:i/>
                <w:sz w:val="22"/>
                <w:szCs w:val="22"/>
                <w:shd w:val="clear" w:color="auto" w:fill="FBE4D5" w:themeFill="accent2" w:themeFillTint="33"/>
                <w:lang w:val="en-GB"/>
              </w:rPr>
              <w:t>SBI-</w:t>
            </w:r>
            <w:r w:rsidRPr="000A5112">
              <w:rPr>
                <w:iCs/>
                <w:sz w:val="22"/>
                <w:szCs w:val="22"/>
                <w:shd w:val="clear" w:color="auto" w:fill="FBE4D5" w:themeFill="accent2" w:themeFillTint="33"/>
                <w:lang w:val="en-GB"/>
              </w:rPr>
              <w:t xml:space="preserve">Item </w:t>
            </w:r>
            <w:r w:rsidRPr="00483BA3">
              <w:rPr>
                <w:iCs/>
                <w:sz w:val="22"/>
                <w:szCs w:val="22"/>
                <w:shd w:val="clear" w:color="auto" w:fill="FBE4D5" w:themeFill="accent2" w:themeFillTint="33"/>
                <w:lang w:val="en-GB"/>
              </w:rPr>
              <w:t>9</w:t>
            </w:r>
            <w:r w:rsidRPr="000D4B0F">
              <w:rPr>
                <w:sz w:val="22"/>
                <w:szCs w:val="22"/>
                <w:shd w:val="clear" w:color="auto" w:fill="FBE4D5" w:themeFill="accent2" w:themeFillTint="33"/>
                <w:lang w:val="en-GB"/>
              </w:rPr>
              <w:t>. Review mechanisms</w:t>
            </w:r>
          </w:p>
          <w:p w14:paraId="2E0EAAA5" w14:textId="77777777" w:rsidR="00955D73" w:rsidRPr="00646995" w:rsidRDefault="00955D73" w:rsidP="000A5112">
            <w:pPr>
              <w:spacing w:before="120" w:after="60"/>
              <w:rPr>
                <w:sz w:val="22"/>
                <w:szCs w:val="22"/>
                <w:shd w:val="clear" w:color="auto" w:fill="FBE4D5" w:themeFill="accent2" w:themeFillTint="33"/>
                <w:lang w:val="en-GB"/>
              </w:rPr>
            </w:pPr>
            <w:r w:rsidRPr="007B320E">
              <w:rPr>
                <w:i/>
                <w:sz w:val="22"/>
                <w:szCs w:val="22"/>
                <w:shd w:val="clear" w:color="auto" w:fill="D9E2F3" w:themeFill="accent1" w:themeFillTint="33"/>
                <w:lang w:val="en-GB"/>
              </w:rPr>
              <w:t>SBSTTA-</w:t>
            </w:r>
            <w:r w:rsidRPr="000A5112">
              <w:rPr>
                <w:iCs/>
                <w:sz w:val="22"/>
                <w:szCs w:val="22"/>
                <w:shd w:val="clear" w:color="auto" w:fill="D9E2F3" w:themeFill="accent1" w:themeFillTint="33"/>
                <w:lang w:val="en-GB"/>
              </w:rPr>
              <w:t xml:space="preserve">Item </w:t>
            </w:r>
            <w:r w:rsidRPr="00483BA3">
              <w:rPr>
                <w:iCs/>
                <w:sz w:val="22"/>
                <w:szCs w:val="22"/>
                <w:shd w:val="clear" w:color="auto" w:fill="D9E2F3" w:themeFill="accent1" w:themeFillTint="33"/>
                <w:lang w:val="en-GB"/>
              </w:rPr>
              <w:t>9</w:t>
            </w:r>
            <w:r>
              <w:rPr>
                <w:sz w:val="22"/>
                <w:szCs w:val="22"/>
                <w:shd w:val="clear" w:color="auto" w:fill="D9E2F3" w:themeFill="accent1" w:themeFillTint="33"/>
                <w:lang w:val="en-GB"/>
              </w:rPr>
              <w:t>.</w:t>
            </w:r>
            <w:r w:rsidRPr="007B320E">
              <w:rPr>
                <w:sz w:val="22"/>
                <w:szCs w:val="22"/>
                <w:shd w:val="clear" w:color="auto" w:fill="D9E2F3" w:themeFill="accent1" w:themeFillTint="33"/>
                <w:lang w:val="en-GB"/>
              </w:rPr>
              <w:t xml:space="preserve"> Health</w:t>
            </w:r>
          </w:p>
        </w:tc>
      </w:tr>
      <w:tr w:rsidR="00955D73" w:rsidRPr="004C3613" w14:paraId="551645DD" w14:textId="77777777" w:rsidTr="006D609B">
        <w:trPr>
          <w:trHeight w:val="747"/>
        </w:trPr>
        <w:tc>
          <w:tcPr>
            <w:tcW w:w="710" w:type="dxa"/>
            <w:tcBorders>
              <w:right w:val="nil"/>
            </w:tcBorders>
          </w:tcPr>
          <w:p w14:paraId="5C4D067C" w14:textId="77777777" w:rsidR="00955D73" w:rsidRPr="000D4B0F" w:rsidRDefault="00955D73" w:rsidP="006D609B">
            <w:pPr>
              <w:spacing w:before="120" w:after="120"/>
              <w:rPr>
                <w:sz w:val="22"/>
                <w:szCs w:val="22"/>
                <w:lang w:val="en-GB"/>
              </w:rPr>
            </w:pPr>
            <w:r>
              <w:rPr>
                <w:sz w:val="22"/>
                <w:szCs w:val="22"/>
                <w:lang w:val="en-GB"/>
              </w:rPr>
              <w:t>Wed</w:t>
            </w:r>
          </w:p>
        </w:tc>
        <w:tc>
          <w:tcPr>
            <w:tcW w:w="976" w:type="dxa"/>
            <w:tcBorders>
              <w:left w:val="nil"/>
            </w:tcBorders>
          </w:tcPr>
          <w:p w14:paraId="11FEB1DE" w14:textId="77777777" w:rsidR="00955D73" w:rsidRPr="000D4B0F" w:rsidRDefault="00955D73" w:rsidP="006D609B">
            <w:pPr>
              <w:spacing w:before="120" w:after="120"/>
              <w:rPr>
                <w:sz w:val="22"/>
                <w:szCs w:val="22"/>
                <w:lang w:val="en-GB"/>
              </w:rPr>
            </w:pPr>
            <w:r>
              <w:rPr>
                <w:sz w:val="22"/>
                <w:szCs w:val="22"/>
                <w:lang w:val="en-GB"/>
              </w:rPr>
              <w:t>16</w:t>
            </w:r>
            <w:r w:rsidRPr="000D4B0F">
              <w:rPr>
                <w:sz w:val="22"/>
                <w:szCs w:val="22"/>
                <w:lang w:val="en-GB"/>
              </w:rPr>
              <w:t xml:space="preserve"> </w:t>
            </w:r>
            <w:r>
              <w:rPr>
                <w:sz w:val="22"/>
                <w:szCs w:val="22"/>
                <w:lang w:val="en-GB"/>
              </w:rPr>
              <w:t>Mar</w:t>
            </w:r>
            <w:r w:rsidRPr="000D4B0F">
              <w:rPr>
                <w:sz w:val="22"/>
                <w:szCs w:val="22"/>
                <w:lang w:val="en-GB"/>
              </w:rPr>
              <w:t>.</w:t>
            </w:r>
          </w:p>
        </w:tc>
        <w:tc>
          <w:tcPr>
            <w:tcW w:w="3960" w:type="dxa"/>
            <w:gridSpan w:val="2"/>
            <w:shd w:val="clear" w:color="auto" w:fill="C5E0B3" w:themeFill="accent6" w:themeFillTint="66"/>
          </w:tcPr>
          <w:p w14:paraId="72FA5DEC" w14:textId="148C7F0E" w:rsidR="00955D73" w:rsidRPr="006E1B10" w:rsidRDefault="00955D73" w:rsidP="006D609B">
            <w:pPr>
              <w:spacing w:before="120" w:after="120"/>
              <w:rPr>
                <w:i/>
                <w:sz w:val="22"/>
                <w:szCs w:val="22"/>
                <w:lang w:val="en-GB"/>
              </w:rPr>
            </w:pPr>
            <w:r w:rsidRPr="00EC6CC9">
              <w:rPr>
                <w:i/>
                <w:sz w:val="22"/>
                <w:szCs w:val="22"/>
                <w:lang w:val="en-GB"/>
              </w:rPr>
              <w:t>WG2020</w:t>
            </w:r>
            <w:r w:rsidRPr="00175A38">
              <w:rPr>
                <w:i/>
                <w:sz w:val="22"/>
                <w:szCs w:val="22"/>
                <w:lang w:val="en-GB"/>
              </w:rPr>
              <w:t>-</w:t>
            </w:r>
            <w:r w:rsidRPr="000A5112">
              <w:rPr>
                <w:iCs/>
                <w:sz w:val="22"/>
                <w:szCs w:val="22"/>
                <w:lang w:val="en-GB"/>
              </w:rPr>
              <w:t>Item</w:t>
            </w:r>
            <w:r w:rsidRPr="00175A38">
              <w:rPr>
                <w:iCs/>
                <w:sz w:val="22"/>
                <w:szCs w:val="22"/>
                <w:lang w:val="en-GB"/>
              </w:rPr>
              <w:t xml:space="preserve"> 4</w:t>
            </w:r>
            <w:r w:rsidRPr="00EC6CC9">
              <w:rPr>
                <w:i/>
                <w:sz w:val="22"/>
                <w:szCs w:val="22"/>
                <w:lang w:val="en-GB"/>
              </w:rPr>
              <w:t xml:space="preserve">. </w:t>
            </w:r>
            <w:r w:rsidRPr="00C64B4E">
              <w:rPr>
                <w:sz w:val="22"/>
                <w:szCs w:val="22"/>
                <w:lang w:val="en-GB"/>
              </w:rPr>
              <w:t>GBF CG3 (Targets 9-13)</w:t>
            </w:r>
          </w:p>
        </w:tc>
        <w:tc>
          <w:tcPr>
            <w:tcW w:w="4140" w:type="dxa"/>
            <w:gridSpan w:val="2"/>
            <w:shd w:val="clear" w:color="auto" w:fill="auto"/>
          </w:tcPr>
          <w:p w14:paraId="09F2237E" w14:textId="77777777" w:rsidR="00955D73" w:rsidRPr="000B3F2D" w:rsidRDefault="00955D73" w:rsidP="006D609B">
            <w:pPr>
              <w:shd w:val="clear" w:color="auto" w:fill="D9E2F3" w:themeFill="accent1" w:themeFillTint="33"/>
              <w:spacing w:before="120" w:after="120"/>
              <w:rPr>
                <w:sz w:val="22"/>
                <w:szCs w:val="22"/>
              </w:rPr>
            </w:pPr>
            <w:r w:rsidRPr="000B3F2D">
              <w:rPr>
                <w:i/>
                <w:sz w:val="22"/>
                <w:szCs w:val="22"/>
              </w:rPr>
              <w:t>SBSTTA</w:t>
            </w:r>
            <w:r w:rsidRPr="00175A38">
              <w:rPr>
                <w:i/>
                <w:sz w:val="22"/>
                <w:szCs w:val="22"/>
              </w:rPr>
              <w:t>-</w:t>
            </w:r>
            <w:r w:rsidRPr="000A5112">
              <w:rPr>
                <w:iCs/>
                <w:sz w:val="22"/>
                <w:szCs w:val="22"/>
              </w:rPr>
              <w:t xml:space="preserve">Item </w:t>
            </w:r>
            <w:r w:rsidRPr="00483BA3">
              <w:rPr>
                <w:iCs/>
                <w:sz w:val="22"/>
                <w:szCs w:val="22"/>
              </w:rPr>
              <w:t>7</w:t>
            </w:r>
            <w:r w:rsidRPr="000B3F2D">
              <w:rPr>
                <w:sz w:val="22"/>
                <w:szCs w:val="22"/>
              </w:rPr>
              <w:t>. Agriculture/Soils</w:t>
            </w:r>
          </w:p>
          <w:p w14:paraId="29485CE3" w14:textId="77777777" w:rsidR="00955D73" w:rsidRPr="000D4B0F" w:rsidRDefault="00955D73" w:rsidP="006D609B">
            <w:pPr>
              <w:spacing w:before="120" w:after="120"/>
              <w:rPr>
                <w:sz w:val="22"/>
                <w:szCs w:val="22"/>
                <w:lang w:val="en-GB"/>
              </w:rPr>
            </w:pPr>
            <w:r w:rsidRPr="000D4B0F">
              <w:rPr>
                <w:i/>
                <w:sz w:val="22"/>
                <w:szCs w:val="22"/>
                <w:shd w:val="clear" w:color="auto" w:fill="FBE4D5" w:themeFill="accent2" w:themeFillTint="33"/>
                <w:lang w:val="en-GB"/>
              </w:rPr>
              <w:t>SBI-</w:t>
            </w:r>
            <w:r w:rsidRPr="000A5112">
              <w:rPr>
                <w:iCs/>
                <w:sz w:val="22"/>
                <w:szCs w:val="22"/>
                <w:shd w:val="clear" w:color="auto" w:fill="FBE4D5" w:themeFill="accent2" w:themeFillTint="33"/>
                <w:lang w:val="en-GB"/>
              </w:rPr>
              <w:t xml:space="preserve">Item </w:t>
            </w:r>
            <w:r w:rsidRPr="00483BA3">
              <w:rPr>
                <w:iCs/>
                <w:sz w:val="22"/>
                <w:szCs w:val="22"/>
                <w:shd w:val="clear" w:color="auto" w:fill="FBE4D5" w:themeFill="accent2" w:themeFillTint="33"/>
                <w:lang w:val="en-GB"/>
              </w:rPr>
              <w:t>7</w:t>
            </w:r>
            <w:r w:rsidRPr="000D4B0F">
              <w:rPr>
                <w:sz w:val="22"/>
                <w:szCs w:val="22"/>
                <w:shd w:val="clear" w:color="auto" w:fill="FBE4D5" w:themeFill="accent2" w:themeFillTint="33"/>
                <w:lang w:val="en-GB"/>
              </w:rPr>
              <w:t>. Capacity-building/development</w:t>
            </w:r>
          </w:p>
        </w:tc>
        <w:tc>
          <w:tcPr>
            <w:tcW w:w="3594" w:type="dxa"/>
            <w:shd w:val="clear" w:color="auto" w:fill="auto"/>
          </w:tcPr>
          <w:p w14:paraId="58202836" w14:textId="77777777" w:rsidR="00955D73" w:rsidRPr="000D4B0F" w:rsidRDefault="00955D73" w:rsidP="006D609B">
            <w:pPr>
              <w:spacing w:before="120" w:after="120"/>
              <w:rPr>
                <w:sz w:val="22"/>
                <w:szCs w:val="22"/>
                <w:shd w:val="clear" w:color="auto" w:fill="FBE4D5" w:themeFill="accent2" w:themeFillTint="33"/>
                <w:lang w:val="en-GB"/>
              </w:rPr>
            </w:pPr>
            <w:r w:rsidRPr="000D4B0F">
              <w:rPr>
                <w:i/>
                <w:sz w:val="22"/>
                <w:szCs w:val="22"/>
                <w:shd w:val="clear" w:color="auto" w:fill="FBE4D5" w:themeFill="accent2" w:themeFillTint="33"/>
                <w:lang w:val="en-GB"/>
              </w:rPr>
              <w:t>SBI-</w:t>
            </w:r>
            <w:r w:rsidRPr="000A5112">
              <w:rPr>
                <w:iCs/>
                <w:sz w:val="22"/>
                <w:szCs w:val="22"/>
                <w:shd w:val="clear" w:color="auto" w:fill="FBE4D5" w:themeFill="accent2" w:themeFillTint="33"/>
                <w:lang w:val="en-GB"/>
              </w:rPr>
              <w:t xml:space="preserve">Item </w:t>
            </w:r>
            <w:r w:rsidRPr="00483BA3">
              <w:rPr>
                <w:iCs/>
                <w:sz w:val="22"/>
                <w:szCs w:val="22"/>
                <w:shd w:val="clear" w:color="auto" w:fill="FBE4D5" w:themeFill="accent2" w:themeFillTint="33"/>
                <w:lang w:val="en-GB"/>
              </w:rPr>
              <w:t>9</w:t>
            </w:r>
            <w:r w:rsidRPr="000D4B0F">
              <w:rPr>
                <w:sz w:val="22"/>
                <w:szCs w:val="22"/>
                <w:shd w:val="clear" w:color="auto" w:fill="FBE4D5" w:themeFill="accent2" w:themeFillTint="33"/>
                <w:lang w:val="en-GB"/>
              </w:rPr>
              <w:t xml:space="preserve">. Review mechanisms </w:t>
            </w:r>
          </w:p>
          <w:p w14:paraId="64B37ED9" w14:textId="77777777" w:rsidR="00955D73" w:rsidRPr="00646995" w:rsidRDefault="00955D73" w:rsidP="006D609B">
            <w:pPr>
              <w:spacing w:before="120" w:after="120"/>
              <w:rPr>
                <w:i/>
                <w:sz w:val="22"/>
                <w:szCs w:val="22"/>
                <w:shd w:val="clear" w:color="auto" w:fill="FBE4D5" w:themeFill="accent2" w:themeFillTint="33"/>
                <w:lang w:val="en-GB"/>
              </w:rPr>
            </w:pPr>
            <w:r w:rsidRPr="000D4B0F">
              <w:rPr>
                <w:i/>
                <w:sz w:val="22"/>
                <w:szCs w:val="22"/>
                <w:shd w:val="clear" w:color="auto" w:fill="D9E2F3" w:themeFill="accent1" w:themeFillTint="33"/>
                <w:lang w:val="en-GB"/>
              </w:rPr>
              <w:t>SBSTTA</w:t>
            </w:r>
            <w:r w:rsidRPr="00175A38">
              <w:rPr>
                <w:i/>
                <w:sz w:val="22"/>
                <w:szCs w:val="22"/>
                <w:shd w:val="clear" w:color="auto" w:fill="D9E2F3" w:themeFill="accent1" w:themeFillTint="33"/>
                <w:lang w:val="en-GB"/>
              </w:rPr>
              <w:t>-</w:t>
            </w:r>
            <w:r w:rsidRPr="000A5112">
              <w:rPr>
                <w:iCs/>
                <w:sz w:val="22"/>
                <w:szCs w:val="22"/>
                <w:shd w:val="clear" w:color="auto" w:fill="D9E2F3" w:themeFill="accent1" w:themeFillTint="33"/>
                <w:lang w:val="en-GB"/>
              </w:rPr>
              <w:t xml:space="preserve">Item </w:t>
            </w:r>
            <w:r w:rsidRPr="00483BA3">
              <w:rPr>
                <w:iCs/>
                <w:sz w:val="22"/>
                <w:szCs w:val="22"/>
                <w:shd w:val="clear" w:color="auto" w:fill="D9E2F3" w:themeFill="accent1" w:themeFillTint="33"/>
                <w:lang w:val="en-GB"/>
              </w:rPr>
              <w:t>9</w:t>
            </w:r>
            <w:r w:rsidRPr="000D4B0F">
              <w:rPr>
                <w:sz w:val="22"/>
                <w:szCs w:val="22"/>
                <w:shd w:val="clear" w:color="auto" w:fill="D9E2F3" w:themeFill="accent1" w:themeFillTint="33"/>
                <w:lang w:val="en-GB"/>
              </w:rPr>
              <w:t>. Health</w:t>
            </w:r>
          </w:p>
        </w:tc>
      </w:tr>
      <w:tr w:rsidR="00955D73" w:rsidRPr="004C3613" w14:paraId="5C769D08" w14:textId="77777777" w:rsidTr="006D609B">
        <w:trPr>
          <w:trHeight w:val="850"/>
        </w:trPr>
        <w:tc>
          <w:tcPr>
            <w:tcW w:w="710" w:type="dxa"/>
            <w:tcBorders>
              <w:right w:val="nil"/>
            </w:tcBorders>
          </w:tcPr>
          <w:p w14:paraId="528312DD" w14:textId="77777777" w:rsidR="00955D73" w:rsidRPr="000D4B0F" w:rsidRDefault="00955D73" w:rsidP="006D609B">
            <w:pPr>
              <w:spacing w:before="120" w:after="120"/>
              <w:rPr>
                <w:sz w:val="22"/>
                <w:szCs w:val="22"/>
                <w:lang w:val="en-GB"/>
              </w:rPr>
            </w:pPr>
            <w:r>
              <w:rPr>
                <w:sz w:val="22"/>
                <w:szCs w:val="22"/>
                <w:lang w:val="en-GB"/>
              </w:rPr>
              <w:t>Thu</w:t>
            </w:r>
          </w:p>
        </w:tc>
        <w:tc>
          <w:tcPr>
            <w:tcW w:w="976" w:type="dxa"/>
            <w:tcBorders>
              <w:left w:val="nil"/>
            </w:tcBorders>
          </w:tcPr>
          <w:p w14:paraId="0977917D" w14:textId="77777777" w:rsidR="00955D73" w:rsidRPr="000D4B0F" w:rsidRDefault="00955D73" w:rsidP="006D609B">
            <w:pPr>
              <w:spacing w:before="120" w:after="120"/>
              <w:rPr>
                <w:sz w:val="22"/>
                <w:szCs w:val="22"/>
                <w:lang w:val="en-GB"/>
              </w:rPr>
            </w:pPr>
            <w:r w:rsidRPr="000D4B0F">
              <w:rPr>
                <w:sz w:val="22"/>
                <w:szCs w:val="22"/>
                <w:lang w:val="en-GB"/>
              </w:rPr>
              <w:t>1</w:t>
            </w:r>
            <w:r>
              <w:rPr>
                <w:sz w:val="22"/>
                <w:szCs w:val="22"/>
                <w:lang w:val="en-GB"/>
              </w:rPr>
              <w:t>7 Mar</w:t>
            </w:r>
            <w:r w:rsidRPr="000D4B0F">
              <w:rPr>
                <w:sz w:val="22"/>
                <w:szCs w:val="22"/>
                <w:lang w:val="en-GB"/>
              </w:rPr>
              <w:t>.</w:t>
            </w:r>
          </w:p>
        </w:tc>
        <w:tc>
          <w:tcPr>
            <w:tcW w:w="3960" w:type="dxa"/>
            <w:gridSpan w:val="2"/>
            <w:shd w:val="clear" w:color="auto" w:fill="C5E0B3" w:themeFill="accent6" w:themeFillTint="66"/>
          </w:tcPr>
          <w:p w14:paraId="4B151CC9" w14:textId="6CF2F69A" w:rsidR="00955D73" w:rsidRPr="000D4B0F" w:rsidRDefault="00955D73" w:rsidP="006D609B">
            <w:pPr>
              <w:spacing w:before="120" w:after="120"/>
              <w:rPr>
                <w:sz w:val="22"/>
                <w:szCs w:val="22"/>
                <w:lang w:val="en-GB"/>
              </w:rPr>
            </w:pPr>
            <w:r w:rsidRPr="00EC6CC9">
              <w:rPr>
                <w:i/>
                <w:sz w:val="22"/>
                <w:szCs w:val="22"/>
                <w:lang w:val="en-GB"/>
              </w:rPr>
              <w:t>WG2020</w:t>
            </w:r>
            <w:r w:rsidRPr="00175A38">
              <w:rPr>
                <w:i/>
                <w:sz w:val="22"/>
                <w:szCs w:val="22"/>
                <w:lang w:val="en-GB"/>
              </w:rPr>
              <w:t>-</w:t>
            </w:r>
            <w:r w:rsidRPr="000A5112">
              <w:rPr>
                <w:iCs/>
                <w:sz w:val="22"/>
                <w:szCs w:val="22"/>
                <w:lang w:val="en-GB"/>
              </w:rPr>
              <w:t>Item</w:t>
            </w:r>
            <w:r w:rsidRPr="00483BA3">
              <w:rPr>
                <w:iCs/>
                <w:sz w:val="22"/>
                <w:szCs w:val="22"/>
                <w:lang w:val="en-GB"/>
              </w:rPr>
              <w:t xml:space="preserve"> 4</w:t>
            </w:r>
            <w:r w:rsidRPr="00EC6CC9">
              <w:rPr>
                <w:sz w:val="22"/>
                <w:szCs w:val="22"/>
                <w:lang w:val="en-GB"/>
              </w:rPr>
              <w:t>. GBF CG4 (Targets 14-21, sections H to K)</w:t>
            </w:r>
          </w:p>
        </w:tc>
        <w:tc>
          <w:tcPr>
            <w:tcW w:w="4140" w:type="dxa"/>
            <w:gridSpan w:val="2"/>
            <w:shd w:val="clear" w:color="auto" w:fill="auto"/>
          </w:tcPr>
          <w:p w14:paraId="03FE2397" w14:textId="77777777" w:rsidR="00955D73" w:rsidRDefault="00955D73" w:rsidP="006D609B">
            <w:pPr>
              <w:spacing w:before="120" w:after="120"/>
              <w:rPr>
                <w:sz w:val="22"/>
                <w:szCs w:val="22"/>
                <w:shd w:val="clear" w:color="auto" w:fill="FBE4D5" w:themeFill="accent2" w:themeFillTint="33"/>
              </w:rPr>
            </w:pPr>
            <w:r w:rsidRPr="000D4B0F">
              <w:rPr>
                <w:i/>
                <w:sz w:val="22"/>
                <w:szCs w:val="22"/>
                <w:shd w:val="clear" w:color="auto" w:fill="FBE4D5" w:themeFill="accent2" w:themeFillTint="33"/>
                <w:lang w:val="en-GB"/>
              </w:rPr>
              <w:t>SBI-</w:t>
            </w:r>
            <w:r w:rsidRPr="000A5112">
              <w:rPr>
                <w:iCs/>
                <w:sz w:val="22"/>
                <w:szCs w:val="22"/>
                <w:shd w:val="clear" w:color="auto" w:fill="FBE4D5" w:themeFill="accent2" w:themeFillTint="33"/>
                <w:lang w:val="en-GB"/>
              </w:rPr>
              <w:t xml:space="preserve">Item </w:t>
            </w:r>
            <w:r w:rsidRPr="00483BA3">
              <w:rPr>
                <w:iCs/>
                <w:sz w:val="22"/>
                <w:szCs w:val="22"/>
                <w:shd w:val="clear" w:color="auto" w:fill="FBE4D5" w:themeFill="accent2" w:themeFillTint="33"/>
                <w:lang w:val="en-GB"/>
              </w:rPr>
              <w:t>6</w:t>
            </w:r>
            <w:r w:rsidRPr="000D4B0F">
              <w:rPr>
                <w:sz w:val="22"/>
                <w:szCs w:val="22"/>
                <w:shd w:val="clear" w:color="auto" w:fill="FBE4D5" w:themeFill="accent2" w:themeFillTint="33"/>
                <w:lang w:val="en-GB"/>
              </w:rPr>
              <w:t>. Financial mechanism/ Resource mobilization</w:t>
            </w:r>
          </w:p>
          <w:p w14:paraId="47A7FFCB" w14:textId="3A1383CE" w:rsidR="00955D73" w:rsidRPr="000D4B0F" w:rsidRDefault="00955D73" w:rsidP="006D609B">
            <w:pPr>
              <w:spacing w:before="120" w:after="120"/>
              <w:rPr>
                <w:sz w:val="22"/>
                <w:szCs w:val="22"/>
                <w:shd w:val="clear" w:color="auto" w:fill="FBE4D5" w:themeFill="accent2" w:themeFillTint="33"/>
                <w:lang w:val="en-GB"/>
              </w:rPr>
            </w:pPr>
            <w:r w:rsidRPr="00646995">
              <w:rPr>
                <w:i/>
                <w:sz w:val="22"/>
                <w:szCs w:val="22"/>
                <w:shd w:val="clear" w:color="auto" w:fill="D9E2F3" w:themeFill="accent1" w:themeFillTint="33"/>
                <w:lang w:val="en-GB"/>
              </w:rPr>
              <w:t>SBSTTA-</w:t>
            </w:r>
            <w:r w:rsidRPr="000A5112">
              <w:rPr>
                <w:iCs/>
                <w:sz w:val="22"/>
                <w:szCs w:val="22"/>
                <w:shd w:val="clear" w:color="auto" w:fill="D9E2F3" w:themeFill="accent1" w:themeFillTint="33"/>
                <w:lang w:val="en-GB"/>
              </w:rPr>
              <w:t xml:space="preserve">Item </w:t>
            </w:r>
            <w:r w:rsidRPr="00483BA3">
              <w:rPr>
                <w:iCs/>
                <w:sz w:val="22"/>
                <w:szCs w:val="22"/>
                <w:shd w:val="clear" w:color="auto" w:fill="D9E2F3" w:themeFill="accent1" w:themeFillTint="33"/>
                <w:lang w:val="en-GB"/>
              </w:rPr>
              <w:t>3</w:t>
            </w:r>
            <w:r w:rsidRPr="00646995">
              <w:rPr>
                <w:sz w:val="22"/>
                <w:szCs w:val="22"/>
                <w:shd w:val="clear" w:color="auto" w:fill="D9E2F3" w:themeFill="accent1" w:themeFillTint="33"/>
                <w:lang w:val="en-GB"/>
              </w:rPr>
              <w:t>. GBF/Monitoring</w:t>
            </w:r>
            <w:r>
              <w:rPr>
                <w:sz w:val="22"/>
                <w:szCs w:val="22"/>
                <w:shd w:val="clear" w:color="auto" w:fill="D9E2F3" w:themeFill="accent1" w:themeFillTint="33"/>
                <w:lang w:val="en-GB"/>
              </w:rPr>
              <w:t xml:space="preserve"> </w:t>
            </w:r>
            <w:r w:rsidRPr="00C64B4E">
              <w:rPr>
                <w:sz w:val="22"/>
                <w:szCs w:val="22"/>
                <w:shd w:val="clear" w:color="auto" w:fill="D9E2F3" w:themeFill="accent1" w:themeFillTint="33"/>
                <w:lang w:val="en-GB"/>
              </w:rPr>
              <w:t xml:space="preserve">(Goals, </w:t>
            </w:r>
            <w:r w:rsidR="00C825C9">
              <w:rPr>
                <w:sz w:val="22"/>
                <w:szCs w:val="22"/>
                <w:shd w:val="clear" w:color="auto" w:fill="D9E2F3" w:themeFill="accent1" w:themeFillTint="33"/>
                <w:lang w:val="en-GB"/>
              </w:rPr>
              <w:t>milestones</w:t>
            </w:r>
            <w:r w:rsidRPr="00C64B4E">
              <w:rPr>
                <w:sz w:val="22"/>
                <w:szCs w:val="22"/>
                <w:shd w:val="clear" w:color="auto" w:fill="D9E2F3" w:themeFill="accent1" w:themeFillTint="33"/>
                <w:lang w:val="en-GB"/>
              </w:rPr>
              <w:t>)</w:t>
            </w:r>
          </w:p>
        </w:tc>
        <w:tc>
          <w:tcPr>
            <w:tcW w:w="3594" w:type="dxa"/>
            <w:shd w:val="clear" w:color="auto" w:fill="auto"/>
          </w:tcPr>
          <w:p w14:paraId="130CE178" w14:textId="3FEB6CD4" w:rsidR="00955D73" w:rsidRPr="00517591" w:rsidRDefault="00955D73" w:rsidP="006D609B">
            <w:pPr>
              <w:spacing w:before="120" w:after="120"/>
              <w:rPr>
                <w:sz w:val="22"/>
                <w:szCs w:val="22"/>
                <w:shd w:val="clear" w:color="auto" w:fill="FBE4D5" w:themeFill="accent2" w:themeFillTint="33"/>
                <w:lang w:val="en-GB"/>
              </w:rPr>
            </w:pPr>
            <w:r w:rsidRPr="00517591">
              <w:rPr>
                <w:i/>
                <w:sz w:val="22"/>
                <w:szCs w:val="22"/>
                <w:shd w:val="clear" w:color="auto" w:fill="FBE4D5" w:themeFill="accent2" w:themeFillTint="33"/>
                <w:lang w:val="en-GB"/>
              </w:rPr>
              <w:t>SBI-</w:t>
            </w:r>
            <w:r w:rsidRPr="00517591">
              <w:rPr>
                <w:iCs/>
                <w:sz w:val="22"/>
                <w:szCs w:val="22"/>
                <w:shd w:val="clear" w:color="auto" w:fill="FBE4D5" w:themeFill="accent2" w:themeFillTint="33"/>
                <w:lang w:val="en-GB"/>
              </w:rPr>
              <w:t>Item 5</w:t>
            </w:r>
            <w:r w:rsidR="00450B07" w:rsidRPr="00517591">
              <w:rPr>
                <w:sz w:val="22"/>
                <w:szCs w:val="22"/>
                <w:shd w:val="clear" w:color="auto" w:fill="FBE4D5" w:themeFill="accent2" w:themeFillTint="33"/>
                <w:lang w:val="en-GB"/>
              </w:rPr>
              <w:t>.</w:t>
            </w:r>
            <w:r w:rsidRPr="00517591">
              <w:rPr>
                <w:sz w:val="22"/>
                <w:szCs w:val="22"/>
                <w:shd w:val="clear" w:color="auto" w:fill="FBE4D5" w:themeFill="accent2" w:themeFillTint="33"/>
                <w:lang w:val="en-GB"/>
              </w:rPr>
              <w:t xml:space="preserve"> Gender </w:t>
            </w:r>
          </w:p>
          <w:p w14:paraId="70328073" w14:textId="77777777" w:rsidR="00955D73" w:rsidRPr="000D4B0F" w:rsidRDefault="00955D73" w:rsidP="006D609B">
            <w:pPr>
              <w:spacing w:before="120" w:after="120"/>
              <w:rPr>
                <w:i/>
                <w:sz w:val="22"/>
                <w:szCs w:val="22"/>
                <w:shd w:val="clear" w:color="auto" w:fill="FBE4D5" w:themeFill="accent2" w:themeFillTint="33"/>
                <w:lang w:val="en-GB"/>
              </w:rPr>
            </w:pPr>
            <w:r w:rsidRPr="00517591">
              <w:rPr>
                <w:i/>
                <w:sz w:val="22"/>
                <w:szCs w:val="22"/>
                <w:shd w:val="clear" w:color="auto" w:fill="D9E2F3" w:themeFill="accent1" w:themeFillTint="33"/>
                <w:lang w:val="en-GB"/>
              </w:rPr>
              <w:t>SBSTTA-</w:t>
            </w:r>
            <w:r w:rsidRPr="00517591">
              <w:rPr>
                <w:iCs/>
                <w:sz w:val="22"/>
                <w:szCs w:val="22"/>
                <w:shd w:val="clear" w:color="auto" w:fill="D9E2F3" w:themeFill="accent1" w:themeFillTint="33"/>
                <w:lang w:val="en-GB"/>
              </w:rPr>
              <w:t>Item 3</w:t>
            </w:r>
            <w:r w:rsidRPr="00517591">
              <w:rPr>
                <w:sz w:val="22"/>
                <w:szCs w:val="22"/>
                <w:shd w:val="clear" w:color="auto" w:fill="D9E2F3" w:themeFill="accent1" w:themeFillTint="33"/>
                <w:lang w:val="en-GB"/>
              </w:rPr>
              <w:t xml:space="preserve">. </w:t>
            </w:r>
            <w:r w:rsidRPr="00646995">
              <w:rPr>
                <w:sz w:val="22"/>
                <w:szCs w:val="22"/>
                <w:shd w:val="clear" w:color="auto" w:fill="D9E2F3" w:themeFill="accent1" w:themeFillTint="33"/>
                <w:lang w:val="en-GB"/>
              </w:rPr>
              <w:t>GBF/Monitoring</w:t>
            </w:r>
            <w:r>
              <w:rPr>
                <w:sz w:val="22"/>
                <w:szCs w:val="22"/>
                <w:shd w:val="clear" w:color="auto" w:fill="D9E2F3" w:themeFill="accent1" w:themeFillTint="33"/>
                <w:lang w:val="en-GB"/>
              </w:rPr>
              <w:t xml:space="preserve"> </w:t>
            </w:r>
            <w:r w:rsidRPr="00C64B4E">
              <w:rPr>
                <w:sz w:val="22"/>
                <w:szCs w:val="22"/>
                <w:shd w:val="clear" w:color="auto" w:fill="D9E2F3" w:themeFill="accent1" w:themeFillTint="33"/>
                <w:lang w:val="en-GB"/>
              </w:rPr>
              <w:t>(Targets 1-8)</w:t>
            </w:r>
          </w:p>
        </w:tc>
      </w:tr>
      <w:tr w:rsidR="00955D73" w:rsidRPr="00A04439" w14:paraId="7451319B" w14:textId="77777777" w:rsidTr="000A5112">
        <w:trPr>
          <w:trHeight w:val="642"/>
        </w:trPr>
        <w:tc>
          <w:tcPr>
            <w:tcW w:w="710" w:type="dxa"/>
            <w:tcBorders>
              <w:right w:val="nil"/>
            </w:tcBorders>
          </w:tcPr>
          <w:p w14:paraId="4D73336B" w14:textId="77777777" w:rsidR="00955D73" w:rsidRPr="000D4B0F" w:rsidRDefault="00955D73" w:rsidP="006D609B">
            <w:pPr>
              <w:spacing w:before="120" w:after="120"/>
              <w:rPr>
                <w:sz w:val="22"/>
                <w:szCs w:val="22"/>
                <w:lang w:val="en-GB"/>
              </w:rPr>
            </w:pPr>
            <w:r>
              <w:rPr>
                <w:sz w:val="22"/>
                <w:szCs w:val="22"/>
                <w:lang w:val="en-GB"/>
              </w:rPr>
              <w:t>Fri</w:t>
            </w:r>
          </w:p>
        </w:tc>
        <w:tc>
          <w:tcPr>
            <w:tcW w:w="976" w:type="dxa"/>
            <w:tcBorders>
              <w:left w:val="nil"/>
            </w:tcBorders>
          </w:tcPr>
          <w:p w14:paraId="57885ED8" w14:textId="77777777" w:rsidR="00955D73" w:rsidRPr="000D4B0F" w:rsidRDefault="00955D73" w:rsidP="006D609B">
            <w:pPr>
              <w:spacing w:before="120" w:after="120"/>
              <w:rPr>
                <w:sz w:val="22"/>
                <w:szCs w:val="22"/>
                <w:lang w:val="en-GB"/>
              </w:rPr>
            </w:pPr>
            <w:r w:rsidRPr="000D4B0F">
              <w:rPr>
                <w:sz w:val="22"/>
                <w:szCs w:val="22"/>
                <w:lang w:val="en-GB"/>
              </w:rPr>
              <w:t>1</w:t>
            </w:r>
            <w:r>
              <w:rPr>
                <w:sz w:val="22"/>
                <w:szCs w:val="22"/>
                <w:lang w:val="en-GB"/>
              </w:rPr>
              <w:t>8</w:t>
            </w:r>
            <w:r w:rsidRPr="000D4B0F">
              <w:rPr>
                <w:sz w:val="22"/>
                <w:szCs w:val="22"/>
                <w:lang w:val="en-GB"/>
              </w:rPr>
              <w:t xml:space="preserve"> </w:t>
            </w:r>
            <w:r>
              <w:rPr>
                <w:sz w:val="22"/>
                <w:szCs w:val="22"/>
                <w:lang w:val="en-GB"/>
              </w:rPr>
              <w:t>Mar</w:t>
            </w:r>
            <w:r w:rsidRPr="000D4B0F">
              <w:rPr>
                <w:sz w:val="22"/>
                <w:szCs w:val="22"/>
                <w:lang w:val="en-GB"/>
              </w:rPr>
              <w:t>.</w:t>
            </w:r>
          </w:p>
        </w:tc>
        <w:tc>
          <w:tcPr>
            <w:tcW w:w="3960" w:type="dxa"/>
            <w:gridSpan w:val="2"/>
            <w:shd w:val="clear" w:color="auto" w:fill="C45911" w:themeFill="accent2" w:themeFillShade="BF"/>
          </w:tcPr>
          <w:p w14:paraId="25AB6F8B" w14:textId="77777777" w:rsidR="00955D73" w:rsidRPr="000D4B0F" w:rsidRDefault="00955D73" w:rsidP="000A5112">
            <w:pPr>
              <w:spacing w:before="120" w:after="60"/>
              <w:rPr>
                <w:color w:val="FFFFFF" w:themeColor="background1"/>
                <w:sz w:val="22"/>
                <w:szCs w:val="22"/>
                <w:lang w:val="en-GB"/>
              </w:rPr>
            </w:pPr>
            <w:r w:rsidRPr="000D4B0F">
              <w:rPr>
                <w:i/>
                <w:color w:val="FFFFFF" w:themeColor="background1"/>
                <w:sz w:val="22"/>
                <w:szCs w:val="22"/>
                <w:lang w:val="en-GB"/>
              </w:rPr>
              <w:t>SBI (Plenary</w:t>
            </w:r>
            <w:r>
              <w:rPr>
                <w:i/>
                <w:color w:val="FFFFFF" w:themeColor="background1"/>
                <w:sz w:val="22"/>
                <w:szCs w:val="22"/>
                <w:lang w:val="en-GB"/>
              </w:rPr>
              <w:t>)</w:t>
            </w:r>
            <w:r w:rsidRPr="000D4B0F">
              <w:rPr>
                <w:color w:val="FFFFFF" w:themeColor="background1"/>
                <w:sz w:val="22"/>
                <w:szCs w:val="22"/>
                <w:lang w:val="en-GB"/>
              </w:rPr>
              <w:t xml:space="preserve"> </w:t>
            </w:r>
          </w:p>
          <w:p w14:paraId="3CE2F0A0" w14:textId="77777777" w:rsidR="00955D73" w:rsidRDefault="00955D73" w:rsidP="000A5112">
            <w:pPr>
              <w:spacing w:after="60"/>
              <w:rPr>
                <w:color w:val="FFFFFF" w:themeColor="background1"/>
                <w:sz w:val="22"/>
                <w:szCs w:val="22"/>
                <w:lang w:val="en-GB"/>
              </w:rPr>
            </w:pPr>
            <w:r w:rsidRPr="000D4B0F">
              <w:rPr>
                <w:color w:val="FFFFFF" w:themeColor="background1"/>
                <w:sz w:val="22"/>
                <w:szCs w:val="22"/>
                <w:lang w:val="en-GB"/>
              </w:rPr>
              <w:t xml:space="preserve">Item 8. </w:t>
            </w:r>
            <w:r>
              <w:rPr>
                <w:color w:val="FFFFFF" w:themeColor="background1"/>
                <w:sz w:val="22"/>
                <w:szCs w:val="22"/>
                <w:lang w:val="en-GB"/>
              </w:rPr>
              <w:t>Cooperation (first reading)</w:t>
            </w:r>
          </w:p>
          <w:p w14:paraId="69360EC0" w14:textId="77777777" w:rsidR="00955D73" w:rsidRPr="000D4B0F" w:rsidRDefault="00955D73" w:rsidP="006D609B">
            <w:pPr>
              <w:spacing w:before="60" w:after="60"/>
              <w:rPr>
                <w:color w:val="FFFFFF" w:themeColor="background1"/>
                <w:sz w:val="22"/>
                <w:szCs w:val="22"/>
                <w:lang w:val="en-GB"/>
              </w:rPr>
            </w:pPr>
            <w:r>
              <w:rPr>
                <w:color w:val="FFFFFF" w:themeColor="background1"/>
                <w:sz w:val="22"/>
                <w:szCs w:val="22"/>
                <w:lang w:val="en-GB"/>
              </w:rPr>
              <w:t>Item 5. Communications (first reading)</w:t>
            </w:r>
          </w:p>
          <w:p w14:paraId="59E0D9C7" w14:textId="77777777" w:rsidR="00955D73" w:rsidRDefault="00955D73" w:rsidP="006D609B">
            <w:pPr>
              <w:spacing w:before="60" w:after="60"/>
              <w:rPr>
                <w:color w:val="FFFFFF" w:themeColor="background1"/>
                <w:sz w:val="22"/>
                <w:szCs w:val="22"/>
                <w:lang w:val="en-GB"/>
              </w:rPr>
            </w:pPr>
            <w:r w:rsidRPr="000D4B0F">
              <w:rPr>
                <w:color w:val="FFFFFF" w:themeColor="background1"/>
                <w:sz w:val="22"/>
                <w:szCs w:val="22"/>
                <w:lang w:val="en-GB"/>
              </w:rPr>
              <w:t>Item</w:t>
            </w:r>
            <w:r>
              <w:rPr>
                <w:color w:val="FFFFFF" w:themeColor="background1"/>
                <w:sz w:val="22"/>
                <w:szCs w:val="22"/>
                <w:lang w:val="en-GB"/>
              </w:rPr>
              <w:t xml:space="preserve"> </w:t>
            </w:r>
            <w:r w:rsidRPr="000D4B0F">
              <w:rPr>
                <w:color w:val="FFFFFF" w:themeColor="background1"/>
                <w:sz w:val="22"/>
                <w:szCs w:val="22"/>
                <w:lang w:val="en-GB"/>
              </w:rPr>
              <w:t>7</w:t>
            </w:r>
            <w:r>
              <w:rPr>
                <w:color w:val="FFFFFF" w:themeColor="background1"/>
                <w:sz w:val="22"/>
                <w:szCs w:val="22"/>
                <w:lang w:val="en-GB"/>
              </w:rPr>
              <w:t>.</w:t>
            </w:r>
            <w:r w:rsidRPr="000D4B0F">
              <w:rPr>
                <w:color w:val="FFFFFF" w:themeColor="background1"/>
                <w:sz w:val="22"/>
                <w:szCs w:val="22"/>
                <w:lang w:val="en-GB"/>
              </w:rPr>
              <w:t xml:space="preserve"> NP </w:t>
            </w:r>
            <w:r>
              <w:rPr>
                <w:color w:val="FFFFFF" w:themeColor="background1"/>
                <w:sz w:val="22"/>
                <w:szCs w:val="22"/>
                <w:lang w:val="en-GB"/>
              </w:rPr>
              <w:t>(review of CRP)</w:t>
            </w:r>
          </w:p>
          <w:p w14:paraId="220F9511" w14:textId="77777777" w:rsidR="00955D73" w:rsidRPr="000D4B0F" w:rsidRDefault="00955D73" w:rsidP="006D609B">
            <w:pPr>
              <w:spacing w:before="60" w:after="60"/>
              <w:rPr>
                <w:sz w:val="22"/>
                <w:szCs w:val="22"/>
                <w:lang w:val="en-GB"/>
              </w:rPr>
            </w:pPr>
            <w:r>
              <w:rPr>
                <w:color w:val="FFFFFF" w:themeColor="background1"/>
                <w:sz w:val="22"/>
                <w:szCs w:val="22"/>
                <w:lang w:val="en-GB"/>
              </w:rPr>
              <w:t xml:space="preserve">Item 11. Mainstreaming </w:t>
            </w:r>
            <w:r w:rsidRPr="000D4B0F">
              <w:rPr>
                <w:color w:val="FFFFFF" w:themeColor="background1"/>
                <w:sz w:val="22"/>
                <w:szCs w:val="22"/>
                <w:lang w:val="en-GB"/>
              </w:rPr>
              <w:t>(Review of CRPs)</w:t>
            </w:r>
          </w:p>
        </w:tc>
        <w:tc>
          <w:tcPr>
            <w:tcW w:w="4140" w:type="dxa"/>
            <w:gridSpan w:val="2"/>
            <w:tcBorders>
              <w:bottom w:val="single" w:sz="4" w:space="0" w:color="auto"/>
            </w:tcBorders>
            <w:shd w:val="clear" w:color="auto" w:fill="C5E0B3" w:themeFill="accent6" w:themeFillTint="66"/>
          </w:tcPr>
          <w:p w14:paraId="4AD6649F" w14:textId="45BAD6A9" w:rsidR="00955D73" w:rsidRPr="00646995" w:rsidRDefault="00955D73" w:rsidP="006D609B">
            <w:pPr>
              <w:spacing w:before="120" w:after="120"/>
              <w:rPr>
                <w:i/>
                <w:sz w:val="22"/>
                <w:szCs w:val="22"/>
              </w:rPr>
            </w:pPr>
            <w:r w:rsidRPr="00E510F0">
              <w:rPr>
                <w:i/>
                <w:sz w:val="22"/>
                <w:szCs w:val="22"/>
                <w:lang w:val="en-GB"/>
              </w:rPr>
              <w:t>WG2020-</w:t>
            </w:r>
            <w:r w:rsidRPr="00175A38">
              <w:rPr>
                <w:sz w:val="22"/>
                <w:szCs w:val="22"/>
                <w:lang w:val="en-GB"/>
              </w:rPr>
              <w:t>Item 4</w:t>
            </w:r>
            <w:r w:rsidRPr="00E510F0">
              <w:rPr>
                <w:sz w:val="22"/>
                <w:szCs w:val="22"/>
                <w:lang w:val="en-GB"/>
              </w:rPr>
              <w:t>. GBF CG1 (Goals, overall structure, sections A to E)</w:t>
            </w:r>
          </w:p>
        </w:tc>
        <w:tc>
          <w:tcPr>
            <w:tcW w:w="3594" w:type="dxa"/>
            <w:shd w:val="clear" w:color="auto" w:fill="auto"/>
          </w:tcPr>
          <w:p w14:paraId="1DDF117D" w14:textId="77777777" w:rsidR="00955D73" w:rsidRPr="00014F92" w:rsidRDefault="00955D73" w:rsidP="006D609B">
            <w:pPr>
              <w:spacing w:before="120" w:after="120"/>
              <w:rPr>
                <w:sz w:val="22"/>
                <w:szCs w:val="22"/>
                <w:shd w:val="clear" w:color="auto" w:fill="FBE4D5" w:themeFill="accent2" w:themeFillTint="33"/>
              </w:rPr>
            </w:pPr>
            <w:r w:rsidRPr="000D4B0F">
              <w:rPr>
                <w:i/>
                <w:sz w:val="22"/>
                <w:szCs w:val="22"/>
                <w:shd w:val="clear" w:color="auto" w:fill="FBE4D5" w:themeFill="accent2" w:themeFillTint="33"/>
                <w:lang w:val="en-GB"/>
              </w:rPr>
              <w:t>SBI-</w:t>
            </w:r>
            <w:r w:rsidRPr="000A5112">
              <w:rPr>
                <w:iCs/>
                <w:sz w:val="22"/>
                <w:szCs w:val="22"/>
                <w:shd w:val="clear" w:color="auto" w:fill="FBE4D5" w:themeFill="accent2" w:themeFillTint="33"/>
                <w:lang w:val="en-GB"/>
              </w:rPr>
              <w:t xml:space="preserve">Item </w:t>
            </w:r>
            <w:r w:rsidRPr="00483BA3">
              <w:rPr>
                <w:iCs/>
                <w:sz w:val="22"/>
                <w:szCs w:val="22"/>
                <w:shd w:val="clear" w:color="auto" w:fill="FBE4D5" w:themeFill="accent2" w:themeFillTint="33"/>
                <w:lang w:val="en-GB"/>
              </w:rPr>
              <w:t>7</w:t>
            </w:r>
            <w:r w:rsidRPr="000D4B0F">
              <w:rPr>
                <w:sz w:val="22"/>
                <w:szCs w:val="22"/>
                <w:shd w:val="clear" w:color="auto" w:fill="FBE4D5" w:themeFill="accent2" w:themeFillTint="33"/>
                <w:lang w:val="en-GB"/>
              </w:rPr>
              <w:t>. Capacity</w:t>
            </w:r>
            <w:r w:rsidRPr="000D4B0F">
              <w:rPr>
                <w:sz w:val="22"/>
                <w:szCs w:val="22"/>
                <w:shd w:val="clear" w:color="auto" w:fill="FBE4D5" w:themeFill="accent2" w:themeFillTint="33"/>
                <w:lang w:val="en-GB"/>
              </w:rPr>
              <w:noBreakHyphen/>
              <w:t>building/</w:t>
            </w:r>
            <w:r>
              <w:rPr>
                <w:sz w:val="22"/>
                <w:szCs w:val="22"/>
                <w:shd w:val="clear" w:color="auto" w:fill="FBE4D5" w:themeFill="accent2" w:themeFillTint="33"/>
                <w:lang w:val="en-GB"/>
              </w:rPr>
              <w:t xml:space="preserve"> </w:t>
            </w:r>
            <w:r w:rsidRPr="000D4B0F">
              <w:rPr>
                <w:sz w:val="22"/>
                <w:szCs w:val="22"/>
                <w:shd w:val="clear" w:color="auto" w:fill="FBE4D5" w:themeFill="accent2" w:themeFillTint="33"/>
                <w:lang w:val="en-GB"/>
              </w:rPr>
              <w:t xml:space="preserve">development </w:t>
            </w:r>
          </w:p>
          <w:p w14:paraId="11AEA734" w14:textId="77777777" w:rsidR="00955D73" w:rsidRPr="00A04439" w:rsidRDefault="00955D73" w:rsidP="006D609B">
            <w:pPr>
              <w:shd w:val="clear" w:color="auto" w:fill="D9E2F3" w:themeFill="accent1" w:themeFillTint="33"/>
              <w:spacing w:before="120" w:after="120"/>
              <w:rPr>
                <w:sz w:val="22"/>
                <w:szCs w:val="22"/>
              </w:rPr>
            </w:pPr>
            <w:r w:rsidRPr="00014F92">
              <w:rPr>
                <w:i/>
                <w:sz w:val="22"/>
                <w:szCs w:val="22"/>
              </w:rPr>
              <w:t>SBSTTA-</w:t>
            </w:r>
            <w:r w:rsidRPr="000A5112">
              <w:rPr>
                <w:iCs/>
                <w:sz w:val="22"/>
                <w:szCs w:val="22"/>
              </w:rPr>
              <w:t xml:space="preserve">Item </w:t>
            </w:r>
            <w:r w:rsidRPr="00483BA3">
              <w:rPr>
                <w:iCs/>
                <w:sz w:val="22"/>
                <w:szCs w:val="22"/>
              </w:rPr>
              <w:t>3</w:t>
            </w:r>
            <w:r w:rsidRPr="00014F92">
              <w:rPr>
                <w:sz w:val="22"/>
                <w:szCs w:val="22"/>
              </w:rPr>
              <w:t xml:space="preserve">. </w:t>
            </w:r>
            <w:r w:rsidRPr="00A04439">
              <w:rPr>
                <w:sz w:val="22"/>
                <w:szCs w:val="22"/>
              </w:rPr>
              <w:t>GBF/Monitoring</w:t>
            </w:r>
            <w:r>
              <w:rPr>
                <w:sz w:val="22"/>
                <w:szCs w:val="22"/>
              </w:rPr>
              <w:t xml:space="preserve"> </w:t>
            </w:r>
            <w:r w:rsidRPr="00C64B4E">
              <w:rPr>
                <w:sz w:val="22"/>
                <w:szCs w:val="22"/>
                <w:lang w:val="en-GB"/>
              </w:rPr>
              <w:t>(Targets 9-13)</w:t>
            </w:r>
          </w:p>
        </w:tc>
      </w:tr>
      <w:tr w:rsidR="00955D73" w:rsidRPr="00607528" w14:paraId="4EE22681" w14:textId="77777777" w:rsidTr="006D609B">
        <w:trPr>
          <w:trHeight w:val="984"/>
        </w:trPr>
        <w:tc>
          <w:tcPr>
            <w:tcW w:w="710" w:type="dxa"/>
            <w:tcBorders>
              <w:right w:val="nil"/>
            </w:tcBorders>
          </w:tcPr>
          <w:p w14:paraId="69E8FE98" w14:textId="77777777" w:rsidR="00955D73" w:rsidRPr="000D4B0F" w:rsidRDefault="00955D73" w:rsidP="006D609B">
            <w:pPr>
              <w:spacing w:before="120" w:after="120"/>
              <w:rPr>
                <w:sz w:val="22"/>
                <w:szCs w:val="22"/>
                <w:lang w:val="en-GB"/>
              </w:rPr>
            </w:pPr>
            <w:r>
              <w:rPr>
                <w:sz w:val="22"/>
                <w:szCs w:val="22"/>
                <w:lang w:val="en-GB"/>
              </w:rPr>
              <w:lastRenderedPageBreak/>
              <w:t>Sat</w:t>
            </w:r>
          </w:p>
        </w:tc>
        <w:tc>
          <w:tcPr>
            <w:tcW w:w="976" w:type="dxa"/>
            <w:tcBorders>
              <w:left w:val="nil"/>
            </w:tcBorders>
          </w:tcPr>
          <w:p w14:paraId="2A7BEDA7" w14:textId="77777777" w:rsidR="00955D73" w:rsidRPr="000D4B0F" w:rsidRDefault="00955D73" w:rsidP="006D609B">
            <w:pPr>
              <w:spacing w:before="120" w:after="120"/>
              <w:rPr>
                <w:sz w:val="22"/>
                <w:szCs w:val="22"/>
                <w:lang w:val="en-GB"/>
              </w:rPr>
            </w:pPr>
            <w:r w:rsidRPr="000D4B0F">
              <w:rPr>
                <w:sz w:val="22"/>
                <w:szCs w:val="22"/>
                <w:lang w:val="en-GB"/>
              </w:rPr>
              <w:t>1</w:t>
            </w:r>
            <w:r>
              <w:rPr>
                <w:sz w:val="22"/>
                <w:szCs w:val="22"/>
                <w:lang w:val="en-GB"/>
              </w:rPr>
              <w:t>9</w:t>
            </w:r>
            <w:r w:rsidRPr="000D4B0F">
              <w:rPr>
                <w:sz w:val="22"/>
                <w:szCs w:val="22"/>
                <w:lang w:val="en-GB"/>
              </w:rPr>
              <w:t xml:space="preserve"> </w:t>
            </w:r>
            <w:r>
              <w:rPr>
                <w:sz w:val="22"/>
                <w:szCs w:val="22"/>
                <w:lang w:val="en-GB"/>
              </w:rPr>
              <w:t>Mar</w:t>
            </w:r>
            <w:r w:rsidRPr="000D4B0F">
              <w:rPr>
                <w:sz w:val="22"/>
                <w:szCs w:val="22"/>
                <w:lang w:val="en-GB"/>
              </w:rPr>
              <w:t>.</w:t>
            </w:r>
          </w:p>
        </w:tc>
        <w:tc>
          <w:tcPr>
            <w:tcW w:w="3960" w:type="dxa"/>
            <w:gridSpan w:val="2"/>
            <w:shd w:val="clear" w:color="auto" w:fill="2F5496" w:themeFill="accent1" w:themeFillShade="BF"/>
          </w:tcPr>
          <w:p w14:paraId="6F58F0BD" w14:textId="77777777" w:rsidR="00955D73" w:rsidRPr="000D4B0F" w:rsidRDefault="00955D73" w:rsidP="006D609B">
            <w:pPr>
              <w:spacing w:before="120" w:after="120"/>
              <w:rPr>
                <w:color w:val="FFFFFF" w:themeColor="background1"/>
                <w:sz w:val="22"/>
                <w:szCs w:val="22"/>
                <w:lang w:val="en-GB"/>
              </w:rPr>
            </w:pPr>
            <w:r w:rsidRPr="000D4B0F">
              <w:rPr>
                <w:i/>
                <w:color w:val="FFFFFF" w:themeColor="background1"/>
                <w:sz w:val="22"/>
                <w:szCs w:val="22"/>
                <w:lang w:val="en-GB"/>
              </w:rPr>
              <w:t>SBSTTA (Plenary</w:t>
            </w:r>
            <w:r>
              <w:rPr>
                <w:color w:val="FFFFFF" w:themeColor="background1"/>
                <w:sz w:val="22"/>
                <w:szCs w:val="22"/>
                <w:lang w:val="en-GB"/>
              </w:rPr>
              <w:t>)</w:t>
            </w:r>
          </w:p>
          <w:p w14:paraId="42187108" w14:textId="77777777" w:rsidR="00955D73" w:rsidRPr="000D4B0F" w:rsidRDefault="00955D73" w:rsidP="006D609B">
            <w:pPr>
              <w:spacing w:before="120" w:after="120"/>
              <w:rPr>
                <w:color w:val="FFFFFF" w:themeColor="background1"/>
                <w:sz w:val="22"/>
                <w:szCs w:val="22"/>
                <w:lang w:val="en-GB"/>
              </w:rPr>
            </w:pPr>
            <w:r>
              <w:rPr>
                <w:color w:val="FFFFFF" w:themeColor="background1"/>
                <w:sz w:val="22"/>
                <w:szCs w:val="22"/>
                <w:lang w:val="en-GB"/>
              </w:rPr>
              <w:t xml:space="preserve">Items </w:t>
            </w:r>
            <w:r w:rsidRPr="000D4B0F">
              <w:rPr>
                <w:color w:val="FFFFFF" w:themeColor="background1"/>
                <w:sz w:val="22"/>
                <w:szCs w:val="22"/>
                <w:lang w:val="en-GB"/>
              </w:rPr>
              <w:t>7</w:t>
            </w:r>
            <w:r>
              <w:rPr>
                <w:color w:val="FFFFFF" w:themeColor="background1"/>
                <w:sz w:val="22"/>
                <w:szCs w:val="22"/>
                <w:lang w:val="en-GB"/>
              </w:rPr>
              <w:t>, 9, 10 and 3 (Review of CRPs, L7 and L2)</w:t>
            </w:r>
          </w:p>
        </w:tc>
        <w:tc>
          <w:tcPr>
            <w:tcW w:w="4140" w:type="dxa"/>
            <w:gridSpan w:val="2"/>
            <w:shd w:val="clear" w:color="auto" w:fill="C5E0B3" w:themeFill="accent6" w:themeFillTint="66"/>
          </w:tcPr>
          <w:p w14:paraId="3EB508D0" w14:textId="2BC9DC79" w:rsidR="00955D73" w:rsidRPr="00646995" w:rsidRDefault="00955D73" w:rsidP="006D609B">
            <w:pPr>
              <w:spacing w:before="120" w:after="120"/>
              <w:rPr>
                <w:sz w:val="22"/>
                <w:szCs w:val="22"/>
                <w:lang w:val="en-GB"/>
              </w:rPr>
            </w:pPr>
            <w:r w:rsidRPr="00EC6CC9">
              <w:rPr>
                <w:i/>
                <w:sz w:val="22"/>
                <w:szCs w:val="22"/>
                <w:lang w:val="en-GB"/>
              </w:rPr>
              <w:t>WG2020-</w:t>
            </w:r>
            <w:r w:rsidRPr="000A5112">
              <w:rPr>
                <w:sz w:val="22"/>
                <w:szCs w:val="22"/>
                <w:lang w:val="en-GB"/>
              </w:rPr>
              <w:t>Item</w:t>
            </w:r>
            <w:r w:rsidRPr="00175A38">
              <w:rPr>
                <w:sz w:val="22"/>
                <w:szCs w:val="22"/>
                <w:lang w:val="en-GB"/>
              </w:rPr>
              <w:t xml:space="preserve"> </w:t>
            </w:r>
            <w:r w:rsidRPr="0090293E">
              <w:rPr>
                <w:sz w:val="22"/>
                <w:szCs w:val="22"/>
                <w:lang w:val="en-GB"/>
              </w:rPr>
              <w:t>4</w:t>
            </w:r>
            <w:r w:rsidRPr="00EC6CC9">
              <w:rPr>
                <w:sz w:val="22"/>
                <w:szCs w:val="22"/>
                <w:lang w:val="en-GB"/>
              </w:rPr>
              <w:t>. GBF CG2 (Targets 1-8)</w:t>
            </w:r>
          </w:p>
        </w:tc>
        <w:tc>
          <w:tcPr>
            <w:tcW w:w="3594" w:type="dxa"/>
            <w:shd w:val="clear" w:color="auto" w:fill="auto"/>
          </w:tcPr>
          <w:p w14:paraId="421FE349" w14:textId="77777777" w:rsidR="00955D73" w:rsidRPr="000D4B0F" w:rsidRDefault="00955D73" w:rsidP="006D609B">
            <w:pPr>
              <w:spacing w:before="120" w:after="120"/>
              <w:rPr>
                <w:sz w:val="22"/>
                <w:szCs w:val="22"/>
                <w:shd w:val="clear" w:color="auto" w:fill="FBE4D5" w:themeFill="accent2" w:themeFillTint="33"/>
                <w:lang w:val="en-GB"/>
              </w:rPr>
            </w:pPr>
            <w:r w:rsidRPr="000D4B0F">
              <w:rPr>
                <w:i/>
                <w:sz w:val="22"/>
                <w:szCs w:val="22"/>
                <w:shd w:val="clear" w:color="auto" w:fill="FBE4D5" w:themeFill="accent2" w:themeFillTint="33"/>
                <w:lang w:val="en-GB"/>
              </w:rPr>
              <w:t>SBI-</w:t>
            </w:r>
            <w:r w:rsidRPr="000A5112">
              <w:rPr>
                <w:iCs/>
                <w:sz w:val="22"/>
                <w:szCs w:val="22"/>
                <w:shd w:val="clear" w:color="auto" w:fill="FBE4D5" w:themeFill="accent2" w:themeFillTint="33"/>
                <w:lang w:val="en-GB"/>
              </w:rPr>
              <w:t xml:space="preserve">Item </w:t>
            </w:r>
            <w:r w:rsidRPr="00483BA3">
              <w:rPr>
                <w:iCs/>
                <w:sz w:val="22"/>
                <w:szCs w:val="22"/>
                <w:shd w:val="clear" w:color="auto" w:fill="FBE4D5" w:themeFill="accent2" w:themeFillTint="33"/>
                <w:lang w:val="en-GB"/>
              </w:rPr>
              <w:t>8</w:t>
            </w:r>
            <w:r w:rsidRPr="000D4B0F">
              <w:rPr>
                <w:sz w:val="22"/>
                <w:szCs w:val="22"/>
                <w:shd w:val="clear" w:color="auto" w:fill="FBE4D5" w:themeFill="accent2" w:themeFillTint="33"/>
                <w:lang w:val="en-GB"/>
              </w:rPr>
              <w:t>. Cooperation/Synergies</w:t>
            </w:r>
          </w:p>
          <w:p w14:paraId="5C5F4B8C" w14:textId="77777777" w:rsidR="00955D73" w:rsidRPr="000D4B0F" w:rsidRDefault="00955D73" w:rsidP="006D609B">
            <w:pPr>
              <w:shd w:val="clear" w:color="auto" w:fill="D9E2F3" w:themeFill="accent1" w:themeFillTint="33"/>
              <w:spacing w:before="120" w:after="120"/>
              <w:rPr>
                <w:sz w:val="22"/>
                <w:szCs w:val="22"/>
                <w:lang w:val="en-GB"/>
              </w:rPr>
            </w:pPr>
            <w:r w:rsidRPr="00DD2B65">
              <w:rPr>
                <w:i/>
                <w:sz w:val="22"/>
                <w:szCs w:val="22"/>
                <w:lang w:val="en-GB"/>
              </w:rPr>
              <w:t>SBSTTA-</w:t>
            </w:r>
            <w:r w:rsidRPr="000A5112">
              <w:rPr>
                <w:iCs/>
                <w:sz w:val="22"/>
                <w:szCs w:val="22"/>
                <w:lang w:val="en-GB"/>
              </w:rPr>
              <w:t xml:space="preserve">Item </w:t>
            </w:r>
            <w:r w:rsidRPr="00483BA3">
              <w:rPr>
                <w:iCs/>
                <w:sz w:val="22"/>
                <w:szCs w:val="22"/>
                <w:shd w:val="clear" w:color="auto" w:fill="D9E2F3" w:themeFill="accent1" w:themeFillTint="33"/>
                <w:lang w:val="en-GB"/>
              </w:rPr>
              <w:t>6</w:t>
            </w:r>
            <w:r w:rsidRPr="00DD2B65">
              <w:rPr>
                <w:sz w:val="22"/>
                <w:szCs w:val="22"/>
                <w:shd w:val="clear" w:color="auto" w:fill="D9E2F3" w:themeFill="accent1" w:themeFillTint="33"/>
                <w:lang w:val="en-GB"/>
              </w:rPr>
              <w:t>. Marine (Conservation and sustainable use)</w:t>
            </w:r>
          </w:p>
        </w:tc>
      </w:tr>
      <w:tr w:rsidR="00955D73" w:rsidRPr="004C3613" w14:paraId="14669288" w14:textId="77777777" w:rsidTr="006D609B">
        <w:trPr>
          <w:trHeight w:val="611"/>
        </w:trPr>
        <w:tc>
          <w:tcPr>
            <w:tcW w:w="710" w:type="dxa"/>
            <w:tcBorders>
              <w:right w:val="nil"/>
            </w:tcBorders>
          </w:tcPr>
          <w:p w14:paraId="54EC0B3D" w14:textId="77777777" w:rsidR="00955D73" w:rsidRPr="000D4B0F" w:rsidDel="00155E7F" w:rsidRDefault="00955D73" w:rsidP="006D609B">
            <w:pPr>
              <w:spacing w:before="120" w:after="120"/>
              <w:rPr>
                <w:sz w:val="22"/>
                <w:szCs w:val="22"/>
                <w:lang w:val="en-GB"/>
              </w:rPr>
            </w:pPr>
            <w:r>
              <w:rPr>
                <w:sz w:val="22"/>
                <w:szCs w:val="22"/>
                <w:lang w:val="en-GB"/>
              </w:rPr>
              <w:t>Sun</w:t>
            </w:r>
          </w:p>
        </w:tc>
        <w:tc>
          <w:tcPr>
            <w:tcW w:w="976" w:type="dxa"/>
            <w:tcBorders>
              <w:left w:val="nil"/>
            </w:tcBorders>
          </w:tcPr>
          <w:p w14:paraId="7E77FDF8" w14:textId="77777777" w:rsidR="00955D73" w:rsidRPr="000D4B0F" w:rsidRDefault="00955D73" w:rsidP="006D609B">
            <w:pPr>
              <w:spacing w:before="120" w:after="120"/>
              <w:rPr>
                <w:sz w:val="22"/>
                <w:szCs w:val="22"/>
                <w:lang w:val="en-GB"/>
              </w:rPr>
            </w:pPr>
            <w:r>
              <w:rPr>
                <w:sz w:val="22"/>
                <w:szCs w:val="22"/>
                <w:lang w:val="en-GB"/>
              </w:rPr>
              <w:t>20 Mar.</w:t>
            </w:r>
          </w:p>
        </w:tc>
        <w:tc>
          <w:tcPr>
            <w:tcW w:w="11694" w:type="dxa"/>
            <w:gridSpan w:val="5"/>
            <w:shd w:val="clear" w:color="auto" w:fill="auto"/>
          </w:tcPr>
          <w:p w14:paraId="5C5718FD" w14:textId="77777777" w:rsidR="00955D73" w:rsidRPr="000D4B0F" w:rsidRDefault="00955D73" w:rsidP="006D609B">
            <w:pPr>
              <w:spacing w:before="120" w:after="120"/>
              <w:rPr>
                <w:i/>
                <w:sz w:val="22"/>
                <w:szCs w:val="22"/>
                <w:shd w:val="clear" w:color="auto" w:fill="FBE4D5" w:themeFill="accent2" w:themeFillTint="33"/>
                <w:lang w:val="en-GB"/>
              </w:rPr>
            </w:pPr>
            <w:r w:rsidRPr="00163CB0">
              <w:rPr>
                <w:color w:val="000000" w:themeColor="text1"/>
                <w:sz w:val="22"/>
                <w:szCs w:val="22"/>
                <w:lang w:val="en-GB"/>
              </w:rPr>
              <w:t>[No meetings]</w:t>
            </w:r>
          </w:p>
        </w:tc>
      </w:tr>
      <w:tr w:rsidR="00955D73" w:rsidRPr="004C3613" w14:paraId="73E591F3" w14:textId="77777777" w:rsidTr="00DE6F37">
        <w:trPr>
          <w:trHeight w:val="850"/>
        </w:trPr>
        <w:tc>
          <w:tcPr>
            <w:tcW w:w="710" w:type="dxa"/>
            <w:tcBorders>
              <w:right w:val="nil"/>
            </w:tcBorders>
          </w:tcPr>
          <w:p w14:paraId="3E101F1B" w14:textId="77777777" w:rsidR="00955D73" w:rsidRPr="000D4B0F" w:rsidRDefault="00955D73" w:rsidP="006D609B">
            <w:pPr>
              <w:spacing w:before="120" w:after="120"/>
              <w:rPr>
                <w:sz w:val="22"/>
                <w:szCs w:val="22"/>
                <w:lang w:val="en-GB"/>
              </w:rPr>
            </w:pPr>
            <w:r>
              <w:rPr>
                <w:sz w:val="22"/>
                <w:szCs w:val="22"/>
                <w:lang w:val="en-GB"/>
              </w:rPr>
              <w:t>Mon</w:t>
            </w:r>
          </w:p>
        </w:tc>
        <w:tc>
          <w:tcPr>
            <w:tcW w:w="976" w:type="dxa"/>
            <w:tcBorders>
              <w:left w:val="nil"/>
            </w:tcBorders>
          </w:tcPr>
          <w:p w14:paraId="0B863564" w14:textId="77777777" w:rsidR="00955D73" w:rsidRPr="000D4B0F" w:rsidRDefault="00955D73" w:rsidP="006D609B">
            <w:pPr>
              <w:spacing w:before="120" w:after="120"/>
              <w:rPr>
                <w:sz w:val="22"/>
                <w:szCs w:val="22"/>
                <w:lang w:val="en-GB"/>
              </w:rPr>
            </w:pPr>
            <w:r>
              <w:rPr>
                <w:sz w:val="22"/>
                <w:szCs w:val="22"/>
                <w:lang w:val="en-GB"/>
              </w:rPr>
              <w:t>21</w:t>
            </w:r>
            <w:r w:rsidRPr="000D4B0F">
              <w:rPr>
                <w:sz w:val="22"/>
                <w:szCs w:val="22"/>
                <w:lang w:val="en-GB"/>
              </w:rPr>
              <w:t xml:space="preserve"> </w:t>
            </w:r>
            <w:r>
              <w:rPr>
                <w:sz w:val="22"/>
                <w:szCs w:val="22"/>
                <w:lang w:val="en-GB"/>
              </w:rPr>
              <w:t>Mar</w:t>
            </w:r>
            <w:r w:rsidRPr="000D4B0F">
              <w:rPr>
                <w:sz w:val="22"/>
                <w:szCs w:val="22"/>
                <w:lang w:val="en-GB"/>
              </w:rPr>
              <w:t>.</w:t>
            </w:r>
          </w:p>
        </w:tc>
        <w:tc>
          <w:tcPr>
            <w:tcW w:w="3960" w:type="dxa"/>
            <w:gridSpan w:val="2"/>
            <w:tcBorders>
              <w:bottom w:val="single" w:sz="4" w:space="0" w:color="auto"/>
            </w:tcBorders>
            <w:shd w:val="clear" w:color="auto" w:fill="538135" w:themeFill="accent6" w:themeFillShade="BF"/>
          </w:tcPr>
          <w:p w14:paraId="4505B243" w14:textId="095974F5" w:rsidR="00456A70" w:rsidRDefault="00456A70" w:rsidP="00DE6F37">
            <w:pPr>
              <w:shd w:val="clear" w:color="auto" w:fill="538135" w:themeFill="accent6" w:themeFillShade="BF"/>
              <w:rPr>
                <w:color w:val="FFFFFF" w:themeColor="background1"/>
                <w:sz w:val="22"/>
                <w:szCs w:val="22"/>
                <w:lang w:val="en-GB"/>
              </w:rPr>
            </w:pPr>
            <w:r w:rsidRPr="000D4B0F">
              <w:rPr>
                <w:i/>
                <w:color w:val="FFFFFF" w:themeColor="background1"/>
                <w:sz w:val="22"/>
                <w:szCs w:val="22"/>
                <w:lang w:val="en-GB"/>
              </w:rPr>
              <w:t>WG2020 (Plenary)</w:t>
            </w:r>
            <w:r w:rsidRPr="000D4B0F">
              <w:rPr>
                <w:color w:val="FFFFFF" w:themeColor="background1"/>
                <w:sz w:val="22"/>
                <w:szCs w:val="22"/>
                <w:lang w:val="en-GB"/>
              </w:rPr>
              <w:t xml:space="preserve"> </w:t>
            </w:r>
          </w:p>
          <w:p w14:paraId="0BE90D10" w14:textId="77777777" w:rsidR="00456A70" w:rsidRDefault="00456A70" w:rsidP="00456A70">
            <w:pPr>
              <w:shd w:val="clear" w:color="auto" w:fill="538135" w:themeFill="accent6" w:themeFillShade="BF"/>
              <w:spacing w:before="60" w:after="60"/>
              <w:rPr>
                <w:color w:val="FFFFFF" w:themeColor="background1"/>
                <w:sz w:val="22"/>
                <w:szCs w:val="22"/>
                <w:lang w:val="en-GB"/>
              </w:rPr>
            </w:pPr>
            <w:r w:rsidRPr="000D4B0F">
              <w:rPr>
                <w:color w:val="FFFFFF" w:themeColor="background1"/>
                <w:sz w:val="22"/>
                <w:szCs w:val="22"/>
                <w:lang w:val="en-GB"/>
              </w:rPr>
              <w:t>Item 4.</w:t>
            </w:r>
            <w:r>
              <w:rPr>
                <w:color w:val="FFFFFF" w:themeColor="background1"/>
                <w:sz w:val="22"/>
                <w:szCs w:val="22"/>
                <w:lang w:val="en-GB"/>
              </w:rPr>
              <w:t xml:space="preserve"> Stocktake: </w:t>
            </w:r>
          </w:p>
          <w:p w14:paraId="1D87D5CA" w14:textId="77777777" w:rsidR="00456A70" w:rsidRDefault="00456A70" w:rsidP="00456A70">
            <w:pPr>
              <w:shd w:val="clear" w:color="auto" w:fill="538135" w:themeFill="accent6" w:themeFillShade="BF"/>
              <w:spacing w:before="60" w:after="60"/>
              <w:rPr>
                <w:color w:val="FFFFFF" w:themeColor="background1"/>
                <w:sz w:val="22"/>
                <w:szCs w:val="22"/>
                <w:lang w:val="en-GB"/>
              </w:rPr>
            </w:pPr>
            <w:r>
              <w:rPr>
                <w:color w:val="FFFFFF" w:themeColor="background1"/>
                <w:sz w:val="22"/>
                <w:szCs w:val="22"/>
                <w:lang w:val="en-GB"/>
              </w:rPr>
              <w:t>Item 5.DSI</w:t>
            </w:r>
          </w:p>
          <w:p w14:paraId="3AC956A0" w14:textId="3A9961F2" w:rsidR="00955D73" w:rsidRPr="000D4B0F" w:rsidRDefault="00456A70" w:rsidP="00DE6F37">
            <w:pPr>
              <w:shd w:val="clear" w:color="auto" w:fill="538135" w:themeFill="accent6" w:themeFillShade="BF"/>
              <w:spacing w:before="60" w:after="60"/>
              <w:rPr>
                <w:sz w:val="22"/>
                <w:szCs w:val="22"/>
                <w:lang w:val="en-GB"/>
              </w:rPr>
            </w:pPr>
            <w:r>
              <w:rPr>
                <w:color w:val="FFFFFF" w:themeColor="background1"/>
                <w:sz w:val="22"/>
                <w:szCs w:val="22"/>
                <w:lang w:val="en-GB"/>
              </w:rPr>
              <w:t xml:space="preserve">Item 4. </w:t>
            </w:r>
            <w:r>
              <w:rPr>
                <w:color w:val="FFFFFF" w:themeColor="background1"/>
                <w:sz w:val="22"/>
                <w:szCs w:val="22"/>
                <w:lang w:val="en-GB"/>
              </w:rPr>
              <w:t>First reading of revised draft decision</w:t>
            </w:r>
            <w:r w:rsidRPr="001D00C8">
              <w:rPr>
                <w:i/>
                <w:color w:val="FFFFFF" w:themeColor="background1"/>
                <w:sz w:val="22"/>
                <w:szCs w:val="22"/>
                <w:lang w:val="en-GB"/>
              </w:rPr>
              <w:t xml:space="preserve"> </w:t>
            </w:r>
          </w:p>
        </w:tc>
        <w:tc>
          <w:tcPr>
            <w:tcW w:w="4140" w:type="dxa"/>
            <w:gridSpan w:val="2"/>
            <w:shd w:val="clear" w:color="auto" w:fill="C5E0B3" w:themeFill="accent6" w:themeFillTint="66"/>
          </w:tcPr>
          <w:p w14:paraId="61C54CF3" w14:textId="18214EFC" w:rsidR="00955D73" w:rsidRPr="00646995" w:rsidRDefault="00955D73" w:rsidP="000A5112">
            <w:pPr>
              <w:spacing w:before="60" w:after="60"/>
              <w:rPr>
                <w:sz w:val="22"/>
                <w:szCs w:val="22"/>
                <w:lang w:val="en-GB"/>
              </w:rPr>
            </w:pPr>
            <w:r w:rsidRPr="003B053F">
              <w:rPr>
                <w:i/>
                <w:sz w:val="22"/>
                <w:szCs w:val="22"/>
                <w:lang w:val="en-GB"/>
              </w:rPr>
              <w:t>WG2020-</w:t>
            </w:r>
            <w:r w:rsidRPr="000A5112">
              <w:rPr>
                <w:sz w:val="22"/>
                <w:szCs w:val="22"/>
                <w:lang w:val="en-GB"/>
              </w:rPr>
              <w:t>Item</w:t>
            </w:r>
            <w:r w:rsidRPr="00175A38">
              <w:rPr>
                <w:sz w:val="22"/>
                <w:szCs w:val="22"/>
                <w:lang w:val="en-GB"/>
              </w:rPr>
              <w:t xml:space="preserve"> </w:t>
            </w:r>
            <w:r w:rsidRPr="003B053F">
              <w:rPr>
                <w:sz w:val="22"/>
                <w:szCs w:val="22"/>
                <w:lang w:val="en-GB"/>
              </w:rPr>
              <w:t>4.</w:t>
            </w:r>
            <w:r w:rsidRPr="003B053F">
              <w:rPr>
                <w:i/>
                <w:sz w:val="22"/>
                <w:szCs w:val="22"/>
                <w:lang w:val="en-GB"/>
              </w:rPr>
              <w:t xml:space="preserve"> </w:t>
            </w:r>
            <w:r w:rsidRPr="003B053F">
              <w:rPr>
                <w:sz w:val="22"/>
                <w:szCs w:val="22"/>
                <w:lang w:val="en-GB"/>
              </w:rPr>
              <w:t>GBF CG3 (Targets 9-13)</w:t>
            </w:r>
          </w:p>
        </w:tc>
        <w:tc>
          <w:tcPr>
            <w:tcW w:w="3594" w:type="dxa"/>
            <w:shd w:val="clear" w:color="auto" w:fill="auto"/>
          </w:tcPr>
          <w:p w14:paraId="6925ECC7" w14:textId="77777777" w:rsidR="00955D73" w:rsidRPr="000D4B0F" w:rsidRDefault="00955D73" w:rsidP="006D609B">
            <w:pPr>
              <w:spacing w:before="120" w:after="120"/>
              <w:rPr>
                <w:sz w:val="22"/>
                <w:szCs w:val="22"/>
                <w:shd w:val="clear" w:color="auto" w:fill="FBE4D5" w:themeFill="accent2" w:themeFillTint="33"/>
                <w:lang w:val="en-GB"/>
              </w:rPr>
            </w:pPr>
            <w:r w:rsidRPr="000D4B0F">
              <w:rPr>
                <w:i/>
                <w:sz w:val="22"/>
                <w:szCs w:val="22"/>
                <w:shd w:val="clear" w:color="auto" w:fill="FBE4D5" w:themeFill="accent2" w:themeFillTint="33"/>
                <w:lang w:val="en-GB"/>
              </w:rPr>
              <w:t>SBI-</w:t>
            </w:r>
            <w:r w:rsidRPr="000A5112">
              <w:rPr>
                <w:iCs/>
                <w:sz w:val="22"/>
                <w:szCs w:val="22"/>
                <w:shd w:val="clear" w:color="auto" w:fill="FBE4D5" w:themeFill="accent2" w:themeFillTint="33"/>
                <w:lang w:val="en-GB"/>
              </w:rPr>
              <w:t xml:space="preserve">Item </w:t>
            </w:r>
            <w:r w:rsidRPr="000D4B0F">
              <w:rPr>
                <w:sz w:val="22"/>
                <w:szCs w:val="22"/>
                <w:shd w:val="clear" w:color="auto" w:fill="FBE4D5" w:themeFill="accent2" w:themeFillTint="33"/>
                <w:lang w:val="en-GB"/>
              </w:rPr>
              <w:t>6</w:t>
            </w:r>
            <w:r>
              <w:rPr>
                <w:sz w:val="22"/>
                <w:szCs w:val="22"/>
                <w:shd w:val="clear" w:color="auto" w:fill="FBE4D5" w:themeFill="accent2" w:themeFillTint="33"/>
                <w:lang w:val="en-GB"/>
              </w:rPr>
              <w:t>.</w:t>
            </w:r>
            <w:r w:rsidRPr="000D4B0F">
              <w:rPr>
                <w:sz w:val="22"/>
                <w:szCs w:val="22"/>
                <w:shd w:val="clear" w:color="auto" w:fill="FBE4D5" w:themeFill="accent2" w:themeFillTint="33"/>
                <w:lang w:val="en-GB"/>
              </w:rPr>
              <w:t xml:space="preserve"> Financial mechanism/ Resource mobilization</w:t>
            </w:r>
          </w:p>
          <w:p w14:paraId="6EF97AB6" w14:textId="50A7258C" w:rsidR="00955D73" w:rsidRPr="000D4B0F" w:rsidRDefault="00955D73" w:rsidP="006D609B">
            <w:pPr>
              <w:shd w:val="clear" w:color="auto" w:fill="D9E2F3" w:themeFill="accent1" w:themeFillTint="33"/>
              <w:spacing w:before="120" w:after="120"/>
              <w:rPr>
                <w:sz w:val="22"/>
                <w:szCs w:val="22"/>
                <w:lang w:val="en-GB"/>
              </w:rPr>
            </w:pPr>
            <w:r w:rsidRPr="000D4B0F">
              <w:rPr>
                <w:i/>
                <w:sz w:val="22"/>
                <w:szCs w:val="22"/>
                <w:lang w:val="en-GB"/>
              </w:rPr>
              <w:t>SBSTTA-</w:t>
            </w:r>
            <w:r w:rsidRPr="000A5112">
              <w:rPr>
                <w:iCs/>
                <w:sz w:val="22"/>
                <w:szCs w:val="22"/>
                <w:lang w:val="en-GB"/>
              </w:rPr>
              <w:t xml:space="preserve">Item </w:t>
            </w:r>
            <w:r w:rsidRPr="000D4B0F">
              <w:rPr>
                <w:sz w:val="22"/>
                <w:szCs w:val="22"/>
                <w:lang w:val="en-GB"/>
              </w:rPr>
              <w:t>3. GBF/Monitoring</w:t>
            </w:r>
            <w:r>
              <w:rPr>
                <w:sz w:val="22"/>
                <w:szCs w:val="22"/>
                <w:lang w:val="en-GB"/>
              </w:rPr>
              <w:t xml:space="preserve"> </w:t>
            </w:r>
            <w:r w:rsidRPr="00EC6CC9">
              <w:rPr>
                <w:sz w:val="22"/>
                <w:szCs w:val="22"/>
                <w:lang w:val="en-GB"/>
              </w:rPr>
              <w:t>(Targets 14-21)</w:t>
            </w:r>
          </w:p>
        </w:tc>
      </w:tr>
      <w:tr w:rsidR="00955D73" w:rsidRPr="004C3613" w14:paraId="474B7EA3" w14:textId="77777777" w:rsidTr="00DE6F37">
        <w:trPr>
          <w:trHeight w:val="850"/>
        </w:trPr>
        <w:tc>
          <w:tcPr>
            <w:tcW w:w="710" w:type="dxa"/>
            <w:tcBorders>
              <w:right w:val="nil"/>
            </w:tcBorders>
          </w:tcPr>
          <w:p w14:paraId="491CFE9A" w14:textId="77777777" w:rsidR="00955D73" w:rsidRPr="000D4B0F" w:rsidRDefault="00955D73" w:rsidP="006D609B">
            <w:pPr>
              <w:spacing w:before="120" w:after="120"/>
              <w:rPr>
                <w:sz w:val="22"/>
                <w:szCs w:val="22"/>
                <w:lang w:val="en-GB"/>
              </w:rPr>
            </w:pPr>
            <w:r>
              <w:rPr>
                <w:sz w:val="22"/>
                <w:szCs w:val="22"/>
                <w:lang w:val="en-GB"/>
              </w:rPr>
              <w:t>Tue</w:t>
            </w:r>
          </w:p>
        </w:tc>
        <w:tc>
          <w:tcPr>
            <w:tcW w:w="976" w:type="dxa"/>
            <w:tcBorders>
              <w:left w:val="nil"/>
            </w:tcBorders>
          </w:tcPr>
          <w:p w14:paraId="7860465D" w14:textId="77777777" w:rsidR="00955D73" w:rsidRPr="000D4B0F" w:rsidRDefault="00955D73" w:rsidP="006D609B">
            <w:pPr>
              <w:spacing w:before="120" w:after="120"/>
              <w:rPr>
                <w:sz w:val="22"/>
                <w:szCs w:val="22"/>
                <w:lang w:val="en-GB"/>
              </w:rPr>
            </w:pPr>
            <w:r>
              <w:rPr>
                <w:sz w:val="22"/>
                <w:szCs w:val="22"/>
                <w:lang w:val="en-GB"/>
              </w:rPr>
              <w:t>22 Mar</w:t>
            </w:r>
            <w:r w:rsidRPr="000D4B0F">
              <w:rPr>
                <w:sz w:val="22"/>
                <w:szCs w:val="22"/>
                <w:lang w:val="en-GB"/>
              </w:rPr>
              <w:t>.</w:t>
            </w:r>
          </w:p>
        </w:tc>
        <w:tc>
          <w:tcPr>
            <w:tcW w:w="3960" w:type="dxa"/>
            <w:gridSpan w:val="2"/>
            <w:shd w:val="clear" w:color="auto" w:fill="C45911" w:themeFill="accent2" w:themeFillShade="BF"/>
          </w:tcPr>
          <w:p w14:paraId="2115544E" w14:textId="47499BC3" w:rsidR="00456A70" w:rsidRPr="001D00C8" w:rsidRDefault="00456A70" w:rsidP="00456A70">
            <w:pPr>
              <w:spacing w:before="60" w:after="60"/>
              <w:rPr>
                <w:i/>
                <w:color w:val="FFFFFF" w:themeColor="background1"/>
                <w:sz w:val="22"/>
                <w:szCs w:val="22"/>
                <w:lang w:val="en-GB"/>
              </w:rPr>
            </w:pPr>
            <w:r w:rsidRPr="001D00C8">
              <w:rPr>
                <w:i/>
                <w:color w:val="FFFFFF" w:themeColor="background1"/>
                <w:sz w:val="22"/>
                <w:szCs w:val="22"/>
                <w:lang w:val="en-GB"/>
              </w:rPr>
              <w:t>SBI (Plenary)</w:t>
            </w:r>
          </w:p>
          <w:p w14:paraId="43C62FBA" w14:textId="4A4FF479" w:rsidR="00955D73" w:rsidRPr="000D4B0F" w:rsidRDefault="00456A70" w:rsidP="00456A70">
            <w:pPr>
              <w:rPr>
                <w:i/>
                <w:color w:val="FFFFFF" w:themeColor="background1"/>
                <w:sz w:val="22"/>
                <w:szCs w:val="22"/>
                <w:lang w:val="en-GB"/>
              </w:rPr>
            </w:pPr>
            <w:r w:rsidRPr="001D00C8">
              <w:rPr>
                <w:iCs/>
                <w:color w:val="FFFFFF" w:themeColor="background1"/>
                <w:sz w:val="22"/>
                <w:szCs w:val="22"/>
                <w:lang w:val="en-GB"/>
              </w:rPr>
              <w:t>Item</w:t>
            </w:r>
            <w:r>
              <w:rPr>
                <w:iCs/>
                <w:color w:val="FFFFFF" w:themeColor="background1"/>
                <w:sz w:val="22"/>
                <w:szCs w:val="22"/>
                <w:lang w:val="en-GB"/>
              </w:rPr>
              <w:t>s</w:t>
            </w:r>
            <w:r w:rsidRPr="001D00C8">
              <w:rPr>
                <w:iCs/>
                <w:color w:val="FFFFFF" w:themeColor="background1"/>
                <w:sz w:val="22"/>
                <w:szCs w:val="22"/>
                <w:lang w:val="en-GB"/>
              </w:rPr>
              <w:t xml:space="preserve"> 5</w:t>
            </w:r>
            <w:r>
              <w:rPr>
                <w:iCs/>
                <w:color w:val="FFFFFF" w:themeColor="background1"/>
                <w:sz w:val="22"/>
                <w:szCs w:val="22"/>
                <w:lang w:val="en-GB"/>
              </w:rPr>
              <w:t>,</w:t>
            </w:r>
            <w:r>
              <w:rPr>
                <w:rStyle w:val="FootnoteReference"/>
                <w:iCs/>
                <w:color w:val="FFFFFF" w:themeColor="background1"/>
                <w:sz w:val="22"/>
                <w:szCs w:val="22"/>
                <w:lang w:val="en-GB"/>
              </w:rPr>
              <w:footnoteReference w:id="4"/>
            </w:r>
            <w:r>
              <w:rPr>
                <w:iCs/>
                <w:color w:val="FFFFFF" w:themeColor="background1"/>
                <w:sz w:val="22"/>
                <w:szCs w:val="22"/>
                <w:lang w:val="en-GB"/>
              </w:rPr>
              <w:t xml:space="preserve"> </w:t>
            </w:r>
            <w:r w:rsidRPr="001D00C8">
              <w:rPr>
                <w:iCs/>
                <w:color w:val="FFFFFF" w:themeColor="background1"/>
                <w:sz w:val="22"/>
                <w:szCs w:val="22"/>
                <w:lang w:val="en-GB"/>
              </w:rPr>
              <w:t>10 and 13. (Review of CRPs)</w:t>
            </w:r>
          </w:p>
        </w:tc>
        <w:tc>
          <w:tcPr>
            <w:tcW w:w="4140" w:type="dxa"/>
            <w:gridSpan w:val="2"/>
            <w:shd w:val="clear" w:color="auto" w:fill="C5E0B3" w:themeFill="accent6" w:themeFillTint="66"/>
          </w:tcPr>
          <w:p w14:paraId="19B1EC17" w14:textId="7204D5FF" w:rsidR="00955D73" w:rsidRPr="00EC6CC9" w:rsidRDefault="00955D73" w:rsidP="00175A38">
            <w:pPr>
              <w:spacing w:before="120" w:after="120"/>
              <w:rPr>
                <w:i/>
                <w:sz w:val="22"/>
                <w:szCs w:val="22"/>
                <w:lang w:val="en-GB"/>
              </w:rPr>
            </w:pPr>
            <w:r w:rsidRPr="003B053F">
              <w:rPr>
                <w:i/>
                <w:sz w:val="22"/>
                <w:szCs w:val="22"/>
                <w:lang w:val="en-GB"/>
              </w:rPr>
              <w:t>WG2020-</w:t>
            </w:r>
            <w:r w:rsidRPr="000A5112">
              <w:rPr>
                <w:sz w:val="22"/>
                <w:szCs w:val="22"/>
                <w:lang w:val="en-GB"/>
              </w:rPr>
              <w:t>Item</w:t>
            </w:r>
            <w:r w:rsidRPr="003B053F">
              <w:rPr>
                <w:sz w:val="22"/>
                <w:szCs w:val="22"/>
                <w:lang w:val="en-GB"/>
              </w:rPr>
              <w:t xml:space="preserve"> 4.</w:t>
            </w:r>
            <w:r w:rsidRPr="003B053F">
              <w:rPr>
                <w:i/>
                <w:sz w:val="22"/>
                <w:szCs w:val="22"/>
                <w:lang w:val="en-GB"/>
              </w:rPr>
              <w:t xml:space="preserve"> </w:t>
            </w:r>
            <w:r w:rsidRPr="003B053F">
              <w:rPr>
                <w:sz w:val="22"/>
                <w:szCs w:val="22"/>
                <w:lang w:val="en-GB"/>
              </w:rPr>
              <w:t>GBF CG4 (Targets 14-21</w:t>
            </w:r>
            <w:r w:rsidR="007D5089">
              <w:rPr>
                <w:sz w:val="22"/>
                <w:szCs w:val="22"/>
                <w:lang w:val="en-GB"/>
              </w:rPr>
              <w:t>, s</w:t>
            </w:r>
            <w:r w:rsidRPr="003B053F">
              <w:rPr>
                <w:sz w:val="22"/>
                <w:szCs w:val="22"/>
                <w:lang w:val="en-GB"/>
              </w:rPr>
              <w:t>ections H to K)</w:t>
            </w:r>
          </w:p>
        </w:tc>
        <w:tc>
          <w:tcPr>
            <w:tcW w:w="3594" w:type="dxa"/>
            <w:shd w:val="clear" w:color="auto" w:fill="auto"/>
          </w:tcPr>
          <w:p w14:paraId="59BAF34A" w14:textId="77777777" w:rsidR="00955D73" w:rsidRPr="000D4B0F" w:rsidRDefault="00955D73" w:rsidP="006D609B">
            <w:pPr>
              <w:spacing w:before="120" w:after="120"/>
              <w:rPr>
                <w:sz w:val="22"/>
                <w:szCs w:val="22"/>
                <w:shd w:val="clear" w:color="auto" w:fill="FBE4D5" w:themeFill="accent2" w:themeFillTint="33"/>
                <w:lang w:val="en-GB"/>
              </w:rPr>
            </w:pPr>
            <w:r w:rsidRPr="000D4B0F">
              <w:rPr>
                <w:i/>
                <w:sz w:val="22"/>
                <w:szCs w:val="22"/>
                <w:shd w:val="clear" w:color="auto" w:fill="FBE4D5" w:themeFill="accent2" w:themeFillTint="33"/>
                <w:lang w:val="en-GB"/>
              </w:rPr>
              <w:t>SBI-</w:t>
            </w:r>
            <w:r w:rsidRPr="000A5112">
              <w:rPr>
                <w:iCs/>
                <w:sz w:val="22"/>
                <w:szCs w:val="22"/>
                <w:shd w:val="clear" w:color="auto" w:fill="FBE4D5" w:themeFill="accent2" w:themeFillTint="33"/>
                <w:lang w:val="en-GB"/>
              </w:rPr>
              <w:t>Item</w:t>
            </w:r>
            <w:r w:rsidRPr="000D4B0F">
              <w:rPr>
                <w:i/>
                <w:sz w:val="22"/>
                <w:szCs w:val="22"/>
                <w:shd w:val="clear" w:color="auto" w:fill="FBE4D5" w:themeFill="accent2" w:themeFillTint="33"/>
                <w:lang w:val="en-GB"/>
              </w:rPr>
              <w:t xml:space="preserve"> </w:t>
            </w:r>
            <w:r w:rsidRPr="000D4B0F">
              <w:rPr>
                <w:color w:val="000000" w:themeColor="text1"/>
                <w:sz w:val="22"/>
                <w:szCs w:val="22"/>
                <w:shd w:val="clear" w:color="auto" w:fill="FBE4D5" w:themeFill="accent2" w:themeFillTint="33"/>
                <w:lang w:val="en-GB"/>
              </w:rPr>
              <w:t>6. Financial mechanism/Resource mobilization</w:t>
            </w:r>
          </w:p>
          <w:p w14:paraId="74143BEA" w14:textId="77777777" w:rsidR="00955D73" w:rsidRPr="000D4B0F" w:rsidRDefault="00955D73" w:rsidP="006D609B">
            <w:pPr>
              <w:shd w:val="clear" w:color="auto" w:fill="D9E2F3" w:themeFill="accent1" w:themeFillTint="33"/>
              <w:spacing w:before="120" w:after="120"/>
              <w:rPr>
                <w:sz w:val="22"/>
                <w:szCs w:val="22"/>
                <w:lang w:val="en-GB"/>
              </w:rPr>
            </w:pPr>
            <w:r w:rsidRPr="000D4B0F">
              <w:rPr>
                <w:i/>
                <w:sz w:val="22"/>
                <w:szCs w:val="22"/>
                <w:lang w:val="en-GB"/>
              </w:rPr>
              <w:t>SBSTTA-</w:t>
            </w:r>
            <w:r w:rsidRPr="000A5112">
              <w:rPr>
                <w:iCs/>
                <w:sz w:val="22"/>
                <w:szCs w:val="22"/>
                <w:lang w:val="en-GB"/>
              </w:rPr>
              <w:t>Item</w:t>
            </w:r>
            <w:r w:rsidRPr="000D4B0F">
              <w:rPr>
                <w:i/>
                <w:sz w:val="22"/>
                <w:szCs w:val="22"/>
                <w:lang w:val="en-GB"/>
              </w:rPr>
              <w:t xml:space="preserve"> </w:t>
            </w:r>
            <w:r w:rsidRPr="003B43CB">
              <w:rPr>
                <w:iCs/>
                <w:sz w:val="22"/>
                <w:szCs w:val="22"/>
                <w:lang w:val="en-GB"/>
              </w:rPr>
              <w:t>6</w:t>
            </w:r>
            <w:r w:rsidRPr="000D4B0F">
              <w:rPr>
                <w:sz w:val="22"/>
                <w:szCs w:val="22"/>
                <w:lang w:val="en-GB"/>
              </w:rPr>
              <w:t>. Marine (EBSA</w:t>
            </w:r>
            <w:r>
              <w:rPr>
                <w:sz w:val="22"/>
                <w:szCs w:val="22"/>
                <w:lang w:val="en-GB"/>
              </w:rPr>
              <w:t>s</w:t>
            </w:r>
            <w:r w:rsidRPr="000D4B0F">
              <w:rPr>
                <w:sz w:val="22"/>
                <w:szCs w:val="22"/>
                <w:lang w:val="en-GB"/>
              </w:rPr>
              <w:t xml:space="preserve">) </w:t>
            </w:r>
          </w:p>
        </w:tc>
      </w:tr>
      <w:tr w:rsidR="00955D73" w:rsidRPr="004C3613" w14:paraId="372432E8" w14:textId="77777777" w:rsidTr="006D609B">
        <w:trPr>
          <w:trHeight w:val="850"/>
        </w:trPr>
        <w:tc>
          <w:tcPr>
            <w:tcW w:w="710" w:type="dxa"/>
            <w:tcBorders>
              <w:right w:val="nil"/>
            </w:tcBorders>
          </w:tcPr>
          <w:p w14:paraId="36460C28" w14:textId="77777777" w:rsidR="00955D73" w:rsidRPr="000D4B0F" w:rsidRDefault="00955D73" w:rsidP="006D609B">
            <w:pPr>
              <w:spacing w:before="120" w:after="120"/>
              <w:rPr>
                <w:sz w:val="22"/>
                <w:szCs w:val="22"/>
                <w:lang w:val="en-GB"/>
              </w:rPr>
            </w:pPr>
            <w:r>
              <w:rPr>
                <w:sz w:val="22"/>
                <w:szCs w:val="22"/>
                <w:lang w:val="en-GB"/>
              </w:rPr>
              <w:t>Wed</w:t>
            </w:r>
          </w:p>
        </w:tc>
        <w:tc>
          <w:tcPr>
            <w:tcW w:w="976" w:type="dxa"/>
            <w:tcBorders>
              <w:left w:val="nil"/>
            </w:tcBorders>
          </w:tcPr>
          <w:p w14:paraId="384D254F" w14:textId="77777777" w:rsidR="00955D73" w:rsidRPr="000D4B0F" w:rsidRDefault="00955D73" w:rsidP="006D609B">
            <w:pPr>
              <w:spacing w:before="120" w:after="120"/>
              <w:rPr>
                <w:sz w:val="22"/>
                <w:szCs w:val="22"/>
                <w:lang w:val="en-GB"/>
              </w:rPr>
            </w:pPr>
            <w:r w:rsidRPr="000D4B0F">
              <w:rPr>
                <w:sz w:val="22"/>
                <w:szCs w:val="22"/>
                <w:lang w:val="en-GB"/>
              </w:rPr>
              <w:t>2</w:t>
            </w:r>
            <w:r>
              <w:rPr>
                <w:sz w:val="22"/>
                <w:szCs w:val="22"/>
                <w:lang w:val="en-GB"/>
              </w:rPr>
              <w:t>3</w:t>
            </w:r>
            <w:r w:rsidRPr="000D4B0F">
              <w:rPr>
                <w:sz w:val="22"/>
                <w:szCs w:val="22"/>
                <w:lang w:val="en-GB"/>
              </w:rPr>
              <w:t xml:space="preserve"> </w:t>
            </w:r>
            <w:r>
              <w:rPr>
                <w:sz w:val="22"/>
                <w:szCs w:val="22"/>
                <w:lang w:val="en-GB"/>
              </w:rPr>
              <w:t>Mar</w:t>
            </w:r>
            <w:r w:rsidRPr="000D4B0F">
              <w:rPr>
                <w:sz w:val="22"/>
                <w:szCs w:val="22"/>
                <w:lang w:val="en-GB"/>
              </w:rPr>
              <w:t>.</w:t>
            </w:r>
          </w:p>
        </w:tc>
        <w:tc>
          <w:tcPr>
            <w:tcW w:w="3960" w:type="dxa"/>
            <w:gridSpan w:val="2"/>
            <w:shd w:val="clear" w:color="auto" w:fill="C45911" w:themeFill="accent2" w:themeFillShade="BF"/>
          </w:tcPr>
          <w:p w14:paraId="029D2C2F" w14:textId="77777777" w:rsidR="00955D73" w:rsidRPr="000D4B0F" w:rsidRDefault="00955D73" w:rsidP="006D609B">
            <w:pPr>
              <w:spacing w:before="120" w:after="120"/>
              <w:rPr>
                <w:color w:val="FFFFFF" w:themeColor="background1"/>
                <w:sz w:val="22"/>
                <w:szCs w:val="22"/>
                <w:lang w:val="en-GB"/>
              </w:rPr>
            </w:pPr>
            <w:r w:rsidRPr="000D4B0F">
              <w:rPr>
                <w:i/>
                <w:color w:val="FFFFFF" w:themeColor="background1"/>
                <w:sz w:val="22"/>
                <w:szCs w:val="22"/>
                <w:lang w:val="en-GB"/>
              </w:rPr>
              <w:t>SBI (Plenary</w:t>
            </w:r>
            <w:r>
              <w:rPr>
                <w:i/>
                <w:color w:val="FFFFFF" w:themeColor="background1"/>
                <w:sz w:val="22"/>
                <w:szCs w:val="22"/>
                <w:lang w:val="en-GB"/>
              </w:rPr>
              <w:t>)</w:t>
            </w:r>
            <w:r w:rsidRPr="000D4B0F">
              <w:rPr>
                <w:color w:val="FFFFFF" w:themeColor="background1"/>
                <w:sz w:val="22"/>
                <w:szCs w:val="22"/>
                <w:lang w:val="en-GB"/>
              </w:rPr>
              <w:t xml:space="preserve"> </w:t>
            </w:r>
          </w:p>
          <w:p w14:paraId="47FB80B4" w14:textId="4747DA37" w:rsidR="00955D73" w:rsidRPr="000D4B0F" w:rsidRDefault="00955D73" w:rsidP="000A5112">
            <w:pPr>
              <w:spacing w:before="120" w:after="120"/>
              <w:rPr>
                <w:sz w:val="22"/>
                <w:szCs w:val="22"/>
                <w:lang w:val="en-GB"/>
              </w:rPr>
            </w:pPr>
            <w:r w:rsidRPr="000D4B0F">
              <w:rPr>
                <w:color w:val="FFFFFF" w:themeColor="background1"/>
                <w:sz w:val="22"/>
                <w:szCs w:val="22"/>
                <w:lang w:val="en-GB"/>
              </w:rPr>
              <w:t>Item</w:t>
            </w:r>
            <w:r>
              <w:rPr>
                <w:color w:val="FFFFFF" w:themeColor="background1"/>
                <w:sz w:val="22"/>
                <w:szCs w:val="22"/>
                <w:lang w:val="en-GB"/>
              </w:rPr>
              <w:t>s</w:t>
            </w:r>
            <w:r w:rsidRPr="000D4B0F">
              <w:rPr>
                <w:color w:val="FFFFFF" w:themeColor="background1"/>
                <w:sz w:val="22"/>
                <w:szCs w:val="22"/>
                <w:lang w:val="en-GB"/>
              </w:rPr>
              <w:t xml:space="preserve"> 6</w:t>
            </w:r>
            <w:r>
              <w:rPr>
                <w:color w:val="FFFFFF" w:themeColor="background1"/>
                <w:sz w:val="22"/>
                <w:szCs w:val="22"/>
                <w:lang w:val="en-GB"/>
              </w:rPr>
              <w:t xml:space="preserve">, </w:t>
            </w:r>
            <w:r w:rsidRPr="000D4B0F">
              <w:rPr>
                <w:color w:val="FFFFFF" w:themeColor="background1"/>
                <w:sz w:val="22"/>
                <w:szCs w:val="22"/>
                <w:lang w:val="en-GB"/>
              </w:rPr>
              <w:t xml:space="preserve">7 </w:t>
            </w:r>
            <w:r>
              <w:rPr>
                <w:color w:val="FFFFFF" w:themeColor="background1"/>
                <w:sz w:val="22"/>
                <w:szCs w:val="22"/>
                <w:lang w:val="en-GB"/>
              </w:rPr>
              <w:t xml:space="preserve">and 8 </w:t>
            </w:r>
            <w:r w:rsidRPr="000D4B0F">
              <w:rPr>
                <w:color w:val="FFFFFF" w:themeColor="background1"/>
                <w:sz w:val="22"/>
                <w:szCs w:val="22"/>
                <w:lang w:val="en-GB"/>
              </w:rPr>
              <w:t>(Review of CRPs)</w:t>
            </w:r>
          </w:p>
        </w:tc>
        <w:tc>
          <w:tcPr>
            <w:tcW w:w="4140" w:type="dxa"/>
            <w:gridSpan w:val="2"/>
            <w:shd w:val="clear" w:color="auto" w:fill="C5E0B3" w:themeFill="accent6" w:themeFillTint="66"/>
          </w:tcPr>
          <w:p w14:paraId="16854718" w14:textId="2A8B56DC" w:rsidR="00955D73" w:rsidRPr="00EC6CC9" w:rsidRDefault="00955D73" w:rsidP="006D609B">
            <w:pPr>
              <w:spacing w:before="60" w:after="60"/>
              <w:rPr>
                <w:sz w:val="22"/>
                <w:szCs w:val="22"/>
                <w:lang w:val="en-GB"/>
              </w:rPr>
            </w:pPr>
            <w:r w:rsidRPr="000D4B0F">
              <w:rPr>
                <w:i/>
                <w:sz w:val="22"/>
                <w:szCs w:val="22"/>
                <w:lang w:val="en-GB"/>
              </w:rPr>
              <w:t>WG2020-Item-</w:t>
            </w:r>
            <w:r w:rsidRPr="000D4B0F">
              <w:rPr>
                <w:sz w:val="22"/>
                <w:szCs w:val="22"/>
                <w:lang w:val="en-GB"/>
              </w:rPr>
              <w:t xml:space="preserve">5. </w:t>
            </w:r>
            <w:r w:rsidRPr="00646995">
              <w:rPr>
                <w:sz w:val="22"/>
                <w:szCs w:val="22"/>
                <w:lang w:val="en-GB"/>
              </w:rPr>
              <w:t>DSI CG5</w:t>
            </w:r>
          </w:p>
        </w:tc>
        <w:tc>
          <w:tcPr>
            <w:tcW w:w="3594" w:type="dxa"/>
            <w:shd w:val="clear" w:color="auto" w:fill="auto"/>
          </w:tcPr>
          <w:p w14:paraId="1205250F" w14:textId="343B85BC" w:rsidR="00955D73" w:rsidRPr="003B053F" w:rsidRDefault="00955D73" w:rsidP="006D609B">
            <w:pPr>
              <w:rPr>
                <w:sz w:val="22"/>
                <w:szCs w:val="22"/>
                <w:shd w:val="clear" w:color="auto" w:fill="FBE4D5" w:themeFill="accent2" w:themeFillTint="33"/>
              </w:rPr>
            </w:pPr>
            <w:r w:rsidRPr="003B053F">
              <w:rPr>
                <w:i/>
                <w:iCs/>
                <w:sz w:val="22"/>
                <w:szCs w:val="22"/>
                <w:shd w:val="clear" w:color="auto" w:fill="FBE4D5" w:themeFill="accent2" w:themeFillTint="33"/>
              </w:rPr>
              <w:t>SBI-</w:t>
            </w:r>
            <w:r w:rsidRPr="000A5112">
              <w:rPr>
                <w:sz w:val="22"/>
                <w:szCs w:val="22"/>
                <w:shd w:val="clear" w:color="auto" w:fill="FBE4D5" w:themeFill="accent2" w:themeFillTint="33"/>
              </w:rPr>
              <w:t>Item</w:t>
            </w:r>
            <w:r w:rsidRPr="003B053F">
              <w:rPr>
                <w:sz w:val="22"/>
                <w:szCs w:val="22"/>
                <w:shd w:val="clear" w:color="auto" w:fill="FBE4D5" w:themeFill="accent2" w:themeFillTint="33"/>
              </w:rPr>
              <w:t xml:space="preserve"> 5</w:t>
            </w:r>
            <w:r>
              <w:rPr>
                <w:sz w:val="22"/>
                <w:szCs w:val="22"/>
                <w:shd w:val="clear" w:color="auto" w:fill="FBE4D5" w:themeFill="accent2" w:themeFillTint="33"/>
              </w:rPr>
              <w:t>.</w:t>
            </w:r>
            <w:r w:rsidRPr="003B053F">
              <w:rPr>
                <w:sz w:val="22"/>
                <w:szCs w:val="22"/>
                <w:shd w:val="clear" w:color="auto" w:fill="FBE4D5" w:themeFill="accent2" w:themeFillTint="33"/>
              </w:rPr>
              <w:t xml:space="preserve"> Post-2020 CPB </w:t>
            </w:r>
            <w:r w:rsidR="007D5089">
              <w:rPr>
                <w:sz w:val="22"/>
                <w:szCs w:val="22"/>
                <w:shd w:val="clear" w:color="auto" w:fill="FBE4D5" w:themeFill="accent2" w:themeFillTint="33"/>
              </w:rPr>
              <w:t>i</w:t>
            </w:r>
            <w:r w:rsidRPr="003B053F">
              <w:rPr>
                <w:sz w:val="22"/>
                <w:szCs w:val="22"/>
                <w:shd w:val="clear" w:color="auto" w:fill="FBE4D5" w:themeFill="accent2" w:themeFillTint="33"/>
              </w:rPr>
              <w:t xml:space="preserve">mplementation </w:t>
            </w:r>
            <w:r w:rsidR="007D5089">
              <w:rPr>
                <w:sz w:val="22"/>
                <w:szCs w:val="22"/>
                <w:shd w:val="clear" w:color="auto" w:fill="FBE4D5" w:themeFill="accent2" w:themeFillTint="33"/>
              </w:rPr>
              <w:t>p</w:t>
            </w:r>
            <w:r w:rsidRPr="003B053F">
              <w:rPr>
                <w:sz w:val="22"/>
                <w:szCs w:val="22"/>
                <w:shd w:val="clear" w:color="auto" w:fill="FBE4D5" w:themeFill="accent2" w:themeFillTint="33"/>
              </w:rPr>
              <w:t>lan</w:t>
            </w:r>
          </w:p>
          <w:p w14:paraId="6A6B72E9" w14:textId="77777777" w:rsidR="00955D73" w:rsidRPr="00C64B4E" w:rsidRDefault="00955D73" w:rsidP="006D609B">
            <w:pPr>
              <w:shd w:val="clear" w:color="auto" w:fill="D9E2F3" w:themeFill="accent1" w:themeFillTint="33"/>
              <w:spacing w:before="120" w:after="120"/>
              <w:rPr>
                <w:sz w:val="22"/>
                <w:szCs w:val="22"/>
                <w:lang w:val="en-GB"/>
              </w:rPr>
            </w:pPr>
            <w:r w:rsidRPr="000D4B0F">
              <w:rPr>
                <w:i/>
                <w:sz w:val="22"/>
                <w:szCs w:val="22"/>
                <w:lang w:val="en-GB"/>
              </w:rPr>
              <w:t xml:space="preserve">SBSTTA- </w:t>
            </w:r>
            <w:r w:rsidRPr="000A5112">
              <w:rPr>
                <w:iCs/>
                <w:sz w:val="22"/>
                <w:szCs w:val="22"/>
                <w:lang w:val="en-GB"/>
              </w:rPr>
              <w:t>Item</w:t>
            </w:r>
            <w:r w:rsidRPr="000D4B0F">
              <w:rPr>
                <w:i/>
                <w:sz w:val="22"/>
                <w:szCs w:val="22"/>
                <w:lang w:val="en-GB"/>
              </w:rPr>
              <w:t xml:space="preserve"> </w:t>
            </w:r>
            <w:r w:rsidRPr="000D4B0F">
              <w:rPr>
                <w:sz w:val="22"/>
                <w:szCs w:val="22"/>
                <w:lang w:val="en-GB"/>
              </w:rPr>
              <w:t>3. GBF/Monitoring</w:t>
            </w:r>
            <w:r>
              <w:rPr>
                <w:sz w:val="22"/>
                <w:szCs w:val="22"/>
                <w:lang w:val="en-GB"/>
              </w:rPr>
              <w:t xml:space="preserve"> (Pending issues)</w:t>
            </w:r>
          </w:p>
        </w:tc>
      </w:tr>
      <w:tr w:rsidR="00955D73" w:rsidRPr="004C3613" w14:paraId="32F2027A" w14:textId="77777777" w:rsidTr="006D609B">
        <w:trPr>
          <w:trHeight w:val="1133"/>
        </w:trPr>
        <w:tc>
          <w:tcPr>
            <w:tcW w:w="710" w:type="dxa"/>
            <w:tcBorders>
              <w:right w:val="nil"/>
            </w:tcBorders>
          </w:tcPr>
          <w:p w14:paraId="02C1B518" w14:textId="77777777" w:rsidR="00955D73" w:rsidRPr="000D4B0F" w:rsidRDefault="00955D73" w:rsidP="006D609B">
            <w:pPr>
              <w:spacing w:before="120" w:after="120"/>
              <w:rPr>
                <w:sz w:val="22"/>
                <w:szCs w:val="22"/>
                <w:lang w:val="en-GB"/>
              </w:rPr>
            </w:pPr>
            <w:r>
              <w:rPr>
                <w:sz w:val="22"/>
                <w:szCs w:val="22"/>
                <w:lang w:val="en-GB"/>
              </w:rPr>
              <w:t>Thu</w:t>
            </w:r>
          </w:p>
        </w:tc>
        <w:tc>
          <w:tcPr>
            <w:tcW w:w="976" w:type="dxa"/>
            <w:tcBorders>
              <w:left w:val="nil"/>
            </w:tcBorders>
          </w:tcPr>
          <w:p w14:paraId="5C4CFFC8" w14:textId="77777777" w:rsidR="00955D73" w:rsidRPr="000D4B0F" w:rsidRDefault="00955D73" w:rsidP="006D609B">
            <w:pPr>
              <w:spacing w:before="120" w:after="120"/>
              <w:rPr>
                <w:sz w:val="22"/>
                <w:szCs w:val="22"/>
                <w:lang w:val="en-GB"/>
              </w:rPr>
            </w:pPr>
            <w:r w:rsidRPr="000D4B0F">
              <w:rPr>
                <w:sz w:val="22"/>
                <w:szCs w:val="22"/>
                <w:lang w:val="en-GB"/>
              </w:rPr>
              <w:t>2</w:t>
            </w:r>
            <w:r>
              <w:rPr>
                <w:sz w:val="22"/>
                <w:szCs w:val="22"/>
                <w:lang w:val="en-GB"/>
              </w:rPr>
              <w:t>4</w:t>
            </w:r>
            <w:r w:rsidRPr="000D4B0F">
              <w:rPr>
                <w:sz w:val="22"/>
                <w:szCs w:val="22"/>
                <w:lang w:val="en-GB"/>
              </w:rPr>
              <w:t xml:space="preserve"> </w:t>
            </w:r>
            <w:r>
              <w:rPr>
                <w:sz w:val="22"/>
                <w:szCs w:val="22"/>
                <w:lang w:val="en-GB"/>
              </w:rPr>
              <w:t>Mar</w:t>
            </w:r>
            <w:r w:rsidRPr="000D4B0F">
              <w:rPr>
                <w:sz w:val="22"/>
                <w:szCs w:val="22"/>
                <w:lang w:val="en-GB"/>
              </w:rPr>
              <w:t>.</w:t>
            </w:r>
          </w:p>
        </w:tc>
        <w:tc>
          <w:tcPr>
            <w:tcW w:w="3960" w:type="dxa"/>
            <w:gridSpan w:val="2"/>
            <w:shd w:val="clear" w:color="auto" w:fill="2F5496" w:themeFill="accent1" w:themeFillShade="BF"/>
          </w:tcPr>
          <w:p w14:paraId="10FD7FFE" w14:textId="77777777" w:rsidR="00955D73" w:rsidRPr="000D4B0F" w:rsidRDefault="00955D73" w:rsidP="006D609B">
            <w:pPr>
              <w:spacing w:before="120" w:after="120"/>
              <w:rPr>
                <w:color w:val="FFFFFF" w:themeColor="background1"/>
                <w:sz w:val="22"/>
                <w:szCs w:val="22"/>
                <w:lang w:val="en-GB"/>
              </w:rPr>
            </w:pPr>
            <w:r w:rsidRPr="000D4B0F">
              <w:rPr>
                <w:i/>
                <w:color w:val="FFFFFF" w:themeColor="background1"/>
                <w:sz w:val="22"/>
                <w:szCs w:val="22"/>
                <w:lang w:val="en-GB"/>
              </w:rPr>
              <w:t>SBSTTA (Plenary</w:t>
            </w:r>
            <w:r>
              <w:rPr>
                <w:i/>
                <w:color w:val="FFFFFF" w:themeColor="background1"/>
                <w:sz w:val="22"/>
                <w:szCs w:val="22"/>
                <w:lang w:val="en-GB"/>
              </w:rPr>
              <w:t>)</w:t>
            </w:r>
            <w:r w:rsidRPr="000D4B0F">
              <w:rPr>
                <w:color w:val="FFFFFF" w:themeColor="background1"/>
                <w:sz w:val="22"/>
                <w:szCs w:val="22"/>
                <w:lang w:val="en-GB"/>
              </w:rPr>
              <w:t xml:space="preserve"> </w:t>
            </w:r>
          </w:p>
          <w:p w14:paraId="6823DFB4" w14:textId="77777777" w:rsidR="00955D73" w:rsidRDefault="00955D73" w:rsidP="006D609B">
            <w:pPr>
              <w:spacing w:before="120" w:after="120"/>
              <w:rPr>
                <w:color w:val="FFFFFF" w:themeColor="background1"/>
                <w:sz w:val="22"/>
                <w:szCs w:val="22"/>
                <w:lang w:val="en-GB"/>
              </w:rPr>
            </w:pPr>
            <w:r>
              <w:rPr>
                <w:color w:val="FFFFFF" w:themeColor="background1"/>
                <w:sz w:val="22"/>
                <w:szCs w:val="22"/>
                <w:lang w:val="en-GB"/>
              </w:rPr>
              <w:t xml:space="preserve">Item </w:t>
            </w:r>
            <w:r w:rsidRPr="000D4B0F">
              <w:rPr>
                <w:color w:val="FFFFFF" w:themeColor="background1"/>
                <w:sz w:val="22"/>
                <w:szCs w:val="22"/>
                <w:lang w:val="en-GB"/>
              </w:rPr>
              <w:t>6</w:t>
            </w:r>
            <w:r>
              <w:rPr>
                <w:color w:val="FFFFFF" w:themeColor="background1"/>
                <w:sz w:val="22"/>
                <w:szCs w:val="22"/>
                <w:lang w:val="en-GB"/>
              </w:rPr>
              <w:t>.</w:t>
            </w:r>
            <w:r w:rsidRPr="000D4B0F">
              <w:rPr>
                <w:color w:val="FFFFFF" w:themeColor="background1"/>
                <w:sz w:val="22"/>
                <w:szCs w:val="22"/>
                <w:lang w:val="en-GB"/>
              </w:rPr>
              <w:t xml:space="preserve"> </w:t>
            </w:r>
            <w:r>
              <w:rPr>
                <w:color w:val="FFFFFF" w:themeColor="background1"/>
                <w:sz w:val="22"/>
                <w:szCs w:val="22"/>
                <w:lang w:val="en-GB"/>
              </w:rPr>
              <w:t>(Review of CRPs)</w:t>
            </w:r>
          </w:p>
          <w:p w14:paraId="4349F194" w14:textId="77777777" w:rsidR="00955D73" w:rsidRPr="000D4B0F" w:rsidRDefault="00955D73" w:rsidP="006D609B">
            <w:pPr>
              <w:spacing w:before="120" w:after="120"/>
              <w:rPr>
                <w:color w:val="FFFFFF" w:themeColor="background1"/>
                <w:sz w:val="22"/>
                <w:szCs w:val="22"/>
                <w:lang w:val="en-GB"/>
              </w:rPr>
            </w:pPr>
            <w:r w:rsidRPr="000D4B0F">
              <w:rPr>
                <w:color w:val="FFFFFF" w:themeColor="background1"/>
                <w:sz w:val="22"/>
                <w:szCs w:val="22"/>
                <w:lang w:val="en-GB"/>
              </w:rPr>
              <w:t>Adoption of L docs</w:t>
            </w:r>
          </w:p>
        </w:tc>
        <w:tc>
          <w:tcPr>
            <w:tcW w:w="4140" w:type="dxa"/>
            <w:gridSpan w:val="2"/>
            <w:shd w:val="clear" w:color="auto" w:fill="C5E0B3" w:themeFill="accent6" w:themeFillTint="66"/>
          </w:tcPr>
          <w:p w14:paraId="65614A4A" w14:textId="599C78A1" w:rsidR="00955D73" w:rsidRPr="000D4B0F" w:rsidRDefault="00955D73" w:rsidP="00175A38">
            <w:pPr>
              <w:spacing w:before="120" w:after="120"/>
              <w:rPr>
                <w:sz w:val="22"/>
                <w:szCs w:val="22"/>
                <w:lang w:val="en-GB"/>
              </w:rPr>
            </w:pPr>
            <w:r w:rsidRPr="000D4B0F">
              <w:rPr>
                <w:i/>
                <w:sz w:val="22"/>
                <w:szCs w:val="22"/>
                <w:lang w:val="en-GB"/>
              </w:rPr>
              <w:t>WG2020-</w:t>
            </w:r>
            <w:r w:rsidRPr="000A5112">
              <w:rPr>
                <w:iCs/>
                <w:sz w:val="22"/>
                <w:szCs w:val="22"/>
                <w:lang w:val="en-GB"/>
              </w:rPr>
              <w:t>Item</w:t>
            </w:r>
            <w:r w:rsidRPr="000D4B0F">
              <w:rPr>
                <w:i/>
                <w:sz w:val="22"/>
                <w:szCs w:val="22"/>
                <w:lang w:val="en-GB"/>
              </w:rPr>
              <w:t>-</w:t>
            </w:r>
            <w:r w:rsidRPr="000D4B0F">
              <w:rPr>
                <w:sz w:val="22"/>
                <w:szCs w:val="22"/>
                <w:lang w:val="en-GB"/>
              </w:rPr>
              <w:t xml:space="preserve">5. </w:t>
            </w:r>
            <w:r w:rsidRPr="00492818">
              <w:rPr>
                <w:sz w:val="22"/>
                <w:szCs w:val="22"/>
                <w:lang w:val="en-GB"/>
              </w:rPr>
              <w:t>DSI CG5</w:t>
            </w:r>
          </w:p>
        </w:tc>
        <w:tc>
          <w:tcPr>
            <w:tcW w:w="3594" w:type="dxa"/>
            <w:shd w:val="clear" w:color="auto" w:fill="auto"/>
          </w:tcPr>
          <w:p w14:paraId="606BDCC3" w14:textId="77777777" w:rsidR="00955D73" w:rsidRPr="003B053F" w:rsidRDefault="00955D73" w:rsidP="006D609B">
            <w:pPr>
              <w:spacing w:after="40"/>
              <w:rPr>
                <w:sz w:val="22"/>
                <w:szCs w:val="22"/>
                <w:shd w:val="clear" w:color="auto" w:fill="FBE4D5" w:themeFill="accent2" w:themeFillTint="33"/>
              </w:rPr>
            </w:pPr>
            <w:r w:rsidRPr="003B053F">
              <w:rPr>
                <w:i/>
                <w:sz w:val="22"/>
                <w:szCs w:val="22"/>
                <w:shd w:val="clear" w:color="auto" w:fill="FBE4D5" w:themeFill="accent2" w:themeFillTint="33"/>
                <w:lang w:val="en-GB"/>
              </w:rPr>
              <w:t>SBI-</w:t>
            </w:r>
            <w:r w:rsidRPr="000A5112">
              <w:rPr>
                <w:iCs/>
                <w:sz w:val="22"/>
                <w:szCs w:val="22"/>
                <w:shd w:val="clear" w:color="auto" w:fill="FBE4D5" w:themeFill="accent2" w:themeFillTint="33"/>
                <w:lang w:val="en-GB"/>
              </w:rPr>
              <w:t>Item</w:t>
            </w:r>
            <w:r w:rsidRPr="003B053F">
              <w:rPr>
                <w:i/>
                <w:sz w:val="22"/>
                <w:szCs w:val="22"/>
                <w:shd w:val="clear" w:color="auto" w:fill="FBE4D5" w:themeFill="accent2" w:themeFillTint="33"/>
                <w:lang w:val="en-GB"/>
              </w:rPr>
              <w:t xml:space="preserve"> </w:t>
            </w:r>
            <w:r w:rsidRPr="003B053F">
              <w:rPr>
                <w:sz w:val="22"/>
                <w:szCs w:val="22"/>
                <w:shd w:val="clear" w:color="auto" w:fill="FBE4D5" w:themeFill="accent2" w:themeFillTint="33"/>
                <w:lang w:val="en-GB"/>
              </w:rPr>
              <w:t>9</w:t>
            </w:r>
            <w:r>
              <w:rPr>
                <w:sz w:val="22"/>
                <w:szCs w:val="22"/>
                <w:shd w:val="clear" w:color="auto" w:fill="FBE4D5" w:themeFill="accent2" w:themeFillTint="33"/>
              </w:rPr>
              <w:t>.</w:t>
            </w:r>
            <w:r w:rsidRPr="003B053F">
              <w:rPr>
                <w:sz w:val="22"/>
                <w:szCs w:val="22"/>
                <w:shd w:val="clear" w:color="auto" w:fill="FBE4D5" w:themeFill="accent2" w:themeFillTint="33"/>
              </w:rPr>
              <w:t xml:space="preserve"> Review mechanisms</w:t>
            </w:r>
          </w:p>
          <w:p w14:paraId="2501038D" w14:textId="77777777" w:rsidR="00955D73" w:rsidRPr="003B053F" w:rsidRDefault="00955D73" w:rsidP="006D609B">
            <w:pPr>
              <w:spacing w:before="120" w:after="40"/>
              <w:rPr>
                <w:sz w:val="22"/>
                <w:szCs w:val="22"/>
                <w:lang w:val="en-GB"/>
              </w:rPr>
            </w:pPr>
            <w:r w:rsidRPr="003B053F">
              <w:rPr>
                <w:i/>
                <w:iCs/>
                <w:color w:val="FF0000"/>
                <w:sz w:val="22"/>
                <w:szCs w:val="22"/>
              </w:rPr>
              <w:t>Informal consultations or contact groups as needed</w:t>
            </w:r>
          </w:p>
        </w:tc>
      </w:tr>
      <w:tr w:rsidR="00955D73" w:rsidRPr="004C3613" w14:paraId="0924839B" w14:textId="77777777" w:rsidTr="006D609B">
        <w:trPr>
          <w:trHeight w:val="671"/>
        </w:trPr>
        <w:tc>
          <w:tcPr>
            <w:tcW w:w="710" w:type="dxa"/>
            <w:tcBorders>
              <w:right w:val="nil"/>
            </w:tcBorders>
          </w:tcPr>
          <w:p w14:paraId="0955DC63" w14:textId="77777777" w:rsidR="00955D73" w:rsidRPr="000D4B0F" w:rsidRDefault="00955D73" w:rsidP="006D609B">
            <w:pPr>
              <w:spacing w:before="120" w:after="120"/>
              <w:rPr>
                <w:sz w:val="22"/>
                <w:szCs w:val="22"/>
                <w:lang w:val="en-GB"/>
              </w:rPr>
            </w:pPr>
            <w:r>
              <w:rPr>
                <w:sz w:val="22"/>
                <w:szCs w:val="22"/>
                <w:lang w:val="en-GB"/>
              </w:rPr>
              <w:t>Fri</w:t>
            </w:r>
          </w:p>
        </w:tc>
        <w:tc>
          <w:tcPr>
            <w:tcW w:w="976" w:type="dxa"/>
            <w:tcBorders>
              <w:left w:val="nil"/>
            </w:tcBorders>
          </w:tcPr>
          <w:p w14:paraId="3DF4822E" w14:textId="77777777" w:rsidR="00955D73" w:rsidRPr="000D4B0F" w:rsidRDefault="00955D73" w:rsidP="006D609B">
            <w:pPr>
              <w:spacing w:before="120" w:after="120"/>
              <w:rPr>
                <w:sz w:val="22"/>
                <w:szCs w:val="22"/>
                <w:lang w:val="en-GB"/>
              </w:rPr>
            </w:pPr>
            <w:r>
              <w:rPr>
                <w:sz w:val="22"/>
                <w:szCs w:val="22"/>
                <w:lang w:val="en-GB"/>
              </w:rPr>
              <w:t>25</w:t>
            </w:r>
            <w:r w:rsidRPr="000D4B0F">
              <w:rPr>
                <w:sz w:val="22"/>
                <w:szCs w:val="22"/>
                <w:lang w:val="en-GB"/>
              </w:rPr>
              <w:t xml:space="preserve"> </w:t>
            </w:r>
            <w:r>
              <w:rPr>
                <w:sz w:val="22"/>
                <w:szCs w:val="22"/>
                <w:lang w:val="en-GB"/>
              </w:rPr>
              <w:t>Mar</w:t>
            </w:r>
            <w:r w:rsidRPr="000D4B0F">
              <w:rPr>
                <w:sz w:val="22"/>
                <w:szCs w:val="22"/>
                <w:lang w:val="en-GB"/>
              </w:rPr>
              <w:t>.</w:t>
            </w:r>
          </w:p>
        </w:tc>
        <w:tc>
          <w:tcPr>
            <w:tcW w:w="3960" w:type="dxa"/>
            <w:gridSpan w:val="2"/>
            <w:shd w:val="clear" w:color="auto" w:fill="2F5496" w:themeFill="accent1" w:themeFillShade="BF"/>
          </w:tcPr>
          <w:p w14:paraId="6832EBBC" w14:textId="77777777" w:rsidR="00955D73" w:rsidRPr="006D609B" w:rsidRDefault="00955D73" w:rsidP="006D609B">
            <w:pPr>
              <w:spacing w:before="60" w:after="60"/>
              <w:rPr>
                <w:iCs/>
                <w:color w:val="FFFFFF" w:themeColor="background1"/>
                <w:sz w:val="22"/>
                <w:szCs w:val="22"/>
                <w:lang w:val="en-GB"/>
              </w:rPr>
            </w:pPr>
            <w:r w:rsidRPr="000D4B0F">
              <w:rPr>
                <w:i/>
                <w:color w:val="FFFFFF" w:themeColor="background1"/>
                <w:sz w:val="22"/>
                <w:szCs w:val="22"/>
                <w:lang w:val="en-GB"/>
              </w:rPr>
              <w:t>SBSTTA (Plenary</w:t>
            </w:r>
            <w:r>
              <w:rPr>
                <w:i/>
                <w:color w:val="FFFFFF" w:themeColor="background1"/>
                <w:sz w:val="22"/>
                <w:szCs w:val="22"/>
                <w:lang w:val="en-GB"/>
              </w:rPr>
              <w:t xml:space="preserve">) </w:t>
            </w:r>
            <w:r>
              <w:rPr>
                <w:iCs/>
                <w:color w:val="FFFFFF" w:themeColor="background1"/>
                <w:sz w:val="22"/>
                <w:szCs w:val="22"/>
                <w:lang w:val="en-GB"/>
              </w:rPr>
              <w:t>[Outstanding matters]</w:t>
            </w:r>
          </w:p>
          <w:p w14:paraId="048A8103" w14:textId="77777777" w:rsidR="00955D73" w:rsidRPr="000D4B0F" w:rsidRDefault="00955D73" w:rsidP="006D609B">
            <w:pPr>
              <w:spacing w:before="60" w:after="60"/>
              <w:rPr>
                <w:color w:val="FFFFFF" w:themeColor="background1"/>
                <w:sz w:val="22"/>
                <w:szCs w:val="22"/>
                <w:lang w:val="en-GB"/>
              </w:rPr>
            </w:pPr>
            <w:r w:rsidRPr="000D4B0F">
              <w:rPr>
                <w:color w:val="FFFFFF" w:themeColor="background1"/>
                <w:sz w:val="22"/>
                <w:szCs w:val="22"/>
                <w:lang w:val="en-GB"/>
              </w:rPr>
              <w:t>Adoption of L docs</w:t>
            </w:r>
          </w:p>
        </w:tc>
        <w:tc>
          <w:tcPr>
            <w:tcW w:w="4140" w:type="dxa"/>
            <w:gridSpan w:val="2"/>
            <w:shd w:val="clear" w:color="auto" w:fill="C45911" w:themeFill="accent2" w:themeFillShade="BF"/>
          </w:tcPr>
          <w:p w14:paraId="50841147" w14:textId="77777777" w:rsidR="00955D73" w:rsidRPr="000D4B0F" w:rsidRDefault="00955D73" w:rsidP="006D609B">
            <w:pPr>
              <w:spacing w:before="60" w:after="60"/>
              <w:rPr>
                <w:color w:val="FFFFFF" w:themeColor="background1"/>
                <w:sz w:val="22"/>
                <w:szCs w:val="22"/>
                <w:lang w:val="en-GB"/>
              </w:rPr>
            </w:pPr>
            <w:r w:rsidRPr="000D4B0F">
              <w:rPr>
                <w:i/>
                <w:color w:val="FFFFFF" w:themeColor="background1"/>
                <w:sz w:val="22"/>
                <w:szCs w:val="22"/>
                <w:lang w:val="en-GB"/>
              </w:rPr>
              <w:t>SBI (Plenary)</w:t>
            </w:r>
            <w:r w:rsidRPr="000D4B0F">
              <w:rPr>
                <w:color w:val="FFFFFF" w:themeColor="background1"/>
                <w:sz w:val="22"/>
                <w:szCs w:val="22"/>
                <w:lang w:val="en-GB"/>
              </w:rPr>
              <w:t xml:space="preserve"> [Outstanding matters]</w:t>
            </w:r>
          </w:p>
          <w:p w14:paraId="7597ABAE" w14:textId="7413B283" w:rsidR="00955D73" w:rsidRPr="000D4B0F" w:rsidRDefault="00955D73" w:rsidP="006D609B">
            <w:pPr>
              <w:spacing w:before="60" w:after="60"/>
              <w:rPr>
                <w:color w:val="FFFFFF" w:themeColor="background1"/>
                <w:sz w:val="22"/>
                <w:szCs w:val="22"/>
                <w:lang w:val="en-GB"/>
              </w:rPr>
            </w:pPr>
            <w:r w:rsidRPr="000D4B0F">
              <w:rPr>
                <w:color w:val="FFFFFF" w:themeColor="background1"/>
                <w:sz w:val="22"/>
                <w:szCs w:val="22"/>
                <w:lang w:val="en-GB"/>
              </w:rPr>
              <w:t>Item</w:t>
            </w:r>
            <w:r w:rsidR="001A52E5">
              <w:rPr>
                <w:color w:val="FFFFFF" w:themeColor="background1"/>
                <w:sz w:val="22"/>
                <w:szCs w:val="22"/>
                <w:lang w:val="en-GB"/>
              </w:rPr>
              <w:t>s 5</w:t>
            </w:r>
            <w:r w:rsidR="00905D20">
              <w:rPr>
                <w:color w:val="FFFFFF" w:themeColor="background1"/>
                <w:sz w:val="22"/>
                <w:szCs w:val="22"/>
                <w:lang w:val="en-GB"/>
              </w:rPr>
              <w:t xml:space="preserve"> CPB and</w:t>
            </w:r>
            <w:r>
              <w:rPr>
                <w:color w:val="FFFFFF" w:themeColor="background1"/>
                <w:sz w:val="22"/>
                <w:szCs w:val="22"/>
                <w:lang w:val="en-GB"/>
              </w:rPr>
              <w:t xml:space="preserve"> </w:t>
            </w:r>
            <w:r w:rsidRPr="000D4B0F">
              <w:rPr>
                <w:color w:val="FFFFFF" w:themeColor="background1"/>
                <w:sz w:val="22"/>
                <w:szCs w:val="22"/>
                <w:lang w:val="en-GB"/>
              </w:rPr>
              <w:t xml:space="preserve">9 </w:t>
            </w:r>
            <w:r>
              <w:rPr>
                <w:color w:val="FFFFFF" w:themeColor="background1"/>
                <w:sz w:val="22"/>
                <w:szCs w:val="22"/>
                <w:lang w:val="en-GB"/>
              </w:rPr>
              <w:t>(</w:t>
            </w:r>
            <w:r w:rsidRPr="000D4B0F">
              <w:rPr>
                <w:color w:val="FFFFFF" w:themeColor="background1"/>
                <w:sz w:val="22"/>
                <w:szCs w:val="22"/>
                <w:lang w:val="en-GB"/>
              </w:rPr>
              <w:t xml:space="preserve">Review of CRPs) </w:t>
            </w:r>
          </w:p>
          <w:p w14:paraId="56A218B6" w14:textId="77777777" w:rsidR="00955D73" w:rsidRPr="000D4B0F" w:rsidRDefault="00955D73" w:rsidP="006D609B">
            <w:pPr>
              <w:spacing w:before="60" w:after="60"/>
              <w:rPr>
                <w:color w:val="FFFFFF" w:themeColor="background1"/>
                <w:sz w:val="22"/>
                <w:szCs w:val="22"/>
                <w:lang w:val="en-GB"/>
              </w:rPr>
            </w:pPr>
            <w:r w:rsidRPr="000D4B0F">
              <w:rPr>
                <w:color w:val="FFFFFF" w:themeColor="background1"/>
                <w:sz w:val="22"/>
                <w:szCs w:val="22"/>
                <w:lang w:val="en-GB"/>
              </w:rPr>
              <w:lastRenderedPageBreak/>
              <w:t>Adoption of L docs</w:t>
            </w:r>
          </w:p>
        </w:tc>
        <w:tc>
          <w:tcPr>
            <w:tcW w:w="3594" w:type="dxa"/>
            <w:shd w:val="clear" w:color="auto" w:fill="C5E0B3" w:themeFill="accent6" w:themeFillTint="66"/>
          </w:tcPr>
          <w:p w14:paraId="239AEA8A" w14:textId="77777777" w:rsidR="00955D73" w:rsidRPr="000D4B0F" w:rsidRDefault="00955D73" w:rsidP="006D609B">
            <w:pPr>
              <w:spacing w:before="120" w:after="120"/>
              <w:rPr>
                <w:sz w:val="22"/>
                <w:szCs w:val="22"/>
                <w:lang w:val="en-GB"/>
              </w:rPr>
            </w:pPr>
            <w:r w:rsidRPr="00EC6CC9">
              <w:rPr>
                <w:i/>
                <w:sz w:val="22"/>
                <w:szCs w:val="22"/>
                <w:lang w:val="en-GB"/>
              </w:rPr>
              <w:lastRenderedPageBreak/>
              <w:t>WG2020</w:t>
            </w:r>
            <w:r w:rsidRPr="003B053F">
              <w:rPr>
                <w:i/>
                <w:sz w:val="22"/>
                <w:szCs w:val="22"/>
                <w:lang w:val="en-GB"/>
              </w:rPr>
              <w:t>-</w:t>
            </w:r>
            <w:r w:rsidRPr="000A5112">
              <w:rPr>
                <w:iCs/>
                <w:sz w:val="22"/>
                <w:szCs w:val="22"/>
                <w:lang w:val="en-GB"/>
              </w:rPr>
              <w:t>Item</w:t>
            </w:r>
            <w:r w:rsidRPr="00EC6CC9">
              <w:rPr>
                <w:sz w:val="22"/>
                <w:szCs w:val="22"/>
                <w:lang w:val="en-GB"/>
              </w:rPr>
              <w:t xml:space="preserve"> 4. GBF CG1 (Goals, overall structure, sections A to E)</w:t>
            </w:r>
          </w:p>
        </w:tc>
      </w:tr>
      <w:tr w:rsidR="00955D73" w:rsidRPr="004C3613" w14:paraId="7CF8046E" w14:textId="77777777" w:rsidTr="006D609B">
        <w:trPr>
          <w:trHeight w:val="881"/>
        </w:trPr>
        <w:tc>
          <w:tcPr>
            <w:tcW w:w="710" w:type="dxa"/>
            <w:tcBorders>
              <w:right w:val="nil"/>
            </w:tcBorders>
          </w:tcPr>
          <w:p w14:paraId="58D9921F" w14:textId="77777777" w:rsidR="00955D73" w:rsidRPr="000D4B0F" w:rsidRDefault="00955D73" w:rsidP="006D609B">
            <w:pPr>
              <w:spacing w:before="120" w:after="120"/>
              <w:rPr>
                <w:sz w:val="22"/>
                <w:szCs w:val="22"/>
                <w:lang w:val="en-GB"/>
              </w:rPr>
            </w:pPr>
            <w:r>
              <w:rPr>
                <w:sz w:val="22"/>
                <w:szCs w:val="22"/>
                <w:lang w:val="en-GB"/>
              </w:rPr>
              <w:t>Sat</w:t>
            </w:r>
          </w:p>
        </w:tc>
        <w:tc>
          <w:tcPr>
            <w:tcW w:w="976" w:type="dxa"/>
            <w:tcBorders>
              <w:left w:val="nil"/>
            </w:tcBorders>
          </w:tcPr>
          <w:p w14:paraId="2DC78DAC" w14:textId="77777777" w:rsidR="00955D73" w:rsidRPr="000D4B0F" w:rsidRDefault="00955D73" w:rsidP="006D609B">
            <w:pPr>
              <w:spacing w:before="120" w:after="120"/>
              <w:rPr>
                <w:sz w:val="22"/>
                <w:szCs w:val="22"/>
                <w:lang w:val="en-GB"/>
              </w:rPr>
            </w:pPr>
            <w:r>
              <w:rPr>
                <w:sz w:val="22"/>
                <w:szCs w:val="22"/>
                <w:lang w:val="en-GB"/>
              </w:rPr>
              <w:t>26</w:t>
            </w:r>
            <w:r w:rsidRPr="000D4B0F">
              <w:rPr>
                <w:sz w:val="22"/>
                <w:szCs w:val="22"/>
                <w:lang w:val="en-GB"/>
              </w:rPr>
              <w:t xml:space="preserve"> </w:t>
            </w:r>
            <w:r>
              <w:rPr>
                <w:sz w:val="22"/>
                <w:szCs w:val="22"/>
                <w:lang w:val="en-GB"/>
              </w:rPr>
              <w:t>Mar</w:t>
            </w:r>
            <w:r w:rsidRPr="000D4B0F">
              <w:rPr>
                <w:sz w:val="22"/>
                <w:szCs w:val="22"/>
                <w:lang w:val="en-GB"/>
              </w:rPr>
              <w:t>.</w:t>
            </w:r>
          </w:p>
        </w:tc>
        <w:tc>
          <w:tcPr>
            <w:tcW w:w="3960" w:type="dxa"/>
            <w:gridSpan w:val="2"/>
            <w:shd w:val="clear" w:color="auto" w:fill="C5E0B3" w:themeFill="accent6" w:themeFillTint="66"/>
          </w:tcPr>
          <w:p w14:paraId="5B92D43A" w14:textId="62CC9240" w:rsidR="00955D73" w:rsidRPr="006B41CA" w:rsidRDefault="00955D73" w:rsidP="006D609B">
            <w:pPr>
              <w:spacing w:before="120" w:after="120"/>
              <w:rPr>
                <w:i/>
                <w:color w:val="FFFFFF" w:themeColor="background1"/>
                <w:sz w:val="22"/>
                <w:szCs w:val="22"/>
              </w:rPr>
            </w:pPr>
            <w:r w:rsidRPr="003B053F">
              <w:rPr>
                <w:i/>
                <w:sz w:val="22"/>
                <w:szCs w:val="22"/>
                <w:lang w:val="en-GB"/>
              </w:rPr>
              <w:t>WG2020-</w:t>
            </w:r>
            <w:r w:rsidRPr="000A5112">
              <w:rPr>
                <w:sz w:val="22"/>
                <w:szCs w:val="22"/>
                <w:lang w:val="en-GB"/>
              </w:rPr>
              <w:t>Item</w:t>
            </w:r>
            <w:r w:rsidRPr="003B053F">
              <w:rPr>
                <w:sz w:val="22"/>
                <w:szCs w:val="22"/>
                <w:lang w:val="en-GB"/>
              </w:rPr>
              <w:t xml:space="preserve"> 4. GBF CG2 (Targets 1-8)</w:t>
            </w:r>
          </w:p>
        </w:tc>
        <w:tc>
          <w:tcPr>
            <w:tcW w:w="4140" w:type="dxa"/>
            <w:gridSpan w:val="2"/>
            <w:shd w:val="clear" w:color="auto" w:fill="C5E0B3" w:themeFill="accent6" w:themeFillTint="66"/>
          </w:tcPr>
          <w:p w14:paraId="2AE49F9F" w14:textId="5D139251" w:rsidR="00955D73" w:rsidRPr="003B053F" w:rsidRDefault="00955D73" w:rsidP="006D609B">
            <w:pPr>
              <w:spacing w:before="120" w:after="120"/>
              <w:rPr>
                <w:i/>
                <w:sz w:val="22"/>
                <w:szCs w:val="22"/>
                <w:lang w:val="en-GB"/>
              </w:rPr>
            </w:pPr>
            <w:r w:rsidRPr="003B053F">
              <w:rPr>
                <w:i/>
                <w:sz w:val="22"/>
                <w:szCs w:val="22"/>
                <w:lang w:val="en-GB"/>
              </w:rPr>
              <w:t>WG2020-</w:t>
            </w:r>
            <w:r w:rsidRPr="000A5112">
              <w:rPr>
                <w:sz w:val="22"/>
                <w:szCs w:val="22"/>
                <w:lang w:val="en-GB"/>
              </w:rPr>
              <w:t>Item</w:t>
            </w:r>
            <w:r w:rsidRPr="003B053F">
              <w:rPr>
                <w:sz w:val="22"/>
                <w:szCs w:val="22"/>
                <w:lang w:val="en-GB"/>
              </w:rPr>
              <w:t xml:space="preserve"> 4.</w:t>
            </w:r>
            <w:r w:rsidRPr="003B053F">
              <w:rPr>
                <w:i/>
                <w:sz w:val="22"/>
                <w:szCs w:val="22"/>
                <w:lang w:val="en-GB"/>
              </w:rPr>
              <w:t xml:space="preserve"> </w:t>
            </w:r>
            <w:r w:rsidRPr="006B41CA">
              <w:rPr>
                <w:sz w:val="22"/>
                <w:szCs w:val="22"/>
              </w:rPr>
              <w:t>GBF CG3 (Targets 9-13)</w:t>
            </w:r>
          </w:p>
        </w:tc>
        <w:tc>
          <w:tcPr>
            <w:tcW w:w="3594" w:type="dxa"/>
            <w:shd w:val="clear" w:color="auto" w:fill="C5E0B3" w:themeFill="accent6" w:themeFillTint="66"/>
          </w:tcPr>
          <w:p w14:paraId="1FCC557B" w14:textId="6616B9E8" w:rsidR="00955D73" w:rsidRPr="003B053F" w:rsidRDefault="00955D73" w:rsidP="006D609B">
            <w:pPr>
              <w:spacing w:before="120" w:after="120"/>
              <w:rPr>
                <w:i/>
                <w:color w:val="FF0000"/>
                <w:sz w:val="22"/>
                <w:szCs w:val="22"/>
                <w:lang w:val="en-GB"/>
              </w:rPr>
            </w:pPr>
            <w:r w:rsidRPr="003B053F">
              <w:rPr>
                <w:i/>
                <w:sz w:val="22"/>
                <w:szCs w:val="22"/>
                <w:lang w:val="en-GB"/>
              </w:rPr>
              <w:t>WG2020-</w:t>
            </w:r>
            <w:r w:rsidRPr="000A5112">
              <w:rPr>
                <w:sz w:val="22"/>
                <w:szCs w:val="22"/>
                <w:lang w:val="en-GB"/>
              </w:rPr>
              <w:t>Item</w:t>
            </w:r>
            <w:r w:rsidRPr="003B053F">
              <w:rPr>
                <w:sz w:val="22"/>
                <w:szCs w:val="22"/>
                <w:lang w:val="en-GB"/>
              </w:rPr>
              <w:t xml:space="preserve"> 4.</w:t>
            </w:r>
            <w:r w:rsidRPr="003B053F">
              <w:rPr>
                <w:i/>
                <w:sz w:val="22"/>
                <w:szCs w:val="22"/>
                <w:lang w:val="en-GB"/>
              </w:rPr>
              <w:t xml:space="preserve"> </w:t>
            </w:r>
            <w:r w:rsidRPr="003B053F">
              <w:rPr>
                <w:sz w:val="22"/>
                <w:szCs w:val="22"/>
                <w:lang w:val="en-GB"/>
              </w:rPr>
              <w:t>GBF CG4 (Targets 14-21</w:t>
            </w:r>
            <w:r w:rsidR="00E67260">
              <w:rPr>
                <w:sz w:val="22"/>
                <w:szCs w:val="22"/>
                <w:lang w:val="en-GB"/>
              </w:rPr>
              <w:t>,</w:t>
            </w:r>
            <w:r w:rsidRPr="003B053F">
              <w:rPr>
                <w:sz w:val="22"/>
                <w:szCs w:val="22"/>
                <w:lang w:val="en-GB"/>
              </w:rPr>
              <w:t xml:space="preserve"> </w:t>
            </w:r>
            <w:r w:rsidR="00E67260">
              <w:rPr>
                <w:sz w:val="22"/>
                <w:szCs w:val="22"/>
                <w:lang w:val="en-GB"/>
              </w:rPr>
              <w:t>s</w:t>
            </w:r>
            <w:r w:rsidRPr="003B053F">
              <w:rPr>
                <w:sz w:val="22"/>
                <w:szCs w:val="22"/>
                <w:lang w:val="en-GB"/>
              </w:rPr>
              <w:t>ections H to K)</w:t>
            </w:r>
          </w:p>
        </w:tc>
      </w:tr>
      <w:tr w:rsidR="00955D73" w:rsidRPr="004C3613" w14:paraId="0D32D55F" w14:textId="77777777" w:rsidTr="006D609B">
        <w:trPr>
          <w:trHeight w:val="850"/>
        </w:trPr>
        <w:tc>
          <w:tcPr>
            <w:tcW w:w="710" w:type="dxa"/>
            <w:tcBorders>
              <w:right w:val="nil"/>
            </w:tcBorders>
          </w:tcPr>
          <w:p w14:paraId="51CEEB5E" w14:textId="77777777" w:rsidR="00955D73" w:rsidRPr="000D4B0F" w:rsidRDefault="00955D73" w:rsidP="006D609B">
            <w:pPr>
              <w:spacing w:before="120" w:after="120"/>
              <w:rPr>
                <w:sz w:val="22"/>
                <w:szCs w:val="22"/>
                <w:lang w:val="en-GB"/>
              </w:rPr>
            </w:pPr>
            <w:r>
              <w:rPr>
                <w:sz w:val="22"/>
                <w:szCs w:val="22"/>
                <w:lang w:val="en-GB"/>
              </w:rPr>
              <w:t>Sun</w:t>
            </w:r>
          </w:p>
        </w:tc>
        <w:tc>
          <w:tcPr>
            <w:tcW w:w="976" w:type="dxa"/>
            <w:tcBorders>
              <w:left w:val="nil"/>
            </w:tcBorders>
          </w:tcPr>
          <w:p w14:paraId="0A285549" w14:textId="77777777" w:rsidR="00955D73" w:rsidRPr="000D4B0F" w:rsidRDefault="00955D73" w:rsidP="006D609B">
            <w:pPr>
              <w:spacing w:before="120" w:after="120"/>
              <w:rPr>
                <w:sz w:val="22"/>
                <w:szCs w:val="22"/>
                <w:lang w:val="en-GB"/>
              </w:rPr>
            </w:pPr>
            <w:r>
              <w:rPr>
                <w:sz w:val="22"/>
                <w:szCs w:val="22"/>
                <w:lang w:val="en-GB"/>
              </w:rPr>
              <w:t>27</w:t>
            </w:r>
            <w:r w:rsidRPr="000D4B0F">
              <w:rPr>
                <w:sz w:val="22"/>
                <w:szCs w:val="22"/>
                <w:lang w:val="en-GB"/>
              </w:rPr>
              <w:t xml:space="preserve"> </w:t>
            </w:r>
            <w:r>
              <w:rPr>
                <w:sz w:val="22"/>
                <w:szCs w:val="22"/>
                <w:lang w:val="en-GB"/>
              </w:rPr>
              <w:t>Mar</w:t>
            </w:r>
            <w:r w:rsidRPr="000D4B0F">
              <w:rPr>
                <w:sz w:val="22"/>
                <w:szCs w:val="22"/>
                <w:lang w:val="en-GB"/>
              </w:rPr>
              <w:t>.</w:t>
            </w:r>
          </w:p>
        </w:tc>
        <w:tc>
          <w:tcPr>
            <w:tcW w:w="3960" w:type="dxa"/>
            <w:gridSpan w:val="2"/>
            <w:shd w:val="clear" w:color="auto" w:fill="auto"/>
          </w:tcPr>
          <w:p w14:paraId="485C86B8" w14:textId="77777777" w:rsidR="00955D73" w:rsidRPr="000D4B0F" w:rsidRDefault="00955D73" w:rsidP="006D609B">
            <w:pPr>
              <w:spacing w:before="120" w:after="120"/>
              <w:rPr>
                <w:color w:val="FFFFFF" w:themeColor="background1"/>
                <w:sz w:val="22"/>
                <w:szCs w:val="22"/>
                <w:lang w:val="en-GB"/>
              </w:rPr>
            </w:pPr>
            <w:r w:rsidRPr="000D4B0F">
              <w:rPr>
                <w:i/>
                <w:color w:val="FF0000"/>
                <w:sz w:val="22"/>
                <w:szCs w:val="22"/>
                <w:lang w:val="en-GB"/>
              </w:rPr>
              <w:t>Informal consultations or contact groups or Plenary as needed</w:t>
            </w:r>
          </w:p>
        </w:tc>
        <w:tc>
          <w:tcPr>
            <w:tcW w:w="4140" w:type="dxa"/>
            <w:gridSpan w:val="2"/>
            <w:shd w:val="clear" w:color="auto" w:fill="2F5496" w:themeFill="accent1" w:themeFillShade="BF"/>
          </w:tcPr>
          <w:p w14:paraId="20A91956" w14:textId="77777777" w:rsidR="00955D73" w:rsidRPr="000D4B0F" w:rsidRDefault="00955D73" w:rsidP="006D609B">
            <w:pPr>
              <w:spacing w:before="120" w:after="120"/>
              <w:rPr>
                <w:color w:val="FFFFFF" w:themeColor="background1"/>
                <w:sz w:val="22"/>
                <w:szCs w:val="22"/>
                <w:lang w:val="en-GB"/>
              </w:rPr>
            </w:pPr>
            <w:r w:rsidRPr="000D4B0F">
              <w:rPr>
                <w:i/>
                <w:color w:val="FFFFFF" w:themeColor="background1"/>
                <w:sz w:val="22"/>
                <w:szCs w:val="22"/>
                <w:lang w:val="en-GB"/>
              </w:rPr>
              <w:t>SBSTTA (Plenary</w:t>
            </w:r>
            <w:r w:rsidRPr="000D4B0F">
              <w:rPr>
                <w:color w:val="FFFFFF" w:themeColor="background1"/>
                <w:sz w:val="22"/>
                <w:szCs w:val="22"/>
                <w:lang w:val="en-GB"/>
              </w:rPr>
              <w:t>)</w:t>
            </w:r>
          </w:p>
          <w:p w14:paraId="123DBF94" w14:textId="77777777" w:rsidR="00955D73" w:rsidRPr="000D4B0F" w:rsidRDefault="00955D73" w:rsidP="006D609B">
            <w:pPr>
              <w:spacing w:before="120" w:after="120"/>
              <w:rPr>
                <w:i/>
                <w:color w:val="FFFFFF" w:themeColor="background1"/>
                <w:sz w:val="22"/>
                <w:szCs w:val="22"/>
                <w:lang w:val="en-GB"/>
              </w:rPr>
            </w:pPr>
            <w:r w:rsidRPr="000D4B0F">
              <w:rPr>
                <w:color w:val="FFFFFF" w:themeColor="background1"/>
                <w:sz w:val="22"/>
                <w:szCs w:val="22"/>
                <w:lang w:val="en-GB"/>
              </w:rPr>
              <w:t>Item</w:t>
            </w:r>
            <w:r>
              <w:rPr>
                <w:color w:val="FFFFFF" w:themeColor="background1"/>
                <w:sz w:val="22"/>
                <w:szCs w:val="22"/>
                <w:lang w:val="en-GB"/>
              </w:rPr>
              <w:t>s</w:t>
            </w:r>
            <w:r w:rsidRPr="000D4B0F">
              <w:rPr>
                <w:color w:val="FFFFFF" w:themeColor="background1"/>
                <w:sz w:val="22"/>
                <w:szCs w:val="22"/>
                <w:lang w:val="en-GB"/>
              </w:rPr>
              <w:t xml:space="preserve"> 11,</w:t>
            </w:r>
            <w:r>
              <w:rPr>
                <w:color w:val="FFFFFF" w:themeColor="background1"/>
                <w:sz w:val="22"/>
                <w:szCs w:val="22"/>
                <w:lang w:val="en-GB"/>
              </w:rPr>
              <w:t xml:space="preserve"> </w:t>
            </w:r>
            <w:r w:rsidRPr="000D4B0F">
              <w:rPr>
                <w:color w:val="FFFFFF" w:themeColor="background1"/>
                <w:sz w:val="22"/>
                <w:szCs w:val="22"/>
                <w:lang w:val="en-GB"/>
              </w:rPr>
              <w:t>12</w:t>
            </w:r>
            <w:r>
              <w:rPr>
                <w:color w:val="FFFFFF" w:themeColor="background1"/>
                <w:sz w:val="22"/>
                <w:szCs w:val="22"/>
                <w:lang w:val="en-GB"/>
              </w:rPr>
              <w:t xml:space="preserve"> and </w:t>
            </w:r>
            <w:r w:rsidRPr="000D4B0F">
              <w:rPr>
                <w:color w:val="FFFFFF" w:themeColor="background1"/>
                <w:sz w:val="22"/>
                <w:szCs w:val="22"/>
                <w:lang w:val="en-GB"/>
              </w:rPr>
              <w:t>13. Other matters, Adoption of L docs</w:t>
            </w:r>
            <w:r>
              <w:rPr>
                <w:color w:val="FFFFFF" w:themeColor="background1"/>
                <w:sz w:val="22"/>
                <w:szCs w:val="22"/>
                <w:lang w:val="en-GB"/>
              </w:rPr>
              <w:t>,</w:t>
            </w:r>
            <w:r w:rsidRPr="000D4B0F">
              <w:rPr>
                <w:color w:val="FFFFFF" w:themeColor="background1"/>
                <w:sz w:val="22"/>
                <w:szCs w:val="22"/>
                <w:lang w:val="en-GB"/>
              </w:rPr>
              <w:t xml:space="preserve"> report and closing</w:t>
            </w:r>
          </w:p>
        </w:tc>
        <w:tc>
          <w:tcPr>
            <w:tcW w:w="3594" w:type="dxa"/>
            <w:shd w:val="clear" w:color="auto" w:fill="auto"/>
          </w:tcPr>
          <w:p w14:paraId="65EB413E" w14:textId="77777777" w:rsidR="00955D73" w:rsidRPr="000D4B0F" w:rsidRDefault="00955D73" w:rsidP="006D609B">
            <w:pPr>
              <w:spacing w:before="120" w:after="120"/>
              <w:rPr>
                <w:i/>
                <w:color w:val="FF0000"/>
                <w:sz w:val="22"/>
                <w:szCs w:val="22"/>
                <w:lang w:val="en-GB"/>
              </w:rPr>
            </w:pPr>
            <w:r w:rsidRPr="000D4B0F">
              <w:rPr>
                <w:i/>
                <w:color w:val="FF0000"/>
                <w:sz w:val="22"/>
                <w:szCs w:val="22"/>
                <w:lang w:val="en-GB"/>
              </w:rPr>
              <w:t>Informal consultations or contact groups as needed</w:t>
            </w:r>
          </w:p>
        </w:tc>
      </w:tr>
      <w:tr w:rsidR="00955D73" w:rsidRPr="004C3613" w14:paraId="522BEB49" w14:textId="77777777" w:rsidTr="006D609B">
        <w:trPr>
          <w:trHeight w:val="850"/>
        </w:trPr>
        <w:tc>
          <w:tcPr>
            <w:tcW w:w="710" w:type="dxa"/>
            <w:tcBorders>
              <w:right w:val="nil"/>
            </w:tcBorders>
          </w:tcPr>
          <w:p w14:paraId="72305BED" w14:textId="77777777" w:rsidR="00955D73" w:rsidRPr="000D4B0F" w:rsidRDefault="00955D73" w:rsidP="006D609B">
            <w:pPr>
              <w:spacing w:before="120" w:after="120"/>
              <w:rPr>
                <w:sz w:val="22"/>
                <w:szCs w:val="22"/>
                <w:lang w:val="en-GB"/>
              </w:rPr>
            </w:pPr>
            <w:r>
              <w:rPr>
                <w:sz w:val="22"/>
                <w:szCs w:val="22"/>
                <w:lang w:val="en-GB"/>
              </w:rPr>
              <w:t>Mon</w:t>
            </w:r>
          </w:p>
        </w:tc>
        <w:tc>
          <w:tcPr>
            <w:tcW w:w="976" w:type="dxa"/>
            <w:tcBorders>
              <w:left w:val="nil"/>
            </w:tcBorders>
          </w:tcPr>
          <w:p w14:paraId="444378B3" w14:textId="77777777" w:rsidR="00955D73" w:rsidRPr="000D4B0F" w:rsidRDefault="00955D73" w:rsidP="006D609B">
            <w:pPr>
              <w:spacing w:before="120" w:after="120"/>
              <w:rPr>
                <w:sz w:val="22"/>
                <w:szCs w:val="22"/>
                <w:lang w:val="en-GB"/>
              </w:rPr>
            </w:pPr>
            <w:r>
              <w:rPr>
                <w:sz w:val="22"/>
                <w:szCs w:val="22"/>
                <w:lang w:val="en-GB"/>
              </w:rPr>
              <w:t>28</w:t>
            </w:r>
            <w:r w:rsidRPr="000D4B0F">
              <w:rPr>
                <w:sz w:val="22"/>
                <w:szCs w:val="22"/>
                <w:lang w:val="en-GB"/>
              </w:rPr>
              <w:t xml:space="preserve"> </w:t>
            </w:r>
            <w:r>
              <w:rPr>
                <w:sz w:val="22"/>
                <w:szCs w:val="22"/>
                <w:lang w:val="en-GB"/>
              </w:rPr>
              <w:t>Mar</w:t>
            </w:r>
            <w:r w:rsidRPr="000D4B0F">
              <w:rPr>
                <w:sz w:val="22"/>
                <w:szCs w:val="22"/>
                <w:lang w:val="en-GB"/>
              </w:rPr>
              <w:t>.</w:t>
            </w:r>
          </w:p>
        </w:tc>
        <w:tc>
          <w:tcPr>
            <w:tcW w:w="3960" w:type="dxa"/>
            <w:gridSpan w:val="2"/>
            <w:shd w:val="clear" w:color="auto" w:fill="auto"/>
          </w:tcPr>
          <w:p w14:paraId="6B7A508E" w14:textId="77777777" w:rsidR="00955D73" w:rsidRPr="000D4B0F" w:rsidRDefault="00955D73" w:rsidP="006D609B">
            <w:pPr>
              <w:spacing w:before="120" w:after="120"/>
              <w:rPr>
                <w:color w:val="FFFFFF" w:themeColor="background1"/>
                <w:sz w:val="22"/>
                <w:szCs w:val="22"/>
                <w:lang w:val="en-GB"/>
              </w:rPr>
            </w:pPr>
            <w:r w:rsidRPr="000D4B0F">
              <w:rPr>
                <w:i/>
                <w:color w:val="FF0000"/>
                <w:sz w:val="22"/>
                <w:szCs w:val="22"/>
                <w:lang w:val="en-GB"/>
              </w:rPr>
              <w:t>Informal consultations or contact groups or Plenary as needed</w:t>
            </w:r>
          </w:p>
        </w:tc>
        <w:tc>
          <w:tcPr>
            <w:tcW w:w="4140" w:type="dxa"/>
            <w:gridSpan w:val="2"/>
            <w:shd w:val="clear" w:color="auto" w:fill="C45911" w:themeFill="accent2" w:themeFillShade="BF"/>
          </w:tcPr>
          <w:p w14:paraId="4E713625" w14:textId="77777777" w:rsidR="00955D73" w:rsidRPr="000D4B0F" w:rsidRDefault="00955D73" w:rsidP="006D609B">
            <w:pPr>
              <w:spacing w:before="120" w:after="120"/>
              <w:rPr>
                <w:color w:val="FFFFFF" w:themeColor="background1"/>
                <w:sz w:val="22"/>
                <w:szCs w:val="22"/>
                <w:lang w:val="en-GB"/>
              </w:rPr>
            </w:pPr>
            <w:r w:rsidRPr="000D4B0F">
              <w:rPr>
                <w:i/>
                <w:color w:val="FFFFFF" w:themeColor="background1"/>
                <w:sz w:val="22"/>
                <w:szCs w:val="22"/>
                <w:lang w:val="en-GB"/>
              </w:rPr>
              <w:t>SBI (Plenary</w:t>
            </w:r>
            <w:r w:rsidRPr="000D4B0F">
              <w:rPr>
                <w:color w:val="FFFFFF" w:themeColor="background1"/>
                <w:sz w:val="22"/>
                <w:szCs w:val="22"/>
                <w:lang w:val="en-GB"/>
              </w:rPr>
              <w:t>)</w:t>
            </w:r>
          </w:p>
          <w:p w14:paraId="68370C45" w14:textId="77777777" w:rsidR="00955D73" w:rsidRPr="000D4B0F" w:rsidRDefault="00955D73" w:rsidP="006D609B">
            <w:pPr>
              <w:spacing w:before="120" w:after="120"/>
              <w:rPr>
                <w:i/>
                <w:color w:val="FFFFFF" w:themeColor="background1"/>
                <w:sz w:val="22"/>
                <w:szCs w:val="22"/>
                <w:lang w:val="en-GB"/>
              </w:rPr>
            </w:pPr>
            <w:r w:rsidRPr="000D4B0F">
              <w:rPr>
                <w:color w:val="FFFFFF" w:themeColor="background1"/>
                <w:sz w:val="22"/>
                <w:szCs w:val="22"/>
                <w:lang w:val="en-GB"/>
              </w:rPr>
              <w:t>Item</w:t>
            </w:r>
            <w:r>
              <w:rPr>
                <w:color w:val="FFFFFF" w:themeColor="background1"/>
                <w:sz w:val="22"/>
                <w:szCs w:val="22"/>
                <w:lang w:val="en-GB"/>
              </w:rPr>
              <w:t>s</w:t>
            </w:r>
            <w:r w:rsidRPr="000D4B0F">
              <w:rPr>
                <w:color w:val="FFFFFF" w:themeColor="background1"/>
                <w:sz w:val="22"/>
                <w:szCs w:val="22"/>
                <w:lang w:val="en-GB"/>
              </w:rPr>
              <w:t xml:space="preserve"> 15,</w:t>
            </w:r>
            <w:r>
              <w:rPr>
                <w:color w:val="FFFFFF" w:themeColor="background1"/>
                <w:sz w:val="22"/>
                <w:szCs w:val="22"/>
                <w:lang w:val="en-GB"/>
              </w:rPr>
              <w:t xml:space="preserve"> </w:t>
            </w:r>
            <w:r w:rsidRPr="000D4B0F">
              <w:rPr>
                <w:color w:val="FFFFFF" w:themeColor="background1"/>
                <w:sz w:val="22"/>
                <w:szCs w:val="22"/>
                <w:lang w:val="en-GB"/>
              </w:rPr>
              <w:t>16</w:t>
            </w:r>
            <w:r>
              <w:rPr>
                <w:color w:val="FFFFFF" w:themeColor="background1"/>
                <w:sz w:val="22"/>
                <w:szCs w:val="22"/>
                <w:lang w:val="en-GB"/>
              </w:rPr>
              <w:t xml:space="preserve"> and </w:t>
            </w:r>
            <w:r w:rsidRPr="000D4B0F">
              <w:rPr>
                <w:color w:val="FFFFFF" w:themeColor="background1"/>
                <w:sz w:val="22"/>
                <w:szCs w:val="22"/>
                <w:lang w:val="en-GB"/>
              </w:rPr>
              <w:t xml:space="preserve">17. Other matters, Adoption of L docs and </w:t>
            </w:r>
            <w:r>
              <w:rPr>
                <w:color w:val="FFFFFF" w:themeColor="background1"/>
                <w:sz w:val="22"/>
                <w:szCs w:val="22"/>
                <w:lang w:val="en-GB"/>
              </w:rPr>
              <w:t>r</w:t>
            </w:r>
            <w:r w:rsidRPr="000D4B0F">
              <w:rPr>
                <w:color w:val="FFFFFF" w:themeColor="background1"/>
                <w:sz w:val="22"/>
                <w:szCs w:val="22"/>
                <w:lang w:val="en-GB"/>
              </w:rPr>
              <w:t>eport</w:t>
            </w:r>
          </w:p>
        </w:tc>
        <w:tc>
          <w:tcPr>
            <w:tcW w:w="3594" w:type="dxa"/>
            <w:shd w:val="clear" w:color="auto" w:fill="auto"/>
          </w:tcPr>
          <w:p w14:paraId="22DEA350" w14:textId="77777777" w:rsidR="00955D73" w:rsidRPr="000D4B0F" w:rsidRDefault="00955D73" w:rsidP="006D609B">
            <w:pPr>
              <w:spacing w:before="120" w:after="120"/>
              <w:rPr>
                <w:i/>
                <w:color w:val="FF0000"/>
                <w:sz w:val="22"/>
                <w:szCs w:val="22"/>
                <w:lang w:val="en-GB"/>
              </w:rPr>
            </w:pPr>
            <w:r w:rsidRPr="000D4B0F">
              <w:rPr>
                <w:i/>
                <w:color w:val="FF0000"/>
                <w:sz w:val="22"/>
                <w:szCs w:val="22"/>
                <w:lang w:val="en-GB"/>
              </w:rPr>
              <w:t>Informal consultations or contact groups as needed</w:t>
            </w:r>
          </w:p>
        </w:tc>
      </w:tr>
      <w:tr w:rsidR="00955D73" w:rsidRPr="004C3613" w14:paraId="6688F702" w14:textId="77777777" w:rsidTr="006D609B">
        <w:trPr>
          <w:trHeight w:val="850"/>
        </w:trPr>
        <w:tc>
          <w:tcPr>
            <w:tcW w:w="710" w:type="dxa"/>
            <w:tcBorders>
              <w:right w:val="nil"/>
            </w:tcBorders>
          </w:tcPr>
          <w:p w14:paraId="79EE2456" w14:textId="77777777" w:rsidR="00955D73" w:rsidRPr="000D4B0F" w:rsidRDefault="00955D73" w:rsidP="006D609B">
            <w:pPr>
              <w:spacing w:before="120" w:after="120"/>
              <w:rPr>
                <w:sz w:val="22"/>
                <w:szCs w:val="22"/>
                <w:lang w:val="en-GB"/>
              </w:rPr>
            </w:pPr>
            <w:r>
              <w:rPr>
                <w:sz w:val="22"/>
                <w:szCs w:val="22"/>
                <w:lang w:val="en-GB"/>
              </w:rPr>
              <w:t>Tue</w:t>
            </w:r>
          </w:p>
        </w:tc>
        <w:tc>
          <w:tcPr>
            <w:tcW w:w="976" w:type="dxa"/>
            <w:tcBorders>
              <w:left w:val="nil"/>
            </w:tcBorders>
          </w:tcPr>
          <w:p w14:paraId="3FF4E8C2" w14:textId="77777777" w:rsidR="00955D73" w:rsidRPr="000D4B0F" w:rsidRDefault="00955D73" w:rsidP="006D609B">
            <w:pPr>
              <w:spacing w:before="120" w:after="120"/>
              <w:rPr>
                <w:sz w:val="22"/>
                <w:szCs w:val="22"/>
                <w:lang w:val="en-GB"/>
              </w:rPr>
            </w:pPr>
            <w:r>
              <w:rPr>
                <w:sz w:val="22"/>
                <w:szCs w:val="22"/>
                <w:lang w:val="en-GB"/>
              </w:rPr>
              <w:t>29</w:t>
            </w:r>
            <w:r w:rsidRPr="000D4B0F">
              <w:rPr>
                <w:sz w:val="22"/>
                <w:szCs w:val="22"/>
                <w:lang w:val="en-GB"/>
              </w:rPr>
              <w:t xml:space="preserve"> </w:t>
            </w:r>
            <w:r>
              <w:rPr>
                <w:sz w:val="22"/>
                <w:szCs w:val="22"/>
                <w:lang w:val="en-GB"/>
              </w:rPr>
              <w:t>Mar</w:t>
            </w:r>
            <w:r w:rsidRPr="000D4B0F">
              <w:rPr>
                <w:sz w:val="22"/>
                <w:szCs w:val="22"/>
                <w:lang w:val="en-GB"/>
              </w:rPr>
              <w:t>.</w:t>
            </w:r>
          </w:p>
        </w:tc>
        <w:tc>
          <w:tcPr>
            <w:tcW w:w="3960" w:type="dxa"/>
            <w:gridSpan w:val="2"/>
            <w:shd w:val="clear" w:color="auto" w:fill="538135" w:themeFill="accent6" w:themeFillShade="BF"/>
          </w:tcPr>
          <w:p w14:paraId="31923B83" w14:textId="77777777" w:rsidR="00955D73" w:rsidRDefault="00955D73" w:rsidP="006D609B">
            <w:pPr>
              <w:spacing w:before="120" w:after="120"/>
              <w:rPr>
                <w:color w:val="FFFFFF" w:themeColor="background1"/>
                <w:sz w:val="22"/>
                <w:szCs w:val="22"/>
                <w:lang w:val="en-GB"/>
              </w:rPr>
            </w:pPr>
            <w:r w:rsidRPr="000D4B0F">
              <w:rPr>
                <w:i/>
                <w:color w:val="FFFFFF" w:themeColor="background1"/>
                <w:sz w:val="22"/>
                <w:szCs w:val="22"/>
                <w:lang w:val="en-GB"/>
              </w:rPr>
              <w:t>WG2020 (Plenary)</w:t>
            </w:r>
            <w:r w:rsidRPr="000D4B0F">
              <w:rPr>
                <w:color w:val="FFFFFF" w:themeColor="background1"/>
                <w:sz w:val="22"/>
                <w:szCs w:val="22"/>
                <w:lang w:val="en-GB"/>
              </w:rPr>
              <w:t xml:space="preserve"> </w:t>
            </w:r>
          </w:p>
          <w:p w14:paraId="5201CCAE" w14:textId="77777777" w:rsidR="00955D73" w:rsidRPr="000D4B0F" w:rsidRDefault="00955D73" w:rsidP="006D609B">
            <w:pPr>
              <w:spacing w:before="120" w:after="120"/>
              <w:rPr>
                <w:color w:val="FFFFFF" w:themeColor="background1"/>
                <w:sz w:val="22"/>
                <w:szCs w:val="22"/>
                <w:lang w:val="en-GB"/>
              </w:rPr>
            </w:pPr>
            <w:r w:rsidRPr="000D4B0F">
              <w:rPr>
                <w:color w:val="FFFFFF" w:themeColor="background1"/>
                <w:sz w:val="22"/>
                <w:szCs w:val="22"/>
                <w:lang w:val="en-GB"/>
              </w:rPr>
              <w:t>Item</w:t>
            </w:r>
            <w:r>
              <w:rPr>
                <w:color w:val="FFFFFF" w:themeColor="background1"/>
                <w:sz w:val="22"/>
                <w:szCs w:val="22"/>
                <w:lang w:val="en-GB"/>
              </w:rPr>
              <w:t>s</w:t>
            </w:r>
            <w:r w:rsidRPr="000D4B0F">
              <w:rPr>
                <w:color w:val="FFFFFF" w:themeColor="background1"/>
                <w:sz w:val="22"/>
                <w:szCs w:val="22"/>
                <w:lang w:val="en-GB"/>
              </w:rPr>
              <w:t xml:space="preserve"> 4</w:t>
            </w:r>
            <w:r>
              <w:rPr>
                <w:color w:val="FFFFFF" w:themeColor="background1"/>
                <w:sz w:val="22"/>
                <w:szCs w:val="22"/>
                <w:lang w:val="en-GB"/>
              </w:rPr>
              <w:t xml:space="preserve"> and 5</w:t>
            </w:r>
            <w:r w:rsidRPr="000D4B0F">
              <w:rPr>
                <w:color w:val="FFFFFF" w:themeColor="background1"/>
                <w:sz w:val="22"/>
                <w:szCs w:val="22"/>
                <w:lang w:val="en-GB"/>
              </w:rPr>
              <w:t>. Review of outcomes of CGs</w:t>
            </w:r>
          </w:p>
        </w:tc>
        <w:tc>
          <w:tcPr>
            <w:tcW w:w="4140" w:type="dxa"/>
            <w:gridSpan w:val="2"/>
            <w:shd w:val="clear" w:color="auto" w:fill="538135" w:themeFill="accent6" w:themeFillShade="BF"/>
          </w:tcPr>
          <w:p w14:paraId="2A1622FA" w14:textId="77777777" w:rsidR="00955D73" w:rsidRPr="000D4B0F" w:rsidRDefault="00955D73" w:rsidP="006D609B">
            <w:pPr>
              <w:spacing w:before="120" w:after="120"/>
              <w:rPr>
                <w:i/>
                <w:color w:val="FFFFFF" w:themeColor="background1"/>
                <w:sz w:val="22"/>
                <w:szCs w:val="22"/>
                <w:lang w:val="en-GB"/>
              </w:rPr>
            </w:pPr>
            <w:r w:rsidRPr="000D4B0F">
              <w:rPr>
                <w:i/>
                <w:color w:val="FFFFFF" w:themeColor="background1"/>
                <w:sz w:val="22"/>
                <w:szCs w:val="22"/>
                <w:lang w:val="en-GB"/>
              </w:rPr>
              <w:t>WG2020 (Plenary)</w:t>
            </w:r>
          </w:p>
          <w:p w14:paraId="2E489CA6" w14:textId="77777777" w:rsidR="00955D73" w:rsidRPr="000D4B0F" w:rsidRDefault="00955D73" w:rsidP="006D609B">
            <w:pPr>
              <w:spacing w:before="120" w:after="120"/>
              <w:rPr>
                <w:i/>
                <w:color w:val="FFFFFF" w:themeColor="background1"/>
                <w:sz w:val="22"/>
                <w:szCs w:val="22"/>
                <w:lang w:val="en-GB"/>
              </w:rPr>
            </w:pPr>
            <w:r>
              <w:rPr>
                <w:color w:val="FFFFFF" w:themeColor="background1"/>
                <w:sz w:val="22"/>
                <w:szCs w:val="22"/>
                <w:lang w:val="en-GB"/>
              </w:rPr>
              <w:t xml:space="preserve">Items </w:t>
            </w:r>
            <w:r w:rsidRPr="000D4B0F">
              <w:rPr>
                <w:color w:val="FFFFFF" w:themeColor="background1"/>
                <w:sz w:val="22"/>
                <w:szCs w:val="22"/>
                <w:lang w:val="en-GB"/>
              </w:rPr>
              <w:t>6, 7</w:t>
            </w:r>
            <w:r>
              <w:rPr>
                <w:color w:val="FFFFFF" w:themeColor="background1"/>
                <w:sz w:val="22"/>
                <w:szCs w:val="22"/>
                <w:lang w:val="en-GB"/>
              </w:rPr>
              <w:t xml:space="preserve"> and</w:t>
            </w:r>
            <w:r w:rsidRPr="000D4B0F">
              <w:rPr>
                <w:color w:val="FFFFFF" w:themeColor="background1"/>
                <w:sz w:val="22"/>
                <w:szCs w:val="22"/>
                <w:lang w:val="en-GB"/>
              </w:rPr>
              <w:t xml:space="preserve"> 8</w:t>
            </w:r>
            <w:r>
              <w:rPr>
                <w:color w:val="FFFFFF" w:themeColor="background1"/>
                <w:sz w:val="22"/>
                <w:szCs w:val="22"/>
                <w:lang w:val="en-GB"/>
              </w:rPr>
              <w:t>.</w:t>
            </w:r>
            <w:r w:rsidRPr="000D4B0F">
              <w:rPr>
                <w:color w:val="FFFFFF" w:themeColor="background1"/>
                <w:sz w:val="22"/>
                <w:szCs w:val="22"/>
                <w:lang w:val="en-GB"/>
              </w:rPr>
              <w:t xml:space="preserve"> Other matters, Adoption of L docs</w:t>
            </w:r>
            <w:r>
              <w:rPr>
                <w:color w:val="FFFFFF" w:themeColor="background1"/>
                <w:sz w:val="22"/>
                <w:szCs w:val="22"/>
                <w:lang w:val="en-GB"/>
              </w:rPr>
              <w:t>,</w:t>
            </w:r>
            <w:r w:rsidRPr="000D4B0F">
              <w:rPr>
                <w:color w:val="FFFFFF" w:themeColor="background1"/>
                <w:sz w:val="22"/>
                <w:szCs w:val="22"/>
                <w:lang w:val="en-GB"/>
              </w:rPr>
              <w:t xml:space="preserve"> </w:t>
            </w:r>
            <w:r>
              <w:rPr>
                <w:color w:val="FFFFFF" w:themeColor="background1"/>
                <w:sz w:val="22"/>
                <w:szCs w:val="22"/>
                <w:lang w:val="en-GB"/>
              </w:rPr>
              <w:t>r</w:t>
            </w:r>
            <w:r w:rsidRPr="000D4B0F">
              <w:rPr>
                <w:color w:val="FFFFFF" w:themeColor="background1"/>
                <w:sz w:val="22"/>
                <w:szCs w:val="22"/>
                <w:lang w:val="en-GB"/>
              </w:rPr>
              <w:t xml:space="preserve">eport and </w:t>
            </w:r>
            <w:r>
              <w:rPr>
                <w:color w:val="FFFFFF" w:themeColor="background1"/>
                <w:sz w:val="22"/>
                <w:szCs w:val="22"/>
                <w:lang w:val="en-GB"/>
              </w:rPr>
              <w:t>c</w:t>
            </w:r>
            <w:r w:rsidRPr="000D4B0F">
              <w:rPr>
                <w:color w:val="FFFFFF" w:themeColor="background1"/>
                <w:sz w:val="22"/>
                <w:szCs w:val="22"/>
                <w:lang w:val="en-GB"/>
              </w:rPr>
              <w:t>losing</w:t>
            </w:r>
          </w:p>
        </w:tc>
        <w:tc>
          <w:tcPr>
            <w:tcW w:w="3594" w:type="dxa"/>
            <w:shd w:val="clear" w:color="auto" w:fill="auto"/>
          </w:tcPr>
          <w:p w14:paraId="32AE5F40" w14:textId="77777777" w:rsidR="00955D73" w:rsidRPr="000D4B0F" w:rsidRDefault="00955D73" w:rsidP="006D609B">
            <w:pPr>
              <w:spacing w:before="120" w:after="120"/>
              <w:rPr>
                <w:i/>
                <w:sz w:val="22"/>
                <w:szCs w:val="22"/>
                <w:lang w:val="en-GB"/>
              </w:rPr>
            </w:pPr>
            <w:r w:rsidRPr="000D4B0F">
              <w:rPr>
                <w:i/>
                <w:sz w:val="22"/>
                <w:szCs w:val="22"/>
                <w:lang w:val="en-GB"/>
              </w:rPr>
              <w:t>[no meeting]</w:t>
            </w:r>
          </w:p>
        </w:tc>
      </w:tr>
    </w:tbl>
    <w:tbl>
      <w:tblPr>
        <w:tblStyle w:val="TableGrid"/>
        <w:tblpPr w:leftFromText="180" w:rightFromText="180" w:vertAnchor="text" w:horzAnchor="page" w:tblpX="2381" w:tblpY="296"/>
        <w:tblW w:w="1695" w:type="pct"/>
        <w:tblLook w:val="04A0" w:firstRow="1" w:lastRow="0" w:firstColumn="1" w:lastColumn="0" w:noHBand="0" w:noVBand="1"/>
      </w:tblPr>
      <w:tblGrid>
        <w:gridCol w:w="1555"/>
        <w:gridCol w:w="2835"/>
      </w:tblGrid>
      <w:tr w:rsidR="00955D73" w:rsidRPr="004C3613" w14:paraId="19212FF6" w14:textId="77777777" w:rsidTr="006D609B">
        <w:tc>
          <w:tcPr>
            <w:tcW w:w="1555" w:type="dxa"/>
          </w:tcPr>
          <w:p w14:paraId="2F7902FC" w14:textId="77777777" w:rsidR="00955D73" w:rsidRPr="000D4B0F" w:rsidRDefault="00955D73" w:rsidP="006D609B">
            <w:pPr>
              <w:rPr>
                <w:sz w:val="22"/>
                <w:szCs w:val="22"/>
                <w:lang w:val="en-GB"/>
              </w:rPr>
            </w:pPr>
            <w:r w:rsidRPr="000D4B0F">
              <w:rPr>
                <w:sz w:val="22"/>
                <w:szCs w:val="22"/>
                <w:lang w:val="en-GB"/>
              </w:rPr>
              <w:t>Colour</w:t>
            </w:r>
          </w:p>
        </w:tc>
        <w:tc>
          <w:tcPr>
            <w:tcW w:w="2835" w:type="dxa"/>
          </w:tcPr>
          <w:p w14:paraId="50744FAB" w14:textId="77777777" w:rsidR="00955D73" w:rsidRPr="000D4B0F" w:rsidRDefault="00955D73" w:rsidP="006D609B">
            <w:pPr>
              <w:rPr>
                <w:sz w:val="22"/>
                <w:szCs w:val="22"/>
                <w:lang w:val="en-GB"/>
              </w:rPr>
            </w:pPr>
            <w:r w:rsidRPr="000D4B0F">
              <w:rPr>
                <w:sz w:val="22"/>
                <w:szCs w:val="22"/>
                <w:lang w:val="en-GB"/>
              </w:rPr>
              <w:t>Body</w:t>
            </w:r>
          </w:p>
        </w:tc>
      </w:tr>
      <w:tr w:rsidR="00955D73" w:rsidRPr="004C3613" w14:paraId="59A1D484" w14:textId="77777777" w:rsidTr="006D609B">
        <w:tc>
          <w:tcPr>
            <w:tcW w:w="1555" w:type="dxa"/>
            <w:shd w:val="clear" w:color="auto" w:fill="1F3864" w:themeFill="accent1" w:themeFillShade="80"/>
          </w:tcPr>
          <w:p w14:paraId="2939A5DE" w14:textId="77777777" w:rsidR="00955D73" w:rsidRPr="000D4B0F" w:rsidRDefault="00955D73" w:rsidP="006D609B">
            <w:pPr>
              <w:rPr>
                <w:sz w:val="22"/>
                <w:szCs w:val="22"/>
                <w:lang w:val="en-GB"/>
              </w:rPr>
            </w:pPr>
          </w:p>
        </w:tc>
        <w:tc>
          <w:tcPr>
            <w:tcW w:w="2835" w:type="dxa"/>
          </w:tcPr>
          <w:p w14:paraId="239D03A7" w14:textId="77777777" w:rsidR="00955D73" w:rsidRPr="000D4B0F" w:rsidRDefault="00955D73" w:rsidP="006D609B">
            <w:pPr>
              <w:rPr>
                <w:sz w:val="22"/>
                <w:szCs w:val="22"/>
                <w:lang w:val="en-GB"/>
              </w:rPr>
            </w:pPr>
            <w:r w:rsidRPr="000D4B0F">
              <w:rPr>
                <w:sz w:val="22"/>
                <w:szCs w:val="22"/>
                <w:lang w:val="en-GB"/>
              </w:rPr>
              <w:t>SBSTTA Plenary</w:t>
            </w:r>
          </w:p>
        </w:tc>
      </w:tr>
      <w:tr w:rsidR="00955D73" w:rsidRPr="004C3613" w14:paraId="33A45273" w14:textId="77777777" w:rsidTr="006D609B">
        <w:tc>
          <w:tcPr>
            <w:tcW w:w="1555" w:type="dxa"/>
            <w:shd w:val="clear" w:color="auto" w:fill="C45911" w:themeFill="accent2" w:themeFillShade="BF"/>
          </w:tcPr>
          <w:p w14:paraId="3062A44B" w14:textId="77777777" w:rsidR="00955D73" w:rsidRPr="000D4B0F" w:rsidRDefault="00955D73" w:rsidP="006D609B">
            <w:pPr>
              <w:rPr>
                <w:sz w:val="22"/>
                <w:szCs w:val="22"/>
                <w:lang w:val="en-GB"/>
              </w:rPr>
            </w:pPr>
          </w:p>
        </w:tc>
        <w:tc>
          <w:tcPr>
            <w:tcW w:w="2835" w:type="dxa"/>
          </w:tcPr>
          <w:p w14:paraId="5345B101" w14:textId="77777777" w:rsidR="00955D73" w:rsidRPr="000D4B0F" w:rsidRDefault="00955D73" w:rsidP="006D609B">
            <w:pPr>
              <w:rPr>
                <w:sz w:val="22"/>
                <w:szCs w:val="22"/>
                <w:lang w:val="en-GB"/>
              </w:rPr>
            </w:pPr>
            <w:r w:rsidRPr="000D4B0F">
              <w:rPr>
                <w:sz w:val="22"/>
                <w:szCs w:val="22"/>
                <w:lang w:val="en-GB"/>
              </w:rPr>
              <w:t>SBI Plenary</w:t>
            </w:r>
          </w:p>
        </w:tc>
      </w:tr>
      <w:tr w:rsidR="00955D73" w:rsidRPr="004C3613" w14:paraId="2D6D4BD0" w14:textId="77777777" w:rsidTr="006D609B">
        <w:tc>
          <w:tcPr>
            <w:tcW w:w="1555" w:type="dxa"/>
            <w:shd w:val="clear" w:color="auto" w:fill="auto"/>
          </w:tcPr>
          <w:p w14:paraId="41FBCC83" w14:textId="77777777" w:rsidR="00955D73" w:rsidRPr="000D4B0F" w:rsidRDefault="00955D73" w:rsidP="006D609B">
            <w:pPr>
              <w:rPr>
                <w:sz w:val="22"/>
                <w:szCs w:val="22"/>
                <w:lang w:val="en-GB"/>
              </w:rPr>
            </w:pPr>
          </w:p>
        </w:tc>
        <w:tc>
          <w:tcPr>
            <w:tcW w:w="2835" w:type="dxa"/>
          </w:tcPr>
          <w:p w14:paraId="73E1830C" w14:textId="77777777" w:rsidR="00955D73" w:rsidRPr="000D4B0F" w:rsidRDefault="00955D73" w:rsidP="006D609B">
            <w:pPr>
              <w:rPr>
                <w:sz w:val="22"/>
                <w:szCs w:val="22"/>
                <w:lang w:val="en-GB"/>
              </w:rPr>
            </w:pPr>
            <w:r w:rsidRPr="000D4B0F">
              <w:rPr>
                <w:sz w:val="22"/>
                <w:szCs w:val="22"/>
                <w:lang w:val="en-GB"/>
              </w:rPr>
              <w:t>SBSTTA/SBI contact groups</w:t>
            </w:r>
          </w:p>
        </w:tc>
      </w:tr>
      <w:tr w:rsidR="00955D73" w:rsidRPr="004C3613" w14:paraId="45D630EB" w14:textId="77777777" w:rsidTr="006D609B">
        <w:tc>
          <w:tcPr>
            <w:tcW w:w="1555" w:type="dxa"/>
            <w:shd w:val="clear" w:color="auto" w:fill="538135" w:themeFill="accent6" w:themeFillShade="BF"/>
          </w:tcPr>
          <w:p w14:paraId="55022621" w14:textId="77777777" w:rsidR="00955D73" w:rsidRPr="000D4B0F" w:rsidRDefault="00955D73" w:rsidP="006D609B">
            <w:pPr>
              <w:rPr>
                <w:sz w:val="22"/>
                <w:szCs w:val="22"/>
                <w:lang w:val="en-GB"/>
              </w:rPr>
            </w:pPr>
          </w:p>
        </w:tc>
        <w:tc>
          <w:tcPr>
            <w:tcW w:w="2835" w:type="dxa"/>
          </w:tcPr>
          <w:p w14:paraId="4E7DA956" w14:textId="77777777" w:rsidR="00955D73" w:rsidRPr="000D4B0F" w:rsidRDefault="00955D73" w:rsidP="006D609B">
            <w:pPr>
              <w:rPr>
                <w:sz w:val="22"/>
                <w:szCs w:val="22"/>
                <w:lang w:val="en-GB"/>
              </w:rPr>
            </w:pPr>
            <w:r w:rsidRPr="000D4B0F">
              <w:rPr>
                <w:sz w:val="22"/>
                <w:szCs w:val="22"/>
                <w:lang w:val="en-GB"/>
              </w:rPr>
              <w:t>WG2020 Plenary</w:t>
            </w:r>
          </w:p>
        </w:tc>
      </w:tr>
      <w:tr w:rsidR="00955D73" w:rsidRPr="004C3613" w14:paraId="1E515629" w14:textId="77777777" w:rsidTr="006D609B">
        <w:tc>
          <w:tcPr>
            <w:tcW w:w="1555" w:type="dxa"/>
            <w:shd w:val="clear" w:color="auto" w:fill="A8D08D" w:themeFill="accent6" w:themeFillTint="99"/>
          </w:tcPr>
          <w:p w14:paraId="451F77B2" w14:textId="77777777" w:rsidR="00955D73" w:rsidRPr="000D4B0F" w:rsidRDefault="00955D73" w:rsidP="006D609B">
            <w:pPr>
              <w:rPr>
                <w:sz w:val="22"/>
                <w:szCs w:val="22"/>
                <w:lang w:val="en-GB"/>
              </w:rPr>
            </w:pPr>
          </w:p>
        </w:tc>
        <w:tc>
          <w:tcPr>
            <w:tcW w:w="2835" w:type="dxa"/>
          </w:tcPr>
          <w:p w14:paraId="633FB6B6" w14:textId="77777777" w:rsidR="00955D73" w:rsidRPr="000D4B0F" w:rsidRDefault="00955D73" w:rsidP="006D609B">
            <w:pPr>
              <w:rPr>
                <w:sz w:val="22"/>
                <w:szCs w:val="22"/>
                <w:lang w:val="en-GB"/>
              </w:rPr>
            </w:pPr>
            <w:r w:rsidRPr="000D4B0F">
              <w:rPr>
                <w:sz w:val="22"/>
                <w:szCs w:val="22"/>
                <w:lang w:val="en-GB"/>
              </w:rPr>
              <w:t>WG2020 contact groups</w:t>
            </w:r>
          </w:p>
        </w:tc>
      </w:tr>
      <w:tr w:rsidR="00955D73" w:rsidRPr="004C3613" w14:paraId="1C630AE2" w14:textId="77777777" w:rsidTr="006D609B">
        <w:tc>
          <w:tcPr>
            <w:tcW w:w="1555" w:type="dxa"/>
            <w:shd w:val="clear" w:color="auto" w:fill="auto"/>
          </w:tcPr>
          <w:p w14:paraId="316327E8" w14:textId="77777777" w:rsidR="00955D73" w:rsidRPr="000D4B0F" w:rsidRDefault="00955D73" w:rsidP="006D609B">
            <w:pPr>
              <w:rPr>
                <w:sz w:val="22"/>
                <w:szCs w:val="22"/>
                <w:lang w:val="en-GB"/>
              </w:rPr>
            </w:pPr>
            <w:r w:rsidRPr="004A2C12">
              <w:rPr>
                <w:color w:val="FF0000"/>
                <w:sz w:val="22"/>
                <w:szCs w:val="22"/>
                <w:lang w:val="en-GB"/>
              </w:rPr>
              <w:t>Red Text</w:t>
            </w:r>
          </w:p>
        </w:tc>
        <w:tc>
          <w:tcPr>
            <w:tcW w:w="2835" w:type="dxa"/>
          </w:tcPr>
          <w:p w14:paraId="43FEADEC" w14:textId="77777777" w:rsidR="00955D73" w:rsidRPr="000D4B0F" w:rsidRDefault="00955D73" w:rsidP="006D609B">
            <w:pPr>
              <w:rPr>
                <w:sz w:val="22"/>
                <w:szCs w:val="22"/>
                <w:lang w:val="en-GB"/>
              </w:rPr>
            </w:pPr>
            <w:r w:rsidRPr="000D4B0F">
              <w:rPr>
                <w:sz w:val="22"/>
                <w:szCs w:val="22"/>
                <w:lang w:val="en-GB"/>
              </w:rPr>
              <w:t>Flexible space</w:t>
            </w:r>
          </w:p>
        </w:tc>
      </w:tr>
    </w:tbl>
    <w:p w14:paraId="0DC1C23E" w14:textId="77777777" w:rsidR="00B64445" w:rsidRPr="000D4B0F" w:rsidRDefault="00B64445" w:rsidP="00B64445">
      <w:pPr>
        <w:keepNext/>
        <w:spacing w:before="120" w:after="120"/>
        <w:rPr>
          <w:sz w:val="22"/>
          <w:szCs w:val="22"/>
          <w:lang w:val="en-GB"/>
        </w:rPr>
      </w:pPr>
      <w:r w:rsidRPr="000D4B0F">
        <w:rPr>
          <w:sz w:val="22"/>
          <w:szCs w:val="22"/>
          <w:lang w:val="en-GB"/>
        </w:rPr>
        <w:t>Key</w:t>
      </w:r>
      <w:r>
        <w:rPr>
          <w:sz w:val="22"/>
          <w:szCs w:val="22"/>
          <w:lang w:val="en-GB"/>
        </w:rPr>
        <w:t>:</w:t>
      </w:r>
    </w:p>
    <w:p w14:paraId="5D45900D" w14:textId="77777777" w:rsidR="00B64445" w:rsidRDefault="00B64445" w:rsidP="00B64445">
      <w:pPr>
        <w:pStyle w:val="Para1"/>
      </w:pPr>
    </w:p>
    <w:p w14:paraId="50B42028" w14:textId="77777777" w:rsidR="00B64445" w:rsidRDefault="00B64445" w:rsidP="00B64445">
      <w:pPr>
        <w:pStyle w:val="Para1"/>
      </w:pPr>
    </w:p>
    <w:p w14:paraId="490F981D" w14:textId="77777777" w:rsidR="008F751A" w:rsidRDefault="008F751A" w:rsidP="008F751A">
      <w:pPr>
        <w:pStyle w:val="Para1"/>
      </w:pPr>
    </w:p>
    <w:p w14:paraId="764B77C9" w14:textId="77777777" w:rsidR="008F751A" w:rsidRDefault="008F751A" w:rsidP="008F751A">
      <w:pPr>
        <w:pStyle w:val="Para1"/>
      </w:pPr>
    </w:p>
    <w:p w14:paraId="38E56664" w14:textId="5E2C26B0" w:rsidR="00A417D9" w:rsidRPr="000D4B0F" w:rsidRDefault="00A417D9" w:rsidP="00A417D9">
      <w:pPr>
        <w:keepNext/>
        <w:spacing w:before="120" w:after="120"/>
        <w:rPr>
          <w:sz w:val="22"/>
          <w:szCs w:val="22"/>
          <w:lang w:val="en-GB"/>
        </w:rPr>
      </w:pPr>
    </w:p>
    <w:p w14:paraId="77EE5CBD" w14:textId="74609AAE" w:rsidR="006648E5" w:rsidRPr="000A3907" w:rsidRDefault="00645D35" w:rsidP="000D4B0F">
      <w:pPr>
        <w:pStyle w:val="Para1"/>
        <w:jc w:val="center"/>
      </w:pPr>
      <w:r>
        <w:t>__________</w:t>
      </w:r>
    </w:p>
    <w:sectPr w:rsidR="006648E5" w:rsidRPr="000A3907" w:rsidSect="008D0B44">
      <w:headerReference w:type="even" r:id="rId17"/>
      <w:head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382DE" w14:textId="77777777" w:rsidR="00403CD9" w:rsidRDefault="00403CD9" w:rsidP="00AF3209">
      <w:r>
        <w:separator/>
      </w:r>
    </w:p>
  </w:endnote>
  <w:endnote w:type="continuationSeparator" w:id="0">
    <w:p w14:paraId="6F478735" w14:textId="77777777" w:rsidR="00403CD9" w:rsidRDefault="00403CD9" w:rsidP="00AF3209">
      <w:r>
        <w:continuationSeparator/>
      </w:r>
    </w:p>
  </w:endnote>
  <w:endnote w:type="continuationNotice" w:id="1">
    <w:p w14:paraId="6F93FCE1" w14:textId="77777777" w:rsidR="00403CD9" w:rsidRDefault="00403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E777" w14:textId="610710CE" w:rsidR="008D0B44" w:rsidRPr="000D4B0F" w:rsidRDefault="008D0B44" w:rsidP="000D4B0F">
    <w:pPr>
      <w:pStyle w:val="Footer"/>
      <w:tabs>
        <w:tab w:val="clear" w:pos="4680"/>
        <w:tab w:val="clear" w:pos="9360"/>
      </w:tabs>
      <w:rPr>
        <w:sz w:val="22"/>
        <w:szCs w:val="2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2E624" w14:textId="77777777" w:rsidR="00403CD9" w:rsidRDefault="00403CD9" w:rsidP="00AF3209">
      <w:r>
        <w:separator/>
      </w:r>
    </w:p>
  </w:footnote>
  <w:footnote w:type="continuationSeparator" w:id="0">
    <w:p w14:paraId="1AFE4933" w14:textId="77777777" w:rsidR="00403CD9" w:rsidRDefault="00403CD9" w:rsidP="00AF3209">
      <w:r>
        <w:continuationSeparator/>
      </w:r>
    </w:p>
  </w:footnote>
  <w:footnote w:type="continuationNotice" w:id="1">
    <w:p w14:paraId="5E7FB955" w14:textId="77777777" w:rsidR="00403CD9" w:rsidRDefault="00403CD9"/>
  </w:footnote>
  <w:footnote w:id="2">
    <w:p w14:paraId="5B9EF052" w14:textId="2046228A" w:rsidR="00BD2617" w:rsidRDefault="00BD2617">
      <w:pPr>
        <w:pStyle w:val="FootnoteText"/>
      </w:pPr>
      <w:r>
        <w:rPr>
          <w:rStyle w:val="FootnoteReference"/>
        </w:rPr>
        <w:t>*</w:t>
      </w:r>
      <w:r>
        <w:t xml:space="preserve"> Reissued on 7 February 2022 for technical reasons.</w:t>
      </w:r>
    </w:p>
  </w:footnote>
  <w:footnote w:id="3">
    <w:p w14:paraId="2E5A171D" w14:textId="0F17B3B7" w:rsidR="00AF3209" w:rsidRPr="00FD3076" w:rsidRDefault="00AF3209">
      <w:pPr>
        <w:pStyle w:val="FootnoteText"/>
        <w:rPr>
          <w:lang w:val="en-GB"/>
        </w:rPr>
      </w:pPr>
      <w:r>
        <w:rPr>
          <w:rStyle w:val="FootnoteReference"/>
        </w:rPr>
        <w:footnoteRef/>
      </w:r>
      <w:r>
        <w:t xml:space="preserve"> </w:t>
      </w:r>
      <w:r w:rsidRPr="00FD3076">
        <w:rPr>
          <w:snapToGrid w:val="0"/>
          <w:sz w:val="18"/>
          <w:szCs w:val="18"/>
          <w:lang w:val="en-GB" w:eastAsia="en-US"/>
        </w:rPr>
        <w:t>During the first fourteen working days, provision is made for up to one session of plenary per day, if needed. In the final week, provision is made for up to two sessions of plenary per day. This ensure</w:t>
      </w:r>
      <w:r w:rsidR="008D0B44">
        <w:rPr>
          <w:snapToGrid w:val="0"/>
          <w:sz w:val="18"/>
          <w:szCs w:val="18"/>
          <w:lang w:val="en-GB" w:eastAsia="en-US"/>
        </w:rPr>
        <w:t>s</w:t>
      </w:r>
      <w:r w:rsidRPr="00FD3076">
        <w:rPr>
          <w:snapToGrid w:val="0"/>
          <w:sz w:val="18"/>
          <w:szCs w:val="18"/>
          <w:lang w:val="en-GB" w:eastAsia="en-US"/>
        </w:rPr>
        <w:t xml:space="preserve"> cost effective use of interpreters</w:t>
      </w:r>
      <w:r w:rsidR="001A57E7">
        <w:rPr>
          <w:snapToGrid w:val="0"/>
          <w:sz w:val="18"/>
          <w:szCs w:val="18"/>
          <w:lang w:val="en-GB" w:eastAsia="en-US"/>
        </w:rPr>
        <w:t>.</w:t>
      </w:r>
    </w:p>
  </w:footnote>
  <w:footnote w:id="4">
    <w:p w14:paraId="7862B260" w14:textId="77777777" w:rsidR="00456A70" w:rsidRDefault="00456A70" w:rsidP="00456A70">
      <w:pPr>
        <w:pStyle w:val="FootnoteText"/>
      </w:pPr>
      <w:r>
        <w:rPr>
          <w:rStyle w:val="FootnoteReference"/>
        </w:rPr>
        <w:footnoteRef/>
      </w:r>
      <w:r>
        <w:t xml:space="preserve"> Cartagena Protocol on Biosafety, Communications and Gender.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A677" w14:textId="220176E6" w:rsidR="00C10330" w:rsidRPr="000D4B0F" w:rsidRDefault="00346325" w:rsidP="000D4B0F">
    <w:pPr>
      <w:ind w:right="6099"/>
      <w:rPr>
        <w:sz w:val="22"/>
        <w:szCs w:val="22"/>
        <w:lang w:val="en-GB"/>
      </w:rPr>
    </w:pPr>
    <w:sdt>
      <w:sdtPr>
        <w:rPr>
          <w:sz w:val="22"/>
          <w:szCs w:val="22"/>
          <w:lang w:val="en-GB"/>
        </w:rPr>
        <w:alias w:val="Subject"/>
        <w:tag w:val=""/>
        <w:id w:val="-564254600"/>
        <w:placeholder>
          <w:docPart w:val="B5334ECF8BF0454EA000A9D66280A25A"/>
        </w:placeholder>
        <w:dataBinding w:prefixMappings="xmlns:ns0='http://purl.org/dc/elements/1.1/' xmlns:ns1='http://schemas.openxmlformats.org/package/2006/metadata/core-properties' " w:xpath="/ns1:coreProperties[1]/ns0:subject[1]" w:storeItemID="{6C3C8BC8-F283-45AE-878A-BAB7291924A1}"/>
        <w:text/>
      </w:sdtPr>
      <w:sdtEndPr>
        <w:rPr>
          <w:lang w:val="en-US"/>
        </w:rPr>
      </w:sdtEndPr>
      <w:sdtContent>
        <w:r w:rsidR="00C35ACA">
          <w:rPr>
            <w:sz w:val="22"/>
            <w:szCs w:val="22"/>
            <w:lang w:val="en-GB"/>
          </w:rPr>
          <w:t>CBD/WG2020/3/1/Add.2/Rev.4 CBD/SBSTTA/24/1/Add.2/Rev.2 CBD/SBI/3/1/Add.2/Rev.2</w:t>
        </w:r>
      </w:sdtContent>
    </w:sdt>
  </w:p>
  <w:p w14:paraId="0F767F6D" w14:textId="478E35FC" w:rsidR="00C10330" w:rsidRPr="000D4B0F" w:rsidRDefault="00C10330" w:rsidP="000D4B0F">
    <w:pPr>
      <w:pStyle w:val="Header"/>
      <w:spacing w:after="240"/>
      <w:ind w:right="6099"/>
      <w:rPr>
        <w:sz w:val="22"/>
        <w:szCs w:val="22"/>
        <w:lang w:val="en-GB"/>
      </w:rPr>
    </w:pPr>
    <w:r w:rsidRPr="000D4B0F">
      <w:rPr>
        <w:sz w:val="22"/>
        <w:szCs w:val="22"/>
        <w:lang w:val="en-GB"/>
      </w:rPr>
      <w:t xml:space="preserve">Page </w:t>
    </w:r>
    <w:r w:rsidRPr="000D4B0F">
      <w:rPr>
        <w:sz w:val="22"/>
        <w:szCs w:val="22"/>
        <w:lang w:val="en-GB"/>
      </w:rPr>
      <w:fldChar w:fldCharType="begin"/>
    </w:r>
    <w:r w:rsidRPr="000D4B0F">
      <w:rPr>
        <w:sz w:val="22"/>
        <w:szCs w:val="22"/>
        <w:lang w:val="en-GB"/>
      </w:rPr>
      <w:instrText xml:space="preserve"> PAGE   \* MERGEFORMAT </w:instrText>
    </w:r>
    <w:r w:rsidRPr="000D4B0F">
      <w:rPr>
        <w:sz w:val="22"/>
        <w:szCs w:val="22"/>
        <w:lang w:val="en-GB"/>
      </w:rPr>
      <w:fldChar w:fldCharType="separate"/>
    </w:r>
    <w:r w:rsidRPr="000D4B0F">
      <w:rPr>
        <w:sz w:val="22"/>
        <w:szCs w:val="22"/>
        <w:lang w:val="en-GB"/>
      </w:rPr>
      <w:t>1</w:t>
    </w:r>
    <w:r w:rsidRPr="000D4B0F">
      <w:rPr>
        <w:sz w:val="22"/>
        <w:szCs w:val="22"/>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9C3A" w14:textId="5D923AB0" w:rsidR="00C10330" w:rsidRPr="00C10330" w:rsidRDefault="00346325" w:rsidP="000D4B0F">
    <w:pPr>
      <w:ind w:left="4104"/>
      <w:jc w:val="right"/>
      <w:rPr>
        <w:sz w:val="22"/>
        <w:szCs w:val="22"/>
      </w:rPr>
    </w:pPr>
    <w:sdt>
      <w:sdtPr>
        <w:rPr>
          <w:sz w:val="22"/>
          <w:szCs w:val="22"/>
        </w:rPr>
        <w:alias w:val="Subject"/>
        <w:tag w:val=""/>
        <w:id w:val="666676083"/>
        <w:placeholder>
          <w:docPart w:val="0274C2F751C348B48E2AA0D32DD47A37"/>
        </w:placeholder>
        <w:dataBinding w:prefixMappings="xmlns:ns0='http://purl.org/dc/elements/1.1/' xmlns:ns1='http://schemas.openxmlformats.org/package/2006/metadata/core-properties' " w:xpath="/ns1:coreProperties[1]/ns0:subject[1]" w:storeItemID="{6C3C8BC8-F283-45AE-878A-BAB7291924A1}"/>
        <w:text/>
      </w:sdtPr>
      <w:sdtEndPr/>
      <w:sdtContent>
        <w:r w:rsidR="00C35ACA">
          <w:rPr>
            <w:sz w:val="22"/>
            <w:szCs w:val="22"/>
          </w:rPr>
          <w:t>CBD/WG2020/3/1/Add.2/Rev.4 CBD/SBSTTA/24/1/Add.2/Rev.2 CBD/SBI/3/1/Add.2/Rev.2</w:t>
        </w:r>
      </w:sdtContent>
    </w:sdt>
  </w:p>
  <w:p w14:paraId="24ECA482" w14:textId="748BC2F1" w:rsidR="00C10330" w:rsidRPr="000D4B0F" w:rsidRDefault="00C10330" w:rsidP="000D4B0F">
    <w:pPr>
      <w:pStyle w:val="Header"/>
      <w:tabs>
        <w:tab w:val="clear" w:pos="4680"/>
        <w:tab w:val="clear" w:pos="9360"/>
      </w:tabs>
      <w:spacing w:after="240"/>
      <w:ind w:left="4104"/>
      <w:jc w:val="right"/>
      <w:rPr>
        <w:sz w:val="22"/>
        <w:szCs w:val="22"/>
      </w:rPr>
    </w:pPr>
    <w:r w:rsidRPr="000D4B0F">
      <w:rPr>
        <w:sz w:val="22"/>
        <w:szCs w:val="22"/>
      </w:rPr>
      <w:t xml:space="preserve">Page </w:t>
    </w:r>
    <w:r w:rsidRPr="000D4B0F">
      <w:rPr>
        <w:sz w:val="22"/>
        <w:szCs w:val="22"/>
      </w:rPr>
      <w:fldChar w:fldCharType="begin"/>
    </w:r>
    <w:r w:rsidRPr="000D4B0F">
      <w:rPr>
        <w:sz w:val="22"/>
        <w:szCs w:val="22"/>
      </w:rPr>
      <w:instrText xml:space="preserve"> PAGE   \* MERGEFORMAT </w:instrText>
    </w:r>
    <w:r w:rsidRPr="000D4B0F">
      <w:rPr>
        <w:sz w:val="22"/>
        <w:szCs w:val="22"/>
      </w:rPr>
      <w:fldChar w:fldCharType="separate"/>
    </w:r>
    <w:r w:rsidRPr="000D4B0F">
      <w:rPr>
        <w:sz w:val="22"/>
        <w:szCs w:val="22"/>
      </w:rPr>
      <w:t>2</w:t>
    </w:r>
    <w:r w:rsidRPr="000D4B0F">
      <w:rPr>
        <w:noProof/>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0264" w14:textId="4DE252E5" w:rsidR="005E631C" w:rsidRPr="000D4B0F" w:rsidRDefault="00346325" w:rsidP="000D4B0F">
    <w:pPr>
      <w:ind w:right="7715"/>
      <w:rPr>
        <w:sz w:val="22"/>
        <w:szCs w:val="22"/>
        <w:lang w:val="en-GB"/>
      </w:rPr>
    </w:pPr>
    <w:sdt>
      <w:sdtPr>
        <w:rPr>
          <w:sz w:val="22"/>
          <w:szCs w:val="22"/>
          <w:lang w:val="en-GB"/>
        </w:rPr>
        <w:alias w:val="Subject"/>
        <w:tag w:val=""/>
        <w:id w:val="-336472025"/>
        <w:placeholder>
          <w:docPart w:val="7B84378D1CAA4E77B574D3ADA3BB824B"/>
        </w:placeholder>
        <w:dataBinding w:prefixMappings="xmlns:ns0='http://purl.org/dc/elements/1.1/' xmlns:ns1='http://schemas.openxmlformats.org/package/2006/metadata/core-properties' " w:xpath="/ns1:coreProperties[1]/ns0:subject[1]" w:storeItemID="{6C3C8BC8-F283-45AE-878A-BAB7291924A1}"/>
        <w:text/>
      </w:sdtPr>
      <w:sdtEndPr>
        <w:rPr>
          <w:lang w:val="en-US"/>
        </w:rPr>
      </w:sdtEndPr>
      <w:sdtContent>
        <w:r w:rsidR="00C35ACA">
          <w:rPr>
            <w:sz w:val="22"/>
            <w:szCs w:val="22"/>
            <w:lang w:val="en-GB"/>
          </w:rPr>
          <w:t>CBD/WG2020/3/1/Add.2/Rev.4 CBD/SBSTTA/24/1/Add.2/Rev.2 CBD/SBI/3/1/Add.2/Rev.2</w:t>
        </w:r>
      </w:sdtContent>
    </w:sdt>
  </w:p>
  <w:p w14:paraId="291D93EA" w14:textId="77777777" w:rsidR="005E631C" w:rsidRPr="000D4B0F" w:rsidRDefault="005E631C" w:rsidP="000D4B0F">
    <w:pPr>
      <w:pStyle w:val="Header"/>
      <w:spacing w:after="240"/>
      <w:ind w:right="7715"/>
      <w:rPr>
        <w:sz w:val="22"/>
        <w:szCs w:val="22"/>
        <w:lang w:val="en-GB"/>
      </w:rPr>
    </w:pPr>
    <w:r w:rsidRPr="000D4B0F">
      <w:rPr>
        <w:sz w:val="22"/>
        <w:szCs w:val="22"/>
        <w:lang w:val="en-GB"/>
      </w:rPr>
      <w:t xml:space="preserve">Page </w:t>
    </w:r>
    <w:r w:rsidRPr="000D4B0F">
      <w:rPr>
        <w:sz w:val="22"/>
        <w:szCs w:val="22"/>
        <w:lang w:val="en-GB"/>
      </w:rPr>
      <w:fldChar w:fldCharType="begin"/>
    </w:r>
    <w:r w:rsidRPr="000D4B0F">
      <w:rPr>
        <w:sz w:val="22"/>
        <w:szCs w:val="22"/>
        <w:lang w:val="en-GB"/>
      </w:rPr>
      <w:instrText xml:space="preserve"> PAGE   \* MERGEFORMAT </w:instrText>
    </w:r>
    <w:r w:rsidRPr="000D4B0F">
      <w:rPr>
        <w:sz w:val="22"/>
        <w:szCs w:val="22"/>
        <w:lang w:val="en-GB"/>
      </w:rPr>
      <w:fldChar w:fldCharType="separate"/>
    </w:r>
    <w:r w:rsidRPr="000D4B0F">
      <w:rPr>
        <w:sz w:val="22"/>
        <w:szCs w:val="22"/>
        <w:lang w:val="en-GB"/>
      </w:rPr>
      <w:t>1</w:t>
    </w:r>
    <w:r w:rsidRPr="000D4B0F">
      <w:rPr>
        <w:sz w:val="22"/>
        <w:szCs w:val="22"/>
        <w:lang w:val="en-G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86E5" w14:textId="670E42BB" w:rsidR="007E3161" w:rsidRPr="00C10330" w:rsidRDefault="00346325" w:rsidP="000D4B0F">
    <w:pPr>
      <w:ind w:left="7938"/>
      <w:jc w:val="right"/>
      <w:rPr>
        <w:sz w:val="22"/>
        <w:szCs w:val="22"/>
      </w:rPr>
    </w:pPr>
    <w:sdt>
      <w:sdtPr>
        <w:rPr>
          <w:sz w:val="22"/>
          <w:szCs w:val="22"/>
        </w:rPr>
        <w:alias w:val="Subject"/>
        <w:tag w:val=""/>
        <w:id w:val="1355160659"/>
        <w:placeholder>
          <w:docPart w:val="5FBCBA1720D24C22BEE1301592479577"/>
        </w:placeholder>
        <w:dataBinding w:prefixMappings="xmlns:ns0='http://purl.org/dc/elements/1.1/' xmlns:ns1='http://schemas.openxmlformats.org/package/2006/metadata/core-properties' " w:xpath="/ns1:coreProperties[1]/ns0:subject[1]" w:storeItemID="{6C3C8BC8-F283-45AE-878A-BAB7291924A1}"/>
        <w:text/>
      </w:sdtPr>
      <w:sdtEndPr/>
      <w:sdtContent>
        <w:r w:rsidR="00C35ACA">
          <w:rPr>
            <w:sz w:val="22"/>
            <w:szCs w:val="22"/>
          </w:rPr>
          <w:t>CBD/WG2020/3/1/Add.2/Rev.4 CBD/SBSTTA/24/1/Add.2/Rev.2 CBD/SBI/3/1/Add.2/Rev.2</w:t>
        </w:r>
      </w:sdtContent>
    </w:sdt>
  </w:p>
  <w:p w14:paraId="1671EF49" w14:textId="77777777" w:rsidR="007E3161" w:rsidRPr="000D4B0F" w:rsidRDefault="007E3161" w:rsidP="000D4B0F">
    <w:pPr>
      <w:pStyle w:val="Header"/>
      <w:tabs>
        <w:tab w:val="clear" w:pos="4680"/>
        <w:tab w:val="clear" w:pos="9360"/>
      </w:tabs>
      <w:spacing w:after="240"/>
      <w:ind w:left="7938"/>
      <w:jc w:val="right"/>
      <w:rPr>
        <w:sz w:val="22"/>
        <w:szCs w:val="22"/>
      </w:rPr>
    </w:pPr>
    <w:r w:rsidRPr="000D4B0F">
      <w:rPr>
        <w:sz w:val="22"/>
        <w:szCs w:val="22"/>
      </w:rPr>
      <w:t xml:space="preserve">Page </w:t>
    </w:r>
    <w:r w:rsidRPr="000D4B0F">
      <w:rPr>
        <w:sz w:val="22"/>
        <w:szCs w:val="22"/>
      </w:rPr>
      <w:fldChar w:fldCharType="begin"/>
    </w:r>
    <w:r w:rsidRPr="000D4B0F">
      <w:rPr>
        <w:sz w:val="22"/>
        <w:szCs w:val="22"/>
      </w:rPr>
      <w:instrText xml:space="preserve"> PAGE   \* MERGEFORMAT </w:instrText>
    </w:r>
    <w:r w:rsidRPr="000D4B0F">
      <w:rPr>
        <w:sz w:val="22"/>
        <w:szCs w:val="22"/>
      </w:rPr>
      <w:fldChar w:fldCharType="separate"/>
    </w:r>
    <w:r w:rsidRPr="000D4B0F">
      <w:rPr>
        <w:sz w:val="22"/>
        <w:szCs w:val="22"/>
      </w:rPr>
      <w:t>2</w:t>
    </w:r>
    <w:r w:rsidRPr="000D4B0F">
      <w:rPr>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3F8B"/>
    <w:multiLevelType w:val="multilevel"/>
    <w:tmpl w:val="DB8884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05F52"/>
    <w:multiLevelType w:val="hybridMultilevel"/>
    <w:tmpl w:val="11A8ADF6"/>
    <w:lvl w:ilvl="0" w:tplc="E3E464E0">
      <w:start w:val="1"/>
      <w:numFmt w:val="lowerLetter"/>
      <w:lvlText w:val="(%1)"/>
      <w:lvlJc w:val="left"/>
      <w:pPr>
        <w:ind w:left="1919" w:hanging="360"/>
      </w:pPr>
      <w:rPr>
        <w:rFonts w:hint="default"/>
      </w:rPr>
    </w:lvl>
    <w:lvl w:ilvl="1" w:tplc="04090003">
      <w:start w:val="1"/>
      <w:numFmt w:val="bullet"/>
      <w:lvlText w:val="o"/>
      <w:lvlJc w:val="left"/>
      <w:pPr>
        <w:ind w:left="1800" w:hanging="360"/>
      </w:pPr>
      <w:rPr>
        <w:rFonts w:ascii="Courier New" w:hAnsi="Courier New" w:hint="default"/>
      </w:rPr>
    </w:lvl>
    <w:lvl w:ilvl="2" w:tplc="386E58D6">
      <w:start w:val="1"/>
      <w:numFmt w:val="lowerRoman"/>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BA0CCD"/>
    <w:multiLevelType w:val="multilevel"/>
    <w:tmpl w:val="AF585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D45E2"/>
    <w:multiLevelType w:val="hybridMultilevel"/>
    <w:tmpl w:val="86B2CB04"/>
    <w:lvl w:ilvl="0" w:tplc="E44CC6EC">
      <w:start w:val="1"/>
      <w:numFmt w:val="upperRoman"/>
      <w:lvlText w:val="%1."/>
      <w:lvlJc w:val="left"/>
      <w:pPr>
        <w:ind w:left="3556"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9676C19"/>
    <w:multiLevelType w:val="multilevel"/>
    <w:tmpl w:val="B4966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0442B4"/>
    <w:multiLevelType w:val="multilevel"/>
    <w:tmpl w:val="371CBFCC"/>
    <w:lvl w:ilvl="0">
      <w:start w:val="1"/>
      <w:numFmt w:val="decimal"/>
      <w:lvlText w:val="%1."/>
      <w:lvlJc w:val="left"/>
      <w:pPr>
        <w:tabs>
          <w:tab w:val="num" w:pos="360"/>
        </w:tabs>
        <w:ind w:left="0" w:firstLine="0"/>
      </w:pPr>
      <w:rPr>
        <w:rFonts w:ascii="Times New Roman" w:hAnsi="Times New Roman" w:hint="default"/>
        <w:b w:val="0"/>
        <w:i w:val="0"/>
        <w:sz w:val="22"/>
        <w:lang w:val="en-US"/>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E6540F0"/>
    <w:multiLevelType w:val="hybridMultilevel"/>
    <w:tmpl w:val="6F72FC1E"/>
    <w:lvl w:ilvl="0" w:tplc="D3B8EF78">
      <w:start w:val="1"/>
      <w:numFmt w:val="upperRoman"/>
      <w:lvlText w:val="%1."/>
      <w:lvlJc w:val="left"/>
      <w:pPr>
        <w:ind w:left="1080" w:hanging="720"/>
      </w:pPr>
      <w:rPr>
        <w:rFonts w:hint="default"/>
        <w:b/>
        <w:bCs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0CE2AE8"/>
    <w:multiLevelType w:val="hybridMultilevel"/>
    <w:tmpl w:val="74F668CA"/>
    <w:lvl w:ilvl="0" w:tplc="E3E464E0">
      <w:start w:val="1"/>
      <w:numFmt w:val="lowerLetter"/>
      <w:lvlText w:val="(%1)"/>
      <w:lvlJc w:val="left"/>
      <w:pPr>
        <w:ind w:left="1919"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5B521F"/>
    <w:multiLevelType w:val="hybridMultilevel"/>
    <w:tmpl w:val="6A34CC36"/>
    <w:lvl w:ilvl="0" w:tplc="1009000F">
      <w:start w:val="1"/>
      <w:numFmt w:val="decimal"/>
      <w:lvlText w:val="%1."/>
      <w:lvlJc w:val="left"/>
      <w:pPr>
        <w:ind w:left="2520" w:hanging="360"/>
      </w:p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9" w15:restartNumberingAfterBreak="0">
    <w:nsid w:val="589C1093"/>
    <w:multiLevelType w:val="hybridMultilevel"/>
    <w:tmpl w:val="F7D8C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B64292"/>
    <w:multiLevelType w:val="hybridMultilevel"/>
    <w:tmpl w:val="E68655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1"/>
  </w:num>
  <w:num w:numId="6">
    <w:abstractNumId w:val="7"/>
  </w:num>
  <w:num w:numId="7">
    <w:abstractNumId w:val="8"/>
  </w:num>
  <w:num w:numId="8">
    <w:abstractNumId w:val="4"/>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wNzQ0tzAxsTQxsrBQ0lEKTi0uzszPAykwNKoFAMZ0WrotAAAA"/>
  </w:docVars>
  <w:rsids>
    <w:rsidRoot w:val="000E73FB"/>
    <w:rsid w:val="00003AFA"/>
    <w:rsid w:val="00005D9F"/>
    <w:rsid w:val="000062C1"/>
    <w:rsid w:val="00011611"/>
    <w:rsid w:val="00011BC0"/>
    <w:rsid w:val="00013BBE"/>
    <w:rsid w:val="000237EF"/>
    <w:rsid w:val="00026ED3"/>
    <w:rsid w:val="00030372"/>
    <w:rsid w:val="000305BC"/>
    <w:rsid w:val="00031F8A"/>
    <w:rsid w:val="00032585"/>
    <w:rsid w:val="000334B0"/>
    <w:rsid w:val="00044088"/>
    <w:rsid w:val="00061D34"/>
    <w:rsid w:val="00064371"/>
    <w:rsid w:val="00077756"/>
    <w:rsid w:val="00077767"/>
    <w:rsid w:val="00077786"/>
    <w:rsid w:val="00090A87"/>
    <w:rsid w:val="00094C92"/>
    <w:rsid w:val="00095445"/>
    <w:rsid w:val="000A3907"/>
    <w:rsid w:val="000A47A5"/>
    <w:rsid w:val="000A491E"/>
    <w:rsid w:val="000A4A0E"/>
    <w:rsid w:val="000A5112"/>
    <w:rsid w:val="000A6FFF"/>
    <w:rsid w:val="000C3534"/>
    <w:rsid w:val="000D3984"/>
    <w:rsid w:val="000D39F1"/>
    <w:rsid w:val="000D4B0F"/>
    <w:rsid w:val="000D5F39"/>
    <w:rsid w:val="000D7808"/>
    <w:rsid w:val="000E3D71"/>
    <w:rsid w:val="000E73FB"/>
    <w:rsid w:val="00100832"/>
    <w:rsid w:val="0010135C"/>
    <w:rsid w:val="001029A5"/>
    <w:rsid w:val="00112849"/>
    <w:rsid w:val="00113630"/>
    <w:rsid w:val="001160F0"/>
    <w:rsid w:val="001267E1"/>
    <w:rsid w:val="00126D1A"/>
    <w:rsid w:val="00126E2A"/>
    <w:rsid w:val="001340F4"/>
    <w:rsid w:val="00134115"/>
    <w:rsid w:val="001352DE"/>
    <w:rsid w:val="001442A0"/>
    <w:rsid w:val="0014766E"/>
    <w:rsid w:val="00147CE3"/>
    <w:rsid w:val="00153BA7"/>
    <w:rsid w:val="0016371F"/>
    <w:rsid w:val="00166151"/>
    <w:rsid w:val="001675F0"/>
    <w:rsid w:val="00174436"/>
    <w:rsid w:val="001758CA"/>
    <w:rsid w:val="00175A38"/>
    <w:rsid w:val="00175AF6"/>
    <w:rsid w:val="00176090"/>
    <w:rsid w:val="00180111"/>
    <w:rsid w:val="001839DD"/>
    <w:rsid w:val="0018571A"/>
    <w:rsid w:val="00186D43"/>
    <w:rsid w:val="00187097"/>
    <w:rsid w:val="00193C42"/>
    <w:rsid w:val="001969B8"/>
    <w:rsid w:val="001977D4"/>
    <w:rsid w:val="001A0CA6"/>
    <w:rsid w:val="001A1457"/>
    <w:rsid w:val="001A4EAC"/>
    <w:rsid w:val="001A52E5"/>
    <w:rsid w:val="001A57E7"/>
    <w:rsid w:val="001A7A37"/>
    <w:rsid w:val="001B2D6A"/>
    <w:rsid w:val="001B5B4A"/>
    <w:rsid w:val="001B66F4"/>
    <w:rsid w:val="001C44F2"/>
    <w:rsid w:val="001D3AFE"/>
    <w:rsid w:val="001D4BC1"/>
    <w:rsid w:val="001D79AE"/>
    <w:rsid w:val="001E0BEE"/>
    <w:rsid w:val="001E56D7"/>
    <w:rsid w:val="001E6D7D"/>
    <w:rsid w:val="001F65B0"/>
    <w:rsid w:val="001F65D4"/>
    <w:rsid w:val="00200523"/>
    <w:rsid w:val="00206732"/>
    <w:rsid w:val="002127F9"/>
    <w:rsid w:val="00223733"/>
    <w:rsid w:val="00225FFD"/>
    <w:rsid w:val="00226735"/>
    <w:rsid w:val="0023092A"/>
    <w:rsid w:val="00230E96"/>
    <w:rsid w:val="00235B9E"/>
    <w:rsid w:val="002360C4"/>
    <w:rsid w:val="0023772A"/>
    <w:rsid w:val="00240196"/>
    <w:rsid w:val="002409CC"/>
    <w:rsid w:val="002416B7"/>
    <w:rsid w:val="0025163F"/>
    <w:rsid w:val="00251F8B"/>
    <w:rsid w:val="00256B77"/>
    <w:rsid w:val="002570BE"/>
    <w:rsid w:val="00260383"/>
    <w:rsid w:val="0026231F"/>
    <w:rsid w:val="00267E05"/>
    <w:rsid w:val="00270D8F"/>
    <w:rsid w:val="0027232E"/>
    <w:rsid w:val="00274F92"/>
    <w:rsid w:val="00282043"/>
    <w:rsid w:val="00283356"/>
    <w:rsid w:val="0028373E"/>
    <w:rsid w:val="002924FB"/>
    <w:rsid w:val="00293C31"/>
    <w:rsid w:val="002955F0"/>
    <w:rsid w:val="00295A7F"/>
    <w:rsid w:val="00295B60"/>
    <w:rsid w:val="00297D68"/>
    <w:rsid w:val="002A504B"/>
    <w:rsid w:val="002A576B"/>
    <w:rsid w:val="002A7BDA"/>
    <w:rsid w:val="002A7D00"/>
    <w:rsid w:val="002B5600"/>
    <w:rsid w:val="002B7B4A"/>
    <w:rsid w:val="002C0441"/>
    <w:rsid w:val="002C0CB9"/>
    <w:rsid w:val="002C0CCD"/>
    <w:rsid w:val="002C1C47"/>
    <w:rsid w:val="002C50DB"/>
    <w:rsid w:val="002C545E"/>
    <w:rsid w:val="002C6BF3"/>
    <w:rsid w:val="002C77CD"/>
    <w:rsid w:val="002C7E0C"/>
    <w:rsid w:val="002D21E0"/>
    <w:rsid w:val="002D429B"/>
    <w:rsid w:val="002D55CD"/>
    <w:rsid w:val="002D6E12"/>
    <w:rsid w:val="002E0000"/>
    <w:rsid w:val="002E10CA"/>
    <w:rsid w:val="002E271D"/>
    <w:rsid w:val="002E2894"/>
    <w:rsid w:val="002E6CAF"/>
    <w:rsid w:val="002F2F09"/>
    <w:rsid w:val="002F4FCF"/>
    <w:rsid w:val="002F60F4"/>
    <w:rsid w:val="002F7B5C"/>
    <w:rsid w:val="002F7E62"/>
    <w:rsid w:val="00302CF7"/>
    <w:rsid w:val="00302EBD"/>
    <w:rsid w:val="00302FA0"/>
    <w:rsid w:val="00306441"/>
    <w:rsid w:val="00310030"/>
    <w:rsid w:val="003106FD"/>
    <w:rsid w:val="00312722"/>
    <w:rsid w:val="003222A9"/>
    <w:rsid w:val="00325636"/>
    <w:rsid w:val="00327CB7"/>
    <w:rsid w:val="00331B9C"/>
    <w:rsid w:val="00336E85"/>
    <w:rsid w:val="003419E1"/>
    <w:rsid w:val="00345EDD"/>
    <w:rsid w:val="00345F5B"/>
    <w:rsid w:val="003461C3"/>
    <w:rsid w:val="00350FF0"/>
    <w:rsid w:val="0035649B"/>
    <w:rsid w:val="003567A4"/>
    <w:rsid w:val="00365D25"/>
    <w:rsid w:val="00370A5D"/>
    <w:rsid w:val="0037307D"/>
    <w:rsid w:val="0037568A"/>
    <w:rsid w:val="00377EE4"/>
    <w:rsid w:val="00381609"/>
    <w:rsid w:val="00385DAF"/>
    <w:rsid w:val="00385DB3"/>
    <w:rsid w:val="00387EDB"/>
    <w:rsid w:val="0039294B"/>
    <w:rsid w:val="003975D2"/>
    <w:rsid w:val="003A40FE"/>
    <w:rsid w:val="003A58C6"/>
    <w:rsid w:val="003A6B94"/>
    <w:rsid w:val="003A7122"/>
    <w:rsid w:val="003B02B9"/>
    <w:rsid w:val="003B152D"/>
    <w:rsid w:val="003B2BBB"/>
    <w:rsid w:val="003B43CB"/>
    <w:rsid w:val="003B53F4"/>
    <w:rsid w:val="003B5699"/>
    <w:rsid w:val="003B6399"/>
    <w:rsid w:val="003C34AD"/>
    <w:rsid w:val="003C4210"/>
    <w:rsid w:val="003C5769"/>
    <w:rsid w:val="003C580F"/>
    <w:rsid w:val="003D1DC4"/>
    <w:rsid w:val="003D4C9D"/>
    <w:rsid w:val="003D6162"/>
    <w:rsid w:val="003D62E0"/>
    <w:rsid w:val="003E0CFF"/>
    <w:rsid w:val="003E65B7"/>
    <w:rsid w:val="003E787C"/>
    <w:rsid w:val="003F0EFD"/>
    <w:rsid w:val="003F5188"/>
    <w:rsid w:val="003F67D2"/>
    <w:rsid w:val="003F77C2"/>
    <w:rsid w:val="003F7E4C"/>
    <w:rsid w:val="00400542"/>
    <w:rsid w:val="00400CCE"/>
    <w:rsid w:val="00403CD9"/>
    <w:rsid w:val="00404694"/>
    <w:rsid w:val="00405EB9"/>
    <w:rsid w:val="00410983"/>
    <w:rsid w:val="004129A8"/>
    <w:rsid w:val="00415E19"/>
    <w:rsid w:val="00415FCB"/>
    <w:rsid w:val="00421F94"/>
    <w:rsid w:val="00426B2B"/>
    <w:rsid w:val="00432D8B"/>
    <w:rsid w:val="004410FC"/>
    <w:rsid w:val="0044189C"/>
    <w:rsid w:val="00443B5A"/>
    <w:rsid w:val="00450B07"/>
    <w:rsid w:val="00455B1F"/>
    <w:rsid w:val="00455C78"/>
    <w:rsid w:val="00456A70"/>
    <w:rsid w:val="00461869"/>
    <w:rsid w:val="00461DC9"/>
    <w:rsid w:val="00462BF8"/>
    <w:rsid w:val="00462C2F"/>
    <w:rsid w:val="00466630"/>
    <w:rsid w:val="004716F1"/>
    <w:rsid w:val="004745A2"/>
    <w:rsid w:val="0047555F"/>
    <w:rsid w:val="0048034F"/>
    <w:rsid w:val="004816DC"/>
    <w:rsid w:val="0048184B"/>
    <w:rsid w:val="004828D7"/>
    <w:rsid w:val="00483BA3"/>
    <w:rsid w:val="00485DA1"/>
    <w:rsid w:val="00485F78"/>
    <w:rsid w:val="0048763C"/>
    <w:rsid w:val="004934E4"/>
    <w:rsid w:val="0049636F"/>
    <w:rsid w:val="004A6A15"/>
    <w:rsid w:val="004B254C"/>
    <w:rsid w:val="004B3CE6"/>
    <w:rsid w:val="004B574D"/>
    <w:rsid w:val="004C3613"/>
    <w:rsid w:val="004C40E7"/>
    <w:rsid w:val="004D0444"/>
    <w:rsid w:val="004D2ACB"/>
    <w:rsid w:val="004D6987"/>
    <w:rsid w:val="004D6C84"/>
    <w:rsid w:val="004D6E18"/>
    <w:rsid w:val="004E0FF4"/>
    <w:rsid w:val="004E604E"/>
    <w:rsid w:val="004E68C0"/>
    <w:rsid w:val="004F0563"/>
    <w:rsid w:val="004F1892"/>
    <w:rsid w:val="004F2076"/>
    <w:rsid w:val="004F2DD3"/>
    <w:rsid w:val="004F53DD"/>
    <w:rsid w:val="004F5C96"/>
    <w:rsid w:val="00500C04"/>
    <w:rsid w:val="00501807"/>
    <w:rsid w:val="0050255C"/>
    <w:rsid w:val="0051336D"/>
    <w:rsid w:val="00515E32"/>
    <w:rsid w:val="00515E98"/>
    <w:rsid w:val="00517591"/>
    <w:rsid w:val="0052186F"/>
    <w:rsid w:val="005225FA"/>
    <w:rsid w:val="005250AA"/>
    <w:rsid w:val="005307FC"/>
    <w:rsid w:val="00534D11"/>
    <w:rsid w:val="0053552F"/>
    <w:rsid w:val="00536137"/>
    <w:rsid w:val="00537664"/>
    <w:rsid w:val="0055127F"/>
    <w:rsid w:val="005512FA"/>
    <w:rsid w:val="005538DF"/>
    <w:rsid w:val="00561769"/>
    <w:rsid w:val="00563071"/>
    <w:rsid w:val="005642B1"/>
    <w:rsid w:val="00564FDD"/>
    <w:rsid w:val="005664CF"/>
    <w:rsid w:val="005670AF"/>
    <w:rsid w:val="00573F72"/>
    <w:rsid w:val="00581F76"/>
    <w:rsid w:val="0058499E"/>
    <w:rsid w:val="00587422"/>
    <w:rsid w:val="00596B8E"/>
    <w:rsid w:val="005A11FF"/>
    <w:rsid w:val="005A3536"/>
    <w:rsid w:val="005A7037"/>
    <w:rsid w:val="005B0606"/>
    <w:rsid w:val="005B24E2"/>
    <w:rsid w:val="005B49BB"/>
    <w:rsid w:val="005B5723"/>
    <w:rsid w:val="005C2A11"/>
    <w:rsid w:val="005D04F6"/>
    <w:rsid w:val="005D1129"/>
    <w:rsid w:val="005D1B86"/>
    <w:rsid w:val="005D1EC0"/>
    <w:rsid w:val="005D2119"/>
    <w:rsid w:val="005D3F6F"/>
    <w:rsid w:val="005D64E2"/>
    <w:rsid w:val="005D792C"/>
    <w:rsid w:val="005E05E3"/>
    <w:rsid w:val="005E564A"/>
    <w:rsid w:val="005E631C"/>
    <w:rsid w:val="005E6D38"/>
    <w:rsid w:val="005E6F96"/>
    <w:rsid w:val="005F5D84"/>
    <w:rsid w:val="005F65D3"/>
    <w:rsid w:val="00600FDD"/>
    <w:rsid w:val="00601F6B"/>
    <w:rsid w:val="00602E0F"/>
    <w:rsid w:val="00605D4C"/>
    <w:rsid w:val="0060670F"/>
    <w:rsid w:val="006118F0"/>
    <w:rsid w:val="00612DFC"/>
    <w:rsid w:val="00613D41"/>
    <w:rsid w:val="0061424C"/>
    <w:rsid w:val="00616A11"/>
    <w:rsid w:val="00617E9E"/>
    <w:rsid w:val="006228AF"/>
    <w:rsid w:val="00623C25"/>
    <w:rsid w:val="00626B75"/>
    <w:rsid w:val="0062770D"/>
    <w:rsid w:val="0063215D"/>
    <w:rsid w:val="00632617"/>
    <w:rsid w:val="00632ACD"/>
    <w:rsid w:val="00635986"/>
    <w:rsid w:val="00635A8E"/>
    <w:rsid w:val="0064334C"/>
    <w:rsid w:val="00645D35"/>
    <w:rsid w:val="0065108F"/>
    <w:rsid w:val="00652DFC"/>
    <w:rsid w:val="0065660B"/>
    <w:rsid w:val="00660E71"/>
    <w:rsid w:val="006629E2"/>
    <w:rsid w:val="006648E5"/>
    <w:rsid w:val="0066731C"/>
    <w:rsid w:val="006774E4"/>
    <w:rsid w:val="006838B5"/>
    <w:rsid w:val="00684EB7"/>
    <w:rsid w:val="00685BE6"/>
    <w:rsid w:val="00685D6B"/>
    <w:rsid w:val="00687167"/>
    <w:rsid w:val="006902C5"/>
    <w:rsid w:val="006917DF"/>
    <w:rsid w:val="0069194D"/>
    <w:rsid w:val="00693CAA"/>
    <w:rsid w:val="00694E3D"/>
    <w:rsid w:val="006A401A"/>
    <w:rsid w:val="006A4816"/>
    <w:rsid w:val="006B3943"/>
    <w:rsid w:val="006C0F7E"/>
    <w:rsid w:val="006C2154"/>
    <w:rsid w:val="006D21B2"/>
    <w:rsid w:val="006D4A3D"/>
    <w:rsid w:val="006D4B6F"/>
    <w:rsid w:val="006D5531"/>
    <w:rsid w:val="006E5533"/>
    <w:rsid w:val="006E5C93"/>
    <w:rsid w:val="006E6356"/>
    <w:rsid w:val="006E7B8B"/>
    <w:rsid w:val="007003FF"/>
    <w:rsid w:val="00704886"/>
    <w:rsid w:val="007176E1"/>
    <w:rsid w:val="00720CA6"/>
    <w:rsid w:val="00725AED"/>
    <w:rsid w:val="0072670E"/>
    <w:rsid w:val="00727A32"/>
    <w:rsid w:val="00727AB0"/>
    <w:rsid w:val="00737880"/>
    <w:rsid w:val="007445BE"/>
    <w:rsid w:val="00744A49"/>
    <w:rsid w:val="0074552D"/>
    <w:rsid w:val="007527BC"/>
    <w:rsid w:val="00757201"/>
    <w:rsid w:val="007602F6"/>
    <w:rsid w:val="00770499"/>
    <w:rsid w:val="0077110C"/>
    <w:rsid w:val="0077226A"/>
    <w:rsid w:val="007754B5"/>
    <w:rsid w:val="007760F6"/>
    <w:rsid w:val="007819AD"/>
    <w:rsid w:val="00790E69"/>
    <w:rsid w:val="0079151B"/>
    <w:rsid w:val="007916BC"/>
    <w:rsid w:val="00792F83"/>
    <w:rsid w:val="007B4C8A"/>
    <w:rsid w:val="007B632F"/>
    <w:rsid w:val="007B7A67"/>
    <w:rsid w:val="007C6038"/>
    <w:rsid w:val="007D4A52"/>
    <w:rsid w:val="007D4A86"/>
    <w:rsid w:val="007D5089"/>
    <w:rsid w:val="007D6C56"/>
    <w:rsid w:val="007E3161"/>
    <w:rsid w:val="007E5A25"/>
    <w:rsid w:val="007E6AC5"/>
    <w:rsid w:val="007F0276"/>
    <w:rsid w:val="007F56F0"/>
    <w:rsid w:val="008051B7"/>
    <w:rsid w:val="008055BE"/>
    <w:rsid w:val="0080621B"/>
    <w:rsid w:val="00807C3C"/>
    <w:rsid w:val="00810998"/>
    <w:rsid w:val="00816E8C"/>
    <w:rsid w:val="008262C0"/>
    <w:rsid w:val="00835BE9"/>
    <w:rsid w:val="00836860"/>
    <w:rsid w:val="008419C4"/>
    <w:rsid w:val="008467DA"/>
    <w:rsid w:val="00851506"/>
    <w:rsid w:val="0085667D"/>
    <w:rsid w:val="0086105B"/>
    <w:rsid w:val="00864E09"/>
    <w:rsid w:val="00867C17"/>
    <w:rsid w:val="0087011A"/>
    <w:rsid w:val="00872EA2"/>
    <w:rsid w:val="00874B1C"/>
    <w:rsid w:val="00880106"/>
    <w:rsid w:val="00881757"/>
    <w:rsid w:val="00883B79"/>
    <w:rsid w:val="008850CD"/>
    <w:rsid w:val="008854D8"/>
    <w:rsid w:val="008906C7"/>
    <w:rsid w:val="00890744"/>
    <w:rsid w:val="00894FFA"/>
    <w:rsid w:val="00895783"/>
    <w:rsid w:val="008A36A0"/>
    <w:rsid w:val="008A3DAA"/>
    <w:rsid w:val="008A6145"/>
    <w:rsid w:val="008B4DBB"/>
    <w:rsid w:val="008C0245"/>
    <w:rsid w:val="008C02FE"/>
    <w:rsid w:val="008C39D3"/>
    <w:rsid w:val="008C698F"/>
    <w:rsid w:val="008C7661"/>
    <w:rsid w:val="008D04B1"/>
    <w:rsid w:val="008D06FA"/>
    <w:rsid w:val="008D0B44"/>
    <w:rsid w:val="008D7655"/>
    <w:rsid w:val="008D7878"/>
    <w:rsid w:val="008D7FD0"/>
    <w:rsid w:val="008E049B"/>
    <w:rsid w:val="008E0857"/>
    <w:rsid w:val="008E3E0D"/>
    <w:rsid w:val="008E518C"/>
    <w:rsid w:val="008F1436"/>
    <w:rsid w:val="008F1B46"/>
    <w:rsid w:val="008F5ECF"/>
    <w:rsid w:val="008F602D"/>
    <w:rsid w:val="008F751A"/>
    <w:rsid w:val="008F7D9A"/>
    <w:rsid w:val="0090293E"/>
    <w:rsid w:val="00905D20"/>
    <w:rsid w:val="00907C9C"/>
    <w:rsid w:val="0091206A"/>
    <w:rsid w:val="009147FB"/>
    <w:rsid w:val="009149B0"/>
    <w:rsid w:val="00914E6E"/>
    <w:rsid w:val="00917FEB"/>
    <w:rsid w:val="00925663"/>
    <w:rsid w:val="00930C50"/>
    <w:rsid w:val="00931DF3"/>
    <w:rsid w:val="0093375A"/>
    <w:rsid w:val="00934581"/>
    <w:rsid w:val="00935978"/>
    <w:rsid w:val="00935FD2"/>
    <w:rsid w:val="00936290"/>
    <w:rsid w:val="00940D19"/>
    <w:rsid w:val="009434EF"/>
    <w:rsid w:val="009479BC"/>
    <w:rsid w:val="0095318D"/>
    <w:rsid w:val="00955D73"/>
    <w:rsid w:val="00956688"/>
    <w:rsid w:val="0096184F"/>
    <w:rsid w:val="00964272"/>
    <w:rsid w:val="00967668"/>
    <w:rsid w:val="009778E8"/>
    <w:rsid w:val="00983A2A"/>
    <w:rsid w:val="009867E6"/>
    <w:rsid w:val="00986D32"/>
    <w:rsid w:val="009879BC"/>
    <w:rsid w:val="0099247C"/>
    <w:rsid w:val="009927A3"/>
    <w:rsid w:val="00997C2F"/>
    <w:rsid w:val="009A1788"/>
    <w:rsid w:val="009A4C20"/>
    <w:rsid w:val="009A5E5A"/>
    <w:rsid w:val="009B04D4"/>
    <w:rsid w:val="009B159E"/>
    <w:rsid w:val="009B329D"/>
    <w:rsid w:val="009B59E1"/>
    <w:rsid w:val="009B7A6B"/>
    <w:rsid w:val="009C4DD2"/>
    <w:rsid w:val="009C4FC6"/>
    <w:rsid w:val="009C7C99"/>
    <w:rsid w:val="009D0E99"/>
    <w:rsid w:val="009D4EB3"/>
    <w:rsid w:val="009D4F4A"/>
    <w:rsid w:val="009D6E15"/>
    <w:rsid w:val="009D78EE"/>
    <w:rsid w:val="009D7A99"/>
    <w:rsid w:val="009E0168"/>
    <w:rsid w:val="009E0695"/>
    <w:rsid w:val="009E1BA0"/>
    <w:rsid w:val="009F07B8"/>
    <w:rsid w:val="009F2F57"/>
    <w:rsid w:val="009F35AB"/>
    <w:rsid w:val="009F5451"/>
    <w:rsid w:val="009F5B77"/>
    <w:rsid w:val="00A06767"/>
    <w:rsid w:val="00A07166"/>
    <w:rsid w:val="00A20EDC"/>
    <w:rsid w:val="00A275F2"/>
    <w:rsid w:val="00A3045E"/>
    <w:rsid w:val="00A319E0"/>
    <w:rsid w:val="00A35791"/>
    <w:rsid w:val="00A35C9F"/>
    <w:rsid w:val="00A37627"/>
    <w:rsid w:val="00A415C2"/>
    <w:rsid w:val="00A417D9"/>
    <w:rsid w:val="00A44BDD"/>
    <w:rsid w:val="00A452B4"/>
    <w:rsid w:val="00A455B0"/>
    <w:rsid w:val="00A45F75"/>
    <w:rsid w:val="00A46494"/>
    <w:rsid w:val="00A500C5"/>
    <w:rsid w:val="00A513C0"/>
    <w:rsid w:val="00A570B6"/>
    <w:rsid w:val="00A571D2"/>
    <w:rsid w:val="00A63551"/>
    <w:rsid w:val="00A703DD"/>
    <w:rsid w:val="00A73BA5"/>
    <w:rsid w:val="00A74ABE"/>
    <w:rsid w:val="00A800BE"/>
    <w:rsid w:val="00A80AA6"/>
    <w:rsid w:val="00A81D0B"/>
    <w:rsid w:val="00A84B05"/>
    <w:rsid w:val="00A86874"/>
    <w:rsid w:val="00A86A37"/>
    <w:rsid w:val="00A933B5"/>
    <w:rsid w:val="00A95661"/>
    <w:rsid w:val="00AA0F84"/>
    <w:rsid w:val="00AA760B"/>
    <w:rsid w:val="00AB1388"/>
    <w:rsid w:val="00AB65EB"/>
    <w:rsid w:val="00AC0E16"/>
    <w:rsid w:val="00AC1713"/>
    <w:rsid w:val="00AC18C3"/>
    <w:rsid w:val="00AC6BB5"/>
    <w:rsid w:val="00AC7EFE"/>
    <w:rsid w:val="00AD1899"/>
    <w:rsid w:val="00AD556C"/>
    <w:rsid w:val="00AE247F"/>
    <w:rsid w:val="00AF20A4"/>
    <w:rsid w:val="00AF3209"/>
    <w:rsid w:val="00AF53F7"/>
    <w:rsid w:val="00B02F15"/>
    <w:rsid w:val="00B03DAC"/>
    <w:rsid w:val="00B04072"/>
    <w:rsid w:val="00B04FDE"/>
    <w:rsid w:val="00B056A2"/>
    <w:rsid w:val="00B05DB9"/>
    <w:rsid w:val="00B073A4"/>
    <w:rsid w:val="00B15521"/>
    <w:rsid w:val="00B17A10"/>
    <w:rsid w:val="00B216FE"/>
    <w:rsid w:val="00B34D78"/>
    <w:rsid w:val="00B358CE"/>
    <w:rsid w:val="00B50941"/>
    <w:rsid w:val="00B573DE"/>
    <w:rsid w:val="00B60329"/>
    <w:rsid w:val="00B60D11"/>
    <w:rsid w:val="00B63987"/>
    <w:rsid w:val="00B64445"/>
    <w:rsid w:val="00B70051"/>
    <w:rsid w:val="00B71195"/>
    <w:rsid w:val="00B727EB"/>
    <w:rsid w:val="00B753D6"/>
    <w:rsid w:val="00B7591C"/>
    <w:rsid w:val="00B77C58"/>
    <w:rsid w:val="00B83E05"/>
    <w:rsid w:val="00B85813"/>
    <w:rsid w:val="00BA0794"/>
    <w:rsid w:val="00BA2CA2"/>
    <w:rsid w:val="00BA3110"/>
    <w:rsid w:val="00BA3935"/>
    <w:rsid w:val="00BA4CED"/>
    <w:rsid w:val="00BA7D7E"/>
    <w:rsid w:val="00BB12BE"/>
    <w:rsid w:val="00BB37A6"/>
    <w:rsid w:val="00BB431E"/>
    <w:rsid w:val="00BB4B6E"/>
    <w:rsid w:val="00BC5EFB"/>
    <w:rsid w:val="00BD17A4"/>
    <w:rsid w:val="00BD2617"/>
    <w:rsid w:val="00BD2BB0"/>
    <w:rsid w:val="00BD548E"/>
    <w:rsid w:val="00BD7A90"/>
    <w:rsid w:val="00BE0110"/>
    <w:rsid w:val="00BE15E4"/>
    <w:rsid w:val="00BE7830"/>
    <w:rsid w:val="00BF3C85"/>
    <w:rsid w:val="00BF6CF9"/>
    <w:rsid w:val="00C00848"/>
    <w:rsid w:val="00C016CC"/>
    <w:rsid w:val="00C02E77"/>
    <w:rsid w:val="00C03544"/>
    <w:rsid w:val="00C04A18"/>
    <w:rsid w:val="00C04E02"/>
    <w:rsid w:val="00C10249"/>
    <w:rsid w:val="00C102C7"/>
    <w:rsid w:val="00C10330"/>
    <w:rsid w:val="00C2168A"/>
    <w:rsid w:val="00C225EE"/>
    <w:rsid w:val="00C25BDC"/>
    <w:rsid w:val="00C31F5C"/>
    <w:rsid w:val="00C34289"/>
    <w:rsid w:val="00C35ACA"/>
    <w:rsid w:val="00C42404"/>
    <w:rsid w:val="00C46EC7"/>
    <w:rsid w:val="00C512C7"/>
    <w:rsid w:val="00C53B67"/>
    <w:rsid w:val="00C6295C"/>
    <w:rsid w:val="00C640D7"/>
    <w:rsid w:val="00C65743"/>
    <w:rsid w:val="00C66E50"/>
    <w:rsid w:val="00C67775"/>
    <w:rsid w:val="00C7101B"/>
    <w:rsid w:val="00C712C6"/>
    <w:rsid w:val="00C718B9"/>
    <w:rsid w:val="00C75608"/>
    <w:rsid w:val="00C80431"/>
    <w:rsid w:val="00C80818"/>
    <w:rsid w:val="00C825C9"/>
    <w:rsid w:val="00C84870"/>
    <w:rsid w:val="00C85C0A"/>
    <w:rsid w:val="00C91091"/>
    <w:rsid w:val="00C95090"/>
    <w:rsid w:val="00C95F52"/>
    <w:rsid w:val="00CA1D1E"/>
    <w:rsid w:val="00CA312F"/>
    <w:rsid w:val="00CB5D78"/>
    <w:rsid w:val="00CB7388"/>
    <w:rsid w:val="00CC3A98"/>
    <w:rsid w:val="00CC522A"/>
    <w:rsid w:val="00CC5586"/>
    <w:rsid w:val="00CC55F9"/>
    <w:rsid w:val="00CD6711"/>
    <w:rsid w:val="00CD7172"/>
    <w:rsid w:val="00CE4D8A"/>
    <w:rsid w:val="00CE607E"/>
    <w:rsid w:val="00CF2731"/>
    <w:rsid w:val="00D02B66"/>
    <w:rsid w:val="00D06992"/>
    <w:rsid w:val="00D114AC"/>
    <w:rsid w:val="00D1336F"/>
    <w:rsid w:val="00D15398"/>
    <w:rsid w:val="00D16F77"/>
    <w:rsid w:val="00D178B6"/>
    <w:rsid w:val="00D2508B"/>
    <w:rsid w:val="00D25646"/>
    <w:rsid w:val="00D27500"/>
    <w:rsid w:val="00D36005"/>
    <w:rsid w:val="00D36711"/>
    <w:rsid w:val="00D36DDA"/>
    <w:rsid w:val="00D408CC"/>
    <w:rsid w:val="00D416F4"/>
    <w:rsid w:val="00D41A19"/>
    <w:rsid w:val="00D43B01"/>
    <w:rsid w:val="00D51441"/>
    <w:rsid w:val="00D52C62"/>
    <w:rsid w:val="00D60042"/>
    <w:rsid w:val="00D6047D"/>
    <w:rsid w:val="00D61770"/>
    <w:rsid w:val="00D63901"/>
    <w:rsid w:val="00D63BFA"/>
    <w:rsid w:val="00D65DE3"/>
    <w:rsid w:val="00D65FD3"/>
    <w:rsid w:val="00D67F64"/>
    <w:rsid w:val="00D73028"/>
    <w:rsid w:val="00D74597"/>
    <w:rsid w:val="00D76B2D"/>
    <w:rsid w:val="00D81E66"/>
    <w:rsid w:val="00D8416A"/>
    <w:rsid w:val="00D84400"/>
    <w:rsid w:val="00D86FF2"/>
    <w:rsid w:val="00D87DFC"/>
    <w:rsid w:val="00D91ED2"/>
    <w:rsid w:val="00DA3685"/>
    <w:rsid w:val="00DA3C5E"/>
    <w:rsid w:val="00DB24F7"/>
    <w:rsid w:val="00DB6ECC"/>
    <w:rsid w:val="00DC37F4"/>
    <w:rsid w:val="00DC40FC"/>
    <w:rsid w:val="00DC4FAF"/>
    <w:rsid w:val="00DD007B"/>
    <w:rsid w:val="00DD04EB"/>
    <w:rsid w:val="00DD3A78"/>
    <w:rsid w:val="00DD6EE6"/>
    <w:rsid w:val="00DD7662"/>
    <w:rsid w:val="00DD76B9"/>
    <w:rsid w:val="00DE165B"/>
    <w:rsid w:val="00DE2218"/>
    <w:rsid w:val="00DE2CB1"/>
    <w:rsid w:val="00DE4459"/>
    <w:rsid w:val="00DE6F37"/>
    <w:rsid w:val="00DE7766"/>
    <w:rsid w:val="00DF3612"/>
    <w:rsid w:val="00DF5168"/>
    <w:rsid w:val="00DF6073"/>
    <w:rsid w:val="00DF63EE"/>
    <w:rsid w:val="00DF7144"/>
    <w:rsid w:val="00E000C7"/>
    <w:rsid w:val="00E0479B"/>
    <w:rsid w:val="00E110FB"/>
    <w:rsid w:val="00E15CEB"/>
    <w:rsid w:val="00E16138"/>
    <w:rsid w:val="00E266D3"/>
    <w:rsid w:val="00E26E66"/>
    <w:rsid w:val="00E35F6B"/>
    <w:rsid w:val="00E36561"/>
    <w:rsid w:val="00E368CE"/>
    <w:rsid w:val="00E45569"/>
    <w:rsid w:val="00E45783"/>
    <w:rsid w:val="00E45FE2"/>
    <w:rsid w:val="00E4603C"/>
    <w:rsid w:val="00E4702E"/>
    <w:rsid w:val="00E54810"/>
    <w:rsid w:val="00E57244"/>
    <w:rsid w:val="00E5766B"/>
    <w:rsid w:val="00E60109"/>
    <w:rsid w:val="00E64285"/>
    <w:rsid w:val="00E66E8B"/>
    <w:rsid w:val="00E67260"/>
    <w:rsid w:val="00E76616"/>
    <w:rsid w:val="00E809D3"/>
    <w:rsid w:val="00E81E8A"/>
    <w:rsid w:val="00E87138"/>
    <w:rsid w:val="00E9727B"/>
    <w:rsid w:val="00EA1493"/>
    <w:rsid w:val="00EA1FF2"/>
    <w:rsid w:val="00EA271B"/>
    <w:rsid w:val="00EA697A"/>
    <w:rsid w:val="00EA70E6"/>
    <w:rsid w:val="00EA73E8"/>
    <w:rsid w:val="00EB2202"/>
    <w:rsid w:val="00EB2D92"/>
    <w:rsid w:val="00EB6266"/>
    <w:rsid w:val="00EB77A9"/>
    <w:rsid w:val="00EC2DC3"/>
    <w:rsid w:val="00EC3E32"/>
    <w:rsid w:val="00EC48D6"/>
    <w:rsid w:val="00EC4F0A"/>
    <w:rsid w:val="00EC7175"/>
    <w:rsid w:val="00ED0BCA"/>
    <w:rsid w:val="00ED3470"/>
    <w:rsid w:val="00ED481D"/>
    <w:rsid w:val="00EE1B03"/>
    <w:rsid w:val="00EE212F"/>
    <w:rsid w:val="00EE2902"/>
    <w:rsid w:val="00EE2A06"/>
    <w:rsid w:val="00EE6904"/>
    <w:rsid w:val="00EF2C97"/>
    <w:rsid w:val="00F0331F"/>
    <w:rsid w:val="00F06713"/>
    <w:rsid w:val="00F06A2F"/>
    <w:rsid w:val="00F120D2"/>
    <w:rsid w:val="00F201AA"/>
    <w:rsid w:val="00F20573"/>
    <w:rsid w:val="00F23101"/>
    <w:rsid w:val="00F23F02"/>
    <w:rsid w:val="00F24A56"/>
    <w:rsid w:val="00F25658"/>
    <w:rsid w:val="00F2603A"/>
    <w:rsid w:val="00F325BC"/>
    <w:rsid w:val="00F3635C"/>
    <w:rsid w:val="00F36F9B"/>
    <w:rsid w:val="00F373D3"/>
    <w:rsid w:val="00F42AF0"/>
    <w:rsid w:val="00F42C8E"/>
    <w:rsid w:val="00F448D8"/>
    <w:rsid w:val="00F45678"/>
    <w:rsid w:val="00F472F5"/>
    <w:rsid w:val="00F544CC"/>
    <w:rsid w:val="00F550FD"/>
    <w:rsid w:val="00F57063"/>
    <w:rsid w:val="00F612E7"/>
    <w:rsid w:val="00F65371"/>
    <w:rsid w:val="00F678E2"/>
    <w:rsid w:val="00F702FA"/>
    <w:rsid w:val="00F760EB"/>
    <w:rsid w:val="00F8364D"/>
    <w:rsid w:val="00F86ABD"/>
    <w:rsid w:val="00F91927"/>
    <w:rsid w:val="00F939A8"/>
    <w:rsid w:val="00F9523C"/>
    <w:rsid w:val="00FA04B9"/>
    <w:rsid w:val="00FA1C98"/>
    <w:rsid w:val="00FA3C60"/>
    <w:rsid w:val="00FA4556"/>
    <w:rsid w:val="00FA5B54"/>
    <w:rsid w:val="00FB51D3"/>
    <w:rsid w:val="00FB5BE4"/>
    <w:rsid w:val="00FB6F19"/>
    <w:rsid w:val="00FC0848"/>
    <w:rsid w:val="00FC1A1A"/>
    <w:rsid w:val="00FC439E"/>
    <w:rsid w:val="00FC510E"/>
    <w:rsid w:val="00FC5B1C"/>
    <w:rsid w:val="00FD3076"/>
    <w:rsid w:val="00FE2433"/>
    <w:rsid w:val="00FE3751"/>
    <w:rsid w:val="00FE3B4B"/>
    <w:rsid w:val="00FE4C81"/>
    <w:rsid w:val="00FE642A"/>
    <w:rsid w:val="00FF1F0E"/>
    <w:rsid w:val="00FF5108"/>
    <w:rsid w:val="00FF5581"/>
    <w:rsid w:val="00FF67AF"/>
    <w:rsid w:val="00FF6A24"/>
    <w:rsid w:val="00FF74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640C5D"/>
  <w15:chartTrackingRefBased/>
  <w15:docId w15:val="{7FE96342-AF39-5E48-BB44-6328DFBB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5EE"/>
    <w:rPr>
      <w:rFonts w:ascii="Times New Roman" w:eastAsia="Times New Roman" w:hAnsi="Times New Roman" w:cs="Times New Roman"/>
    </w:rPr>
  </w:style>
  <w:style w:type="paragraph" w:styleId="Heading1">
    <w:name w:val="heading 1"/>
    <w:basedOn w:val="Normal"/>
    <w:next w:val="Heading2"/>
    <w:link w:val="Heading1Char"/>
    <w:qFormat/>
    <w:rsid w:val="002127F9"/>
    <w:pPr>
      <w:keepNext/>
      <w:tabs>
        <w:tab w:val="left" w:pos="720"/>
      </w:tabs>
      <w:spacing w:before="240" w:after="120"/>
      <w:jc w:val="center"/>
      <w:outlineLvl w:val="0"/>
    </w:pPr>
    <w:rPr>
      <w:b/>
      <w:caps/>
      <w:sz w:val="22"/>
      <w:lang w:val="en-GB" w:eastAsia="en-US"/>
    </w:rPr>
  </w:style>
  <w:style w:type="paragraph" w:styleId="Heading2">
    <w:name w:val="heading 2"/>
    <w:basedOn w:val="Normal"/>
    <w:next w:val="Normal"/>
    <w:link w:val="Heading2Char"/>
    <w:unhideWhenUsed/>
    <w:qFormat/>
    <w:rsid w:val="002127F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3FB"/>
    <w:pPr>
      <w:spacing w:before="100" w:beforeAutospacing="1" w:after="100" w:afterAutospacing="1"/>
    </w:pPr>
  </w:style>
  <w:style w:type="paragraph" w:customStyle="1" w:styleId="meetingname">
    <w:name w:val="meeting name"/>
    <w:basedOn w:val="Normal"/>
    <w:qFormat/>
    <w:rsid w:val="000E73FB"/>
    <w:pPr>
      <w:ind w:left="142" w:right="4218" w:hanging="142"/>
      <w:jc w:val="both"/>
    </w:pPr>
    <w:rPr>
      <w:caps/>
      <w:sz w:val="22"/>
      <w:szCs w:val="22"/>
      <w:lang w:val="en-GB" w:eastAsia="en-US"/>
    </w:rPr>
  </w:style>
  <w:style w:type="character" w:customStyle="1" w:styleId="apple-converted-space">
    <w:name w:val="apple-converted-space"/>
    <w:basedOn w:val="DefaultParagraphFont"/>
    <w:rsid w:val="00C225EE"/>
  </w:style>
  <w:style w:type="character" w:customStyle="1" w:styleId="Heading1Char">
    <w:name w:val="Heading 1 Char"/>
    <w:basedOn w:val="DefaultParagraphFont"/>
    <w:link w:val="Heading1"/>
    <w:rsid w:val="002127F9"/>
    <w:rPr>
      <w:rFonts w:ascii="Times New Roman" w:eastAsia="Times New Roman" w:hAnsi="Times New Roman" w:cs="Times New Roman"/>
      <w:b/>
      <w:caps/>
      <w:sz w:val="22"/>
      <w:lang w:val="en-GB" w:eastAsia="en-US"/>
    </w:rPr>
  </w:style>
  <w:style w:type="character" w:customStyle="1" w:styleId="Heading2Char">
    <w:name w:val="Heading 2 Char"/>
    <w:basedOn w:val="DefaultParagraphFont"/>
    <w:link w:val="Heading2"/>
    <w:rsid w:val="002127F9"/>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rsid w:val="002127F9"/>
    <w:rPr>
      <w:color w:val="808080"/>
    </w:rPr>
  </w:style>
  <w:style w:type="paragraph" w:customStyle="1" w:styleId="Para1">
    <w:name w:val="Para1"/>
    <w:basedOn w:val="Normal"/>
    <w:link w:val="Para1Char"/>
    <w:rsid w:val="008419C4"/>
    <w:pPr>
      <w:spacing w:before="120" w:after="120"/>
      <w:jc w:val="both"/>
    </w:pPr>
    <w:rPr>
      <w:snapToGrid w:val="0"/>
      <w:sz w:val="22"/>
      <w:szCs w:val="18"/>
      <w:lang w:val="en-GB" w:eastAsia="en-US"/>
    </w:rPr>
  </w:style>
  <w:style w:type="character" w:customStyle="1" w:styleId="Para1Char">
    <w:name w:val="Para1 Char"/>
    <w:link w:val="Para1"/>
    <w:locked/>
    <w:rsid w:val="008419C4"/>
    <w:rPr>
      <w:rFonts w:ascii="Times New Roman" w:eastAsia="Times New Roman" w:hAnsi="Times New Roman" w:cs="Times New Roman"/>
      <w:snapToGrid w:val="0"/>
      <w:sz w:val="22"/>
      <w:szCs w:val="18"/>
      <w:lang w:val="en-GB" w:eastAsia="en-US"/>
    </w:rPr>
  </w:style>
  <w:style w:type="table" w:styleId="TableGrid">
    <w:name w:val="Table Grid"/>
    <w:basedOn w:val="TableNormal"/>
    <w:uiPriority w:val="59"/>
    <w:rsid w:val="006648E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1441"/>
    <w:pPr>
      <w:autoSpaceDE w:val="0"/>
      <w:autoSpaceDN w:val="0"/>
      <w:adjustRightInd w:val="0"/>
    </w:pPr>
    <w:rPr>
      <w:rFonts w:ascii="Calibri" w:eastAsiaTheme="minorHAnsi" w:hAnsi="Calibri" w:cs="Calibri"/>
      <w:color w:val="000000"/>
      <w:lang w:val="en-CA" w:eastAsia="en-US"/>
    </w:rPr>
  </w:style>
  <w:style w:type="paragraph" w:styleId="ListParagraph">
    <w:name w:val="List Paragraph"/>
    <w:basedOn w:val="Normal"/>
    <w:uiPriority w:val="34"/>
    <w:qFormat/>
    <w:rsid w:val="00ED0BCA"/>
    <w:pPr>
      <w:ind w:left="720"/>
      <w:contextualSpacing/>
      <w:jc w:val="both"/>
    </w:pPr>
    <w:rPr>
      <w:sz w:val="22"/>
      <w:lang w:val="en-GB" w:eastAsia="en-US"/>
    </w:rPr>
  </w:style>
  <w:style w:type="paragraph" w:customStyle="1" w:styleId="Para3">
    <w:name w:val="Para3"/>
    <w:basedOn w:val="Normal"/>
    <w:rsid w:val="002C50DB"/>
    <w:pPr>
      <w:tabs>
        <w:tab w:val="num" w:pos="1440"/>
        <w:tab w:val="left" w:pos="1980"/>
      </w:tabs>
      <w:spacing w:before="80" w:after="80"/>
      <w:ind w:left="1440" w:hanging="360"/>
      <w:jc w:val="both"/>
    </w:pPr>
    <w:rPr>
      <w:sz w:val="22"/>
      <w:szCs w:val="20"/>
      <w:lang w:val="en-GB" w:eastAsia="en-US"/>
    </w:rPr>
  </w:style>
  <w:style w:type="character" w:styleId="CommentReference">
    <w:name w:val="annotation reference"/>
    <w:basedOn w:val="DefaultParagraphFont"/>
    <w:uiPriority w:val="99"/>
    <w:semiHidden/>
    <w:unhideWhenUsed/>
    <w:rsid w:val="00B02F15"/>
    <w:rPr>
      <w:sz w:val="16"/>
      <w:szCs w:val="16"/>
    </w:rPr>
  </w:style>
  <w:style w:type="paragraph" w:styleId="CommentText">
    <w:name w:val="annotation text"/>
    <w:basedOn w:val="Normal"/>
    <w:link w:val="CommentTextChar"/>
    <w:uiPriority w:val="99"/>
    <w:semiHidden/>
    <w:unhideWhenUsed/>
    <w:rsid w:val="00B02F15"/>
    <w:rPr>
      <w:sz w:val="20"/>
      <w:szCs w:val="20"/>
    </w:rPr>
  </w:style>
  <w:style w:type="character" w:customStyle="1" w:styleId="CommentTextChar">
    <w:name w:val="Comment Text Char"/>
    <w:basedOn w:val="DefaultParagraphFont"/>
    <w:link w:val="CommentText"/>
    <w:uiPriority w:val="99"/>
    <w:semiHidden/>
    <w:rsid w:val="00B02F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2F15"/>
    <w:rPr>
      <w:b/>
      <w:bCs/>
    </w:rPr>
  </w:style>
  <w:style w:type="character" w:customStyle="1" w:styleId="CommentSubjectChar">
    <w:name w:val="Comment Subject Char"/>
    <w:basedOn w:val="CommentTextChar"/>
    <w:link w:val="CommentSubject"/>
    <w:uiPriority w:val="99"/>
    <w:semiHidden/>
    <w:rsid w:val="00B02F1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74436"/>
    <w:rPr>
      <w:color w:val="0563C1" w:themeColor="hyperlink"/>
      <w:u w:val="single"/>
    </w:rPr>
  </w:style>
  <w:style w:type="character" w:styleId="UnresolvedMention">
    <w:name w:val="Unresolved Mention"/>
    <w:basedOn w:val="DefaultParagraphFont"/>
    <w:uiPriority w:val="99"/>
    <w:semiHidden/>
    <w:unhideWhenUsed/>
    <w:rsid w:val="00174436"/>
    <w:rPr>
      <w:color w:val="605E5C"/>
      <w:shd w:val="clear" w:color="auto" w:fill="E1DFDD"/>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AF3209"/>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AF3209"/>
    <w:rPr>
      <w:rFonts w:ascii="Times New Roman" w:eastAsia="Times New Roman" w:hAnsi="Times New Roman" w:cs="Times New Roman"/>
      <w:sz w:val="20"/>
      <w:szCs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F3209"/>
    <w:rPr>
      <w:vertAlign w:val="superscript"/>
    </w:rPr>
  </w:style>
  <w:style w:type="character" w:styleId="FollowedHyperlink">
    <w:name w:val="FollowedHyperlink"/>
    <w:basedOn w:val="DefaultParagraphFont"/>
    <w:uiPriority w:val="99"/>
    <w:semiHidden/>
    <w:unhideWhenUsed/>
    <w:rsid w:val="009C7C99"/>
    <w:rPr>
      <w:color w:val="954F72" w:themeColor="followedHyperlink"/>
      <w:u w:val="single"/>
    </w:rPr>
  </w:style>
  <w:style w:type="paragraph" w:styleId="Header">
    <w:name w:val="header"/>
    <w:basedOn w:val="Normal"/>
    <w:link w:val="HeaderChar"/>
    <w:uiPriority w:val="99"/>
    <w:unhideWhenUsed/>
    <w:rsid w:val="008D0B44"/>
    <w:pPr>
      <w:tabs>
        <w:tab w:val="center" w:pos="4680"/>
        <w:tab w:val="right" w:pos="9360"/>
      </w:tabs>
    </w:pPr>
  </w:style>
  <w:style w:type="character" w:customStyle="1" w:styleId="HeaderChar">
    <w:name w:val="Header Char"/>
    <w:basedOn w:val="DefaultParagraphFont"/>
    <w:link w:val="Header"/>
    <w:uiPriority w:val="99"/>
    <w:rsid w:val="008D0B44"/>
    <w:rPr>
      <w:rFonts w:ascii="Times New Roman" w:eastAsia="Times New Roman" w:hAnsi="Times New Roman" w:cs="Times New Roman"/>
    </w:rPr>
  </w:style>
  <w:style w:type="paragraph" w:styleId="Footer">
    <w:name w:val="footer"/>
    <w:basedOn w:val="Normal"/>
    <w:link w:val="FooterChar"/>
    <w:uiPriority w:val="99"/>
    <w:unhideWhenUsed/>
    <w:rsid w:val="008D0B44"/>
    <w:pPr>
      <w:tabs>
        <w:tab w:val="center" w:pos="4680"/>
        <w:tab w:val="right" w:pos="9360"/>
      </w:tabs>
    </w:pPr>
  </w:style>
  <w:style w:type="character" w:customStyle="1" w:styleId="FooterChar">
    <w:name w:val="Footer Char"/>
    <w:basedOn w:val="DefaultParagraphFont"/>
    <w:link w:val="Footer"/>
    <w:uiPriority w:val="99"/>
    <w:rsid w:val="008D0B44"/>
    <w:rPr>
      <w:rFonts w:ascii="Times New Roman" w:eastAsia="Times New Roman" w:hAnsi="Times New Roman" w:cs="Times New Roman"/>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CC3A98"/>
    <w:pPr>
      <w:spacing w:after="160" w:line="240" w:lineRule="exact"/>
    </w:pPr>
    <w:rPr>
      <w:rFonts w:asciiTheme="minorHAnsi" w:eastAsiaTheme="minorEastAsia" w:hAnsiTheme="minorHAnsi" w:cstheme="minorBidi"/>
      <w:vertAlign w:val="superscript"/>
    </w:rPr>
  </w:style>
  <w:style w:type="paragraph" w:styleId="BalloonText">
    <w:name w:val="Balloon Text"/>
    <w:basedOn w:val="Normal"/>
    <w:link w:val="BalloonTextChar"/>
    <w:uiPriority w:val="99"/>
    <w:semiHidden/>
    <w:unhideWhenUsed/>
    <w:rsid w:val="007048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86"/>
    <w:rPr>
      <w:rFonts w:ascii="Segoe UI" w:eastAsia="Times New Roman" w:hAnsi="Segoe UI" w:cs="Segoe UI"/>
      <w:sz w:val="18"/>
      <w:szCs w:val="18"/>
    </w:rPr>
  </w:style>
  <w:style w:type="paragraph" w:styleId="Revision">
    <w:name w:val="Revision"/>
    <w:hidden/>
    <w:uiPriority w:val="99"/>
    <w:semiHidden/>
    <w:rsid w:val="00483BA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0540">
      <w:bodyDiv w:val="1"/>
      <w:marLeft w:val="0"/>
      <w:marRight w:val="0"/>
      <w:marTop w:val="0"/>
      <w:marBottom w:val="0"/>
      <w:divBdr>
        <w:top w:val="none" w:sz="0" w:space="0" w:color="auto"/>
        <w:left w:val="none" w:sz="0" w:space="0" w:color="auto"/>
        <w:bottom w:val="none" w:sz="0" w:space="0" w:color="auto"/>
        <w:right w:val="none" w:sz="0" w:space="0" w:color="auto"/>
      </w:divBdr>
    </w:div>
    <w:div w:id="262108105">
      <w:bodyDiv w:val="1"/>
      <w:marLeft w:val="0"/>
      <w:marRight w:val="0"/>
      <w:marTop w:val="0"/>
      <w:marBottom w:val="0"/>
      <w:divBdr>
        <w:top w:val="none" w:sz="0" w:space="0" w:color="auto"/>
        <w:left w:val="none" w:sz="0" w:space="0" w:color="auto"/>
        <w:bottom w:val="none" w:sz="0" w:space="0" w:color="auto"/>
        <w:right w:val="none" w:sz="0" w:space="0" w:color="auto"/>
      </w:divBdr>
    </w:div>
    <w:div w:id="334920792">
      <w:bodyDiv w:val="1"/>
      <w:marLeft w:val="0"/>
      <w:marRight w:val="0"/>
      <w:marTop w:val="0"/>
      <w:marBottom w:val="0"/>
      <w:divBdr>
        <w:top w:val="none" w:sz="0" w:space="0" w:color="auto"/>
        <w:left w:val="none" w:sz="0" w:space="0" w:color="auto"/>
        <w:bottom w:val="none" w:sz="0" w:space="0" w:color="auto"/>
        <w:right w:val="none" w:sz="0" w:space="0" w:color="auto"/>
      </w:divBdr>
      <w:divsChild>
        <w:div w:id="1704398065">
          <w:marLeft w:val="0"/>
          <w:marRight w:val="0"/>
          <w:marTop w:val="0"/>
          <w:marBottom w:val="0"/>
          <w:divBdr>
            <w:top w:val="none" w:sz="0" w:space="0" w:color="auto"/>
            <w:left w:val="none" w:sz="0" w:space="0" w:color="auto"/>
            <w:bottom w:val="none" w:sz="0" w:space="0" w:color="auto"/>
            <w:right w:val="none" w:sz="0" w:space="0" w:color="auto"/>
          </w:divBdr>
          <w:divsChild>
            <w:div w:id="486943563">
              <w:marLeft w:val="0"/>
              <w:marRight w:val="0"/>
              <w:marTop w:val="0"/>
              <w:marBottom w:val="0"/>
              <w:divBdr>
                <w:top w:val="none" w:sz="0" w:space="0" w:color="auto"/>
                <w:left w:val="none" w:sz="0" w:space="0" w:color="auto"/>
                <w:bottom w:val="none" w:sz="0" w:space="0" w:color="auto"/>
                <w:right w:val="none" w:sz="0" w:space="0" w:color="auto"/>
              </w:divBdr>
              <w:divsChild>
                <w:div w:id="15653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21947">
      <w:bodyDiv w:val="1"/>
      <w:marLeft w:val="0"/>
      <w:marRight w:val="0"/>
      <w:marTop w:val="0"/>
      <w:marBottom w:val="0"/>
      <w:divBdr>
        <w:top w:val="none" w:sz="0" w:space="0" w:color="auto"/>
        <w:left w:val="none" w:sz="0" w:space="0" w:color="auto"/>
        <w:bottom w:val="none" w:sz="0" w:space="0" w:color="auto"/>
        <w:right w:val="none" w:sz="0" w:space="0" w:color="auto"/>
      </w:divBdr>
      <w:divsChild>
        <w:div w:id="1130396931">
          <w:marLeft w:val="0"/>
          <w:marRight w:val="0"/>
          <w:marTop w:val="0"/>
          <w:marBottom w:val="0"/>
          <w:divBdr>
            <w:top w:val="none" w:sz="0" w:space="0" w:color="auto"/>
            <w:left w:val="none" w:sz="0" w:space="0" w:color="auto"/>
            <w:bottom w:val="none" w:sz="0" w:space="0" w:color="auto"/>
            <w:right w:val="none" w:sz="0" w:space="0" w:color="auto"/>
          </w:divBdr>
          <w:divsChild>
            <w:div w:id="2144955628">
              <w:marLeft w:val="0"/>
              <w:marRight w:val="0"/>
              <w:marTop w:val="0"/>
              <w:marBottom w:val="0"/>
              <w:divBdr>
                <w:top w:val="none" w:sz="0" w:space="0" w:color="auto"/>
                <w:left w:val="none" w:sz="0" w:space="0" w:color="auto"/>
                <w:bottom w:val="none" w:sz="0" w:space="0" w:color="auto"/>
                <w:right w:val="none" w:sz="0" w:space="0" w:color="auto"/>
              </w:divBdr>
              <w:divsChild>
                <w:div w:id="2743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10334">
      <w:bodyDiv w:val="1"/>
      <w:marLeft w:val="0"/>
      <w:marRight w:val="0"/>
      <w:marTop w:val="0"/>
      <w:marBottom w:val="0"/>
      <w:divBdr>
        <w:top w:val="none" w:sz="0" w:space="0" w:color="auto"/>
        <w:left w:val="none" w:sz="0" w:space="0" w:color="auto"/>
        <w:bottom w:val="none" w:sz="0" w:space="0" w:color="auto"/>
        <w:right w:val="none" w:sz="0" w:space="0" w:color="auto"/>
      </w:divBdr>
      <w:divsChild>
        <w:div w:id="622425043">
          <w:marLeft w:val="0"/>
          <w:marRight w:val="0"/>
          <w:marTop w:val="0"/>
          <w:marBottom w:val="0"/>
          <w:divBdr>
            <w:top w:val="none" w:sz="0" w:space="0" w:color="auto"/>
            <w:left w:val="none" w:sz="0" w:space="0" w:color="auto"/>
            <w:bottom w:val="none" w:sz="0" w:space="0" w:color="auto"/>
            <w:right w:val="none" w:sz="0" w:space="0" w:color="auto"/>
          </w:divBdr>
          <w:divsChild>
            <w:div w:id="749154058">
              <w:marLeft w:val="0"/>
              <w:marRight w:val="0"/>
              <w:marTop w:val="0"/>
              <w:marBottom w:val="0"/>
              <w:divBdr>
                <w:top w:val="none" w:sz="0" w:space="0" w:color="auto"/>
                <w:left w:val="none" w:sz="0" w:space="0" w:color="auto"/>
                <w:bottom w:val="none" w:sz="0" w:space="0" w:color="auto"/>
                <w:right w:val="none" w:sz="0" w:space="0" w:color="auto"/>
              </w:divBdr>
              <w:divsChild>
                <w:div w:id="3370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69732">
      <w:bodyDiv w:val="1"/>
      <w:marLeft w:val="0"/>
      <w:marRight w:val="0"/>
      <w:marTop w:val="0"/>
      <w:marBottom w:val="0"/>
      <w:divBdr>
        <w:top w:val="none" w:sz="0" w:space="0" w:color="auto"/>
        <w:left w:val="none" w:sz="0" w:space="0" w:color="auto"/>
        <w:bottom w:val="none" w:sz="0" w:space="0" w:color="auto"/>
        <w:right w:val="none" w:sz="0" w:space="0" w:color="auto"/>
      </w:divBdr>
      <w:divsChild>
        <w:div w:id="1533573092">
          <w:marLeft w:val="0"/>
          <w:marRight w:val="0"/>
          <w:marTop w:val="0"/>
          <w:marBottom w:val="0"/>
          <w:divBdr>
            <w:top w:val="none" w:sz="0" w:space="0" w:color="auto"/>
            <w:left w:val="none" w:sz="0" w:space="0" w:color="auto"/>
            <w:bottom w:val="none" w:sz="0" w:space="0" w:color="auto"/>
            <w:right w:val="none" w:sz="0" w:space="0" w:color="auto"/>
          </w:divBdr>
          <w:divsChild>
            <w:div w:id="495729073">
              <w:marLeft w:val="0"/>
              <w:marRight w:val="0"/>
              <w:marTop w:val="0"/>
              <w:marBottom w:val="0"/>
              <w:divBdr>
                <w:top w:val="none" w:sz="0" w:space="0" w:color="auto"/>
                <w:left w:val="none" w:sz="0" w:space="0" w:color="auto"/>
                <w:bottom w:val="none" w:sz="0" w:space="0" w:color="auto"/>
                <w:right w:val="none" w:sz="0" w:space="0" w:color="auto"/>
              </w:divBdr>
              <w:divsChild>
                <w:div w:id="11859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76630">
      <w:bodyDiv w:val="1"/>
      <w:marLeft w:val="0"/>
      <w:marRight w:val="0"/>
      <w:marTop w:val="0"/>
      <w:marBottom w:val="0"/>
      <w:divBdr>
        <w:top w:val="none" w:sz="0" w:space="0" w:color="auto"/>
        <w:left w:val="none" w:sz="0" w:space="0" w:color="auto"/>
        <w:bottom w:val="none" w:sz="0" w:space="0" w:color="auto"/>
        <w:right w:val="none" w:sz="0" w:space="0" w:color="auto"/>
      </w:divBdr>
      <w:divsChild>
        <w:div w:id="375590624">
          <w:marLeft w:val="0"/>
          <w:marRight w:val="0"/>
          <w:marTop w:val="0"/>
          <w:marBottom w:val="0"/>
          <w:divBdr>
            <w:top w:val="none" w:sz="0" w:space="0" w:color="auto"/>
            <w:left w:val="none" w:sz="0" w:space="0" w:color="auto"/>
            <w:bottom w:val="none" w:sz="0" w:space="0" w:color="auto"/>
            <w:right w:val="none" w:sz="0" w:space="0" w:color="auto"/>
          </w:divBdr>
          <w:divsChild>
            <w:div w:id="1267349849">
              <w:marLeft w:val="0"/>
              <w:marRight w:val="0"/>
              <w:marTop w:val="0"/>
              <w:marBottom w:val="0"/>
              <w:divBdr>
                <w:top w:val="none" w:sz="0" w:space="0" w:color="auto"/>
                <w:left w:val="none" w:sz="0" w:space="0" w:color="auto"/>
                <w:bottom w:val="none" w:sz="0" w:space="0" w:color="auto"/>
                <w:right w:val="none" w:sz="0" w:space="0" w:color="auto"/>
              </w:divBdr>
              <w:divsChild>
                <w:div w:id="8708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01383">
      <w:bodyDiv w:val="1"/>
      <w:marLeft w:val="0"/>
      <w:marRight w:val="0"/>
      <w:marTop w:val="0"/>
      <w:marBottom w:val="0"/>
      <w:divBdr>
        <w:top w:val="none" w:sz="0" w:space="0" w:color="auto"/>
        <w:left w:val="none" w:sz="0" w:space="0" w:color="auto"/>
        <w:bottom w:val="none" w:sz="0" w:space="0" w:color="auto"/>
        <w:right w:val="none" w:sz="0" w:space="0" w:color="auto"/>
      </w:divBdr>
      <w:divsChild>
        <w:div w:id="1633943750">
          <w:marLeft w:val="0"/>
          <w:marRight w:val="0"/>
          <w:marTop w:val="0"/>
          <w:marBottom w:val="0"/>
          <w:divBdr>
            <w:top w:val="none" w:sz="0" w:space="0" w:color="auto"/>
            <w:left w:val="none" w:sz="0" w:space="0" w:color="auto"/>
            <w:bottom w:val="none" w:sz="0" w:space="0" w:color="auto"/>
            <w:right w:val="none" w:sz="0" w:space="0" w:color="auto"/>
          </w:divBdr>
          <w:divsChild>
            <w:div w:id="930704617">
              <w:marLeft w:val="0"/>
              <w:marRight w:val="0"/>
              <w:marTop w:val="0"/>
              <w:marBottom w:val="0"/>
              <w:divBdr>
                <w:top w:val="none" w:sz="0" w:space="0" w:color="auto"/>
                <w:left w:val="none" w:sz="0" w:space="0" w:color="auto"/>
                <w:bottom w:val="none" w:sz="0" w:space="0" w:color="auto"/>
                <w:right w:val="none" w:sz="0" w:space="0" w:color="auto"/>
              </w:divBdr>
              <w:divsChild>
                <w:div w:id="5778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41947">
      <w:bodyDiv w:val="1"/>
      <w:marLeft w:val="0"/>
      <w:marRight w:val="0"/>
      <w:marTop w:val="0"/>
      <w:marBottom w:val="0"/>
      <w:divBdr>
        <w:top w:val="none" w:sz="0" w:space="0" w:color="auto"/>
        <w:left w:val="none" w:sz="0" w:space="0" w:color="auto"/>
        <w:bottom w:val="none" w:sz="0" w:space="0" w:color="auto"/>
        <w:right w:val="none" w:sz="0" w:space="0" w:color="auto"/>
      </w:divBdr>
      <w:divsChild>
        <w:div w:id="212273430">
          <w:marLeft w:val="0"/>
          <w:marRight w:val="0"/>
          <w:marTop w:val="0"/>
          <w:marBottom w:val="0"/>
          <w:divBdr>
            <w:top w:val="none" w:sz="0" w:space="0" w:color="auto"/>
            <w:left w:val="none" w:sz="0" w:space="0" w:color="auto"/>
            <w:bottom w:val="none" w:sz="0" w:space="0" w:color="auto"/>
            <w:right w:val="none" w:sz="0" w:space="0" w:color="auto"/>
          </w:divBdr>
          <w:divsChild>
            <w:div w:id="358745342">
              <w:marLeft w:val="0"/>
              <w:marRight w:val="0"/>
              <w:marTop w:val="0"/>
              <w:marBottom w:val="0"/>
              <w:divBdr>
                <w:top w:val="none" w:sz="0" w:space="0" w:color="auto"/>
                <w:left w:val="none" w:sz="0" w:space="0" w:color="auto"/>
                <w:bottom w:val="none" w:sz="0" w:space="0" w:color="auto"/>
                <w:right w:val="none" w:sz="0" w:space="0" w:color="auto"/>
              </w:divBdr>
              <w:divsChild>
                <w:div w:id="9635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34411">
      <w:bodyDiv w:val="1"/>
      <w:marLeft w:val="0"/>
      <w:marRight w:val="0"/>
      <w:marTop w:val="0"/>
      <w:marBottom w:val="0"/>
      <w:divBdr>
        <w:top w:val="none" w:sz="0" w:space="0" w:color="auto"/>
        <w:left w:val="none" w:sz="0" w:space="0" w:color="auto"/>
        <w:bottom w:val="none" w:sz="0" w:space="0" w:color="auto"/>
        <w:right w:val="none" w:sz="0" w:space="0" w:color="auto"/>
      </w:divBdr>
    </w:div>
    <w:div w:id="1107195105">
      <w:bodyDiv w:val="1"/>
      <w:marLeft w:val="0"/>
      <w:marRight w:val="0"/>
      <w:marTop w:val="0"/>
      <w:marBottom w:val="0"/>
      <w:divBdr>
        <w:top w:val="none" w:sz="0" w:space="0" w:color="auto"/>
        <w:left w:val="none" w:sz="0" w:space="0" w:color="auto"/>
        <w:bottom w:val="none" w:sz="0" w:space="0" w:color="auto"/>
        <w:right w:val="none" w:sz="0" w:space="0" w:color="auto"/>
      </w:divBdr>
    </w:div>
    <w:div w:id="1122188288">
      <w:bodyDiv w:val="1"/>
      <w:marLeft w:val="0"/>
      <w:marRight w:val="0"/>
      <w:marTop w:val="0"/>
      <w:marBottom w:val="0"/>
      <w:divBdr>
        <w:top w:val="none" w:sz="0" w:space="0" w:color="auto"/>
        <w:left w:val="none" w:sz="0" w:space="0" w:color="auto"/>
        <w:bottom w:val="none" w:sz="0" w:space="0" w:color="auto"/>
        <w:right w:val="none" w:sz="0" w:space="0" w:color="auto"/>
      </w:divBdr>
      <w:divsChild>
        <w:div w:id="1059479257">
          <w:marLeft w:val="0"/>
          <w:marRight w:val="0"/>
          <w:marTop w:val="0"/>
          <w:marBottom w:val="0"/>
          <w:divBdr>
            <w:top w:val="none" w:sz="0" w:space="0" w:color="auto"/>
            <w:left w:val="none" w:sz="0" w:space="0" w:color="auto"/>
            <w:bottom w:val="none" w:sz="0" w:space="0" w:color="auto"/>
            <w:right w:val="none" w:sz="0" w:space="0" w:color="auto"/>
          </w:divBdr>
          <w:divsChild>
            <w:div w:id="134228369">
              <w:marLeft w:val="0"/>
              <w:marRight w:val="0"/>
              <w:marTop w:val="0"/>
              <w:marBottom w:val="0"/>
              <w:divBdr>
                <w:top w:val="none" w:sz="0" w:space="0" w:color="auto"/>
                <w:left w:val="none" w:sz="0" w:space="0" w:color="auto"/>
                <w:bottom w:val="none" w:sz="0" w:space="0" w:color="auto"/>
                <w:right w:val="none" w:sz="0" w:space="0" w:color="auto"/>
              </w:divBdr>
              <w:divsChild>
                <w:div w:id="19954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4084">
      <w:bodyDiv w:val="1"/>
      <w:marLeft w:val="0"/>
      <w:marRight w:val="0"/>
      <w:marTop w:val="0"/>
      <w:marBottom w:val="0"/>
      <w:divBdr>
        <w:top w:val="none" w:sz="0" w:space="0" w:color="auto"/>
        <w:left w:val="none" w:sz="0" w:space="0" w:color="auto"/>
        <w:bottom w:val="none" w:sz="0" w:space="0" w:color="auto"/>
        <w:right w:val="none" w:sz="0" w:space="0" w:color="auto"/>
      </w:divBdr>
      <w:divsChild>
        <w:div w:id="1849635378">
          <w:marLeft w:val="0"/>
          <w:marRight w:val="0"/>
          <w:marTop w:val="0"/>
          <w:marBottom w:val="0"/>
          <w:divBdr>
            <w:top w:val="none" w:sz="0" w:space="0" w:color="auto"/>
            <w:left w:val="none" w:sz="0" w:space="0" w:color="auto"/>
            <w:bottom w:val="none" w:sz="0" w:space="0" w:color="auto"/>
            <w:right w:val="none" w:sz="0" w:space="0" w:color="auto"/>
          </w:divBdr>
          <w:divsChild>
            <w:div w:id="253901731">
              <w:marLeft w:val="0"/>
              <w:marRight w:val="0"/>
              <w:marTop w:val="0"/>
              <w:marBottom w:val="0"/>
              <w:divBdr>
                <w:top w:val="none" w:sz="0" w:space="0" w:color="auto"/>
                <w:left w:val="none" w:sz="0" w:space="0" w:color="auto"/>
                <w:bottom w:val="none" w:sz="0" w:space="0" w:color="auto"/>
                <w:right w:val="none" w:sz="0" w:space="0" w:color="auto"/>
              </w:divBdr>
              <w:divsChild>
                <w:div w:id="4828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35127">
      <w:bodyDiv w:val="1"/>
      <w:marLeft w:val="0"/>
      <w:marRight w:val="0"/>
      <w:marTop w:val="0"/>
      <w:marBottom w:val="0"/>
      <w:divBdr>
        <w:top w:val="none" w:sz="0" w:space="0" w:color="auto"/>
        <w:left w:val="none" w:sz="0" w:space="0" w:color="auto"/>
        <w:bottom w:val="none" w:sz="0" w:space="0" w:color="auto"/>
        <w:right w:val="none" w:sz="0" w:space="0" w:color="auto"/>
      </w:divBdr>
      <w:divsChild>
        <w:div w:id="1610434261">
          <w:marLeft w:val="0"/>
          <w:marRight w:val="0"/>
          <w:marTop w:val="0"/>
          <w:marBottom w:val="0"/>
          <w:divBdr>
            <w:top w:val="none" w:sz="0" w:space="0" w:color="auto"/>
            <w:left w:val="none" w:sz="0" w:space="0" w:color="auto"/>
            <w:bottom w:val="none" w:sz="0" w:space="0" w:color="auto"/>
            <w:right w:val="none" w:sz="0" w:space="0" w:color="auto"/>
          </w:divBdr>
          <w:divsChild>
            <w:div w:id="89472277">
              <w:marLeft w:val="0"/>
              <w:marRight w:val="0"/>
              <w:marTop w:val="0"/>
              <w:marBottom w:val="0"/>
              <w:divBdr>
                <w:top w:val="none" w:sz="0" w:space="0" w:color="auto"/>
                <w:left w:val="none" w:sz="0" w:space="0" w:color="auto"/>
                <w:bottom w:val="none" w:sz="0" w:space="0" w:color="auto"/>
                <w:right w:val="none" w:sz="0" w:space="0" w:color="auto"/>
              </w:divBdr>
              <w:divsChild>
                <w:div w:id="6390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3206">
      <w:bodyDiv w:val="1"/>
      <w:marLeft w:val="0"/>
      <w:marRight w:val="0"/>
      <w:marTop w:val="0"/>
      <w:marBottom w:val="0"/>
      <w:divBdr>
        <w:top w:val="none" w:sz="0" w:space="0" w:color="auto"/>
        <w:left w:val="none" w:sz="0" w:space="0" w:color="auto"/>
        <w:bottom w:val="none" w:sz="0" w:space="0" w:color="auto"/>
        <w:right w:val="none" w:sz="0" w:space="0" w:color="auto"/>
      </w:divBdr>
      <w:divsChild>
        <w:div w:id="341709291">
          <w:marLeft w:val="0"/>
          <w:marRight w:val="0"/>
          <w:marTop w:val="0"/>
          <w:marBottom w:val="0"/>
          <w:divBdr>
            <w:top w:val="none" w:sz="0" w:space="0" w:color="auto"/>
            <w:left w:val="none" w:sz="0" w:space="0" w:color="auto"/>
            <w:bottom w:val="none" w:sz="0" w:space="0" w:color="auto"/>
            <w:right w:val="none" w:sz="0" w:space="0" w:color="auto"/>
          </w:divBdr>
          <w:divsChild>
            <w:div w:id="451752847">
              <w:marLeft w:val="0"/>
              <w:marRight w:val="0"/>
              <w:marTop w:val="0"/>
              <w:marBottom w:val="0"/>
              <w:divBdr>
                <w:top w:val="none" w:sz="0" w:space="0" w:color="auto"/>
                <w:left w:val="none" w:sz="0" w:space="0" w:color="auto"/>
                <w:bottom w:val="none" w:sz="0" w:space="0" w:color="auto"/>
                <w:right w:val="none" w:sz="0" w:space="0" w:color="auto"/>
              </w:divBdr>
              <w:divsChild>
                <w:div w:id="14122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20292">
      <w:bodyDiv w:val="1"/>
      <w:marLeft w:val="0"/>
      <w:marRight w:val="0"/>
      <w:marTop w:val="0"/>
      <w:marBottom w:val="0"/>
      <w:divBdr>
        <w:top w:val="none" w:sz="0" w:space="0" w:color="auto"/>
        <w:left w:val="none" w:sz="0" w:space="0" w:color="auto"/>
        <w:bottom w:val="none" w:sz="0" w:space="0" w:color="auto"/>
        <w:right w:val="none" w:sz="0" w:space="0" w:color="auto"/>
      </w:divBdr>
      <w:divsChild>
        <w:div w:id="473645517">
          <w:marLeft w:val="0"/>
          <w:marRight w:val="0"/>
          <w:marTop w:val="0"/>
          <w:marBottom w:val="0"/>
          <w:divBdr>
            <w:top w:val="none" w:sz="0" w:space="0" w:color="auto"/>
            <w:left w:val="none" w:sz="0" w:space="0" w:color="auto"/>
            <w:bottom w:val="none" w:sz="0" w:space="0" w:color="auto"/>
            <w:right w:val="none" w:sz="0" w:space="0" w:color="auto"/>
          </w:divBdr>
          <w:divsChild>
            <w:div w:id="1055473829">
              <w:marLeft w:val="0"/>
              <w:marRight w:val="0"/>
              <w:marTop w:val="0"/>
              <w:marBottom w:val="0"/>
              <w:divBdr>
                <w:top w:val="none" w:sz="0" w:space="0" w:color="auto"/>
                <w:left w:val="none" w:sz="0" w:space="0" w:color="auto"/>
                <w:bottom w:val="none" w:sz="0" w:space="0" w:color="auto"/>
                <w:right w:val="none" w:sz="0" w:space="0" w:color="auto"/>
              </w:divBdr>
              <w:divsChild>
                <w:div w:id="6410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70626">
      <w:bodyDiv w:val="1"/>
      <w:marLeft w:val="0"/>
      <w:marRight w:val="0"/>
      <w:marTop w:val="0"/>
      <w:marBottom w:val="0"/>
      <w:divBdr>
        <w:top w:val="none" w:sz="0" w:space="0" w:color="auto"/>
        <w:left w:val="none" w:sz="0" w:space="0" w:color="auto"/>
        <w:bottom w:val="none" w:sz="0" w:space="0" w:color="auto"/>
        <w:right w:val="none" w:sz="0" w:space="0" w:color="auto"/>
      </w:divBdr>
      <w:divsChild>
        <w:div w:id="150561308">
          <w:marLeft w:val="0"/>
          <w:marRight w:val="0"/>
          <w:marTop w:val="0"/>
          <w:marBottom w:val="0"/>
          <w:divBdr>
            <w:top w:val="none" w:sz="0" w:space="0" w:color="auto"/>
            <w:left w:val="none" w:sz="0" w:space="0" w:color="auto"/>
            <w:bottom w:val="none" w:sz="0" w:space="0" w:color="auto"/>
            <w:right w:val="none" w:sz="0" w:space="0" w:color="auto"/>
          </w:divBdr>
          <w:divsChild>
            <w:div w:id="1320115981">
              <w:marLeft w:val="0"/>
              <w:marRight w:val="0"/>
              <w:marTop w:val="0"/>
              <w:marBottom w:val="0"/>
              <w:divBdr>
                <w:top w:val="none" w:sz="0" w:space="0" w:color="auto"/>
                <w:left w:val="none" w:sz="0" w:space="0" w:color="auto"/>
                <w:bottom w:val="none" w:sz="0" w:space="0" w:color="auto"/>
                <w:right w:val="none" w:sz="0" w:space="0" w:color="auto"/>
              </w:divBdr>
              <w:divsChild>
                <w:div w:id="203957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4707">
      <w:bodyDiv w:val="1"/>
      <w:marLeft w:val="0"/>
      <w:marRight w:val="0"/>
      <w:marTop w:val="0"/>
      <w:marBottom w:val="0"/>
      <w:divBdr>
        <w:top w:val="none" w:sz="0" w:space="0" w:color="auto"/>
        <w:left w:val="none" w:sz="0" w:space="0" w:color="auto"/>
        <w:bottom w:val="none" w:sz="0" w:space="0" w:color="auto"/>
        <w:right w:val="none" w:sz="0" w:space="0" w:color="auto"/>
      </w:divBdr>
      <w:divsChild>
        <w:div w:id="1733115535">
          <w:marLeft w:val="0"/>
          <w:marRight w:val="0"/>
          <w:marTop w:val="0"/>
          <w:marBottom w:val="0"/>
          <w:divBdr>
            <w:top w:val="none" w:sz="0" w:space="0" w:color="auto"/>
            <w:left w:val="none" w:sz="0" w:space="0" w:color="auto"/>
            <w:bottom w:val="none" w:sz="0" w:space="0" w:color="auto"/>
            <w:right w:val="none" w:sz="0" w:space="0" w:color="auto"/>
          </w:divBdr>
          <w:divsChild>
            <w:div w:id="8026233">
              <w:marLeft w:val="0"/>
              <w:marRight w:val="0"/>
              <w:marTop w:val="0"/>
              <w:marBottom w:val="0"/>
              <w:divBdr>
                <w:top w:val="none" w:sz="0" w:space="0" w:color="auto"/>
                <w:left w:val="none" w:sz="0" w:space="0" w:color="auto"/>
                <w:bottom w:val="none" w:sz="0" w:space="0" w:color="auto"/>
                <w:right w:val="none" w:sz="0" w:space="0" w:color="auto"/>
              </w:divBdr>
              <w:divsChild>
                <w:div w:id="7311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334ECF8BF0454EA000A9D66280A25A"/>
        <w:category>
          <w:name w:val="General"/>
          <w:gallery w:val="placeholder"/>
        </w:category>
        <w:types>
          <w:type w:val="bbPlcHdr"/>
        </w:types>
        <w:behaviors>
          <w:behavior w:val="content"/>
        </w:behaviors>
        <w:guid w:val="{6D0EC753-CD89-4002-A5F6-E8DCDFB9F78D}"/>
      </w:docPartPr>
      <w:docPartBody>
        <w:p w:rsidR="005F1A2E" w:rsidRDefault="000A36A5" w:rsidP="000A36A5">
          <w:pPr>
            <w:pStyle w:val="B5334ECF8BF0454EA000A9D66280A25A"/>
          </w:pPr>
          <w:r w:rsidRPr="007E02EB">
            <w:rPr>
              <w:rStyle w:val="PlaceholderText"/>
            </w:rPr>
            <w:t>[Subject]</w:t>
          </w:r>
        </w:p>
      </w:docPartBody>
    </w:docPart>
    <w:docPart>
      <w:docPartPr>
        <w:name w:val="0274C2F751C348B48E2AA0D32DD47A37"/>
        <w:category>
          <w:name w:val="General"/>
          <w:gallery w:val="placeholder"/>
        </w:category>
        <w:types>
          <w:type w:val="bbPlcHdr"/>
        </w:types>
        <w:behaviors>
          <w:behavior w:val="content"/>
        </w:behaviors>
        <w:guid w:val="{EFF19DDC-0122-40CE-893A-1000B21D5862}"/>
      </w:docPartPr>
      <w:docPartBody>
        <w:p w:rsidR="005F1A2E" w:rsidRDefault="000A36A5" w:rsidP="000A36A5">
          <w:pPr>
            <w:pStyle w:val="0274C2F751C348B48E2AA0D32DD47A37"/>
          </w:pPr>
          <w:r w:rsidRPr="007E02EB">
            <w:rPr>
              <w:rStyle w:val="PlaceholderText"/>
            </w:rPr>
            <w:t>[Subject]</w:t>
          </w:r>
        </w:p>
      </w:docPartBody>
    </w:docPart>
    <w:docPart>
      <w:docPartPr>
        <w:name w:val="5FBCBA1720D24C22BEE1301592479577"/>
        <w:category>
          <w:name w:val="General"/>
          <w:gallery w:val="placeholder"/>
        </w:category>
        <w:types>
          <w:type w:val="bbPlcHdr"/>
        </w:types>
        <w:behaviors>
          <w:behavior w:val="content"/>
        </w:behaviors>
        <w:guid w:val="{9DD7C8EC-6C86-4D5A-BEEF-4C02F95318D2}"/>
      </w:docPartPr>
      <w:docPartBody>
        <w:p w:rsidR="005F1A2E" w:rsidRDefault="000A36A5" w:rsidP="000A36A5">
          <w:pPr>
            <w:pStyle w:val="5FBCBA1720D24C22BEE1301592479577"/>
          </w:pPr>
          <w:r w:rsidRPr="007E02EB">
            <w:rPr>
              <w:rStyle w:val="PlaceholderText"/>
            </w:rPr>
            <w:t>[Subject]</w:t>
          </w:r>
        </w:p>
      </w:docPartBody>
    </w:docPart>
    <w:docPart>
      <w:docPartPr>
        <w:name w:val="7B84378D1CAA4E77B574D3ADA3BB824B"/>
        <w:category>
          <w:name w:val="General"/>
          <w:gallery w:val="placeholder"/>
        </w:category>
        <w:types>
          <w:type w:val="bbPlcHdr"/>
        </w:types>
        <w:behaviors>
          <w:behavior w:val="content"/>
        </w:behaviors>
        <w:guid w:val="{F3E3FF72-7381-4AFD-92AD-09E527F790AB}"/>
      </w:docPartPr>
      <w:docPartBody>
        <w:p w:rsidR="005F1A2E" w:rsidRDefault="000A36A5" w:rsidP="000A36A5">
          <w:pPr>
            <w:pStyle w:val="7B84378D1CAA4E77B574D3ADA3BB824B"/>
          </w:pPr>
          <w:r w:rsidRPr="007E02EB">
            <w:rPr>
              <w:rStyle w:val="PlaceholderText"/>
            </w:rPr>
            <w:t>[Subject]</w:t>
          </w:r>
        </w:p>
      </w:docPartBody>
    </w:docPart>
    <w:docPart>
      <w:docPartPr>
        <w:name w:val="59BCFAD047644B839B0DFB2EB0B02CB7"/>
        <w:category>
          <w:name w:val="General"/>
          <w:gallery w:val="placeholder"/>
        </w:category>
        <w:types>
          <w:type w:val="bbPlcHdr"/>
        </w:types>
        <w:behaviors>
          <w:behavior w:val="content"/>
        </w:behaviors>
        <w:guid w:val="{78EF0053-424A-4896-9310-B2C77E533FBD}"/>
      </w:docPartPr>
      <w:docPartBody>
        <w:p w:rsidR="00B4581D" w:rsidRDefault="00CD1ED7">
          <w:r w:rsidRPr="00FA2A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A5"/>
    <w:rsid w:val="00035764"/>
    <w:rsid w:val="00087FA7"/>
    <w:rsid w:val="000A36A5"/>
    <w:rsid w:val="001C13F5"/>
    <w:rsid w:val="002030B3"/>
    <w:rsid w:val="00456550"/>
    <w:rsid w:val="004B4047"/>
    <w:rsid w:val="00511255"/>
    <w:rsid w:val="005C44CC"/>
    <w:rsid w:val="005F1A2E"/>
    <w:rsid w:val="006C6D3C"/>
    <w:rsid w:val="00936D13"/>
    <w:rsid w:val="00AF523E"/>
    <w:rsid w:val="00B4581D"/>
    <w:rsid w:val="00CD1ED7"/>
    <w:rsid w:val="00D231B1"/>
    <w:rsid w:val="00DB0062"/>
    <w:rsid w:val="00F92ECA"/>
    <w:rsid w:val="00FD765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D1ED7"/>
    <w:rPr>
      <w:color w:val="808080"/>
    </w:rPr>
  </w:style>
  <w:style w:type="paragraph" w:customStyle="1" w:styleId="B5334ECF8BF0454EA000A9D66280A25A">
    <w:name w:val="B5334ECF8BF0454EA000A9D66280A25A"/>
    <w:rsid w:val="000A36A5"/>
  </w:style>
  <w:style w:type="paragraph" w:customStyle="1" w:styleId="0274C2F751C348B48E2AA0D32DD47A37">
    <w:name w:val="0274C2F751C348B48E2AA0D32DD47A37"/>
    <w:rsid w:val="000A36A5"/>
  </w:style>
  <w:style w:type="paragraph" w:customStyle="1" w:styleId="5FBCBA1720D24C22BEE1301592479577">
    <w:name w:val="5FBCBA1720D24C22BEE1301592479577"/>
    <w:rsid w:val="000A36A5"/>
  </w:style>
  <w:style w:type="paragraph" w:customStyle="1" w:styleId="7B84378D1CAA4E77B574D3ADA3BB824B">
    <w:name w:val="7B84378D1CAA4E77B574D3ADA3BB824B"/>
    <w:rsid w:val="000A36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CE205-9F78-4CF2-A146-E5A8F1D7D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ECBCD-9EB7-430A-B494-754551D833BA}">
  <ds:schemaRefs>
    <ds:schemaRef ds:uri="http://schemas.openxmlformats.org/officeDocument/2006/bibliography"/>
  </ds:schemaRefs>
</ds:datastoreItem>
</file>

<file path=customXml/itemProps3.xml><?xml version="1.0" encoding="utf-8"?>
<ds:datastoreItem xmlns:ds="http://schemas.openxmlformats.org/officeDocument/2006/customXml" ds:itemID="{2A279691-88E9-42BC-9188-DA5CE79DB551}">
  <ds:schemaRefs>
    <ds:schemaRef ds:uri="http://schemas.microsoft.com/sharepoint/v3/contenttype/forms"/>
  </ds:schemaRefs>
</ds:datastoreItem>
</file>

<file path=customXml/itemProps4.xml><?xml version="1.0" encoding="utf-8"?>
<ds:datastoreItem xmlns:ds="http://schemas.openxmlformats.org/officeDocument/2006/customXml" ds:itemID="{811A3324-526D-4539-A0F3-E39E00AA77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SCENARIO NOTE FOR THE RESUMED SESSIONS OF THE TWENTY-FOURTH MEETING OF THE SUBSIDIARY BODY ON SCIENTIFIC, TECHNICAL AND TECHNOLOGICAL ADVICE, THE THIRD MEETING OF THE SUBSIDIARY BODY ON IMPLEMENTATION AND THE THIRD MEETING OF THE OPEN-ENDED WORKING GROUP </vt:lpstr>
    </vt:vector>
  </TitlesOfParts>
  <Company>United Nations</Company>
  <LinksUpToDate>false</LinksUpToDate>
  <CharactersWithSpaces>16155</CharactersWithSpaces>
  <SharedDoc>false</SharedDoc>
  <HyperlinkBase>https://www.cbd.int/conferences/geneva-2022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SCENARIO NOTE FOR THE RESUMED SESSIONS OF THE TWENTY-FOURTH MEETING OF THE SUBSIDIARY BODY ON SCIENTIFIC, TECHNICAL AND TECHNOLOGICAL ADVICE, THE THIRD MEETING OF THE SUBSIDIARY BODY ON IMPLEMENTATION AND THE THIRD MEETING OF THE OPEN-ENDED WORKING GROUP ON THE POST-2020 GLOBAL BIODIVERSITY FRAMEWORK</dc:title>
  <dc:subject>CBD/WG2020/3/1/Add.2/Rev.4 CBD/SBSTTA/24/1/Add.2/Rev.2 CBD/SBI/3/1/Add.2/Rev.2</dc:subject>
  <dc:creator>Secretariat of the Convention on Biological Diversity</dc:creator>
  <cp:keywords>Convention on Biological Diversity</cp:keywords>
  <dc:description/>
  <cp:lastModifiedBy>Veronique Lefebvre</cp:lastModifiedBy>
  <cp:revision>2</cp:revision>
  <dcterms:created xsi:type="dcterms:W3CDTF">2022-02-07T19:36:00Z</dcterms:created>
  <dcterms:modified xsi:type="dcterms:W3CDTF">2022-02-07T19:36:00Z</dcterms:modified>
  <cp:category>Environment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