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C9161D" w:rsidRPr="001F4589" w14:paraId="3C82EFF3" w14:textId="77777777" w:rsidTr="00CF1848">
        <w:trPr>
          <w:trHeight w:val="709"/>
        </w:trPr>
        <w:tc>
          <w:tcPr>
            <w:tcW w:w="976" w:type="dxa"/>
            <w:tcBorders>
              <w:bottom w:val="single" w:sz="12" w:space="0" w:color="auto"/>
            </w:tcBorders>
          </w:tcPr>
          <w:p w14:paraId="06E99AEF" w14:textId="3EFFBB3A" w:rsidR="00C9161D" w:rsidRPr="001F4589" w:rsidRDefault="004D2032" w:rsidP="00887122">
            <w:pPr>
              <w:suppressLineNumbers/>
              <w:suppressAutoHyphens/>
              <w:rPr>
                <w:kern w:val="22"/>
              </w:rPr>
            </w:pPr>
            <w:r>
              <w:rPr>
                <w:noProof/>
              </w:rPr>
              <w:drawing>
                <wp:anchor distT="0" distB="0" distL="114300" distR="114300" simplePos="0" relativeHeight="251658240" behindDoc="1" locked="0" layoutInCell="1" allowOverlap="1" wp14:anchorId="4D325686" wp14:editId="3AAA2C69">
                  <wp:simplePos x="0" y="0"/>
                  <wp:positionH relativeFrom="column">
                    <wp:posOffset>51435</wp:posOffset>
                  </wp:positionH>
                  <wp:positionV relativeFrom="paragraph">
                    <wp:posOffset>0</wp:posOffset>
                  </wp:positionV>
                  <wp:extent cx="476250" cy="402590"/>
                  <wp:effectExtent l="0" t="0" r="0" b="0"/>
                  <wp:wrapTight wrapText="bothSides">
                    <wp:wrapPolygon edited="0">
                      <wp:start x="5184" y="0"/>
                      <wp:lineTo x="0" y="1022"/>
                      <wp:lineTo x="0" y="17375"/>
                      <wp:lineTo x="3456" y="20442"/>
                      <wp:lineTo x="15552" y="20442"/>
                      <wp:lineTo x="19872" y="16353"/>
                      <wp:lineTo x="20736" y="10221"/>
                      <wp:lineTo x="20736" y="1022"/>
                      <wp:lineTo x="13824" y="0"/>
                      <wp:lineTo x="5184" y="0"/>
                    </wp:wrapPolygon>
                  </wp:wrapTight>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02590"/>
                          </a:xfrm>
                          <a:prstGeom prst="rect">
                            <a:avLst/>
                          </a:prstGeom>
                          <a:noFill/>
                          <a:ln>
                            <a:noFill/>
                          </a:ln>
                        </pic:spPr>
                      </pic:pic>
                    </a:graphicData>
                  </a:graphic>
                </wp:anchor>
              </w:drawing>
            </w:r>
            <w:r w:rsidR="00620B9E">
              <w:rPr>
                <w:kern w:val="22"/>
                <w:lang w:val="fr-FR"/>
              </w:rPr>
              <w:t xml:space="preserve"> </w:t>
            </w:r>
          </w:p>
        </w:tc>
        <w:tc>
          <w:tcPr>
            <w:tcW w:w="5141" w:type="dxa"/>
            <w:tcBorders>
              <w:bottom w:val="single" w:sz="12" w:space="0" w:color="auto"/>
            </w:tcBorders>
          </w:tcPr>
          <w:p w14:paraId="4AE9661D" w14:textId="7FBA4F16" w:rsidR="00C9161D" w:rsidRPr="001F4589" w:rsidRDefault="005B6914" w:rsidP="00482485">
            <w:pPr>
              <w:suppressLineNumbers/>
              <w:suppressAutoHyphens/>
              <w:rPr>
                <w:kern w:val="22"/>
              </w:rPr>
            </w:pPr>
            <w:r>
              <w:rPr>
                <w:noProof/>
                <w:lang w:val="fr-FR" w:eastAsia="fr-FR"/>
              </w:rPr>
              <w:drawing>
                <wp:inline distT="0" distB="0" distL="0" distR="0" wp14:anchorId="29790C75" wp14:editId="23DFBBF3">
                  <wp:extent cx="866775" cy="371475"/>
                  <wp:effectExtent l="0" t="0" r="9525" b="9525"/>
                  <wp:docPr id="2" name="Image 2" descr="unep-2017-ru-blk-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p-2017-ru-blk-sm2"/>
                          <pic:cNvPicPr>
                            <a:picLocks noChangeAspect="1" noChangeArrowheads="1"/>
                          </pic:cNvPicPr>
                        </pic:nvPicPr>
                        <pic:blipFill>
                          <a:blip r:embed="rId13" cstate="print">
                            <a:extLst>
                              <a:ext uri="{28A0092B-C50C-407E-A947-70E740481C1C}">
                                <a14:useLocalDpi xmlns:a14="http://schemas.microsoft.com/office/drawing/2010/main" val="0"/>
                              </a:ext>
                            </a:extLst>
                          </a:blip>
                          <a:srcRect b="41057"/>
                          <a:stretch>
                            <a:fillRect/>
                          </a:stretch>
                        </pic:blipFill>
                        <pic:spPr bwMode="auto">
                          <a:xfrm>
                            <a:off x="0" y="0"/>
                            <a:ext cx="866775" cy="371475"/>
                          </a:xfrm>
                          <a:prstGeom prst="rect">
                            <a:avLst/>
                          </a:prstGeom>
                          <a:noFill/>
                          <a:ln>
                            <a:noFill/>
                          </a:ln>
                        </pic:spPr>
                      </pic:pic>
                    </a:graphicData>
                  </a:graphic>
                </wp:inline>
              </w:drawing>
            </w:r>
          </w:p>
        </w:tc>
        <w:tc>
          <w:tcPr>
            <w:tcW w:w="4090" w:type="dxa"/>
            <w:tcBorders>
              <w:bottom w:val="single" w:sz="12" w:space="0" w:color="auto"/>
            </w:tcBorders>
          </w:tcPr>
          <w:p w14:paraId="76FF5593" w14:textId="77777777" w:rsidR="00C9161D" w:rsidRPr="001F4589" w:rsidRDefault="00C9161D" w:rsidP="001F4589">
            <w:pPr>
              <w:suppressLineNumbers/>
              <w:suppressAutoHyphens/>
              <w:jc w:val="right"/>
              <w:rPr>
                <w:rFonts w:ascii="Arial" w:hAnsi="Arial" w:cs="Arial"/>
                <w:b/>
                <w:kern w:val="22"/>
                <w:sz w:val="32"/>
                <w:szCs w:val="32"/>
              </w:rPr>
            </w:pPr>
            <w:r>
              <w:rPr>
                <w:rFonts w:ascii="Arial" w:hAnsi="Arial"/>
                <w:b/>
                <w:sz w:val="32"/>
                <w:szCs w:val="32"/>
              </w:rPr>
              <w:t>CBD</w:t>
            </w:r>
          </w:p>
        </w:tc>
      </w:tr>
      <w:tr w:rsidR="00C9161D" w:rsidRPr="001F4589" w14:paraId="1078384E" w14:textId="77777777" w:rsidTr="00CF1848">
        <w:tc>
          <w:tcPr>
            <w:tcW w:w="6117" w:type="dxa"/>
            <w:gridSpan w:val="2"/>
            <w:tcBorders>
              <w:top w:val="single" w:sz="12" w:space="0" w:color="auto"/>
              <w:bottom w:val="single" w:sz="36" w:space="0" w:color="auto"/>
            </w:tcBorders>
            <w:vAlign w:val="center"/>
          </w:tcPr>
          <w:p w14:paraId="063C0763" w14:textId="17F8862E" w:rsidR="00C9161D" w:rsidRPr="001F4589" w:rsidRDefault="00C455A2" w:rsidP="00482485">
            <w:pPr>
              <w:suppressLineNumbers/>
              <w:suppressAutoHyphens/>
              <w:rPr>
                <w:kern w:val="22"/>
              </w:rPr>
            </w:pPr>
            <w:r>
              <w:rPr>
                <w:noProof/>
                <w:lang w:val="fr-FR" w:eastAsia="fr-FR"/>
              </w:rPr>
              <w:drawing>
                <wp:inline distT="0" distB="0" distL="0" distR="0" wp14:anchorId="344060DD" wp14:editId="24D0C312">
                  <wp:extent cx="2616200" cy="10890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6200" cy="1089025"/>
                          </a:xfrm>
                          <a:prstGeom prst="rect">
                            <a:avLst/>
                          </a:prstGeom>
                          <a:noFill/>
                          <a:ln>
                            <a:noFill/>
                          </a:ln>
                        </pic:spPr>
                      </pic:pic>
                    </a:graphicData>
                  </a:graphic>
                </wp:inline>
              </w:drawing>
            </w:r>
          </w:p>
        </w:tc>
        <w:tc>
          <w:tcPr>
            <w:tcW w:w="4090" w:type="dxa"/>
            <w:tcBorders>
              <w:top w:val="single" w:sz="12" w:space="0" w:color="auto"/>
              <w:bottom w:val="single" w:sz="36" w:space="0" w:color="auto"/>
            </w:tcBorders>
          </w:tcPr>
          <w:p w14:paraId="47F406BB" w14:textId="77777777" w:rsidR="00C9161D" w:rsidRPr="001F4589" w:rsidRDefault="00C9161D" w:rsidP="001F4589">
            <w:pPr>
              <w:suppressLineNumbers/>
              <w:suppressAutoHyphens/>
              <w:ind w:left="1215"/>
              <w:rPr>
                <w:kern w:val="22"/>
                <w:szCs w:val="22"/>
              </w:rPr>
            </w:pPr>
            <w:r>
              <w:t>Distr.</w:t>
            </w:r>
          </w:p>
          <w:p w14:paraId="77B2FC63" w14:textId="295CDD0D" w:rsidR="00C9161D" w:rsidRPr="001F4589" w:rsidRDefault="00172AF6" w:rsidP="001F4589">
            <w:pPr>
              <w:suppressLineNumbers/>
              <w:suppressAutoHyphens/>
              <w:ind w:left="1215"/>
              <w:rPr>
                <w:kern w:val="22"/>
                <w:szCs w:val="22"/>
              </w:rPr>
            </w:pPr>
            <w:r>
              <w:rPr>
                <w:caps/>
                <w:szCs w:val="22"/>
              </w:rPr>
              <w:t>GENERAL</w:t>
            </w:r>
          </w:p>
          <w:p w14:paraId="2889549B" w14:textId="77777777" w:rsidR="00C9161D" w:rsidRPr="001F4589" w:rsidRDefault="00C9161D" w:rsidP="001F4589">
            <w:pPr>
              <w:suppressLineNumbers/>
              <w:suppressAutoHyphens/>
              <w:ind w:left="1215"/>
              <w:rPr>
                <w:kern w:val="22"/>
                <w:szCs w:val="22"/>
              </w:rPr>
            </w:pPr>
          </w:p>
          <w:p w14:paraId="377F94DA" w14:textId="255EE015" w:rsidR="00C9161D" w:rsidRPr="001F4589" w:rsidRDefault="004D2032" w:rsidP="001F4589">
            <w:pPr>
              <w:suppressLineNumbers/>
              <w:suppressAutoHyphens/>
              <w:ind w:left="1215"/>
              <w:rPr>
                <w:kern w:val="22"/>
                <w:szCs w:val="22"/>
              </w:rPr>
            </w:pPr>
            <w:sdt>
              <w:sdtPr>
                <w:rPr>
                  <w:kern w:val="22"/>
                </w:rPr>
                <w:alias w:val="CBD/NP/MOP/3/6."/>
                <w:tag w:val=""/>
                <w:id w:val="2137136483"/>
                <w:placeholder>
                  <w:docPart w:val="5F1646299CFC497FBD0DBE10082E0C77"/>
                </w:placeholder>
                <w:dataBinding w:prefixMappings="xmlns:ns0='http://purl.org/dc/elements/1.1/' xmlns:ns1='http://schemas.openxmlformats.org/package/2006/metadata/core-properties' " w:xpath="/ns1:coreProperties[1]/ns0:subject[1]" w:storeItemID="{6C3C8BC8-F283-45AE-878A-BAB7291924A1}"/>
                <w:text/>
              </w:sdtPr>
              <w:sdtEndPr/>
              <w:sdtContent>
                <w:r w:rsidR="00F57A56" w:rsidRPr="001F4589">
                  <w:rPr>
                    <w:kern w:val="22"/>
                  </w:rPr>
                  <w:t>CBD/SBI/3/</w:t>
                </w:r>
                <w:r w:rsidR="00E634F5" w:rsidRPr="001F4589">
                  <w:rPr>
                    <w:kern w:val="22"/>
                  </w:rPr>
                  <w:t>8</w:t>
                </w:r>
                <w:r w:rsidR="00F57A56" w:rsidRPr="001F4589">
                  <w:rPr>
                    <w:kern w:val="22"/>
                  </w:rPr>
                  <w:t>/Add.1</w:t>
                </w:r>
              </w:sdtContent>
            </w:sdt>
          </w:p>
          <w:p w14:paraId="347E412B" w14:textId="093BD5E0" w:rsidR="00C9161D" w:rsidRPr="001F4589" w:rsidRDefault="00BE5763" w:rsidP="001F4589">
            <w:pPr>
              <w:suppressLineNumbers/>
              <w:suppressAutoHyphens/>
              <w:ind w:left="1215"/>
              <w:rPr>
                <w:kern w:val="22"/>
                <w:szCs w:val="22"/>
              </w:rPr>
            </w:pPr>
            <w:r>
              <w:t xml:space="preserve">6 </w:t>
            </w:r>
            <w:proofErr w:type="spellStart"/>
            <w:r w:rsidR="00981504">
              <w:rPr>
                <w:lang w:val="fr-FR"/>
              </w:rPr>
              <w:t>Oc</w:t>
            </w:r>
            <w:r w:rsidR="00FB28B6">
              <w:rPr>
                <w:lang w:val="fr-FR"/>
              </w:rPr>
              <w:t>tober</w:t>
            </w:r>
            <w:proofErr w:type="spellEnd"/>
            <w:r>
              <w:t xml:space="preserve"> 2020</w:t>
            </w:r>
          </w:p>
          <w:p w14:paraId="6A96DD85" w14:textId="77777777" w:rsidR="00C9161D" w:rsidRPr="001F4589" w:rsidRDefault="00C9161D" w:rsidP="001F4589">
            <w:pPr>
              <w:suppressLineNumbers/>
              <w:suppressAutoHyphens/>
              <w:ind w:left="1215"/>
              <w:rPr>
                <w:kern w:val="22"/>
                <w:szCs w:val="22"/>
              </w:rPr>
            </w:pPr>
          </w:p>
          <w:p w14:paraId="38BD1B6C" w14:textId="77777777" w:rsidR="00C9161D" w:rsidRPr="001F4589" w:rsidRDefault="006B2290" w:rsidP="001F4589">
            <w:pPr>
              <w:suppressLineNumbers/>
              <w:suppressAutoHyphens/>
              <w:ind w:left="1215"/>
              <w:rPr>
                <w:kern w:val="22"/>
                <w:szCs w:val="22"/>
              </w:rPr>
            </w:pPr>
            <w:r>
              <w:t xml:space="preserve">RUSSIAN </w:t>
            </w:r>
            <w:r>
              <w:br/>
              <w:t>ORIGINAL: ENGLISH</w:t>
            </w:r>
          </w:p>
          <w:p w14:paraId="49D1CB7C" w14:textId="77777777" w:rsidR="00C9161D" w:rsidRPr="001F4589" w:rsidRDefault="00C9161D" w:rsidP="001F4589">
            <w:pPr>
              <w:suppressLineNumbers/>
              <w:suppressAutoHyphens/>
              <w:rPr>
                <w:kern w:val="22"/>
              </w:rPr>
            </w:pPr>
          </w:p>
        </w:tc>
      </w:tr>
    </w:tbl>
    <w:p w14:paraId="6F14BD28" w14:textId="2600DA7B" w:rsidR="00BA769C" w:rsidRPr="00482485" w:rsidRDefault="0003695D" w:rsidP="005412A0">
      <w:pPr>
        <w:pStyle w:val="meetingname"/>
        <w:suppressLineNumbers/>
        <w:suppressAutoHyphens/>
        <w:ind w:left="0" w:right="5918" w:firstLine="0"/>
        <w:rPr>
          <w:kern w:val="22"/>
        </w:rPr>
      </w:pPr>
      <w:bookmarkStart w:id="0" w:name="Meeting"/>
      <w:r>
        <w:t>ВСПОМОГАТЕЛЬНЫЙ ОРГАН ПО ОСУЩЕСТВЛЕНИЮ</w:t>
      </w:r>
      <w:bookmarkEnd w:id="0"/>
    </w:p>
    <w:p w14:paraId="09A9A9E9" w14:textId="77777777" w:rsidR="00BA769C" w:rsidRPr="001F4589" w:rsidRDefault="00BA769C" w:rsidP="001F4589">
      <w:pPr>
        <w:suppressLineNumbers/>
        <w:suppressAutoHyphens/>
        <w:ind w:left="284" w:hanging="284"/>
        <w:jc w:val="left"/>
        <w:rPr>
          <w:snapToGrid w:val="0"/>
          <w:kern w:val="22"/>
          <w:szCs w:val="22"/>
        </w:rPr>
      </w:pPr>
      <w:bookmarkStart w:id="1" w:name="_Hlk47946195"/>
      <w:r>
        <w:rPr>
          <w:snapToGrid w:val="0"/>
          <w:szCs w:val="22"/>
        </w:rPr>
        <w:t>Третье совещание</w:t>
      </w:r>
    </w:p>
    <w:p w14:paraId="2AD5841D" w14:textId="77777777" w:rsidR="005B753C" w:rsidRPr="001F4589" w:rsidRDefault="005B753C" w:rsidP="001F4589">
      <w:pPr>
        <w:pStyle w:val="Cornernotation"/>
        <w:suppressLineNumbers/>
        <w:suppressAutoHyphens/>
        <w:kinsoku w:val="0"/>
        <w:overflowPunct w:val="0"/>
        <w:autoSpaceDE w:val="0"/>
        <w:autoSpaceDN w:val="0"/>
        <w:ind w:left="227" w:right="3970" w:hanging="227"/>
        <w:rPr>
          <w:rFonts w:eastAsia="Batang"/>
          <w:color w:val="000000"/>
          <w:kern w:val="22"/>
          <w:szCs w:val="22"/>
        </w:rPr>
      </w:pPr>
      <w:r>
        <w:rPr>
          <w:color w:val="000000"/>
        </w:rPr>
        <w:t>Место и даты проведения будут определены позднее</w:t>
      </w:r>
    </w:p>
    <w:bookmarkEnd w:id="1"/>
    <w:p w14:paraId="51C5B7F1" w14:textId="46DEDD7E" w:rsidR="002270F4" w:rsidRPr="001F4589" w:rsidRDefault="00BA769C" w:rsidP="001F4589">
      <w:pPr>
        <w:pStyle w:val="Cornernotation"/>
        <w:suppressLineNumbers/>
        <w:suppressAutoHyphens/>
        <w:kinsoku w:val="0"/>
        <w:overflowPunct w:val="0"/>
        <w:autoSpaceDE w:val="0"/>
        <w:autoSpaceDN w:val="0"/>
        <w:ind w:left="227" w:right="3970" w:hanging="227"/>
        <w:rPr>
          <w:rFonts w:eastAsia="Batang"/>
          <w:color w:val="000000"/>
          <w:kern w:val="22"/>
        </w:rPr>
      </w:pPr>
      <w:r>
        <w:rPr>
          <w:snapToGrid w:val="0"/>
          <w:szCs w:val="22"/>
        </w:rPr>
        <w:t>Пункт 7 предварительной повестки дня</w:t>
      </w:r>
      <w:bookmarkStart w:id="2" w:name="_Hlk35353706"/>
      <w:bookmarkEnd w:id="2"/>
      <w:r w:rsidR="00EE073F" w:rsidRPr="001F4589">
        <w:rPr>
          <w:rStyle w:val="FootnoteReference"/>
          <w:snapToGrid w:val="0"/>
          <w:kern w:val="22"/>
          <w:szCs w:val="22"/>
          <w:vertAlign w:val="baseline"/>
        </w:rPr>
        <w:footnoteReference w:customMarkFollows="1" w:id="1"/>
        <w:t>*</w:t>
      </w:r>
    </w:p>
    <w:sdt>
      <w:sdtPr>
        <w:rPr>
          <w:b/>
          <w:bCs/>
        </w:rPr>
        <w:alias w:val=""/>
        <w:tag w:val=""/>
        <w:id w:val="772832786"/>
        <w:placeholder>
          <w:docPart w:val="BEB20ED685304A1C91A992BF91A9937D"/>
        </w:placeholder>
        <w:dataBinding w:prefixMappings="xmlns:ns0='http://purl.org/dc/elements/1.1/' xmlns:ns1='http://schemas.openxmlformats.org/package/2006/metadata/core-properties' " w:xpath="/ns1:coreProperties[1]/ns0:title[1]" w:storeItemID="{6C3C8BC8-F283-45AE-878A-BAB7291924A1}"/>
        <w:text/>
      </w:sdtPr>
      <w:sdtEndPr/>
      <w:sdtContent>
        <w:p w14:paraId="292E83A0" w14:textId="7605C51A" w:rsidR="002270F4" w:rsidRPr="008640DA" w:rsidRDefault="008640DA" w:rsidP="001F4589">
          <w:pPr>
            <w:suppressLineNumbers/>
            <w:suppressAutoHyphens/>
            <w:kinsoku w:val="0"/>
            <w:overflowPunct w:val="0"/>
            <w:autoSpaceDE w:val="0"/>
            <w:autoSpaceDN w:val="0"/>
            <w:spacing w:before="240" w:after="120"/>
            <w:ind w:left="272"/>
            <w:jc w:val="center"/>
            <w:rPr>
              <w:rFonts w:ascii="Times New Roman Bold" w:hAnsi="Times New Roman Bold"/>
              <w:b/>
              <w:bCs/>
              <w:caps/>
              <w:kern w:val="22"/>
              <w:szCs w:val="22"/>
              <w:lang w:eastAsia="ko-KR"/>
            </w:rPr>
          </w:pPr>
          <w:r w:rsidRPr="008640DA">
            <w:rPr>
              <w:b/>
              <w:bCs/>
            </w:rPr>
            <w:t>КОМПОНЕНТ УПРАВЛЕНИЯ ЗНАНИЯМИ ГЛОБАЛЬНОЙ РАМОЧНОЙ ПРОГРАММЫ В ОБЛАСТИ БИОРАЗНООБРАЗИЯ НА ПЕРИОД ПОСЛЕ 2020 ГОДА</w:t>
          </w:r>
        </w:p>
      </w:sdtContent>
    </w:sdt>
    <w:p w14:paraId="6E50C869" w14:textId="0EBAC4F3" w:rsidR="00D57DEB" w:rsidRPr="001F4589" w:rsidRDefault="00BE1FE4" w:rsidP="00482485">
      <w:pPr>
        <w:pStyle w:val="Para1"/>
        <w:numPr>
          <w:ilvl w:val="0"/>
          <w:numId w:val="0"/>
        </w:numPr>
        <w:suppressLineNumbers/>
        <w:suppressAutoHyphens/>
        <w:kinsoku w:val="0"/>
        <w:overflowPunct w:val="0"/>
        <w:autoSpaceDE w:val="0"/>
        <w:autoSpaceDN w:val="0"/>
        <w:adjustRightInd w:val="0"/>
        <w:snapToGrid w:val="0"/>
        <w:spacing w:before="240"/>
        <w:jc w:val="center"/>
        <w:rPr>
          <w:i/>
          <w:kern w:val="22"/>
        </w:rPr>
      </w:pPr>
      <w:r>
        <w:rPr>
          <w:i/>
          <w:snapToGrid/>
        </w:rPr>
        <w:t>Записка Исполнительного секретаря</w:t>
      </w:r>
    </w:p>
    <w:p w14:paraId="6CF04934" w14:textId="3CB0D87E" w:rsidR="00964A8F" w:rsidRPr="001F4589" w:rsidRDefault="00B13D66" w:rsidP="001F4589">
      <w:pPr>
        <w:pStyle w:val="Heading1"/>
        <w:numPr>
          <w:ilvl w:val="0"/>
          <w:numId w:val="5"/>
        </w:numPr>
        <w:suppressLineNumbers/>
        <w:suppressAutoHyphens/>
        <w:spacing w:before="120"/>
        <w:ind w:left="720"/>
        <w:rPr>
          <w:rFonts w:ascii="Times New Roman Bold" w:hAnsi="Times New Roman Bold"/>
          <w:kern w:val="22"/>
        </w:rPr>
      </w:pPr>
      <w:r>
        <w:rPr>
          <w:rFonts w:ascii="Times New Roman Bold" w:hAnsi="Times New Roman Bold"/>
        </w:rPr>
        <w:t>Введение</w:t>
      </w:r>
    </w:p>
    <w:p w14:paraId="5DA8E21D" w14:textId="667375D4" w:rsidR="004F18CC" w:rsidRPr="001F4589" w:rsidRDefault="004F18CC" w:rsidP="00482485">
      <w:pPr>
        <w:pStyle w:val="Para1"/>
        <w:numPr>
          <w:ilvl w:val="0"/>
          <w:numId w:val="10"/>
        </w:numPr>
        <w:suppressLineNumbers/>
        <w:tabs>
          <w:tab w:val="clear" w:pos="360"/>
        </w:tabs>
        <w:suppressAutoHyphens/>
        <w:rPr>
          <w:kern w:val="22"/>
          <w:szCs w:val="22"/>
        </w:rPr>
      </w:pPr>
      <w:r>
        <w:t xml:space="preserve">В решении </w:t>
      </w:r>
      <w:hyperlink r:id="rId15" w:history="1">
        <w:r>
          <w:rPr>
            <w:rStyle w:val="Hyperlink"/>
            <w:sz w:val="22"/>
            <w:szCs w:val="22"/>
          </w:rPr>
          <w:t>14/25</w:t>
        </w:r>
      </w:hyperlink>
      <w:r>
        <w:t xml:space="preserve"> Конференция Сторон поручила Исполнительному секретарю разработать в консультации с Неофициальными консультативными комитетами по Механизму посредничества, Механизму посредничества по биобезопасности и Механизму посредничества для регулирования доступа к генетическим ресурсам и совместного использования выгод компонент управления знаниями в рамках процесса подготовки глобальной рамочной программы в области биоразнообразия на период после 2020 года.</w:t>
      </w:r>
    </w:p>
    <w:p w14:paraId="5C7F5D19" w14:textId="5DD14FBB" w:rsidR="00595DA4" w:rsidRPr="001F4589" w:rsidRDefault="004F18CC" w:rsidP="001F4589">
      <w:pPr>
        <w:pStyle w:val="Para1"/>
        <w:numPr>
          <w:ilvl w:val="0"/>
          <w:numId w:val="10"/>
        </w:numPr>
        <w:suppressLineNumbers/>
        <w:tabs>
          <w:tab w:val="clear" w:pos="360"/>
        </w:tabs>
        <w:suppressAutoHyphens/>
        <w:rPr>
          <w:kern w:val="22"/>
          <w:szCs w:val="22"/>
        </w:rPr>
      </w:pPr>
      <w:r>
        <w:t>Различные положения и решения конвенций и процессов, связанных с биоразнообразием, признают, что управление информацией и знаниями имеет важнейшее значение для выполнения их задач</w:t>
      </w:r>
      <w:r w:rsidR="004541D6" w:rsidRPr="001F4589">
        <w:rPr>
          <w:rStyle w:val="FootnoteReference"/>
          <w:kern w:val="22"/>
          <w:szCs w:val="22"/>
        </w:rPr>
        <w:footnoteReference w:id="2"/>
      </w:r>
      <w:r>
        <w:t>. Стратегический план в области сохранения и устойчивого использования биоразнообразия на 2011-2020 годы содержит цель E: повышение эффективности осуществления за счет общественного планирования, управления знаниями и создания потенциала</w:t>
      </w:r>
      <w:r w:rsidR="002E091F" w:rsidRPr="001F4589">
        <w:rPr>
          <w:rStyle w:val="FootnoteReference"/>
          <w:kern w:val="22"/>
          <w:szCs w:val="22"/>
        </w:rPr>
        <w:footnoteReference w:id="3"/>
      </w:r>
      <w:r>
        <w:t xml:space="preserve">. Он также включает в себя целевую задачу 19, предполагающую, что «к 2020 году усовершенствованы, широко совместно используются, передаются и применяются знания, научная база и технологии, связанные с биоразнообразием, его стоимостной ценностью и функционированием, его статусом и тенденциями в этой области, а также с последствиями его утраты». </w:t>
      </w:r>
    </w:p>
    <w:p w14:paraId="54734DF6" w14:textId="78F944C4" w:rsidR="004F18CC" w:rsidRPr="001F4589" w:rsidRDefault="004F18CC" w:rsidP="001F4589">
      <w:pPr>
        <w:pStyle w:val="Para1"/>
        <w:numPr>
          <w:ilvl w:val="0"/>
          <w:numId w:val="10"/>
        </w:numPr>
        <w:suppressLineNumbers/>
        <w:tabs>
          <w:tab w:val="clear" w:pos="360"/>
        </w:tabs>
        <w:suppressAutoHyphens/>
        <w:rPr>
          <w:kern w:val="22"/>
          <w:szCs w:val="22"/>
        </w:rPr>
      </w:pPr>
      <w:r>
        <w:t>В Стратегическом плане в области сохранения и устойчивого использования биоразнообразия на 2011-2020 годы признает</w:t>
      </w:r>
      <w:r w:rsidR="00521F89">
        <w:t>ся</w:t>
      </w:r>
      <w:r>
        <w:t xml:space="preserve">, что достижение его целей и </w:t>
      </w:r>
      <w:r w:rsidR="00521F89">
        <w:t xml:space="preserve">целевых </w:t>
      </w:r>
      <w:r>
        <w:t>задач требу</w:t>
      </w:r>
      <w:r w:rsidR="00521F89">
        <w:t>е</w:t>
      </w:r>
      <w:r>
        <w:t>т усиленны</w:t>
      </w:r>
      <w:r w:rsidR="00521F89">
        <w:t>х</w:t>
      </w:r>
      <w:r>
        <w:t xml:space="preserve"> механизм</w:t>
      </w:r>
      <w:r w:rsidR="00521F89">
        <w:t>ов</w:t>
      </w:r>
      <w:r>
        <w:t xml:space="preserve"> поддержки, в том числе для генерирования, использования и обмена знаниями, а также отмечается, что, в совокупности, Стороны и субъекты деятельности обладают богатым опытом и многочисленными примерами передовой практики, инструментами и руководящими указаниями, и что вне данного сообщества существует дополнительная ценная информация. В этой связи </w:t>
      </w:r>
      <w:r w:rsidR="00521F89">
        <w:t>П</w:t>
      </w:r>
      <w:r>
        <w:t xml:space="preserve">лан призывает создать сеть знаний о биоразнообразии, включая базу </w:t>
      </w:r>
      <w:r>
        <w:lastRenderedPageBreak/>
        <w:t xml:space="preserve">данных и сеть специалистов-практиков, с тем чтобы обобщить эти знания и опыт и сделать их доступными через механизм посредничества. </w:t>
      </w:r>
    </w:p>
    <w:p w14:paraId="3DC2FD88" w14:textId="00705DA8" w:rsidR="004F18CC" w:rsidRPr="00482485" w:rsidRDefault="002E44EF" w:rsidP="001F4589">
      <w:pPr>
        <w:pStyle w:val="Para1"/>
        <w:numPr>
          <w:ilvl w:val="0"/>
          <w:numId w:val="10"/>
        </w:numPr>
        <w:suppressLineNumbers/>
        <w:tabs>
          <w:tab w:val="clear" w:pos="360"/>
        </w:tabs>
        <w:suppressAutoHyphens/>
        <w:rPr>
          <w:kern w:val="22"/>
          <w:szCs w:val="22"/>
        </w:rPr>
      </w:pPr>
      <w:r>
        <w:t>В пятом издани</w:t>
      </w:r>
      <w:r w:rsidR="002C2174">
        <w:t>и</w:t>
      </w:r>
      <w:r>
        <w:t xml:space="preserve"> Глобальной перспективы в области биоразнообразия отмечается, что с 2010 года был достигнут значительный прогресс в генерировании, обмене и оценке знаний</w:t>
      </w:r>
      <w:r w:rsidR="009C3C40">
        <w:t>, информации</w:t>
      </w:r>
      <w:r>
        <w:t xml:space="preserve"> и данных о биоразнообразии, причем агрегирование больших массивов данных, а также достижения в области моделирования и искусственного интеллекта открывают новые возможности для более глубокого понимания биосферы. Тем не менее, сохраняется дисбаланс в географическом распределении и таксономической направленности исследований и мониторинга. Сохраняются пробелы в информации о последствиях утраты биоразнообразия для людей, а использование знаний о биоразнообразии в процессе принятия решений носит ограниченный характер</w:t>
      </w:r>
      <w:r w:rsidR="006435AA" w:rsidRPr="001F4589">
        <w:rPr>
          <w:rStyle w:val="FootnoteReference"/>
          <w:kern w:val="22"/>
          <w:szCs w:val="22"/>
        </w:rPr>
        <w:footnoteReference w:id="4"/>
      </w:r>
      <w:r>
        <w:t xml:space="preserve">.  </w:t>
      </w:r>
    </w:p>
    <w:p w14:paraId="19A16403" w14:textId="7DB7C835" w:rsidR="004F18CC" w:rsidRPr="001F4589" w:rsidRDefault="004F18CC" w:rsidP="001F4589">
      <w:pPr>
        <w:pStyle w:val="Para1"/>
        <w:numPr>
          <w:ilvl w:val="0"/>
          <w:numId w:val="10"/>
        </w:numPr>
        <w:suppressLineNumbers/>
        <w:tabs>
          <w:tab w:val="clear" w:pos="360"/>
        </w:tabs>
        <w:suppressAutoHyphens/>
        <w:rPr>
          <w:kern w:val="22"/>
          <w:szCs w:val="22"/>
        </w:rPr>
      </w:pPr>
      <w:r>
        <w:t>В ходе заседаний Рабочей группы открытого состава по подготовке глобальной рамочной программы в области биоразнообразия на период после 2020 года и соответствующих региональных и тематических консультаций управление знаниями было обозначено в качестве одного из важнейших средств успешного осуществления глобальной рамочной программы в области биоразнообразия на период после 2020 года наряду с мобилизацией ресурсов, созданием потенциала, научно-техническим сотрудничеством и коммуникацией.</w:t>
      </w:r>
    </w:p>
    <w:p w14:paraId="00BCC0D4" w14:textId="7D589CFB" w:rsidR="004B35C3" w:rsidRPr="001F4589" w:rsidRDefault="004F18CC" w:rsidP="001F4589">
      <w:pPr>
        <w:pStyle w:val="Para1"/>
        <w:numPr>
          <w:ilvl w:val="0"/>
          <w:numId w:val="10"/>
        </w:numPr>
        <w:suppressLineNumbers/>
        <w:tabs>
          <w:tab w:val="clear" w:pos="360"/>
        </w:tabs>
        <w:suppressAutoHyphens/>
        <w:rPr>
          <w:kern w:val="22"/>
          <w:szCs w:val="22"/>
        </w:rPr>
      </w:pPr>
      <w:r>
        <w:t>В настоящем документе представлены элементы компонента управления знаниями глобальной рамочной программы в области биоразнообразия на период после 2020 года и возможные стратегии его практической реализации. В разделе II содержатся введение и концептуальная основа компонента управления знаниями, в разделе III представлено обоснование, цели и ожидаемое воздействие компонента управления знаниями; в разделе IV – стратегии повышения эффективности управления знаниями в поддержку осуществления глобальной рамочной программы в области биоразнообразия на период после 2020 года, а в разделе V – возможные варианты механизма его реализации.</w:t>
      </w:r>
    </w:p>
    <w:p w14:paraId="6B5A50F7" w14:textId="4FA3DB03" w:rsidR="00964A8F" w:rsidRPr="001F4589" w:rsidRDefault="005E356C" w:rsidP="001F4589">
      <w:pPr>
        <w:pStyle w:val="Heading2"/>
        <w:keepNext w:val="0"/>
        <w:numPr>
          <w:ilvl w:val="0"/>
          <w:numId w:val="6"/>
        </w:numPr>
        <w:suppressLineNumbers/>
        <w:tabs>
          <w:tab w:val="clear" w:pos="720"/>
        </w:tabs>
        <w:suppressAutoHyphens/>
        <w:spacing w:before="0" w:after="0"/>
        <w:rPr>
          <w:kern w:val="22"/>
        </w:rPr>
      </w:pPr>
      <w:bookmarkStart w:id="3" w:name="_Toc39228075"/>
      <w:r>
        <w:t>Обоснование компонента управления знаниями</w:t>
      </w:r>
      <w:bookmarkEnd w:id="3"/>
    </w:p>
    <w:p w14:paraId="02E10E9E" w14:textId="495D123F" w:rsidR="00964A8F" w:rsidRPr="001F4589" w:rsidRDefault="00E32CAD" w:rsidP="001F4589">
      <w:pPr>
        <w:pStyle w:val="Para1"/>
        <w:numPr>
          <w:ilvl w:val="0"/>
          <w:numId w:val="10"/>
        </w:numPr>
        <w:suppressLineNumbers/>
        <w:tabs>
          <w:tab w:val="clear" w:pos="360"/>
        </w:tabs>
        <w:suppressAutoHyphens/>
        <w:rPr>
          <w:kern w:val="22"/>
          <w:szCs w:val="22"/>
        </w:rPr>
      </w:pPr>
      <w:r>
        <w:t>Управление знаниями является одним из ключевых стратегических средств осуществления, которые станут основополагающими факторами достижения целей и задач глобальной рамочной программы в области биоразнообразия на период после 2020 года. Удобный и своевременный доступ к наиболее актуальным и соответствующим целевому назначению данным, информации и знаниям в области биоразнообразии играет ключевую роль в эффективном планировании, разработке политики, принятии решений и осуществлении. Однако многие правительства и организации по-прежнему сталкиваются с рядом проблем при внедрении эффективных процессов и инициатив в области управления знаниями. Во многих странах, особенно в развивающихся странах и странах с переходной экономикой, данные, информация и знания в области биоразнообрази</w:t>
      </w:r>
      <w:r w:rsidR="00D642E7">
        <w:t>я</w:t>
      </w:r>
      <w:r>
        <w:t xml:space="preserve">, необходимые директивным органам, специалистам-практикам, коренным народам и местным общинам, а также ученым, носят </w:t>
      </w:r>
      <w:r w:rsidR="002A115E">
        <w:t>ограниченный</w:t>
      </w:r>
      <w:r>
        <w:t xml:space="preserve"> характер. Кроме того, значительная часть имеющейся информации фрагментирована, ее трудно найти или она недоступна.</w:t>
      </w:r>
    </w:p>
    <w:p w14:paraId="4CE3A3CB" w14:textId="6A1D019B" w:rsidR="009A2A94" w:rsidRPr="00482485" w:rsidRDefault="009A2A94" w:rsidP="001F4589">
      <w:pPr>
        <w:pStyle w:val="Para1"/>
        <w:numPr>
          <w:ilvl w:val="0"/>
          <w:numId w:val="10"/>
        </w:numPr>
        <w:suppressLineNumbers/>
        <w:tabs>
          <w:tab w:val="clear" w:pos="360"/>
        </w:tabs>
        <w:suppressAutoHyphens/>
        <w:rPr>
          <w:kern w:val="22"/>
          <w:szCs w:val="22"/>
        </w:rPr>
      </w:pPr>
      <w:r>
        <w:t>На совещании экспертов, организованном Кембриджской природоохранной инициативой в Кембридже, Соединенное Королевство, 10-12 апреля 2018 года в целях углублен</w:t>
      </w:r>
      <w:r w:rsidR="006D25A1">
        <w:t>ного обоснования</w:t>
      </w:r>
      <w:r>
        <w:t xml:space="preserve"> необходимости разработки глобальной рамочной программы в области биоразнообразия на период после 2020 года на основе имеющихся фактологических данных, было отмечено, в частности, что несмотря на наличие значительного объема данных, информации и знаний, они зачастую труднодоступны для тех, кому их использование позволило бы добиться хороших результатов. Среди некоторых причин данной ситуации можно отметить платный доступ к журнальным публикациям, вопросы конфиденциальности или просто незнание о существовании </w:t>
      </w:r>
      <w:r w:rsidR="000B3B38">
        <w:t xml:space="preserve">информации </w:t>
      </w:r>
      <w:r>
        <w:t>или неумение е</w:t>
      </w:r>
      <w:r w:rsidR="00803B88">
        <w:t>ю</w:t>
      </w:r>
      <w:r>
        <w:t xml:space="preserve"> пользовать</w:t>
      </w:r>
      <w:r w:rsidR="00803B88">
        <w:t>ся</w:t>
      </w:r>
      <w:r>
        <w:t>. Участники подчеркнули необходимость содействия «</w:t>
      </w:r>
      <w:r w:rsidR="000B3B38">
        <w:t>выявлению</w:t>
      </w:r>
      <w:r>
        <w:t xml:space="preserve">» соответствующих данных, информации и знаний из всех источников и облегчения их использования. Они также </w:t>
      </w:r>
      <w:r>
        <w:lastRenderedPageBreak/>
        <w:t xml:space="preserve">отметили целесообразность разработки стратегии генерирования знаний или научных исследований для четкого определения круга знаний, необходимых для содействия осуществлению глобальной рамочной программы в области биоразнообразия на период после 2020 года. Наконец, </w:t>
      </w:r>
      <w:r w:rsidR="00D1582F">
        <w:t>эксперты</w:t>
      </w:r>
      <w:r>
        <w:t xml:space="preserve"> подчерк</w:t>
      </w:r>
      <w:r w:rsidR="00D1582F">
        <w:t>нули</w:t>
      </w:r>
      <w:r>
        <w:t>, что для обеспечения эффективности любой стратегии генерирования знаний или научных исследований, в ней следует учитывать фактические данные различных систем знаний, в частности систем традиционных знаний</w:t>
      </w:r>
      <w:r w:rsidR="00740DC1" w:rsidRPr="001F4589">
        <w:rPr>
          <w:rStyle w:val="FootnoteReference"/>
          <w:kern w:val="22"/>
        </w:rPr>
        <w:footnoteReference w:id="5"/>
      </w:r>
      <w:r>
        <w:t xml:space="preserve">. </w:t>
      </w:r>
    </w:p>
    <w:p w14:paraId="73F82FDF" w14:textId="6647C27D" w:rsidR="00964A8F" w:rsidRPr="001F4589" w:rsidRDefault="009A2A94" w:rsidP="001F4589">
      <w:pPr>
        <w:pStyle w:val="Para1"/>
        <w:numPr>
          <w:ilvl w:val="0"/>
          <w:numId w:val="10"/>
        </w:numPr>
        <w:suppressLineNumbers/>
        <w:tabs>
          <w:tab w:val="clear" w:pos="360"/>
        </w:tabs>
        <w:suppressAutoHyphens/>
        <w:rPr>
          <w:kern w:val="22"/>
          <w:szCs w:val="22"/>
        </w:rPr>
      </w:pPr>
      <w:r>
        <w:t>Компонент управления знаниями направлен на преодоление ряда вышеозначенных проблем, включая барьеры, препятствующие эффективному применению существующих данных, информации и знаний в области биоразнообразия, с помощью существующих инициатив и сетей управления знаниями в области биоразнообрази</w:t>
      </w:r>
      <w:r w:rsidR="00784CDE">
        <w:t>я</w:t>
      </w:r>
      <w:r>
        <w:t>, а также благодаря устранению пробелов на пути к их полноценному использованию, и более эффективной координации и взаимодействию между ними. Такие усилия предполагают признание и оптимизацию вклада различных государственных и негосударственных учреждений, региональных и международных организаций, исследователей, специалистов-практиков и других заинтересованных сторон, участвующих в процессе управления знаниями в области биоразнообразия.</w:t>
      </w:r>
    </w:p>
    <w:p w14:paraId="37E55B6B" w14:textId="5CB4D15A" w:rsidR="00964A8F" w:rsidRPr="001F4589" w:rsidRDefault="000A72C7" w:rsidP="001F4589">
      <w:pPr>
        <w:pStyle w:val="Heading2"/>
        <w:numPr>
          <w:ilvl w:val="0"/>
          <w:numId w:val="6"/>
        </w:numPr>
        <w:suppressLineNumbers/>
        <w:tabs>
          <w:tab w:val="clear" w:pos="720"/>
        </w:tabs>
        <w:suppressAutoHyphens/>
        <w:ind w:left="714" w:hanging="357"/>
        <w:rPr>
          <w:kern w:val="22"/>
        </w:rPr>
      </w:pPr>
      <w:bookmarkStart w:id="4" w:name="_Toc39228076"/>
      <w:r>
        <w:t>Сфера охвата компонента управления знаниями</w:t>
      </w:r>
      <w:bookmarkEnd w:id="4"/>
    </w:p>
    <w:p w14:paraId="17B3BAC3" w14:textId="45103C67" w:rsidR="000A72C7" w:rsidRPr="001F4589" w:rsidRDefault="00DA6F94" w:rsidP="001F4589">
      <w:pPr>
        <w:pStyle w:val="Para1"/>
        <w:numPr>
          <w:ilvl w:val="0"/>
          <w:numId w:val="10"/>
        </w:numPr>
        <w:suppressLineNumbers/>
        <w:tabs>
          <w:tab w:val="clear" w:pos="360"/>
        </w:tabs>
        <w:suppressAutoHyphens/>
        <w:rPr>
          <w:kern w:val="22"/>
          <w:szCs w:val="22"/>
        </w:rPr>
      </w:pPr>
      <w:bookmarkStart w:id="5" w:name="_Hlk33447232"/>
      <w:r>
        <w:t xml:space="preserve">В контексте данного компонента управление знаниями охватывает целый ряд процессов, стратегий и практических методов, с помощью которых знания, информация и данные о биоразнообразии генерируются, </w:t>
      </w:r>
      <w:r w:rsidR="00644184">
        <w:t>выявляются</w:t>
      </w:r>
      <w:r>
        <w:t xml:space="preserve"> и собираются, организуются/отбираются, хранятся, а также совместно используются/применяются в интересах выполнения задач и достижения результатов, связанных с биоразнообразием. Такие задачи могут включать фактологически обоснованную разработку политики, принятие решений, планирование и осуществление или непрерывное внутреорганизационное обучение путем сбора и обмена передовым опытом и уроками, извлеченными в ходе реализации предыдущих инициатив, в целях информационного обеспечения или повышения эффективности будущих мероприятий.</w:t>
      </w:r>
    </w:p>
    <w:p w14:paraId="47B63A26" w14:textId="03F10D67" w:rsidR="008F4690" w:rsidRPr="00482485" w:rsidRDefault="000829DD" w:rsidP="001F4589">
      <w:pPr>
        <w:pStyle w:val="Para1"/>
        <w:numPr>
          <w:ilvl w:val="0"/>
          <w:numId w:val="10"/>
        </w:numPr>
        <w:suppressLineNumbers/>
        <w:tabs>
          <w:tab w:val="clear" w:pos="360"/>
        </w:tabs>
        <w:suppressAutoHyphens/>
        <w:rPr>
          <w:kern w:val="22"/>
          <w:szCs w:val="22"/>
        </w:rPr>
      </w:pPr>
      <w:r>
        <w:t>В рамках компонента управления знаниями используются следующие рабочие описания, основанные на иерархии данных, информации, знаний и мудрости (ДИЗМ)</w:t>
      </w:r>
      <w:r w:rsidRPr="001F4589">
        <w:rPr>
          <w:rStyle w:val="FootnoteReference"/>
          <w:rFonts w:eastAsia="Malgun Gothic"/>
          <w:kern w:val="22"/>
        </w:rPr>
        <w:footnoteReference w:id="6"/>
      </w:r>
      <w:r>
        <w:t xml:space="preserve"> (см. график 1 ниже):</w:t>
      </w:r>
    </w:p>
    <w:p w14:paraId="131B9034" w14:textId="519BE5DC" w:rsidR="007F238A" w:rsidRPr="001F4589" w:rsidRDefault="007F238A" w:rsidP="001F4589">
      <w:pPr>
        <w:pStyle w:val="Para1"/>
        <w:numPr>
          <w:ilvl w:val="1"/>
          <w:numId w:val="10"/>
        </w:numPr>
        <w:suppressLineNumbers/>
        <w:suppressAutoHyphens/>
        <w:rPr>
          <w:kern w:val="22"/>
          <w:szCs w:val="22"/>
        </w:rPr>
      </w:pPr>
      <w:r>
        <w:t xml:space="preserve">данные представляют собой необработанные цифры, факты или результаты наблюдений, которые зачастую не несут в себе никакого смысла до тех пор, пока они не будут организованы, обработаны и интерпретированы; </w:t>
      </w:r>
    </w:p>
    <w:p w14:paraId="2377E872" w14:textId="07F769C3" w:rsidR="007F238A" w:rsidRPr="001F4589" w:rsidRDefault="007F238A" w:rsidP="001F4589">
      <w:pPr>
        <w:pStyle w:val="Para1"/>
        <w:numPr>
          <w:ilvl w:val="1"/>
          <w:numId w:val="10"/>
        </w:numPr>
        <w:suppressLineNumbers/>
        <w:suppressAutoHyphens/>
        <w:rPr>
          <w:kern w:val="22"/>
          <w:szCs w:val="22"/>
        </w:rPr>
      </w:pPr>
      <w:r>
        <w:t xml:space="preserve">информацией становятся данные после их организации, структурирования, обработки и контекстуализации, поскольку это </w:t>
      </w:r>
      <w:r w:rsidR="00AE5C4C">
        <w:t>наделяет</w:t>
      </w:r>
      <w:r>
        <w:t xml:space="preserve"> и</w:t>
      </w:r>
      <w:r w:rsidR="00AE5C4C">
        <w:t>х</w:t>
      </w:r>
      <w:r>
        <w:t xml:space="preserve"> смысл</w:t>
      </w:r>
      <w:r w:rsidR="00AE5C4C">
        <w:t>ом</w:t>
      </w:r>
      <w:r>
        <w:t xml:space="preserve"> и делает их полезными и актуальными для конкретной цели или контекста;</w:t>
      </w:r>
      <w:r w:rsidR="001E1276">
        <w:t xml:space="preserve"> </w:t>
      </w:r>
    </w:p>
    <w:p w14:paraId="4A1D10D1" w14:textId="292E595A" w:rsidR="007F238A" w:rsidRPr="001F4589" w:rsidRDefault="007F238A" w:rsidP="001F4589">
      <w:pPr>
        <w:pStyle w:val="Para1"/>
        <w:numPr>
          <w:ilvl w:val="1"/>
          <w:numId w:val="10"/>
        </w:numPr>
        <w:suppressLineNumbers/>
        <w:suppressAutoHyphens/>
        <w:rPr>
          <w:kern w:val="22"/>
          <w:szCs w:val="22"/>
        </w:rPr>
      </w:pPr>
      <w:r>
        <w:t xml:space="preserve">под знаниями понимается информация, которая преобразуется в </w:t>
      </w:r>
      <w:r w:rsidR="005F6527">
        <w:t>ходе</w:t>
      </w:r>
      <w:r>
        <w:t xml:space="preserve"> когнитивных процессов, осмысления и применения, в результате чего формируется осознание или понимание отдельными лицами или сообществами в </w:t>
      </w:r>
      <w:r w:rsidR="00076A21">
        <w:t>рамках</w:t>
      </w:r>
      <w:r>
        <w:t xml:space="preserve"> конкретной цели или в определенном контексте. Знания </w:t>
      </w:r>
      <w:r w:rsidR="005F6527">
        <w:t>приобретаются</w:t>
      </w:r>
      <w:r>
        <w:t xml:space="preserve"> </w:t>
      </w:r>
      <w:r w:rsidR="00DC0D0C">
        <w:t>за счет</w:t>
      </w:r>
      <w:r>
        <w:t xml:space="preserve"> обучения, опыта или практики;</w:t>
      </w:r>
    </w:p>
    <w:p w14:paraId="4A334C4E" w14:textId="1B296E75" w:rsidR="00292964" w:rsidRPr="00A21316" w:rsidRDefault="007F238A" w:rsidP="001F4589">
      <w:pPr>
        <w:pStyle w:val="Para1"/>
        <w:numPr>
          <w:ilvl w:val="1"/>
          <w:numId w:val="10"/>
        </w:numPr>
        <w:suppressLineNumbers/>
        <w:suppressAutoHyphens/>
        <w:rPr>
          <w:kern w:val="22"/>
          <w:szCs w:val="22"/>
        </w:rPr>
      </w:pPr>
      <w:r>
        <w:t xml:space="preserve">под мудростью понимается человеческая интуиция и проницательность, основанные на многократном применении знаний и многолетнем опыте. Мудрость часто воплощается в верованиях, традициях, философии и принципах. Большую часть традиционных знаний коренных народов и местных общин можно считать «мудростью».  </w:t>
      </w:r>
    </w:p>
    <w:p w14:paraId="1F7F4C5B" w14:textId="77777777" w:rsidR="00A21316" w:rsidRPr="00482485" w:rsidRDefault="00A21316" w:rsidP="00A21316">
      <w:pPr>
        <w:pStyle w:val="Para1"/>
        <w:numPr>
          <w:ilvl w:val="0"/>
          <w:numId w:val="0"/>
        </w:numPr>
        <w:suppressLineNumbers/>
        <w:suppressAutoHyphens/>
        <w:ind w:left="720"/>
        <w:rPr>
          <w:kern w:val="22"/>
          <w:szCs w:val="22"/>
        </w:rPr>
      </w:pPr>
    </w:p>
    <w:p w14:paraId="2D031BB0" w14:textId="6381FD11" w:rsidR="00292964" w:rsidRPr="00F8750B" w:rsidRDefault="00292964" w:rsidP="001F4589">
      <w:pPr>
        <w:pStyle w:val="CBD-Para"/>
        <w:keepLines w:val="0"/>
        <w:widowControl w:val="0"/>
        <w:numPr>
          <w:ilvl w:val="0"/>
          <w:numId w:val="0"/>
        </w:numPr>
        <w:spacing w:before="240" w:after="240"/>
        <w:jc w:val="center"/>
        <w:rPr>
          <w:b/>
          <w:bCs/>
          <w:kern w:val="22"/>
        </w:rPr>
      </w:pPr>
      <w:r w:rsidRPr="00F8750B">
        <w:rPr>
          <w:b/>
          <w:bCs/>
        </w:rPr>
        <w:lastRenderedPageBreak/>
        <w:t>График</w:t>
      </w:r>
      <w:r w:rsidR="00C5652C" w:rsidRPr="00F8750B">
        <w:rPr>
          <w:b/>
          <w:bCs/>
        </w:rPr>
        <w:t>.</w:t>
      </w:r>
      <w:r w:rsidRPr="00F8750B">
        <w:rPr>
          <w:b/>
          <w:bCs/>
        </w:rPr>
        <w:t xml:space="preserve"> Пирамида «Данные, информация, знания и мудрость (ДИЗМ)»</w:t>
      </w:r>
    </w:p>
    <w:p w14:paraId="224708A3" w14:textId="04D174D6" w:rsidR="00B240FE" w:rsidRPr="001F4589" w:rsidRDefault="004D2032" w:rsidP="001F4589">
      <w:pPr>
        <w:pStyle w:val="CBD-Para"/>
        <w:keepLines w:val="0"/>
        <w:widowControl w:val="0"/>
        <w:numPr>
          <w:ilvl w:val="0"/>
          <w:numId w:val="0"/>
        </w:numPr>
        <w:spacing w:before="240" w:after="240"/>
        <w:jc w:val="center"/>
        <w:rPr>
          <w:i/>
          <w:iCs/>
          <w:kern w:val="22"/>
        </w:rPr>
      </w:pPr>
      <w:r>
        <w:rPr>
          <w:i/>
          <w:iCs/>
          <w:kern w:val="22"/>
        </w:rPr>
        <w:object w:dxaOrig="13319" w:dyaOrig="6968" w14:anchorId="13FC4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75pt;height:262.95pt" o:ole="">
            <v:imagedata r:id="rId16" o:title=""/>
          </v:shape>
          <o:OLEObject Type="Embed" ProgID="PowerPoint.Slide.12" ShapeID="_x0000_i1025" DrawAspect="Content" ObjectID="_1664952218" r:id="rId17"/>
        </w:object>
      </w:r>
    </w:p>
    <w:p w14:paraId="6FC064E5" w14:textId="1D4942FE" w:rsidR="00CF3687" w:rsidRPr="00CD77E4" w:rsidRDefault="00CF3687" w:rsidP="001F4589">
      <w:pPr>
        <w:pStyle w:val="CBD-Para"/>
        <w:keepLines w:val="0"/>
        <w:widowControl w:val="0"/>
        <w:numPr>
          <w:ilvl w:val="0"/>
          <w:numId w:val="0"/>
        </w:numPr>
        <w:spacing w:before="240" w:after="240"/>
        <w:jc w:val="center"/>
        <w:rPr>
          <w:kern w:val="22"/>
        </w:rPr>
      </w:pPr>
      <w:r>
        <w:rPr>
          <w:i/>
          <w:iCs/>
        </w:rPr>
        <w:t>Источник:</w:t>
      </w:r>
      <w:r>
        <w:t xml:space="preserve"> </w:t>
      </w:r>
      <w:r w:rsidRPr="00CD77E4">
        <w:t xml:space="preserve">https://academic.oup.com/jas/article/97/5/1921/5382308  </w:t>
      </w:r>
    </w:p>
    <w:p w14:paraId="26C197A8" w14:textId="07168ED0" w:rsidR="001D464B" w:rsidRPr="001F4589" w:rsidRDefault="001D464B" w:rsidP="001F4589">
      <w:pPr>
        <w:pStyle w:val="Para1"/>
        <w:numPr>
          <w:ilvl w:val="0"/>
          <w:numId w:val="10"/>
        </w:numPr>
        <w:suppressLineNumbers/>
        <w:tabs>
          <w:tab w:val="clear" w:pos="360"/>
        </w:tabs>
        <w:suppressAutoHyphens/>
        <w:rPr>
          <w:kern w:val="22"/>
          <w:szCs w:val="22"/>
        </w:rPr>
      </w:pPr>
      <w:r>
        <w:t xml:space="preserve">Из вышеприведенных определений становится </w:t>
      </w:r>
      <w:r w:rsidR="00103A9D">
        <w:t>ясно</w:t>
      </w:r>
      <w:r>
        <w:t>, что компонент управления знаниями включает в себя управление данными, управление информацией, а также другие смежные дисциплины и методы, такие как делопроизводство, организация документооборота</w:t>
      </w:r>
      <w:r w:rsidR="00A22BD0">
        <w:t xml:space="preserve"> и</w:t>
      </w:r>
      <w:r>
        <w:t xml:space="preserve"> управление контентом. Хотя эти термины иногда используются как взаимозаменяемые, важно признать, что в контексте настоящего компонента все эти виды деятельности являются составными элементами, которые играют соответствующую роль на различных этапах цикла управления знаниями.</w:t>
      </w:r>
    </w:p>
    <w:p w14:paraId="5FC1FCE2" w14:textId="0CC6823F" w:rsidR="001D464B" w:rsidRPr="001F4589" w:rsidRDefault="001D464B" w:rsidP="001F4589">
      <w:pPr>
        <w:pStyle w:val="Para1"/>
        <w:numPr>
          <w:ilvl w:val="0"/>
          <w:numId w:val="10"/>
        </w:numPr>
        <w:suppressLineNumbers/>
        <w:tabs>
          <w:tab w:val="clear" w:pos="360"/>
        </w:tabs>
        <w:suppressAutoHyphens/>
        <w:rPr>
          <w:kern w:val="22"/>
          <w:szCs w:val="22"/>
        </w:rPr>
      </w:pPr>
      <w:r>
        <w:t>Компонент управления знаниями дополняет стратегии и механизмы, которые уже существуют или находятся в процессе разработки для поддержки осуществления глобальной рамочной программы в области биоразнообразия на период после 2020 года. К ним относятся структура для глобальной коммуникационной стратегии, долгосрочн</w:t>
      </w:r>
      <w:r w:rsidR="009E6C95">
        <w:t>ая</w:t>
      </w:r>
      <w:r>
        <w:t xml:space="preserve"> стратегическ</w:t>
      </w:r>
      <w:r w:rsidR="009E6C95">
        <w:t>ая</w:t>
      </w:r>
      <w:r>
        <w:t xml:space="preserve"> структур</w:t>
      </w:r>
      <w:r w:rsidR="009E6C95">
        <w:t>а</w:t>
      </w:r>
      <w:r>
        <w:t xml:space="preserve"> по развитию потенциала, предложения по укреплению научно-технического сотрудничества в поддержку осуществления глобальной рамочной программы в области биоразнообразия на период после 2020 года и механизмы отчетности, оценки и обзора осуществления.  </w:t>
      </w:r>
    </w:p>
    <w:p w14:paraId="2097A90D" w14:textId="6B63642A" w:rsidR="0022217D" w:rsidRPr="001F4589" w:rsidRDefault="001D464B" w:rsidP="001F4589">
      <w:pPr>
        <w:pStyle w:val="Para1"/>
        <w:numPr>
          <w:ilvl w:val="0"/>
          <w:numId w:val="10"/>
        </w:numPr>
        <w:suppressLineNumbers/>
        <w:tabs>
          <w:tab w:val="clear" w:pos="360"/>
          <w:tab w:val="num" w:pos="720"/>
        </w:tabs>
        <w:suppressAutoHyphens/>
        <w:rPr>
          <w:kern w:val="22"/>
          <w:szCs w:val="22"/>
        </w:rPr>
      </w:pPr>
      <w:r>
        <w:t>Этот компонент охватывает различные виды данных, информации и знаний, имеющих отношение к сохранению и устойчивому использованию биологического разнообразия, такие как научно-технические, технологические, правовые и политические данные и информация, а также информаци</w:t>
      </w:r>
      <w:r w:rsidR="00F85796">
        <w:t>ю</w:t>
      </w:r>
      <w:r>
        <w:t xml:space="preserve"> и знания, связанные с процессом осуществления, включая тематические исследования по изучению опыта, передовой практики и уроков, извлеченных в ходе разработки и </w:t>
      </w:r>
      <w:r w:rsidR="009B78F2">
        <w:t>реализации</w:t>
      </w:r>
      <w:r>
        <w:t xml:space="preserve"> национальной политики, планов и программ по сохранению биоразнообразия. Они также включают в себя решения, рекомендации и официальные документы конвенций, связанных с биоразнообразием, других Рио-де-Жанейрски</w:t>
      </w:r>
      <w:r w:rsidR="009B78F2">
        <w:t>х</w:t>
      </w:r>
      <w:r>
        <w:t xml:space="preserve"> конвенций и соответствующих процессов.</w:t>
      </w:r>
    </w:p>
    <w:p w14:paraId="5ABE99D5" w14:textId="08BD33B1" w:rsidR="0022217D" w:rsidRPr="00482485" w:rsidRDefault="002C6686" w:rsidP="001F4589">
      <w:pPr>
        <w:pStyle w:val="Para1"/>
        <w:numPr>
          <w:ilvl w:val="0"/>
          <w:numId w:val="10"/>
        </w:numPr>
        <w:suppressLineNumbers/>
        <w:tabs>
          <w:tab w:val="clear" w:pos="360"/>
          <w:tab w:val="num" w:pos="720"/>
        </w:tabs>
        <w:suppressAutoHyphens/>
        <w:rPr>
          <w:kern w:val="22"/>
          <w:szCs w:val="22"/>
        </w:rPr>
      </w:pPr>
      <w:r>
        <w:t xml:space="preserve">Компонент управления знаниями направлен на повышение уровня оперативной совместимости, доступности и использования соответствующих систем, инструментов и механизмов управления информацией и знаниями в поддержку осуществления глобальной рамочной программы в области биоразнообразия на период после 2020 года. К ним относятся, в частности, системы </w:t>
      </w:r>
      <w:r>
        <w:lastRenderedPageBreak/>
        <w:t xml:space="preserve">конвенций, связанных с биоразнообразием, включая </w:t>
      </w:r>
      <w:r w:rsidR="008D7DBD">
        <w:t>М</w:t>
      </w:r>
      <w:r>
        <w:t xml:space="preserve">еханизм посредничества Конвенции о биологическом разнообразии, </w:t>
      </w:r>
      <w:r w:rsidR="008D7DBD">
        <w:t>М</w:t>
      </w:r>
      <w:r>
        <w:t>еханизм посредничества по биобезопасности и Механизм посредничества для регулирования доступа к генетическим ресурсам и совместного использования выгод, Информационную службу Рамсарских угодий и Базу данных СИТЕС по торговле</w:t>
      </w:r>
      <w:r w:rsidR="00F45484" w:rsidRPr="001F4589">
        <w:rPr>
          <w:rStyle w:val="FootnoteReference"/>
          <w:kern w:val="22"/>
        </w:rPr>
        <w:footnoteReference w:id="7"/>
      </w:r>
      <w:r>
        <w:t>. Также можно отметить Информационный портал О</w:t>
      </w:r>
      <w:r w:rsidR="00E4069A">
        <w:t>рганизации Объединенных Наций</w:t>
      </w:r>
      <w:r>
        <w:t xml:space="preserve"> по многосторонним природоохранным соглашениям (ИнфорМПС)</w:t>
      </w:r>
      <w:r w:rsidRPr="001F4589">
        <w:rPr>
          <w:rStyle w:val="FootnoteReference"/>
          <w:kern w:val="22"/>
        </w:rPr>
        <w:footnoteReference w:id="8"/>
      </w:r>
      <w:r>
        <w:t>, Информационную службу видов Международного союза охраны природы (МСОП)</w:t>
      </w:r>
      <w:r w:rsidRPr="001F4589">
        <w:rPr>
          <w:rStyle w:val="FootnoteReference"/>
          <w:kern w:val="22"/>
        </w:rPr>
        <w:footnoteReference w:id="9"/>
      </w:r>
      <w:r>
        <w:t xml:space="preserve">, Лабораторию </w:t>
      </w:r>
      <w:r w:rsidR="00E4069A">
        <w:t xml:space="preserve">Организации Объединенных Наций </w:t>
      </w:r>
      <w:r>
        <w:t>по биоразнообразию</w:t>
      </w:r>
      <w:r w:rsidRPr="001F4589">
        <w:rPr>
          <w:rStyle w:val="FootnoteReference"/>
          <w:kern w:val="22"/>
        </w:rPr>
        <w:footnoteReference w:id="10"/>
      </w:r>
      <w:r>
        <w:t>, Всемирную базу данных об охраняемых районах, Глобальную базу данных об эффективности управления охраняемыми районами, реестр территорий и районов, сохраняемых коренными народами и местными общинами</w:t>
      </w:r>
      <w:r w:rsidRPr="001F4589">
        <w:rPr>
          <w:rStyle w:val="FootnoteReference"/>
          <w:kern w:val="22"/>
        </w:rPr>
        <w:footnoteReference w:id="11"/>
      </w:r>
      <w:r>
        <w:t xml:space="preserve"> и </w:t>
      </w:r>
      <w:r w:rsidR="00EA32C2">
        <w:t>прочие</w:t>
      </w:r>
      <w:r w:rsidRPr="001F4589">
        <w:rPr>
          <w:rStyle w:val="FootnoteReference"/>
          <w:kern w:val="22"/>
        </w:rPr>
        <w:footnoteReference w:id="12"/>
      </w:r>
      <w:r>
        <w:t xml:space="preserve">. </w:t>
      </w:r>
    </w:p>
    <w:p w14:paraId="669D2AEF" w14:textId="30DEBA45" w:rsidR="002C6686" w:rsidRPr="00482485" w:rsidRDefault="002C6686" w:rsidP="001F4589">
      <w:pPr>
        <w:pStyle w:val="Para1"/>
        <w:numPr>
          <w:ilvl w:val="0"/>
          <w:numId w:val="10"/>
        </w:numPr>
        <w:suppressLineNumbers/>
        <w:tabs>
          <w:tab w:val="clear" w:pos="360"/>
          <w:tab w:val="num" w:pos="720"/>
        </w:tabs>
        <w:suppressAutoHyphens/>
        <w:rPr>
          <w:kern w:val="22"/>
          <w:szCs w:val="22"/>
        </w:rPr>
      </w:pPr>
      <w:r>
        <w:t xml:space="preserve">Кроме того, в рамках компонента управления знаниями предлагаются меры по содействию координации, сотрудничеству и взаимодополняемости усилий между различными инициативами и учреждениями, поддерживающими генерирование, сбор и использование данных, информации и знаний, связанных с биоразнообразием, и управление ими, а также меры, стимулирующие глобальных поставщиков данных оказывать поддержку национальным заинтересованным сторонам и национальным статистическим системам, имеющим ключевое значение для мониторинга на национальном уровне. К их числу относятся: Всемирный центр мониторинга охраны окружающей среды Программы Организации Объединенных Наций по окружающей среде, целевая группа по знаниям и данным в рамках Межправительственной научно-политической платформы по биоразнообразию и экосистемным услугам (МПБЭУ), Программа </w:t>
      </w:r>
      <w:r w:rsidR="00CC2DDB" w:rsidRPr="00CC2DDB">
        <w:t>сотрудничества Организации Объединенных Наций по сокращению выбросов в результате обезлесения и деградации лесов в развивающихся странах</w:t>
      </w:r>
      <w:r w:rsidR="00CC2DDB">
        <w:t xml:space="preserve"> </w:t>
      </w:r>
      <w:r>
        <w:t xml:space="preserve">(ООН-СВОД), Глобальный информационный фонд по биоразнообразию (ГИФБ), Энциклопедия жизни, </w:t>
      </w:r>
      <w:r w:rsidR="00516992">
        <w:t>м</w:t>
      </w:r>
      <w:r>
        <w:t xml:space="preserve">еждународная инициатива «Штрих-код живых организмов», Сеть наблюдения за биоразнообразием Группы по наблюдению Земли (GEO BON), Цифровая обсерватория по охраняемым районам, Инструмент представления данных и отчетности, учебно-информационный центр Конвенции Организации Объединенных Наций по борьбе с опустыниванием и Централизованное хранилище открытых данных в отношении целей в области устойчивого развития </w:t>
      </w:r>
      <w:r w:rsidR="00A63F4D">
        <w:t xml:space="preserve">статистического отдела </w:t>
      </w:r>
      <w:r>
        <w:t>ООН. Эти и другие инициативы и учреждения представлены в информационном документе CBD/SBI/3/INF/13.</w:t>
      </w:r>
    </w:p>
    <w:p w14:paraId="779F9999" w14:textId="1BDC6AC2" w:rsidR="006A7231" w:rsidRPr="001F4589" w:rsidRDefault="00FB0041" w:rsidP="001F4589">
      <w:pPr>
        <w:pStyle w:val="Heading2"/>
        <w:numPr>
          <w:ilvl w:val="0"/>
          <w:numId w:val="6"/>
        </w:numPr>
        <w:suppressLineNumbers/>
        <w:tabs>
          <w:tab w:val="clear" w:pos="720"/>
        </w:tabs>
        <w:suppressAutoHyphens/>
        <w:ind w:left="714" w:hanging="357"/>
        <w:rPr>
          <w:kern w:val="22"/>
        </w:rPr>
      </w:pPr>
      <w:r>
        <w:t>Базовые составляющие компонента управления знаниями</w:t>
      </w:r>
    </w:p>
    <w:p w14:paraId="193A94EA" w14:textId="77777777" w:rsidR="00095274" w:rsidRPr="00482485" w:rsidRDefault="00095274" w:rsidP="001F4589">
      <w:pPr>
        <w:pStyle w:val="Para1"/>
        <w:numPr>
          <w:ilvl w:val="0"/>
          <w:numId w:val="10"/>
        </w:numPr>
        <w:suppressLineNumbers/>
        <w:tabs>
          <w:tab w:val="clear" w:pos="360"/>
          <w:tab w:val="num" w:pos="720"/>
        </w:tabs>
        <w:suppressAutoHyphens/>
        <w:rPr>
          <w:kern w:val="22"/>
          <w:szCs w:val="22"/>
        </w:rPr>
      </w:pPr>
      <w:r>
        <w:t>Компонент управления знаниями состоит из четырех базовых составляющих:</w:t>
      </w:r>
    </w:p>
    <w:p w14:paraId="776F8C3A" w14:textId="6323A0D5" w:rsidR="00095274" w:rsidRPr="001F4589" w:rsidRDefault="00095274" w:rsidP="001F4589">
      <w:pPr>
        <w:pStyle w:val="Para1"/>
        <w:numPr>
          <w:ilvl w:val="1"/>
          <w:numId w:val="10"/>
        </w:numPr>
        <w:suppressLineNumbers/>
        <w:suppressAutoHyphens/>
        <w:rPr>
          <w:color w:val="000000" w:themeColor="text1"/>
          <w:kern w:val="22"/>
        </w:rPr>
      </w:pPr>
      <w:r>
        <w:rPr>
          <w:i/>
          <w:iCs/>
        </w:rPr>
        <w:t>люди</w:t>
      </w:r>
      <w:r>
        <w:t xml:space="preserve">: </w:t>
      </w:r>
      <w:r w:rsidR="004D0A0C">
        <w:t>в</w:t>
      </w:r>
      <w:r>
        <w:t xml:space="preserve"> эту категорию входят различные субъекты (создатели, хранители, лица, ответственные за управление, кураторы и пользователи знаний о биоразнообразии), которые являются основой компонента управления знаниями. Их роль, обязанности и ожидания </w:t>
      </w:r>
      <w:r w:rsidR="000B0FA5">
        <w:t>подлежат</w:t>
      </w:r>
      <w:r>
        <w:t xml:space="preserve"> уточн</w:t>
      </w:r>
      <w:r w:rsidR="000B0FA5">
        <w:t>ению</w:t>
      </w:r>
      <w:r>
        <w:t>.</w:t>
      </w:r>
      <w:r>
        <w:rPr>
          <w:color w:val="000000" w:themeColor="text1"/>
        </w:rPr>
        <w:t xml:space="preserve"> </w:t>
      </w:r>
      <w:r w:rsidR="00C81CB9">
        <w:rPr>
          <w:color w:val="000000" w:themeColor="text1"/>
        </w:rPr>
        <w:t>Кроме того, в</w:t>
      </w:r>
      <w:r>
        <w:rPr>
          <w:color w:val="000000" w:themeColor="text1"/>
        </w:rPr>
        <w:t xml:space="preserve">ажно поощрять и развивать культуру совместного использования знаний, а также признавать и вознаграждать наиболее активных субъектов в области знаний;    </w:t>
      </w:r>
    </w:p>
    <w:p w14:paraId="0D638841" w14:textId="48D17398" w:rsidR="00095274" w:rsidRPr="001F4589" w:rsidRDefault="00095274" w:rsidP="001F4589">
      <w:pPr>
        <w:pStyle w:val="Para1"/>
        <w:numPr>
          <w:ilvl w:val="1"/>
          <w:numId w:val="10"/>
        </w:numPr>
        <w:suppressLineNumbers/>
        <w:suppressAutoHyphens/>
        <w:rPr>
          <w:color w:val="000000" w:themeColor="text1"/>
          <w:kern w:val="22"/>
        </w:rPr>
      </w:pPr>
      <w:r>
        <w:rPr>
          <w:i/>
          <w:iCs/>
          <w:color w:val="000000" w:themeColor="text1"/>
        </w:rPr>
        <w:t>процессы</w:t>
      </w:r>
      <w:r>
        <w:rPr>
          <w:color w:val="000000" w:themeColor="text1"/>
        </w:rPr>
        <w:t xml:space="preserve">: </w:t>
      </w:r>
      <w:r w:rsidR="004D0A0C">
        <w:rPr>
          <w:color w:val="000000" w:themeColor="text1"/>
        </w:rPr>
        <w:t>с</w:t>
      </w:r>
      <w:r>
        <w:rPr>
          <w:color w:val="000000" w:themeColor="text1"/>
        </w:rPr>
        <w:t xml:space="preserve">юда относятся процессы, процедуры и политика, регулирующие генерирование, </w:t>
      </w:r>
      <w:r w:rsidR="000B0FA5">
        <w:rPr>
          <w:color w:val="000000" w:themeColor="text1"/>
        </w:rPr>
        <w:t>сбор</w:t>
      </w:r>
      <w:r>
        <w:rPr>
          <w:color w:val="000000" w:themeColor="text1"/>
        </w:rPr>
        <w:t xml:space="preserve">, управление, совместное использование и применение знаний. Это также предполагает формирование концепции, руководство и надзор, согласование управления знаниями с </w:t>
      </w:r>
      <w:r w:rsidR="000B0FA5">
        <w:rPr>
          <w:color w:val="000000" w:themeColor="text1"/>
        </w:rPr>
        <w:t xml:space="preserve">соответствующими </w:t>
      </w:r>
      <w:r>
        <w:rPr>
          <w:color w:val="000000" w:themeColor="text1"/>
        </w:rPr>
        <w:t xml:space="preserve">целями и предоставление необходимых ресурсов;   </w:t>
      </w:r>
    </w:p>
    <w:p w14:paraId="3E6EF0C4" w14:textId="60CBE977" w:rsidR="00095274" w:rsidRPr="001F4589" w:rsidRDefault="004D0A0C" w:rsidP="001F4589">
      <w:pPr>
        <w:pStyle w:val="Para1"/>
        <w:numPr>
          <w:ilvl w:val="1"/>
          <w:numId w:val="10"/>
        </w:numPr>
        <w:suppressLineNumbers/>
        <w:suppressAutoHyphens/>
        <w:rPr>
          <w:color w:val="000000" w:themeColor="text1"/>
          <w:kern w:val="22"/>
        </w:rPr>
      </w:pPr>
      <w:r>
        <w:rPr>
          <w:i/>
          <w:iCs/>
          <w:color w:val="000000" w:themeColor="text1"/>
        </w:rPr>
        <w:lastRenderedPageBreak/>
        <w:t>т</w:t>
      </w:r>
      <w:r w:rsidR="00095274">
        <w:rPr>
          <w:i/>
          <w:iCs/>
          <w:color w:val="000000" w:themeColor="text1"/>
        </w:rPr>
        <w:t>ехнологии:</w:t>
      </w:r>
      <w:r w:rsidR="00095274">
        <w:rPr>
          <w:color w:val="000000" w:themeColor="text1"/>
        </w:rPr>
        <w:t xml:space="preserve"> </w:t>
      </w:r>
      <w:r>
        <w:t>т</w:t>
      </w:r>
      <w:r w:rsidR="00095274">
        <w:t>ехнологии играют ключевую роль в предоставлении и поддержке услуг в области управления знаниями.</w:t>
      </w:r>
      <w:r w:rsidR="00095274">
        <w:rPr>
          <w:color w:val="000000" w:themeColor="text1"/>
        </w:rPr>
        <w:t xml:space="preserve"> Сюда относятся технические средства, системы</w:t>
      </w:r>
      <w:r w:rsidR="00095274" w:rsidRPr="001F4589">
        <w:rPr>
          <w:color w:val="000000" w:themeColor="text1"/>
          <w:kern w:val="22"/>
          <w:vertAlign w:val="superscript"/>
        </w:rPr>
        <w:footnoteReference w:id="13"/>
      </w:r>
      <w:r w:rsidR="00095274">
        <w:rPr>
          <w:color w:val="000000" w:themeColor="text1"/>
        </w:rPr>
        <w:t xml:space="preserve"> и платформы, позволяющие соответствующим субъектам (людям) собирать, анализировать, организовывать, хранить, извлекать и обмениваться знаниями, связанными с биоразнообразием;  </w:t>
      </w:r>
    </w:p>
    <w:p w14:paraId="41177029" w14:textId="4C4DF96F" w:rsidR="00095274" w:rsidRPr="001F4589" w:rsidRDefault="004D0A0C" w:rsidP="001F4589">
      <w:pPr>
        <w:pStyle w:val="Para1"/>
        <w:numPr>
          <w:ilvl w:val="1"/>
          <w:numId w:val="10"/>
        </w:numPr>
        <w:suppressLineNumbers/>
        <w:suppressAutoHyphens/>
        <w:rPr>
          <w:color w:val="000000"/>
          <w:kern w:val="22"/>
        </w:rPr>
      </w:pPr>
      <w:r>
        <w:rPr>
          <w:i/>
          <w:iCs/>
          <w:color w:val="000000" w:themeColor="text1"/>
        </w:rPr>
        <w:t>с</w:t>
      </w:r>
      <w:r w:rsidR="00095274">
        <w:rPr>
          <w:i/>
          <w:iCs/>
          <w:color w:val="000000" w:themeColor="text1"/>
        </w:rPr>
        <w:t>одержание</w:t>
      </w:r>
      <w:r w:rsidR="00095274">
        <w:rPr>
          <w:color w:val="000000" w:themeColor="text1"/>
        </w:rPr>
        <w:t xml:space="preserve">: </w:t>
      </w:r>
      <w:r>
        <w:t>р</w:t>
      </w:r>
      <w:r w:rsidR="00095274">
        <w:t xml:space="preserve">ечь идет о содержательном охвате знаний о биоразнообразии и порядке управления ими, что предполагает таксономию и метаданные, инструменты и шаблоны, а также анализ и проверку (для обеспечения качества), каталогизацию, </w:t>
      </w:r>
      <w:r w:rsidR="00715830">
        <w:t>тегирование</w:t>
      </w:r>
      <w:r w:rsidR="00095274">
        <w:t xml:space="preserve"> и индексирование, оцифров</w:t>
      </w:r>
      <w:r w:rsidR="002D2F32">
        <w:t>ы</w:t>
      </w:r>
      <w:r w:rsidR="00095274">
        <w:t xml:space="preserve">вание и организацию информационных и интеллектуальных ресурсов в целях облегчения поиска и извлечения информации. </w:t>
      </w:r>
      <w:r w:rsidR="00095274">
        <w:rPr>
          <w:color w:val="000000" w:themeColor="text1"/>
        </w:rPr>
        <w:t xml:space="preserve"> </w:t>
      </w:r>
    </w:p>
    <w:p w14:paraId="3E938F65" w14:textId="28D03C10" w:rsidR="001C7F0C" w:rsidRPr="00482485" w:rsidRDefault="00B7317B" w:rsidP="001F4589">
      <w:pPr>
        <w:pStyle w:val="Para1"/>
        <w:numPr>
          <w:ilvl w:val="0"/>
          <w:numId w:val="10"/>
        </w:numPr>
        <w:suppressLineNumbers/>
        <w:tabs>
          <w:tab w:val="clear" w:pos="360"/>
        </w:tabs>
        <w:suppressAutoHyphens/>
        <w:rPr>
          <w:kern w:val="22"/>
          <w:szCs w:val="22"/>
        </w:rPr>
      </w:pPr>
      <w:r>
        <w:t>Вышеуказанные четыре базовые составляющие взаимосвязаны, и их необходимо рассматривать на сбалансированной и взаимодополняющей основе. Управление знаниями не может быть эффективным, если рассматриваю</w:t>
      </w:r>
      <w:r w:rsidR="000B0FA5">
        <w:t>т</w:t>
      </w:r>
      <w:r>
        <w:t>ся только технологические аспекты</w:t>
      </w:r>
      <w:r w:rsidR="00715830">
        <w:t>,</w:t>
      </w:r>
      <w:r>
        <w:t xml:space="preserve"> и не учитываются процессы и люди. Компонент управления знаниями будет тесно связан с информационными системами в области мониторинга биоразнообразия и усовершенствованным механизмом планирования, отчетности и обзора глобальной рамочной программы в области биоразнообразия на период после 2020 года в целях содействия выполнению ее задач. Он будет также способствовать применению общесистемного подхода, охватывающего необработанные данные, такие как спутниковые данные и </w:t>
      </w:r>
      <w:r w:rsidR="00715830">
        <w:t xml:space="preserve">данные </w:t>
      </w:r>
      <w:r>
        <w:t>гражданск</w:t>
      </w:r>
      <w:r w:rsidR="00715830">
        <w:t>ой</w:t>
      </w:r>
      <w:r>
        <w:t xml:space="preserve"> наук</w:t>
      </w:r>
      <w:r w:rsidR="00715830">
        <w:t>и</w:t>
      </w:r>
      <w:r>
        <w:t>, обработанные и геопространственные данные, такие как карты почвенно-растительного покрова, алгоритмы, необходимые для обработки данных, данные индикаторов, анализы и прогностическую аналитику и выводы, а также публикации.</w:t>
      </w:r>
    </w:p>
    <w:p w14:paraId="297E6F2A" w14:textId="2B95265E" w:rsidR="00964A8F" w:rsidRPr="001F4589" w:rsidRDefault="00964A8F" w:rsidP="001F4589">
      <w:pPr>
        <w:pStyle w:val="Heading1"/>
        <w:suppressLineNumbers/>
        <w:tabs>
          <w:tab w:val="clear" w:pos="720"/>
          <w:tab w:val="left" w:pos="426"/>
        </w:tabs>
        <w:suppressAutoHyphens/>
        <w:spacing w:before="120"/>
        <w:rPr>
          <w:bCs/>
          <w:kern w:val="22"/>
        </w:rPr>
      </w:pPr>
      <w:bookmarkStart w:id="6" w:name="_Toc39228081"/>
      <w:bookmarkStart w:id="7" w:name="_Hlk52838994"/>
      <w:bookmarkEnd w:id="5"/>
      <w:r>
        <w:t>II.</w:t>
      </w:r>
      <w:bookmarkEnd w:id="6"/>
      <w:r>
        <w:tab/>
        <w:t>ЦЕЛИ И ОЖИДАЕМЫЕ РЕЗУЛЬТАТЫ</w:t>
      </w:r>
    </w:p>
    <w:bookmarkEnd w:id="7"/>
    <w:p w14:paraId="37956ADA" w14:textId="558B2742" w:rsidR="00CF782F" w:rsidRPr="00482485" w:rsidRDefault="000546B2" w:rsidP="001F4589">
      <w:pPr>
        <w:pStyle w:val="Para1"/>
        <w:numPr>
          <w:ilvl w:val="0"/>
          <w:numId w:val="10"/>
        </w:numPr>
        <w:suppressLineNumbers/>
        <w:tabs>
          <w:tab w:val="clear" w:pos="360"/>
          <w:tab w:val="num" w:pos="720"/>
        </w:tabs>
        <w:suppressAutoHyphens/>
        <w:rPr>
          <w:kern w:val="22"/>
          <w:szCs w:val="22"/>
        </w:rPr>
      </w:pPr>
      <w:r>
        <w:t xml:space="preserve">Настоящий компонент управления знаниями призван направлять деятельность сообщества в сфере биоразнообразия </w:t>
      </w:r>
      <w:r w:rsidR="00D63497">
        <w:t>по</w:t>
      </w:r>
      <w:r>
        <w:t xml:space="preserve"> управлени</w:t>
      </w:r>
      <w:r w:rsidR="00D63497">
        <w:t>ю</w:t>
      </w:r>
      <w:r>
        <w:t xml:space="preserve"> знаниями в поддержку осуществления глобальной рамочной программы в области биоразнообразия на период после 2020 года. Предлагаемые меры будут в соответствующих случаях осуществляться и координироваться государственными и негосударственными субъектами, включая Стороны конвенций и процессов, связанных с биоразнообразием, секретариаты конвенци</w:t>
      </w:r>
      <w:r w:rsidR="00E95969">
        <w:t>й</w:t>
      </w:r>
      <w:r>
        <w:t>, партнерские организации и другие заинтересованные стороны. Настоящий компонент направлен на расширение обмена данными, информацией и знаниями между конвенциями и организациями, связанными с биоразнообразием.</w:t>
      </w:r>
    </w:p>
    <w:p w14:paraId="7E5AAAE2" w14:textId="5566E860" w:rsidR="005E55C2" w:rsidRPr="00482485" w:rsidRDefault="000546B2" w:rsidP="001F4589">
      <w:pPr>
        <w:pStyle w:val="Para1"/>
        <w:numPr>
          <w:ilvl w:val="0"/>
          <w:numId w:val="10"/>
        </w:numPr>
        <w:suppressLineNumbers/>
        <w:tabs>
          <w:tab w:val="clear" w:pos="360"/>
          <w:tab w:val="num" w:pos="720"/>
        </w:tabs>
        <w:suppressAutoHyphens/>
        <w:rPr>
          <w:kern w:val="22"/>
          <w:szCs w:val="22"/>
        </w:rPr>
      </w:pPr>
      <w:r>
        <w:t xml:space="preserve">Общая </w:t>
      </w:r>
      <w:r w:rsidR="003F6A97">
        <w:t>цель</w:t>
      </w:r>
      <w:r>
        <w:t xml:space="preserve"> компонента состоит в содействии и поддержке эффективного осуществления глобальной рамочной программы в области биоразнообразия на период после 2020 года путем активизации деятельности по генерированию, сбору, организации, обмену и использованию соответствующих данных, информации и знаний глобальным сообществом. Для этого потребуется формирование культуры обмена знаниями и содействие сетевому взаимодействию и созданию онлайновых сообществ специалистов-практиков. Это также предполагает анализ, обмен и применение опыта и уроков, извлеченных в ходе осуществления различных инициатив по управлению знаниями в области биоразнообразия. Кроме того, важнейшее значение для определения областей, требующих принятия мер, имеет национальное планирование и мониторинг выполнения национальных планов и обязательств. Компонент управления знаниями должен вносить непосредственный вклад в мониторинг глобальной рамочной программы в области биоразнообразия на период после 2020 года и обеспечивать, чтобы в национальной отчетности приоритетное внимание уделялось данным и индикаторам.  </w:t>
      </w:r>
    </w:p>
    <w:p w14:paraId="775A89D3" w14:textId="640A4468" w:rsidR="005E55C2" w:rsidRPr="001F4589" w:rsidRDefault="00FA5508" w:rsidP="001F4589">
      <w:pPr>
        <w:pStyle w:val="Heading2"/>
        <w:numPr>
          <w:ilvl w:val="0"/>
          <w:numId w:val="7"/>
        </w:numPr>
        <w:suppressLineNumbers/>
        <w:tabs>
          <w:tab w:val="clear" w:pos="720"/>
        </w:tabs>
        <w:suppressAutoHyphens/>
        <w:ind w:left="714" w:hanging="357"/>
        <w:rPr>
          <w:kern w:val="22"/>
        </w:rPr>
      </w:pPr>
      <w:r>
        <w:t>Конкретные задачи</w:t>
      </w:r>
    </w:p>
    <w:p w14:paraId="0B81D282" w14:textId="0E89CD9D" w:rsidR="006164D8" w:rsidRPr="001F4589" w:rsidRDefault="006164D8" w:rsidP="001F4589">
      <w:pPr>
        <w:pStyle w:val="Para1"/>
        <w:numPr>
          <w:ilvl w:val="0"/>
          <w:numId w:val="10"/>
        </w:numPr>
        <w:suppressLineNumbers/>
        <w:tabs>
          <w:tab w:val="clear" w:pos="360"/>
          <w:tab w:val="num" w:pos="720"/>
        </w:tabs>
        <w:suppressAutoHyphens/>
        <w:rPr>
          <w:kern w:val="22"/>
        </w:rPr>
      </w:pPr>
      <w:r>
        <w:t xml:space="preserve">Конкретные задачи компонента управления знаниями заключаются в том, чтобы обеспечить государственным и негосударственным субъектам легкий и своевременный доступ к качественным </w:t>
      </w:r>
      <w:r>
        <w:lastRenderedPageBreak/>
        <w:t>данным, информации и знаниям для выполнения своей работы, а также</w:t>
      </w:r>
      <w:r w:rsidR="00DB43F7">
        <w:t xml:space="preserve"> в том, чтобы</w:t>
      </w:r>
      <w:r>
        <w:t xml:space="preserve"> предоставить возможность поставщикам информации в области биоразнообразия сотрудничать, обмениваться и совместно использовать информацию на различных платформах, в рамках различных договоров и соответствующих процессов</w:t>
      </w:r>
      <w:r w:rsidR="00943BBD">
        <w:t>,</w:t>
      </w:r>
      <w:r>
        <w:t xml:space="preserve"> </w:t>
      </w:r>
      <w:r w:rsidR="00BE4318">
        <w:t>за счет</w:t>
      </w:r>
      <w:r>
        <w:t xml:space="preserve"> принят</w:t>
      </w:r>
      <w:r w:rsidR="00BE4318">
        <w:t>ия</w:t>
      </w:r>
      <w:r>
        <w:t xml:space="preserve"> следующих мер:</w:t>
      </w:r>
    </w:p>
    <w:p w14:paraId="0E75799B" w14:textId="32AE8B06" w:rsidR="006164D8" w:rsidRPr="001F4589" w:rsidRDefault="006164D8" w:rsidP="001F4589">
      <w:pPr>
        <w:pStyle w:val="CBD-Para-a"/>
        <w:tabs>
          <w:tab w:val="clear" w:pos="360"/>
          <w:tab w:val="num" w:pos="1276"/>
        </w:tabs>
        <w:ind w:firstLine="720"/>
        <w:rPr>
          <w:kern w:val="22"/>
        </w:rPr>
      </w:pPr>
      <w:r>
        <w:t>создание благоприятных условий и механизмов для более эффективного генерирования, управления, обмена и использования данных, информации и знаний, связанных с биоразнообразием;</w:t>
      </w:r>
    </w:p>
    <w:p w14:paraId="4BC6E183" w14:textId="77777777" w:rsidR="006164D8" w:rsidRPr="001F4589" w:rsidRDefault="006164D8" w:rsidP="001F4589">
      <w:pPr>
        <w:pStyle w:val="CBD-Para-a"/>
        <w:tabs>
          <w:tab w:val="clear" w:pos="360"/>
          <w:tab w:val="num" w:pos="1276"/>
        </w:tabs>
        <w:ind w:firstLine="720"/>
        <w:rPr>
          <w:kern w:val="22"/>
        </w:rPr>
      </w:pPr>
      <w:r>
        <w:t>использование существующих соответствующих систем, инициатив и сетей управления знаниями в области биоразнообразия в рамках скоординированных и совместных процессов с участием многих заинтересованных сторон;</w:t>
      </w:r>
    </w:p>
    <w:p w14:paraId="27C62CE4" w14:textId="083F03FF" w:rsidR="006164D8" w:rsidRPr="001F4589" w:rsidRDefault="006164D8" w:rsidP="001F4589">
      <w:pPr>
        <w:pStyle w:val="CBD-Para-a"/>
        <w:tabs>
          <w:tab w:val="clear" w:pos="360"/>
          <w:tab w:val="num" w:pos="1276"/>
        </w:tabs>
        <w:ind w:firstLine="720"/>
        <w:rPr>
          <w:kern w:val="22"/>
        </w:rPr>
      </w:pPr>
      <w:r>
        <w:t xml:space="preserve">упрощение </w:t>
      </w:r>
      <w:r w:rsidR="00BE4318">
        <w:t>выявления</w:t>
      </w:r>
      <w:r>
        <w:t xml:space="preserve"> и расширение доступности связанных с биоразнообразием данных, информации и знаний из многочисленных источников;</w:t>
      </w:r>
    </w:p>
    <w:p w14:paraId="78B4F98C" w14:textId="6D182311" w:rsidR="006164D8" w:rsidRPr="001F4589" w:rsidRDefault="006164D8" w:rsidP="001F4589">
      <w:pPr>
        <w:pStyle w:val="CBD-Para-a"/>
        <w:tabs>
          <w:tab w:val="clear" w:pos="360"/>
          <w:tab w:val="num" w:pos="1276"/>
        </w:tabs>
        <w:ind w:firstLine="720"/>
        <w:rPr>
          <w:kern w:val="22"/>
        </w:rPr>
      </w:pPr>
      <w:r>
        <w:t>поощрение и предоставление возможности соответствующим заинтересованным сторонам участвовать в процессах обмена знаниями и сетях по вопросам биоразнообразия;</w:t>
      </w:r>
    </w:p>
    <w:p w14:paraId="51D65E14" w14:textId="520644BA" w:rsidR="006164D8" w:rsidRPr="001F4589" w:rsidRDefault="006164D8" w:rsidP="001F4589">
      <w:pPr>
        <w:pStyle w:val="CBD-Para-a"/>
        <w:tabs>
          <w:tab w:val="clear" w:pos="360"/>
          <w:tab w:val="num" w:pos="1276"/>
        </w:tabs>
        <w:ind w:firstLine="720"/>
        <w:rPr>
          <w:kern w:val="22"/>
        </w:rPr>
      </w:pPr>
      <w:r>
        <w:t>укрепление потенциала соответствующих заинтересованных сторон в плане доступа к существующим данным, информации и знаниям в области биоразнообразия и их использования на национальном, региональном и международном уровнях;</w:t>
      </w:r>
    </w:p>
    <w:p w14:paraId="27E40699" w14:textId="77777777" w:rsidR="006164D8" w:rsidRPr="001F4589" w:rsidRDefault="006164D8" w:rsidP="001F4589">
      <w:pPr>
        <w:pStyle w:val="CBD-Para-a"/>
        <w:tabs>
          <w:tab w:val="clear" w:pos="360"/>
          <w:tab w:val="num" w:pos="1276"/>
        </w:tabs>
        <w:ind w:firstLine="720"/>
        <w:rPr>
          <w:kern w:val="22"/>
        </w:rPr>
      </w:pPr>
      <w:r>
        <w:t>содействие мониторингу и оценке;</w:t>
      </w:r>
    </w:p>
    <w:p w14:paraId="71DDF38C" w14:textId="525DA3FB" w:rsidR="006164D8" w:rsidRPr="001F4589" w:rsidRDefault="006164D8" w:rsidP="001F4589">
      <w:pPr>
        <w:pStyle w:val="CBD-Para-a"/>
        <w:tabs>
          <w:tab w:val="clear" w:pos="360"/>
          <w:tab w:val="num" w:pos="1276"/>
        </w:tabs>
        <w:ind w:firstLine="720"/>
        <w:rPr>
          <w:kern w:val="22"/>
        </w:rPr>
      </w:pPr>
      <w:r>
        <w:t>поощрение обмена данными и диалог</w:t>
      </w:r>
      <w:r w:rsidR="000034C4">
        <w:t>ов</w:t>
      </w:r>
      <w:r>
        <w:t xml:space="preserve"> на национальном и глобальном уровнях, а также открытых данных, открытых метаданных и обеспечения качества; </w:t>
      </w:r>
    </w:p>
    <w:p w14:paraId="6AD52523" w14:textId="3C15403B" w:rsidR="006164D8" w:rsidRPr="001F4589" w:rsidRDefault="006164D8" w:rsidP="001F4589">
      <w:pPr>
        <w:pStyle w:val="CBD-Para-a"/>
        <w:keepLines w:val="0"/>
        <w:tabs>
          <w:tab w:val="clear" w:pos="360"/>
          <w:tab w:val="num" w:pos="1276"/>
        </w:tabs>
        <w:ind w:firstLine="720"/>
        <w:rPr>
          <w:kern w:val="22"/>
        </w:rPr>
      </w:pPr>
      <w:r>
        <w:t xml:space="preserve">расширение взаимодействия между конвенциями, связанными с биоразнообразием, в целях содействия повышению согласованности усилий в области представления национальной отчетности.  </w:t>
      </w:r>
    </w:p>
    <w:p w14:paraId="0DFEA37C" w14:textId="249ECE54" w:rsidR="006164D8" w:rsidRPr="001F4589" w:rsidRDefault="006164D8" w:rsidP="001F4589">
      <w:pPr>
        <w:pStyle w:val="Para1"/>
        <w:numPr>
          <w:ilvl w:val="0"/>
          <w:numId w:val="10"/>
        </w:numPr>
        <w:suppressLineNumbers/>
        <w:tabs>
          <w:tab w:val="clear" w:pos="360"/>
          <w:tab w:val="num" w:pos="720"/>
        </w:tabs>
        <w:suppressAutoHyphens/>
        <w:rPr>
          <w:kern w:val="22"/>
        </w:rPr>
      </w:pPr>
      <w:r>
        <w:t xml:space="preserve">Эти задачи дополняют задачи, изложенные в долгосрочной стратегической структуре по развитию потенциала (CBD/SBI/3/7/Add.1), предложениях по укреплению научно-технического сотрудничества (CBD/SBI/3/7/Add.2) и предложениях в отношении усовершенствованного механизма планирования, отчетности и обзора глобальной рамочной программы в области биоразнообразия на период после 2020 года (CBD/SBI/3/11).  </w:t>
      </w:r>
    </w:p>
    <w:p w14:paraId="7CD27195" w14:textId="77777777" w:rsidR="006164D8" w:rsidRPr="001F4589" w:rsidRDefault="006164D8" w:rsidP="001F4589">
      <w:pPr>
        <w:pStyle w:val="Heading2"/>
        <w:numPr>
          <w:ilvl w:val="0"/>
          <w:numId w:val="7"/>
        </w:numPr>
        <w:suppressLineNumbers/>
        <w:tabs>
          <w:tab w:val="clear" w:pos="720"/>
        </w:tabs>
        <w:suppressAutoHyphens/>
        <w:ind w:left="714" w:hanging="357"/>
        <w:rPr>
          <w:kern w:val="22"/>
        </w:rPr>
      </w:pPr>
      <w:r>
        <w:t>Ожидаемые результаты и основные этапы</w:t>
      </w:r>
    </w:p>
    <w:p w14:paraId="305C6168" w14:textId="29C79B20" w:rsidR="006164D8" w:rsidRPr="001F4589" w:rsidRDefault="006164D8" w:rsidP="001F4589">
      <w:pPr>
        <w:pStyle w:val="Para1"/>
        <w:numPr>
          <w:ilvl w:val="0"/>
          <w:numId w:val="10"/>
        </w:numPr>
        <w:suppressLineNumbers/>
        <w:tabs>
          <w:tab w:val="clear" w:pos="360"/>
          <w:tab w:val="num" w:pos="720"/>
        </w:tabs>
        <w:suppressAutoHyphens/>
        <w:rPr>
          <w:kern w:val="22"/>
        </w:rPr>
      </w:pPr>
      <w:r>
        <w:t>Ожидается, что осуществление компонента управления знаниями позволит достигнуть следующи</w:t>
      </w:r>
      <w:r w:rsidR="00E24BE6">
        <w:t>х</w:t>
      </w:r>
      <w:r>
        <w:t xml:space="preserve"> результат</w:t>
      </w:r>
      <w:r w:rsidR="00E24BE6">
        <w:t>ов</w:t>
      </w:r>
      <w:r>
        <w:t>:</w:t>
      </w:r>
    </w:p>
    <w:p w14:paraId="6311AB6B" w14:textId="0F3EBD0F" w:rsidR="006164D8" w:rsidRPr="001F4589" w:rsidRDefault="006164D8" w:rsidP="001F4589">
      <w:pPr>
        <w:pStyle w:val="CBD-Para-a"/>
        <w:numPr>
          <w:ilvl w:val="1"/>
          <w:numId w:val="13"/>
        </w:numPr>
        <w:tabs>
          <w:tab w:val="clear" w:pos="1080"/>
          <w:tab w:val="num" w:pos="1276"/>
        </w:tabs>
        <w:ind w:left="0" w:firstLine="720"/>
        <w:rPr>
          <w:kern w:val="22"/>
        </w:rPr>
      </w:pPr>
      <w:r>
        <w:t>увеличение объема и расширение доступности соответствующих данных, информации и знаний на всех уровнях;</w:t>
      </w:r>
    </w:p>
    <w:p w14:paraId="37EA2381" w14:textId="77777777" w:rsidR="006164D8" w:rsidRPr="001F4589" w:rsidRDefault="006164D8" w:rsidP="001F4589">
      <w:pPr>
        <w:pStyle w:val="CBD-Para-a"/>
        <w:numPr>
          <w:ilvl w:val="1"/>
          <w:numId w:val="13"/>
        </w:numPr>
        <w:tabs>
          <w:tab w:val="clear" w:pos="1080"/>
          <w:tab w:val="num" w:pos="1276"/>
        </w:tabs>
        <w:ind w:left="0" w:firstLine="720"/>
        <w:rPr>
          <w:kern w:val="22"/>
        </w:rPr>
      </w:pPr>
      <w:r>
        <w:t>более широкое распространение и использование данных, информации и знаний в поддержку осуществления глобальной рамочной программы в области биоразнообразия на период после 2020 года;</w:t>
      </w:r>
    </w:p>
    <w:p w14:paraId="2C60DA77" w14:textId="3F308A37" w:rsidR="006164D8" w:rsidRPr="001F4589" w:rsidRDefault="006164D8" w:rsidP="001F4589">
      <w:pPr>
        <w:pStyle w:val="CBD-Para-a"/>
        <w:numPr>
          <w:ilvl w:val="1"/>
          <w:numId w:val="13"/>
        </w:numPr>
        <w:tabs>
          <w:tab w:val="clear" w:pos="1080"/>
          <w:tab w:val="num" w:pos="1276"/>
        </w:tabs>
        <w:ind w:left="0" w:firstLine="720"/>
        <w:rPr>
          <w:kern w:val="22"/>
        </w:rPr>
      </w:pPr>
      <w:r>
        <w:t xml:space="preserve">развитие потенциала правительств и соответствующих заинтересованных сторон в области сбора, управления и использования данных, информации и знаний, связанных с биоразнообразием;    </w:t>
      </w:r>
    </w:p>
    <w:p w14:paraId="1AA9CF77" w14:textId="77777777" w:rsidR="006164D8" w:rsidRPr="001F4589" w:rsidRDefault="006164D8" w:rsidP="001F4589">
      <w:pPr>
        <w:pStyle w:val="CBD-Para-a"/>
        <w:numPr>
          <w:ilvl w:val="1"/>
          <w:numId w:val="13"/>
        </w:numPr>
        <w:tabs>
          <w:tab w:val="clear" w:pos="1080"/>
          <w:tab w:val="num" w:pos="1276"/>
        </w:tabs>
        <w:ind w:left="0" w:firstLine="720"/>
        <w:rPr>
          <w:kern w:val="22"/>
        </w:rPr>
      </w:pPr>
      <w:r>
        <w:t>увеличение числа активных сетей поддержки управления знаниями в области биоразнообразия и сообществ специалистов-практиков;</w:t>
      </w:r>
    </w:p>
    <w:p w14:paraId="7F88BF99" w14:textId="7D4952EE" w:rsidR="006164D8" w:rsidRPr="001F4589" w:rsidRDefault="00E02201" w:rsidP="001F4589">
      <w:pPr>
        <w:pStyle w:val="CBD-Para-a"/>
        <w:numPr>
          <w:ilvl w:val="1"/>
          <w:numId w:val="13"/>
        </w:numPr>
        <w:tabs>
          <w:tab w:val="clear" w:pos="1080"/>
          <w:tab w:val="num" w:pos="1276"/>
        </w:tabs>
        <w:ind w:left="0" w:firstLine="720"/>
        <w:rPr>
          <w:kern w:val="22"/>
        </w:rPr>
      </w:pPr>
      <w:r>
        <w:t>расширение доступа в режиме реального времени к данным и информации для целей национального планирования и отчетности в контексте конвенций, связанных с биоразнообразием, а также для проведения глобальных обзоров, в том числе в контексте МПБЭУ;</w:t>
      </w:r>
    </w:p>
    <w:p w14:paraId="3C2B59B4" w14:textId="00FF7498" w:rsidR="006164D8" w:rsidRPr="001F4589" w:rsidRDefault="006164D8" w:rsidP="001F4589">
      <w:pPr>
        <w:pStyle w:val="CBD-Para-a"/>
        <w:numPr>
          <w:ilvl w:val="1"/>
          <w:numId w:val="13"/>
        </w:numPr>
        <w:tabs>
          <w:tab w:val="clear" w:pos="1080"/>
          <w:tab w:val="num" w:pos="1276"/>
        </w:tabs>
        <w:ind w:left="0" w:firstLine="720"/>
        <w:rPr>
          <w:kern w:val="22"/>
        </w:rPr>
      </w:pPr>
      <w:r>
        <w:t>активизация обмена информацией между конвенциями и организациями, связанными с биоразнообразием.</w:t>
      </w:r>
    </w:p>
    <w:p w14:paraId="661D1173" w14:textId="63288FB5" w:rsidR="006164D8" w:rsidRPr="001F4589" w:rsidRDefault="006164D8" w:rsidP="001F4589">
      <w:pPr>
        <w:pStyle w:val="Para1"/>
        <w:numPr>
          <w:ilvl w:val="0"/>
          <w:numId w:val="10"/>
        </w:numPr>
        <w:suppressLineNumbers/>
        <w:tabs>
          <w:tab w:val="clear" w:pos="360"/>
          <w:tab w:val="num" w:pos="720"/>
        </w:tabs>
        <w:suppressAutoHyphens/>
        <w:rPr>
          <w:kern w:val="22"/>
        </w:rPr>
      </w:pPr>
      <w:r>
        <w:lastRenderedPageBreak/>
        <w:t xml:space="preserve">Наконец, ожидается, что вышеуказанные достижения позволят правительствам, коренным народам и местным общинам, а также всем заинтересованным сторонам в соответствующих случаях:  </w:t>
      </w:r>
    </w:p>
    <w:p w14:paraId="0433586D" w14:textId="2584CF10" w:rsidR="006164D8" w:rsidRPr="001F4589" w:rsidRDefault="006164D8" w:rsidP="001F4589">
      <w:pPr>
        <w:pStyle w:val="CBD-Para-a"/>
        <w:keepLines w:val="0"/>
        <w:numPr>
          <w:ilvl w:val="0"/>
          <w:numId w:val="14"/>
        </w:numPr>
        <w:tabs>
          <w:tab w:val="clear" w:pos="1080"/>
          <w:tab w:val="num" w:pos="1276"/>
        </w:tabs>
        <w:ind w:left="0" w:firstLine="720"/>
        <w:rPr>
          <w:kern w:val="22"/>
        </w:rPr>
      </w:pPr>
      <w:r>
        <w:t>оптимизировать процесс осуществления и принятия решений</w:t>
      </w:r>
      <w:r w:rsidR="00877C27">
        <w:t xml:space="preserve"> благодаря</w:t>
      </w:r>
      <w:r>
        <w:t xml:space="preserve"> более эффективно</w:t>
      </w:r>
      <w:r w:rsidR="00877C27">
        <w:t>му</w:t>
      </w:r>
      <w:r>
        <w:t xml:space="preserve"> использовани</w:t>
      </w:r>
      <w:r w:rsidR="00877C27">
        <w:t>ю</w:t>
      </w:r>
      <w:r>
        <w:t xml:space="preserve"> имеющихся данных, информации и знаний;   </w:t>
      </w:r>
    </w:p>
    <w:p w14:paraId="40D3F370" w14:textId="77777777" w:rsidR="006164D8" w:rsidRPr="001F4589" w:rsidRDefault="006164D8" w:rsidP="001F4589">
      <w:pPr>
        <w:pStyle w:val="CBD-Para-a"/>
        <w:keepLines w:val="0"/>
        <w:numPr>
          <w:ilvl w:val="0"/>
          <w:numId w:val="14"/>
        </w:numPr>
        <w:tabs>
          <w:tab w:val="clear" w:pos="1080"/>
          <w:tab w:val="num" w:pos="1276"/>
        </w:tabs>
        <w:ind w:left="0" w:firstLine="720"/>
        <w:rPr>
          <w:kern w:val="22"/>
        </w:rPr>
      </w:pPr>
      <w:r>
        <w:t xml:space="preserve">повысить эффективность благодаря получению доступа к ранее проделанной работе и использованию извлеченных из нее уроков вместо ее повторения, а также за счет усвоения чужого опыта; </w:t>
      </w:r>
    </w:p>
    <w:p w14:paraId="1E2EDF1D" w14:textId="77777777" w:rsidR="006164D8" w:rsidRPr="001F4589" w:rsidRDefault="006164D8" w:rsidP="001F4589">
      <w:pPr>
        <w:pStyle w:val="CBD-Para-a"/>
        <w:keepLines w:val="0"/>
        <w:numPr>
          <w:ilvl w:val="0"/>
          <w:numId w:val="14"/>
        </w:numPr>
        <w:tabs>
          <w:tab w:val="clear" w:pos="1080"/>
          <w:tab w:val="num" w:pos="1276"/>
        </w:tabs>
        <w:ind w:left="0" w:firstLine="720"/>
        <w:rPr>
          <w:kern w:val="22"/>
        </w:rPr>
      </w:pPr>
      <w:r>
        <w:t xml:space="preserve">бороться с неэффективностью при оказании услуг за счет своевременного получения необходимой информации или сокращения времени, затрачиваемого на поиск информации;  </w:t>
      </w:r>
    </w:p>
    <w:p w14:paraId="073223B2" w14:textId="4D0B2BCF" w:rsidR="006164D8" w:rsidRPr="001F4589" w:rsidRDefault="006164D8" w:rsidP="001F4589">
      <w:pPr>
        <w:pStyle w:val="CBD-Para-a"/>
        <w:keepLines w:val="0"/>
        <w:numPr>
          <w:ilvl w:val="0"/>
          <w:numId w:val="14"/>
        </w:numPr>
        <w:tabs>
          <w:tab w:val="clear" w:pos="1080"/>
          <w:tab w:val="num" w:pos="1276"/>
        </w:tabs>
        <w:ind w:left="0" w:firstLine="720"/>
        <w:rPr>
          <w:kern w:val="22"/>
        </w:rPr>
      </w:pPr>
      <w:r>
        <w:t xml:space="preserve">улучшить коммуникацию и повышать профессиональную квалификацию и уровень организационного развития за счет более эффективного процесса обучения на уровне государственных органов и организаций; </w:t>
      </w:r>
    </w:p>
    <w:p w14:paraId="2A6BBBFD" w14:textId="04E6D8E9" w:rsidR="00225D2C" w:rsidRPr="001F4589" w:rsidRDefault="006164D8" w:rsidP="001F4589">
      <w:pPr>
        <w:pStyle w:val="CBD-Para-a"/>
        <w:keepLines w:val="0"/>
        <w:numPr>
          <w:ilvl w:val="0"/>
          <w:numId w:val="14"/>
        </w:numPr>
        <w:tabs>
          <w:tab w:val="clear" w:pos="1080"/>
          <w:tab w:val="num" w:pos="1276"/>
        </w:tabs>
        <w:ind w:left="0" w:firstLine="720"/>
        <w:rPr>
          <w:kern w:val="22"/>
        </w:rPr>
      </w:pPr>
      <w:r>
        <w:t>содействовать инновациям</w:t>
      </w:r>
      <w:r w:rsidR="00A70575">
        <w:t>,</w:t>
      </w:r>
      <w:r>
        <w:t xml:space="preserve"> использ</w:t>
      </w:r>
      <w:r w:rsidR="00A70575">
        <w:t>уя</w:t>
      </w:r>
      <w:r>
        <w:t xml:space="preserve"> существующи</w:t>
      </w:r>
      <w:r w:rsidR="00A70575">
        <w:t>е</w:t>
      </w:r>
      <w:r>
        <w:t xml:space="preserve"> интеллектуальны</w:t>
      </w:r>
      <w:r w:rsidR="00A70575">
        <w:t>е</w:t>
      </w:r>
      <w:r>
        <w:t xml:space="preserve"> ресурс</w:t>
      </w:r>
      <w:r w:rsidR="00A70575">
        <w:t>ы</w:t>
      </w:r>
      <w:r>
        <w:t xml:space="preserve"> для создания новых продуктов.</w:t>
      </w:r>
    </w:p>
    <w:p w14:paraId="2396E374" w14:textId="51D8A584" w:rsidR="009A6964" w:rsidRPr="001F4589" w:rsidRDefault="000520B7" w:rsidP="001F4589">
      <w:pPr>
        <w:pStyle w:val="Heading1"/>
        <w:suppressLineNumbers/>
        <w:tabs>
          <w:tab w:val="clear" w:pos="720"/>
          <w:tab w:val="left" w:pos="426"/>
        </w:tabs>
        <w:suppressAutoHyphens/>
        <w:spacing w:before="120"/>
        <w:rPr>
          <w:bCs/>
          <w:kern w:val="22"/>
        </w:rPr>
      </w:pPr>
      <w:r>
        <w:t>III.</w:t>
      </w:r>
      <w:r>
        <w:tab/>
      </w:r>
      <w:r>
        <w:tab/>
        <w:t>СТРАТЕГИИ ПОВЫШЕНИЯ ЭФФЕКТИВНОСТИ УПРАВЛЕНИЯ ЗНАНИЯМИ В ОБЛАСТИ БИОРАЗНООБРАЗИЯ</w:t>
      </w:r>
    </w:p>
    <w:p w14:paraId="14141D96" w14:textId="17197CA7" w:rsidR="00964A8F" w:rsidRPr="00482485" w:rsidRDefault="002243DF" w:rsidP="00482485">
      <w:pPr>
        <w:pStyle w:val="Para1"/>
        <w:numPr>
          <w:ilvl w:val="0"/>
          <w:numId w:val="10"/>
        </w:numPr>
        <w:suppressLineNumbers/>
        <w:tabs>
          <w:tab w:val="clear" w:pos="360"/>
          <w:tab w:val="num" w:pos="720"/>
        </w:tabs>
        <w:suppressAutoHyphens/>
        <w:rPr>
          <w:kern w:val="22"/>
          <w:szCs w:val="22"/>
        </w:rPr>
      </w:pPr>
      <w:r>
        <w:t>В настоящем разделе представлены общие направления стратегий, на которые сообразно обстоятельством будут ориентироваться Стороны, соответствующие организации и секретариаты конвенций в целях активизации усилий на последующих этапах цикла управления знаниями в поддержку осуществления глобальной рамочной программы в области биоразнообразия на период после 2020 года. Основные конкретные стратегические меры по содействию реализации этого компонента, включая предлагаемые временные рамки и ориентировочный список ведущих субъектов осуществления соответствующих мер, приводятся в приложении I. Предлагаемые стратегические меры сгруппированы по следующим этапам цикла управления знаниями: генерирование и обобщение знаний; выявление и сбор знаний; организация и обмен знаниями; использование/применение знаний; и аудит и обзор знаний в целях выявления пробелов в знаниях и повышения эффективности национального планирования и определения приоритетов с учетом глобальных приоритетов.</w:t>
      </w:r>
    </w:p>
    <w:p w14:paraId="62BFCEDE" w14:textId="110283D1" w:rsidR="00964A8F" w:rsidRPr="001F4589" w:rsidRDefault="000862A2" w:rsidP="00482485">
      <w:pPr>
        <w:pStyle w:val="Heading2"/>
        <w:numPr>
          <w:ilvl w:val="0"/>
          <w:numId w:val="11"/>
        </w:numPr>
        <w:suppressLineNumbers/>
        <w:tabs>
          <w:tab w:val="clear" w:pos="720"/>
        </w:tabs>
        <w:suppressAutoHyphens/>
        <w:ind w:left="714" w:hanging="357"/>
        <w:rPr>
          <w:kern w:val="22"/>
        </w:rPr>
      </w:pPr>
      <w:bookmarkStart w:id="8" w:name="_Toc39228094"/>
      <w:r>
        <w:t>Содействие генерированию и обобщению знаний</w:t>
      </w:r>
      <w:bookmarkEnd w:id="8"/>
    </w:p>
    <w:p w14:paraId="73701082" w14:textId="2CD3E567" w:rsidR="00964A8F" w:rsidRPr="00482485" w:rsidRDefault="00173347" w:rsidP="00482485">
      <w:pPr>
        <w:pStyle w:val="Para1"/>
        <w:numPr>
          <w:ilvl w:val="0"/>
          <w:numId w:val="10"/>
        </w:numPr>
        <w:suppressLineNumbers/>
        <w:tabs>
          <w:tab w:val="clear" w:pos="360"/>
        </w:tabs>
        <w:suppressAutoHyphens/>
        <w:rPr>
          <w:kern w:val="22"/>
          <w:szCs w:val="22"/>
        </w:rPr>
      </w:pPr>
      <w:r>
        <w:t>Генерирование</w:t>
      </w:r>
      <w:r w:rsidR="00BD4EC2">
        <w:t xml:space="preserve"> и обобщение знаний включает в себя создание и распространение новых знаний и формирование фактологической базы, главным образом на основе исследовательских и академических инициатив, а также анализ</w:t>
      </w:r>
      <w:r>
        <w:t>а</w:t>
      </w:r>
      <w:r w:rsidR="00BD4EC2">
        <w:t xml:space="preserve"> информации, предоставляемой правительствами, соответствующими организациями и другими источниками. В качестве примеров организаций и процессов, способствующих генерированию и обобщению информации и знаний, связанных с биоразнообразием, можно отметить университетские научно-исследовательские институты, GEO-BON, МПБЭУ</w:t>
      </w:r>
      <w:r w:rsidR="00BD4EC2" w:rsidRPr="001F4589">
        <w:rPr>
          <w:rStyle w:val="FootnoteReference"/>
          <w:kern w:val="22"/>
        </w:rPr>
        <w:footnoteReference w:id="14"/>
      </w:r>
      <w:r w:rsidR="00BD4EC2">
        <w:t>, глобальные оценки Продовольственной и сельскохозяйственной организации Объединенных Наций (ФАО), ЮНЕП-ВЦМОП и другие.</w:t>
      </w:r>
    </w:p>
    <w:p w14:paraId="155D7F21" w14:textId="77D59635" w:rsidR="00964A8F" w:rsidRPr="001F4589" w:rsidRDefault="00DD0AD0" w:rsidP="001F4589">
      <w:pPr>
        <w:pStyle w:val="Heading2"/>
        <w:numPr>
          <w:ilvl w:val="0"/>
          <w:numId w:val="11"/>
        </w:numPr>
        <w:suppressLineNumbers/>
        <w:tabs>
          <w:tab w:val="clear" w:pos="720"/>
        </w:tabs>
        <w:suppressAutoHyphens/>
        <w:ind w:left="714" w:hanging="357"/>
        <w:rPr>
          <w:kern w:val="22"/>
        </w:rPr>
      </w:pPr>
      <w:bookmarkStart w:id="9" w:name="_Toc39228095"/>
      <w:r>
        <w:t>Содействие выявлению и сбору знаний</w:t>
      </w:r>
      <w:bookmarkEnd w:id="9"/>
    </w:p>
    <w:p w14:paraId="7722ED13" w14:textId="2C7175AF" w:rsidR="00964A8F" w:rsidRPr="00482485" w:rsidRDefault="00FE4FAB" w:rsidP="001F4589">
      <w:pPr>
        <w:pStyle w:val="Para1"/>
        <w:numPr>
          <w:ilvl w:val="0"/>
          <w:numId w:val="10"/>
        </w:numPr>
        <w:suppressLineNumbers/>
        <w:tabs>
          <w:tab w:val="clear" w:pos="360"/>
        </w:tabs>
        <w:suppressAutoHyphens/>
        <w:rPr>
          <w:kern w:val="22"/>
          <w:szCs w:val="22"/>
        </w:rPr>
      </w:pPr>
      <w:r>
        <w:t>Выявление и сбор знаний являются важнейшим элементом настоящего компонента</w:t>
      </w:r>
      <w:r w:rsidRPr="001F4589">
        <w:rPr>
          <w:rStyle w:val="FootnoteReference"/>
          <w:kern w:val="22"/>
        </w:rPr>
        <w:footnoteReference w:id="15"/>
      </w:r>
      <w:r>
        <w:t xml:space="preserve">. По мере увеличения темпов генерирования и накопления огромных объемов данных, информации и знаний в электронных библиотеках и базах данных по всему миру их выявление и доступ к ним становятся все </w:t>
      </w:r>
      <w:r w:rsidR="00B648E5">
        <w:t xml:space="preserve">более </w:t>
      </w:r>
      <w:r>
        <w:t xml:space="preserve">трудной задачей. Необходимо четко понимать масштабы информации, собираемой из всего спектра источников, и отслеживать соответствующие источники. Существует ряд общедоступных источников, </w:t>
      </w:r>
      <w:r w:rsidR="00D94036">
        <w:t>а</w:t>
      </w:r>
      <w:r>
        <w:t xml:space="preserve"> доступ к другим является платным и/или закрыт для широкой публики. В настоящее время предпринимается ряд усилий по выявлению и компиляции </w:t>
      </w:r>
      <w:r>
        <w:lastRenderedPageBreak/>
        <w:t xml:space="preserve">существующих источников данных, информации и знаний в области биоразнообразия, включая источники, обозначенные в вышеупомянутом </w:t>
      </w:r>
      <w:r w:rsidR="00A11FBB">
        <w:t>сводном перечне</w:t>
      </w:r>
      <w:r>
        <w:t xml:space="preserve"> ЮНЕП-ВЦМОП. Эти усилия необходимо расширять и активизировать в поддержку осуществления глобальной рамочной программы в области биоразнообразия на период после 2020 года.</w:t>
      </w:r>
    </w:p>
    <w:p w14:paraId="11EDD7E2" w14:textId="337D72E5" w:rsidR="00964A8F" w:rsidRPr="001F4589" w:rsidRDefault="00327580" w:rsidP="001F4589">
      <w:pPr>
        <w:pStyle w:val="Heading2"/>
        <w:numPr>
          <w:ilvl w:val="0"/>
          <w:numId w:val="11"/>
        </w:numPr>
        <w:suppressLineNumbers/>
        <w:tabs>
          <w:tab w:val="clear" w:pos="720"/>
        </w:tabs>
        <w:suppressAutoHyphens/>
        <w:ind w:left="714" w:hanging="357"/>
        <w:rPr>
          <w:kern w:val="22"/>
        </w:rPr>
      </w:pPr>
      <w:r>
        <w:t>Более эффективные организаци</w:t>
      </w:r>
      <w:r w:rsidR="00D94036">
        <w:t>я</w:t>
      </w:r>
      <w:r>
        <w:t xml:space="preserve"> знаний и обмен ими</w:t>
      </w:r>
    </w:p>
    <w:p w14:paraId="1DCAFDE9" w14:textId="74494B80" w:rsidR="000862A2" w:rsidRPr="001F4589" w:rsidRDefault="00126717" w:rsidP="001F4589">
      <w:pPr>
        <w:pStyle w:val="Para1"/>
        <w:numPr>
          <w:ilvl w:val="0"/>
          <w:numId w:val="10"/>
        </w:numPr>
        <w:suppressLineNumbers/>
        <w:tabs>
          <w:tab w:val="clear" w:pos="360"/>
        </w:tabs>
        <w:suppressAutoHyphens/>
        <w:rPr>
          <w:kern w:val="22"/>
          <w:szCs w:val="22"/>
        </w:rPr>
      </w:pPr>
      <w:r>
        <w:t xml:space="preserve">Полученные или собранные знания подлежат организации, каталогизации и картированию с использованием соответствующих метаданных и дескрипторов для облегчения их поиска, доступности и извлечения. В рамках таких ключевых инициатив, как ГИФБ, GEO-BON, ИнфорМПС и ЮНЕП-ВЦМОП, были разработаны стандарты, которые </w:t>
      </w:r>
      <w:r w:rsidR="00111F72">
        <w:t>можно</w:t>
      </w:r>
      <w:r>
        <w:t xml:space="preserve"> доработ</w:t>
      </w:r>
      <w:r w:rsidR="00111F72">
        <w:t>ать</w:t>
      </w:r>
      <w:r>
        <w:t xml:space="preserve"> и совместно использовать. </w:t>
      </w:r>
      <w:r w:rsidR="00111F72">
        <w:t>Задача</w:t>
      </w:r>
      <w:r>
        <w:t xml:space="preserve"> расширения доступа к информации может быть решена путем обеспечения полного и исчерпывающего тегирования метаданных, включая тегирование объектов знаний предметной области. Последовательное использование общей терминологии и полнотекстовая индексация позволяют повысить поисковую доступность. Повышение оперативной совместимости поисковых систем и стандартизация, а также использование общих дескрипторов способствуют расширению поисков</w:t>
      </w:r>
      <w:r w:rsidR="0077786F">
        <w:t>ой</w:t>
      </w:r>
      <w:r>
        <w:t xml:space="preserve"> доступност</w:t>
      </w:r>
      <w:r w:rsidR="0077786F">
        <w:t>и</w:t>
      </w:r>
      <w:r>
        <w:t xml:space="preserve"> информации.</w:t>
      </w:r>
    </w:p>
    <w:p w14:paraId="5839B1BC" w14:textId="788A9BD1" w:rsidR="00311425" w:rsidRPr="001F4589" w:rsidRDefault="00126717" w:rsidP="001F4589">
      <w:pPr>
        <w:pStyle w:val="Para1"/>
        <w:numPr>
          <w:ilvl w:val="0"/>
          <w:numId w:val="10"/>
        </w:numPr>
        <w:suppressLineNumbers/>
        <w:tabs>
          <w:tab w:val="clear" w:pos="360"/>
        </w:tabs>
        <w:suppressAutoHyphens/>
        <w:rPr>
          <w:kern w:val="22"/>
          <w:szCs w:val="22"/>
        </w:rPr>
      </w:pPr>
      <w:r>
        <w:t>Несмотря на то, что существует множество коллекций данных, информации и знаний о биоразнообразии, их поиск и обмен ими по-прежнему представляется трудной задачей. Кроме того, не вся информация предоставляется в открытом доступе, что затрудняет доступ к ней и ее использование всеми заинтересованными сторонами, особенно в развивающихся странах. Необходимо приложить дальнейшие усилия для того, чтобы пользователям было легче находить имеющуюся информацию и знания и получать к ним доступ в понятных форматах. Этого можно добиться благодаря современным технологиям за счет улучшения интеграции данных, информации и знаний и визуализации результатов поиска. В соответствии с международными стандартами и передовой практикой секретариаты конвенций, связанных с биоразнообразием, разработали целый ряд «общих форматов», которые используются для описания часто собираемой информации.</w:t>
      </w:r>
    </w:p>
    <w:p w14:paraId="2ECF74C4" w14:textId="408BE763" w:rsidR="005F2238" w:rsidRPr="001F4589" w:rsidRDefault="002B6870" w:rsidP="001F4589">
      <w:pPr>
        <w:pStyle w:val="Heading2"/>
        <w:numPr>
          <w:ilvl w:val="0"/>
          <w:numId w:val="11"/>
        </w:numPr>
        <w:suppressLineNumbers/>
        <w:tabs>
          <w:tab w:val="clear" w:pos="720"/>
        </w:tabs>
        <w:suppressAutoHyphens/>
        <w:spacing w:after="0"/>
        <w:ind w:left="714" w:hanging="357"/>
        <w:rPr>
          <w:kern w:val="22"/>
        </w:rPr>
      </w:pPr>
      <w:r>
        <w:t>Содействие эффективному использованию и применению знаний</w:t>
      </w:r>
    </w:p>
    <w:p w14:paraId="0D958CB0" w14:textId="6ABF302E" w:rsidR="00375343" w:rsidRPr="001F4589" w:rsidRDefault="007C6FBE" w:rsidP="001F4589">
      <w:pPr>
        <w:pStyle w:val="Para1"/>
        <w:numPr>
          <w:ilvl w:val="0"/>
          <w:numId w:val="10"/>
        </w:numPr>
        <w:suppressLineNumbers/>
        <w:tabs>
          <w:tab w:val="clear" w:pos="360"/>
        </w:tabs>
        <w:suppressAutoHyphens/>
        <w:rPr>
          <w:kern w:val="22"/>
          <w:szCs w:val="22"/>
        </w:rPr>
      </w:pPr>
      <w:r>
        <w:t>Как отмечалось выше, в совокупности правительства, организации и другие заинтересованные стороны располагают огромным объемом данных, информации и знаний о биоразнообразии, хранящихся в базах данных, библиотеках и других хранилищах. Однако этот колоссальный объем данных имеет ценность только в том случае, если они совместно используются и эффективно применяются для поддержки процессов планирования, разработки политики, принятия решений, осуществления, мониторинга, обзора и отчетности в области биоразнообразия.</w:t>
      </w:r>
    </w:p>
    <w:p w14:paraId="32CEFE03" w14:textId="1ACC185D" w:rsidR="00745470" w:rsidRPr="001F4589" w:rsidRDefault="007C6FBE" w:rsidP="001F4589">
      <w:pPr>
        <w:pStyle w:val="Para1"/>
        <w:numPr>
          <w:ilvl w:val="0"/>
          <w:numId w:val="10"/>
        </w:numPr>
        <w:suppressLineNumbers/>
        <w:tabs>
          <w:tab w:val="clear" w:pos="360"/>
        </w:tabs>
        <w:suppressAutoHyphens/>
        <w:rPr>
          <w:kern w:val="22"/>
          <w:szCs w:val="22"/>
        </w:rPr>
      </w:pPr>
      <w:r>
        <w:t>Различные инициативы, такие как МПБЭУ и проект «Коннект», достигли заметных результатов в оказании поддержки правительствам и заинтересованным сторонам в интеграции данных о биоразнообразии в процесс принятия решений. Проект «Коннект» призван обеспечить учет проблематики биоразнообразия в процессе принятия решений во всех государственных секторах благодаря облегчению доступа к информации о биоразнообразии и расширению ее использования лицами, ответственными за принятие решений в отношении развития, а также путем интеграции информации о биоразнообразии в процессы принятия решений в области национального развития. Такие инициативы должны способствовать контекстуализации и применению существующих информации и знаний для информационного обеспечения политики, а также процессов планирования, принятия решений, осуществления, мониторинга и представления отчетности.</w:t>
      </w:r>
    </w:p>
    <w:p w14:paraId="4C45B0DF" w14:textId="5816BCD8" w:rsidR="00964A8F" w:rsidRPr="001F4589" w:rsidRDefault="00D43195" w:rsidP="001F4589">
      <w:pPr>
        <w:pStyle w:val="Heading2"/>
        <w:numPr>
          <w:ilvl w:val="0"/>
          <w:numId w:val="11"/>
        </w:numPr>
        <w:suppressLineNumbers/>
        <w:tabs>
          <w:tab w:val="clear" w:pos="720"/>
        </w:tabs>
        <w:suppressAutoHyphens/>
        <w:ind w:left="714" w:hanging="357"/>
        <w:rPr>
          <w:kern w:val="22"/>
        </w:rPr>
      </w:pPr>
      <w:r>
        <w:t>Проведение аудитов и обзоров знаний</w:t>
      </w:r>
    </w:p>
    <w:p w14:paraId="5DC25958" w14:textId="6A5D3B38" w:rsidR="00964A8F" w:rsidRPr="00482485" w:rsidRDefault="00D43195" w:rsidP="001F4589">
      <w:pPr>
        <w:pStyle w:val="Para1"/>
        <w:numPr>
          <w:ilvl w:val="0"/>
          <w:numId w:val="10"/>
        </w:numPr>
        <w:suppressLineNumbers/>
        <w:tabs>
          <w:tab w:val="clear" w:pos="360"/>
        </w:tabs>
        <w:suppressAutoHyphens/>
        <w:rPr>
          <w:kern w:val="22"/>
          <w:szCs w:val="22"/>
        </w:rPr>
      </w:pPr>
      <w:r>
        <w:t>Периодически будут проводиться аудиты и обзоры знаний для оценки того, каким образом компонент управления знаниями способствует достижению целей и задач глобальной рамочной программы в области биоразнообразия на период после 2020 года</w:t>
      </w:r>
      <w:r w:rsidR="00FA4994">
        <w:t>,</w:t>
      </w:r>
      <w:r>
        <w:t xml:space="preserve"> в целях выявления пробелов в знаниях и повышения эффективности национального планирования и определения приоритетов с учетом глобальных приоритетов. При необходимости будут использоваться различные методы, включая анализ сильных и слабых сторон, возможностей и угроз (ССВУ).</w:t>
      </w:r>
    </w:p>
    <w:p w14:paraId="03EA79A3" w14:textId="68A4C17C" w:rsidR="00964A8F" w:rsidRPr="001F4589" w:rsidRDefault="00324E56" w:rsidP="001F4589">
      <w:pPr>
        <w:pStyle w:val="Heading1"/>
        <w:suppressLineNumbers/>
        <w:suppressAutoHyphens/>
        <w:spacing w:before="120"/>
        <w:rPr>
          <w:bCs/>
          <w:kern w:val="22"/>
        </w:rPr>
      </w:pPr>
      <w:r>
        <w:lastRenderedPageBreak/>
        <w:t>IV.</w:t>
      </w:r>
      <w:r>
        <w:tab/>
        <w:t>РЕАЛИЗАЦИЯ КОМПОНЕНТА УПРАВЛЕНИЯ ЗНАНИЯМИ</w:t>
      </w:r>
    </w:p>
    <w:p w14:paraId="1547D2CE" w14:textId="2EA4406C" w:rsidR="000A35A2" w:rsidRPr="00482485" w:rsidRDefault="000A35A2" w:rsidP="00482485">
      <w:pPr>
        <w:pStyle w:val="Para1"/>
        <w:numPr>
          <w:ilvl w:val="0"/>
          <w:numId w:val="10"/>
        </w:numPr>
        <w:suppressLineNumbers/>
        <w:tabs>
          <w:tab w:val="clear" w:pos="360"/>
          <w:tab w:val="num" w:pos="720"/>
        </w:tabs>
        <w:suppressAutoHyphens/>
        <w:rPr>
          <w:kern w:val="22"/>
          <w:szCs w:val="22"/>
        </w:rPr>
      </w:pPr>
      <w:r>
        <w:t xml:space="preserve">Компонент управления знаниями будет внедряться правительствами и заинтересованными сторонами в соответствии с их стратегическими приоритетами в интересах осуществления глобальной рамочной программы в области биоразнообразия на период после 2020 года. Возможные меры по содействию реализации этого компонента представлены в приложении II. В </w:t>
      </w:r>
      <w:r w:rsidR="00BD51B3">
        <w:t xml:space="preserve">их </w:t>
      </w:r>
      <w:r>
        <w:t xml:space="preserve">основе лежат </w:t>
      </w:r>
      <w:r w:rsidR="00BD51B3">
        <w:t xml:space="preserve">ключевые </w:t>
      </w:r>
      <w:r>
        <w:t xml:space="preserve">меры по расширению взаимодействия и сотрудничества в области управления информацией и знаниями между конвенциями и международными организациями, связанными с биоразнообразием, обозначенные в решении </w:t>
      </w:r>
      <w:hyperlink r:id="rId18" w:history="1">
        <w:r>
          <w:rPr>
            <w:rStyle w:val="Hyperlink"/>
            <w:sz w:val="22"/>
          </w:rPr>
          <w:t>XIII/24</w:t>
        </w:r>
      </w:hyperlink>
      <w:r>
        <w:t>. Эти меры будут дополнять долгосрочную стратегическую структуру по развитию потенциала, предложения по укреплению научно-технического сотрудничества, структуру для глобальной коммуникационной стратегии, стратегию сбора данных секретариата Конвенции о биологическом разнообразии и усовершенствованный механизм планирования, отчетности и обзора глобальной рамочной программы в области биоразнообразия на период после 2020 года.</w:t>
      </w:r>
    </w:p>
    <w:p w14:paraId="1BD49DCE" w14:textId="778BC594" w:rsidR="000A35A2" w:rsidRPr="00482485" w:rsidRDefault="000A35A2" w:rsidP="00482485">
      <w:pPr>
        <w:pStyle w:val="Para1"/>
        <w:numPr>
          <w:ilvl w:val="0"/>
          <w:numId w:val="10"/>
        </w:numPr>
        <w:suppressLineNumbers/>
        <w:tabs>
          <w:tab w:val="clear" w:pos="360"/>
          <w:tab w:val="num" w:pos="720"/>
        </w:tabs>
        <w:suppressAutoHyphens/>
        <w:rPr>
          <w:kern w:val="22"/>
          <w:szCs w:val="22"/>
        </w:rPr>
      </w:pPr>
      <w:r>
        <w:t>Для совершенствования системы управления знаниями потребуется эффективное сотрудничество, взаимодействие и координация между правительствами и соответствующими организациями в рамках процессов, связанных с данными, информацией и знаниями в области биоразнообразия. Это может также потребовать вклада соответствующих учреждений и механизмов, в том числе оказание ими поддержки правительствам и другим ключевым субъектам деятельности (включая создателей знаний, лиц, ответственн</w:t>
      </w:r>
      <w:r w:rsidR="00484FC0">
        <w:t>ых</w:t>
      </w:r>
      <w:r>
        <w:t xml:space="preserve"> за управление ими, посредников, специалистов-практиков и пользователей знаний). Такую поддержку </w:t>
      </w:r>
      <w:r w:rsidR="00567F34">
        <w:t>в</w:t>
      </w:r>
      <w:r>
        <w:t xml:space="preserve"> соответствующих случаях могут обеспечивать:</w:t>
      </w:r>
    </w:p>
    <w:p w14:paraId="46B69F22" w14:textId="4CCFDA4B" w:rsidR="000A35A2" w:rsidRPr="001F4589" w:rsidRDefault="000A35A2" w:rsidP="001F4589">
      <w:pPr>
        <w:pStyle w:val="CBD-Para-a"/>
        <w:keepLines w:val="0"/>
        <w:numPr>
          <w:ilvl w:val="0"/>
          <w:numId w:val="16"/>
        </w:numPr>
        <w:tabs>
          <w:tab w:val="clear" w:pos="1080"/>
          <w:tab w:val="num" w:pos="1276"/>
        </w:tabs>
        <w:ind w:left="0" w:firstLine="720"/>
        <w:rPr>
          <w:kern w:val="22"/>
        </w:rPr>
      </w:pPr>
      <w:r>
        <w:t>существующие консультативные комитеты, такие как руководящий комитет Инициативы в области управления информацией и знаниями МПС, возглавляемый ЮНЕП;</w:t>
      </w:r>
    </w:p>
    <w:p w14:paraId="6703B723" w14:textId="35B7AC0A" w:rsidR="000A35A2" w:rsidRPr="001F4589" w:rsidRDefault="000A35A2" w:rsidP="001F4589">
      <w:pPr>
        <w:pStyle w:val="CBD-Para-a"/>
        <w:keepLines w:val="0"/>
        <w:numPr>
          <w:ilvl w:val="0"/>
          <w:numId w:val="16"/>
        </w:numPr>
        <w:tabs>
          <w:tab w:val="clear" w:pos="1080"/>
          <w:tab w:val="num" w:pos="1276"/>
        </w:tabs>
        <w:ind w:left="0" w:firstLine="720"/>
        <w:rPr>
          <w:kern w:val="22"/>
        </w:rPr>
      </w:pPr>
      <w:r>
        <w:t>консультативные группы, такие как Неофициальная консультативная группа по научно-техническому сотрудничеству</w:t>
      </w:r>
      <w:r w:rsidR="001C38ED" w:rsidRPr="001F4589">
        <w:rPr>
          <w:rStyle w:val="FootnoteReference"/>
          <w:kern w:val="22"/>
          <w:lang w:val="en-GB"/>
        </w:rPr>
        <w:footnoteReference w:id="16"/>
      </w:r>
      <w:r>
        <w:t xml:space="preserve">, которая будет создана в соответствии с пунктом 5 решения </w:t>
      </w:r>
      <w:hyperlink r:id="rId19" w:history="1">
        <w:r>
          <w:rPr>
            <w:rStyle w:val="Hyperlink"/>
            <w:sz w:val="22"/>
          </w:rPr>
          <w:t>14/24 B</w:t>
        </w:r>
      </w:hyperlink>
      <w:r>
        <w:t xml:space="preserve">;    </w:t>
      </w:r>
    </w:p>
    <w:p w14:paraId="1495A71D" w14:textId="346F1C6F" w:rsidR="000A35A2" w:rsidRPr="001F4589" w:rsidRDefault="000A35A2" w:rsidP="001F4589">
      <w:pPr>
        <w:pStyle w:val="CBD-Para-a"/>
        <w:keepLines w:val="0"/>
        <w:numPr>
          <w:ilvl w:val="0"/>
          <w:numId w:val="16"/>
        </w:numPr>
        <w:tabs>
          <w:tab w:val="clear" w:pos="1080"/>
          <w:tab w:val="num" w:pos="1276"/>
        </w:tabs>
        <w:ind w:left="0" w:firstLine="720"/>
        <w:rPr>
          <w:kern w:val="22"/>
        </w:rPr>
      </w:pPr>
      <w:r>
        <w:t>неофициальные сети, такие как Альянс знани</w:t>
      </w:r>
      <w:r w:rsidR="0030663C">
        <w:t>й</w:t>
      </w:r>
      <w:r>
        <w:t xml:space="preserve"> </w:t>
      </w:r>
      <w:r w:rsidR="006B203D">
        <w:t>по</w:t>
      </w:r>
      <w:r>
        <w:t xml:space="preserve"> биоразнообрази</w:t>
      </w:r>
      <w:r w:rsidR="006B203D">
        <w:t>ю</w:t>
      </w:r>
      <w:r w:rsidRPr="001F4589">
        <w:rPr>
          <w:rStyle w:val="FootnoteReference"/>
          <w:kern w:val="22"/>
          <w:lang w:val="en-GB"/>
        </w:rPr>
        <w:footnoteReference w:id="17"/>
      </w:r>
      <w:r>
        <w:t>, который объединяет заинтересованные стороны, занимающиеся сбором данных, информации и знаний о биоразнообразии, их курированием или обменом ими;</w:t>
      </w:r>
    </w:p>
    <w:p w14:paraId="4C38BE81" w14:textId="5FCF65F4" w:rsidR="000A35A2" w:rsidRPr="001F4589" w:rsidRDefault="000A35A2" w:rsidP="001F4589">
      <w:pPr>
        <w:pStyle w:val="CBD-Para-a"/>
        <w:keepLines w:val="0"/>
        <w:numPr>
          <w:ilvl w:val="0"/>
          <w:numId w:val="16"/>
        </w:numPr>
        <w:tabs>
          <w:tab w:val="clear" w:pos="1080"/>
          <w:tab w:val="num" w:pos="1276"/>
        </w:tabs>
        <w:ind w:left="0" w:firstLine="720"/>
        <w:rPr>
          <w:kern w:val="22"/>
        </w:rPr>
      </w:pPr>
      <w:r>
        <w:t>расширенное Партнерство по индикаторам биоразнообразия (ПИБ) с участием больше</w:t>
      </w:r>
      <w:r w:rsidR="00794D2F">
        <w:t>го</w:t>
      </w:r>
      <w:r>
        <w:t xml:space="preserve"> числа пользователей, котор</w:t>
      </w:r>
      <w:r w:rsidR="001C1701">
        <w:t>ое</w:t>
      </w:r>
      <w:r>
        <w:t xml:space="preserve"> будет содействовать сотрудничеству со Статистической комиссией Организации Объединенных Наций; </w:t>
      </w:r>
    </w:p>
    <w:p w14:paraId="37F132D4" w14:textId="03EF7BC1" w:rsidR="000A35A2" w:rsidRPr="001F4589" w:rsidRDefault="000A35A2" w:rsidP="001F4589">
      <w:pPr>
        <w:pStyle w:val="CBD-Para-a"/>
        <w:keepLines w:val="0"/>
        <w:numPr>
          <w:ilvl w:val="0"/>
          <w:numId w:val="16"/>
        </w:numPr>
        <w:tabs>
          <w:tab w:val="clear" w:pos="1080"/>
          <w:tab w:val="num" w:pos="1276"/>
        </w:tabs>
        <w:ind w:left="0" w:firstLine="720"/>
        <w:rPr>
          <w:kern w:val="22"/>
        </w:rPr>
      </w:pPr>
      <w:r>
        <w:t>неофициальная коалиция или партнерство с участием соответствующих организаций, таких как ЮНЕП, Программа развития Организации Объединенных Наций (ПРООН), Глобальный информационный фонд по биоразнообразию (ГИФБ)</w:t>
      </w:r>
      <w:r w:rsidR="001833E7">
        <w:t xml:space="preserve"> и</w:t>
      </w:r>
      <w:r>
        <w:t xml:space="preserve"> GEO BON.</w:t>
      </w:r>
    </w:p>
    <w:p w14:paraId="095B87DE" w14:textId="091C07EC" w:rsidR="009A6964" w:rsidRPr="001F4589" w:rsidRDefault="000A35A2" w:rsidP="00482485">
      <w:pPr>
        <w:pStyle w:val="Para1"/>
        <w:numPr>
          <w:ilvl w:val="0"/>
          <w:numId w:val="10"/>
        </w:numPr>
        <w:suppressLineNumbers/>
        <w:tabs>
          <w:tab w:val="clear" w:pos="360"/>
          <w:tab w:val="num" w:pos="720"/>
        </w:tabs>
        <w:suppressAutoHyphens/>
        <w:rPr>
          <w:kern w:val="22"/>
          <w:szCs w:val="22"/>
        </w:rPr>
      </w:pPr>
      <w:r>
        <w:t>Соответствующие организации, инициативы и процессы, связанные с управлением знаниями, будут привлекаться для оказания поддержки в целях эффективного осуществления компонента управления знаниями глобальной рамочной программы в области биоразнообразия на период после 2020 года. Будет создана интерактивная онлайновая база данных таких организаций, инициатив и процессов для содействия координации, сотрудничеству и взаимодополняемости усилий в деле генерирования, сбора, управления, обмена и совместного использования данных, информации и знаний в области биоразнообразия.</w:t>
      </w:r>
    </w:p>
    <w:p w14:paraId="1777FACF" w14:textId="4AA3D998" w:rsidR="009A6964" w:rsidRPr="001F4589" w:rsidRDefault="00324E56" w:rsidP="001F4589">
      <w:pPr>
        <w:pStyle w:val="Heading1"/>
        <w:suppressLineNumbers/>
        <w:tabs>
          <w:tab w:val="clear" w:pos="720"/>
        </w:tabs>
        <w:suppressAutoHyphens/>
        <w:kinsoku w:val="0"/>
        <w:overflowPunct w:val="0"/>
        <w:autoSpaceDE w:val="0"/>
        <w:autoSpaceDN w:val="0"/>
        <w:spacing w:before="120"/>
        <w:ind w:left="720"/>
        <w:rPr>
          <w:kern w:val="22"/>
        </w:rPr>
      </w:pPr>
      <w:r>
        <w:t>V. МОНИТОРИНГ И ОБЗОР</w:t>
      </w:r>
    </w:p>
    <w:p w14:paraId="7A5D675D" w14:textId="64079D80" w:rsidR="00D5024B" w:rsidRPr="001F4589" w:rsidRDefault="009A6964" w:rsidP="00482485">
      <w:pPr>
        <w:pStyle w:val="Para1"/>
        <w:numPr>
          <w:ilvl w:val="0"/>
          <w:numId w:val="10"/>
        </w:numPr>
        <w:suppressLineNumbers/>
        <w:tabs>
          <w:tab w:val="clear" w:pos="360"/>
          <w:tab w:val="num" w:pos="720"/>
        </w:tabs>
        <w:suppressAutoHyphens/>
        <w:rPr>
          <w:kern w:val="22"/>
        </w:rPr>
      </w:pPr>
      <w:r>
        <w:t xml:space="preserve">Мониторинг реализации компонента управления знаниями будет осуществляться на основе информации, представляемой Сторонами в их национальных докладах соответствующим конвенциям, связанным с биоразнообразием, а также организациями в рамках добровольного </w:t>
      </w:r>
      <w:r>
        <w:lastRenderedPageBreak/>
        <w:t xml:space="preserve">представления докладов секретариатам конвенций, связанных с биоразнообразием. </w:t>
      </w:r>
      <w:bookmarkStart w:id="10" w:name="_Hlk49788243"/>
      <w:bookmarkEnd w:id="10"/>
      <w:r>
        <w:t xml:space="preserve">Ключевой индикатор эффективности управления знаниями будет включен в механизм мониторинга глобальной рамочной программы в области биоразнообразия на период после 2020 года. Кроме того, </w:t>
      </w:r>
      <w:r w:rsidR="006E2734">
        <w:t>с</w:t>
      </w:r>
      <w:r>
        <w:t>екретариат в сотрудничестве с экспертами и специалистами-практиками из числа представителей Сторон и соответствующих организаций разработает дополнительный набор индикаторов, которые государственные и негосударственные субъекты смогут также адаптировать и использовать для мониторинга, оценки и представления отчетности о результатах и воздействии их усилий по управлению знаниями на национальном и региональном уровнях. Информация, полученная по итогам процесса мониторинга, послужит информационной основой для обзора и обновления компонента управления знаниями в 2030 году.</w:t>
      </w:r>
    </w:p>
    <w:p w14:paraId="5DFA5343" w14:textId="77777777" w:rsidR="00B9399F" w:rsidRPr="001F4589" w:rsidRDefault="00B9399F" w:rsidP="001F4589">
      <w:pPr>
        <w:pStyle w:val="Para1"/>
        <w:numPr>
          <w:ilvl w:val="0"/>
          <w:numId w:val="0"/>
        </w:numPr>
        <w:suppressLineNumbers/>
        <w:suppressAutoHyphens/>
        <w:rPr>
          <w:kern w:val="22"/>
          <w:szCs w:val="22"/>
        </w:rPr>
        <w:sectPr w:rsidR="00B9399F" w:rsidRPr="001F4589" w:rsidSect="009141D4">
          <w:headerReference w:type="even" r:id="rId20"/>
          <w:headerReference w:type="default" r:id="rId21"/>
          <w:pgSz w:w="12240" w:h="15840"/>
          <w:pgMar w:top="567" w:right="1389" w:bottom="1134" w:left="1389" w:header="565" w:footer="709" w:gutter="0"/>
          <w:cols w:space="708"/>
          <w:titlePg/>
          <w:docGrid w:linePitch="360"/>
        </w:sectPr>
      </w:pPr>
    </w:p>
    <w:p w14:paraId="2C3F3456" w14:textId="20770C0C" w:rsidR="006B112D" w:rsidRPr="001F4589" w:rsidRDefault="006B112D" w:rsidP="001F4589">
      <w:pPr>
        <w:keepNext/>
        <w:spacing w:after="120"/>
        <w:jc w:val="center"/>
        <w:rPr>
          <w:rFonts w:asciiTheme="majorBidi" w:hAnsiTheme="majorBidi" w:cstheme="majorBidi"/>
          <w:i/>
          <w:iCs/>
          <w:kern w:val="22"/>
        </w:rPr>
      </w:pPr>
      <w:r>
        <w:rPr>
          <w:rFonts w:asciiTheme="majorBidi" w:hAnsiTheme="majorBidi"/>
          <w:i/>
          <w:iCs/>
        </w:rPr>
        <w:lastRenderedPageBreak/>
        <w:t>Приложение I</w:t>
      </w:r>
    </w:p>
    <w:p w14:paraId="0FC7A3EF" w14:textId="14ECC2D3" w:rsidR="006B112D" w:rsidRPr="001F4589" w:rsidRDefault="006B112D" w:rsidP="00482485">
      <w:pPr>
        <w:keepNext/>
        <w:ind w:left="1440" w:right="1181"/>
        <w:jc w:val="center"/>
        <w:rPr>
          <w:rFonts w:asciiTheme="majorBidi" w:hAnsiTheme="majorBidi" w:cstheme="majorBidi"/>
          <w:b/>
          <w:bCs/>
          <w:kern w:val="22"/>
        </w:rPr>
      </w:pPr>
      <w:r>
        <w:rPr>
          <w:rFonts w:asciiTheme="majorBidi" w:hAnsiTheme="majorBidi"/>
          <w:b/>
          <w:bCs/>
        </w:rPr>
        <w:t>СТРАТЕГИЧЕСКИЕ МЕРЫ ПО ПОВЫШЕНИЮ ЭФФЕКТИВНОСТИ УПРАВЛЕНИЯ ЗНАНИЯМИ В ПОДДЕ</w:t>
      </w:r>
      <w:r w:rsidR="00A25DDB">
        <w:rPr>
          <w:rFonts w:asciiTheme="majorBidi" w:hAnsiTheme="majorBidi"/>
          <w:b/>
          <w:bCs/>
        </w:rPr>
        <w:t>Р</w:t>
      </w:r>
      <w:r>
        <w:rPr>
          <w:rFonts w:asciiTheme="majorBidi" w:hAnsiTheme="majorBidi"/>
          <w:b/>
          <w:bCs/>
        </w:rPr>
        <w:t>ЖКУ ОСУЩЕСТВЛЕНИЯ ГЛОБАЛЬНОЙ РАМОЧНОЙ ПРОГРАММЫ В ОБЛАСТИ БИОРАЗНООБРАЗИЯ НА ПЕРИОД ПОСЛЕ 2020 ГОДА</w:t>
      </w:r>
    </w:p>
    <w:p w14:paraId="78E8AF62" w14:textId="77777777" w:rsidR="006B112D" w:rsidRPr="001F4589" w:rsidRDefault="006B112D" w:rsidP="001F4589">
      <w:pPr>
        <w:keepNext/>
        <w:rPr>
          <w:rFonts w:asciiTheme="majorBidi" w:hAnsiTheme="majorBidi" w:cstheme="majorBidi"/>
          <w:b/>
          <w:bCs/>
          <w:kern w:val="22"/>
        </w:rPr>
      </w:pPr>
    </w:p>
    <w:tbl>
      <w:tblPr>
        <w:tblpPr w:leftFromText="180" w:rightFromText="180" w:vertAnchor="text" w:tblpX="-460" w:tblpY="1"/>
        <w:tblOverlap w:val="neve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9218"/>
        <w:gridCol w:w="1580"/>
        <w:gridCol w:w="1756"/>
      </w:tblGrid>
      <w:tr w:rsidR="00BE29D1" w:rsidRPr="001F4589" w14:paraId="1D7CA972" w14:textId="77777777" w:rsidTr="00BE29D1">
        <w:tc>
          <w:tcPr>
            <w:tcW w:w="708" w:type="pct"/>
            <w:tcBorders>
              <w:bottom w:val="nil"/>
            </w:tcBorders>
            <w:shd w:val="clear" w:color="auto" w:fill="auto"/>
            <w:vAlign w:val="center"/>
          </w:tcPr>
          <w:p w14:paraId="119D3F36" w14:textId="77777777" w:rsidR="006B112D" w:rsidRPr="001F4589" w:rsidRDefault="006B112D" w:rsidP="001F4589">
            <w:pPr>
              <w:keepNext/>
              <w:spacing w:before="60" w:after="60"/>
              <w:jc w:val="center"/>
              <w:rPr>
                <w:rFonts w:ascii="Times New Roman Bold" w:eastAsia="MS Mincho" w:hAnsi="Times New Roman Bold" w:cs="Times New Roman Bold"/>
                <w:b/>
                <w:noProof/>
                <w:snapToGrid w:val="0"/>
                <w:spacing w:val="-12"/>
                <w:kern w:val="22"/>
                <w:sz w:val="21"/>
                <w:szCs w:val="21"/>
              </w:rPr>
            </w:pPr>
            <w:r>
              <w:rPr>
                <w:rFonts w:ascii="Times New Roman Bold" w:hAnsi="Times New Roman Bold"/>
                <w:b/>
                <w:snapToGrid w:val="0"/>
                <w:sz w:val="21"/>
                <w:szCs w:val="21"/>
              </w:rPr>
              <w:t>Стратегическое направление</w:t>
            </w:r>
          </w:p>
        </w:tc>
        <w:tc>
          <w:tcPr>
            <w:tcW w:w="3177" w:type="pct"/>
            <w:tcBorders>
              <w:bottom w:val="nil"/>
            </w:tcBorders>
            <w:shd w:val="clear" w:color="auto" w:fill="auto"/>
            <w:vAlign w:val="center"/>
          </w:tcPr>
          <w:p w14:paraId="588EB0CA" w14:textId="77777777" w:rsidR="006B112D" w:rsidRPr="001F4589" w:rsidRDefault="006B112D" w:rsidP="001F4589">
            <w:pPr>
              <w:keepNext/>
              <w:spacing w:before="60" w:after="60"/>
              <w:jc w:val="center"/>
              <w:rPr>
                <w:rFonts w:eastAsia="MS Mincho"/>
                <w:b/>
                <w:noProof/>
                <w:snapToGrid w:val="0"/>
                <w:kern w:val="22"/>
                <w:sz w:val="21"/>
                <w:szCs w:val="21"/>
              </w:rPr>
            </w:pPr>
            <w:r>
              <w:rPr>
                <w:b/>
                <w:snapToGrid w:val="0"/>
                <w:sz w:val="21"/>
                <w:szCs w:val="21"/>
              </w:rPr>
              <w:t>Стратегические меры</w:t>
            </w:r>
          </w:p>
        </w:tc>
        <w:tc>
          <w:tcPr>
            <w:tcW w:w="556" w:type="pct"/>
            <w:tcBorders>
              <w:bottom w:val="nil"/>
            </w:tcBorders>
          </w:tcPr>
          <w:p w14:paraId="75211BBB" w14:textId="77777777" w:rsidR="006B112D" w:rsidRPr="001F4589" w:rsidRDefault="006B112D" w:rsidP="001F4589">
            <w:pPr>
              <w:keepNext/>
              <w:spacing w:before="60" w:after="60"/>
              <w:jc w:val="center"/>
              <w:rPr>
                <w:rFonts w:eastAsia="MS Mincho"/>
                <w:b/>
                <w:noProof/>
                <w:snapToGrid w:val="0"/>
                <w:kern w:val="22"/>
                <w:sz w:val="21"/>
                <w:szCs w:val="21"/>
              </w:rPr>
            </w:pPr>
            <w:r>
              <w:rPr>
                <w:b/>
                <w:snapToGrid w:val="0"/>
                <w:sz w:val="21"/>
                <w:szCs w:val="21"/>
              </w:rPr>
              <w:t>Временные рамки</w:t>
            </w:r>
            <w:r w:rsidRPr="001F4589">
              <w:rPr>
                <w:rStyle w:val="FootnoteReference"/>
                <w:rFonts w:eastAsia="MS Mincho"/>
                <w:b/>
                <w:noProof/>
                <w:snapToGrid w:val="0"/>
                <w:kern w:val="22"/>
                <w:sz w:val="21"/>
                <w:szCs w:val="21"/>
              </w:rPr>
              <w:footnoteReference w:id="18"/>
            </w:r>
          </w:p>
        </w:tc>
        <w:tc>
          <w:tcPr>
            <w:tcW w:w="559" w:type="pct"/>
            <w:tcBorders>
              <w:bottom w:val="nil"/>
            </w:tcBorders>
            <w:shd w:val="clear" w:color="auto" w:fill="auto"/>
            <w:vAlign w:val="center"/>
          </w:tcPr>
          <w:p w14:paraId="1231D9C9" w14:textId="77777777" w:rsidR="006B112D" w:rsidRPr="001F4589" w:rsidRDefault="006B112D" w:rsidP="001F4589">
            <w:pPr>
              <w:keepNext/>
              <w:spacing w:before="60" w:after="60"/>
              <w:jc w:val="center"/>
              <w:rPr>
                <w:rFonts w:eastAsia="MS Mincho"/>
                <w:b/>
                <w:noProof/>
                <w:snapToGrid w:val="0"/>
                <w:kern w:val="22"/>
                <w:sz w:val="21"/>
                <w:szCs w:val="21"/>
              </w:rPr>
            </w:pPr>
            <w:r>
              <w:rPr>
                <w:b/>
                <w:snapToGrid w:val="0"/>
                <w:sz w:val="21"/>
                <w:szCs w:val="21"/>
              </w:rPr>
              <w:t>Потенциальные субъекты деятельности</w:t>
            </w:r>
            <w:r w:rsidRPr="001F4589">
              <w:rPr>
                <w:rStyle w:val="FootnoteReference"/>
                <w:rFonts w:eastAsia="MS Mincho"/>
                <w:b/>
                <w:noProof/>
                <w:snapToGrid w:val="0"/>
                <w:kern w:val="22"/>
                <w:sz w:val="21"/>
                <w:szCs w:val="21"/>
              </w:rPr>
              <w:footnoteReference w:id="19"/>
            </w:r>
          </w:p>
        </w:tc>
      </w:tr>
      <w:tr w:rsidR="00BE29D1" w:rsidRPr="001F4589" w14:paraId="26791526" w14:textId="77777777" w:rsidTr="00BE29D1">
        <w:tc>
          <w:tcPr>
            <w:tcW w:w="708" w:type="pct"/>
            <w:vMerge w:val="restart"/>
            <w:shd w:val="clear" w:color="auto" w:fill="auto"/>
          </w:tcPr>
          <w:p w14:paraId="527D4172" w14:textId="77777777" w:rsidR="006B112D" w:rsidRPr="001F4589" w:rsidRDefault="006B112D" w:rsidP="00482485">
            <w:pPr>
              <w:pStyle w:val="ListParagraph"/>
              <w:keepNext/>
              <w:numPr>
                <w:ilvl w:val="0"/>
                <w:numId w:val="20"/>
              </w:numPr>
              <w:ind w:left="430" w:hanging="430"/>
              <w:jc w:val="left"/>
              <w:rPr>
                <w:rFonts w:ascii="Times New Roman Bold" w:eastAsia="MS Mincho" w:hAnsi="Times New Roman Bold" w:cs="Times New Roman Bold"/>
                <w:b/>
                <w:noProof/>
                <w:snapToGrid w:val="0"/>
                <w:spacing w:val="-12"/>
                <w:kern w:val="22"/>
                <w:sz w:val="21"/>
                <w:szCs w:val="21"/>
              </w:rPr>
            </w:pPr>
            <w:r>
              <w:rPr>
                <w:rFonts w:asciiTheme="majorBidi" w:hAnsiTheme="majorBidi"/>
                <w:bCs/>
                <w:snapToGrid w:val="0"/>
                <w:sz w:val="21"/>
                <w:szCs w:val="21"/>
              </w:rPr>
              <w:t>Содействие генерированию и обобщению знаний</w:t>
            </w:r>
          </w:p>
        </w:tc>
        <w:tc>
          <w:tcPr>
            <w:tcW w:w="3177" w:type="pct"/>
            <w:tcBorders>
              <w:bottom w:val="nil"/>
            </w:tcBorders>
            <w:shd w:val="clear" w:color="auto" w:fill="auto"/>
          </w:tcPr>
          <w:p w14:paraId="2A4493BF" w14:textId="77777777" w:rsidR="006B112D" w:rsidRPr="001F4589" w:rsidRDefault="006B112D" w:rsidP="001F4589">
            <w:pPr>
              <w:pStyle w:val="ListParagraph"/>
              <w:keepNext/>
              <w:numPr>
                <w:ilvl w:val="0"/>
                <w:numId w:val="19"/>
              </w:numPr>
              <w:spacing w:after="60"/>
              <w:jc w:val="left"/>
              <w:rPr>
                <w:rFonts w:eastAsia="MS Mincho"/>
                <w:bCs/>
                <w:noProof/>
                <w:snapToGrid w:val="0"/>
                <w:kern w:val="22"/>
                <w:sz w:val="21"/>
                <w:szCs w:val="21"/>
              </w:rPr>
            </w:pPr>
            <w:r>
              <w:rPr>
                <w:bCs/>
                <w:snapToGrid w:val="0"/>
                <w:sz w:val="21"/>
                <w:szCs w:val="21"/>
              </w:rPr>
              <w:t>выявление пробелов в знаниях в области биоразнообразия и решений для их устранения</w:t>
            </w:r>
          </w:p>
        </w:tc>
        <w:tc>
          <w:tcPr>
            <w:tcW w:w="556" w:type="pct"/>
            <w:tcBorders>
              <w:bottom w:val="nil"/>
            </w:tcBorders>
          </w:tcPr>
          <w:p w14:paraId="23E4DE5B" w14:textId="77777777" w:rsidR="006B112D" w:rsidRPr="001F4589" w:rsidRDefault="006B112D" w:rsidP="001F4589">
            <w:pPr>
              <w:keepNext/>
              <w:jc w:val="center"/>
              <w:rPr>
                <w:rFonts w:eastAsia="MS Mincho"/>
                <w:bCs/>
                <w:noProof/>
                <w:snapToGrid w:val="0"/>
                <w:kern w:val="22"/>
                <w:sz w:val="21"/>
                <w:szCs w:val="21"/>
              </w:rPr>
            </w:pPr>
          </w:p>
        </w:tc>
        <w:tc>
          <w:tcPr>
            <w:tcW w:w="559" w:type="pct"/>
            <w:tcBorders>
              <w:bottom w:val="nil"/>
            </w:tcBorders>
            <w:shd w:val="clear" w:color="auto" w:fill="auto"/>
          </w:tcPr>
          <w:p w14:paraId="1E3305FA" w14:textId="77777777" w:rsidR="006B112D" w:rsidRPr="001F4589" w:rsidRDefault="006B112D" w:rsidP="001F4589">
            <w:pPr>
              <w:keepNext/>
              <w:jc w:val="left"/>
              <w:rPr>
                <w:rFonts w:eastAsia="MS Mincho"/>
                <w:bCs/>
                <w:noProof/>
                <w:snapToGrid w:val="0"/>
                <w:kern w:val="22"/>
                <w:sz w:val="21"/>
                <w:szCs w:val="21"/>
              </w:rPr>
            </w:pPr>
          </w:p>
        </w:tc>
      </w:tr>
      <w:tr w:rsidR="00BE29D1" w:rsidRPr="001F4589" w14:paraId="7F6374F4" w14:textId="77777777" w:rsidTr="00BE29D1">
        <w:tc>
          <w:tcPr>
            <w:tcW w:w="708" w:type="pct"/>
            <w:vMerge/>
            <w:shd w:val="clear" w:color="auto" w:fill="auto"/>
          </w:tcPr>
          <w:p w14:paraId="0E2D17AB" w14:textId="77777777" w:rsidR="006B112D" w:rsidRPr="001F4589" w:rsidRDefault="006B112D" w:rsidP="001F4589">
            <w:pPr>
              <w:keepNext/>
              <w:jc w:val="center"/>
              <w:rPr>
                <w:rFonts w:ascii="Times New Roman Bold" w:eastAsia="MS Mincho" w:hAnsi="Times New Roman Bold" w:cs="Times New Roman Bold"/>
                <w:b/>
                <w:noProof/>
                <w:snapToGrid w:val="0"/>
                <w:spacing w:val="-12"/>
                <w:kern w:val="22"/>
                <w:sz w:val="21"/>
                <w:szCs w:val="21"/>
              </w:rPr>
            </w:pPr>
          </w:p>
        </w:tc>
        <w:tc>
          <w:tcPr>
            <w:tcW w:w="3177" w:type="pct"/>
            <w:tcBorders>
              <w:bottom w:val="nil"/>
            </w:tcBorders>
            <w:shd w:val="clear" w:color="auto" w:fill="auto"/>
          </w:tcPr>
          <w:p w14:paraId="72F1ABD2" w14:textId="77D50477" w:rsidR="006B112D" w:rsidRPr="001F4589" w:rsidRDefault="006B112D" w:rsidP="001F4589">
            <w:pPr>
              <w:pStyle w:val="ListParagraph"/>
              <w:keepNext/>
              <w:numPr>
                <w:ilvl w:val="0"/>
                <w:numId w:val="19"/>
              </w:numPr>
              <w:spacing w:after="60"/>
              <w:jc w:val="left"/>
              <w:rPr>
                <w:rFonts w:eastAsia="MS Mincho"/>
                <w:bCs/>
                <w:noProof/>
                <w:snapToGrid w:val="0"/>
                <w:kern w:val="22"/>
                <w:sz w:val="21"/>
                <w:szCs w:val="21"/>
              </w:rPr>
            </w:pPr>
            <w:r>
              <w:rPr>
                <w:bCs/>
                <w:snapToGrid w:val="0"/>
                <w:sz w:val="21"/>
                <w:szCs w:val="21"/>
              </w:rPr>
              <w:t>расширение сотрудничества между организациями и учреждениями в целях содействия генерированию знаний</w:t>
            </w:r>
          </w:p>
        </w:tc>
        <w:tc>
          <w:tcPr>
            <w:tcW w:w="556" w:type="pct"/>
            <w:tcBorders>
              <w:bottom w:val="nil"/>
            </w:tcBorders>
          </w:tcPr>
          <w:p w14:paraId="3C599A0A" w14:textId="77777777" w:rsidR="006B112D" w:rsidRPr="001F4589" w:rsidRDefault="006B112D" w:rsidP="001F4589">
            <w:pPr>
              <w:keepNext/>
              <w:jc w:val="center"/>
              <w:rPr>
                <w:rFonts w:asciiTheme="majorBidi" w:eastAsia="MS Mincho" w:hAnsiTheme="majorBidi" w:cstheme="majorBidi"/>
                <w:bCs/>
                <w:noProof/>
                <w:snapToGrid w:val="0"/>
                <w:kern w:val="22"/>
                <w:sz w:val="21"/>
                <w:szCs w:val="21"/>
              </w:rPr>
            </w:pPr>
          </w:p>
        </w:tc>
        <w:tc>
          <w:tcPr>
            <w:tcW w:w="559" w:type="pct"/>
            <w:tcBorders>
              <w:bottom w:val="nil"/>
            </w:tcBorders>
            <w:shd w:val="clear" w:color="auto" w:fill="auto"/>
          </w:tcPr>
          <w:p w14:paraId="54774A1F" w14:textId="77777777" w:rsidR="006B112D" w:rsidRPr="001F4589" w:rsidRDefault="006B112D" w:rsidP="001F4589">
            <w:pPr>
              <w:keepNext/>
              <w:jc w:val="left"/>
              <w:rPr>
                <w:rFonts w:eastAsia="MS Mincho"/>
                <w:b/>
                <w:noProof/>
                <w:snapToGrid w:val="0"/>
                <w:kern w:val="22"/>
                <w:sz w:val="21"/>
                <w:szCs w:val="21"/>
              </w:rPr>
            </w:pPr>
          </w:p>
        </w:tc>
      </w:tr>
      <w:tr w:rsidR="00BE29D1" w:rsidRPr="001F4589" w14:paraId="567F847C" w14:textId="77777777" w:rsidTr="00BE29D1">
        <w:tc>
          <w:tcPr>
            <w:tcW w:w="708" w:type="pct"/>
            <w:vMerge/>
            <w:shd w:val="clear" w:color="auto" w:fill="auto"/>
          </w:tcPr>
          <w:p w14:paraId="258AB1D9" w14:textId="77777777" w:rsidR="006B112D" w:rsidRPr="001F4589" w:rsidRDefault="006B112D" w:rsidP="001F4589">
            <w:pPr>
              <w:keepNext/>
              <w:jc w:val="center"/>
              <w:rPr>
                <w:rFonts w:ascii="Times New Roman Bold" w:eastAsia="MS Mincho" w:hAnsi="Times New Roman Bold" w:cs="Times New Roman Bold"/>
                <w:b/>
                <w:noProof/>
                <w:snapToGrid w:val="0"/>
                <w:spacing w:val="-12"/>
                <w:kern w:val="22"/>
                <w:sz w:val="21"/>
                <w:szCs w:val="21"/>
              </w:rPr>
            </w:pPr>
          </w:p>
        </w:tc>
        <w:tc>
          <w:tcPr>
            <w:tcW w:w="3177" w:type="pct"/>
            <w:tcBorders>
              <w:bottom w:val="nil"/>
            </w:tcBorders>
            <w:shd w:val="clear" w:color="auto" w:fill="auto"/>
          </w:tcPr>
          <w:p w14:paraId="54D59963" w14:textId="77777777" w:rsidR="006B112D" w:rsidRPr="001F4589" w:rsidRDefault="006B112D" w:rsidP="001F4589">
            <w:pPr>
              <w:pStyle w:val="ListParagraph"/>
              <w:keepNext/>
              <w:numPr>
                <w:ilvl w:val="0"/>
                <w:numId w:val="19"/>
              </w:numPr>
              <w:spacing w:after="60"/>
              <w:jc w:val="left"/>
              <w:rPr>
                <w:rFonts w:eastAsia="MS Mincho"/>
                <w:bCs/>
                <w:noProof/>
                <w:snapToGrid w:val="0"/>
                <w:kern w:val="22"/>
                <w:sz w:val="21"/>
                <w:szCs w:val="21"/>
              </w:rPr>
            </w:pPr>
            <w:r>
              <w:rPr>
                <w:bCs/>
                <w:snapToGrid w:val="0"/>
                <w:sz w:val="21"/>
                <w:szCs w:val="21"/>
              </w:rPr>
              <w:t>активизация информационно-разъяснительной работы с соответствующими научно-исследовательскими и академическими сообществами и другими учреждениями в целях поощрения обмена актуальными исследовательскими данными, информацией и знаниями</w:t>
            </w:r>
          </w:p>
        </w:tc>
        <w:tc>
          <w:tcPr>
            <w:tcW w:w="556" w:type="pct"/>
            <w:tcBorders>
              <w:bottom w:val="nil"/>
            </w:tcBorders>
          </w:tcPr>
          <w:p w14:paraId="216A56B7" w14:textId="77777777" w:rsidR="006B112D" w:rsidRPr="001F4589" w:rsidRDefault="006B112D" w:rsidP="001F4589">
            <w:pPr>
              <w:keepNext/>
              <w:jc w:val="center"/>
              <w:rPr>
                <w:rFonts w:asciiTheme="majorBidi" w:eastAsia="MS Mincho" w:hAnsiTheme="majorBidi" w:cstheme="majorBidi"/>
                <w:bCs/>
                <w:noProof/>
                <w:snapToGrid w:val="0"/>
                <w:kern w:val="22"/>
                <w:sz w:val="21"/>
                <w:szCs w:val="21"/>
              </w:rPr>
            </w:pPr>
          </w:p>
        </w:tc>
        <w:tc>
          <w:tcPr>
            <w:tcW w:w="559" w:type="pct"/>
            <w:tcBorders>
              <w:bottom w:val="nil"/>
            </w:tcBorders>
            <w:shd w:val="clear" w:color="auto" w:fill="auto"/>
          </w:tcPr>
          <w:p w14:paraId="078D659A" w14:textId="77777777" w:rsidR="006B112D" w:rsidRPr="001F4589" w:rsidRDefault="006B112D" w:rsidP="001F4589">
            <w:pPr>
              <w:keepNext/>
              <w:jc w:val="left"/>
              <w:rPr>
                <w:rFonts w:eastAsia="MS Mincho"/>
                <w:b/>
                <w:noProof/>
                <w:snapToGrid w:val="0"/>
                <w:kern w:val="22"/>
                <w:sz w:val="21"/>
                <w:szCs w:val="21"/>
              </w:rPr>
            </w:pPr>
          </w:p>
        </w:tc>
      </w:tr>
      <w:tr w:rsidR="00BE29D1" w:rsidRPr="001F4589" w14:paraId="3812A8B6" w14:textId="77777777" w:rsidTr="00BE29D1">
        <w:tc>
          <w:tcPr>
            <w:tcW w:w="708" w:type="pct"/>
            <w:vMerge/>
            <w:shd w:val="clear" w:color="auto" w:fill="auto"/>
          </w:tcPr>
          <w:p w14:paraId="750A6415" w14:textId="77777777" w:rsidR="006B112D" w:rsidRPr="001F4589" w:rsidRDefault="006B112D" w:rsidP="001F4589">
            <w:pPr>
              <w:keepNext/>
              <w:jc w:val="center"/>
              <w:rPr>
                <w:rFonts w:ascii="Times New Roman Bold" w:eastAsia="MS Mincho" w:hAnsi="Times New Roman Bold" w:cs="Times New Roman Bold"/>
                <w:b/>
                <w:noProof/>
                <w:snapToGrid w:val="0"/>
                <w:spacing w:val="-12"/>
                <w:kern w:val="22"/>
                <w:sz w:val="21"/>
                <w:szCs w:val="21"/>
              </w:rPr>
            </w:pPr>
          </w:p>
        </w:tc>
        <w:tc>
          <w:tcPr>
            <w:tcW w:w="3177" w:type="pct"/>
            <w:tcBorders>
              <w:bottom w:val="nil"/>
            </w:tcBorders>
            <w:shd w:val="clear" w:color="auto" w:fill="auto"/>
          </w:tcPr>
          <w:p w14:paraId="2AAE6E12" w14:textId="77777777" w:rsidR="006B112D" w:rsidRPr="001F4589" w:rsidRDefault="006B112D" w:rsidP="001F4589">
            <w:pPr>
              <w:pStyle w:val="ListParagraph"/>
              <w:keepNext/>
              <w:numPr>
                <w:ilvl w:val="0"/>
                <w:numId w:val="19"/>
              </w:numPr>
              <w:spacing w:after="6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развитие местного и национального потенциала в области генерирования знаний в рамках гражданской науки путем стимулирования сбора данных, информации и знаний на местном уровне</w:t>
            </w:r>
          </w:p>
        </w:tc>
        <w:tc>
          <w:tcPr>
            <w:tcW w:w="556" w:type="pct"/>
            <w:tcBorders>
              <w:bottom w:val="nil"/>
            </w:tcBorders>
          </w:tcPr>
          <w:p w14:paraId="00C16682" w14:textId="77777777" w:rsidR="006B112D" w:rsidRPr="001F4589" w:rsidRDefault="006B112D" w:rsidP="001F4589">
            <w:pPr>
              <w:keepNext/>
              <w:jc w:val="center"/>
              <w:rPr>
                <w:rFonts w:asciiTheme="majorBidi" w:eastAsia="MS Mincho" w:hAnsiTheme="majorBidi" w:cstheme="majorBidi"/>
                <w:bCs/>
                <w:noProof/>
                <w:snapToGrid w:val="0"/>
                <w:kern w:val="22"/>
                <w:sz w:val="21"/>
                <w:szCs w:val="21"/>
              </w:rPr>
            </w:pPr>
          </w:p>
        </w:tc>
        <w:tc>
          <w:tcPr>
            <w:tcW w:w="559" w:type="pct"/>
            <w:tcBorders>
              <w:bottom w:val="nil"/>
            </w:tcBorders>
            <w:shd w:val="clear" w:color="auto" w:fill="auto"/>
          </w:tcPr>
          <w:p w14:paraId="16864506" w14:textId="77777777" w:rsidR="006B112D" w:rsidRPr="001F4589" w:rsidRDefault="006B112D" w:rsidP="001F4589">
            <w:pPr>
              <w:keepNext/>
              <w:jc w:val="left"/>
              <w:rPr>
                <w:rFonts w:asciiTheme="majorBidi" w:eastAsia="MS Mincho" w:hAnsiTheme="majorBidi" w:cstheme="majorBidi"/>
                <w:bCs/>
                <w:noProof/>
                <w:snapToGrid w:val="0"/>
                <w:kern w:val="22"/>
                <w:sz w:val="21"/>
                <w:szCs w:val="21"/>
              </w:rPr>
            </w:pPr>
          </w:p>
        </w:tc>
      </w:tr>
      <w:tr w:rsidR="00BE29D1" w:rsidRPr="001F4589" w14:paraId="7F8F8201" w14:textId="77777777" w:rsidTr="004D2032">
        <w:tc>
          <w:tcPr>
            <w:tcW w:w="708" w:type="pct"/>
            <w:vMerge/>
            <w:tcBorders>
              <w:bottom w:val="single" w:sz="4" w:space="0" w:color="auto"/>
            </w:tcBorders>
            <w:shd w:val="clear" w:color="auto" w:fill="auto"/>
          </w:tcPr>
          <w:p w14:paraId="3EDF0F91" w14:textId="77777777" w:rsidR="006B112D" w:rsidRPr="001F4589" w:rsidRDefault="006B112D" w:rsidP="001F4589">
            <w:pPr>
              <w:keepNext/>
              <w:jc w:val="center"/>
              <w:rPr>
                <w:rFonts w:ascii="Times New Roman Bold" w:eastAsia="MS Mincho" w:hAnsi="Times New Roman Bold" w:cs="Times New Roman Bold"/>
                <w:b/>
                <w:noProof/>
                <w:snapToGrid w:val="0"/>
                <w:spacing w:val="-12"/>
                <w:kern w:val="22"/>
                <w:sz w:val="21"/>
                <w:szCs w:val="21"/>
              </w:rPr>
            </w:pPr>
          </w:p>
        </w:tc>
        <w:tc>
          <w:tcPr>
            <w:tcW w:w="3177" w:type="pct"/>
            <w:tcBorders>
              <w:bottom w:val="single" w:sz="4" w:space="0" w:color="auto"/>
            </w:tcBorders>
            <w:shd w:val="clear" w:color="auto" w:fill="auto"/>
          </w:tcPr>
          <w:p w14:paraId="0E650DBD" w14:textId="77777777" w:rsidR="006B112D" w:rsidRPr="001F4589" w:rsidRDefault="006B112D" w:rsidP="001F4589">
            <w:pPr>
              <w:pStyle w:val="ListParagraph"/>
              <w:keepNext/>
              <w:numPr>
                <w:ilvl w:val="0"/>
                <w:numId w:val="19"/>
              </w:numPr>
              <w:spacing w:after="6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более широкое использование всех видов больших данных, включая дистанционное зондирование и Интернет вещей, а также обеспечение стандартов данных и обмена ими</w:t>
            </w:r>
          </w:p>
        </w:tc>
        <w:tc>
          <w:tcPr>
            <w:tcW w:w="556" w:type="pct"/>
            <w:tcBorders>
              <w:bottom w:val="single" w:sz="4" w:space="0" w:color="auto"/>
            </w:tcBorders>
          </w:tcPr>
          <w:p w14:paraId="55CCB9E4" w14:textId="77777777" w:rsidR="006B112D" w:rsidRPr="001F4589" w:rsidRDefault="006B112D" w:rsidP="001F4589">
            <w:pPr>
              <w:keepNext/>
              <w:jc w:val="center"/>
              <w:rPr>
                <w:rFonts w:asciiTheme="majorBidi" w:eastAsia="MS Mincho" w:hAnsiTheme="majorBidi" w:cstheme="majorBidi"/>
                <w:bCs/>
                <w:noProof/>
                <w:snapToGrid w:val="0"/>
                <w:kern w:val="22"/>
                <w:sz w:val="21"/>
                <w:szCs w:val="21"/>
              </w:rPr>
            </w:pPr>
          </w:p>
        </w:tc>
        <w:tc>
          <w:tcPr>
            <w:tcW w:w="559" w:type="pct"/>
            <w:tcBorders>
              <w:bottom w:val="single" w:sz="4" w:space="0" w:color="auto"/>
            </w:tcBorders>
            <w:shd w:val="clear" w:color="auto" w:fill="auto"/>
          </w:tcPr>
          <w:p w14:paraId="2A043C71" w14:textId="77777777" w:rsidR="006B112D" w:rsidRPr="001F4589" w:rsidRDefault="006B112D" w:rsidP="001F4589">
            <w:pPr>
              <w:keepNext/>
              <w:jc w:val="left"/>
              <w:rPr>
                <w:rFonts w:asciiTheme="majorBidi" w:eastAsia="MS Mincho" w:hAnsiTheme="majorBidi" w:cstheme="majorBidi"/>
                <w:bCs/>
                <w:noProof/>
                <w:snapToGrid w:val="0"/>
                <w:kern w:val="22"/>
                <w:sz w:val="21"/>
                <w:szCs w:val="21"/>
              </w:rPr>
            </w:pPr>
          </w:p>
        </w:tc>
      </w:tr>
      <w:tr w:rsidR="00BE29D1" w:rsidRPr="001F4589" w14:paraId="3F8CBFCF" w14:textId="77777777" w:rsidTr="004D2032">
        <w:tc>
          <w:tcPr>
            <w:tcW w:w="708" w:type="pct"/>
            <w:vMerge w:val="restart"/>
            <w:tcBorders>
              <w:top w:val="single" w:sz="4" w:space="0" w:color="auto"/>
              <w:left w:val="single" w:sz="4" w:space="0" w:color="auto"/>
              <w:bottom w:val="single" w:sz="4" w:space="0" w:color="auto"/>
              <w:right w:val="single" w:sz="4" w:space="0" w:color="auto"/>
            </w:tcBorders>
            <w:shd w:val="clear" w:color="auto" w:fill="auto"/>
          </w:tcPr>
          <w:p w14:paraId="3F7B6117" w14:textId="77777777" w:rsidR="006B112D" w:rsidRPr="001F4589" w:rsidRDefault="006B112D" w:rsidP="00482485">
            <w:pPr>
              <w:pStyle w:val="ListParagraph"/>
              <w:keepNext/>
              <w:numPr>
                <w:ilvl w:val="0"/>
                <w:numId w:val="20"/>
              </w:numPr>
              <w:ind w:left="430" w:hanging="430"/>
              <w:jc w:val="left"/>
              <w:rPr>
                <w:rFonts w:ascii="Times New Roman Bold" w:eastAsia="MS Mincho" w:hAnsi="Times New Roman Bold" w:cs="Times New Roman Bold"/>
                <w:b/>
                <w:noProof/>
                <w:snapToGrid w:val="0"/>
                <w:spacing w:val="-12"/>
                <w:kern w:val="22"/>
                <w:sz w:val="21"/>
                <w:szCs w:val="21"/>
              </w:rPr>
            </w:pPr>
            <w:r>
              <w:rPr>
                <w:rFonts w:asciiTheme="majorBidi" w:hAnsiTheme="majorBidi"/>
                <w:bCs/>
                <w:snapToGrid w:val="0"/>
                <w:sz w:val="21"/>
                <w:szCs w:val="21"/>
              </w:rPr>
              <w:t>Содействие выявлению и сбору знаний</w:t>
            </w:r>
          </w:p>
        </w:tc>
        <w:tc>
          <w:tcPr>
            <w:tcW w:w="3177" w:type="pct"/>
            <w:tcBorders>
              <w:top w:val="single" w:sz="4" w:space="0" w:color="auto"/>
              <w:left w:val="single" w:sz="4" w:space="0" w:color="auto"/>
              <w:bottom w:val="single" w:sz="4" w:space="0" w:color="auto"/>
              <w:right w:val="single" w:sz="4" w:space="0" w:color="auto"/>
            </w:tcBorders>
            <w:shd w:val="clear" w:color="auto" w:fill="auto"/>
          </w:tcPr>
          <w:p w14:paraId="7B488B97" w14:textId="40248271" w:rsidR="006B112D" w:rsidRPr="001F4589" w:rsidRDefault="006B112D" w:rsidP="001F4589">
            <w:pPr>
              <w:pStyle w:val="ListParagraph"/>
              <w:keepNext/>
              <w:numPr>
                <w:ilvl w:val="0"/>
                <w:numId w:val="21"/>
              </w:numPr>
              <w:spacing w:after="60"/>
              <w:ind w:left="350"/>
              <w:jc w:val="left"/>
              <w:rPr>
                <w:rFonts w:asciiTheme="majorBidi" w:eastAsia="MS Mincho" w:hAnsiTheme="majorBidi" w:cstheme="majorBidi"/>
                <w:bCs/>
                <w:noProof/>
                <w:snapToGrid w:val="0"/>
                <w:kern w:val="22"/>
                <w:sz w:val="21"/>
                <w:szCs w:val="21"/>
              </w:rPr>
            </w:pPr>
            <w:r>
              <w:rPr>
                <w:sz w:val="21"/>
                <w:szCs w:val="21"/>
              </w:rPr>
              <w:t>разработка или совершенствование веб-инструментов для выявления и сбора информации и знаний из различных источников в интерактивной и удобной для пользователя форме в режиме реального времени</w:t>
            </w:r>
            <w:r w:rsidRPr="001F4589">
              <w:rPr>
                <w:rStyle w:val="FootnoteReference"/>
                <w:kern w:val="22"/>
                <w:sz w:val="21"/>
                <w:szCs w:val="21"/>
              </w:rPr>
              <w:footnoteReference w:id="20"/>
            </w:r>
          </w:p>
        </w:tc>
        <w:tc>
          <w:tcPr>
            <w:tcW w:w="556" w:type="pct"/>
            <w:tcBorders>
              <w:top w:val="single" w:sz="4" w:space="0" w:color="auto"/>
              <w:left w:val="single" w:sz="4" w:space="0" w:color="auto"/>
              <w:bottom w:val="single" w:sz="4" w:space="0" w:color="auto"/>
              <w:right w:val="single" w:sz="4" w:space="0" w:color="auto"/>
            </w:tcBorders>
          </w:tcPr>
          <w:p w14:paraId="292010B3" w14:textId="77777777" w:rsidR="006B112D" w:rsidRPr="001F4589" w:rsidRDefault="006B112D" w:rsidP="001F4589">
            <w:pPr>
              <w:keepNext/>
              <w:jc w:val="center"/>
              <w:rPr>
                <w:rFonts w:asciiTheme="majorBidi" w:eastAsia="MS Mincho" w:hAnsiTheme="majorBidi" w:cstheme="majorBidi"/>
                <w:bCs/>
                <w:noProof/>
                <w:snapToGrid w:val="0"/>
                <w:kern w:val="22"/>
                <w:sz w:val="21"/>
                <w:szCs w:val="21"/>
              </w:rPr>
            </w:pP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4E2D6BC8" w14:textId="77777777" w:rsidR="006B112D" w:rsidRPr="001F4589" w:rsidRDefault="006B112D" w:rsidP="001F4589">
            <w:pPr>
              <w:keepNext/>
              <w:jc w:val="left"/>
              <w:rPr>
                <w:rFonts w:asciiTheme="majorBidi" w:eastAsia="MS Mincho" w:hAnsiTheme="majorBidi" w:cstheme="majorBidi"/>
                <w:bCs/>
                <w:noProof/>
                <w:snapToGrid w:val="0"/>
                <w:kern w:val="22"/>
                <w:sz w:val="21"/>
                <w:szCs w:val="21"/>
              </w:rPr>
            </w:pPr>
          </w:p>
        </w:tc>
      </w:tr>
      <w:tr w:rsidR="00BE29D1" w:rsidRPr="001F4589" w14:paraId="6C9376B5" w14:textId="77777777" w:rsidTr="004D2032">
        <w:tc>
          <w:tcPr>
            <w:tcW w:w="708" w:type="pct"/>
            <w:vMerge/>
            <w:tcBorders>
              <w:top w:val="single" w:sz="4" w:space="0" w:color="auto"/>
              <w:left w:val="single" w:sz="4" w:space="0" w:color="auto"/>
              <w:bottom w:val="single" w:sz="4" w:space="0" w:color="auto"/>
              <w:right w:val="single" w:sz="4" w:space="0" w:color="auto"/>
            </w:tcBorders>
            <w:shd w:val="clear" w:color="auto" w:fill="auto"/>
          </w:tcPr>
          <w:p w14:paraId="15A72E1C" w14:textId="77777777" w:rsidR="006B112D" w:rsidRPr="001F4589" w:rsidRDefault="006B112D" w:rsidP="001F4589">
            <w:pPr>
              <w:keepNext/>
              <w:jc w:val="center"/>
              <w:rPr>
                <w:rFonts w:ascii="Times New Roman Bold" w:eastAsia="MS Mincho" w:hAnsi="Times New Roman Bold" w:cs="Times New Roman Bold"/>
                <w:b/>
                <w:noProof/>
                <w:snapToGrid w:val="0"/>
                <w:spacing w:val="-12"/>
                <w:kern w:val="22"/>
                <w:sz w:val="21"/>
                <w:szCs w:val="21"/>
              </w:rPr>
            </w:pPr>
          </w:p>
        </w:tc>
        <w:tc>
          <w:tcPr>
            <w:tcW w:w="3177" w:type="pct"/>
            <w:tcBorders>
              <w:top w:val="single" w:sz="4" w:space="0" w:color="auto"/>
              <w:left w:val="single" w:sz="4" w:space="0" w:color="auto"/>
              <w:bottom w:val="single" w:sz="4" w:space="0" w:color="auto"/>
              <w:right w:val="single" w:sz="4" w:space="0" w:color="auto"/>
            </w:tcBorders>
            <w:shd w:val="clear" w:color="auto" w:fill="auto"/>
          </w:tcPr>
          <w:p w14:paraId="49A0ADB4" w14:textId="77777777" w:rsidR="006B112D" w:rsidRPr="001F4589" w:rsidRDefault="006B112D" w:rsidP="001F4589">
            <w:pPr>
              <w:pStyle w:val="ListParagraph"/>
              <w:keepNext/>
              <w:numPr>
                <w:ilvl w:val="0"/>
                <w:numId w:val="21"/>
              </w:numPr>
              <w:spacing w:after="60"/>
              <w:ind w:left="35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популяризация инструментов и методов выявления знаний, включая в соответствующих случаях интеллектуальный анализ данных и инструменты машинного обучения</w:t>
            </w:r>
          </w:p>
        </w:tc>
        <w:tc>
          <w:tcPr>
            <w:tcW w:w="556" w:type="pct"/>
            <w:tcBorders>
              <w:top w:val="single" w:sz="4" w:space="0" w:color="auto"/>
              <w:left w:val="single" w:sz="4" w:space="0" w:color="auto"/>
              <w:bottom w:val="single" w:sz="4" w:space="0" w:color="auto"/>
              <w:right w:val="single" w:sz="4" w:space="0" w:color="auto"/>
            </w:tcBorders>
          </w:tcPr>
          <w:p w14:paraId="3434C1CF" w14:textId="77777777" w:rsidR="006B112D" w:rsidRPr="001F4589" w:rsidRDefault="006B112D" w:rsidP="001F4589">
            <w:pPr>
              <w:keepNext/>
              <w:jc w:val="center"/>
              <w:rPr>
                <w:rFonts w:asciiTheme="majorBidi" w:eastAsia="MS Mincho" w:hAnsiTheme="majorBidi" w:cstheme="majorBidi"/>
                <w:bCs/>
                <w:noProof/>
                <w:snapToGrid w:val="0"/>
                <w:kern w:val="22"/>
                <w:sz w:val="21"/>
                <w:szCs w:val="21"/>
              </w:rPr>
            </w:pP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6FBFFDC" w14:textId="77777777" w:rsidR="006B112D" w:rsidRPr="001F4589" w:rsidRDefault="006B112D" w:rsidP="001F4589">
            <w:pPr>
              <w:keepNext/>
              <w:jc w:val="left"/>
              <w:rPr>
                <w:rFonts w:asciiTheme="majorBidi" w:eastAsia="MS Mincho" w:hAnsiTheme="majorBidi" w:cstheme="majorBidi"/>
                <w:bCs/>
                <w:noProof/>
                <w:snapToGrid w:val="0"/>
                <w:kern w:val="22"/>
                <w:sz w:val="21"/>
                <w:szCs w:val="21"/>
              </w:rPr>
            </w:pPr>
          </w:p>
        </w:tc>
      </w:tr>
      <w:tr w:rsidR="00BE29D1" w:rsidRPr="001F4589" w14:paraId="53D176FD" w14:textId="77777777" w:rsidTr="004D2032">
        <w:tc>
          <w:tcPr>
            <w:tcW w:w="708" w:type="pct"/>
            <w:vMerge/>
            <w:tcBorders>
              <w:top w:val="single" w:sz="4" w:space="0" w:color="auto"/>
              <w:left w:val="single" w:sz="4" w:space="0" w:color="auto"/>
              <w:bottom w:val="single" w:sz="4" w:space="0" w:color="auto"/>
              <w:right w:val="single" w:sz="4" w:space="0" w:color="auto"/>
            </w:tcBorders>
            <w:shd w:val="clear" w:color="auto" w:fill="auto"/>
          </w:tcPr>
          <w:p w14:paraId="703DEB26" w14:textId="77777777" w:rsidR="006B112D" w:rsidRPr="001F4589" w:rsidRDefault="006B112D" w:rsidP="001F4589">
            <w:pPr>
              <w:keepNext/>
              <w:jc w:val="center"/>
              <w:rPr>
                <w:rFonts w:ascii="Times New Roman Bold" w:eastAsia="MS Mincho" w:hAnsi="Times New Roman Bold" w:cs="Times New Roman Bold"/>
                <w:b/>
                <w:noProof/>
                <w:snapToGrid w:val="0"/>
                <w:spacing w:val="-12"/>
                <w:kern w:val="22"/>
                <w:sz w:val="21"/>
                <w:szCs w:val="21"/>
              </w:rPr>
            </w:pPr>
          </w:p>
        </w:tc>
        <w:tc>
          <w:tcPr>
            <w:tcW w:w="3177" w:type="pct"/>
            <w:tcBorders>
              <w:top w:val="single" w:sz="4" w:space="0" w:color="auto"/>
              <w:left w:val="single" w:sz="4" w:space="0" w:color="auto"/>
              <w:bottom w:val="single" w:sz="4" w:space="0" w:color="auto"/>
              <w:right w:val="single" w:sz="4" w:space="0" w:color="auto"/>
            </w:tcBorders>
            <w:shd w:val="clear" w:color="auto" w:fill="auto"/>
          </w:tcPr>
          <w:p w14:paraId="1272F224" w14:textId="1215DCF6" w:rsidR="006B112D" w:rsidRPr="001F4589" w:rsidRDefault="006B112D" w:rsidP="001F4589">
            <w:pPr>
              <w:pStyle w:val="ListParagraph"/>
              <w:keepNext/>
              <w:numPr>
                <w:ilvl w:val="0"/>
                <w:numId w:val="21"/>
              </w:numPr>
              <w:spacing w:after="60"/>
              <w:ind w:left="350"/>
              <w:jc w:val="left"/>
              <w:rPr>
                <w:rFonts w:asciiTheme="majorBidi" w:hAnsiTheme="majorBidi" w:cstheme="majorBidi"/>
                <w:kern w:val="22"/>
                <w:sz w:val="21"/>
                <w:szCs w:val="21"/>
              </w:rPr>
            </w:pPr>
            <w:r>
              <w:rPr>
                <w:rFonts w:asciiTheme="majorBidi" w:hAnsiTheme="majorBidi"/>
                <w:sz w:val="21"/>
                <w:szCs w:val="21"/>
              </w:rPr>
              <w:t>привлечение соответствующих заинтересованных сторон, включая создателей знаний, посредников и пользователей в учреждениях-исполнителях, природоохранных организациях, научных учреждениях и других субъектах на национальном и субнациональном уровнях, к работе по созданию и сбору знаний</w:t>
            </w:r>
          </w:p>
        </w:tc>
        <w:tc>
          <w:tcPr>
            <w:tcW w:w="556" w:type="pct"/>
            <w:tcBorders>
              <w:top w:val="single" w:sz="4" w:space="0" w:color="auto"/>
              <w:left w:val="single" w:sz="4" w:space="0" w:color="auto"/>
              <w:bottom w:val="single" w:sz="4" w:space="0" w:color="auto"/>
              <w:right w:val="single" w:sz="4" w:space="0" w:color="auto"/>
            </w:tcBorders>
          </w:tcPr>
          <w:p w14:paraId="5EC000C1" w14:textId="77777777" w:rsidR="006B112D" w:rsidRPr="001F4589" w:rsidRDefault="006B112D" w:rsidP="001F4589">
            <w:pPr>
              <w:keepNext/>
              <w:jc w:val="center"/>
              <w:rPr>
                <w:rFonts w:asciiTheme="majorBidi" w:eastAsia="MS Mincho" w:hAnsiTheme="majorBidi" w:cstheme="majorBidi"/>
                <w:bCs/>
                <w:noProof/>
                <w:snapToGrid w:val="0"/>
                <w:kern w:val="22"/>
                <w:sz w:val="21"/>
                <w:szCs w:val="21"/>
              </w:rPr>
            </w:pP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06E9D65E" w14:textId="77777777" w:rsidR="006B112D" w:rsidRPr="001F4589" w:rsidRDefault="006B112D" w:rsidP="001F4589">
            <w:pPr>
              <w:keepNext/>
              <w:jc w:val="left"/>
              <w:rPr>
                <w:rFonts w:asciiTheme="majorBidi" w:eastAsia="MS Mincho" w:hAnsiTheme="majorBidi" w:cstheme="majorBidi"/>
                <w:bCs/>
                <w:noProof/>
                <w:snapToGrid w:val="0"/>
                <w:kern w:val="22"/>
                <w:sz w:val="21"/>
                <w:szCs w:val="21"/>
              </w:rPr>
            </w:pPr>
          </w:p>
        </w:tc>
      </w:tr>
      <w:tr w:rsidR="00BE29D1" w:rsidRPr="001F4589" w14:paraId="5C01FEE6" w14:textId="77777777" w:rsidTr="004D2032">
        <w:tc>
          <w:tcPr>
            <w:tcW w:w="708" w:type="pct"/>
            <w:vMerge/>
            <w:tcBorders>
              <w:top w:val="single" w:sz="4" w:space="0" w:color="auto"/>
              <w:left w:val="single" w:sz="4" w:space="0" w:color="auto"/>
              <w:bottom w:val="single" w:sz="4" w:space="0" w:color="auto"/>
              <w:right w:val="single" w:sz="4" w:space="0" w:color="auto"/>
            </w:tcBorders>
            <w:shd w:val="clear" w:color="auto" w:fill="auto"/>
          </w:tcPr>
          <w:p w14:paraId="25CEB382" w14:textId="77777777" w:rsidR="006B112D" w:rsidRPr="001F4589" w:rsidRDefault="006B112D" w:rsidP="001F4589">
            <w:pPr>
              <w:widowControl w:val="0"/>
              <w:jc w:val="center"/>
              <w:rPr>
                <w:rFonts w:ascii="Times New Roman Bold" w:eastAsia="MS Mincho" w:hAnsi="Times New Roman Bold" w:cs="Times New Roman Bold"/>
                <w:b/>
                <w:noProof/>
                <w:snapToGrid w:val="0"/>
                <w:spacing w:val="-12"/>
                <w:kern w:val="22"/>
                <w:sz w:val="21"/>
                <w:szCs w:val="21"/>
              </w:rPr>
            </w:pPr>
          </w:p>
        </w:tc>
        <w:tc>
          <w:tcPr>
            <w:tcW w:w="3177" w:type="pct"/>
            <w:tcBorders>
              <w:top w:val="single" w:sz="4" w:space="0" w:color="auto"/>
              <w:left w:val="single" w:sz="4" w:space="0" w:color="auto"/>
              <w:bottom w:val="single" w:sz="4" w:space="0" w:color="auto"/>
              <w:right w:val="single" w:sz="4" w:space="0" w:color="auto"/>
            </w:tcBorders>
            <w:shd w:val="clear" w:color="auto" w:fill="auto"/>
          </w:tcPr>
          <w:p w14:paraId="05C955C7" w14:textId="711FC506" w:rsidR="006B112D" w:rsidRPr="001F4589" w:rsidRDefault="006B112D" w:rsidP="001F4589">
            <w:pPr>
              <w:pStyle w:val="ListParagraph"/>
              <w:widowControl w:val="0"/>
              <w:numPr>
                <w:ilvl w:val="0"/>
                <w:numId w:val="21"/>
              </w:numPr>
              <w:spacing w:after="60"/>
              <w:ind w:left="346"/>
              <w:jc w:val="left"/>
              <w:rPr>
                <w:kern w:val="22"/>
                <w:sz w:val="21"/>
                <w:szCs w:val="21"/>
              </w:rPr>
            </w:pPr>
            <w:r>
              <w:rPr>
                <w:sz w:val="21"/>
                <w:szCs w:val="21"/>
              </w:rPr>
              <w:t xml:space="preserve">выявление, сбор и совместное использование, где это разрешается, традиционных знаний коренных народов и местных общин, а также знаний женщин, в надлежащем порядке и с </w:t>
            </w:r>
            <w:r>
              <w:rPr>
                <w:sz w:val="21"/>
                <w:szCs w:val="21"/>
              </w:rPr>
              <w:lastRenderedPageBreak/>
              <w:t>четким указанием на источник</w:t>
            </w:r>
            <w:r w:rsidRPr="001F4589">
              <w:rPr>
                <w:rStyle w:val="FootnoteReference"/>
                <w:kern w:val="22"/>
                <w:sz w:val="21"/>
                <w:szCs w:val="21"/>
              </w:rPr>
              <w:footnoteReference w:id="21"/>
            </w:r>
          </w:p>
        </w:tc>
        <w:tc>
          <w:tcPr>
            <w:tcW w:w="556" w:type="pct"/>
            <w:tcBorders>
              <w:top w:val="single" w:sz="4" w:space="0" w:color="auto"/>
              <w:left w:val="single" w:sz="4" w:space="0" w:color="auto"/>
              <w:bottom w:val="single" w:sz="4" w:space="0" w:color="auto"/>
              <w:right w:val="single" w:sz="4" w:space="0" w:color="auto"/>
            </w:tcBorders>
          </w:tcPr>
          <w:p w14:paraId="17EC54B7" w14:textId="77777777" w:rsidR="006B112D" w:rsidRPr="001F4589" w:rsidRDefault="006B112D" w:rsidP="001F4589">
            <w:pPr>
              <w:widowControl w:val="0"/>
              <w:jc w:val="center"/>
              <w:rPr>
                <w:rFonts w:asciiTheme="majorBidi" w:eastAsia="MS Mincho" w:hAnsiTheme="majorBidi" w:cstheme="majorBidi"/>
                <w:bCs/>
                <w:noProof/>
                <w:snapToGrid w:val="0"/>
                <w:kern w:val="22"/>
                <w:sz w:val="21"/>
                <w:szCs w:val="21"/>
              </w:rPr>
            </w:pP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07AA467"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09C99C1A" w14:textId="77777777" w:rsidTr="004D2032">
        <w:tc>
          <w:tcPr>
            <w:tcW w:w="708" w:type="pct"/>
            <w:vMerge w:val="restart"/>
            <w:tcBorders>
              <w:top w:val="single" w:sz="4" w:space="0" w:color="auto"/>
            </w:tcBorders>
            <w:shd w:val="clear" w:color="auto" w:fill="auto"/>
          </w:tcPr>
          <w:p w14:paraId="539CA495" w14:textId="74DA17E8" w:rsidR="006B112D" w:rsidRPr="001F4589" w:rsidRDefault="006B112D" w:rsidP="00482485">
            <w:pPr>
              <w:pStyle w:val="ListParagraph"/>
              <w:widowControl w:val="0"/>
              <w:numPr>
                <w:ilvl w:val="0"/>
                <w:numId w:val="20"/>
              </w:numPr>
              <w:ind w:left="430" w:hanging="43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Более эффективные организаци</w:t>
            </w:r>
            <w:r w:rsidR="008C6FD0">
              <w:rPr>
                <w:rFonts w:asciiTheme="majorBidi" w:hAnsiTheme="majorBidi"/>
                <w:bCs/>
                <w:snapToGrid w:val="0"/>
                <w:sz w:val="21"/>
                <w:szCs w:val="21"/>
              </w:rPr>
              <w:t>я</w:t>
            </w:r>
            <w:r>
              <w:rPr>
                <w:rFonts w:asciiTheme="majorBidi" w:hAnsiTheme="majorBidi"/>
                <w:bCs/>
                <w:snapToGrid w:val="0"/>
                <w:sz w:val="21"/>
                <w:szCs w:val="21"/>
              </w:rPr>
              <w:t xml:space="preserve"> знаний и обмен ими</w:t>
            </w:r>
          </w:p>
        </w:tc>
        <w:tc>
          <w:tcPr>
            <w:tcW w:w="3177" w:type="pct"/>
            <w:tcBorders>
              <w:top w:val="single" w:sz="4" w:space="0" w:color="auto"/>
            </w:tcBorders>
          </w:tcPr>
          <w:p w14:paraId="3B62B89A" w14:textId="13C3EA4D" w:rsidR="006B112D" w:rsidRPr="001F4589" w:rsidRDefault="006B112D" w:rsidP="001F4589">
            <w:pPr>
              <w:pStyle w:val="ListParagraph"/>
              <w:widowControl w:val="0"/>
              <w:numPr>
                <w:ilvl w:val="0"/>
                <w:numId w:val="22"/>
              </w:numPr>
              <w:spacing w:after="60"/>
              <w:jc w:val="left"/>
              <w:rPr>
                <w:rFonts w:asciiTheme="majorBidi" w:eastAsia="MS Mincho" w:hAnsiTheme="majorBidi" w:cstheme="majorBidi"/>
                <w:bCs/>
                <w:noProof/>
                <w:snapToGrid w:val="0"/>
                <w:kern w:val="22"/>
                <w:sz w:val="21"/>
                <w:szCs w:val="21"/>
              </w:rPr>
            </w:pPr>
            <w:r>
              <w:rPr>
                <w:sz w:val="21"/>
                <w:szCs w:val="21"/>
              </w:rPr>
              <w:t>постоянное повышение качества метаданных, тегирование и картирование объектов знаний конвенций, связанных с биоразнообразием, в рамках ИнфорМПС и других источников в целях повышения их поисковой доступности</w:t>
            </w:r>
          </w:p>
        </w:tc>
        <w:tc>
          <w:tcPr>
            <w:tcW w:w="556" w:type="pct"/>
            <w:tcBorders>
              <w:top w:val="single" w:sz="4" w:space="0" w:color="auto"/>
            </w:tcBorders>
          </w:tcPr>
          <w:p w14:paraId="5550C8EE" w14:textId="77777777" w:rsidR="006B112D" w:rsidRPr="001F4589" w:rsidRDefault="006B112D" w:rsidP="001F4589">
            <w:pPr>
              <w:widowControl w:val="0"/>
              <w:jc w:val="center"/>
              <w:rPr>
                <w:rFonts w:asciiTheme="majorBidi" w:eastAsia="MS Mincho" w:hAnsiTheme="majorBidi" w:cstheme="majorBidi"/>
                <w:bCs/>
                <w:noProof/>
                <w:snapToGrid w:val="0"/>
                <w:kern w:val="22"/>
                <w:sz w:val="21"/>
                <w:szCs w:val="21"/>
              </w:rPr>
            </w:pPr>
          </w:p>
        </w:tc>
        <w:tc>
          <w:tcPr>
            <w:tcW w:w="559" w:type="pct"/>
            <w:tcBorders>
              <w:top w:val="single" w:sz="4" w:space="0" w:color="auto"/>
            </w:tcBorders>
            <w:shd w:val="clear" w:color="auto" w:fill="auto"/>
          </w:tcPr>
          <w:p w14:paraId="17393C43"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2CABCCAB" w14:textId="77777777" w:rsidTr="00BE29D1">
        <w:tc>
          <w:tcPr>
            <w:tcW w:w="708" w:type="pct"/>
            <w:vMerge/>
            <w:shd w:val="clear" w:color="auto" w:fill="auto"/>
          </w:tcPr>
          <w:p w14:paraId="1676490C"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52DCFC4B" w14:textId="32B9D9EB" w:rsidR="006B112D" w:rsidRPr="001F4589" w:rsidRDefault="006B112D" w:rsidP="001F4589">
            <w:pPr>
              <w:pStyle w:val="ListParagraph"/>
              <w:widowControl w:val="0"/>
              <w:numPr>
                <w:ilvl w:val="0"/>
                <w:numId w:val="22"/>
              </w:numPr>
              <w:spacing w:after="60"/>
              <w:jc w:val="left"/>
              <w:rPr>
                <w:rFonts w:asciiTheme="majorBidi" w:eastAsia="MS Mincho" w:hAnsiTheme="majorBidi" w:cstheme="majorBidi"/>
                <w:bCs/>
                <w:noProof/>
                <w:snapToGrid w:val="0"/>
                <w:kern w:val="22"/>
                <w:sz w:val="21"/>
                <w:szCs w:val="21"/>
              </w:rPr>
            </w:pPr>
            <w:r>
              <w:rPr>
                <w:sz w:val="21"/>
                <w:szCs w:val="21"/>
              </w:rPr>
              <w:t>разработка, публик</w:t>
            </w:r>
            <w:r w:rsidR="00BC0244">
              <w:rPr>
                <w:sz w:val="21"/>
                <w:szCs w:val="21"/>
              </w:rPr>
              <w:t xml:space="preserve">ация </w:t>
            </w:r>
            <w:r>
              <w:rPr>
                <w:sz w:val="21"/>
                <w:szCs w:val="21"/>
              </w:rPr>
              <w:t>и популяризация стандартов качества метаданных и тегирования ресурсов информации и знаний в области биоразнообразия для обеспечения качества и совместимости</w:t>
            </w:r>
          </w:p>
        </w:tc>
        <w:tc>
          <w:tcPr>
            <w:tcW w:w="556" w:type="pct"/>
          </w:tcPr>
          <w:p w14:paraId="02C7A629" w14:textId="77777777" w:rsidR="006B112D" w:rsidRPr="001F4589" w:rsidRDefault="006B112D" w:rsidP="001F4589">
            <w:pPr>
              <w:widowControl w:val="0"/>
              <w:jc w:val="center"/>
              <w:rPr>
                <w:rFonts w:asciiTheme="majorBidi" w:eastAsia="MS Mincho" w:hAnsiTheme="majorBidi" w:cstheme="majorBidi"/>
                <w:bCs/>
                <w:noProof/>
                <w:snapToGrid w:val="0"/>
                <w:kern w:val="22"/>
                <w:sz w:val="21"/>
                <w:szCs w:val="21"/>
              </w:rPr>
            </w:pPr>
          </w:p>
        </w:tc>
        <w:tc>
          <w:tcPr>
            <w:tcW w:w="559" w:type="pct"/>
            <w:shd w:val="clear" w:color="auto" w:fill="auto"/>
          </w:tcPr>
          <w:p w14:paraId="403E2F5D"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39095057" w14:textId="77777777" w:rsidTr="00BE29D1">
        <w:tc>
          <w:tcPr>
            <w:tcW w:w="708" w:type="pct"/>
            <w:vMerge/>
            <w:shd w:val="clear" w:color="auto" w:fill="auto"/>
          </w:tcPr>
          <w:p w14:paraId="55D78A58"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48E34416" w14:textId="6BCA9079" w:rsidR="006B112D" w:rsidRPr="001F4589" w:rsidRDefault="006B112D" w:rsidP="001F4589">
            <w:pPr>
              <w:pStyle w:val="ListParagraph"/>
              <w:widowControl w:val="0"/>
              <w:numPr>
                <w:ilvl w:val="0"/>
                <w:numId w:val="22"/>
              </w:numPr>
              <w:spacing w:after="6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повышение уровня оперативной совместимости систем информации и знаний конвенций, связанных с биоразнообразием, и других поставщиков информации в рамках всего сообщества, занимающегося вопросами биоразнообразия</w:t>
            </w:r>
          </w:p>
        </w:tc>
        <w:tc>
          <w:tcPr>
            <w:tcW w:w="556" w:type="pct"/>
          </w:tcPr>
          <w:p w14:paraId="51B7CBF8" w14:textId="77777777" w:rsidR="006B112D" w:rsidRPr="001F4589" w:rsidRDefault="006B112D" w:rsidP="001F4589">
            <w:pPr>
              <w:widowControl w:val="0"/>
              <w:jc w:val="center"/>
              <w:rPr>
                <w:rFonts w:asciiTheme="majorBidi" w:hAnsiTheme="majorBidi" w:cstheme="majorBidi"/>
                <w:kern w:val="22"/>
                <w:sz w:val="21"/>
                <w:szCs w:val="21"/>
              </w:rPr>
            </w:pPr>
          </w:p>
        </w:tc>
        <w:tc>
          <w:tcPr>
            <w:tcW w:w="559" w:type="pct"/>
            <w:shd w:val="clear" w:color="auto" w:fill="auto"/>
          </w:tcPr>
          <w:p w14:paraId="1318C9FB"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1369D01C" w14:textId="77777777" w:rsidTr="00BE29D1">
        <w:tc>
          <w:tcPr>
            <w:tcW w:w="708" w:type="pct"/>
            <w:vMerge/>
            <w:shd w:val="clear" w:color="auto" w:fill="auto"/>
          </w:tcPr>
          <w:p w14:paraId="355BEF40"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22F63555" w14:textId="55155A42" w:rsidR="006B112D" w:rsidRPr="001F4589" w:rsidRDefault="006B112D" w:rsidP="001F4589">
            <w:pPr>
              <w:pStyle w:val="ListParagraph"/>
              <w:widowControl w:val="0"/>
              <w:numPr>
                <w:ilvl w:val="0"/>
                <w:numId w:val="22"/>
              </w:numPr>
              <w:spacing w:after="60"/>
              <w:jc w:val="left"/>
              <w:rPr>
                <w:rFonts w:asciiTheme="majorBidi" w:hAnsiTheme="majorBidi" w:cstheme="majorBidi"/>
                <w:kern w:val="22"/>
                <w:sz w:val="21"/>
                <w:szCs w:val="21"/>
              </w:rPr>
            </w:pPr>
            <w:r>
              <w:rPr>
                <w:rFonts w:asciiTheme="majorBidi" w:hAnsiTheme="majorBidi"/>
                <w:sz w:val="21"/>
                <w:szCs w:val="21"/>
              </w:rPr>
              <w:t>содействие расширению охвата и разработке учебных модулей по биоинформатике и дескриптивным метаданным в сочетании с существующими проектами и планами по развитию потенциала на международном, национальном и субнациональном уровнях, направленными на повышение уровня соответствующих профессиональных знаний</w:t>
            </w:r>
          </w:p>
        </w:tc>
        <w:tc>
          <w:tcPr>
            <w:tcW w:w="556" w:type="pct"/>
          </w:tcPr>
          <w:p w14:paraId="5A68B181" w14:textId="77777777" w:rsidR="006B112D" w:rsidRPr="001F4589" w:rsidRDefault="006B112D" w:rsidP="001F4589">
            <w:pPr>
              <w:widowControl w:val="0"/>
              <w:jc w:val="center"/>
              <w:rPr>
                <w:rFonts w:asciiTheme="majorBidi" w:hAnsiTheme="majorBidi" w:cstheme="majorBidi"/>
                <w:kern w:val="22"/>
                <w:sz w:val="21"/>
                <w:szCs w:val="21"/>
              </w:rPr>
            </w:pPr>
          </w:p>
        </w:tc>
        <w:tc>
          <w:tcPr>
            <w:tcW w:w="559" w:type="pct"/>
            <w:shd w:val="clear" w:color="auto" w:fill="auto"/>
          </w:tcPr>
          <w:p w14:paraId="7D6E8178" w14:textId="77777777" w:rsidR="006B112D" w:rsidRPr="001F4589" w:rsidRDefault="006B112D" w:rsidP="001F4589">
            <w:pPr>
              <w:widowControl w:val="0"/>
              <w:jc w:val="left"/>
              <w:rPr>
                <w:rFonts w:asciiTheme="majorBidi" w:hAnsiTheme="majorBidi" w:cstheme="majorBidi"/>
                <w:kern w:val="22"/>
                <w:sz w:val="21"/>
                <w:szCs w:val="21"/>
              </w:rPr>
            </w:pPr>
          </w:p>
        </w:tc>
      </w:tr>
      <w:tr w:rsidR="00BE29D1" w:rsidRPr="001F4589" w14:paraId="7084DFF4" w14:textId="77777777" w:rsidTr="00BE29D1">
        <w:tc>
          <w:tcPr>
            <w:tcW w:w="708" w:type="pct"/>
            <w:vMerge/>
            <w:shd w:val="clear" w:color="auto" w:fill="auto"/>
          </w:tcPr>
          <w:p w14:paraId="5D616ADB"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7D4D4599" w14:textId="77777777" w:rsidR="006B112D" w:rsidRPr="001F4589" w:rsidRDefault="006B112D" w:rsidP="001F4589">
            <w:pPr>
              <w:pStyle w:val="ListParagraph"/>
              <w:widowControl w:val="0"/>
              <w:numPr>
                <w:ilvl w:val="0"/>
                <w:numId w:val="22"/>
              </w:numPr>
              <w:spacing w:after="60"/>
              <w:jc w:val="left"/>
              <w:rPr>
                <w:rFonts w:asciiTheme="majorBidi" w:hAnsiTheme="majorBidi" w:cstheme="majorBidi"/>
                <w:kern w:val="22"/>
                <w:sz w:val="21"/>
                <w:szCs w:val="21"/>
              </w:rPr>
            </w:pPr>
            <w:r>
              <w:rPr>
                <w:rFonts w:asciiTheme="majorBidi" w:hAnsiTheme="majorBidi"/>
                <w:sz w:val="21"/>
                <w:szCs w:val="21"/>
              </w:rPr>
              <w:t>популяризация добровольного руководства по улучшению доступности данных, информации и знаний о биоразнообразии</w:t>
            </w:r>
          </w:p>
        </w:tc>
        <w:tc>
          <w:tcPr>
            <w:tcW w:w="556" w:type="pct"/>
          </w:tcPr>
          <w:p w14:paraId="1873E9F5" w14:textId="77777777" w:rsidR="006B112D" w:rsidRPr="001F4589" w:rsidRDefault="006B112D" w:rsidP="001F4589">
            <w:pPr>
              <w:widowControl w:val="0"/>
              <w:jc w:val="center"/>
              <w:rPr>
                <w:rFonts w:asciiTheme="majorBidi" w:hAnsiTheme="majorBidi" w:cstheme="majorBidi"/>
                <w:kern w:val="22"/>
                <w:sz w:val="21"/>
                <w:szCs w:val="21"/>
              </w:rPr>
            </w:pPr>
          </w:p>
        </w:tc>
        <w:tc>
          <w:tcPr>
            <w:tcW w:w="559" w:type="pct"/>
            <w:shd w:val="clear" w:color="auto" w:fill="auto"/>
          </w:tcPr>
          <w:p w14:paraId="31E31AB8" w14:textId="77777777" w:rsidR="006B112D" w:rsidRPr="001F4589" w:rsidRDefault="006B112D" w:rsidP="001F4589">
            <w:pPr>
              <w:widowControl w:val="0"/>
              <w:jc w:val="left"/>
              <w:rPr>
                <w:rFonts w:asciiTheme="majorBidi" w:hAnsiTheme="majorBidi" w:cstheme="majorBidi"/>
                <w:kern w:val="22"/>
                <w:sz w:val="21"/>
                <w:szCs w:val="21"/>
              </w:rPr>
            </w:pPr>
          </w:p>
        </w:tc>
      </w:tr>
      <w:tr w:rsidR="00BE29D1" w:rsidRPr="001F4589" w14:paraId="37EF62A1" w14:textId="77777777" w:rsidTr="00BE29D1">
        <w:tc>
          <w:tcPr>
            <w:tcW w:w="708" w:type="pct"/>
            <w:vMerge/>
            <w:shd w:val="clear" w:color="auto" w:fill="auto"/>
          </w:tcPr>
          <w:p w14:paraId="34908F0C"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28CC9F7E" w14:textId="26244C4E" w:rsidR="006B112D" w:rsidRPr="001F4589" w:rsidRDefault="006B112D" w:rsidP="001F4589">
            <w:pPr>
              <w:pStyle w:val="ListParagraph"/>
              <w:widowControl w:val="0"/>
              <w:numPr>
                <w:ilvl w:val="0"/>
                <w:numId w:val="22"/>
              </w:numPr>
              <w:spacing w:after="60"/>
              <w:jc w:val="left"/>
              <w:rPr>
                <w:rFonts w:asciiTheme="majorBidi" w:hAnsiTheme="majorBidi" w:cstheme="majorBidi"/>
                <w:kern w:val="22"/>
                <w:sz w:val="21"/>
                <w:szCs w:val="21"/>
              </w:rPr>
            </w:pPr>
            <w:r>
              <w:rPr>
                <w:rFonts w:asciiTheme="majorBidi" w:hAnsiTheme="majorBidi"/>
                <w:sz w:val="21"/>
                <w:szCs w:val="21"/>
              </w:rPr>
              <w:t xml:space="preserve">укрепление потенциала правительств в </w:t>
            </w:r>
            <w:r w:rsidR="00C104B2">
              <w:rPr>
                <w:rFonts w:asciiTheme="majorBidi" w:hAnsiTheme="majorBidi"/>
                <w:sz w:val="21"/>
                <w:szCs w:val="21"/>
              </w:rPr>
              <w:t>целях</w:t>
            </w:r>
            <w:r>
              <w:rPr>
                <w:rFonts w:asciiTheme="majorBidi" w:hAnsiTheme="majorBidi"/>
                <w:sz w:val="21"/>
                <w:szCs w:val="21"/>
              </w:rPr>
              <w:t xml:space="preserve"> эффективного управления и обмена информацией и знаниями между конвенциями, в частности путем использования таких инструментов, как инструмент представления данных и отчетности (DаRT), и применения согласованных и целостных подходов</w:t>
            </w:r>
          </w:p>
        </w:tc>
        <w:tc>
          <w:tcPr>
            <w:tcW w:w="556" w:type="pct"/>
          </w:tcPr>
          <w:p w14:paraId="4D0F8056" w14:textId="77777777" w:rsidR="006B112D" w:rsidRPr="001F4589" w:rsidRDefault="006B112D" w:rsidP="001F4589">
            <w:pPr>
              <w:widowControl w:val="0"/>
              <w:jc w:val="center"/>
              <w:rPr>
                <w:rFonts w:asciiTheme="majorBidi" w:hAnsiTheme="majorBidi" w:cstheme="majorBidi"/>
                <w:kern w:val="22"/>
                <w:sz w:val="21"/>
                <w:szCs w:val="21"/>
              </w:rPr>
            </w:pPr>
          </w:p>
        </w:tc>
        <w:tc>
          <w:tcPr>
            <w:tcW w:w="559" w:type="pct"/>
            <w:shd w:val="clear" w:color="auto" w:fill="auto"/>
          </w:tcPr>
          <w:p w14:paraId="66BB3BBB" w14:textId="77777777" w:rsidR="006B112D" w:rsidRPr="001F4589" w:rsidRDefault="006B112D" w:rsidP="001F4589">
            <w:pPr>
              <w:widowControl w:val="0"/>
              <w:jc w:val="left"/>
              <w:rPr>
                <w:rFonts w:asciiTheme="majorBidi" w:hAnsiTheme="majorBidi" w:cstheme="majorBidi"/>
                <w:kern w:val="22"/>
                <w:sz w:val="21"/>
                <w:szCs w:val="21"/>
              </w:rPr>
            </w:pPr>
          </w:p>
        </w:tc>
      </w:tr>
      <w:tr w:rsidR="00BE29D1" w:rsidRPr="001F4589" w14:paraId="02BD604E" w14:textId="77777777" w:rsidTr="00BE29D1">
        <w:tc>
          <w:tcPr>
            <w:tcW w:w="708" w:type="pct"/>
            <w:vMerge/>
            <w:shd w:val="clear" w:color="auto" w:fill="auto"/>
          </w:tcPr>
          <w:p w14:paraId="75A79154"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387F315C" w14:textId="24883030" w:rsidR="006B112D" w:rsidRPr="001F4589" w:rsidRDefault="006B112D" w:rsidP="001F4589">
            <w:pPr>
              <w:pStyle w:val="ListParagraph"/>
              <w:widowControl w:val="0"/>
              <w:numPr>
                <w:ilvl w:val="0"/>
                <w:numId w:val="22"/>
              </w:numPr>
              <w:spacing w:after="60"/>
              <w:jc w:val="left"/>
              <w:rPr>
                <w:rFonts w:asciiTheme="majorBidi" w:hAnsiTheme="majorBidi" w:cstheme="majorBidi"/>
                <w:kern w:val="22"/>
                <w:sz w:val="21"/>
                <w:szCs w:val="21"/>
              </w:rPr>
            </w:pPr>
            <w:r>
              <w:rPr>
                <w:rFonts w:asciiTheme="majorBidi" w:hAnsiTheme="majorBidi"/>
                <w:sz w:val="21"/>
                <w:szCs w:val="21"/>
              </w:rPr>
              <w:t xml:space="preserve">разработка более масштабируемых данных наблюдения за биоразнообразием, </w:t>
            </w:r>
            <w:r w:rsidR="00BE40BF">
              <w:rPr>
                <w:rFonts w:asciiTheme="majorBidi" w:hAnsiTheme="majorBidi"/>
                <w:sz w:val="21"/>
                <w:szCs w:val="21"/>
              </w:rPr>
              <w:t>которые</w:t>
            </w:r>
            <w:r>
              <w:rPr>
                <w:rFonts w:asciiTheme="majorBidi" w:hAnsiTheme="majorBidi"/>
                <w:sz w:val="21"/>
                <w:szCs w:val="21"/>
              </w:rPr>
              <w:t xml:space="preserve"> позво</w:t>
            </w:r>
            <w:r w:rsidR="00BE40BF">
              <w:rPr>
                <w:rFonts w:asciiTheme="majorBidi" w:hAnsiTheme="majorBidi"/>
                <w:sz w:val="21"/>
                <w:szCs w:val="21"/>
              </w:rPr>
              <w:t>ляют</w:t>
            </w:r>
            <w:r>
              <w:rPr>
                <w:rFonts w:asciiTheme="majorBidi" w:hAnsiTheme="majorBidi"/>
                <w:sz w:val="21"/>
                <w:szCs w:val="21"/>
              </w:rPr>
              <w:t xml:space="preserve"> агрегировать национальные данные без искажений и дезагрегировать глобальные данные с использованием общих стандартов</w:t>
            </w:r>
          </w:p>
        </w:tc>
        <w:tc>
          <w:tcPr>
            <w:tcW w:w="556" w:type="pct"/>
          </w:tcPr>
          <w:p w14:paraId="02957B5B" w14:textId="77777777" w:rsidR="006B112D" w:rsidRPr="001F4589" w:rsidRDefault="006B112D" w:rsidP="001F4589">
            <w:pPr>
              <w:widowControl w:val="0"/>
              <w:jc w:val="center"/>
              <w:rPr>
                <w:rFonts w:asciiTheme="majorBidi" w:hAnsiTheme="majorBidi" w:cstheme="majorBidi"/>
                <w:kern w:val="22"/>
                <w:sz w:val="21"/>
                <w:szCs w:val="21"/>
              </w:rPr>
            </w:pPr>
          </w:p>
        </w:tc>
        <w:tc>
          <w:tcPr>
            <w:tcW w:w="559" w:type="pct"/>
            <w:shd w:val="clear" w:color="auto" w:fill="auto"/>
          </w:tcPr>
          <w:p w14:paraId="3BA9F8DF" w14:textId="77777777" w:rsidR="006B112D" w:rsidRPr="001F4589" w:rsidRDefault="006B112D" w:rsidP="001F4589">
            <w:pPr>
              <w:widowControl w:val="0"/>
              <w:jc w:val="left"/>
              <w:rPr>
                <w:rFonts w:asciiTheme="majorBidi" w:hAnsiTheme="majorBidi" w:cstheme="majorBidi"/>
                <w:kern w:val="22"/>
                <w:sz w:val="21"/>
                <w:szCs w:val="21"/>
              </w:rPr>
            </w:pPr>
          </w:p>
        </w:tc>
      </w:tr>
      <w:tr w:rsidR="00BE29D1" w:rsidRPr="001F4589" w14:paraId="20BA4B3D" w14:textId="77777777" w:rsidTr="00BE29D1">
        <w:tc>
          <w:tcPr>
            <w:tcW w:w="708" w:type="pct"/>
            <w:vMerge/>
            <w:shd w:val="clear" w:color="auto" w:fill="auto"/>
          </w:tcPr>
          <w:p w14:paraId="362439EC"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26CEE54F" w14:textId="27CF1BD9" w:rsidR="006B112D" w:rsidRPr="001F4589" w:rsidRDefault="006B112D" w:rsidP="001F4589">
            <w:pPr>
              <w:pStyle w:val="ListParagraph"/>
              <w:widowControl w:val="0"/>
              <w:numPr>
                <w:ilvl w:val="0"/>
                <w:numId w:val="22"/>
              </w:numPr>
              <w:spacing w:after="6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предоставление правительствам и негосударственным субъектам руководящих указаний по вопросам привлечения различных субъектов к работе по управлению знаниями, в частности в целях улучшения культуры обмена знаниями и их применения</w:t>
            </w:r>
          </w:p>
        </w:tc>
        <w:tc>
          <w:tcPr>
            <w:tcW w:w="556" w:type="pct"/>
          </w:tcPr>
          <w:p w14:paraId="6A3FD89F" w14:textId="77777777" w:rsidR="006B112D" w:rsidRPr="001F4589" w:rsidRDefault="006B112D" w:rsidP="001F4589">
            <w:pPr>
              <w:widowControl w:val="0"/>
              <w:jc w:val="center"/>
              <w:rPr>
                <w:rFonts w:asciiTheme="majorBidi" w:hAnsiTheme="majorBidi" w:cstheme="majorBidi"/>
                <w:kern w:val="22"/>
                <w:sz w:val="21"/>
                <w:szCs w:val="21"/>
              </w:rPr>
            </w:pPr>
          </w:p>
        </w:tc>
        <w:tc>
          <w:tcPr>
            <w:tcW w:w="559" w:type="pct"/>
            <w:shd w:val="clear" w:color="auto" w:fill="auto"/>
          </w:tcPr>
          <w:p w14:paraId="2E662C32" w14:textId="77777777" w:rsidR="006B112D" w:rsidRPr="001F4589" w:rsidRDefault="006B112D" w:rsidP="001F4589">
            <w:pPr>
              <w:widowControl w:val="0"/>
              <w:jc w:val="left"/>
              <w:rPr>
                <w:rFonts w:asciiTheme="majorBidi" w:hAnsiTheme="majorBidi" w:cstheme="majorBidi"/>
                <w:kern w:val="22"/>
                <w:sz w:val="21"/>
                <w:szCs w:val="21"/>
              </w:rPr>
            </w:pPr>
          </w:p>
        </w:tc>
      </w:tr>
      <w:tr w:rsidR="00BE29D1" w:rsidRPr="001F4589" w14:paraId="427DE1E1" w14:textId="77777777" w:rsidTr="00BE29D1">
        <w:tc>
          <w:tcPr>
            <w:tcW w:w="708" w:type="pct"/>
            <w:vMerge w:val="restart"/>
            <w:shd w:val="clear" w:color="auto" w:fill="auto"/>
          </w:tcPr>
          <w:p w14:paraId="25E52B2B" w14:textId="77777777" w:rsidR="006B112D" w:rsidRPr="001F4589" w:rsidRDefault="006B112D" w:rsidP="00482485">
            <w:pPr>
              <w:pStyle w:val="ListParagraph"/>
              <w:widowControl w:val="0"/>
              <w:numPr>
                <w:ilvl w:val="0"/>
                <w:numId w:val="20"/>
              </w:numPr>
              <w:ind w:left="430" w:hanging="43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Содействие эффективному использованию знаний</w:t>
            </w:r>
          </w:p>
        </w:tc>
        <w:tc>
          <w:tcPr>
            <w:tcW w:w="3177" w:type="pct"/>
          </w:tcPr>
          <w:p w14:paraId="63B5D973" w14:textId="77777777" w:rsidR="006B112D" w:rsidRPr="001F4589" w:rsidRDefault="006B112D" w:rsidP="001F4589">
            <w:pPr>
              <w:pStyle w:val="ListParagraph"/>
              <w:widowControl w:val="0"/>
              <w:numPr>
                <w:ilvl w:val="0"/>
                <w:numId w:val="26"/>
              </w:numPr>
              <w:spacing w:after="60"/>
              <w:ind w:left="31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разработка стратегии управления преобразованиями, включая вопросы коммуникации и маркетинга, в целях более широкого распространения, использования и применения имеющихся данных, информации и знаний в области биоразнообразия</w:t>
            </w:r>
          </w:p>
        </w:tc>
        <w:tc>
          <w:tcPr>
            <w:tcW w:w="556" w:type="pct"/>
          </w:tcPr>
          <w:p w14:paraId="5263FFE5" w14:textId="77777777" w:rsidR="006B112D" w:rsidRPr="001F4589" w:rsidRDefault="006B112D" w:rsidP="001F4589">
            <w:pPr>
              <w:widowControl w:val="0"/>
              <w:jc w:val="center"/>
              <w:rPr>
                <w:rFonts w:asciiTheme="majorBidi" w:hAnsiTheme="majorBidi" w:cstheme="majorBidi"/>
                <w:kern w:val="22"/>
                <w:sz w:val="21"/>
                <w:szCs w:val="21"/>
              </w:rPr>
            </w:pPr>
          </w:p>
        </w:tc>
        <w:tc>
          <w:tcPr>
            <w:tcW w:w="559" w:type="pct"/>
            <w:shd w:val="clear" w:color="auto" w:fill="auto"/>
          </w:tcPr>
          <w:p w14:paraId="615CDC57" w14:textId="77777777" w:rsidR="006B112D" w:rsidRPr="001F4589" w:rsidRDefault="006B112D" w:rsidP="001F4589">
            <w:pPr>
              <w:widowControl w:val="0"/>
              <w:jc w:val="left"/>
              <w:rPr>
                <w:rFonts w:asciiTheme="majorBidi" w:hAnsiTheme="majorBidi" w:cstheme="majorBidi"/>
                <w:kern w:val="22"/>
                <w:sz w:val="21"/>
                <w:szCs w:val="21"/>
              </w:rPr>
            </w:pPr>
          </w:p>
        </w:tc>
      </w:tr>
      <w:tr w:rsidR="00BE29D1" w:rsidRPr="001F4589" w14:paraId="42336E92" w14:textId="77777777" w:rsidTr="00BE29D1">
        <w:tc>
          <w:tcPr>
            <w:tcW w:w="708" w:type="pct"/>
            <w:vMerge/>
            <w:shd w:val="clear" w:color="auto" w:fill="auto"/>
          </w:tcPr>
          <w:p w14:paraId="724F3A45"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647B587C" w14:textId="77777777" w:rsidR="006B112D" w:rsidRPr="001F4589" w:rsidRDefault="006B112D" w:rsidP="001F4589">
            <w:pPr>
              <w:pStyle w:val="ListParagraph"/>
              <w:widowControl w:val="0"/>
              <w:numPr>
                <w:ilvl w:val="0"/>
                <w:numId w:val="26"/>
              </w:numPr>
              <w:spacing w:after="60"/>
              <w:ind w:left="31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поощрение и содействие обмену опытом в области использования информации и знаний, в том числе в рамках сообществ специалистов-практиков</w:t>
            </w:r>
          </w:p>
        </w:tc>
        <w:tc>
          <w:tcPr>
            <w:tcW w:w="556" w:type="pct"/>
          </w:tcPr>
          <w:p w14:paraId="6AFE6AC8" w14:textId="77777777" w:rsidR="006B112D" w:rsidRPr="001F4589" w:rsidRDefault="006B112D" w:rsidP="001F4589">
            <w:pPr>
              <w:widowControl w:val="0"/>
              <w:jc w:val="center"/>
              <w:rPr>
                <w:rFonts w:asciiTheme="majorBidi" w:hAnsiTheme="majorBidi" w:cstheme="majorBidi"/>
                <w:kern w:val="22"/>
                <w:sz w:val="21"/>
                <w:szCs w:val="21"/>
              </w:rPr>
            </w:pPr>
          </w:p>
        </w:tc>
        <w:tc>
          <w:tcPr>
            <w:tcW w:w="559" w:type="pct"/>
            <w:shd w:val="clear" w:color="auto" w:fill="auto"/>
          </w:tcPr>
          <w:p w14:paraId="3D535D6A" w14:textId="77777777" w:rsidR="006B112D" w:rsidRPr="001F4589" w:rsidRDefault="006B112D" w:rsidP="001F4589">
            <w:pPr>
              <w:widowControl w:val="0"/>
              <w:jc w:val="left"/>
              <w:rPr>
                <w:rFonts w:asciiTheme="majorBidi" w:hAnsiTheme="majorBidi" w:cstheme="majorBidi"/>
                <w:kern w:val="22"/>
                <w:sz w:val="21"/>
                <w:szCs w:val="21"/>
              </w:rPr>
            </w:pPr>
          </w:p>
        </w:tc>
      </w:tr>
      <w:tr w:rsidR="00BE29D1" w:rsidRPr="001F4589" w14:paraId="3F0A50D7" w14:textId="77777777" w:rsidTr="00BE29D1">
        <w:tc>
          <w:tcPr>
            <w:tcW w:w="708" w:type="pct"/>
            <w:vMerge/>
            <w:shd w:val="clear" w:color="auto" w:fill="auto"/>
          </w:tcPr>
          <w:p w14:paraId="4A25A052"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208435FE" w14:textId="77777777" w:rsidR="006B112D" w:rsidRPr="001F4589" w:rsidRDefault="006B112D" w:rsidP="001F4589">
            <w:pPr>
              <w:pStyle w:val="ListParagraph"/>
              <w:widowControl w:val="0"/>
              <w:numPr>
                <w:ilvl w:val="0"/>
                <w:numId w:val="26"/>
              </w:numPr>
              <w:spacing w:after="60"/>
              <w:ind w:left="31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 xml:space="preserve">привлечение более широкого круга заинтересованных сторон к использованию новых </w:t>
            </w:r>
            <w:r>
              <w:rPr>
                <w:rFonts w:asciiTheme="majorBidi" w:hAnsiTheme="majorBidi"/>
                <w:bCs/>
                <w:snapToGrid w:val="0"/>
                <w:sz w:val="21"/>
                <w:szCs w:val="21"/>
              </w:rPr>
              <w:lastRenderedPageBreak/>
              <w:t>инструментов обмена знаниями, включая социальные сети</w:t>
            </w:r>
          </w:p>
        </w:tc>
        <w:tc>
          <w:tcPr>
            <w:tcW w:w="556" w:type="pct"/>
          </w:tcPr>
          <w:p w14:paraId="0B1820B3" w14:textId="77777777" w:rsidR="006B112D" w:rsidRPr="001F4589" w:rsidRDefault="006B112D" w:rsidP="001F4589">
            <w:pPr>
              <w:widowControl w:val="0"/>
              <w:jc w:val="center"/>
              <w:rPr>
                <w:rFonts w:asciiTheme="majorBidi" w:hAnsiTheme="majorBidi" w:cstheme="majorBidi"/>
                <w:kern w:val="22"/>
                <w:sz w:val="21"/>
                <w:szCs w:val="21"/>
              </w:rPr>
            </w:pPr>
          </w:p>
        </w:tc>
        <w:tc>
          <w:tcPr>
            <w:tcW w:w="559" w:type="pct"/>
            <w:shd w:val="clear" w:color="auto" w:fill="auto"/>
          </w:tcPr>
          <w:p w14:paraId="37AB3B2F" w14:textId="77777777" w:rsidR="006B112D" w:rsidRPr="001F4589" w:rsidRDefault="006B112D" w:rsidP="001F4589">
            <w:pPr>
              <w:widowControl w:val="0"/>
              <w:jc w:val="left"/>
              <w:rPr>
                <w:rFonts w:asciiTheme="majorBidi" w:hAnsiTheme="majorBidi" w:cstheme="majorBidi"/>
                <w:kern w:val="22"/>
                <w:sz w:val="21"/>
                <w:szCs w:val="21"/>
              </w:rPr>
            </w:pPr>
          </w:p>
        </w:tc>
      </w:tr>
      <w:tr w:rsidR="00BE29D1" w:rsidRPr="001F4589" w14:paraId="2A39A559" w14:textId="77777777" w:rsidTr="00BE29D1">
        <w:tc>
          <w:tcPr>
            <w:tcW w:w="708" w:type="pct"/>
            <w:vMerge/>
            <w:shd w:val="clear" w:color="auto" w:fill="auto"/>
          </w:tcPr>
          <w:p w14:paraId="09CC2EFC"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79333C14" w14:textId="3089658E" w:rsidR="006B112D" w:rsidRPr="001F4589" w:rsidRDefault="006B112D" w:rsidP="001F4589">
            <w:pPr>
              <w:pStyle w:val="ListParagraph"/>
              <w:widowControl w:val="0"/>
              <w:numPr>
                <w:ilvl w:val="0"/>
                <w:numId w:val="26"/>
              </w:numPr>
              <w:spacing w:after="60"/>
              <w:ind w:left="31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создание механизмов и инициатив для содействия поддержанию постоянного диалог</w:t>
            </w:r>
            <w:r w:rsidR="00C20AD8">
              <w:rPr>
                <w:rFonts w:asciiTheme="majorBidi" w:hAnsiTheme="majorBidi"/>
                <w:bCs/>
                <w:snapToGrid w:val="0"/>
                <w:sz w:val="21"/>
                <w:szCs w:val="21"/>
              </w:rPr>
              <w:t>а</w:t>
            </w:r>
            <w:r>
              <w:rPr>
                <w:rFonts w:asciiTheme="majorBidi" w:hAnsiTheme="majorBidi"/>
                <w:bCs/>
                <w:snapToGrid w:val="0"/>
                <w:sz w:val="21"/>
                <w:szCs w:val="21"/>
              </w:rPr>
              <w:t xml:space="preserve"> между научно-исследовательским сообществом и политическим руководством, директивными органами и специалистами-практиками</w:t>
            </w:r>
          </w:p>
        </w:tc>
        <w:tc>
          <w:tcPr>
            <w:tcW w:w="556" w:type="pct"/>
          </w:tcPr>
          <w:p w14:paraId="3D94D6DC" w14:textId="77777777" w:rsidR="006B112D" w:rsidRPr="001F4589" w:rsidRDefault="006B112D" w:rsidP="001F4589">
            <w:pPr>
              <w:widowControl w:val="0"/>
              <w:jc w:val="center"/>
              <w:rPr>
                <w:rFonts w:asciiTheme="majorBidi" w:hAnsiTheme="majorBidi" w:cstheme="majorBidi"/>
                <w:kern w:val="22"/>
                <w:sz w:val="21"/>
                <w:szCs w:val="21"/>
              </w:rPr>
            </w:pPr>
          </w:p>
        </w:tc>
        <w:tc>
          <w:tcPr>
            <w:tcW w:w="559" w:type="pct"/>
            <w:shd w:val="clear" w:color="auto" w:fill="auto"/>
          </w:tcPr>
          <w:p w14:paraId="120378B0" w14:textId="77777777" w:rsidR="006B112D" w:rsidRPr="001F4589" w:rsidRDefault="006B112D" w:rsidP="001F4589">
            <w:pPr>
              <w:widowControl w:val="0"/>
              <w:jc w:val="left"/>
              <w:rPr>
                <w:rFonts w:asciiTheme="majorBidi" w:hAnsiTheme="majorBidi" w:cstheme="majorBidi"/>
                <w:kern w:val="22"/>
                <w:sz w:val="21"/>
                <w:szCs w:val="21"/>
              </w:rPr>
            </w:pPr>
          </w:p>
        </w:tc>
      </w:tr>
      <w:tr w:rsidR="00BE29D1" w:rsidRPr="001F4589" w14:paraId="540B8EE7" w14:textId="77777777" w:rsidTr="00BE29D1">
        <w:tc>
          <w:tcPr>
            <w:tcW w:w="708" w:type="pct"/>
            <w:vMerge/>
            <w:shd w:val="clear" w:color="auto" w:fill="auto"/>
          </w:tcPr>
          <w:p w14:paraId="0088FDA9"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2277E3F5" w14:textId="77777777" w:rsidR="006B112D" w:rsidRPr="001F4589" w:rsidRDefault="006B112D" w:rsidP="001F4589">
            <w:pPr>
              <w:pStyle w:val="ListParagraph"/>
              <w:widowControl w:val="0"/>
              <w:numPr>
                <w:ilvl w:val="0"/>
                <w:numId w:val="26"/>
              </w:numPr>
              <w:spacing w:after="60"/>
              <w:ind w:left="31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налаживание связей между научными и гражданскими сетями и экспертами в области коммуникации в целях обеспечения преобразования результатов научных исследований в информационные продукты</w:t>
            </w:r>
          </w:p>
        </w:tc>
        <w:tc>
          <w:tcPr>
            <w:tcW w:w="556" w:type="pct"/>
          </w:tcPr>
          <w:p w14:paraId="6C71043F" w14:textId="77777777" w:rsidR="006B112D" w:rsidRPr="001F4589" w:rsidRDefault="006B112D" w:rsidP="001F4589">
            <w:pPr>
              <w:widowControl w:val="0"/>
              <w:jc w:val="center"/>
              <w:rPr>
                <w:rFonts w:asciiTheme="majorBidi" w:hAnsiTheme="majorBidi" w:cstheme="majorBidi"/>
                <w:kern w:val="22"/>
                <w:sz w:val="21"/>
                <w:szCs w:val="21"/>
              </w:rPr>
            </w:pPr>
          </w:p>
        </w:tc>
        <w:tc>
          <w:tcPr>
            <w:tcW w:w="559" w:type="pct"/>
            <w:shd w:val="clear" w:color="auto" w:fill="auto"/>
          </w:tcPr>
          <w:p w14:paraId="46BCCCDA"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02DB26B9" w14:textId="77777777" w:rsidTr="00BE29D1">
        <w:tc>
          <w:tcPr>
            <w:tcW w:w="708" w:type="pct"/>
            <w:vMerge/>
            <w:shd w:val="clear" w:color="auto" w:fill="auto"/>
          </w:tcPr>
          <w:p w14:paraId="5A76073D"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7D008865" w14:textId="77777777" w:rsidR="006B112D" w:rsidRPr="001F4589" w:rsidRDefault="006B112D" w:rsidP="001F4589">
            <w:pPr>
              <w:pStyle w:val="ListParagraph"/>
              <w:widowControl w:val="0"/>
              <w:numPr>
                <w:ilvl w:val="0"/>
                <w:numId w:val="26"/>
              </w:numPr>
              <w:spacing w:after="60"/>
              <w:ind w:left="31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поощрение и облегчение использования данных, информации и знаний о биоразнообразии в процессах планирования других секторов и на межведомственной основе на уровне правительств</w:t>
            </w:r>
          </w:p>
        </w:tc>
        <w:tc>
          <w:tcPr>
            <w:tcW w:w="556" w:type="pct"/>
          </w:tcPr>
          <w:p w14:paraId="187D97B6" w14:textId="77777777" w:rsidR="006B112D" w:rsidRPr="001F4589" w:rsidRDefault="006B112D" w:rsidP="001F4589">
            <w:pPr>
              <w:widowControl w:val="0"/>
              <w:jc w:val="center"/>
              <w:rPr>
                <w:rFonts w:asciiTheme="majorBidi" w:hAnsiTheme="majorBidi" w:cstheme="majorBidi"/>
                <w:kern w:val="22"/>
                <w:sz w:val="21"/>
                <w:szCs w:val="21"/>
              </w:rPr>
            </w:pPr>
          </w:p>
        </w:tc>
        <w:tc>
          <w:tcPr>
            <w:tcW w:w="559" w:type="pct"/>
            <w:shd w:val="clear" w:color="auto" w:fill="auto"/>
          </w:tcPr>
          <w:p w14:paraId="2531CEE6" w14:textId="77777777" w:rsidR="006B112D" w:rsidRPr="001F4589" w:rsidRDefault="006B112D" w:rsidP="001F4589">
            <w:pPr>
              <w:widowControl w:val="0"/>
              <w:jc w:val="left"/>
              <w:rPr>
                <w:rFonts w:asciiTheme="majorBidi" w:hAnsiTheme="majorBidi" w:cstheme="majorBidi"/>
                <w:kern w:val="22"/>
                <w:sz w:val="21"/>
                <w:szCs w:val="21"/>
              </w:rPr>
            </w:pPr>
          </w:p>
        </w:tc>
      </w:tr>
      <w:tr w:rsidR="00BE29D1" w:rsidRPr="001F4589" w14:paraId="11AC3BCA" w14:textId="77777777" w:rsidTr="00BE29D1">
        <w:trPr>
          <w:trHeight w:val="470"/>
        </w:trPr>
        <w:tc>
          <w:tcPr>
            <w:tcW w:w="708" w:type="pct"/>
            <w:vMerge w:val="restart"/>
            <w:shd w:val="clear" w:color="auto" w:fill="auto"/>
          </w:tcPr>
          <w:p w14:paraId="2C694087" w14:textId="77777777" w:rsidR="006B112D" w:rsidRPr="001F4589" w:rsidRDefault="006B112D" w:rsidP="00482485">
            <w:pPr>
              <w:pStyle w:val="ListParagraph"/>
              <w:widowControl w:val="0"/>
              <w:numPr>
                <w:ilvl w:val="0"/>
                <w:numId w:val="20"/>
              </w:numPr>
              <w:ind w:left="430" w:hanging="43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 xml:space="preserve">Проведение аудитов и обзоров знаний </w:t>
            </w:r>
          </w:p>
        </w:tc>
        <w:tc>
          <w:tcPr>
            <w:tcW w:w="3177" w:type="pct"/>
          </w:tcPr>
          <w:p w14:paraId="5CDD5329" w14:textId="08CC80F3" w:rsidR="006B112D" w:rsidRPr="001F4589" w:rsidRDefault="006B112D" w:rsidP="001F4589">
            <w:pPr>
              <w:pStyle w:val="ListParagraph"/>
              <w:widowControl w:val="0"/>
              <w:numPr>
                <w:ilvl w:val="0"/>
                <w:numId w:val="23"/>
              </w:numPr>
              <w:spacing w:after="60"/>
              <w:jc w:val="left"/>
              <w:rPr>
                <w:rFonts w:asciiTheme="majorBidi" w:eastAsia="MS Mincho" w:hAnsiTheme="majorBidi" w:cstheme="majorBidi"/>
                <w:bCs/>
                <w:noProof/>
                <w:snapToGrid w:val="0"/>
                <w:kern w:val="22"/>
                <w:sz w:val="21"/>
                <w:szCs w:val="21"/>
              </w:rPr>
            </w:pPr>
            <w:r>
              <w:rPr>
                <w:sz w:val="21"/>
                <w:szCs w:val="21"/>
              </w:rPr>
              <w:t>проведение периодических обследований по вопросам управления знаниями, в частности, для определения видов информации и знаний, которые наиболее часто запрашиваются, легкости доступа к необходимой информации, существующих пробелов в знаниях, уровня обмена знаниями и преимущественных каналов</w:t>
            </w:r>
          </w:p>
        </w:tc>
        <w:tc>
          <w:tcPr>
            <w:tcW w:w="556" w:type="pct"/>
          </w:tcPr>
          <w:p w14:paraId="31CC2DC1" w14:textId="77777777" w:rsidR="006B112D" w:rsidRPr="001F4589" w:rsidRDefault="006B112D" w:rsidP="001F4589">
            <w:pPr>
              <w:widowControl w:val="0"/>
              <w:jc w:val="center"/>
              <w:rPr>
                <w:rFonts w:asciiTheme="majorBidi" w:eastAsia="MS Mincho" w:hAnsiTheme="majorBidi" w:cstheme="majorBidi"/>
                <w:bCs/>
                <w:noProof/>
                <w:snapToGrid w:val="0"/>
                <w:kern w:val="22"/>
                <w:sz w:val="21"/>
                <w:szCs w:val="21"/>
              </w:rPr>
            </w:pPr>
          </w:p>
        </w:tc>
        <w:tc>
          <w:tcPr>
            <w:tcW w:w="559" w:type="pct"/>
            <w:shd w:val="clear" w:color="auto" w:fill="auto"/>
          </w:tcPr>
          <w:p w14:paraId="01040123"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032517AA" w14:textId="77777777" w:rsidTr="00BE29D1">
        <w:trPr>
          <w:trHeight w:val="296"/>
        </w:trPr>
        <w:tc>
          <w:tcPr>
            <w:tcW w:w="708" w:type="pct"/>
            <w:vMerge/>
            <w:shd w:val="clear" w:color="auto" w:fill="auto"/>
          </w:tcPr>
          <w:p w14:paraId="177E5DF9"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65E7D12A" w14:textId="77777777" w:rsidR="006B112D" w:rsidRPr="001F4589" w:rsidRDefault="006B112D" w:rsidP="001F4589">
            <w:pPr>
              <w:pStyle w:val="ListParagraph"/>
              <w:widowControl w:val="0"/>
              <w:numPr>
                <w:ilvl w:val="0"/>
                <w:numId w:val="23"/>
              </w:numPr>
              <w:spacing w:after="6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анализ основных пробелов в знаниях и определение вариантов их устранения</w:t>
            </w:r>
          </w:p>
        </w:tc>
        <w:tc>
          <w:tcPr>
            <w:tcW w:w="556" w:type="pct"/>
          </w:tcPr>
          <w:p w14:paraId="09502731" w14:textId="77777777" w:rsidR="006B112D" w:rsidRPr="001F4589" w:rsidRDefault="006B112D" w:rsidP="001F4589">
            <w:pPr>
              <w:widowControl w:val="0"/>
              <w:jc w:val="center"/>
              <w:rPr>
                <w:rFonts w:asciiTheme="majorBidi" w:eastAsia="MS Mincho" w:hAnsiTheme="majorBidi" w:cstheme="majorBidi"/>
                <w:bCs/>
                <w:noProof/>
                <w:snapToGrid w:val="0"/>
                <w:kern w:val="22"/>
                <w:sz w:val="21"/>
                <w:szCs w:val="21"/>
              </w:rPr>
            </w:pPr>
          </w:p>
        </w:tc>
        <w:tc>
          <w:tcPr>
            <w:tcW w:w="559" w:type="pct"/>
            <w:shd w:val="clear" w:color="auto" w:fill="auto"/>
          </w:tcPr>
          <w:p w14:paraId="62FC4662"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264F62D3" w14:textId="77777777" w:rsidTr="00BE29D1">
        <w:tc>
          <w:tcPr>
            <w:tcW w:w="708" w:type="pct"/>
            <w:vMerge/>
            <w:shd w:val="clear" w:color="auto" w:fill="auto"/>
          </w:tcPr>
          <w:p w14:paraId="4109841D"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177" w:type="pct"/>
          </w:tcPr>
          <w:p w14:paraId="251E1E96" w14:textId="77777777" w:rsidR="006B112D" w:rsidRPr="001F4589" w:rsidRDefault="006B112D" w:rsidP="001F4589">
            <w:pPr>
              <w:pStyle w:val="ListParagraph"/>
              <w:widowControl w:val="0"/>
              <w:numPr>
                <w:ilvl w:val="0"/>
                <w:numId w:val="23"/>
              </w:numPr>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всеобъемлющий обзор компонента управления знаниями</w:t>
            </w:r>
          </w:p>
        </w:tc>
        <w:tc>
          <w:tcPr>
            <w:tcW w:w="556" w:type="pct"/>
          </w:tcPr>
          <w:p w14:paraId="0F882701" w14:textId="77777777" w:rsidR="006B112D" w:rsidRPr="001F4589" w:rsidRDefault="006B112D" w:rsidP="001F4589">
            <w:pPr>
              <w:widowControl w:val="0"/>
              <w:jc w:val="center"/>
              <w:rPr>
                <w:rFonts w:asciiTheme="majorBidi" w:eastAsia="MS Mincho" w:hAnsiTheme="majorBidi" w:cstheme="majorBidi"/>
                <w:bCs/>
                <w:noProof/>
                <w:snapToGrid w:val="0"/>
                <w:kern w:val="22"/>
                <w:sz w:val="21"/>
                <w:szCs w:val="21"/>
              </w:rPr>
            </w:pPr>
          </w:p>
        </w:tc>
        <w:tc>
          <w:tcPr>
            <w:tcW w:w="559" w:type="pct"/>
            <w:shd w:val="clear" w:color="auto" w:fill="auto"/>
          </w:tcPr>
          <w:p w14:paraId="754D01EA"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bl>
    <w:p w14:paraId="0B4CB6BB" w14:textId="77777777" w:rsidR="00E74313" w:rsidRDefault="00E74313" w:rsidP="001F4589">
      <w:pPr>
        <w:keepNext/>
        <w:widowControl w:val="0"/>
        <w:tabs>
          <w:tab w:val="left" w:pos="6500"/>
          <w:tab w:val="center" w:pos="7069"/>
        </w:tabs>
        <w:spacing w:after="120"/>
        <w:jc w:val="center"/>
        <w:rPr>
          <w:rFonts w:asciiTheme="majorBidi" w:hAnsiTheme="majorBidi"/>
          <w:i/>
          <w:iCs/>
        </w:rPr>
      </w:pPr>
    </w:p>
    <w:p w14:paraId="52AE6083" w14:textId="77777777" w:rsidR="00E74313" w:rsidRDefault="00E74313">
      <w:pPr>
        <w:jc w:val="left"/>
        <w:rPr>
          <w:rFonts w:asciiTheme="majorBidi" w:hAnsiTheme="majorBidi"/>
          <w:i/>
          <w:iCs/>
        </w:rPr>
      </w:pPr>
      <w:r>
        <w:rPr>
          <w:rFonts w:asciiTheme="majorBidi" w:hAnsiTheme="majorBidi"/>
          <w:i/>
          <w:iCs/>
        </w:rPr>
        <w:br w:type="page"/>
      </w:r>
    </w:p>
    <w:p w14:paraId="5D0DF3C3" w14:textId="190AE98C" w:rsidR="006B112D" w:rsidRPr="001F4589" w:rsidRDefault="006B112D" w:rsidP="001F4589">
      <w:pPr>
        <w:keepNext/>
        <w:widowControl w:val="0"/>
        <w:tabs>
          <w:tab w:val="left" w:pos="6500"/>
          <w:tab w:val="center" w:pos="7069"/>
        </w:tabs>
        <w:spacing w:after="120"/>
        <w:jc w:val="center"/>
        <w:rPr>
          <w:rFonts w:asciiTheme="majorBidi" w:hAnsiTheme="majorBidi" w:cstheme="majorBidi"/>
          <w:i/>
          <w:iCs/>
          <w:kern w:val="22"/>
        </w:rPr>
      </w:pPr>
      <w:r>
        <w:rPr>
          <w:rFonts w:asciiTheme="majorBidi" w:hAnsiTheme="majorBidi"/>
          <w:i/>
          <w:iCs/>
        </w:rPr>
        <w:lastRenderedPageBreak/>
        <w:t>Приложение II</w:t>
      </w:r>
    </w:p>
    <w:p w14:paraId="621172E6" w14:textId="6DFE9F09" w:rsidR="006B112D" w:rsidRPr="001F4589" w:rsidRDefault="006B112D" w:rsidP="001F4589">
      <w:pPr>
        <w:keepNext/>
        <w:widowControl w:val="0"/>
        <w:spacing w:before="120" w:after="120"/>
        <w:jc w:val="center"/>
        <w:rPr>
          <w:rFonts w:asciiTheme="majorBidi" w:hAnsiTheme="majorBidi" w:cstheme="majorBidi"/>
          <w:b/>
          <w:bCs/>
          <w:kern w:val="22"/>
        </w:rPr>
      </w:pPr>
      <w:r>
        <w:rPr>
          <w:rFonts w:asciiTheme="majorBidi" w:hAnsiTheme="majorBidi"/>
          <w:b/>
          <w:bCs/>
        </w:rPr>
        <w:t>СТРАТЕГИЧЕСКИЕ МЕРЫ ПО СОДЕЙСТВИЮ РЕАЛИЗАЦИИ КОМПОНЕНТА УПРАВЛЕНИЯ ЗНАНИЯМИ</w:t>
      </w:r>
    </w:p>
    <w:tbl>
      <w:tblPr>
        <w:tblpPr w:leftFromText="180" w:rightFromText="180" w:vertAnchor="text" w:tblpX="-550" w:tblpY="1"/>
        <w:tblOverlap w:val="neve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9019"/>
        <w:gridCol w:w="1621"/>
        <w:gridCol w:w="1635"/>
      </w:tblGrid>
      <w:tr w:rsidR="00BE29D1" w:rsidRPr="001F4589" w14:paraId="45079273" w14:textId="77777777" w:rsidTr="001F4589">
        <w:tc>
          <w:tcPr>
            <w:tcW w:w="819" w:type="pct"/>
            <w:tcBorders>
              <w:bottom w:val="nil"/>
            </w:tcBorders>
            <w:shd w:val="clear" w:color="auto" w:fill="auto"/>
            <w:vAlign w:val="center"/>
          </w:tcPr>
          <w:p w14:paraId="5271C296" w14:textId="77777777" w:rsidR="006B112D" w:rsidRPr="001F4589" w:rsidRDefault="006B112D" w:rsidP="00482485">
            <w:pPr>
              <w:widowControl w:val="0"/>
              <w:spacing w:before="60" w:after="60"/>
              <w:jc w:val="center"/>
              <w:rPr>
                <w:rFonts w:ascii="Times New Roman Bold" w:eastAsia="MS Mincho" w:hAnsi="Times New Roman Bold" w:cs="Times New Roman Bold"/>
                <w:b/>
                <w:noProof/>
                <w:snapToGrid w:val="0"/>
                <w:spacing w:val="-12"/>
                <w:kern w:val="22"/>
                <w:sz w:val="21"/>
                <w:szCs w:val="21"/>
              </w:rPr>
            </w:pPr>
            <w:r>
              <w:rPr>
                <w:rFonts w:ascii="Times New Roman Bold" w:hAnsi="Times New Roman Bold"/>
                <w:b/>
                <w:snapToGrid w:val="0"/>
                <w:sz w:val="21"/>
                <w:szCs w:val="21"/>
              </w:rPr>
              <w:t>Стратегическое направление</w:t>
            </w:r>
          </w:p>
        </w:tc>
        <w:tc>
          <w:tcPr>
            <w:tcW w:w="3072" w:type="pct"/>
            <w:tcBorders>
              <w:bottom w:val="nil"/>
            </w:tcBorders>
            <w:shd w:val="clear" w:color="auto" w:fill="auto"/>
            <w:vAlign w:val="center"/>
          </w:tcPr>
          <w:p w14:paraId="7142D6F2" w14:textId="77777777" w:rsidR="006B112D" w:rsidRPr="001F4589" w:rsidRDefault="006B112D" w:rsidP="001F4589">
            <w:pPr>
              <w:widowControl w:val="0"/>
              <w:spacing w:before="60" w:after="60"/>
              <w:jc w:val="center"/>
              <w:rPr>
                <w:rFonts w:eastAsia="MS Mincho"/>
                <w:b/>
                <w:noProof/>
                <w:snapToGrid w:val="0"/>
                <w:kern w:val="22"/>
                <w:sz w:val="21"/>
                <w:szCs w:val="21"/>
              </w:rPr>
            </w:pPr>
            <w:r>
              <w:rPr>
                <w:b/>
                <w:snapToGrid w:val="0"/>
                <w:sz w:val="21"/>
                <w:szCs w:val="21"/>
              </w:rPr>
              <w:t>Стратегические меры</w:t>
            </w:r>
          </w:p>
        </w:tc>
        <w:tc>
          <w:tcPr>
            <w:tcW w:w="552" w:type="pct"/>
            <w:tcBorders>
              <w:bottom w:val="nil"/>
            </w:tcBorders>
          </w:tcPr>
          <w:p w14:paraId="2C3CF5AE" w14:textId="5110E140" w:rsidR="006B112D" w:rsidRPr="001F4589" w:rsidRDefault="000B4148" w:rsidP="001F4589">
            <w:pPr>
              <w:widowControl w:val="0"/>
              <w:spacing w:before="60" w:after="60"/>
              <w:jc w:val="center"/>
              <w:rPr>
                <w:rFonts w:eastAsia="MS Mincho"/>
                <w:b/>
                <w:noProof/>
                <w:snapToGrid w:val="0"/>
                <w:kern w:val="22"/>
                <w:sz w:val="21"/>
                <w:szCs w:val="21"/>
              </w:rPr>
            </w:pPr>
            <w:r>
              <w:rPr>
                <w:b/>
                <w:snapToGrid w:val="0"/>
                <w:sz w:val="21"/>
                <w:szCs w:val="21"/>
              </w:rPr>
              <w:t>Временные рамки</w:t>
            </w:r>
          </w:p>
        </w:tc>
        <w:tc>
          <w:tcPr>
            <w:tcW w:w="557" w:type="pct"/>
            <w:tcBorders>
              <w:bottom w:val="nil"/>
            </w:tcBorders>
            <w:shd w:val="clear" w:color="auto" w:fill="auto"/>
            <w:vAlign w:val="center"/>
          </w:tcPr>
          <w:p w14:paraId="39A9E01D" w14:textId="7A3137CA" w:rsidR="006B112D" w:rsidRPr="001F4589" w:rsidRDefault="006B112D" w:rsidP="001F4589">
            <w:pPr>
              <w:widowControl w:val="0"/>
              <w:spacing w:before="60" w:after="60"/>
              <w:jc w:val="center"/>
              <w:rPr>
                <w:rFonts w:eastAsia="MS Mincho"/>
                <w:b/>
                <w:noProof/>
                <w:snapToGrid w:val="0"/>
                <w:kern w:val="22"/>
                <w:sz w:val="21"/>
                <w:szCs w:val="21"/>
              </w:rPr>
            </w:pPr>
            <w:r>
              <w:rPr>
                <w:b/>
                <w:snapToGrid w:val="0"/>
                <w:sz w:val="21"/>
                <w:szCs w:val="21"/>
              </w:rPr>
              <w:t>Субъекты деятельности</w:t>
            </w:r>
          </w:p>
        </w:tc>
      </w:tr>
      <w:tr w:rsidR="004D2032" w:rsidRPr="001F4589" w14:paraId="7A833AC8" w14:textId="77777777" w:rsidTr="001F4589">
        <w:tc>
          <w:tcPr>
            <w:tcW w:w="819" w:type="pct"/>
            <w:vMerge w:val="restart"/>
            <w:shd w:val="clear" w:color="auto" w:fill="auto"/>
          </w:tcPr>
          <w:p w14:paraId="4E8A1E6B" w14:textId="77777777" w:rsidR="004D2032" w:rsidRPr="001F4589" w:rsidRDefault="004D2032" w:rsidP="00482485">
            <w:pPr>
              <w:pStyle w:val="ListParagraph"/>
              <w:widowControl w:val="0"/>
              <w:numPr>
                <w:ilvl w:val="0"/>
                <w:numId w:val="25"/>
              </w:numPr>
              <w:ind w:left="250" w:hanging="270"/>
              <w:jc w:val="left"/>
              <w:rPr>
                <w:rFonts w:ascii="Times New Roman Bold" w:eastAsia="MS Mincho" w:hAnsi="Times New Roman Bold" w:cs="Times New Roman Bold"/>
                <w:b/>
                <w:noProof/>
                <w:snapToGrid w:val="0"/>
                <w:spacing w:val="-12"/>
                <w:kern w:val="22"/>
                <w:sz w:val="21"/>
                <w:szCs w:val="21"/>
              </w:rPr>
            </w:pPr>
            <w:bookmarkStart w:id="11" w:name="_GoBack" w:colFirst="0" w:colLast="0"/>
            <w:r>
              <w:rPr>
                <w:rFonts w:asciiTheme="majorBidi" w:hAnsiTheme="majorBidi"/>
                <w:bCs/>
                <w:snapToGrid w:val="0"/>
                <w:sz w:val="21"/>
                <w:szCs w:val="21"/>
              </w:rPr>
              <w:t>Создание потенциала в области управления данными, информацией и знаниями</w:t>
            </w:r>
          </w:p>
        </w:tc>
        <w:tc>
          <w:tcPr>
            <w:tcW w:w="3072" w:type="pct"/>
            <w:tcBorders>
              <w:bottom w:val="nil"/>
            </w:tcBorders>
            <w:shd w:val="clear" w:color="auto" w:fill="auto"/>
          </w:tcPr>
          <w:p w14:paraId="23BDC424" w14:textId="4E694058" w:rsidR="004D2032" w:rsidRPr="001F4589" w:rsidRDefault="004D2032" w:rsidP="001F4589">
            <w:pPr>
              <w:pStyle w:val="ListParagraph"/>
              <w:widowControl w:val="0"/>
              <w:numPr>
                <w:ilvl w:val="0"/>
                <w:numId w:val="24"/>
              </w:numPr>
              <w:spacing w:after="60"/>
              <w:jc w:val="left"/>
              <w:rPr>
                <w:rFonts w:eastAsia="MS Mincho"/>
                <w:b/>
                <w:noProof/>
                <w:snapToGrid w:val="0"/>
                <w:kern w:val="22"/>
                <w:sz w:val="21"/>
                <w:szCs w:val="21"/>
              </w:rPr>
            </w:pPr>
            <w:r>
              <w:rPr>
                <w:rFonts w:asciiTheme="majorBidi" w:hAnsiTheme="majorBidi"/>
                <w:sz w:val="21"/>
                <w:szCs w:val="21"/>
              </w:rPr>
              <w:t>укрепление потенциала соответствующих учреждений в области биоинформатики, управления информацией и знаниями, в том числе посредством обучения, подготовки и наставничества экспертов и молодых ученых</w:t>
            </w:r>
          </w:p>
        </w:tc>
        <w:tc>
          <w:tcPr>
            <w:tcW w:w="552" w:type="pct"/>
            <w:tcBorders>
              <w:bottom w:val="nil"/>
            </w:tcBorders>
          </w:tcPr>
          <w:p w14:paraId="421A67AE" w14:textId="77777777" w:rsidR="004D2032" w:rsidRPr="001F4589" w:rsidRDefault="004D2032" w:rsidP="001F4589">
            <w:pPr>
              <w:widowControl w:val="0"/>
              <w:rPr>
                <w:rFonts w:eastAsia="MS Mincho"/>
                <w:bCs/>
                <w:noProof/>
                <w:snapToGrid w:val="0"/>
                <w:kern w:val="22"/>
                <w:sz w:val="21"/>
                <w:szCs w:val="21"/>
              </w:rPr>
            </w:pPr>
          </w:p>
        </w:tc>
        <w:tc>
          <w:tcPr>
            <w:tcW w:w="557" w:type="pct"/>
            <w:tcBorders>
              <w:bottom w:val="nil"/>
            </w:tcBorders>
            <w:shd w:val="clear" w:color="auto" w:fill="auto"/>
          </w:tcPr>
          <w:p w14:paraId="0A084672" w14:textId="77777777" w:rsidR="004D2032" w:rsidRPr="001F4589" w:rsidRDefault="004D2032" w:rsidP="001F4589">
            <w:pPr>
              <w:widowControl w:val="0"/>
              <w:jc w:val="left"/>
              <w:rPr>
                <w:rFonts w:eastAsia="MS Mincho"/>
                <w:bCs/>
                <w:noProof/>
                <w:snapToGrid w:val="0"/>
                <w:kern w:val="22"/>
                <w:sz w:val="21"/>
                <w:szCs w:val="21"/>
              </w:rPr>
            </w:pPr>
          </w:p>
        </w:tc>
      </w:tr>
      <w:bookmarkEnd w:id="11"/>
      <w:tr w:rsidR="004D2032" w:rsidRPr="001F4589" w14:paraId="137B6DA0" w14:textId="77777777" w:rsidTr="001F4589">
        <w:tc>
          <w:tcPr>
            <w:tcW w:w="819" w:type="pct"/>
            <w:vMerge/>
            <w:shd w:val="clear" w:color="auto" w:fill="auto"/>
          </w:tcPr>
          <w:p w14:paraId="177313C7" w14:textId="77777777" w:rsidR="004D2032" w:rsidRPr="001F4589" w:rsidRDefault="004D2032" w:rsidP="001F4589">
            <w:pPr>
              <w:widowControl w:val="0"/>
              <w:jc w:val="center"/>
              <w:rPr>
                <w:rFonts w:ascii="Times New Roman Bold" w:eastAsia="MS Mincho" w:hAnsi="Times New Roman Bold" w:cs="Times New Roman Bold"/>
                <w:b/>
                <w:noProof/>
                <w:snapToGrid w:val="0"/>
                <w:spacing w:val="-12"/>
                <w:kern w:val="22"/>
                <w:sz w:val="21"/>
                <w:szCs w:val="21"/>
              </w:rPr>
            </w:pPr>
          </w:p>
        </w:tc>
        <w:tc>
          <w:tcPr>
            <w:tcW w:w="3072" w:type="pct"/>
            <w:tcBorders>
              <w:bottom w:val="nil"/>
            </w:tcBorders>
            <w:shd w:val="clear" w:color="auto" w:fill="auto"/>
          </w:tcPr>
          <w:p w14:paraId="34CA7C5B" w14:textId="5C281FB1" w:rsidR="004D2032" w:rsidRPr="001F4589" w:rsidRDefault="004D2032" w:rsidP="001F4589">
            <w:pPr>
              <w:pStyle w:val="ListParagraph"/>
              <w:widowControl w:val="0"/>
              <w:numPr>
                <w:ilvl w:val="0"/>
                <w:numId w:val="24"/>
              </w:numPr>
              <w:spacing w:after="60"/>
              <w:jc w:val="left"/>
              <w:rPr>
                <w:rFonts w:eastAsia="MS Mincho"/>
                <w:b/>
                <w:noProof/>
                <w:snapToGrid w:val="0"/>
                <w:kern w:val="22"/>
                <w:sz w:val="21"/>
                <w:szCs w:val="21"/>
              </w:rPr>
            </w:pPr>
            <w:r>
              <w:rPr>
                <w:rFonts w:asciiTheme="majorBidi" w:hAnsiTheme="majorBidi"/>
                <w:bCs/>
                <w:snapToGrid w:val="0"/>
                <w:sz w:val="21"/>
                <w:szCs w:val="21"/>
              </w:rPr>
              <w:t xml:space="preserve">поддержка правительств в разработке политики и законов, институциональных механизмов и стимулов, создающих благоприятные условия в области управления знаниями  </w:t>
            </w:r>
          </w:p>
        </w:tc>
        <w:tc>
          <w:tcPr>
            <w:tcW w:w="552" w:type="pct"/>
            <w:tcBorders>
              <w:bottom w:val="nil"/>
            </w:tcBorders>
          </w:tcPr>
          <w:p w14:paraId="57117856" w14:textId="77777777" w:rsidR="004D2032" w:rsidRPr="001F4589" w:rsidRDefault="004D2032" w:rsidP="001F4589">
            <w:pPr>
              <w:widowControl w:val="0"/>
              <w:rPr>
                <w:rFonts w:asciiTheme="majorBidi" w:eastAsia="MS Mincho" w:hAnsiTheme="majorBidi" w:cstheme="majorBidi"/>
                <w:bCs/>
                <w:noProof/>
                <w:snapToGrid w:val="0"/>
                <w:kern w:val="22"/>
                <w:sz w:val="21"/>
                <w:szCs w:val="21"/>
              </w:rPr>
            </w:pPr>
          </w:p>
        </w:tc>
        <w:tc>
          <w:tcPr>
            <w:tcW w:w="557" w:type="pct"/>
            <w:tcBorders>
              <w:bottom w:val="nil"/>
            </w:tcBorders>
            <w:shd w:val="clear" w:color="auto" w:fill="auto"/>
          </w:tcPr>
          <w:p w14:paraId="54426DCE" w14:textId="77777777" w:rsidR="004D2032" w:rsidRPr="001F4589" w:rsidRDefault="004D2032" w:rsidP="001F4589">
            <w:pPr>
              <w:widowControl w:val="0"/>
              <w:jc w:val="left"/>
              <w:rPr>
                <w:rFonts w:eastAsia="MS Mincho"/>
                <w:b/>
                <w:noProof/>
                <w:snapToGrid w:val="0"/>
                <w:kern w:val="22"/>
                <w:sz w:val="21"/>
                <w:szCs w:val="21"/>
              </w:rPr>
            </w:pPr>
          </w:p>
        </w:tc>
      </w:tr>
      <w:tr w:rsidR="004D2032" w:rsidRPr="001F4589" w14:paraId="65D05660" w14:textId="77777777" w:rsidTr="001F4589">
        <w:tc>
          <w:tcPr>
            <w:tcW w:w="819" w:type="pct"/>
            <w:vMerge/>
            <w:shd w:val="clear" w:color="auto" w:fill="auto"/>
          </w:tcPr>
          <w:p w14:paraId="01295B49" w14:textId="77777777" w:rsidR="004D2032" w:rsidRPr="001F4589" w:rsidRDefault="004D2032" w:rsidP="001F4589">
            <w:pPr>
              <w:widowControl w:val="0"/>
              <w:jc w:val="center"/>
              <w:rPr>
                <w:rFonts w:ascii="Times New Roman Bold" w:eastAsia="MS Mincho" w:hAnsi="Times New Roman Bold" w:cs="Times New Roman Bold"/>
                <w:b/>
                <w:noProof/>
                <w:snapToGrid w:val="0"/>
                <w:spacing w:val="-12"/>
                <w:kern w:val="22"/>
                <w:sz w:val="21"/>
                <w:szCs w:val="21"/>
              </w:rPr>
            </w:pPr>
          </w:p>
        </w:tc>
        <w:tc>
          <w:tcPr>
            <w:tcW w:w="3072" w:type="pct"/>
            <w:tcBorders>
              <w:bottom w:val="nil"/>
            </w:tcBorders>
            <w:shd w:val="clear" w:color="auto" w:fill="auto"/>
          </w:tcPr>
          <w:p w14:paraId="2A9FAFED" w14:textId="77777777" w:rsidR="004D2032" w:rsidRPr="001F4589" w:rsidRDefault="004D2032" w:rsidP="001F4589">
            <w:pPr>
              <w:pStyle w:val="ListParagraph"/>
              <w:widowControl w:val="0"/>
              <w:numPr>
                <w:ilvl w:val="0"/>
                <w:numId w:val="24"/>
              </w:numPr>
              <w:spacing w:after="60"/>
              <w:jc w:val="left"/>
              <w:rPr>
                <w:rFonts w:eastAsia="MS Mincho"/>
                <w:b/>
                <w:noProof/>
                <w:snapToGrid w:val="0"/>
                <w:kern w:val="22"/>
                <w:sz w:val="21"/>
                <w:szCs w:val="21"/>
              </w:rPr>
            </w:pPr>
            <w:r>
              <w:rPr>
                <w:rFonts w:asciiTheme="majorBidi" w:hAnsiTheme="majorBidi"/>
                <w:bCs/>
                <w:snapToGrid w:val="0"/>
                <w:sz w:val="21"/>
                <w:szCs w:val="21"/>
              </w:rPr>
              <w:t xml:space="preserve">предоставление информации и руководящих указаний по управлению знаниями и разработке национальных баз данных, а также обмен опытом в области доступа к данным и их использования  </w:t>
            </w:r>
          </w:p>
        </w:tc>
        <w:tc>
          <w:tcPr>
            <w:tcW w:w="552" w:type="pct"/>
            <w:tcBorders>
              <w:bottom w:val="nil"/>
            </w:tcBorders>
          </w:tcPr>
          <w:p w14:paraId="4B2CD79D" w14:textId="77777777" w:rsidR="004D2032" w:rsidRPr="001F4589" w:rsidRDefault="004D2032" w:rsidP="001F4589">
            <w:pPr>
              <w:widowControl w:val="0"/>
              <w:rPr>
                <w:rFonts w:asciiTheme="majorBidi" w:eastAsia="MS Mincho" w:hAnsiTheme="majorBidi" w:cstheme="majorBidi"/>
                <w:bCs/>
                <w:noProof/>
                <w:snapToGrid w:val="0"/>
                <w:kern w:val="22"/>
                <w:sz w:val="21"/>
                <w:szCs w:val="21"/>
              </w:rPr>
            </w:pPr>
          </w:p>
        </w:tc>
        <w:tc>
          <w:tcPr>
            <w:tcW w:w="557" w:type="pct"/>
            <w:tcBorders>
              <w:bottom w:val="nil"/>
            </w:tcBorders>
            <w:shd w:val="clear" w:color="auto" w:fill="auto"/>
          </w:tcPr>
          <w:p w14:paraId="12587013" w14:textId="77777777" w:rsidR="004D2032" w:rsidRPr="001F4589" w:rsidRDefault="004D2032" w:rsidP="001F4589">
            <w:pPr>
              <w:widowControl w:val="0"/>
              <w:jc w:val="left"/>
              <w:rPr>
                <w:rFonts w:eastAsia="MS Mincho"/>
                <w:b/>
                <w:noProof/>
                <w:snapToGrid w:val="0"/>
                <w:kern w:val="22"/>
                <w:sz w:val="21"/>
                <w:szCs w:val="21"/>
              </w:rPr>
            </w:pPr>
          </w:p>
        </w:tc>
      </w:tr>
      <w:tr w:rsidR="004D2032" w:rsidRPr="001F4589" w14:paraId="5908A736" w14:textId="77777777" w:rsidTr="001F4589">
        <w:tc>
          <w:tcPr>
            <w:tcW w:w="819" w:type="pct"/>
            <w:vMerge/>
            <w:shd w:val="clear" w:color="auto" w:fill="auto"/>
          </w:tcPr>
          <w:p w14:paraId="048E9A0A" w14:textId="77777777" w:rsidR="004D2032" w:rsidRPr="001F4589" w:rsidRDefault="004D2032" w:rsidP="001F4589">
            <w:pPr>
              <w:widowControl w:val="0"/>
              <w:jc w:val="center"/>
              <w:rPr>
                <w:rFonts w:ascii="Times New Roman Bold" w:eastAsia="MS Mincho" w:hAnsi="Times New Roman Bold" w:cs="Times New Roman Bold"/>
                <w:b/>
                <w:noProof/>
                <w:snapToGrid w:val="0"/>
                <w:spacing w:val="-12"/>
                <w:kern w:val="22"/>
                <w:sz w:val="21"/>
                <w:szCs w:val="21"/>
              </w:rPr>
            </w:pPr>
          </w:p>
        </w:tc>
        <w:tc>
          <w:tcPr>
            <w:tcW w:w="3072" w:type="pct"/>
            <w:tcBorders>
              <w:bottom w:val="nil"/>
            </w:tcBorders>
            <w:shd w:val="clear" w:color="auto" w:fill="auto"/>
          </w:tcPr>
          <w:p w14:paraId="6DB81A17" w14:textId="7BDAACAC" w:rsidR="004D2032" w:rsidRPr="001F4589" w:rsidRDefault="004D2032" w:rsidP="001F4589">
            <w:pPr>
              <w:pStyle w:val="ListParagraph"/>
              <w:widowControl w:val="0"/>
              <w:numPr>
                <w:ilvl w:val="0"/>
                <w:numId w:val="24"/>
              </w:numPr>
              <w:spacing w:after="6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поддержка правительств и согласно национальному законодательству соответствующих заинтересованных сторон в получении доступа к существующим источникам знаний</w:t>
            </w:r>
          </w:p>
        </w:tc>
        <w:tc>
          <w:tcPr>
            <w:tcW w:w="552" w:type="pct"/>
            <w:tcBorders>
              <w:bottom w:val="nil"/>
            </w:tcBorders>
          </w:tcPr>
          <w:p w14:paraId="4ACDE7DB" w14:textId="77777777" w:rsidR="004D2032" w:rsidRPr="001F4589" w:rsidRDefault="004D2032" w:rsidP="001F4589">
            <w:pPr>
              <w:widowControl w:val="0"/>
              <w:rPr>
                <w:rFonts w:asciiTheme="majorBidi" w:eastAsia="MS Mincho" w:hAnsiTheme="majorBidi" w:cstheme="majorBidi"/>
                <w:bCs/>
                <w:noProof/>
                <w:snapToGrid w:val="0"/>
                <w:kern w:val="22"/>
                <w:sz w:val="21"/>
                <w:szCs w:val="21"/>
              </w:rPr>
            </w:pPr>
          </w:p>
        </w:tc>
        <w:tc>
          <w:tcPr>
            <w:tcW w:w="557" w:type="pct"/>
            <w:tcBorders>
              <w:bottom w:val="nil"/>
            </w:tcBorders>
            <w:shd w:val="clear" w:color="auto" w:fill="auto"/>
          </w:tcPr>
          <w:p w14:paraId="58448E01" w14:textId="77777777" w:rsidR="004D2032" w:rsidRPr="001F4589" w:rsidRDefault="004D2032" w:rsidP="001F4589">
            <w:pPr>
              <w:widowControl w:val="0"/>
              <w:jc w:val="left"/>
              <w:rPr>
                <w:rFonts w:asciiTheme="majorBidi" w:eastAsia="MS Mincho" w:hAnsiTheme="majorBidi" w:cstheme="majorBidi"/>
                <w:bCs/>
                <w:noProof/>
                <w:snapToGrid w:val="0"/>
                <w:kern w:val="22"/>
                <w:sz w:val="21"/>
                <w:szCs w:val="21"/>
              </w:rPr>
            </w:pPr>
          </w:p>
        </w:tc>
      </w:tr>
      <w:tr w:rsidR="004D2032" w:rsidRPr="001F4589" w14:paraId="16A566DB" w14:textId="77777777" w:rsidTr="001F4589">
        <w:tc>
          <w:tcPr>
            <w:tcW w:w="819" w:type="pct"/>
            <w:vMerge/>
            <w:shd w:val="clear" w:color="auto" w:fill="auto"/>
          </w:tcPr>
          <w:p w14:paraId="3C039D35" w14:textId="77777777" w:rsidR="004D2032" w:rsidRPr="001F4589" w:rsidRDefault="004D2032" w:rsidP="001F4589">
            <w:pPr>
              <w:widowControl w:val="0"/>
              <w:jc w:val="center"/>
              <w:rPr>
                <w:rFonts w:ascii="Times New Roman Bold" w:eastAsia="MS Mincho" w:hAnsi="Times New Roman Bold" w:cs="Times New Roman Bold"/>
                <w:b/>
                <w:noProof/>
                <w:snapToGrid w:val="0"/>
                <w:spacing w:val="-12"/>
                <w:kern w:val="22"/>
                <w:sz w:val="21"/>
                <w:szCs w:val="21"/>
              </w:rPr>
            </w:pPr>
          </w:p>
        </w:tc>
        <w:tc>
          <w:tcPr>
            <w:tcW w:w="3072" w:type="pct"/>
            <w:tcBorders>
              <w:bottom w:val="nil"/>
            </w:tcBorders>
            <w:shd w:val="clear" w:color="auto" w:fill="auto"/>
          </w:tcPr>
          <w:p w14:paraId="71B2C4E1" w14:textId="77777777" w:rsidR="004D2032" w:rsidRPr="001F4589" w:rsidRDefault="004D2032" w:rsidP="001F4589">
            <w:pPr>
              <w:pStyle w:val="ListParagraph"/>
              <w:widowControl w:val="0"/>
              <w:numPr>
                <w:ilvl w:val="0"/>
                <w:numId w:val="24"/>
              </w:numPr>
              <w:spacing w:after="6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 xml:space="preserve">анализ пробелов в существующих инструментах и подходах в области управления информацией и знаниями, поддерживающих усилия по управлению биоразнообразием </w:t>
            </w:r>
          </w:p>
        </w:tc>
        <w:tc>
          <w:tcPr>
            <w:tcW w:w="552" w:type="pct"/>
            <w:tcBorders>
              <w:bottom w:val="nil"/>
            </w:tcBorders>
          </w:tcPr>
          <w:p w14:paraId="7237E8A4" w14:textId="77777777" w:rsidR="004D2032" w:rsidRPr="001F4589" w:rsidRDefault="004D2032" w:rsidP="001F4589">
            <w:pPr>
              <w:widowControl w:val="0"/>
              <w:rPr>
                <w:rFonts w:asciiTheme="majorBidi" w:eastAsia="MS Mincho" w:hAnsiTheme="majorBidi" w:cstheme="majorBidi"/>
                <w:bCs/>
                <w:noProof/>
                <w:snapToGrid w:val="0"/>
                <w:kern w:val="22"/>
                <w:sz w:val="21"/>
                <w:szCs w:val="21"/>
              </w:rPr>
            </w:pPr>
          </w:p>
        </w:tc>
        <w:tc>
          <w:tcPr>
            <w:tcW w:w="557" w:type="pct"/>
            <w:tcBorders>
              <w:bottom w:val="nil"/>
            </w:tcBorders>
            <w:shd w:val="clear" w:color="auto" w:fill="auto"/>
          </w:tcPr>
          <w:p w14:paraId="65E4D3FC" w14:textId="77777777" w:rsidR="004D2032" w:rsidRPr="001F4589" w:rsidRDefault="004D2032" w:rsidP="001F4589">
            <w:pPr>
              <w:widowControl w:val="0"/>
              <w:jc w:val="left"/>
              <w:rPr>
                <w:rFonts w:asciiTheme="majorBidi" w:eastAsia="MS Mincho" w:hAnsiTheme="majorBidi" w:cstheme="majorBidi"/>
                <w:bCs/>
                <w:noProof/>
                <w:snapToGrid w:val="0"/>
                <w:kern w:val="22"/>
                <w:sz w:val="21"/>
                <w:szCs w:val="21"/>
              </w:rPr>
            </w:pPr>
          </w:p>
        </w:tc>
      </w:tr>
      <w:tr w:rsidR="004D2032" w:rsidRPr="001F4589" w14:paraId="689F319E" w14:textId="77777777" w:rsidTr="001F4589">
        <w:tc>
          <w:tcPr>
            <w:tcW w:w="819" w:type="pct"/>
            <w:vMerge/>
            <w:shd w:val="clear" w:color="auto" w:fill="auto"/>
          </w:tcPr>
          <w:p w14:paraId="6267A025" w14:textId="77777777" w:rsidR="004D2032" w:rsidRPr="001F4589" w:rsidRDefault="004D2032" w:rsidP="00482485">
            <w:pPr>
              <w:widowControl w:val="0"/>
              <w:jc w:val="center"/>
              <w:rPr>
                <w:rFonts w:ascii="Times New Roman Bold" w:eastAsia="MS Mincho" w:hAnsi="Times New Roman Bold" w:cs="Times New Roman Bold"/>
                <w:b/>
                <w:noProof/>
                <w:snapToGrid w:val="0"/>
                <w:spacing w:val="-12"/>
                <w:kern w:val="22"/>
                <w:sz w:val="21"/>
                <w:szCs w:val="21"/>
              </w:rPr>
            </w:pPr>
          </w:p>
        </w:tc>
        <w:tc>
          <w:tcPr>
            <w:tcW w:w="3072" w:type="pct"/>
            <w:tcBorders>
              <w:bottom w:val="nil"/>
            </w:tcBorders>
            <w:shd w:val="clear" w:color="auto" w:fill="auto"/>
          </w:tcPr>
          <w:p w14:paraId="3C779B4F" w14:textId="6F78C5EA" w:rsidR="004D2032" w:rsidRPr="001F4589" w:rsidRDefault="004D2032" w:rsidP="001F4589">
            <w:pPr>
              <w:pStyle w:val="ListParagraph"/>
              <w:widowControl w:val="0"/>
              <w:numPr>
                <w:ilvl w:val="0"/>
                <w:numId w:val="24"/>
              </w:numPr>
              <w:spacing w:after="6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анализ пробелов с точки зрения национальных специалистов в сфере управления знаниями, а также потребностей, включая, в соответствующих случаях, развитие потенциала в области управления знаниями при осуществлении национальных стратегий и планов действий по сохранению биоразнообразия</w:t>
            </w:r>
          </w:p>
        </w:tc>
        <w:tc>
          <w:tcPr>
            <w:tcW w:w="552" w:type="pct"/>
            <w:tcBorders>
              <w:bottom w:val="nil"/>
            </w:tcBorders>
          </w:tcPr>
          <w:p w14:paraId="538E06CE" w14:textId="77777777" w:rsidR="004D2032" w:rsidRPr="001F4589" w:rsidRDefault="004D2032" w:rsidP="001F4589">
            <w:pPr>
              <w:widowControl w:val="0"/>
              <w:rPr>
                <w:rFonts w:asciiTheme="majorBidi" w:eastAsia="MS Mincho" w:hAnsiTheme="majorBidi" w:cstheme="majorBidi"/>
                <w:bCs/>
                <w:noProof/>
                <w:snapToGrid w:val="0"/>
                <w:kern w:val="22"/>
                <w:sz w:val="21"/>
                <w:szCs w:val="21"/>
              </w:rPr>
            </w:pPr>
          </w:p>
        </w:tc>
        <w:tc>
          <w:tcPr>
            <w:tcW w:w="557" w:type="pct"/>
            <w:tcBorders>
              <w:bottom w:val="nil"/>
            </w:tcBorders>
            <w:shd w:val="clear" w:color="auto" w:fill="auto"/>
          </w:tcPr>
          <w:p w14:paraId="0AA7F643" w14:textId="77777777" w:rsidR="004D2032" w:rsidRPr="001F4589" w:rsidRDefault="004D2032"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56623F44" w14:textId="77777777" w:rsidTr="001F4589">
        <w:tc>
          <w:tcPr>
            <w:tcW w:w="819" w:type="pct"/>
            <w:vMerge w:val="restart"/>
            <w:shd w:val="clear" w:color="auto" w:fill="auto"/>
          </w:tcPr>
          <w:p w14:paraId="3E3F6CF7" w14:textId="77777777" w:rsidR="006B112D" w:rsidRPr="001F4589" w:rsidRDefault="006B112D" w:rsidP="00482485">
            <w:pPr>
              <w:pStyle w:val="ListParagraph"/>
              <w:widowControl w:val="0"/>
              <w:numPr>
                <w:ilvl w:val="0"/>
                <w:numId w:val="25"/>
              </w:numPr>
              <w:ind w:left="250" w:hanging="27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Развитие сетей и налаживание партнерских отношений</w:t>
            </w:r>
          </w:p>
        </w:tc>
        <w:tc>
          <w:tcPr>
            <w:tcW w:w="3072" w:type="pct"/>
          </w:tcPr>
          <w:p w14:paraId="22440F28" w14:textId="77777777" w:rsidR="006B112D" w:rsidRPr="001F4589" w:rsidRDefault="006B112D" w:rsidP="001F4589">
            <w:pPr>
              <w:pStyle w:val="ListParagraph"/>
              <w:widowControl w:val="0"/>
              <w:numPr>
                <w:ilvl w:val="0"/>
                <w:numId w:val="17"/>
              </w:numPr>
              <w:spacing w:after="60"/>
              <w:jc w:val="left"/>
              <w:rPr>
                <w:rFonts w:asciiTheme="majorBidi" w:eastAsia="MS Mincho" w:hAnsiTheme="majorBidi" w:cstheme="majorBidi"/>
                <w:bCs/>
                <w:noProof/>
                <w:snapToGrid w:val="0"/>
                <w:kern w:val="22"/>
                <w:sz w:val="21"/>
                <w:szCs w:val="21"/>
              </w:rPr>
            </w:pPr>
            <w:r>
              <w:rPr>
                <w:rFonts w:asciiTheme="majorBidi" w:hAnsiTheme="majorBidi"/>
                <w:sz w:val="21"/>
                <w:szCs w:val="21"/>
              </w:rPr>
              <w:t>активизация и укрепление международных и региональных сетей по управлению данными, информацией и знаниями в области биоразнообразия</w:t>
            </w:r>
          </w:p>
        </w:tc>
        <w:tc>
          <w:tcPr>
            <w:tcW w:w="552" w:type="pct"/>
          </w:tcPr>
          <w:p w14:paraId="280639B0"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557" w:type="pct"/>
            <w:shd w:val="clear" w:color="auto" w:fill="auto"/>
          </w:tcPr>
          <w:p w14:paraId="11DFEBB5"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47C34359" w14:textId="77777777" w:rsidTr="001F4589">
        <w:tc>
          <w:tcPr>
            <w:tcW w:w="819" w:type="pct"/>
            <w:vMerge/>
            <w:shd w:val="clear" w:color="auto" w:fill="auto"/>
          </w:tcPr>
          <w:p w14:paraId="1221FC9B"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072" w:type="pct"/>
          </w:tcPr>
          <w:p w14:paraId="3CE4852D" w14:textId="77777777" w:rsidR="006B112D" w:rsidRPr="001F4589" w:rsidRDefault="006B112D" w:rsidP="001F4589">
            <w:pPr>
              <w:pStyle w:val="ListParagraph"/>
              <w:widowControl w:val="0"/>
              <w:numPr>
                <w:ilvl w:val="0"/>
                <w:numId w:val="17"/>
              </w:numPr>
              <w:spacing w:after="60"/>
              <w:jc w:val="left"/>
              <w:rPr>
                <w:rFonts w:asciiTheme="majorBidi" w:eastAsia="MS Mincho" w:hAnsiTheme="majorBidi" w:cstheme="majorBidi"/>
                <w:bCs/>
                <w:noProof/>
                <w:snapToGrid w:val="0"/>
                <w:kern w:val="22"/>
                <w:sz w:val="21"/>
                <w:szCs w:val="21"/>
              </w:rPr>
            </w:pPr>
            <w:r>
              <w:rPr>
                <w:rFonts w:asciiTheme="majorBidi" w:hAnsiTheme="majorBidi"/>
                <w:sz w:val="21"/>
                <w:szCs w:val="21"/>
              </w:rPr>
              <w:t>поощрение сотрудничества в области обмена данными, информацией и знаниями о биоразнообразии, включая повышение согласованности и оперативной совместимости между соответствующими инициативами по развитию информационных систем</w:t>
            </w:r>
          </w:p>
        </w:tc>
        <w:tc>
          <w:tcPr>
            <w:tcW w:w="552" w:type="pct"/>
          </w:tcPr>
          <w:p w14:paraId="25D5D209"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557" w:type="pct"/>
            <w:shd w:val="clear" w:color="auto" w:fill="auto"/>
          </w:tcPr>
          <w:p w14:paraId="16E77013"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2586651B" w14:textId="77777777" w:rsidTr="001F4589">
        <w:tc>
          <w:tcPr>
            <w:tcW w:w="819" w:type="pct"/>
            <w:vMerge/>
            <w:shd w:val="clear" w:color="auto" w:fill="auto"/>
          </w:tcPr>
          <w:p w14:paraId="28FB7AE2"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072" w:type="pct"/>
          </w:tcPr>
          <w:p w14:paraId="52A609DD" w14:textId="77777777" w:rsidR="006B112D" w:rsidRPr="001F4589" w:rsidRDefault="006B112D" w:rsidP="001F4589">
            <w:pPr>
              <w:pStyle w:val="ListParagraph"/>
              <w:widowControl w:val="0"/>
              <w:numPr>
                <w:ilvl w:val="0"/>
                <w:numId w:val="17"/>
              </w:numPr>
              <w:spacing w:after="60"/>
              <w:jc w:val="left"/>
              <w:rPr>
                <w:rFonts w:asciiTheme="majorBidi" w:eastAsia="MS Mincho" w:hAnsiTheme="majorBidi" w:cstheme="majorBidi"/>
                <w:bCs/>
                <w:noProof/>
                <w:snapToGrid w:val="0"/>
                <w:kern w:val="22"/>
                <w:sz w:val="21"/>
                <w:szCs w:val="21"/>
              </w:rPr>
            </w:pPr>
            <w:r>
              <w:rPr>
                <w:rFonts w:asciiTheme="majorBidi" w:hAnsiTheme="majorBidi"/>
                <w:sz w:val="21"/>
                <w:szCs w:val="21"/>
              </w:rPr>
              <w:t>активизация мониторинга биоразнообразия на основе сотрудничества в целях совершенствования системы получения, предоставления и использования данных наблюдения Земли и связанных с ними услуг</w:t>
            </w:r>
          </w:p>
        </w:tc>
        <w:tc>
          <w:tcPr>
            <w:tcW w:w="552" w:type="pct"/>
          </w:tcPr>
          <w:p w14:paraId="46D5545A" w14:textId="77777777" w:rsidR="006B112D" w:rsidRPr="001F4589" w:rsidRDefault="006B112D" w:rsidP="001F4589">
            <w:pPr>
              <w:widowControl w:val="0"/>
              <w:rPr>
                <w:rFonts w:asciiTheme="majorBidi" w:hAnsiTheme="majorBidi" w:cstheme="majorBidi"/>
                <w:kern w:val="22"/>
                <w:sz w:val="21"/>
                <w:szCs w:val="21"/>
              </w:rPr>
            </w:pPr>
          </w:p>
        </w:tc>
        <w:tc>
          <w:tcPr>
            <w:tcW w:w="557" w:type="pct"/>
            <w:shd w:val="clear" w:color="auto" w:fill="auto"/>
          </w:tcPr>
          <w:p w14:paraId="0111DE36"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4689FE41" w14:textId="77777777" w:rsidTr="001F4589">
        <w:tc>
          <w:tcPr>
            <w:tcW w:w="819" w:type="pct"/>
            <w:vMerge/>
            <w:shd w:val="clear" w:color="auto" w:fill="auto"/>
          </w:tcPr>
          <w:p w14:paraId="2FE18C16"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072" w:type="pct"/>
          </w:tcPr>
          <w:p w14:paraId="7AC7EDB6" w14:textId="77777777" w:rsidR="006B112D" w:rsidRPr="001F4589" w:rsidRDefault="006B112D" w:rsidP="001F4589">
            <w:pPr>
              <w:pStyle w:val="ListParagraph"/>
              <w:widowControl w:val="0"/>
              <w:numPr>
                <w:ilvl w:val="0"/>
                <w:numId w:val="17"/>
              </w:numPr>
              <w:spacing w:after="60"/>
              <w:jc w:val="left"/>
              <w:rPr>
                <w:rFonts w:asciiTheme="majorBidi" w:hAnsiTheme="majorBidi" w:cstheme="majorBidi"/>
                <w:kern w:val="22"/>
                <w:sz w:val="21"/>
                <w:szCs w:val="21"/>
              </w:rPr>
            </w:pPr>
            <w:r>
              <w:rPr>
                <w:rFonts w:asciiTheme="majorBidi" w:hAnsiTheme="majorBidi"/>
                <w:sz w:val="21"/>
                <w:szCs w:val="21"/>
              </w:rPr>
              <w:t xml:space="preserve">выявление экспертных центров, сообществ специалистов-практиков и других источников знаний, распространение информации о них, налаживание связей и их укрепление </w:t>
            </w:r>
          </w:p>
        </w:tc>
        <w:tc>
          <w:tcPr>
            <w:tcW w:w="552" w:type="pct"/>
          </w:tcPr>
          <w:p w14:paraId="62F74CC6" w14:textId="77777777" w:rsidR="006B112D" w:rsidRPr="001F4589" w:rsidRDefault="006B112D" w:rsidP="001F4589">
            <w:pPr>
              <w:widowControl w:val="0"/>
              <w:rPr>
                <w:rFonts w:asciiTheme="majorBidi" w:hAnsiTheme="majorBidi" w:cstheme="majorBidi"/>
                <w:kern w:val="22"/>
                <w:sz w:val="21"/>
                <w:szCs w:val="21"/>
              </w:rPr>
            </w:pPr>
          </w:p>
        </w:tc>
        <w:tc>
          <w:tcPr>
            <w:tcW w:w="557" w:type="pct"/>
            <w:shd w:val="clear" w:color="auto" w:fill="auto"/>
          </w:tcPr>
          <w:p w14:paraId="44492E82" w14:textId="77777777" w:rsidR="006B112D" w:rsidRPr="001F4589" w:rsidRDefault="006B112D" w:rsidP="001F4589">
            <w:pPr>
              <w:widowControl w:val="0"/>
              <w:jc w:val="left"/>
              <w:rPr>
                <w:rFonts w:asciiTheme="majorBidi" w:hAnsiTheme="majorBidi" w:cstheme="majorBidi"/>
                <w:kern w:val="22"/>
                <w:sz w:val="21"/>
                <w:szCs w:val="21"/>
              </w:rPr>
            </w:pPr>
          </w:p>
        </w:tc>
      </w:tr>
      <w:tr w:rsidR="00BE29D1" w:rsidRPr="001F4589" w14:paraId="0587FEBF" w14:textId="77777777" w:rsidTr="001F4589">
        <w:tc>
          <w:tcPr>
            <w:tcW w:w="819" w:type="pct"/>
            <w:vMerge/>
            <w:shd w:val="clear" w:color="auto" w:fill="auto"/>
          </w:tcPr>
          <w:p w14:paraId="36EBD2F7"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072" w:type="pct"/>
          </w:tcPr>
          <w:p w14:paraId="10090EEC" w14:textId="074D9E78" w:rsidR="006B112D" w:rsidRPr="001F4589" w:rsidRDefault="006B112D" w:rsidP="001F4589">
            <w:pPr>
              <w:pStyle w:val="ListParagraph"/>
              <w:widowControl w:val="0"/>
              <w:numPr>
                <w:ilvl w:val="0"/>
                <w:numId w:val="17"/>
              </w:numPr>
              <w:spacing w:after="60"/>
              <w:jc w:val="left"/>
              <w:rPr>
                <w:rFonts w:asciiTheme="majorBidi" w:eastAsia="MS Mincho" w:hAnsiTheme="majorBidi" w:cstheme="majorBidi"/>
                <w:bCs/>
                <w:noProof/>
                <w:snapToGrid w:val="0"/>
                <w:kern w:val="22"/>
                <w:sz w:val="21"/>
                <w:szCs w:val="21"/>
              </w:rPr>
            </w:pPr>
            <w:r>
              <w:rPr>
                <w:rFonts w:asciiTheme="majorBidi" w:hAnsiTheme="majorBidi"/>
                <w:sz w:val="21"/>
                <w:szCs w:val="21"/>
              </w:rPr>
              <w:t>активизация информационно-разъяснительной деятельности и сотрудничества между ключевыми заинтересованными сторонами, а именно научными кругами, коренными народами и местными общинами, субнациональными органами власти и национальными правительственными учреждениями</w:t>
            </w:r>
          </w:p>
        </w:tc>
        <w:tc>
          <w:tcPr>
            <w:tcW w:w="552" w:type="pct"/>
          </w:tcPr>
          <w:p w14:paraId="468E2842" w14:textId="77777777" w:rsidR="006B112D" w:rsidRPr="001F4589" w:rsidRDefault="006B112D" w:rsidP="001F4589">
            <w:pPr>
              <w:widowControl w:val="0"/>
              <w:rPr>
                <w:rFonts w:asciiTheme="majorBidi" w:hAnsiTheme="majorBidi" w:cstheme="majorBidi"/>
                <w:kern w:val="22"/>
                <w:sz w:val="21"/>
                <w:szCs w:val="21"/>
              </w:rPr>
            </w:pPr>
          </w:p>
        </w:tc>
        <w:tc>
          <w:tcPr>
            <w:tcW w:w="557" w:type="pct"/>
            <w:shd w:val="clear" w:color="auto" w:fill="auto"/>
          </w:tcPr>
          <w:p w14:paraId="56AB527A" w14:textId="77777777" w:rsidR="006B112D" w:rsidRPr="001F4589" w:rsidRDefault="006B112D" w:rsidP="001F4589">
            <w:pPr>
              <w:widowControl w:val="0"/>
              <w:jc w:val="left"/>
              <w:rPr>
                <w:rFonts w:asciiTheme="majorBidi" w:hAnsiTheme="majorBidi" w:cstheme="majorBidi"/>
                <w:kern w:val="22"/>
                <w:sz w:val="21"/>
                <w:szCs w:val="21"/>
              </w:rPr>
            </w:pPr>
          </w:p>
        </w:tc>
      </w:tr>
      <w:tr w:rsidR="00BE29D1" w:rsidRPr="001F4589" w14:paraId="5D8E83C2" w14:textId="77777777" w:rsidTr="001F4589">
        <w:tc>
          <w:tcPr>
            <w:tcW w:w="819" w:type="pct"/>
            <w:vMerge w:val="restart"/>
            <w:shd w:val="clear" w:color="auto" w:fill="auto"/>
          </w:tcPr>
          <w:p w14:paraId="4D44927E" w14:textId="77777777" w:rsidR="006B112D" w:rsidRPr="001F4589" w:rsidRDefault="006B112D" w:rsidP="00482485">
            <w:pPr>
              <w:pStyle w:val="ListParagraph"/>
              <w:widowControl w:val="0"/>
              <w:numPr>
                <w:ilvl w:val="0"/>
                <w:numId w:val="25"/>
              </w:numPr>
              <w:ind w:left="250" w:hanging="27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lastRenderedPageBreak/>
              <w:t>Выявление и популяризация передовой практики и ресурсов</w:t>
            </w:r>
          </w:p>
        </w:tc>
        <w:tc>
          <w:tcPr>
            <w:tcW w:w="3072" w:type="pct"/>
          </w:tcPr>
          <w:p w14:paraId="5AB4D2F3" w14:textId="77777777" w:rsidR="006B112D" w:rsidRPr="001F4589" w:rsidRDefault="006B112D" w:rsidP="001F4589">
            <w:pPr>
              <w:pStyle w:val="ListParagraph"/>
              <w:widowControl w:val="0"/>
              <w:numPr>
                <w:ilvl w:val="0"/>
                <w:numId w:val="18"/>
              </w:numPr>
              <w:spacing w:after="6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содействие обмену соответствующей информацией, успешными примерами и передовой практикой в области управления информацией и знаниями</w:t>
            </w:r>
          </w:p>
        </w:tc>
        <w:tc>
          <w:tcPr>
            <w:tcW w:w="552" w:type="pct"/>
          </w:tcPr>
          <w:p w14:paraId="660D92AF"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557" w:type="pct"/>
            <w:shd w:val="clear" w:color="auto" w:fill="auto"/>
          </w:tcPr>
          <w:p w14:paraId="31C13EAF"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27A44C2E" w14:textId="77777777" w:rsidTr="001F4589">
        <w:tc>
          <w:tcPr>
            <w:tcW w:w="819" w:type="pct"/>
            <w:vMerge/>
            <w:tcBorders>
              <w:bottom w:val="nil"/>
            </w:tcBorders>
            <w:shd w:val="clear" w:color="auto" w:fill="auto"/>
          </w:tcPr>
          <w:p w14:paraId="3F618E8E"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3072" w:type="pct"/>
          </w:tcPr>
          <w:p w14:paraId="1CA6B8B4" w14:textId="77777777" w:rsidR="006B112D" w:rsidRPr="001F4589" w:rsidRDefault="006B112D" w:rsidP="001F4589">
            <w:pPr>
              <w:pStyle w:val="ListParagraph"/>
              <w:widowControl w:val="0"/>
              <w:numPr>
                <w:ilvl w:val="0"/>
                <w:numId w:val="18"/>
              </w:numPr>
              <w:spacing w:after="60"/>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выявление, картирование и популяризация существующих актуальных источников данных, информации и знаний в области биоразнообразия</w:t>
            </w:r>
          </w:p>
        </w:tc>
        <w:tc>
          <w:tcPr>
            <w:tcW w:w="552" w:type="pct"/>
          </w:tcPr>
          <w:p w14:paraId="43088012"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557" w:type="pct"/>
            <w:shd w:val="clear" w:color="auto" w:fill="auto"/>
          </w:tcPr>
          <w:p w14:paraId="38261299"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33BE1A48" w14:textId="77777777" w:rsidTr="001F4589">
        <w:tc>
          <w:tcPr>
            <w:tcW w:w="819" w:type="pct"/>
            <w:tcBorders>
              <w:top w:val="nil"/>
              <w:bottom w:val="nil"/>
            </w:tcBorders>
            <w:shd w:val="clear" w:color="auto" w:fill="auto"/>
          </w:tcPr>
          <w:p w14:paraId="650B36F5" w14:textId="77777777" w:rsidR="006B112D" w:rsidRPr="001F4589" w:rsidRDefault="006B112D" w:rsidP="00482485">
            <w:pPr>
              <w:widowControl w:val="0"/>
              <w:rPr>
                <w:rFonts w:asciiTheme="majorBidi" w:eastAsia="MS Mincho" w:hAnsiTheme="majorBidi" w:cstheme="majorBidi"/>
                <w:bCs/>
                <w:noProof/>
                <w:snapToGrid w:val="0"/>
                <w:kern w:val="22"/>
                <w:sz w:val="21"/>
                <w:szCs w:val="21"/>
              </w:rPr>
            </w:pPr>
          </w:p>
        </w:tc>
        <w:tc>
          <w:tcPr>
            <w:tcW w:w="3072" w:type="pct"/>
          </w:tcPr>
          <w:p w14:paraId="7A484252" w14:textId="77777777" w:rsidR="006B112D" w:rsidRPr="001F4589" w:rsidRDefault="006B112D" w:rsidP="001F4589">
            <w:pPr>
              <w:pStyle w:val="ListParagraph"/>
              <w:widowControl w:val="0"/>
              <w:numPr>
                <w:ilvl w:val="0"/>
                <w:numId w:val="18"/>
              </w:numPr>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выявление, популяризация и содействие внедрению и расширению масштабов применения инновационных инструментов управления знаниями</w:t>
            </w:r>
          </w:p>
        </w:tc>
        <w:tc>
          <w:tcPr>
            <w:tcW w:w="552" w:type="pct"/>
          </w:tcPr>
          <w:p w14:paraId="41254484"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557" w:type="pct"/>
            <w:shd w:val="clear" w:color="auto" w:fill="auto"/>
          </w:tcPr>
          <w:p w14:paraId="4DC25830"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r w:rsidR="00BE29D1" w:rsidRPr="001F4589" w14:paraId="62915E03" w14:textId="77777777" w:rsidTr="001F4589">
        <w:tc>
          <w:tcPr>
            <w:tcW w:w="819" w:type="pct"/>
            <w:tcBorders>
              <w:top w:val="nil"/>
            </w:tcBorders>
            <w:shd w:val="clear" w:color="auto" w:fill="auto"/>
          </w:tcPr>
          <w:p w14:paraId="1F0304C4" w14:textId="77777777" w:rsidR="006B112D" w:rsidRPr="001F4589" w:rsidRDefault="006B112D" w:rsidP="00482485">
            <w:pPr>
              <w:widowControl w:val="0"/>
              <w:rPr>
                <w:rFonts w:asciiTheme="majorBidi" w:eastAsia="MS Mincho" w:hAnsiTheme="majorBidi" w:cstheme="majorBidi"/>
                <w:bCs/>
                <w:noProof/>
                <w:snapToGrid w:val="0"/>
                <w:kern w:val="22"/>
                <w:sz w:val="21"/>
                <w:szCs w:val="21"/>
              </w:rPr>
            </w:pPr>
          </w:p>
        </w:tc>
        <w:tc>
          <w:tcPr>
            <w:tcW w:w="3072" w:type="pct"/>
          </w:tcPr>
          <w:p w14:paraId="51DA870E" w14:textId="77777777" w:rsidR="006B112D" w:rsidRPr="001F4589" w:rsidRDefault="006B112D" w:rsidP="001F4589">
            <w:pPr>
              <w:pStyle w:val="ListParagraph"/>
              <w:widowControl w:val="0"/>
              <w:numPr>
                <w:ilvl w:val="0"/>
                <w:numId w:val="18"/>
              </w:numPr>
              <w:jc w:val="left"/>
              <w:rPr>
                <w:rFonts w:asciiTheme="majorBidi" w:eastAsia="MS Mincho" w:hAnsiTheme="majorBidi" w:cstheme="majorBidi"/>
                <w:bCs/>
                <w:noProof/>
                <w:snapToGrid w:val="0"/>
                <w:kern w:val="22"/>
                <w:sz w:val="21"/>
                <w:szCs w:val="21"/>
              </w:rPr>
            </w:pPr>
            <w:r>
              <w:rPr>
                <w:rFonts w:asciiTheme="majorBidi" w:hAnsiTheme="majorBidi"/>
                <w:bCs/>
                <w:snapToGrid w:val="0"/>
                <w:sz w:val="21"/>
                <w:szCs w:val="21"/>
              </w:rPr>
              <w:t>поощрение использования соответствующих тематических исследований по вопросам управления информацией</w:t>
            </w:r>
          </w:p>
        </w:tc>
        <w:tc>
          <w:tcPr>
            <w:tcW w:w="552" w:type="pct"/>
          </w:tcPr>
          <w:p w14:paraId="477BF23C" w14:textId="77777777" w:rsidR="006B112D" w:rsidRPr="001F4589" w:rsidRDefault="006B112D" w:rsidP="001F4589">
            <w:pPr>
              <w:widowControl w:val="0"/>
              <w:rPr>
                <w:rFonts w:asciiTheme="majorBidi" w:eastAsia="MS Mincho" w:hAnsiTheme="majorBidi" w:cstheme="majorBidi"/>
                <w:bCs/>
                <w:noProof/>
                <w:snapToGrid w:val="0"/>
                <w:kern w:val="22"/>
                <w:sz w:val="21"/>
                <w:szCs w:val="21"/>
              </w:rPr>
            </w:pPr>
          </w:p>
        </w:tc>
        <w:tc>
          <w:tcPr>
            <w:tcW w:w="557" w:type="pct"/>
            <w:shd w:val="clear" w:color="auto" w:fill="auto"/>
          </w:tcPr>
          <w:p w14:paraId="7908D2F1" w14:textId="77777777" w:rsidR="006B112D" w:rsidRPr="001F4589" w:rsidRDefault="006B112D" w:rsidP="001F4589">
            <w:pPr>
              <w:widowControl w:val="0"/>
              <w:jc w:val="left"/>
              <w:rPr>
                <w:rFonts w:asciiTheme="majorBidi" w:eastAsia="MS Mincho" w:hAnsiTheme="majorBidi" w:cstheme="majorBidi"/>
                <w:bCs/>
                <w:noProof/>
                <w:snapToGrid w:val="0"/>
                <w:kern w:val="22"/>
                <w:sz w:val="21"/>
                <w:szCs w:val="21"/>
              </w:rPr>
            </w:pPr>
          </w:p>
        </w:tc>
      </w:tr>
    </w:tbl>
    <w:p w14:paraId="28FB5681" w14:textId="192F160D" w:rsidR="00B3369F" w:rsidRPr="001F4589" w:rsidRDefault="006B112D" w:rsidP="001F4589">
      <w:pPr>
        <w:pStyle w:val="CBD-Para"/>
        <w:keepLines w:val="0"/>
        <w:numPr>
          <w:ilvl w:val="0"/>
          <w:numId w:val="0"/>
        </w:numPr>
        <w:spacing w:before="0" w:after="0"/>
        <w:jc w:val="center"/>
        <w:rPr>
          <w:kern w:val="22"/>
        </w:rPr>
      </w:pPr>
      <w:r>
        <w:t>______</w:t>
      </w:r>
    </w:p>
    <w:sectPr w:rsidR="00B3369F" w:rsidRPr="001F4589" w:rsidSect="001F4589">
      <w:pgSz w:w="15840" w:h="12240" w:orient="landscape"/>
      <w:pgMar w:top="1389" w:right="567" w:bottom="1389" w:left="1134" w:header="56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85A94" w14:textId="77777777" w:rsidR="00BB709A" w:rsidRDefault="00BB709A" w:rsidP="00CF1848">
      <w:r>
        <w:separator/>
      </w:r>
    </w:p>
  </w:endnote>
  <w:endnote w:type="continuationSeparator" w:id="0">
    <w:p w14:paraId="19FF3FF3" w14:textId="77777777" w:rsidR="00BB709A" w:rsidRDefault="00BB709A" w:rsidP="00C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D372C" w14:textId="77777777" w:rsidR="00BB709A" w:rsidRDefault="00BB709A" w:rsidP="00CF1848">
      <w:r>
        <w:separator/>
      </w:r>
    </w:p>
  </w:footnote>
  <w:footnote w:type="continuationSeparator" w:id="0">
    <w:p w14:paraId="54C93C5C" w14:textId="77777777" w:rsidR="00BB709A" w:rsidRDefault="00BB709A" w:rsidP="00CF1848">
      <w:r>
        <w:continuationSeparator/>
      </w:r>
    </w:p>
  </w:footnote>
  <w:footnote w:id="1">
    <w:p w14:paraId="6EE3F2DB" w14:textId="77777777" w:rsidR="00EE073F" w:rsidRPr="00235171" w:rsidRDefault="00EE073F" w:rsidP="00EE073F">
      <w:pPr>
        <w:pStyle w:val="FootnoteText"/>
        <w:suppressLineNumbers/>
        <w:suppressAutoHyphens/>
        <w:ind w:firstLine="0"/>
        <w:jc w:val="left"/>
        <w:rPr>
          <w:kern w:val="18"/>
          <w:szCs w:val="18"/>
        </w:rPr>
      </w:pPr>
      <w:r w:rsidRPr="00235171">
        <w:rPr>
          <w:rStyle w:val="FootnoteReference"/>
          <w:kern w:val="18"/>
          <w:sz w:val="18"/>
          <w:szCs w:val="18"/>
          <w:vertAlign w:val="baseline"/>
        </w:rPr>
        <w:t>*</w:t>
      </w:r>
      <w:r w:rsidRPr="00235171">
        <w:rPr>
          <w:kern w:val="18"/>
          <w:szCs w:val="18"/>
        </w:rPr>
        <w:t xml:space="preserve"> CBD/SBI/3/1.</w:t>
      </w:r>
    </w:p>
  </w:footnote>
  <w:footnote w:id="2">
    <w:p w14:paraId="6519E9BB" w14:textId="0EE4F2D8" w:rsidR="00F45484" w:rsidRPr="001F4589" w:rsidRDefault="00F45484" w:rsidP="004541D6">
      <w:pPr>
        <w:pStyle w:val="FootnoteText"/>
        <w:ind w:firstLine="0"/>
        <w:rPr>
          <w:kern w:val="18"/>
        </w:rPr>
      </w:pPr>
      <w:r>
        <w:rPr>
          <w:rStyle w:val="FootnoteReference"/>
          <w:kern w:val="18"/>
        </w:rPr>
        <w:footnoteRef/>
      </w:r>
      <w:r>
        <w:t xml:space="preserve"> </w:t>
      </w:r>
      <w:r w:rsidR="00CA398C">
        <w:t>В качестве примеров м</w:t>
      </w:r>
      <w:r>
        <w:t xml:space="preserve">ожно привести </w:t>
      </w:r>
      <w:r w:rsidR="00521F89">
        <w:t>с</w:t>
      </w:r>
      <w:r>
        <w:t xml:space="preserve">татьи 17 и 18 Конвенции о биологическом </w:t>
      </w:r>
      <w:r>
        <w:t>разнообразии, стать</w:t>
      </w:r>
      <w:r w:rsidR="00100670">
        <w:t>ю</w:t>
      </w:r>
      <w:r>
        <w:t xml:space="preserve"> 20 Картахенского протокола по биобезопасности, стать</w:t>
      </w:r>
      <w:r w:rsidR="00100670">
        <w:t>ю</w:t>
      </w:r>
      <w:r>
        <w:t xml:space="preserve"> 14 Нагойского протокола, статьи VI и VIII Конвенции о международной торговле видами дикой фауны и флоры, находящимися под угрозой исчезновения, статьи 3 и 6 Рамсарской конвенции</w:t>
      </w:r>
      <w:r w:rsidR="00100670">
        <w:t xml:space="preserve"> и</w:t>
      </w:r>
      <w:r>
        <w:t xml:space="preserve"> стать</w:t>
      </w:r>
      <w:r w:rsidR="007A05D6">
        <w:t>ю</w:t>
      </w:r>
      <w:r>
        <w:t xml:space="preserve"> V Конвенции по мигрирующим видам.</w:t>
      </w:r>
    </w:p>
  </w:footnote>
  <w:footnote w:id="3">
    <w:p w14:paraId="52844897" w14:textId="33619BC4" w:rsidR="00F45484" w:rsidRPr="001F4589" w:rsidRDefault="00F45484" w:rsidP="002E091F">
      <w:pPr>
        <w:pStyle w:val="FootnoteText"/>
        <w:ind w:firstLine="0"/>
        <w:rPr>
          <w:kern w:val="18"/>
        </w:rPr>
      </w:pPr>
      <w:r>
        <w:rPr>
          <w:rStyle w:val="FootnoteReference"/>
          <w:kern w:val="18"/>
        </w:rPr>
        <w:footnoteRef/>
      </w:r>
      <w:r>
        <w:t xml:space="preserve"> Решение X/2.</w:t>
      </w:r>
    </w:p>
  </w:footnote>
  <w:footnote w:id="4">
    <w:p w14:paraId="7E5F7F29" w14:textId="77777777" w:rsidR="00F45484" w:rsidRPr="002403EF" w:rsidRDefault="00F45484" w:rsidP="006435AA">
      <w:pPr>
        <w:pStyle w:val="FootnoteText"/>
        <w:ind w:firstLine="0"/>
      </w:pPr>
      <w:r>
        <w:rPr>
          <w:rStyle w:val="FootnoteReference"/>
          <w:kern w:val="18"/>
        </w:rPr>
        <w:footnoteRef/>
      </w:r>
      <w:r>
        <w:t xml:space="preserve"> https://www.cbd.int/gbo/</w:t>
      </w:r>
    </w:p>
  </w:footnote>
  <w:footnote w:id="5">
    <w:p w14:paraId="3140EF59" w14:textId="4B46D184" w:rsidR="00F45484" w:rsidRPr="009E6306" w:rsidRDefault="00F45484" w:rsidP="00740DC1">
      <w:pPr>
        <w:pStyle w:val="FootnoteText"/>
        <w:ind w:firstLine="0"/>
      </w:pPr>
      <w:r>
        <w:rPr>
          <w:rStyle w:val="FootnoteReference"/>
        </w:rPr>
        <w:footnoteRef/>
      </w:r>
      <w:r>
        <w:t xml:space="preserve"> </w:t>
      </w:r>
      <w:r w:rsidR="004D40BA" w:rsidRPr="004D40BA">
        <w:t xml:space="preserve">См. </w:t>
      </w:r>
      <w:r w:rsidR="004D40BA">
        <w:t>«</w:t>
      </w:r>
      <w:r w:rsidR="004D40BA" w:rsidRPr="004D40BA">
        <w:t xml:space="preserve">Эффективное использование знаний при разработке глобальной рамочной программы </w:t>
      </w:r>
      <w:r w:rsidR="004D40BA">
        <w:t>в области</w:t>
      </w:r>
      <w:r w:rsidR="004D40BA" w:rsidRPr="004D40BA">
        <w:t xml:space="preserve"> биоразнообрази</w:t>
      </w:r>
      <w:r w:rsidR="004D40BA">
        <w:t>я</w:t>
      </w:r>
      <w:r w:rsidR="004D40BA" w:rsidRPr="004D40BA">
        <w:t xml:space="preserve"> на период после 2020 года</w:t>
      </w:r>
      <w:r w:rsidR="004D40BA">
        <w:t>»</w:t>
      </w:r>
      <w:r w:rsidR="004D40BA" w:rsidRPr="004D40BA">
        <w:t xml:space="preserve"> (CBD/SBI/2/INF/33).</w:t>
      </w:r>
      <w:r>
        <w:t xml:space="preserve"> </w:t>
      </w:r>
    </w:p>
  </w:footnote>
  <w:footnote w:id="6">
    <w:p w14:paraId="3BDE9F06" w14:textId="128EC7D7" w:rsidR="00F45484" w:rsidRPr="002160DC" w:rsidRDefault="00F45484" w:rsidP="000829DD">
      <w:pPr>
        <w:pStyle w:val="FootnoteText"/>
        <w:ind w:firstLine="0"/>
        <w:jc w:val="left"/>
      </w:pPr>
      <w:r>
        <w:rPr>
          <w:rStyle w:val="FootnoteReference"/>
        </w:rPr>
        <w:footnoteRef/>
      </w:r>
      <w:r>
        <w:t xml:space="preserve"> </w:t>
      </w:r>
      <w:r>
        <w:t>Источник: Rowley, J. 2007. “</w:t>
      </w:r>
      <w:r w:rsidRPr="00013465">
        <w:t>The Wisdom Hierarchy: Representations of the DIKW Hierarchy</w:t>
      </w:r>
      <w:r>
        <w:t>” (Информационная иерархия: изображение иерархии ДИЗ</w:t>
      </w:r>
      <w:r w:rsidR="00AE5C4C">
        <w:t>М</w:t>
      </w:r>
      <w:r>
        <w:t>).</w:t>
      </w:r>
    </w:p>
  </w:footnote>
  <w:footnote w:id="7">
    <w:p w14:paraId="784E3A65" w14:textId="0F1906E0" w:rsidR="00F45484" w:rsidRPr="000A7765" w:rsidRDefault="00F45484" w:rsidP="00F45484">
      <w:pPr>
        <w:pStyle w:val="FootnoteText"/>
        <w:spacing w:after="0"/>
        <w:ind w:firstLine="0"/>
      </w:pPr>
      <w:r>
        <w:rPr>
          <w:rStyle w:val="FootnoteReference"/>
        </w:rPr>
        <w:footnoteRef/>
      </w:r>
      <w:r>
        <w:t xml:space="preserve"> </w:t>
      </w:r>
      <w:hyperlink r:id="rId1" w:history="1">
        <w:r>
          <w:rPr>
            <w:rStyle w:val="Hyperlink"/>
          </w:rPr>
          <w:t>https://www.cbd.int/chm/</w:t>
        </w:r>
      </w:hyperlink>
      <w:r>
        <w:t xml:space="preserve">; </w:t>
      </w:r>
      <w:hyperlink r:id="rId2" w:history="1">
        <w:r>
          <w:rPr>
            <w:rStyle w:val="Hyperlink"/>
          </w:rPr>
          <w:t>http://bch.cbd.int/</w:t>
        </w:r>
      </w:hyperlink>
      <w:r>
        <w:t xml:space="preserve">; </w:t>
      </w:r>
      <w:hyperlink r:id="rId3" w:history="1">
        <w:r w:rsidR="00516992">
          <w:rPr>
            <w:rStyle w:val="Hyperlink"/>
          </w:rPr>
          <w:t>https://absch.cbd.int/ru/</w:t>
        </w:r>
      </w:hyperlink>
      <w:r>
        <w:t xml:space="preserve">; </w:t>
      </w:r>
      <w:r w:rsidRPr="00516992">
        <w:t>https://rsis.ramsar.org/</w:t>
      </w:r>
      <w:r>
        <w:t xml:space="preserve">; </w:t>
      </w:r>
      <w:r w:rsidR="00516992">
        <w:t>и</w:t>
      </w:r>
      <w:r>
        <w:t xml:space="preserve"> </w:t>
      </w:r>
      <w:r w:rsidRPr="00516992">
        <w:t>https://trade.cites.org/</w:t>
      </w:r>
    </w:p>
  </w:footnote>
  <w:footnote w:id="8">
    <w:p w14:paraId="6E3EDF1F" w14:textId="17B45436" w:rsidR="00F45484" w:rsidRPr="009915BA" w:rsidRDefault="00F45484" w:rsidP="002A0FE6">
      <w:pPr>
        <w:pStyle w:val="FootnoteText"/>
        <w:spacing w:after="0"/>
        <w:ind w:firstLine="0"/>
      </w:pPr>
      <w:r>
        <w:rPr>
          <w:rStyle w:val="FootnoteReference"/>
        </w:rPr>
        <w:footnoteRef/>
      </w:r>
      <w:r w:rsidR="00516992">
        <w:t xml:space="preserve"> </w:t>
      </w:r>
      <w:hyperlink r:id="rId4" w:history="1">
        <w:r w:rsidR="00516992" w:rsidRPr="00707628">
          <w:rPr>
            <w:rStyle w:val="Hyperlink"/>
          </w:rPr>
          <w:t>https://www.informea.org/ru</w:t>
        </w:r>
      </w:hyperlink>
    </w:p>
  </w:footnote>
  <w:footnote w:id="9">
    <w:p w14:paraId="7D02AD68" w14:textId="77777777" w:rsidR="00F45484" w:rsidRPr="002031A8" w:rsidRDefault="00F45484" w:rsidP="002A0FE6">
      <w:pPr>
        <w:pStyle w:val="FootnoteText"/>
        <w:spacing w:after="0"/>
        <w:ind w:firstLine="0"/>
      </w:pPr>
      <w:r>
        <w:rPr>
          <w:rStyle w:val="FootnoteReference"/>
        </w:rPr>
        <w:footnoteRef/>
      </w:r>
      <w:r>
        <w:t xml:space="preserve"> https://www.iucnredlist.org/assessment/sis</w:t>
      </w:r>
    </w:p>
  </w:footnote>
  <w:footnote w:id="10">
    <w:p w14:paraId="6AC36670" w14:textId="77777777" w:rsidR="00F45484" w:rsidRPr="005D46F2" w:rsidRDefault="00F45484" w:rsidP="002A0FE6">
      <w:pPr>
        <w:pStyle w:val="FootnoteText"/>
        <w:spacing w:after="0"/>
        <w:ind w:firstLine="0"/>
      </w:pPr>
      <w:r>
        <w:rPr>
          <w:rStyle w:val="FootnoteReference"/>
        </w:rPr>
        <w:footnoteRef/>
      </w:r>
      <w:r>
        <w:t xml:space="preserve"> https://www.unbiodiversitylab.org/</w:t>
      </w:r>
    </w:p>
  </w:footnote>
  <w:footnote w:id="11">
    <w:p w14:paraId="653DDA09" w14:textId="098DD4C0" w:rsidR="00F45484" w:rsidRPr="00830EBA" w:rsidRDefault="00F45484" w:rsidP="002A0FE6">
      <w:pPr>
        <w:pStyle w:val="FootnoteText"/>
        <w:spacing w:after="0"/>
        <w:ind w:firstLine="0"/>
      </w:pPr>
      <w:r>
        <w:rPr>
          <w:rStyle w:val="FootnoteReference"/>
        </w:rPr>
        <w:footnoteRef/>
      </w:r>
      <w:r>
        <w:t xml:space="preserve"> См.: </w:t>
      </w:r>
      <w:r w:rsidRPr="00516992">
        <w:t>https://www.protectedplanet.net/</w:t>
      </w:r>
      <w:r>
        <w:t xml:space="preserve">; </w:t>
      </w:r>
      <w:r w:rsidRPr="00516992">
        <w:t>https://pame.protectedplanet.net</w:t>
      </w:r>
      <w:r>
        <w:t xml:space="preserve"> </w:t>
      </w:r>
      <w:r w:rsidR="00516992">
        <w:t>и</w:t>
      </w:r>
      <w:r>
        <w:t xml:space="preserve"> </w:t>
      </w:r>
      <w:r w:rsidRPr="00516992">
        <w:t>https://www.iccaregistry.org/</w:t>
      </w:r>
    </w:p>
  </w:footnote>
  <w:footnote w:id="12">
    <w:p w14:paraId="10E27512" w14:textId="14FF2B18" w:rsidR="00F45484" w:rsidRPr="00E94544" w:rsidRDefault="00F45484" w:rsidP="002A0FE6">
      <w:pPr>
        <w:pStyle w:val="FootnoteText"/>
        <w:spacing w:after="0"/>
        <w:ind w:firstLine="0"/>
      </w:pPr>
      <w:r>
        <w:rPr>
          <w:rStyle w:val="FootnoteReference"/>
        </w:rPr>
        <w:footnoteRef/>
      </w:r>
      <w:r>
        <w:t xml:space="preserve"> Эти и другие источники приводятся в «</w:t>
      </w:r>
      <w:r w:rsidR="00516992">
        <w:t>Сводном перечне ключевых глобальных баз данных, имеющих отношение к конвенциям, связанным с биоразнообразием</w:t>
      </w:r>
      <w:r>
        <w:t xml:space="preserve">», подготовленном ЮНЕП-ВЦМОП, с которым можно ознакомиться по адресу: </w:t>
      </w:r>
      <w:hyperlink r:id="rId5" w:history="1">
        <w:r>
          <w:rPr>
            <w:rStyle w:val="Hyperlink"/>
          </w:rPr>
          <w:t>https://www.unep-wcmc.org/resources-and-data/biodiversitysynergies</w:t>
        </w:r>
      </w:hyperlink>
      <w:r>
        <w:t xml:space="preserve">. </w:t>
      </w:r>
    </w:p>
  </w:footnote>
  <w:footnote w:id="13">
    <w:p w14:paraId="3C197120" w14:textId="08B9D65D" w:rsidR="00F45484" w:rsidRPr="00A34534" w:rsidRDefault="00F45484" w:rsidP="002A0FE6">
      <w:pPr>
        <w:pStyle w:val="FootnoteText"/>
        <w:spacing w:after="0"/>
        <w:ind w:firstLine="0"/>
      </w:pPr>
      <w:r>
        <w:rPr>
          <w:rStyle w:val="FootnoteReference"/>
        </w:rPr>
        <w:footnoteRef/>
      </w:r>
      <w:r>
        <w:t xml:space="preserve"> К таким технологиям относятся системы управления веб-контентом, электронные системы управления документами и документооборотом, средства совместной работы, поисковые системы, инструменты классификации, порталы, а также библиотеки и информационные центры. </w:t>
      </w:r>
    </w:p>
  </w:footnote>
  <w:footnote w:id="14">
    <w:p w14:paraId="7F519753" w14:textId="098DD029" w:rsidR="00F45484" w:rsidRPr="00DE3BE8" w:rsidRDefault="00F45484" w:rsidP="00BD4EC2">
      <w:pPr>
        <w:pStyle w:val="NormalWeb"/>
        <w:spacing w:before="0" w:beforeAutospacing="0" w:after="0" w:afterAutospacing="0"/>
        <w:rPr>
          <w:sz w:val="18"/>
          <w:szCs w:val="18"/>
        </w:rPr>
      </w:pPr>
      <w:r>
        <w:rPr>
          <w:rStyle w:val="FootnoteReference"/>
        </w:rPr>
        <w:footnoteRef/>
      </w:r>
      <w:r>
        <w:t xml:space="preserve"> </w:t>
      </w:r>
      <w:r>
        <w:rPr>
          <w:rFonts w:ascii="TimesNewRomanPSMT" w:hAnsi="TimesNewRomanPSMT"/>
          <w:sz w:val="18"/>
          <w:szCs w:val="18"/>
        </w:rPr>
        <w:t>Некоторые усили</w:t>
      </w:r>
      <w:r w:rsidR="006A5A85">
        <w:rPr>
          <w:rFonts w:ascii="TimesNewRomanPSMT" w:hAnsi="TimesNewRomanPSMT"/>
          <w:sz w:val="18"/>
          <w:szCs w:val="18"/>
        </w:rPr>
        <w:t>я</w:t>
      </w:r>
      <w:r>
        <w:rPr>
          <w:rFonts w:ascii="TimesNewRomanPSMT" w:hAnsi="TimesNewRomanPSMT"/>
          <w:sz w:val="18"/>
          <w:szCs w:val="18"/>
        </w:rPr>
        <w:t xml:space="preserve">, </w:t>
      </w:r>
      <w:r w:rsidR="006A5A85">
        <w:rPr>
          <w:rFonts w:ascii="TimesNewRomanPSMT" w:hAnsi="TimesNewRomanPSMT"/>
          <w:sz w:val="18"/>
          <w:szCs w:val="18"/>
        </w:rPr>
        <w:t>пред</w:t>
      </w:r>
      <w:r>
        <w:rPr>
          <w:rFonts w:ascii="TimesNewRomanPSMT" w:hAnsi="TimesNewRomanPSMT"/>
          <w:sz w:val="18"/>
          <w:szCs w:val="18"/>
        </w:rPr>
        <w:t>принятые в этом направлении, представлены в решении IPBES-7/1.</w:t>
      </w:r>
    </w:p>
  </w:footnote>
  <w:footnote w:id="15">
    <w:p w14:paraId="577807F5" w14:textId="77777777" w:rsidR="00F45484" w:rsidRPr="00DE3BE8" w:rsidRDefault="00F45484" w:rsidP="00FE4FAB">
      <w:pPr>
        <w:pStyle w:val="FootnoteText"/>
        <w:spacing w:after="0"/>
        <w:ind w:firstLine="0"/>
        <w:rPr>
          <w:szCs w:val="18"/>
        </w:rPr>
      </w:pPr>
      <w:r>
        <w:rPr>
          <w:rStyle w:val="FootnoteReference"/>
          <w:sz w:val="18"/>
          <w:szCs w:val="18"/>
        </w:rPr>
        <w:footnoteRef/>
      </w:r>
      <w:r>
        <w:t xml:space="preserve"> Выявление и сбор знаний предполагают поиск, локализацию, идентификацию и получение данных, информации и знаний.</w:t>
      </w:r>
    </w:p>
  </w:footnote>
  <w:footnote w:id="16">
    <w:p w14:paraId="624FCDD4" w14:textId="064AD6F8" w:rsidR="001C38ED" w:rsidRPr="00423127" w:rsidRDefault="001C38ED" w:rsidP="001C38ED">
      <w:pPr>
        <w:pStyle w:val="FootnoteText"/>
        <w:spacing w:after="0"/>
        <w:ind w:firstLine="0"/>
      </w:pPr>
      <w:r>
        <w:rPr>
          <w:rStyle w:val="FootnoteReference"/>
        </w:rPr>
        <w:footnoteRef/>
      </w:r>
      <w:r w:rsidRPr="004D2032">
        <w:t xml:space="preserve"> </w:t>
      </w:r>
      <w:r w:rsidR="00423127">
        <w:t>См.</w:t>
      </w:r>
      <w:r w:rsidRPr="004D2032">
        <w:t xml:space="preserve"> </w:t>
      </w:r>
      <w:r>
        <w:rPr>
          <w:lang w:val="en-US"/>
        </w:rPr>
        <w:t>CBD</w:t>
      </w:r>
      <w:r w:rsidRPr="004D2032">
        <w:t>/</w:t>
      </w:r>
      <w:r>
        <w:rPr>
          <w:lang w:val="en-US"/>
        </w:rPr>
        <w:t>SBI</w:t>
      </w:r>
      <w:r w:rsidRPr="004D2032">
        <w:t>/3/7/</w:t>
      </w:r>
      <w:r>
        <w:rPr>
          <w:lang w:val="en-US"/>
        </w:rPr>
        <w:t>Add</w:t>
      </w:r>
      <w:r w:rsidRPr="004D2032">
        <w:t>.2</w:t>
      </w:r>
      <w:r w:rsidR="00423127">
        <w:t>,</w:t>
      </w:r>
      <w:r w:rsidRPr="004D2032">
        <w:t xml:space="preserve"> </w:t>
      </w:r>
      <w:r w:rsidR="00E5439A">
        <w:t>приложение</w:t>
      </w:r>
      <w:r w:rsidRPr="004D2032">
        <w:t xml:space="preserve"> </w:t>
      </w:r>
      <w:r w:rsidRPr="00E30006">
        <w:rPr>
          <w:lang w:val="en-US"/>
        </w:rPr>
        <w:t>II</w:t>
      </w:r>
      <w:r w:rsidR="00423127">
        <w:t>.</w:t>
      </w:r>
    </w:p>
  </w:footnote>
  <w:footnote w:id="17">
    <w:p w14:paraId="160213E2" w14:textId="6DEBA770" w:rsidR="00F45484" w:rsidRPr="0060727C" w:rsidRDefault="00F45484" w:rsidP="002A0FE6">
      <w:pPr>
        <w:pStyle w:val="FootnoteText"/>
        <w:spacing w:after="0"/>
        <w:ind w:firstLine="0"/>
      </w:pPr>
      <w:r>
        <w:rPr>
          <w:rStyle w:val="FootnoteReference"/>
        </w:rPr>
        <w:footnoteRef/>
      </w:r>
      <w:r>
        <w:t xml:space="preserve"> </w:t>
      </w:r>
      <w:hyperlink r:id="rId6" w:history="1">
        <w:r>
          <w:rPr>
            <w:rStyle w:val="Hyperlink"/>
          </w:rPr>
          <w:t>https://www.allianceforbio.org/</w:t>
        </w:r>
      </w:hyperlink>
      <w:r>
        <w:t xml:space="preserve"> </w:t>
      </w:r>
    </w:p>
  </w:footnote>
  <w:footnote w:id="18">
    <w:p w14:paraId="2F0B9C37" w14:textId="25876E84" w:rsidR="00F45484" w:rsidRPr="00AC421F" w:rsidRDefault="00F45484" w:rsidP="006B112D">
      <w:pPr>
        <w:pStyle w:val="FootnoteText"/>
        <w:ind w:firstLine="0"/>
      </w:pPr>
      <w:r>
        <w:rPr>
          <w:rStyle w:val="FootnoteReference"/>
        </w:rPr>
        <w:footnoteRef/>
      </w:r>
      <w:r>
        <w:t xml:space="preserve"> Сроки осуществления различных стратегических мер будут указаны по итогам обсуждений на третьем совещании Вспомогательного органа по осуществлению.</w:t>
      </w:r>
    </w:p>
  </w:footnote>
  <w:footnote w:id="19">
    <w:p w14:paraId="6B74A8EB" w14:textId="57A78F53" w:rsidR="00F45484" w:rsidRPr="00127931" w:rsidRDefault="00F45484" w:rsidP="006B112D">
      <w:pPr>
        <w:pStyle w:val="FootnoteText"/>
        <w:ind w:firstLine="0"/>
      </w:pPr>
      <w:r>
        <w:rPr>
          <w:rStyle w:val="FootnoteReference"/>
        </w:rPr>
        <w:footnoteRef/>
      </w:r>
      <w:r>
        <w:t xml:space="preserve"> Эта колонка будет заполнена после третьего совещания Вспомогательного органа по осуществлению, а также после получения со стороны соответствующих организаций-партнеров добровольных выражений заинтересованности участвовать в осуществлении согласованных стратегических мер.</w:t>
      </w:r>
    </w:p>
  </w:footnote>
  <w:footnote w:id="20">
    <w:p w14:paraId="75812F63" w14:textId="061D38A3" w:rsidR="00F45484" w:rsidRPr="00DE3BE8" w:rsidRDefault="00F45484" w:rsidP="006B112D">
      <w:pPr>
        <w:pStyle w:val="NormalWeb"/>
        <w:spacing w:before="0" w:beforeAutospacing="0" w:after="0" w:afterAutospacing="0"/>
        <w:rPr>
          <w:sz w:val="18"/>
          <w:szCs w:val="18"/>
        </w:rPr>
      </w:pPr>
      <w:r>
        <w:rPr>
          <w:rStyle w:val="FootnoteReference"/>
          <w:sz w:val="18"/>
          <w:szCs w:val="18"/>
        </w:rPr>
        <w:footnoteRef/>
      </w:r>
      <w:r>
        <w:rPr>
          <w:sz w:val="18"/>
          <w:szCs w:val="18"/>
        </w:rPr>
        <w:t xml:space="preserve"> Они могут включать инструменты, обозначенные в</w:t>
      </w:r>
      <w:r w:rsidR="006A5A85">
        <w:rPr>
          <w:sz w:val="18"/>
          <w:szCs w:val="18"/>
        </w:rPr>
        <w:t xml:space="preserve"> </w:t>
      </w:r>
      <w:hyperlink r:id="rId7" w:history="1">
        <w:r w:rsidR="006A5A85" w:rsidRPr="006A5A85">
          <w:rPr>
            <w:rStyle w:val="Hyperlink"/>
            <w:szCs w:val="18"/>
          </w:rPr>
          <w:t>Сводном перечне ЮНЕП-ВЦМОП</w:t>
        </w:r>
      </w:hyperlink>
      <w:r w:rsidR="00E43505">
        <w:rPr>
          <w:sz w:val="18"/>
          <w:szCs w:val="18"/>
        </w:rPr>
        <w:t>.</w:t>
      </w:r>
    </w:p>
  </w:footnote>
  <w:footnote w:id="21">
    <w:p w14:paraId="7803D815" w14:textId="56C51E1F" w:rsidR="00F45484" w:rsidRPr="00FF370B" w:rsidRDefault="00F45484" w:rsidP="006B112D">
      <w:pPr>
        <w:pStyle w:val="FootnoteText"/>
        <w:ind w:firstLine="0"/>
      </w:pPr>
      <w:r>
        <w:rPr>
          <w:rStyle w:val="FootnoteReference"/>
        </w:rPr>
        <w:footnoteRef/>
      </w:r>
      <w:r>
        <w:t xml:space="preserve"> Соответствующую роль в этом отношении могли бы сыграть Специальная рабочая группа открытого состава по осуществлению статьи 8j) и соответствующих положений Конвенции и целевая группа МПБЭУ по системам знаний коренн</w:t>
      </w:r>
      <w:r w:rsidR="005227EC">
        <w:t>ых народов и</w:t>
      </w:r>
      <w:r>
        <w:t xml:space="preserve"> </w:t>
      </w:r>
      <w:r w:rsidR="005227EC">
        <w:t xml:space="preserve">местного </w:t>
      </w:r>
      <w:r>
        <w:t>населения.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kern w:val="22"/>
      </w:rPr>
      <w:alias w:val=" Предмет"/>
      <w:tag w:val=""/>
      <w:id w:val="1893381937"/>
      <w:placeholder>
        <w:docPart w:val="B91F815427754D9BA6571111AFF15602"/>
      </w:placeholder>
      <w:dataBinding w:prefixMappings="xmlns:ns0='http://purl.org/dc/elements/1.1/' xmlns:ns1='http://schemas.openxmlformats.org/package/2006/metadata/core-properties' " w:xpath="/ns1:coreProperties[1]/ns0:subject[1]" w:storeItemID="{6C3C8BC8-F283-45AE-878A-BAB7291924A1}"/>
      <w:text/>
    </w:sdtPr>
    <w:sdtEndPr/>
    <w:sdtContent>
      <w:p w14:paraId="709701DC" w14:textId="50088E66" w:rsidR="00F45484" w:rsidRPr="00AC4770" w:rsidRDefault="00F45484" w:rsidP="00AC4770">
        <w:pPr>
          <w:pStyle w:val="Header"/>
          <w:keepLines/>
          <w:suppressLineNumbers/>
          <w:suppressAutoHyphens/>
          <w:jc w:val="left"/>
          <w:rPr>
            <w:noProof/>
            <w:kern w:val="22"/>
          </w:rPr>
        </w:pPr>
        <w:r>
          <w:rPr>
            <w:noProof/>
            <w:kern w:val="22"/>
          </w:rPr>
          <w:t>CBD/SBI/3/8/Add.1</w:t>
        </w:r>
      </w:p>
    </w:sdtContent>
  </w:sdt>
  <w:p w14:paraId="50968D8A" w14:textId="118A7D63" w:rsidR="00F45484" w:rsidRPr="00AC4770" w:rsidRDefault="00EE522F" w:rsidP="001F4589">
    <w:pPr>
      <w:pStyle w:val="Header"/>
      <w:keepLines/>
      <w:suppressLineNumbers/>
      <w:suppressAutoHyphens/>
      <w:spacing w:after="240"/>
      <w:jc w:val="left"/>
      <w:rPr>
        <w:noProof/>
      </w:rPr>
    </w:pPr>
    <w:r>
      <w:t>Страница</w:t>
    </w:r>
    <w:r w:rsidR="00F45484">
      <w:t xml:space="preserve"> </w:t>
    </w:r>
    <w:r w:rsidR="00F45484" w:rsidRPr="00AC4770">
      <w:fldChar w:fldCharType="begin"/>
    </w:r>
    <w:r w:rsidR="00F45484" w:rsidRPr="00AC4770">
      <w:instrText xml:space="preserve"> PAGE   \* MERGEFORMAT </w:instrText>
    </w:r>
    <w:r w:rsidR="00F45484" w:rsidRPr="00AC4770">
      <w:fldChar w:fldCharType="separate"/>
    </w:r>
    <w:r w:rsidR="00F45484" w:rsidRPr="00AC4770">
      <w:t>2</w:t>
    </w:r>
    <w:r w:rsidR="00F45484" w:rsidRPr="00AC477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alias w:val="Предмет"/>
      <w:tag w:val=""/>
      <w:id w:val="1157489418"/>
      <w:placeholder>
        <w:docPart w:val="9E64A1B551BC4D48B19DB33F17A999C0"/>
      </w:placeholder>
      <w:dataBinding w:prefixMappings="xmlns:ns0='http://purl.org/dc/elements/1.1/' xmlns:ns1='http://schemas.openxmlformats.org/package/2006/metadata/core-properties' " w:xpath="/ns1:coreProperties[1]/ns0:subject[1]" w:storeItemID="{6C3C8BC8-F283-45AE-878A-BAB7291924A1}"/>
      <w:text/>
    </w:sdtPr>
    <w:sdtEndPr/>
    <w:sdtContent>
      <w:p w14:paraId="0E8D527C" w14:textId="3B1AD9B3" w:rsidR="00F45484" w:rsidRDefault="00F45484" w:rsidP="00AC4770">
        <w:pPr>
          <w:pStyle w:val="Header"/>
          <w:keepLines/>
          <w:suppressLineNumbers/>
          <w:tabs>
            <w:tab w:val="clear" w:pos="4320"/>
            <w:tab w:val="clear" w:pos="8640"/>
          </w:tabs>
          <w:suppressAutoHyphens/>
          <w:jc w:val="right"/>
          <w:rPr>
            <w:noProof/>
          </w:rPr>
        </w:pPr>
        <w:r>
          <w:rPr>
            <w:noProof/>
          </w:rPr>
          <w:t>CBD/SBI/3/8/Add.1</w:t>
        </w:r>
      </w:p>
    </w:sdtContent>
  </w:sdt>
  <w:p w14:paraId="0D0BF511" w14:textId="46D07E0B" w:rsidR="00F45484" w:rsidRDefault="004D0A0C" w:rsidP="001F4589">
    <w:pPr>
      <w:pStyle w:val="Header"/>
      <w:keepLines/>
      <w:suppressLineNumbers/>
      <w:tabs>
        <w:tab w:val="clear" w:pos="4320"/>
        <w:tab w:val="clear" w:pos="8640"/>
      </w:tabs>
      <w:suppressAutoHyphens/>
      <w:spacing w:after="240"/>
      <w:jc w:val="right"/>
      <w:rPr>
        <w:noProof/>
      </w:rPr>
    </w:pPr>
    <w:r>
      <w:t xml:space="preserve">Страница </w:t>
    </w:r>
    <w:r w:rsidR="00F45484">
      <w:fldChar w:fldCharType="begin"/>
    </w:r>
    <w:r w:rsidR="00F45484">
      <w:instrText xml:space="preserve"> PAGE   \* MERGEFORMAT </w:instrText>
    </w:r>
    <w:r w:rsidR="00F45484">
      <w:fldChar w:fldCharType="separate"/>
    </w:r>
    <w:r w:rsidR="00F45484">
      <w:t>3</w:t>
    </w:r>
    <w:r w:rsidR="00F4548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22781"/>
    <w:multiLevelType w:val="hybridMultilevel"/>
    <w:tmpl w:val="398E6B50"/>
    <w:lvl w:ilvl="0" w:tplc="4BFC5A32">
      <w:start w:val="1"/>
      <w:numFmt w:val="lowerLetter"/>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E76277"/>
    <w:multiLevelType w:val="hybridMultilevel"/>
    <w:tmpl w:val="57E2E98C"/>
    <w:lvl w:ilvl="0" w:tplc="DF42636C">
      <w:start w:val="1"/>
      <w:numFmt w:val="lowerLetter"/>
      <w:lvlText w:val="(%1)"/>
      <w:lvlJc w:val="left"/>
      <w:pPr>
        <w:tabs>
          <w:tab w:val="num" w:pos="1080"/>
        </w:tabs>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D6323"/>
    <w:multiLevelType w:val="hybridMultilevel"/>
    <w:tmpl w:val="398E6B50"/>
    <w:lvl w:ilvl="0" w:tplc="4BFC5A32">
      <w:start w:val="1"/>
      <w:numFmt w:val="lowerLetter"/>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F364BF"/>
    <w:multiLevelType w:val="multilevel"/>
    <w:tmpl w:val="9C68E1E2"/>
    <w:numStyleLink w:val="AnnexLettering"/>
  </w:abstractNum>
  <w:abstractNum w:abstractNumId="4" w15:restartNumberingAfterBreak="0">
    <w:nsid w:val="075E4159"/>
    <w:multiLevelType w:val="multilevel"/>
    <w:tmpl w:val="9C68E1E2"/>
    <w:styleLink w:val="AnnexLettering"/>
    <w:lvl w:ilvl="0">
      <w:start w:val="1"/>
      <w:numFmt w:val="decimal"/>
      <w:pStyle w:val="Annex-H2"/>
      <w:lvlText w:val="ANNEX %1: "/>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5CA2175"/>
    <w:multiLevelType w:val="hybridMultilevel"/>
    <w:tmpl w:val="E0107A06"/>
    <w:lvl w:ilvl="0" w:tplc="450C639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A66668"/>
    <w:multiLevelType w:val="hybridMultilevel"/>
    <w:tmpl w:val="F0C662E0"/>
    <w:lvl w:ilvl="0" w:tplc="450C639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F04485"/>
    <w:multiLevelType w:val="hybridMultilevel"/>
    <w:tmpl w:val="A55C2B4A"/>
    <w:lvl w:ilvl="0" w:tplc="450C63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15:restartNumberingAfterBreak="0">
    <w:nsid w:val="30420184"/>
    <w:multiLevelType w:val="hybridMultilevel"/>
    <w:tmpl w:val="7BF25866"/>
    <w:lvl w:ilvl="0" w:tplc="ABA44A26">
      <w:start w:val="1"/>
      <w:numFmt w:val="upperLetter"/>
      <w:lvlText w:val="%1."/>
      <w:lvlJc w:val="left"/>
      <w:pPr>
        <w:ind w:left="72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1857FA2"/>
    <w:multiLevelType w:val="hybridMultilevel"/>
    <w:tmpl w:val="651417DA"/>
    <w:lvl w:ilvl="0" w:tplc="450C63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6F5F92"/>
    <w:multiLevelType w:val="hybridMultilevel"/>
    <w:tmpl w:val="65D057E0"/>
    <w:lvl w:ilvl="0" w:tplc="A64C2B50">
      <w:start w:val="1"/>
      <w:numFmt w:val="decimal"/>
      <w:lvlText w:val="%1."/>
      <w:lvlJc w:val="left"/>
      <w:pPr>
        <w:tabs>
          <w:tab w:val="num" w:pos="720"/>
        </w:tabs>
        <w:ind w:left="0" w:firstLine="0"/>
      </w:pPr>
    </w:lvl>
    <w:lvl w:ilvl="1" w:tplc="7422AAFE">
      <w:start w:val="1"/>
      <w:numFmt w:val="lowerLetter"/>
      <w:lvlText w:val="(%2)"/>
      <w:lvlJc w:val="left"/>
      <w:pPr>
        <w:tabs>
          <w:tab w:val="num" w:pos="1080"/>
        </w:tabs>
        <w:ind w:left="1080" w:hanging="360"/>
      </w:pPr>
      <w:rPr>
        <w:rFonts w:hint="default"/>
      </w:rPr>
    </w:lvl>
    <w:lvl w:ilvl="2" w:tplc="E3E6A1D4">
      <w:start w:val="1"/>
      <w:numFmt w:val="lowerRoman"/>
      <w:lvlText w:val="(%3)"/>
      <w:lvlJc w:val="right"/>
      <w:pPr>
        <w:tabs>
          <w:tab w:val="num" w:pos="1980"/>
        </w:tabs>
        <w:ind w:left="1980" w:hanging="36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3CA410CD"/>
    <w:multiLevelType w:val="hybridMultilevel"/>
    <w:tmpl w:val="F774B88A"/>
    <w:lvl w:ilvl="0" w:tplc="E0FCDF18">
      <w:start w:val="1"/>
      <w:numFmt w:val="decimal"/>
      <w:pStyle w:val="CBD-Para"/>
      <w:lvlText w:val="%1."/>
      <w:lvlJc w:val="left"/>
      <w:pPr>
        <w:tabs>
          <w:tab w:val="num" w:pos="720"/>
        </w:tabs>
        <w:ind w:left="0" w:firstLine="0"/>
      </w:pPr>
      <w:rPr>
        <w:rFonts w:hint="default"/>
        <w:b w:val="0"/>
        <w:bCs w:val="0"/>
        <w:i w:val="0"/>
      </w:rPr>
    </w:lvl>
    <w:lvl w:ilvl="1" w:tplc="DF42636C">
      <w:start w:val="1"/>
      <w:numFmt w:val="lowerLetter"/>
      <w:pStyle w:val="CBD-Para-a"/>
      <w:lvlText w:val="(%2)"/>
      <w:lvlJc w:val="left"/>
      <w:pPr>
        <w:tabs>
          <w:tab w:val="num" w:pos="1080"/>
        </w:tabs>
        <w:ind w:left="1080" w:hanging="360"/>
      </w:pPr>
      <w:rPr>
        <w:rFonts w:hint="default"/>
      </w:rPr>
    </w:lvl>
    <w:lvl w:ilvl="2" w:tplc="07B06256">
      <w:start w:val="1"/>
      <w:numFmt w:val="low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CFE2506"/>
    <w:multiLevelType w:val="hybridMultilevel"/>
    <w:tmpl w:val="2C8C626E"/>
    <w:lvl w:ilvl="0" w:tplc="2FB0BEE8">
      <w:start w:val="1"/>
      <w:numFmt w:val="upperLetter"/>
      <w:lvlText w:val="%1."/>
      <w:lvlJc w:val="left"/>
      <w:pPr>
        <w:ind w:left="1530" w:hanging="360"/>
      </w:pPr>
      <w:rPr>
        <w:rFonts w:ascii="Times New Roman" w:hAnsi="Times New Roman" w:cs="Times New Roman"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3"/>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F746AC0"/>
    <w:multiLevelType w:val="hybridMultilevel"/>
    <w:tmpl w:val="BFA482FC"/>
    <w:lvl w:ilvl="0" w:tplc="450C639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6245FA1"/>
    <w:multiLevelType w:val="multilevel"/>
    <w:tmpl w:val="C8E6C246"/>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5B8007AB"/>
    <w:multiLevelType w:val="hybridMultilevel"/>
    <w:tmpl w:val="BE822306"/>
    <w:lvl w:ilvl="0" w:tplc="0EEE2ED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975246"/>
    <w:multiLevelType w:val="hybridMultilevel"/>
    <w:tmpl w:val="8CC0468E"/>
    <w:lvl w:ilvl="0" w:tplc="4342ADA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585284"/>
    <w:multiLevelType w:val="hybridMultilevel"/>
    <w:tmpl w:val="B660202E"/>
    <w:lvl w:ilvl="0" w:tplc="450C639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ED82968"/>
    <w:multiLevelType w:val="hybridMultilevel"/>
    <w:tmpl w:val="FE162F2C"/>
    <w:lvl w:ilvl="0" w:tplc="2004B57A">
      <w:start w:val="1"/>
      <w:numFmt w:val="bullet"/>
      <w:pStyle w:val="CBD-Doc"/>
      <w:lvlText w:val=""/>
      <w:lvlJc w:val="left"/>
      <w:pPr>
        <w:tabs>
          <w:tab w:val="num" w:pos="567"/>
        </w:tabs>
        <w:ind w:left="567" w:hanging="567"/>
      </w:pPr>
      <w:rPr>
        <w:rFonts w:ascii="Symbol" w:hAnsi="Symbol" w:hint="default"/>
      </w:rPr>
    </w:lvl>
    <w:lvl w:ilvl="1" w:tplc="E3FE1308">
      <w:start w:val="1"/>
      <w:numFmt w:val="bullet"/>
      <w:lvlText w:val="o"/>
      <w:lvlJc w:val="left"/>
      <w:pPr>
        <w:tabs>
          <w:tab w:val="num" w:pos="1440"/>
        </w:tabs>
        <w:ind w:left="1440" w:hanging="360"/>
      </w:pPr>
      <w:rPr>
        <w:rFonts w:ascii="Courier New" w:hAnsi="Courier New" w:cs="Courier New" w:hint="default"/>
      </w:rPr>
    </w:lvl>
    <w:lvl w:ilvl="2" w:tplc="12162BA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F34D29"/>
    <w:multiLevelType w:val="hybridMultilevel"/>
    <w:tmpl w:val="12C68366"/>
    <w:lvl w:ilvl="0" w:tplc="6B6C6A22">
      <w:start w:val="1"/>
      <w:numFmt w:val="upperLetter"/>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BC6CDC"/>
    <w:multiLevelType w:val="hybridMultilevel"/>
    <w:tmpl w:val="D996D3B4"/>
    <w:lvl w:ilvl="0" w:tplc="776CFC40">
      <w:start w:val="1"/>
      <w:numFmt w:val="upperLetter"/>
      <w:lvlText w:val="%1."/>
      <w:lvlJc w:val="left"/>
      <w:pPr>
        <w:ind w:left="720" w:hanging="360"/>
      </w:pPr>
      <w:rPr>
        <w:rFonts w:asciiTheme="majorBidi" w:hAnsiTheme="majorBidi" w:cstheme="maj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0F557D"/>
    <w:multiLevelType w:val="hybridMultilevel"/>
    <w:tmpl w:val="A9D622AE"/>
    <w:lvl w:ilvl="0" w:tplc="6FD4A456">
      <w:start w:val="1"/>
      <w:numFmt w:val="lowerLetter"/>
      <w:lvlText w:val="(%1)"/>
      <w:lvlJc w:val="left"/>
      <w:pPr>
        <w:tabs>
          <w:tab w:val="num" w:pos="1080"/>
        </w:tabs>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5"/>
  </w:num>
  <w:num w:numId="3">
    <w:abstractNumId w:val="14"/>
  </w:num>
  <w:num w:numId="4">
    <w:abstractNumId w:val="21"/>
  </w:num>
  <w:num w:numId="5">
    <w:abstractNumId w:val="19"/>
  </w:num>
  <w:num w:numId="6">
    <w:abstractNumId w:val="9"/>
  </w:num>
  <w:num w:numId="7">
    <w:abstractNumId w:val="9"/>
    <w:lvlOverride w:ilvl="0">
      <w:startOverride w:val="1"/>
    </w:lvlOverride>
  </w:num>
  <w:num w:numId="8">
    <w:abstractNumId w:val="4"/>
  </w:num>
  <w:num w:numId="9">
    <w:abstractNumId w:val="3"/>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2"/>
  </w:num>
  <w:num w:numId="13">
    <w:abstractNumId w:val="11"/>
  </w:num>
  <w:num w:numId="14">
    <w:abstractNumId w:val="1"/>
  </w:num>
  <w:num w:numId="15">
    <w:abstractNumId w:val="18"/>
  </w:num>
  <w:num w:numId="16">
    <w:abstractNumId w:val="24"/>
  </w:num>
  <w:num w:numId="17">
    <w:abstractNumId w:val="5"/>
  </w:num>
  <w:num w:numId="18">
    <w:abstractNumId w:val="16"/>
  </w:num>
  <w:num w:numId="19">
    <w:abstractNumId w:val="0"/>
  </w:num>
  <w:num w:numId="20">
    <w:abstractNumId w:val="23"/>
  </w:num>
  <w:num w:numId="21">
    <w:abstractNumId w:val="7"/>
  </w:num>
  <w:num w:numId="22">
    <w:abstractNumId w:val="20"/>
  </w:num>
  <w:num w:numId="23">
    <w:abstractNumId w:val="6"/>
  </w:num>
  <w:num w:numId="24">
    <w:abstractNumId w:val="2"/>
  </w:num>
  <w:num w:numId="25">
    <w:abstractNumId w:val="22"/>
  </w:num>
  <w:num w:numId="26">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61D"/>
    <w:rsid w:val="000004B5"/>
    <w:rsid w:val="000034C4"/>
    <w:rsid w:val="00005467"/>
    <w:rsid w:val="00006218"/>
    <w:rsid w:val="0000649A"/>
    <w:rsid w:val="00006E65"/>
    <w:rsid w:val="00007B48"/>
    <w:rsid w:val="00010EA3"/>
    <w:rsid w:val="0001224D"/>
    <w:rsid w:val="00013465"/>
    <w:rsid w:val="00016583"/>
    <w:rsid w:val="000167F4"/>
    <w:rsid w:val="000203D5"/>
    <w:rsid w:val="000228DB"/>
    <w:rsid w:val="00026F7B"/>
    <w:rsid w:val="00035A5A"/>
    <w:rsid w:val="0003641E"/>
    <w:rsid w:val="00036635"/>
    <w:rsid w:val="0003695D"/>
    <w:rsid w:val="0003720B"/>
    <w:rsid w:val="00041B66"/>
    <w:rsid w:val="00043418"/>
    <w:rsid w:val="00043C53"/>
    <w:rsid w:val="000444EB"/>
    <w:rsid w:val="00051E42"/>
    <w:rsid w:val="000520B7"/>
    <w:rsid w:val="00053DBE"/>
    <w:rsid w:val="000546B2"/>
    <w:rsid w:val="000605E9"/>
    <w:rsid w:val="000715AB"/>
    <w:rsid w:val="00072DF2"/>
    <w:rsid w:val="000739DE"/>
    <w:rsid w:val="00076A21"/>
    <w:rsid w:val="0007735E"/>
    <w:rsid w:val="000819EF"/>
    <w:rsid w:val="000829DD"/>
    <w:rsid w:val="00085AB4"/>
    <w:rsid w:val="000862A2"/>
    <w:rsid w:val="000871B5"/>
    <w:rsid w:val="000871C0"/>
    <w:rsid w:val="0009044A"/>
    <w:rsid w:val="00091456"/>
    <w:rsid w:val="00091B4B"/>
    <w:rsid w:val="00092C1F"/>
    <w:rsid w:val="00092E7D"/>
    <w:rsid w:val="00095274"/>
    <w:rsid w:val="000954B2"/>
    <w:rsid w:val="000959C9"/>
    <w:rsid w:val="000A02F7"/>
    <w:rsid w:val="000A0BA6"/>
    <w:rsid w:val="000A1E61"/>
    <w:rsid w:val="000A27F4"/>
    <w:rsid w:val="000A35A2"/>
    <w:rsid w:val="000A72C7"/>
    <w:rsid w:val="000B0FA5"/>
    <w:rsid w:val="000B2DF5"/>
    <w:rsid w:val="000B398E"/>
    <w:rsid w:val="000B3B38"/>
    <w:rsid w:val="000B4148"/>
    <w:rsid w:val="000B7BAD"/>
    <w:rsid w:val="000C2181"/>
    <w:rsid w:val="000C24CF"/>
    <w:rsid w:val="000C2855"/>
    <w:rsid w:val="000C4BD2"/>
    <w:rsid w:val="000C4FF7"/>
    <w:rsid w:val="000C56EF"/>
    <w:rsid w:val="000C5BCA"/>
    <w:rsid w:val="000C5C4A"/>
    <w:rsid w:val="000C6B94"/>
    <w:rsid w:val="000C7649"/>
    <w:rsid w:val="000D006F"/>
    <w:rsid w:val="000D1127"/>
    <w:rsid w:val="000D4E4C"/>
    <w:rsid w:val="000D58D5"/>
    <w:rsid w:val="000D62B5"/>
    <w:rsid w:val="000E07E0"/>
    <w:rsid w:val="000E1F64"/>
    <w:rsid w:val="000E673A"/>
    <w:rsid w:val="000F0939"/>
    <w:rsid w:val="000F0F7F"/>
    <w:rsid w:val="000F4B88"/>
    <w:rsid w:val="000F5204"/>
    <w:rsid w:val="000F65D5"/>
    <w:rsid w:val="000F74F5"/>
    <w:rsid w:val="000F7749"/>
    <w:rsid w:val="0010052F"/>
    <w:rsid w:val="00100670"/>
    <w:rsid w:val="00101A1A"/>
    <w:rsid w:val="001022DD"/>
    <w:rsid w:val="001024D6"/>
    <w:rsid w:val="00103A9D"/>
    <w:rsid w:val="00105372"/>
    <w:rsid w:val="001058D1"/>
    <w:rsid w:val="00107E3C"/>
    <w:rsid w:val="00110F2C"/>
    <w:rsid w:val="00111F72"/>
    <w:rsid w:val="0011321E"/>
    <w:rsid w:val="00114BB7"/>
    <w:rsid w:val="00122E04"/>
    <w:rsid w:val="0012470B"/>
    <w:rsid w:val="00126717"/>
    <w:rsid w:val="0013060B"/>
    <w:rsid w:val="00130771"/>
    <w:rsid w:val="00130DDA"/>
    <w:rsid w:val="00130EA2"/>
    <w:rsid w:val="00131C30"/>
    <w:rsid w:val="00131E7A"/>
    <w:rsid w:val="00132445"/>
    <w:rsid w:val="0013396D"/>
    <w:rsid w:val="00136C7B"/>
    <w:rsid w:val="00140180"/>
    <w:rsid w:val="001403D9"/>
    <w:rsid w:val="001425DE"/>
    <w:rsid w:val="001429B7"/>
    <w:rsid w:val="00142C49"/>
    <w:rsid w:val="0014587B"/>
    <w:rsid w:val="00147769"/>
    <w:rsid w:val="00147D4B"/>
    <w:rsid w:val="00150E38"/>
    <w:rsid w:val="001516FC"/>
    <w:rsid w:val="00152F57"/>
    <w:rsid w:val="00153BBB"/>
    <w:rsid w:val="001565F0"/>
    <w:rsid w:val="00164CDA"/>
    <w:rsid w:val="00172AF6"/>
    <w:rsid w:val="00173347"/>
    <w:rsid w:val="00175A6D"/>
    <w:rsid w:val="0017684D"/>
    <w:rsid w:val="00176CEE"/>
    <w:rsid w:val="001833E7"/>
    <w:rsid w:val="001855DE"/>
    <w:rsid w:val="00192FFF"/>
    <w:rsid w:val="001951B2"/>
    <w:rsid w:val="00195B55"/>
    <w:rsid w:val="001A2EE9"/>
    <w:rsid w:val="001A5071"/>
    <w:rsid w:val="001A7B4D"/>
    <w:rsid w:val="001B01E5"/>
    <w:rsid w:val="001B370C"/>
    <w:rsid w:val="001B54A3"/>
    <w:rsid w:val="001C017A"/>
    <w:rsid w:val="001C1701"/>
    <w:rsid w:val="001C38ED"/>
    <w:rsid w:val="001C5448"/>
    <w:rsid w:val="001C5AD6"/>
    <w:rsid w:val="001C7F0C"/>
    <w:rsid w:val="001D0954"/>
    <w:rsid w:val="001D464B"/>
    <w:rsid w:val="001E1276"/>
    <w:rsid w:val="001E2411"/>
    <w:rsid w:val="001E31FB"/>
    <w:rsid w:val="001E3221"/>
    <w:rsid w:val="001E3483"/>
    <w:rsid w:val="001E3DC5"/>
    <w:rsid w:val="001E52DE"/>
    <w:rsid w:val="001F4589"/>
    <w:rsid w:val="00200A18"/>
    <w:rsid w:val="00200E29"/>
    <w:rsid w:val="00203AD0"/>
    <w:rsid w:val="00207CA8"/>
    <w:rsid w:val="00210F27"/>
    <w:rsid w:val="00213DF3"/>
    <w:rsid w:val="0021415C"/>
    <w:rsid w:val="002172B1"/>
    <w:rsid w:val="002206E9"/>
    <w:rsid w:val="0022142E"/>
    <w:rsid w:val="00221459"/>
    <w:rsid w:val="0022157D"/>
    <w:rsid w:val="0022217D"/>
    <w:rsid w:val="002232DD"/>
    <w:rsid w:val="002236CC"/>
    <w:rsid w:val="002243DF"/>
    <w:rsid w:val="002252D3"/>
    <w:rsid w:val="00225D2C"/>
    <w:rsid w:val="002270F4"/>
    <w:rsid w:val="00235171"/>
    <w:rsid w:val="002408D2"/>
    <w:rsid w:val="002501B3"/>
    <w:rsid w:val="00252F9D"/>
    <w:rsid w:val="00254A53"/>
    <w:rsid w:val="002563A8"/>
    <w:rsid w:val="00262C6F"/>
    <w:rsid w:val="0026403C"/>
    <w:rsid w:val="00274AF0"/>
    <w:rsid w:val="00280067"/>
    <w:rsid w:val="00291C4F"/>
    <w:rsid w:val="00292964"/>
    <w:rsid w:val="00294E35"/>
    <w:rsid w:val="002970F0"/>
    <w:rsid w:val="002A0FE6"/>
    <w:rsid w:val="002A115E"/>
    <w:rsid w:val="002A2096"/>
    <w:rsid w:val="002A2550"/>
    <w:rsid w:val="002A41E8"/>
    <w:rsid w:val="002A4B31"/>
    <w:rsid w:val="002A6C3C"/>
    <w:rsid w:val="002A71B6"/>
    <w:rsid w:val="002A7EDC"/>
    <w:rsid w:val="002B4802"/>
    <w:rsid w:val="002B4909"/>
    <w:rsid w:val="002B61E7"/>
    <w:rsid w:val="002B6870"/>
    <w:rsid w:val="002C2174"/>
    <w:rsid w:val="002C33A8"/>
    <w:rsid w:val="002C6686"/>
    <w:rsid w:val="002D13E5"/>
    <w:rsid w:val="002D216E"/>
    <w:rsid w:val="002D2F32"/>
    <w:rsid w:val="002D58E2"/>
    <w:rsid w:val="002D6A99"/>
    <w:rsid w:val="002D7092"/>
    <w:rsid w:val="002D755D"/>
    <w:rsid w:val="002E091F"/>
    <w:rsid w:val="002E38D3"/>
    <w:rsid w:val="002E44EF"/>
    <w:rsid w:val="002E45F0"/>
    <w:rsid w:val="002E61E9"/>
    <w:rsid w:val="002F3827"/>
    <w:rsid w:val="002F4A2A"/>
    <w:rsid w:val="002F56F7"/>
    <w:rsid w:val="002F5C4B"/>
    <w:rsid w:val="002F6923"/>
    <w:rsid w:val="00300490"/>
    <w:rsid w:val="0030663C"/>
    <w:rsid w:val="003067B7"/>
    <w:rsid w:val="00311425"/>
    <w:rsid w:val="003121B6"/>
    <w:rsid w:val="00313CBF"/>
    <w:rsid w:val="00314EF6"/>
    <w:rsid w:val="00317363"/>
    <w:rsid w:val="00324E56"/>
    <w:rsid w:val="00327580"/>
    <w:rsid w:val="00330D13"/>
    <w:rsid w:val="00332298"/>
    <w:rsid w:val="0033234D"/>
    <w:rsid w:val="003345D3"/>
    <w:rsid w:val="0033470C"/>
    <w:rsid w:val="00335258"/>
    <w:rsid w:val="00337DE4"/>
    <w:rsid w:val="00341457"/>
    <w:rsid w:val="00344A87"/>
    <w:rsid w:val="00352E41"/>
    <w:rsid w:val="00353BBD"/>
    <w:rsid w:val="00354102"/>
    <w:rsid w:val="003600F4"/>
    <w:rsid w:val="003605B3"/>
    <w:rsid w:val="00362602"/>
    <w:rsid w:val="00362840"/>
    <w:rsid w:val="00362909"/>
    <w:rsid w:val="00362E93"/>
    <w:rsid w:val="00366916"/>
    <w:rsid w:val="00370F8E"/>
    <w:rsid w:val="00372F74"/>
    <w:rsid w:val="00373E70"/>
    <w:rsid w:val="00375343"/>
    <w:rsid w:val="00383BE1"/>
    <w:rsid w:val="003850F1"/>
    <w:rsid w:val="00386096"/>
    <w:rsid w:val="00386832"/>
    <w:rsid w:val="00391766"/>
    <w:rsid w:val="00392CDC"/>
    <w:rsid w:val="003A319E"/>
    <w:rsid w:val="003A6A9B"/>
    <w:rsid w:val="003B1507"/>
    <w:rsid w:val="003B153A"/>
    <w:rsid w:val="003B515E"/>
    <w:rsid w:val="003B58BE"/>
    <w:rsid w:val="003B68F4"/>
    <w:rsid w:val="003C02D3"/>
    <w:rsid w:val="003C4322"/>
    <w:rsid w:val="003C67F7"/>
    <w:rsid w:val="003C72C7"/>
    <w:rsid w:val="003D12C7"/>
    <w:rsid w:val="003D1E80"/>
    <w:rsid w:val="003D2913"/>
    <w:rsid w:val="003D3241"/>
    <w:rsid w:val="003D5240"/>
    <w:rsid w:val="003D5B4F"/>
    <w:rsid w:val="003D6680"/>
    <w:rsid w:val="003D7B29"/>
    <w:rsid w:val="003E0962"/>
    <w:rsid w:val="003E2DBE"/>
    <w:rsid w:val="003E6223"/>
    <w:rsid w:val="003E6CD8"/>
    <w:rsid w:val="003F400E"/>
    <w:rsid w:val="003F46AE"/>
    <w:rsid w:val="003F6A97"/>
    <w:rsid w:val="003F7224"/>
    <w:rsid w:val="0040036B"/>
    <w:rsid w:val="004009B1"/>
    <w:rsid w:val="00406AC0"/>
    <w:rsid w:val="0040743A"/>
    <w:rsid w:val="00413D40"/>
    <w:rsid w:val="00422499"/>
    <w:rsid w:val="00422EC0"/>
    <w:rsid w:val="00423127"/>
    <w:rsid w:val="004244B4"/>
    <w:rsid w:val="00424837"/>
    <w:rsid w:val="00426A01"/>
    <w:rsid w:val="00427D21"/>
    <w:rsid w:val="004320EF"/>
    <w:rsid w:val="004336B7"/>
    <w:rsid w:val="00433843"/>
    <w:rsid w:val="00437E85"/>
    <w:rsid w:val="00440EA0"/>
    <w:rsid w:val="00441E81"/>
    <w:rsid w:val="0044280C"/>
    <w:rsid w:val="00444488"/>
    <w:rsid w:val="00444FF0"/>
    <w:rsid w:val="0044522A"/>
    <w:rsid w:val="004466F8"/>
    <w:rsid w:val="00447CE4"/>
    <w:rsid w:val="00451283"/>
    <w:rsid w:val="00453909"/>
    <w:rsid w:val="00453FB8"/>
    <w:rsid w:val="004541D6"/>
    <w:rsid w:val="00456269"/>
    <w:rsid w:val="004571B8"/>
    <w:rsid w:val="0046106A"/>
    <w:rsid w:val="00462858"/>
    <w:rsid w:val="00462B75"/>
    <w:rsid w:val="00463687"/>
    <w:rsid w:val="004644C2"/>
    <w:rsid w:val="004669BA"/>
    <w:rsid w:val="00467F9C"/>
    <w:rsid w:val="00471765"/>
    <w:rsid w:val="00475FA3"/>
    <w:rsid w:val="00476DCA"/>
    <w:rsid w:val="00480D5D"/>
    <w:rsid w:val="00482485"/>
    <w:rsid w:val="00484FC0"/>
    <w:rsid w:val="0048590B"/>
    <w:rsid w:val="00490FF6"/>
    <w:rsid w:val="0049112E"/>
    <w:rsid w:val="0049449A"/>
    <w:rsid w:val="0049490B"/>
    <w:rsid w:val="004952A1"/>
    <w:rsid w:val="004957EF"/>
    <w:rsid w:val="0049602C"/>
    <w:rsid w:val="004976FB"/>
    <w:rsid w:val="004977DF"/>
    <w:rsid w:val="004A02FA"/>
    <w:rsid w:val="004A1266"/>
    <w:rsid w:val="004A4814"/>
    <w:rsid w:val="004A4AC5"/>
    <w:rsid w:val="004A4D7A"/>
    <w:rsid w:val="004A664B"/>
    <w:rsid w:val="004A72DA"/>
    <w:rsid w:val="004B35C3"/>
    <w:rsid w:val="004B4679"/>
    <w:rsid w:val="004C171C"/>
    <w:rsid w:val="004C42FD"/>
    <w:rsid w:val="004C52EC"/>
    <w:rsid w:val="004C58E1"/>
    <w:rsid w:val="004C660D"/>
    <w:rsid w:val="004D04F9"/>
    <w:rsid w:val="004D0A0C"/>
    <w:rsid w:val="004D13FC"/>
    <w:rsid w:val="004D2032"/>
    <w:rsid w:val="004D40BA"/>
    <w:rsid w:val="004D4EA1"/>
    <w:rsid w:val="004E4AFB"/>
    <w:rsid w:val="004E5083"/>
    <w:rsid w:val="004E772F"/>
    <w:rsid w:val="004F18CC"/>
    <w:rsid w:val="004F4425"/>
    <w:rsid w:val="004F6845"/>
    <w:rsid w:val="00500A87"/>
    <w:rsid w:val="0050177F"/>
    <w:rsid w:val="005021FE"/>
    <w:rsid w:val="00502656"/>
    <w:rsid w:val="00502988"/>
    <w:rsid w:val="005036BF"/>
    <w:rsid w:val="005077E0"/>
    <w:rsid w:val="00513638"/>
    <w:rsid w:val="005146D4"/>
    <w:rsid w:val="00515BBE"/>
    <w:rsid w:val="00515C8D"/>
    <w:rsid w:val="00516992"/>
    <w:rsid w:val="005204B6"/>
    <w:rsid w:val="00520A72"/>
    <w:rsid w:val="00521F89"/>
    <w:rsid w:val="005227EC"/>
    <w:rsid w:val="00524EF3"/>
    <w:rsid w:val="00530D16"/>
    <w:rsid w:val="00532EC0"/>
    <w:rsid w:val="005337DF"/>
    <w:rsid w:val="005343D0"/>
    <w:rsid w:val="00534681"/>
    <w:rsid w:val="00534747"/>
    <w:rsid w:val="00534DD9"/>
    <w:rsid w:val="00535924"/>
    <w:rsid w:val="005360BA"/>
    <w:rsid w:val="00537445"/>
    <w:rsid w:val="005375A4"/>
    <w:rsid w:val="00537F21"/>
    <w:rsid w:val="00540E1A"/>
    <w:rsid w:val="005412A0"/>
    <w:rsid w:val="00543E67"/>
    <w:rsid w:val="00547457"/>
    <w:rsid w:val="0055252D"/>
    <w:rsid w:val="00552ABB"/>
    <w:rsid w:val="0055555C"/>
    <w:rsid w:val="00556072"/>
    <w:rsid w:val="00560906"/>
    <w:rsid w:val="00560E58"/>
    <w:rsid w:val="005617AF"/>
    <w:rsid w:val="00567F34"/>
    <w:rsid w:val="00570E55"/>
    <w:rsid w:val="00571DAF"/>
    <w:rsid w:val="00572C1F"/>
    <w:rsid w:val="005779E3"/>
    <w:rsid w:val="0058074E"/>
    <w:rsid w:val="0058170D"/>
    <w:rsid w:val="005819DB"/>
    <w:rsid w:val="00585F8E"/>
    <w:rsid w:val="00587F5D"/>
    <w:rsid w:val="00595DA4"/>
    <w:rsid w:val="005A0310"/>
    <w:rsid w:val="005A097F"/>
    <w:rsid w:val="005A3534"/>
    <w:rsid w:val="005A6DF9"/>
    <w:rsid w:val="005B2105"/>
    <w:rsid w:val="005B2A5B"/>
    <w:rsid w:val="005B6914"/>
    <w:rsid w:val="005B7036"/>
    <w:rsid w:val="005B753C"/>
    <w:rsid w:val="005C1C28"/>
    <w:rsid w:val="005C49AC"/>
    <w:rsid w:val="005C64E8"/>
    <w:rsid w:val="005C7022"/>
    <w:rsid w:val="005C7693"/>
    <w:rsid w:val="005D031F"/>
    <w:rsid w:val="005D1439"/>
    <w:rsid w:val="005D2FCF"/>
    <w:rsid w:val="005E1139"/>
    <w:rsid w:val="005E1574"/>
    <w:rsid w:val="005E15FB"/>
    <w:rsid w:val="005E20BD"/>
    <w:rsid w:val="005E356C"/>
    <w:rsid w:val="005E55C2"/>
    <w:rsid w:val="005E7A71"/>
    <w:rsid w:val="005F157A"/>
    <w:rsid w:val="005F18A1"/>
    <w:rsid w:val="005F19B9"/>
    <w:rsid w:val="005F2238"/>
    <w:rsid w:val="005F2A31"/>
    <w:rsid w:val="005F6527"/>
    <w:rsid w:val="00603152"/>
    <w:rsid w:val="0060330F"/>
    <w:rsid w:val="00603E45"/>
    <w:rsid w:val="00604DC6"/>
    <w:rsid w:val="00606FB1"/>
    <w:rsid w:val="00607368"/>
    <w:rsid w:val="006122BA"/>
    <w:rsid w:val="006164D8"/>
    <w:rsid w:val="006173AA"/>
    <w:rsid w:val="00617998"/>
    <w:rsid w:val="00620669"/>
    <w:rsid w:val="00620A77"/>
    <w:rsid w:val="00620B9E"/>
    <w:rsid w:val="00621167"/>
    <w:rsid w:val="00621976"/>
    <w:rsid w:val="00621AD3"/>
    <w:rsid w:val="00626DFC"/>
    <w:rsid w:val="00634F45"/>
    <w:rsid w:val="006361A3"/>
    <w:rsid w:val="00636E9B"/>
    <w:rsid w:val="00637294"/>
    <w:rsid w:val="006374C7"/>
    <w:rsid w:val="0064018B"/>
    <w:rsid w:val="00640376"/>
    <w:rsid w:val="00641A4F"/>
    <w:rsid w:val="0064270B"/>
    <w:rsid w:val="00642D2A"/>
    <w:rsid w:val="006435AA"/>
    <w:rsid w:val="00644184"/>
    <w:rsid w:val="006470A1"/>
    <w:rsid w:val="0064793F"/>
    <w:rsid w:val="00650954"/>
    <w:rsid w:val="006524AA"/>
    <w:rsid w:val="00653751"/>
    <w:rsid w:val="006543B0"/>
    <w:rsid w:val="006547B7"/>
    <w:rsid w:val="00656250"/>
    <w:rsid w:val="00661EB3"/>
    <w:rsid w:val="00663634"/>
    <w:rsid w:val="006649E1"/>
    <w:rsid w:val="0066698A"/>
    <w:rsid w:val="00667204"/>
    <w:rsid w:val="0067287C"/>
    <w:rsid w:val="006742E9"/>
    <w:rsid w:val="00674444"/>
    <w:rsid w:val="00674F2D"/>
    <w:rsid w:val="00676E32"/>
    <w:rsid w:val="00677024"/>
    <w:rsid w:val="00677219"/>
    <w:rsid w:val="00682573"/>
    <w:rsid w:val="00687B66"/>
    <w:rsid w:val="0069012E"/>
    <w:rsid w:val="006930D8"/>
    <w:rsid w:val="006947E5"/>
    <w:rsid w:val="00694CD2"/>
    <w:rsid w:val="006A1D78"/>
    <w:rsid w:val="006A3F9C"/>
    <w:rsid w:val="006A432B"/>
    <w:rsid w:val="006A5A85"/>
    <w:rsid w:val="006A7231"/>
    <w:rsid w:val="006B112D"/>
    <w:rsid w:val="006B1732"/>
    <w:rsid w:val="006B203D"/>
    <w:rsid w:val="006B2290"/>
    <w:rsid w:val="006B343B"/>
    <w:rsid w:val="006B3E31"/>
    <w:rsid w:val="006B59D8"/>
    <w:rsid w:val="006B63DC"/>
    <w:rsid w:val="006B7F67"/>
    <w:rsid w:val="006C2074"/>
    <w:rsid w:val="006C295E"/>
    <w:rsid w:val="006C4B6F"/>
    <w:rsid w:val="006C6278"/>
    <w:rsid w:val="006C7689"/>
    <w:rsid w:val="006D0106"/>
    <w:rsid w:val="006D25A1"/>
    <w:rsid w:val="006D2724"/>
    <w:rsid w:val="006D45FE"/>
    <w:rsid w:val="006E2734"/>
    <w:rsid w:val="006E460A"/>
    <w:rsid w:val="006E48AD"/>
    <w:rsid w:val="006E5912"/>
    <w:rsid w:val="006E5E85"/>
    <w:rsid w:val="006F42AC"/>
    <w:rsid w:val="006F6E30"/>
    <w:rsid w:val="00702231"/>
    <w:rsid w:val="00703DF8"/>
    <w:rsid w:val="007047A8"/>
    <w:rsid w:val="007056E3"/>
    <w:rsid w:val="0070584A"/>
    <w:rsid w:val="007061C3"/>
    <w:rsid w:val="0070716E"/>
    <w:rsid w:val="00710798"/>
    <w:rsid w:val="00715830"/>
    <w:rsid w:val="00716E19"/>
    <w:rsid w:val="00717D88"/>
    <w:rsid w:val="00721CFB"/>
    <w:rsid w:val="00724E6E"/>
    <w:rsid w:val="007256EA"/>
    <w:rsid w:val="00725AD9"/>
    <w:rsid w:val="00726FC2"/>
    <w:rsid w:val="00733FE3"/>
    <w:rsid w:val="007359FA"/>
    <w:rsid w:val="00740DC1"/>
    <w:rsid w:val="0074468A"/>
    <w:rsid w:val="007451A2"/>
    <w:rsid w:val="00745470"/>
    <w:rsid w:val="007461FF"/>
    <w:rsid w:val="0074760E"/>
    <w:rsid w:val="00751025"/>
    <w:rsid w:val="007514A0"/>
    <w:rsid w:val="0075490E"/>
    <w:rsid w:val="00754FEF"/>
    <w:rsid w:val="00755C62"/>
    <w:rsid w:val="007623FF"/>
    <w:rsid w:val="007651B6"/>
    <w:rsid w:val="00773AF4"/>
    <w:rsid w:val="0077786F"/>
    <w:rsid w:val="00781E97"/>
    <w:rsid w:val="007825C0"/>
    <w:rsid w:val="00783F02"/>
    <w:rsid w:val="007841E0"/>
    <w:rsid w:val="00784CDE"/>
    <w:rsid w:val="00787E4B"/>
    <w:rsid w:val="007918CB"/>
    <w:rsid w:val="00791F44"/>
    <w:rsid w:val="007924A6"/>
    <w:rsid w:val="007937A6"/>
    <w:rsid w:val="0079419D"/>
    <w:rsid w:val="007942D3"/>
    <w:rsid w:val="00794D2F"/>
    <w:rsid w:val="00795B11"/>
    <w:rsid w:val="00797AA5"/>
    <w:rsid w:val="00797F05"/>
    <w:rsid w:val="007A05D6"/>
    <w:rsid w:val="007A262B"/>
    <w:rsid w:val="007A26ED"/>
    <w:rsid w:val="007A2DAB"/>
    <w:rsid w:val="007A2F98"/>
    <w:rsid w:val="007A311C"/>
    <w:rsid w:val="007A67A7"/>
    <w:rsid w:val="007A767B"/>
    <w:rsid w:val="007A7F17"/>
    <w:rsid w:val="007A7F2E"/>
    <w:rsid w:val="007A7F67"/>
    <w:rsid w:val="007B1542"/>
    <w:rsid w:val="007B1B69"/>
    <w:rsid w:val="007B36E0"/>
    <w:rsid w:val="007B3E7A"/>
    <w:rsid w:val="007B5621"/>
    <w:rsid w:val="007B6699"/>
    <w:rsid w:val="007B6C09"/>
    <w:rsid w:val="007B7B56"/>
    <w:rsid w:val="007C0966"/>
    <w:rsid w:val="007C0DD6"/>
    <w:rsid w:val="007C2592"/>
    <w:rsid w:val="007C5B1A"/>
    <w:rsid w:val="007C6FBE"/>
    <w:rsid w:val="007C76CE"/>
    <w:rsid w:val="007D4781"/>
    <w:rsid w:val="007D4E59"/>
    <w:rsid w:val="007D6F0B"/>
    <w:rsid w:val="007E09DA"/>
    <w:rsid w:val="007E25BC"/>
    <w:rsid w:val="007E6400"/>
    <w:rsid w:val="007E6BDA"/>
    <w:rsid w:val="007F0A07"/>
    <w:rsid w:val="007F1B0D"/>
    <w:rsid w:val="007F238A"/>
    <w:rsid w:val="007F2B09"/>
    <w:rsid w:val="00801B64"/>
    <w:rsid w:val="00803459"/>
    <w:rsid w:val="00803B88"/>
    <w:rsid w:val="0080630F"/>
    <w:rsid w:val="00812A02"/>
    <w:rsid w:val="00812CD2"/>
    <w:rsid w:val="008157E2"/>
    <w:rsid w:val="008178B6"/>
    <w:rsid w:val="008202C1"/>
    <w:rsid w:val="00821C11"/>
    <w:rsid w:val="00821D3B"/>
    <w:rsid w:val="00823AD8"/>
    <w:rsid w:val="00825B57"/>
    <w:rsid w:val="00825E63"/>
    <w:rsid w:val="00826F36"/>
    <w:rsid w:val="00827A8E"/>
    <w:rsid w:val="00827E09"/>
    <w:rsid w:val="00830BD3"/>
    <w:rsid w:val="008538DA"/>
    <w:rsid w:val="008571B9"/>
    <w:rsid w:val="008574B8"/>
    <w:rsid w:val="0086068F"/>
    <w:rsid w:val="00861CB6"/>
    <w:rsid w:val="00863662"/>
    <w:rsid w:val="008640DA"/>
    <w:rsid w:val="00865B74"/>
    <w:rsid w:val="0086678D"/>
    <w:rsid w:val="00866DF3"/>
    <w:rsid w:val="00870BAA"/>
    <w:rsid w:val="00874B20"/>
    <w:rsid w:val="0087659D"/>
    <w:rsid w:val="0087730F"/>
    <w:rsid w:val="00877C27"/>
    <w:rsid w:val="0088088D"/>
    <w:rsid w:val="00883B80"/>
    <w:rsid w:val="00883EB5"/>
    <w:rsid w:val="00884E5D"/>
    <w:rsid w:val="00887122"/>
    <w:rsid w:val="0089183B"/>
    <w:rsid w:val="008930CF"/>
    <w:rsid w:val="008932C0"/>
    <w:rsid w:val="008A1F0C"/>
    <w:rsid w:val="008A6E5A"/>
    <w:rsid w:val="008A6EEC"/>
    <w:rsid w:val="008A7080"/>
    <w:rsid w:val="008B14CF"/>
    <w:rsid w:val="008B3654"/>
    <w:rsid w:val="008B5806"/>
    <w:rsid w:val="008B7C21"/>
    <w:rsid w:val="008C005D"/>
    <w:rsid w:val="008C1E17"/>
    <w:rsid w:val="008C451E"/>
    <w:rsid w:val="008C6FD0"/>
    <w:rsid w:val="008C715B"/>
    <w:rsid w:val="008C7FF5"/>
    <w:rsid w:val="008D28EC"/>
    <w:rsid w:val="008D419B"/>
    <w:rsid w:val="008D544C"/>
    <w:rsid w:val="008D7DBD"/>
    <w:rsid w:val="008E1457"/>
    <w:rsid w:val="008E45A4"/>
    <w:rsid w:val="008E69F7"/>
    <w:rsid w:val="008F066C"/>
    <w:rsid w:val="008F07B1"/>
    <w:rsid w:val="008F112F"/>
    <w:rsid w:val="008F33E9"/>
    <w:rsid w:val="008F4690"/>
    <w:rsid w:val="008F603D"/>
    <w:rsid w:val="009025E5"/>
    <w:rsid w:val="009033BD"/>
    <w:rsid w:val="00905BF9"/>
    <w:rsid w:val="00906B7C"/>
    <w:rsid w:val="00912620"/>
    <w:rsid w:val="009141D4"/>
    <w:rsid w:val="0091433E"/>
    <w:rsid w:val="009161B3"/>
    <w:rsid w:val="00920FDC"/>
    <w:rsid w:val="00921F9D"/>
    <w:rsid w:val="0092357E"/>
    <w:rsid w:val="0092424F"/>
    <w:rsid w:val="009247DC"/>
    <w:rsid w:val="00926285"/>
    <w:rsid w:val="00930BA1"/>
    <w:rsid w:val="0093169E"/>
    <w:rsid w:val="00932BA7"/>
    <w:rsid w:val="009331E9"/>
    <w:rsid w:val="0093553A"/>
    <w:rsid w:val="0094053F"/>
    <w:rsid w:val="00940ECE"/>
    <w:rsid w:val="009422F9"/>
    <w:rsid w:val="009425CE"/>
    <w:rsid w:val="00943701"/>
    <w:rsid w:val="00943BBD"/>
    <w:rsid w:val="009458DA"/>
    <w:rsid w:val="009505C9"/>
    <w:rsid w:val="009519D0"/>
    <w:rsid w:val="0095476D"/>
    <w:rsid w:val="009557ED"/>
    <w:rsid w:val="00960B56"/>
    <w:rsid w:val="00960FF4"/>
    <w:rsid w:val="009615E0"/>
    <w:rsid w:val="00964A8F"/>
    <w:rsid w:val="009712AB"/>
    <w:rsid w:val="00971DA8"/>
    <w:rsid w:val="009735A3"/>
    <w:rsid w:val="00973EAF"/>
    <w:rsid w:val="00976B58"/>
    <w:rsid w:val="00977A4D"/>
    <w:rsid w:val="00980639"/>
    <w:rsid w:val="00981504"/>
    <w:rsid w:val="00982B78"/>
    <w:rsid w:val="00984BA4"/>
    <w:rsid w:val="0098571D"/>
    <w:rsid w:val="00991895"/>
    <w:rsid w:val="00995D6E"/>
    <w:rsid w:val="009A1A8F"/>
    <w:rsid w:val="009A2A94"/>
    <w:rsid w:val="009A4E27"/>
    <w:rsid w:val="009A6964"/>
    <w:rsid w:val="009A6FAF"/>
    <w:rsid w:val="009B3C3E"/>
    <w:rsid w:val="009B44A4"/>
    <w:rsid w:val="009B7751"/>
    <w:rsid w:val="009B78F2"/>
    <w:rsid w:val="009C3C40"/>
    <w:rsid w:val="009C6F20"/>
    <w:rsid w:val="009D0252"/>
    <w:rsid w:val="009D04A3"/>
    <w:rsid w:val="009D0D15"/>
    <w:rsid w:val="009D118A"/>
    <w:rsid w:val="009D49B2"/>
    <w:rsid w:val="009D6B5A"/>
    <w:rsid w:val="009E0C2A"/>
    <w:rsid w:val="009E406B"/>
    <w:rsid w:val="009E6306"/>
    <w:rsid w:val="009E6C95"/>
    <w:rsid w:val="009E7593"/>
    <w:rsid w:val="009F0179"/>
    <w:rsid w:val="009F34BA"/>
    <w:rsid w:val="009F372E"/>
    <w:rsid w:val="009F4A24"/>
    <w:rsid w:val="009F5178"/>
    <w:rsid w:val="00A007C6"/>
    <w:rsid w:val="00A02836"/>
    <w:rsid w:val="00A03B66"/>
    <w:rsid w:val="00A103E9"/>
    <w:rsid w:val="00A110D6"/>
    <w:rsid w:val="00A11AC7"/>
    <w:rsid w:val="00A11FBB"/>
    <w:rsid w:val="00A12B71"/>
    <w:rsid w:val="00A15DD2"/>
    <w:rsid w:val="00A21316"/>
    <w:rsid w:val="00A22545"/>
    <w:rsid w:val="00A22787"/>
    <w:rsid w:val="00A22BD0"/>
    <w:rsid w:val="00A23C82"/>
    <w:rsid w:val="00A24516"/>
    <w:rsid w:val="00A25045"/>
    <w:rsid w:val="00A25DDB"/>
    <w:rsid w:val="00A2673D"/>
    <w:rsid w:val="00A34197"/>
    <w:rsid w:val="00A35CF3"/>
    <w:rsid w:val="00A36FB1"/>
    <w:rsid w:val="00A43465"/>
    <w:rsid w:val="00A44A33"/>
    <w:rsid w:val="00A47AD2"/>
    <w:rsid w:val="00A514BE"/>
    <w:rsid w:val="00A5448F"/>
    <w:rsid w:val="00A560B5"/>
    <w:rsid w:val="00A56BD6"/>
    <w:rsid w:val="00A63F4D"/>
    <w:rsid w:val="00A63FF6"/>
    <w:rsid w:val="00A65127"/>
    <w:rsid w:val="00A66461"/>
    <w:rsid w:val="00A6754D"/>
    <w:rsid w:val="00A67E62"/>
    <w:rsid w:val="00A70575"/>
    <w:rsid w:val="00A717EB"/>
    <w:rsid w:val="00A73A28"/>
    <w:rsid w:val="00A74153"/>
    <w:rsid w:val="00A7418D"/>
    <w:rsid w:val="00A76617"/>
    <w:rsid w:val="00A8150F"/>
    <w:rsid w:val="00A82793"/>
    <w:rsid w:val="00A83B8E"/>
    <w:rsid w:val="00A8608A"/>
    <w:rsid w:val="00A87995"/>
    <w:rsid w:val="00A94D5D"/>
    <w:rsid w:val="00A976E4"/>
    <w:rsid w:val="00A97FE6"/>
    <w:rsid w:val="00AA39AA"/>
    <w:rsid w:val="00AA4996"/>
    <w:rsid w:val="00AB085D"/>
    <w:rsid w:val="00AB25E8"/>
    <w:rsid w:val="00AB262D"/>
    <w:rsid w:val="00AC3904"/>
    <w:rsid w:val="00AC401C"/>
    <w:rsid w:val="00AC4770"/>
    <w:rsid w:val="00AD2B7E"/>
    <w:rsid w:val="00AD42EB"/>
    <w:rsid w:val="00AE29E4"/>
    <w:rsid w:val="00AE45F5"/>
    <w:rsid w:val="00AE5359"/>
    <w:rsid w:val="00AE5580"/>
    <w:rsid w:val="00AE5C4C"/>
    <w:rsid w:val="00AF116D"/>
    <w:rsid w:val="00AF12EF"/>
    <w:rsid w:val="00AF2AE6"/>
    <w:rsid w:val="00AF3211"/>
    <w:rsid w:val="00AF7EEF"/>
    <w:rsid w:val="00B006CC"/>
    <w:rsid w:val="00B04293"/>
    <w:rsid w:val="00B0520C"/>
    <w:rsid w:val="00B057BD"/>
    <w:rsid w:val="00B06AC6"/>
    <w:rsid w:val="00B11917"/>
    <w:rsid w:val="00B13028"/>
    <w:rsid w:val="00B1347B"/>
    <w:rsid w:val="00B13D66"/>
    <w:rsid w:val="00B15DC4"/>
    <w:rsid w:val="00B220C5"/>
    <w:rsid w:val="00B22509"/>
    <w:rsid w:val="00B240FE"/>
    <w:rsid w:val="00B30DB9"/>
    <w:rsid w:val="00B32D0B"/>
    <w:rsid w:val="00B3369F"/>
    <w:rsid w:val="00B349DD"/>
    <w:rsid w:val="00B36F4D"/>
    <w:rsid w:val="00B41355"/>
    <w:rsid w:val="00B41877"/>
    <w:rsid w:val="00B422F5"/>
    <w:rsid w:val="00B4300B"/>
    <w:rsid w:val="00B431A2"/>
    <w:rsid w:val="00B52D51"/>
    <w:rsid w:val="00B550BF"/>
    <w:rsid w:val="00B57931"/>
    <w:rsid w:val="00B57A25"/>
    <w:rsid w:val="00B617ED"/>
    <w:rsid w:val="00B63CC7"/>
    <w:rsid w:val="00B648E5"/>
    <w:rsid w:val="00B709D7"/>
    <w:rsid w:val="00B70AE7"/>
    <w:rsid w:val="00B71D5E"/>
    <w:rsid w:val="00B7317B"/>
    <w:rsid w:val="00B75CD0"/>
    <w:rsid w:val="00B75DE8"/>
    <w:rsid w:val="00B77710"/>
    <w:rsid w:val="00B81CB7"/>
    <w:rsid w:val="00B81D6C"/>
    <w:rsid w:val="00B82054"/>
    <w:rsid w:val="00B852E4"/>
    <w:rsid w:val="00B86D46"/>
    <w:rsid w:val="00B87AD2"/>
    <w:rsid w:val="00B91A58"/>
    <w:rsid w:val="00B9399F"/>
    <w:rsid w:val="00B9598F"/>
    <w:rsid w:val="00B9613F"/>
    <w:rsid w:val="00BA22DD"/>
    <w:rsid w:val="00BA254B"/>
    <w:rsid w:val="00BA2D0B"/>
    <w:rsid w:val="00BA5A0B"/>
    <w:rsid w:val="00BA769C"/>
    <w:rsid w:val="00BB0192"/>
    <w:rsid w:val="00BB0D75"/>
    <w:rsid w:val="00BB1044"/>
    <w:rsid w:val="00BB3E8D"/>
    <w:rsid w:val="00BB609C"/>
    <w:rsid w:val="00BB6FB3"/>
    <w:rsid w:val="00BB709A"/>
    <w:rsid w:val="00BC0244"/>
    <w:rsid w:val="00BC22A4"/>
    <w:rsid w:val="00BC2404"/>
    <w:rsid w:val="00BC3074"/>
    <w:rsid w:val="00BC3BCF"/>
    <w:rsid w:val="00BC42CA"/>
    <w:rsid w:val="00BC4EF5"/>
    <w:rsid w:val="00BC7EA3"/>
    <w:rsid w:val="00BD3613"/>
    <w:rsid w:val="00BD4E6F"/>
    <w:rsid w:val="00BD4EC2"/>
    <w:rsid w:val="00BD51B3"/>
    <w:rsid w:val="00BD5FC5"/>
    <w:rsid w:val="00BD70F5"/>
    <w:rsid w:val="00BD744D"/>
    <w:rsid w:val="00BD7F4F"/>
    <w:rsid w:val="00BE1FE4"/>
    <w:rsid w:val="00BE29D1"/>
    <w:rsid w:val="00BE40BF"/>
    <w:rsid w:val="00BE4318"/>
    <w:rsid w:val="00BE5763"/>
    <w:rsid w:val="00BE6852"/>
    <w:rsid w:val="00BF2685"/>
    <w:rsid w:val="00BF64A6"/>
    <w:rsid w:val="00BF6A40"/>
    <w:rsid w:val="00BF7E62"/>
    <w:rsid w:val="00C00C5A"/>
    <w:rsid w:val="00C076F0"/>
    <w:rsid w:val="00C07F5E"/>
    <w:rsid w:val="00C104B2"/>
    <w:rsid w:val="00C14E54"/>
    <w:rsid w:val="00C17C02"/>
    <w:rsid w:val="00C2059B"/>
    <w:rsid w:val="00C20AD8"/>
    <w:rsid w:val="00C20FE3"/>
    <w:rsid w:val="00C22511"/>
    <w:rsid w:val="00C229BA"/>
    <w:rsid w:val="00C276A8"/>
    <w:rsid w:val="00C314EE"/>
    <w:rsid w:val="00C339D3"/>
    <w:rsid w:val="00C34BA4"/>
    <w:rsid w:val="00C35B99"/>
    <w:rsid w:val="00C40265"/>
    <w:rsid w:val="00C442FB"/>
    <w:rsid w:val="00C455A2"/>
    <w:rsid w:val="00C52B4C"/>
    <w:rsid w:val="00C546E7"/>
    <w:rsid w:val="00C556E9"/>
    <w:rsid w:val="00C5652C"/>
    <w:rsid w:val="00C57F77"/>
    <w:rsid w:val="00C6250D"/>
    <w:rsid w:val="00C6350E"/>
    <w:rsid w:val="00C63C4F"/>
    <w:rsid w:val="00C63D4E"/>
    <w:rsid w:val="00C6476D"/>
    <w:rsid w:val="00C654E8"/>
    <w:rsid w:val="00C658C9"/>
    <w:rsid w:val="00C72489"/>
    <w:rsid w:val="00C7340D"/>
    <w:rsid w:val="00C73871"/>
    <w:rsid w:val="00C74173"/>
    <w:rsid w:val="00C74A70"/>
    <w:rsid w:val="00C751CC"/>
    <w:rsid w:val="00C7545A"/>
    <w:rsid w:val="00C76A25"/>
    <w:rsid w:val="00C812D6"/>
    <w:rsid w:val="00C81CB9"/>
    <w:rsid w:val="00C8519F"/>
    <w:rsid w:val="00C9161D"/>
    <w:rsid w:val="00C919C1"/>
    <w:rsid w:val="00C94683"/>
    <w:rsid w:val="00C94B5C"/>
    <w:rsid w:val="00C95496"/>
    <w:rsid w:val="00C9641B"/>
    <w:rsid w:val="00C97423"/>
    <w:rsid w:val="00CA048E"/>
    <w:rsid w:val="00CA295A"/>
    <w:rsid w:val="00CA345B"/>
    <w:rsid w:val="00CA398C"/>
    <w:rsid w:val="00CB4CB9"/>
    <w:rsid w:val="00CB5D7A"/>
    <w:rsid w:val="00CC05D0"/>
    <w:rsid w:val="00CC19ED"/>
    <w:rsid w:val="00CC2DDB"/>
    <w:rsid w:val="00CC534C"/>
    <w:rsid w:val="00CC5640"/>
    <w:rsid w:val="00CC64F7"/>
    <w:rsid w:val="00CD1ADB"/>
    <w:rsid w:val="00CD77E4"/>
    <w:rsid w:val="00CD7CF9"/>
    <w:rsid w:val="00CE1EDF"/>
    <w:rsid w:val="00CE3457"/>
    <w:rsid w:val="00CE7A01"/>
    <w:rsid w:val="00CF0ADE"/>
    <w:rsid w:val="00CF0B8F"/>
    <w:rsid w:val="00CF1848"/>
    <w:rsid w:val="00CF3687"/>
    <w:rsid w:val="00CF4C1E"/>
    <w:rsid w:val="00CF4EDE"/>
    <w:rsid w:val="00CF576E"/>
    <w:rsid w:val="00CF603A"/>
    <w:rsid w:val="00CF6296"/>
    <w:rsid w:val="00CF782F"/>
    <w:rsid w:val="00D00C0E"/>
    <w:rsid w:val="00D03ACD"/>
    <w:rsid w:val="00D064B3"/>
    <w:rsid w:val="00D10C43"/>
    <w:rsid w:val="00D12044"/>
    <w:rsid w:val="00D13FCF"/>
    <w:rsid w:val="00D14A54"/>
    <w:rsid w:val="00D1582F"/>
    <w:rsid w:val="00D16C0D"/>
    <w:rsid w:val="00D275D6"/>
    <w:rsid w:val="00D3094B"/>
    <w:rsid w:val="00D30A53"/>
    <w:rsid w:val="00D33FB5"/>
    <w:rsid w:val="00D36849"/>
    <w:rsid w:val="00D378C1"/>
    <w:rsid w:val="00D40661"/>
    <w:rsid w:val="00D407C0"/>
    <w:rsid w:val="00D42CCB"/>
    <w:rsid w:val="00D43195"/>
    <w:rsid w:val="00D47DAB"/>
    <w:rsid w:val="00D5024B"/>
    <w:rsid w:val="00D53AE9"/>
    <w:rsid w:val="00D53FDA"/>
    <w:rsid w:val="00D54220"/>
    <w:rsid w:val="00D554AB"/>
    <w:rsid w:val="00D56BA9"/>
    <w:rsid w:val="00D56E03"/>
    <w:rsid w:val="00D57DEB"/>
    <w:rsid w:val="00D57E84"/>
    <w:rsid w:val="00D63497"/>
    <w:rsid w:val="00D642E7"/>
    <w:rsid w:val="00D65389"/>
    <w:rsid w:val="00D679F5"/>
    <w:rsid w:val="00D76A18"/>
    <w:rsid w:val="00D775F8"/>
    <w:rsid w:val="00D8139C"/>
    <w:rsid w:val="00D81A77"/>
    <w:rsid w:val="00D82A57"/>
    <w:rsid w:val="00D85978"/>
    <w:rsid w:val="00D90691"/>
    <w:rsid w:val="00D94036"/>
    <w:rsid w:val="00DA0DD1"/>
    <w:rsid w:val="00DA3167"/>
    <w:rsid w:val="00DA5A32"/>
    <w:rsid w:val="00DA6F94"/>
    <w:rsid w:val="00DA7E07"/>
    <w:rsid w:val="00DB103B"/>
    <w:rsid w:val="00DB2AC2"/>
    <w:rsid w:val="00DB432B"/>
    <w:rsid w:val="00DB43F7"/>
    <w:rsid w:val="00DB44F2"/>
    <w:rsid w:val="00DB6E30"/>
    <w:rsid w:val="00DB7681"/>
    <w:rsid w:val="00DB7B0A"/>
    <w:rsid w:val="00DC05C2"/>
    <w:rsid w:val="00DC0D0C"/>
    <w:rsid w:val="00DC15E7"/>
    <w:rsid w:val="00DC267C"/>
    <w:rsid w:val="00DD0AD0"/>
    <w:rsid w:val="00DD118C"/>
    <w:rsid w:val="00DD299A"/>
    <w:rsid w:val="00DD35FF"/>
    <w:rsid w:val="00DD3FAA"/>
    <w:rsid w:val="00DD542E"/>
    <w:rsid w:val="00DE18E4"/>
    <w:rsid w:val="00DE27DD"/>
    <w:rsid w:val="00DE421D"/>
    <w:rsid w:val="00DE6A9A"/>
    <w:rsid w:val="00DE6B9E"/>
    <w:rsid w:val="00DF07EB"/>
    <w:rsid w:val="00DF570D"/>
    <w:rsid w:val="00DF7CF6"/>
    <w:rsid w:val="00E019AD"/>
    <w:rsid w:val="00E02201"/>
    <w:rsid w:val="00E0357C"/>
    <w:rsid w:val="00E04A9A"/>
    <w:rsid w:val="00E04DE1"/>
    <w:rsid w:val="00E04E92"/>
    <w:rsid w:val="00E0671B"/>
    <w:rsid w:val="00E072B3"/>
    <w:rsid w:val="00E078D8"/>
    <w:rsid w:val="00E114A5"/>
    <w:rsid w:val="00E12A33"/>
    <w:rsid w:val="00E1470E"/>
    <w:rsid w:val="00E14DFB"/>
    <w:rsid w:val="00E151F2"/>
    <w:rsid w:val="00E21D43"/>
    <w:rsid w:val="00E226D1"/>
    <w:rsid w:val="00E24BE6"/>
    <w:rsid w:val="00E309AD"/>
    <w:rsid w:val="00E31A39"/>
    <w:rsid w:val="00E31D33"/>
    <w:rsid w:val="00E31FB5"/>
    <w:rsid w:val="00E32CAD"/>
    <w:rsid w:val="00E33365"/>
    <w:rsid w:val="00E36AF4"/>
    <w:rsid w:val="00E4069A"/>
    <w:rsid w:val="00E40D58"/>
    <w:rsid w:val="00E43505"/>
    <w:rsid w:val="00E50476"/>
    <w:rsid w:val="00E50E25"/>
    <w:rsid w:val="00E51686"/>
    <w:rsid w:val="00E52970"/>
    <w:rsid w:val="00E5305A"/>
    <w:rsid w:val="00E5439A"/>
    <w:rsid w:val="00E569DD"/>
    <w:rsid w:val="00E60A62"/>
    <w:rsid w:val="00E61BC3"/>
    <w:rsid w:val="00E634F5"/>
    <w:rsid w:val="00E63943"/>
    <w:rsid w:val="00E66235"/>
    <w:rsid w:val="00E67096"/>
    <w:rsid w:val="00E67790"/>
    <w:rsid w:val="00E70D37"/>
    <w:rsid w:val="00E71AB9"/>
    <w:rsid w:val="00E726F0"/>
    <w:rsid w:val="00E74313"/>
    <w:rsid w:val="00E74773"/>
    <w:rsid w:val="00E75B37"/>
    <w:rsid w:val="00E77561"/>
    <w:rsid w:val="00E815AC"/>
    <w:rsid w:val="00E81ABE"/>
    <w:rsid w:val="00E83C24"/>
    <w:rsid w:val="00E85E26"/>
    <w:rsid w:val="00E86318"/>
    <w:rsid w:val="00E86693"/>
    <w:rsid w:val="00E86C04"/>
    <w:rsid w:val="00E9318D"/>
    <w:rsid w:val="00E93DE6"/>
    <w:rsid w:val="00E95969"/>
    <w:rsid w:val="00EA3138"/>
    <w:rsid w:val="00EA32C2"/>
    <w:rsid w:val="00EA7B71"/>
    <w:rsid w:val="00EB0538"/>
    <w:rsid w:val="00EB0963"/>
    <w:rsid w:val="00EB36FE"/>
    <w:rsid w:val="00EB378D"/>
    <w:rsid w:val="00EB5FF0"/>
    <w:rsid w:val="00EB69BE"/>
    <w:rsid w:val="00EC04C1"/>
    <w:rsid w:val="00EC0503"/>
    <w:rsid w:val="00EC209B"/>
    <w:rsid w:val="00EC231C"/>
    <w:rsid w:val="00EC4105"/>
    <w:rsid w:val="00EC4D7F"/>
    <w:rsid w:val="00EC523D"/>
    <w:rsid w:val="00EC5D18"/>
    <w:rsid w:val="00EC6A1A"/>
    <w:rsid w:val="00EC7581"/>
    <w:rsid w:val="00EC7DC2"/>
    <w:rsid w:val="00ED0568"/>
    <w:rsid w:val="00ED12A4"/>
    <w:rsid w:val="00ED2263"/>
    <w:rsid w:val="00ED3443"/>
    <w:rsid w:val="00ED54AB"/>
    <w:rsid w:val="00EE06FE"/>
    <w:rsid w:val="00EE073F"/>
    <w:rsid w:val="00EE0EB5"/>
    <w:rsid w:val="00EE2ADB"/>
    <w:rsid w:val="00EE522F"/>
    <w:rsid w:val="00EF5CCA"/>
    <w:rsid w:val="00EF78AC"/>
    <w:rsid w:val="00F02F9F"/>
    <w:rsid w:val="00F035C1"/>
    <w:rsid w:val="00F055C5"/>
    <w:rsid w:val="00F06DA7"/>
    <w:rsid w:val="00F06E66"/>
    <w:rsid w:val="00F07928"/>
    <w:rsid w:val="00F111BA"/>
    <w:rsid w:val="00F13B32"/>
    <w:rsid w:val="00F1725E"/>
    <w:rsid w:val="00F17ED9"/>
    <w:rsid w:val="00F23BFD"/>
    <w:rsid w:val="00F254E7"/>
    <w:rsid w:val="00F255B2"/>
    <w:rsid w:val="00F267CD"/>
    <w:rsid w:val="00F342F7"/>
    <w:rsid w:val="00F368B9"/>
    <w:rsid w:val="00F379E3"/>
    <w:rsid w:val="00F37BDC"/>
    <w:rsid w:val="00F433D0"/>
    <w:rsid w:val="00F44F8B"/>
    <w:rsid w:val="00F45484"/>
    <w:rsid w:val="00F45F63"/>
    <w:rsid w:val="00F463D9"/>
    <w:rsid w:val="00F54AB8"/>
    <w:rsid w:val="00F55C2E"/>
    <w:rsid w:val="00F570D1"/>
    <w:rsid w:val="00F571A2"/>
    <w:rsid w:val="00F57A56"/>
    <w:rsid w:val="00F606C1"/>
    <w:rsid w:val="00F60C99"/>
    <w:rsid w:val="00F61CA5"/>
    <w:rsid w:val="00F64256"/>
    <w:rsid w:val="00F64564"/>
    <w:rsid w:val="00F65509"/>
    <w:rsid w:val="00F657AB"/>
    <w:rsid w:val="00F73A70"/>
    <w:rsid w:val="00F74929"/>
    <w:rsid w:val="00F77D8C"/>
    <w:rsid w:val="00F8047B"/>
    <w:rsid w:val="00F81B4E"/>
    <w:rsid w:val="00F83795"/>
    <w:rsid w:val="00F85796"/>
    <w:rsid w:val="00F8639E"/>
    <w:rsid w:val="00F8750B"/>
    <w:rsid w:val="00F9193E"/>
    <w:rsid w:val="00F938D0"/>
    <w:rsid w:val="00F94774"/>
    <w:rsid w:val="00F95814"/>
    <w:rsid w:val="00F95977"/>
    <w:rsid w:val="00F96840"/>
    <w:rsid w:val="00FA1467"/>
    <w:rsid w:val="00FA1890"/>
    <w:rsid w:val="00FA2718"/>
    <w:rsid w:val="00FA3F6E"/>
    <w:rsid w:val="00FA4994"/>
    <w:rsid w:val="00FA5280"/>
    <w:rsid w:val="00FA5508"/>
    <w:rsid w:val="00FA7853"/>
    <w:rsid w:val="00FB0041"/>
    <w:rsid w:val="00FB0906"/>
    <w:rsid w:val="00FB28B6"/>
    <w:rsid w:val="00FB2FE7"/>
    <w:rsid w:val="00FB6044"/>
    <w:rsid w:val="00FC08D4"/>
    <w:rsid w:val="00FC236C"/>
    <w:rsid w:val="00FC2849"/>
    <w:rsid w:val="00FC4DF4"/>
    <w:rsid w:val="00FC50E4"/>
    <w:rsid w:val="00FC53DB"/>
    <w:rsid w:val="00FD25F1"/>
    <w:rsid w:val="00FD4FD3"/>
    <w:rsid w:val="00FD5894"/>
    <w:rsid w:val="00FD5B7D"/>
    <w:rsid w:val="00FD64BD"/>
    <w:rsid w:val="00FD7618"/>
    <w:rsid w:val="00FE0E0C"/>
    <w:rsid w:val="00FE18B4"/>
    <w:rsid w:val="00FE4B2F"/>
    <w:rsid w:val="00FE4FAB"/>
    <w:rsid w:val="00FE5837"/>
    <w:rsid w:val="00FE7E1C"/>
    <w:rsid w:val="00FF048D"/>
    <w:rsid w:val="00FF1767"/>
    <w:rsid w:val="00FF1CB5"/>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7DE932C"/>
  <w15:docId w15:val="{8D861F63-7FA5-421A-A213-5DA99957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DA"/>
    <w:pPr>
      <w:jc w:val="both"/>
    </w:pPr>
    <w:rPr>
      <w:rFonts w:ascii="Times New Roman" w:eastAsia="Times New Roman" w:hAnsi="Times New Roman" w:cs="Times New Roman"/>
      <w:sz w:val="22"/>
    </w:rPr>
  </w:style>
  <w:style w:type="paragraph" w:styleId="Heading1">
    <w:name w:val="heading 1"/>
    <w:basedOn w:val="Normal"/>
    <w:next w:val="Heading2"/>
    <w:link w:val="Heading1Char"/>
    <w:uiPriority w:val="9"/>
    <w:qFormat/>
    <w:rsid w:val="007E09DA"/>
    <w:pPr>
      <w:keepNext/>
      <w:tabs>
        <w:tab w:val="left" w:pos="720"/>
      </w:tabs>
      <w:spacing w:before="240" w:after="120"/>
      <w:jc w:val="center"/>
      <w:outlineLvl w:val="0"/>
    </w:pPr>
    <w:rPr>
      <w:b/>
      <w:caps/>
    </w:rPr>
  </w:style>
  <w:style w:type="paragraph" w:styleId="Heading2">
    <w:name w:val="heading 2"/>
    <w:basedOn w:val="Normal"/>
    <w:next w:val="Normal"/>
    <w:link w:val="Heading2Char"/>
    <w:uiPriority w:val="9"/>
    <w:qFormat/>
    <w:rsid w:val="006122BA"/>
    <w:pPr>
      <w:keepNext/>
      <w:tabs>
        <w:tab w:val="left" w:pos="720"/>
      </w:tabs>
      <w:spacing w:before="120" w:after="120"/>
      <w:jc w:val="center"/>
      <w:outlineLvl w:val="1"/>
    </w:pPr>
    <w:rPr>
      <w:b/>
      <w:bCs/>
      <w:iCs/>
    </w:rPr>
  </w:style>
  <w:style w:type="paragraph" w:styleId="Heading3">
    <w:name w:val="heading 3"/>
    <w:basedOn w:val="Normal"/>
    <w:next w:val="Normal"/>
    <w:link w:val="Heading3Char"/>
    <w:uiPriority w:val="9"/>
    <w:qFormat/>
    <w:rsid w:val="007E09DA"/>
    <w:pPr>
      <w:keepNext/>
      <w:tabs>
        <w:tab w:val="left" w:pos="567"/>
      </w:tabs>
      <w:spacing w:before="120" w:after="120"/>
      <w:jc w:val="center"/>
      <w:outlineLvl w:val="2"/>
    </w:pPr>
    <w:rPr>
      <w:i/>
      <w:iCs/>
    </w:rPr>
  </w:style>
  <w:style w:type="paragraph" w:styleId="Heading4">
    <w:name w:val="heading 4"/>
    <w:basedOn w:val="Normal"/>
    <w:link w:val="Heading4Char"/>
    <w:uiPriority w:val="9"/>
    <w:qFormat/>
    <w:rsid w:val="007E09DA"/>
    <w:pPr>
      <w:keepNext/>
      <w:spacing w:before="120" w:after="120"/>
      <w:outlineLvl w:val="3"/>
    </w:pPr>
    <w:rPr>
      <w:rFonts w:ascii="Times New Roman Bold" w:eastAsia="Arial Unicode MS" w:hAnsi="Times New Roman Bold" w:cs="Arial"/>
      <w:b/>
      <w:bCs/>
      <w:i/>
    </w:rPr>
  </w:style>
  <w:style w:type="paragraph" w:styleId="Heading5">
    <w:name w:val="heading 5"/>
    <w:basedOn w:val="Normal"/>
    <w:next w:val="Normal"/>
    <w:link w:val="Heading5Char"/>
    <w:uiPriority w:val="9"/>
    <w:qFormat/>
    <w:rsid w:val="007E09DA"/>
    <w:pPr>
      <w:keepNext/>
      <w:numPr>
        <w:ilvl w:val="4"/>
        <w:numId w:val="1"/>
      </w:numPr>
      <w:spacing w:before="120" w:after="120"/>
      <w:jc w:val="left"/>
      <w:outlineLvl w:val="4"/>
    </w:pPr>
    <w:rPr>
      <w:bCs/>
      <w:i/>
      <w:szCs w:val="26"/>
    </w:rPr>
  </w:style>
  <w:style w:type="paragraph" w:styleId="Heading6">
    <w:name w:val="heading 6"/>
    <w:basedOn w:val="Normal"/>
    <w:next w:val="Normal"/>
    <w:link w:val="Heading6Char"/>
    <w:uiPriority w:val="9"/>
    <w:qFormat/>
    <w:rsid w:val="007E09DA"/>
    <w:pPr>
      <w:keepNext/>
      <w:spacing w:after="240" w:line="240" w:lineRule="exact"/>
      <w:ind w:left="720"/>
      <w:outlineLvl w:val="5"/>
    </w:pPr>
    <w:rPr>
      <w:u w:val="single"/>
    </w:rPr>
  </w:style>
  <w:style w:type="paragraph" w:styleId="Heading7">
    <w:name w:val="heading 7"/>
    <w:basedOn w:val="Normal"/>
    <w:next w:val="Normal"/>
    <w:link w:val="Heading7Char"/>
    <w:rsid w:val="007E09DA"/>
    <w:pPr>
      <w:keepNext/>
      <w:jc w:val="right"/>
      <w:outlineLvl w:val="6"/>
    </w:pPr>
    <w:rPr>
      <w:rFonts w:ascii="Univers" w:hAnsi="Univers"/>
      <w:b/>
      <w:sz w:val="28"/>
    </w:rPr>
  </w:style>
  <w:style w:type="paragraph" w:styleId="Heading8">
    <w:name w:val="heading 8"/>
    <w:basedOn w:val="Normal"/>
    <w:next w:val="Normal"/>
    <w:link w:val="Heading8Char"/>
    <w:qFormat/>
    <w:rsid w:val="007E09DA"/>
    <w:pPr>
      <w:keepNext/>
      <w:jc w:val="right"/>
      <w:outlineLvl w:val="7"/>
    </w:pPr>
    <w:rPr>
      <w:rFonts w:ascii="Univers" w:hAnsi="Univers"/>
      <w:b/>
      <w:sz w:val="32"/>
    </w:rPr>
  </w:style>
  <w:style w:type="paragraph" w:styleId="Heading9">
    <w:name w:val="heading 9"/>
    <w:basedOn w:val="Normal"/>
    <w:next w:val="Normal"/>
    <w:link w:val="Heading9Char"/>
    <w:rsid w:val="007E09DA"/>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1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1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161D"/>
    <w:rPr>
      <w:rFonts w:ascii="Lucida Grande" w:hAnsi="Lucida Grande" w:cs="Lucida Grande"/>
      <w:sz w:val="18"/>
      <w:szCs w:val="18"/>
      <w:lang w:val="ru-RU"/>
    </w:rPr>
  </w:style>
  <w:style w:type="character" w:styleId="PlaceholderText">
    <w:name w:val="Placeholder Text"/>
    <w:basedOn w:val="DefaultParagraphFont"/>
    <w:uiPriority w:val="99"/>
    <w:semiHidden/>
    <w:rsid w:val="00105372"/>
    <w:rPr>
      <w:color w:val="808080"/>
    </w:rPr>
  </w:style>
  <w:style w:type="paragraph" w:styleId="Header">
    <w:name w:val="header"/>
    <w:basedOn w:val="Normal"/>
    <w:link w:val="HeaderChar"/>
    <w:rsid w:val="007E09DA"/>
    <w:pPr>
      <w:tabs>
        <w:tab w:val="center" w:pos="4320"/>
        <w:tab w:val="right" w:pos="8640"/>
      </w:tabs>
    </w:pPr>
  </w:style>
  <w:style w:type="character" w:customStyle="1" w:styleId="HeaderChar">
    <w:name w:val="Header Char"/>
    <w:basedOn w:val="DefaultParagraphFont"/>
    <w:link w:val="Header"/>
    <w:rsid w:val="00CF1848"/>
    <w:rPr>
      <w:rFonts w:ascii="Times New Roman" w:eastAsia="Times New Roman" w:hAnsi="Times New Roman" w:cs="Times New Roman"/>
      <w:sz w:val="22"/>
      <w:lang w:val="ru-RU"/>
    </w:rPr>
  </w:style>
  <w:style w:type="paragraph" w:styleId="Footer">
    <w:name w:val="footer"/>
    <w:basedOn w:val="Normal"/>
    <w:link w:val="FooterChar"/>
    <w:rsid w:val="007E09DA"/>
    <w:pPr>
      <w:tabs>
        <w:tab w:val="center" w:pos="4320"/>
        <w:tab w:val="right" w:pos="8640"/>
      </w:tabs>
      <w:ind w:firstLine="720"/>
      <w:jc w:val="right"/>
    </w:pPr>
  </w:style>
  <w:style w:type="character" w:customStyle="1" w:styleId="FooterChar">
    <w:name w:val="Footer Char"/>
    <w:basedOn w:val="DefaultParagraphFont"/>
    <w:link w:val="Footer"/>
    <w:rsid w:val="00CF1848"/>
    <w:rPr>
      <w:rFonts w:ascii="Times New Roman" w:eastAsia="Times New Roman" w:hAnsi="Times New Roman" w:cs="Times New Roman"/>
      <w:sz w:val="22"/>
      <w:lang w:val="ru-RU"/>
    </w:rPr>
  </w:style>
  <w:style w:type="paragraph" w:customStyle="1" w:styleId="meetingname">
    <w:name w:val="meeting name"/>
    <w:basedOn w:val="Normal"/>
    <w:qFormat/>
    <w:rsid w:val="00534681"/>
    <w:pPr>
      <w:ind w:left="142" w:right="4218" w:hanging="142"/>
    </w:pPr>
    <w:rPr>
      <w:caps/>
      <w:szCs w:val="22"/>
    </w:rPr>
  </w:style>
  <w:style w:type="paragraph" w:styleId="Title">
    <w:name w:val="Title"/>
    <w:basedOn w:val="Normal"/>
    <w:next w:val="Normal"/>
    <w:link w:val="TitleChar"/>
    <w:uiPriority w:val="10"/>
    <w:qFormat/>
    <w:rsid w:val="007E09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9DA"/>
    <w:rPr>
      <w:rFonts w:asciiTheme="majorHAnsi" w:eastAsiaTheme="majorEastAsia" w:hAnsiTheme="majorHAnsi" w:cstheme="majorBidi"/>
      <w:color w:val="17365D" w:themeColor="text2" w:themeShade="BF"/>
      <w:spacing w:val="5"/>
      <w:kern w:val="28"/>
      <w:sz w:val="52"/>
      <w:szCs w:val="52"/>
      <w:lang w:val="ru-RU"/>
    </w:rPr>
  </w:style>
  <w:style w:type="paragraph" w:styleId="Subtitle">
    <w:name w:val="Subtitle"/>
    <w:basedOn w:val="Normal"/>
    <w:next w:val="Normal"/>
    <w:link w:val="SubtitleChar"/>
    <w:uiPriority w:val="11"/>
    <w:qFormat/>
    <w:rsid w:val="007E09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7E09DA"/>
    <w:rPr>
      <w:rFonts w:asciiTheme="majorHAnsi" w:eastAsiaTheme="majorEastAsia" w:hAnsiTheme="majorHAnsi" w:cstheme="majorBidi"/>
      <w:i/>
      <w:iCs/>
      <w:color w:val="4F81BD" w:themeColor="accent1"/>
      <w:spacing w:val="15"/>
      <w:lang w:val="ru-RU"/>
    </w:rPr>
  </w:style>
  <w:style w:type="character" w:customStyle="1" w:styleId="Heading1Char">
    <w:name w:val="Heading 1 Char"/>
    <w:basedOn w:val="DefaultParagraphFont"/>
    <w:link w:val="Heading1"/>
    <w:uiPriority w:val="9"/>
    <w:rsid w:val="007E09DA"/>
    <w:rPr>
      <w:rFonts w:ascii="Times New Roman" w:eastAsia="Times New Roman" w:hAnsi="Times New Roman" w:cs="Times New Roman"/>
      <w:b/>
      <w:caps/>
      <w:sz w:val="22"/>
      <w:lang w:val="ru-RU"/>
    </w:rPr>
  </w:style>
  <w:style w:type="paragraph" w:styleId="BodyText">
    <w:name w:val="Body Text"/>
    <w:basedOn w:val="Normal"/>
    <w:link w:val="BodyTextChar"/>
    <w:rsid w:val="007E09DA"/>
    <w:pPr>
      <w:spacing w:before="120" w:after="120"/>
      <w:ind w:firstLine="720"/>
    </w:pPr>
    <w:rPr>
      <w:iCs/>
    </w:rPr>
  </w:style>
  <w:style w:type="character" w:customStyle="1" w:styleId="BodyTextChar">
    <w:name w:val="Body Text Char"/>
    <w:basedOn w:val="DefaultParagraphFont"/>
    <w:link w:val="BodyText"/>
    <w:rsid w:val="007E09DA"/>
    <w:rPr>
      <w:rFonts w:ascii="Times New Roman" w:eastAsia="Times New Roman" w:hAnsi="Times New Roman" w:cs="Times New Roman"/>
      <w:iCs/>
      <w:sz w:val="22"/>
      <w:lang w:val="ru-RU"/>
    </w:rPr>
  </w:style>
  <w:style w:type="paragraph" w:styleId="BodyTextIndent">
    <w:name w:val="Body Text Indent"/>
    <w:basedOn w:val="Normal"/>
    <w:link w:val="BodyTextIndentChar"/>
    <w:rsid w:val="007E09DA"/>
    <w:pPr>
      <w:spacing w:before="120" w:after="120"/>
      <w:ind w:left="1440" w:hanging="720"/>
      <w:jc w:val="left"/>
    </w:pPr>
  </w:style>
  <w:style w:type="character" w:customStyle="1" w:styleId="BodyTextIndentChar">
    <w:name w:val="Body Text Indent Char"/>
    <w:basedOn w:val="DefaultParagraphFont"/>
    <w:link w:val="BodyTextIndent"/>
    <w:rsid w:val="007E09DA"/>
    <w:rPr>
      <w:rFonts w:ascii="Times New Roman" w:eastAsia="Times New Roman" w:hAnsi="Times New Roman" w:cs="Times New Roman"/>
      <w:sz w:val="22"/>
      <w:lang w:val="ru-RU"/>
    </w:rPr>
  </w:style>
  <w:style w:type="character" w:styleId="CommentReference">
    <w:name w:val="annotation reference"/>
    <w:semiHidden/>
    <w:rsid w:val="007E09DA"/>
    <w:rPr>
      <w:sz w:val="16"/>
    </w:rPr>
  </w:style>
  <w:style w:type="paragraph" w:styleId="CommentText">
    <w:name w:val="annotation text"/>
    <w:basedOn w:val="Normal"/>
    <w:link w:val="CommentTextChar"/>
    <w:rsid w:val="007E09DA"/>
    <w:pPr>
      <w:spacing w:after="120" w:line="240" w:lineRule="exact"/>
    </w:pPr>
  </w:style>
  <w:style w:type="character" w:customStyle="1" w:styleId="CommentTextChar">
    <w:name w:val="Comment Text Char"/>
    <w:basedOn w:val="DefaultParagraphFont"/>
    <w:link w:val="CommentText"/>
    <w:rsid w:val="007E09DA"/>
    <w:rPr>
      <w:rFonts w:ascii="Times New Roman" w:eastAsia="Times New Roman" w:hAnsi="Times New Roman" w:cs="Times New Roman"/>
      <w:sz w:val="22"/>
      <w:lang w:val="ru-RU"/>
    </w:rPr>
  </w:style>
  <w:style w:type="paragraph" w:customStyle="1" w:styleId="Cornernotation">
    <w:name w:val="Corner notation"/>
    <w:basedOn w:val="Normal"/>
    <w:rsid w:val="007E09DA"/>
    <w:pPr>
      <w:ind w:left="170" w:right="3119" w:hanging="170"/>
      <w:jc w:val="left"/>
    </w:pPr>
  </w:style>
  <w:style w:type="character" w:styleId="EndnoteReference">
    <w:name w:val="endnote reference"/>
    <w:semiHidden/>
    <w:rsid w:val="007E09DA"/>
    <w:rPr>
      <w:vertAlign w:val="superscript"/>
    </w:rPr>
  </w:style>
  <w:style w:type="paragraph" w:styleId="EndnoteText">
    <w:name w:val="endnote text"/>
    <w:basedOn w:val="Normal"/>
    <w:link w:val="EndnoteTextChar"/>
    <w:uiPriority w:val="99"/>
    <w:rsid w:val="007E09DA"/>
    <w:pPr>
      <w:widowControl w:val="0"/>
      <w:tabs>
        <w:tab w:val="left" w:pos="-720"/>
      </w:tabs>
      <w:suppressAutoHyphens/>
    </w:pPr>
    <w:rPr>
      <w:rFonts w:ascii="Courier New" w:hAnsi="Courier New"/>
    </w:rPr>
  </w:style>
  <w:style w:type="character" w:customStyle="1" w:styleId="EndnoteTextChar">
    <w:name w:val="Endnote Text Char"/>
    <w:basedOn w:val="DefaultParagraphFont"/>
    <w:link w:val="EndnoteText"/>
    <w:uiPriority w:val="99"/>
    <w:rsid w:val="007E09DA"/>
    <w:rPr>
      <w:rFonts w:ascii="Courier New" w:eastAsia="Times New Roman" w:hAnsi="Courier New" w:cs="Times New Roman"/>
      <w:sz w:val="22"/>
      <w:lang w:val="ru-RU"/>
    </w:rPr>
  </w:style>
  <w:style w:type="character" w:styleId="FollowedHyperlink">
    <w:name w:val="FollowedHyperlink"/>
    <w:rsid w:val="007E09DA"/>
    <w:rPr>
      <w:color w:val="800080"/>
      <w:u w:val="single"/>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
    <w:link w:val="BVIfnrChar"/>
    <w:uiPriority w:val="99"/>
    <w:qFormat/>
    <w:rsid w:val="00427D21"/>
    <w:rPr>
      <w:sz w:val="22"/>
      <w:u w:val="none"/>
      <w:vertAlign w:val="superscript"/>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n3"/>
    <w:basedOn w:val="Normal"/>
    <w:link w:val="FootnoteTextChar"/>
    <w:uiPriority w:val="99"/>
    <w:qFormat/>
    <w:rsid w:val="007E09DA"/>
    <w:pPr>
      <w:keepLines/>
      <w:spacing w:after="60"/>
      <w:ind w:firstLine="720"/>
    </w:pPr>
    <w:rPr>
      <w:sz w:val="18"/>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uiPriority w:val="99"/>
    <w:rsid w:val="007E09DA"/>
    <w:rPr>
      <w:rFonts w:ascii="Times New Roman" w:eastAsia="Times New Roman" w:hAnsi="Times New Roman" w:cs="Times New Roman"/>
      <w:sz w:val="18"/>
      <w:lang w:val="ru-RU"/>
    </w:rPr>
  </w:style>
  <w:style w:type="paragraph" w:customStyle="1" w:styleId="HEADING">
    <w:name w:val="HEADING"/>
    <w:basedOn w:val="Normal"/>
    <w:rsid w:val="007E09DA"/>
    <w:pPr>
      <w:keepNext/>
      <w:spacing w:before="240" w:after="120"/>
      <w:jc w:val="center"/>
    </w:pPr>
    <w:rPr>
      <w:b/>
      <w:bCs/>
      <w:caps/>
    </w:rPr>
  </w:style>
  <w:style w:type="character" w:customStyle="1" w:styleId="Heading2Char">
    <w:name w:val="Heading 2 Char"/>
    <w:basedOn w:val="DefaultParagraphFont"/>
    <w:link w:val="Heading2"/>
    <w:uiPriority w:val="9"/>
    <w:rsid w:val="006122BA"/>
    <w:rPr>
      <w:rFonts w:ascii="Times New Roman" w:eastAsia="Times New Roman" w:hAnsi="Times New Roman" w:cs="Times New Roman"/>
      <w:b/>
      <w:bCs/>
      <w:iCs/>
      <w:sz w:val="22"/>
      <w:lang w:val="ru-RU"/>
    </w:rPr>
  </w:style>
  <w:style w:type="paragraph" w:customStyle="1" w:styleId="HEADINGNOTFORTOC">
    <w:name w:val="HEADING (NOT FOR TOC)"/>
    <w:basedOn w:val="Heading1"/>
    <w:next w:val="Heading2"/>
    <w:rsid w:val="007E09DA"/>
  </w:style>
  <w:style w:type="paragraph" w:customStyle="1" w:styleId="Heading1longmultiline">
    <w:name w:val="Heading 1 (long multiline)"/>
    <w:basedOn w:val="Heading1"/>
    <w:rsid w:val="007E09DA"/>
    <w:pPr>
      <w:ind w:left="1843" w:hanging="1134"/>
      <w:jc w:val="left"/>
    </w:pPr>
  </w:style>
  <w:style w:type="paragraph" w:customStyle="1" w:styleId="Heading1multiline">
    <w:name w:val="Heading 1 (multiline)"/>
    <w:basedOn w:val="Heading1"/>
    <w:rsid w:val="007E09DA"/>
    <w:pPr>
      <w:ind w:left="1843" w:right="996" w:hanging="567"/>
      <w:jc w:val="left"/>
    </w:pPr>
  </w:style>
  <w:style w:type="paragraph" w:customStyle="1" w:styleId="Heading2multiline">
    <w:name w:val="Heading 2 (multiline)"/>
    <w:basedOn w:val="Heading1"/>
    <w:next w:val="Normal"/>
    <w:rsid w:val="007E09DA"/>
    <w:pPr>
      <w:spacing w:before="120"/>
      <w:ind w:left="1843" w:right="998" w:hanging="567"/>
      <w:jc w:val="left"/>
    </w:pPr>
    <w:rPr>
      <w:i/>
      <w:iCs/>
      <w:caps w:val="0"/>
    </w:rPr>
  </w:style>
  <w:style w:type="paragraph" w:customStyle="1" w:styleId="Heading2longmultiline">
    <w:name w:val="Heading 2 (long multiline)"/>
    <w:basedOn w:val="Heading2multiline"/>
    <w:rsid w:val="007E09DA"/>
    <w:pPr>
      <w:ind w:left="2127" w:hanging="1276"/>
    </w:pPr>
  </w:style>
  <w:style w:type="character" w:customStyle="1" w:styleId="Heading3Char">
    <w:name w:val="Heading 3 Char"/>
    <w:basedOn w:val="DefaultParagraphFont"/>
    <w:link w:val="Heading3"/>
    <w:uiPriority w:val="9"/>
    <w:rsid w:val="007E09DA"/>
    <w:rPr>
      <w:rFonts w:ascii="Times New Roman" w:eastAsia="Times New Roman" w:hAnsi="Times New Roman" w:cs="Times New Roman"/>
      <w:i/>
      <w:iCs/>
      <w:sz w:val="22"/>
      <w:lang w:val="ru-RU"/>
    </w:rPr>
  </w:style>
  <w:style w:type="paragraph" w:customStyle="1" w:styleId="heading2notforTOC">
    <w:name w:val="heading 2 not for TOC"/>
    <w:basedOn w:val="Heading3"/>
    <w:rsid w:val="007E09DA"/>
  </w:style>
  <w:style w:type="paragraph" w:customStyle="1" w:styleId="Heading3multiline">
    <w:name w:val="Heading 3 (multiline)"/>
    <w:basedOn w:val="Heading3"/>
    <w:next w:val="Normal"/>
    <w:rsid w:val="007E09DA"/>
    <w:pPr>
      <w:ind w:left="1418" w:hanging="425"/>
      <w:jc w:val="left"/>
    </w:pPr>
  </w:style>
  <w:style w:type="character" w:customStyle="1" w:styleId="Heading4Char">
    <w:name w:val="Heading 4 Char"/>
    <w:basedOn w:val="DefaultParagraphFont"/>
    <w:link w:val="Heading4"/>
    <w:uiPriority w:val="9"/>
    <w:rsid w:val="007E09DA"/>
    <w:rPr>
      <w:rFonts w:ascii="Times New Roman Bold" w:eastAsia="Arial Unicode MS" w:hAnsi="Times New Roman Bold" w:cs="Arial"/>
      <w:b/>
      <w:bCs/>
      <w:i/>
      <w:sz w:val="22"/>
      <w:lang w:val="ru-RU"/>
    </w:rPr>
  </w:style>
  <w:style w:type="paragraph" w:customStyle="1" w:styleId="Heading4indent">
    <w:name w:val="Heading 4 indent"/>
    <w:basedOn w:val="Heading4"/>
    <w:rsid w:val="007E09DA"/>
    <w:pPr>
      <w:ind w:left="720"/>
      <w:outlineLvl w:val="9"/>
    </w:pPr>
    <w:rPr>
      <w:rFonts w:ascii="Times New Roman" w:hAnsi="Times New Roman"/>
    </w:rPr>
  </w:style>
  <w:style w:type="character" w:customStyle="1" w:styleId="Heading5Char">
    <w:name w:val="Heading 5 Char"/>
    <w:basedOn w:val="DefaultParagraphFont"/>
    <w:link w:val="Heading5"/>
    <w:uiPriority w:val="9"/>
    <w:rsid w:val="007E09DA"/>
    <w:rPr>
      <w:rFonts w:ascii="Times New Roman" w:eastAsia="Times New Roman" w:hAnsi="Times New Roman" w:cs="Times New Roman"/>
      <w:bCs/>
      <w:i/>
      <w:sz w:val="22"/>
      <w:szCs w:val="26"/>
      <w:lang w:val="ru-RU"/>
    </w:rPr>
  </w:style>
  <w:style w:type="character" w:customStyle="1" w:styleId="Heading6Char">
    <w:name w:val="Heading 6 Char"/>
    <w:basedOn w:val="DefaultParagraphFont"/>
    <w:link w:val="Heading6"/>
    <w:uiPriority w:val="9"/>
    <w:rsid w:val="007E09DA"/>
    <w:rPr>
      <w:rFonts w:ascii="Times New Roman" w:eastAsia="Times New Roman" w:hAnsi="Times New Roman" w:cs="Times New Roman"/>
      <w:sz w:val="22"/>
      <w:u w:val="single"/>
      <w:lang w:val="ru-RU"/>
    </w:rPr>
  </w:style>
  <w:style w:type="character" w:customStyle="1" w:styleId="Heading7Char">
    <w:name w:val="Heading 7 Char"/>
    <w:basedOn w:val="DefaultParagraphFont"/>
    <w:link w:val="Heading7"/>
    <w:rsid w:val="007E09DA"/>
    <w:rPr>
      <w:rFonts w:ascii="Univers" w:eastAsia="Times New Roman" w:hAnsi="Univers" w:cs="Times New Roman"/>
      <w:b/>
      <w:sz w:val="28"/>
      <w:lang w:val="ru-RU"/>
    </w:rPr>
  </w:style>
  <w:style w:type="character" w:customStyle="1" w:styleId="Heading8Char">
    <w:name w:val="Heading 8 Char"/>
    <w:basedOn w:val="DefaultParagraphFont"/>
    <w:link w:val="Heading8"/>
    <w:rsid w:val="007E09DA"/>
    <w:rPr>
      <w:rFonts w:ascii="Univers" w:eastAsia="Times New Roman" w:hAnsi="Univers" w:cs="Times New Roman"/>
      <w:b/>
      <w:sz w:val="32"/>
      <w:lang w:val="ru-RU"/>
    </w:rPr>
  </w:style>
  <w:style w:type="character" w:customStyle="1" w:styleId="Heading9Char">
    <w:name w:val="Heading 9 Char"/>
    <w:basedOn w:val="DefaultParagraphFont"/>
    <w:link w:val="Heading9"/>
    <w:rsid w:val="007E09DA"/>
    <w:rPr>
      <w:rFonts w:ascii="Times New Roman" w:eastAsia="Times New Roman" w:hAnsi="Times New Roman" w:cs="Times New Roman"/>
      <w:i/>
      <w:iCs/>
      <w:sz w:val="22"/>
      <w:lang w:val="ru-RU"/>
    </w:rPr>
  </w:style>
  <w:style w:type="character" w:styleId="PageNumber">
    <w:name w:val="page number"/>
    <w:rsid w:val="007E09DA"/>
    <w:rPr>
      <w:rFonts w:ascii="Times New Roman" w:hAnsi="Times New Roman"/>
      <w:sz w:val="22"/>
    </w:rPr>
  </w:style>
  <w:style w:type="paragraph" w:customStyle="1" w:styleId="Para1">
    <w:name w:val="Para1"/>
    <w:basedOn w:val="Normal"/>
    <w:link w:val="Para1Char"/>
    <w:rsid w:val="00427D21"/>
    <w:pPr>
      <w:numPr>
        <w:numId w:val="2"/>
      </w:numPr>
      <w:spacing w:before="120" w:after="120"/>
    </w:pPr>
    <w:rPr>
      <w:snapToGrid w:val="0"/>
      <w:szCs w:val="18"/>
    </w:rPr>
  </w:style>
  <w:style w:type="paragraph" w:customStyle="1" w:styleId="Para2">
    <w:name w:val="Para2"/>
    <w:basedOn w:val="Para1"/>
    <w:rsid w:val="007E09DA"/>
    <w:pPr>
      <w:numPr>
        <w:numId w:val="0"/>
      </w:numPr>
      <w:autoSpaceDE w:val="0"/>
      <w:autoSpaceDN w:val="0"/>
    </w:pPr>
  </w:style>
  <w:style w:type="paragraph" w:customStyle="1" w:styleId="Para3">
    <w:name w:val="Para3"/>
    <w:basedOn w:val="Normal"/>
    <w:rsid w:val="007E09DA"/>
    <w:pPr>
      <w:numPr>
        <w:ilvl w:val="3"/>
        <w:numId w:val="3"/>
      </w:numPr>
      <w:tabs>
        <w:tab w:val="left" w:pos="1980"/>
      </w:tabs>
      <w:spacing w:before="80" w:after="80"/>
    </w:pPr>
    <w:rPr>
      <w:szCs w:val="20"/>
    </w:rPr>
  </w:style>
  <w:style w:type="paragraph" w:customStyle="1" w:styleId="para4">
    <w:name w:val="para4"/>
    <w:basedOn w:val="Normal"/>
    <w:rsid w:val="007E09DA"/>
    <w:p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decision">
    <w:name w:val="Para-decision"/>
    <w:basedOn w:val="Normal"/>
    <w:rsid w:val="007E09DA"/>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paragraph" w:customStyle="1" w:styleId="Quotationtextindented">
    <w:name w:val="Quotation text (indented)"/>
    <w:basedOn w:val="Normal"/>
    <w:qFormat/>
    <w:rsid w:val="007E09DA"/>
    <w:pPr>
      <w:spacing w:before="120" w:after="120"/>
      <w:ind w:left="720" w:right="720"/>
    </w:pPr>
    <w:rPr>
      <w:bCs/>
    </w:rPr>
  </w:style>
  <w:style w:type="paragraph" w:customStyle="1" w:styleId="recommendationheader">
    <w:name w:val="recommendation header"/>
    <w:basedOn w:val="Heading2"/>
    <w:qFormat/>
    <w:rsid w:val="007E09DA"/>
  </w:style>
  <w:style w:type="paragraph" w:customStyle="1" w:styleId="recommendationheaderlong">
    <w:name w:val="recommendation header long"/>
    <w:basedOn w:val="Heading2longmultiline"/>
    <w:qFormat/>
    <w:rsid w:val="007E09DA"/>
  </w:style>
  <w:style w:type="paragraph" w:customStyle="1" w:styleId="reference">
    <w:name w:val="reference"/>
    <w:basedOn w:val="Heading9"/>
    <w:qFormat/>
    <w:rsid w:val="007E09DA"/>
    <w:rPr>
      <w:i w:val="0"/>
      <w:sz w:val="18"/>
    </w:rPr>
  </w:style>
  <w:style w:type="character" w:customStyle="1" w:styleId="StyleFootnoteReferenceNounderline">
    <w:name w:val="Style Footnote Reference + No underline"/>
    <w:rsid w:val="007E09DA"/>
    <w:rPr>
      <w:sz w:val="18"/>
      <w:u w:val="none"/>
      <w:vertAlign w:val="baseline"/>
    </w:rPr>
  </w:style>
  <w:style w:type="paragraph" w:customStyle="1" w:styleId="tabletitle">
    <w:name w:val="table title"/>
    <w:basedOn w:val="Heading2"/>
    <w:qFormat/>
    <w:rsid w:val="0093169E"/>
    <w:pPr>
      <w:jc w:val="left"/>
      <w:outlineLvl w:val="9"/>
    </w:pPr>
    <w:rPr>
      <w:i/>
    </w:rPr>
  </w:style>
  <w:style w:type="paragraph" w:styleId="TOAHeading">
    <w:name w:val="toa heading"/>
    <w:basedOn w:val="Normal"/>
    <w:next w:val="Normal"/>
    <w:semiHidden/>
    <w:rsid w:val="007E09DA"/>
    <w:pPr>
      <w:spacing w:before="120"/>
    </w:pPr>
    <w:rPr>
      <w:rFonts w:cs="Arial"/>
      <w:b/>
      <w:bCs/>
      <w:sz w:val="24"/>
    </w:rPr>
  </w:style>
  <w:style w:type="paragraph" w:styleId="TOC1">
    <w:name w:val="toc 1"/>
    <w:basedOn w:val="Normal"/>
    <w:next w:val="Normal"/>
    <w:autoRedefine/>
    <w:uiPriority w:val="39"/>
    <w:rsid w:val="007E09DA"/>
    <w:pPr>
      <w:ind w:left="720" w:hanging="720"/>
    </w:pPr>
    <w:rPr>
      <w:caps/>
    </w:rPr>
  </w:style>
  <w:style w:type="paragraph" w:styleId="TOC2">
    <w:name w:val="toc 2"/>
    <w:basedOn w:val="Normal"/>
    <w:next w:val="Normal"/>
    <w:autoRedefine/>
    <w:uiPriority w:val="39"/>
    <w:rsid w:val="007E09DA"/>
    <w:pPr>
      <w:tabs>
        <w:tab w:val="right" w:leader="dot" w:pos="9356"/>
      </w:tabs>
      <w:ind w:left="1440" w:hanging="720"/>
    </w:pPr>
    <w:rPr>
      <w:noProof/>
      <w:szCs w:val="22"/>
    </w:rPr>
  </w:style>
  <w:style w:type="paragraph" w:styleId="TOC3">
    <w:name w:val="toc 3"/>
    <w:basedOn w:val="Normal"/>
    <w:next w:val="Normal"/>
    <w:autoRedefine/>
    <w:uiPriority w:val="39"/>
    <w:rsid w:val="007E09DA"/>
    <w:pPr>
      <w:ind w:left="2160" w:hanging="720"/>
    </w:pPr>
  </w:style>
  <w:style w:type="paragraph" w:styleId="TOC4">
    <w:name w:val="toc 4"/>
    <w:basedOn w:val="Normal"/>
    <w:next w:val="Normal"/>
    <w:autoRedefine/>
    <w:semiHidden/>
    <w:rsid w:val="007E09DA"/>
    <w:pPr>
      <w:spacing w:before="120" w:after="120"/>
      <w:ind w:left="660"/>
      <w:jc w:val="left"/>
    </w:pPr>
  </w:style>
  <w:style w:type="paragraph" w:styleId="TOC5">
    <w:name w:val="toc 5"/>
    <w:basedOn w:val="Normal"/>
    <w:next w:val="Normal"/>
    <w:autoRedefine/>
    <w:semiHidden/>
    <w:rsid w:val="007E09DA"/>
    <w:pPr>
      <w:spacing w:before="120" w:after="120"/>
      <w:ind w:left="880"/>
      <w:jc w:val="left"/>
    </w:pPr>
  </w:style>
  <w:style w:type="paragraph" w:styleId="TOC6">
    <w:name w:val="toc 6"/>
    <w:basedOn w:val="Normal"/>
    <w:next w:val="Normal"/>
    <w:autoRedefine/>
    <w:semiHidden/>
    <w:rsid w:val="007E09DA"/>
    <w:pPr>
      <w:spacing w:before="120" w:after="120"/>
      <w:ind w:left="1100"/>
      <w:jc w:val="left"/>
    </w:pPr>
  </w:style>
  <w:style w:type="paragraph" w:styleId="TOC7">
    <w:name w:val="toc 7"/>
    <w:basedOn w:val="Normal"/>
    <w:next w:val="Normal"/>
    <w:autoRedefine/>
    <w:semiHidden/>
    <w:rsid w:val="007E09DA"/>
    <w:pPr>
      <w:spacing w:before="120" w:after="120"/>
      <w:ind w:left="1320"/>
      <w:jc w:val="left"/>
    </w:pPr>
  </w:style>
  <w:style w:type="paragraph" w:styleId="TOC8">
    <w:name w:val="toc 8"/>
    <w:basedOn w:val="Normal"/>
    <w:next w:val="Normal"/>
    <w:autoRedefine/>
    <w:semiHidden/>
    <w:rsid w:val="007E09DA"/>
    <w:pPr>
      <w:spacing w:before="120" w:after="120"/>
      <w:ind w:left="1540"/>
      <w:jc w:val="left"/>
    </w:pPr>
  </w:style>
  <w:style w:type="paragraph" w:styleId="TOC9">
    <w:name w:val="toc 9"/>
    <w:basedOn w:val="Normal"/>
    <w:next w:val="Normal"/>
    <w:autoRedefine/>
    <w:semiHidden/>
    <w:rsid w:val="007E09DA"/>
    <w:pPr>
      <w:spacing w:before="120" w:after="120"/>
      <w:ind w:left="1760"/>
      <w:jc w:val="left"/>
    </w:pPr>
  </w:style>
  <w:style w:type="character" w:styleId="Hyperlink">
    <w:name w:val="Hyperlink"/>
    <w:rsid w:val="00172AF6"/>
    <w:rPr>
      <w:color w:val="0000FF"/>
      <w:sz w:val="18"/>
      <w:u w:val="single"/>
    </w:rPr>
  </w:style>
  <w:style w:type="character" w:customStyle="1" w:styleId="Para1Char">
    <w:name w:val="Para1 Char"/>
    <w:link w:val="Para1"/>
    <w:locked/>
    <w:rsid w:val="00427D21"/>
    <w:rPr>
      <w:rFonts w:ascii="Times New Roman" w:eastAsia="Times New Roman" w:hAnsi="Times New Roman" w:cs="Times New Roman"/>
      <w:snapToGrid w:val="0"/>
      <w:sz w:val="22"/>
      <w:szCs w:val="18"/>
      <w:lang w:val="ru-RU"/>
    </w:rPr>
  </w:style>
  <w:style w:type="paragraph" w:customStyle="1" w:styleId="CBD-Doc-Type">
    <w:name w:val="CBD-Doc-Type"/>
    <w:basedOn w:val="Normal"/>
    <w:rsid w:val="00172AF6"/>
    <w:pPr>
      <w:keepLines/>
      <w:spacing w:before="240" w:after="120"/>
    </w:pPr>
    <w:rPr>
      <w:rFonts w:cs="Angsana New"/>
      <w:b/>
      <w:i/>
      <w:sz w:val="24"/>
    </w:rPr>
  </w:style>
  <w:style w:type="paragraph" w:customStyle="1" w:styleId="CBD-Doc">
    <w:name w:val="CBD-Doc"/>
    <w:basedOn w:val="Normal"/>
    <w:rsid w:val="00172AF6"/>
    <w:pPr>
      <w:keepLines/>
      <w:numPr>
        <w:numId w:val="4"/>
      </w:numPr>
      <w:spacing w:after="120"/>
    </w:pPr>
    <w:rPr>
      <w:rFonts w:cs="Angsana New"/>
    </w:rPr>
  </w:style>
  <w:style w:type="paragraph" w:styleId="ListParagraph">
    <w:name w:val="List Paragraph"/>
    <w:basedOn w:val="Normal"/>
    <w:link w:val="ListParagraphChar"/>
    <w:uiPriority w:val="34"/>
    <w:qFormat/>
    <w:rsid w:val="0093169E"/>
    <w:pPr>
      <w:ind w:left="720"/>
      <w:contextualSpacing/>
    </w:pPr>
  </w:style>
  <w:style w:type="paragraph" w:styleId="Caption">
    <w:name w:val="caption"/>
    <w:basedOn w:val="Normal"/>
    <w:next w:val="Normal"/>
    <w:uiPriority w:val="35"/>
    <w:unhideWhenUsed/>
    <w:qFormat/>
    <w:rsid w:val="00D12044"/>
    <w:pPr>
      <w:keepNext/>
      <w:keepLines/>
      <w:spacing w:after="200"/>
    </w:pPr>
    <w:rPr>
      <w:b/>
      <w:iCs/>
      <w:szCs w:val="18"/>
    </w:rPr>
  </w:style>
  <w:style w:type="character" w:customStyle="1" w:styleId="UnresolvedMention1">
    <w:name w:val="Unresolved Mention1"/>
    <w:basedOn w:val="DefaultParagraphFont"/>
    <w:uiPriority w:val="99"/>
    <w:semiHidden/>
    <w:unhideWhenUsed/>
    <w:rsid w:val="00964A8F"/>
    <w:rPr>
      <w:color w:val="808080"/>
      <w:shd w:val="clear" w:color="auto" w:fill="E6E6E6"/>
    </w:rPr>
  </w:style>
  <w:style w:type="paragraph" w:styleId="Revision">
    <w:name w:val="Revision"/>
    <w:hidden/>
    <w:uiPriority w:val="99"/>
    <w:semiHidden/>
    <w:rsid w:val="00964A8F"/>
    <w:pPr>
      <w:jc w:val="both"/>
    </w:pPr>
    <w:rPr>
      <w:rFonts w:ascii="Times New Roman" w:eastAsia="Times New Roman" w:hAnsi="Times New Roman" w:cs="Times New Roman"/>
      <w:sz w:val="22"/>
      <w:szCs w:val="22"/>
      <w:lang w:eastAsia="en-CA"/>
    </w:rPr>
  </w:style>
  <w:style w:type="character" w:customStyle="1" w:styleId="ListParagraphChar">
    <w:name w:val="List Paragraph Char"/>
    <w:basedOn w:val="DefaultParagraphFont"/>
    <w:link w:val="ListParagraph"/>
    <w:uiPriority w:val="34"/>
    <w:qFormat/>
    <w:locked/>
    <w:rsid w:val="00964A8F"/>
    <w:rPr>
      <w:rFonts w:ascii="Times New Roman" w:eastAsia="Times New Roman" w:hAnsi="Times New Roman" w:cs="Times New Roman"/>
      <w:sz w:val="22"/>
      <w:lang w:val="ru-RU"/>
    </w:rPr>
  </w:style>
  <w:style w:type="paragraph" w:customStyle="1" w:styleId="Default">
    <w:name w:val="Default"/>
    <w:rsid w:val="00964A8F"/>
    <w:pPr>
      <w:autoSpaceDE w:val="0"/>
      <w:autoSpaceDN w:val="0"/>
      <w:adjustRightInd w:val="0"/>
      <w:jc w:val="both"/>
    </w:pPr>
    <w:rPr>
      <w:rFonts w:ascii="Times New Roman" w:eastAsia="Times New Roman" w:hAnsi="Times New Roman" w:cs="Times New Roman"/>
      <w:color w:val="000000"/>
      <w:sz w:val="22"/>
      <w:szCs w:val="22"/>
      <w:lang w:eastAsia="en-CA"/>
    </w:rPr>
  </w:style>
  <w:style w:type="character" w:customStyle="1" w:styleId="UnresolvedMention2">
    <w:name w:val="Unresolved Mention2"/>
    <w:basedOn w:val="DefaultParagraphFont"/>
    <w:uiPriority w:val="99"/>
    <w:semiHidden/>
    <w:unhideWhenUsed/>
    <w:rsid w:val="00964A8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64A8F"/>
    <w:pPr>
      <w:spacing w:after="0" w:line="240" w:lineRule="auto"/>
    </w:pPr>
    <w:rPr>
      <w:b/>
      <w:bCs/>
      <w:sz w:val="20"/>
      <w:szCs w:val="20"/>
      <w:lang w:eastAsia="en-CA"/>
    </w:rPr>
  </w:style>
  <w:style w:type="character" w:customStyle="1" w:styleId="CommentSubjectChar">
    <w:name w:val="Comment Subject Char"/>
    <w:basedOn w:val="CommentTextChar"/>
    <w:link w:val="CommentSubject"/>
    <w:uiPriority w:val="99"/>
    <w:semiHidden/>
    <w:rsid w:val="00964A8F"/>
    <w:rPr>
      <w:rFonts w:ascii="Times New Roman" w:eastAsia="Times New Roman" w:hAnsi="Times New Roman" w:cs="Times New Roman"/>
      <w:b/>
      <w:bCs/>
      <w:sz w:val="20"/>
      <w:szCs w:val="20"/>
      <w:lang w:val="ru-RU" w:eastAsia="en-CA"/>
    </w:rPr>
  </w:style>
  <w:style w:type="character" w:customStyle="1" w:styleId="UnresolvedMention3">
    <w:name w:val="Unresolved Mention3"/>
    <w:basedOn w:val="DefaultParagraphFont"/>
    <w:uiPriority w:val="99"/>
    <w:semiHidden/>
    <w:unhideWhenUsed/>
    <w:rsid w:val="00964A8F"/>
    <w:rPr>
      <w:color w:val="605E5C"/>
      <w:shd w:val="clear" w:color="auto" w:fill="E1DFDD"/>
    </w:rPr>
  </w:style>
  <w:style w:type="character" w:customStyle="1" w:styleId="UnresolvedMention4">
    <w:name w:val="Unresolved Mention4"/>
    <w:basedOn w:val="DefaultParagraphFont"/>
    <w:uiPriority w:val="99"/>
    <w:semiHidden/>
    <w:unhideWhenUsed/>
    <w:rsid w:val="00964A8F"/>
    <w:rPr>
      <w:color w:val="605E5C"/>
      <w:shd w:val="clear" w:color="auto" w:fill="E1DFDD"/>
    </w:rPr>
  </w:style>
  <w:style w:type="character" w:styleId="Strong">
    <w:name w:val="Strong"/>
    <w:basedOn w:val="DefaultParagraphFont"/>
    <w:uiPriority w:val="22"/>
    <w:qFormat/>
    <w:rsid w:val="00964A8F"/>
    <w:rPr>
      <w:b/>
      <w:bCs/>
    </w:rPr>
  </w:style>
  <w:style w:type="paragraph" w:styleId="NormalWeb">
    <w:name w:val="Normal (Web)"/>
    <w:basedOn w:val="Normal"/>
    <w:uiPriority w:val="99"/>
    <w:unhideWhenUsed/>
    <w:rsid w:val="00964A8F"/>
    <w:pPr>
      <w:spacing w:before="100" w:beforeAutospacing="1" w:after="100" w:afterAutospacing="1"/>
      <w:jc w:val="left"/>
    </w:pPr>
    <w:rPr>
      <w:sz w:val="24"/>
      <w:szCs w:val="22"/>
      <w:lang w:eastAsia="en-CA"/>
    </w:rPr>
  </w:style>
  <w:style w:type="table" w:customStyle="1" w:styleId="3">
    <w:name w:val="3"/>
    <w:basedOn w:val="TableNormal"/>
    <w:rsid w:val="00964A8F"/>
    <w:pPr>
      <w:jc w:val="both"/>
    </w:pPr>
    <w:rPr>
      <w:rFonts w:ascii="Times New Roman" w:eastAsia="Times New Roman" w:hAnsi="Times New Roman" w:cs="Times New Roman"/>
      <w:sz w:val="22"/>
      <w:szCs w:val="22"/>
      <w:lang w:eastAsia="en-CA"/>
    </w:rPr>
    <w:tblPr>
      <w:tblStyleRowBandSize w:val="1"/>
      <w:tblStyleColBandSize w:val="1"/>
    </w:tblPr>
  </w:style>
  <w:style w:type="table" w:customStyle="1" w:styleId="2">
    <w:name w:val="2"/>
    <w:basedOn w:val="TableNormal"/>
    <w:rsid w:val="00964A8F"/>
    <w:pPr>
      <w:jc w:val="both"/>
    </w:pPr>
    <w:rPr>
      <w:rFonts w:ascii="Times New Roman" w:eastAsia="Times New Roman" w:hAnsi="Times New Roman" w:cs="Times New Roman"/>
      <w:sz w:val="22"/>
      <w:szCs w:val="22"/>
      <w:lang w:eastAsia="en-CA"/>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964A8F"/>
    <w:pPr>
      <w:jc w:val="both"/>
    </w:pPr>
    <w:rPr>
      <w:rFonts w:ascii="Times New Roman" w:eastAsia="Times New Roman" w:hAnsi="Times New Roman" w:cs="Times New Roman"/>
      <w:sz w:val="22"/>
      <w:szCs w:val="22"/>
      <w:lang w:eastAsia="en-CA"/>
    </w:rPr>
    <w:tblPr>
      <w:tblStyleRowBandSize w:val="1"/>
      <w:tblStyleColBandSize w:val="1"/>
      <w:tblCellMar>
        <w:top w:w="100" w:type="dxa"/>
        <w:left w:w="100" w:type="dxa"/>
        <w:bottom w:w="100" w:type="dxa"/>
        <w:right w:w="100" w:type="dxa"/>
      </w:tblCellMar>
    </w:tblPr>
  </w:style>
  <w:style w:type="paragraph" w:customStyle="1" w:styleId="Normal1">
    <w:name w:val="Normal1"/>
    <w:rsid w:val="00964A8F"/>
    <w:pPr>
      <w:widowControl w:val="0"/>
      <w:spacing w:line="276" w:lineRule="auto"/>
    </w:pPr>
    <w:rPr>
      <w:rFonts w:ascii="Arial" w:eastAsia="Arial" w:hAnsi="Arial" w:cs="Arial"/>
      <w:color w:val="000000"/>
      <w:sz w:val="22"/>
      <w:szCs w:val="20"/>
    </w:rPr>
  </w:style>
  <w:style w:type="table" w:styleId="PlainTable2">
    <w:name w:val="Plain Table 2"/>
    <w:basedOn w:val="TableNormal"/>
    <w:uiPriority w:val="42"/>
    <w:rsid w:val="00964A8F"/>
    <w:pPr>
      <w:jc w:val="both"/>
    </w:pPr>
    <w:rPr>
      <w:rFonts w:ascii="Times New Roman" w:eastAsia="Times New Roman" w:hAnsi="Times New Roman" w:cs="Times New Roman"/>
      <w:sz w:val="22"/>
      <w:szCs w:val="22"/>
      <w:lang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4A8F"/>
    <w:pPr>
      <w:jc w:val="both"/>
    </w:pPr>
    <w:rPr>
      <w:rFonts w:ascii="Times New Roman" w:eastAsia="Times New Roman" w:hAnsi="Times New Roman" w:cs="Times New Roman"/>
      <w:sz w:val="22"/>
      <w:szCs w:val="22"/>
      <w:lang w:eastAsia="en-C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964A8F"/>
    <w:pPr>
      <w:jc w:val="both"/>
    </w:pPr>
    <w:rPr>
      <w:rFonts w:ascii="Times New Roman" w:eastAsia="Times New Roman" w:hAnsi="Times New Roman" w:cs="Times New Roman"/>
      <w:sz w:val="22"/>
      <w:szCs w:val="22"/>
      <w:lang w:eastAsia="en-CA"/>
    </w:rPr>
  </w:style>
  <w:style w:type="character" w:styleId="UnresolvedMention">
    <w:name w:val="Unresolved Mention"/>
    <w:basedOn w:val="DefaultParagraphFont"/>
    <w:uiPriority w:val="99"/>
    <w:semiHidden/>
    <w:unhideWhenUsed/>
    <w:rsid w:val="00964A8F"/>
    <w:rPr>
      <w:color w:val="605E5C"/>
      <w:shd w:val="clear" w:color="auto" w:fill="E1DFDD"/>
    </w:rPr>
  </w:style>
  <w:style w:type="table" w:styleId="ListTable4-Accent5">
    <w:name w:val="List Table 4 Accent 5"/>
    <w:basedOn w:val="TableNormal"/>
    <w:uiPriority w:val="49"/>
    <w:rsid w:val="00964A8F"/>
    <w:rPr>
      <w:rFonts w:eastAsiaTheme="minorHAns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Sansinterligne1">
    <w:name w:val="Sans interligne1"/>
    <w:uiPriority w:val="1"/>
    <w:qFormat/>
    <w:rsid w:val="00964A8F"/>
    <w:rPr>
      <w:rFonts w:ascii="Calibri" w:eastAsia="Calibri" w:hAnsi="Calibri" w:cs="Times New Roman"/>
      <w:sz w:val="22"/>
      <w:lang w:eastAsia="en-GB"/>
    </w:rPr>
  </w:style>
  <w:style w:type="table" w:styleId="MediumShading2-Accent2">
    <w:name w:val="Medium Shading 2 Accent 2"/>
    <w:basedOn w:val="TableNormal"/>
    <w:uiPriority w:val="64"/>
    <w:rsid w:val="00964A8F"/>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5Dark-Accent1">
    <w:name w:val="Grid Table 5 Dark Accent 1"/>
    <w:basedOn w:val="TableNormal"/>
    <w:uiPriority w:val="50"/>
    <w:rsid w:val="00964A8F"/>
    <w:pPr>
      <w:jc w:val="both"/>
    </w:pPr>
    <w:rPr>
      <w:rFonts w:ascii="Times New Roman" w:eastAsia="Times New Roman" w:hAnsi="Times New Roman" w:cs="Times New Roman"/>
      <w:sz w:val="22"/>
      <w:szCs w:val="22"/>
      <w:lang w:eastAsia="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Annex-H2">
    <w:name w:val="Annex - H2"/>
    <w:basedOn w:val="Heading2"/>
    <w:next w:val="BodyText"/>
    <w:qFormat/>
    <w:rsid w:val="00964A8F"/>
    <w:pPr>
      <w:keepNext w:val="0"/>
      <w:numPr>
        <w:numId w:val="9"/>
      </w:numPr>
      <w:tabs>
        <w:tab w:val="clear" w:pos="720"/>
      </w:tabs>
      <w:suppressAutoHyphens/>
      <w:spacing w:before="0" w:after="0"/>
      <w:ind w:left="714" w:hanging="357"/>
      <w:contextualSpacing/>
    </w:pPr>
    <w:rPr>
      <w:bCs w:val="0"/>
      <w:caps/>
      <w:color w:val="000000"/>
      <w:kern w:val="22"/>
      <w:szCs w:val="22"/>
      <w:lang w:eastAsia="en-CA"/>
    </w:rPr>
  </w:style>
  <w:style w:type="numbering" w:customStyle="1" w:styleId="AnnexLettering">
    <w:name w:val="Annex Lettering"/>
    <w:uiPriority w:val="99"/>
    <w:rsid w:val="00964A8F"/>
    <w:pPr>
      <w:numPr>
        <w:numId w:val="8"/>
      </w:numPr>
    </w:pPr>
  </w:style>
  <w:style w:type="character" w:customStyle="1" w:styleId="StyleFootnoteReferencenumberFootnoteReferenceSuperscript-EF">
    <w:name w:val="Style Footnote ReferencenumberFootnote Reference Superscript-E F..."/>
    <w:basedOn w:val="FootnoteReference"/>
    <w:rsid w:val="00964A8F"/>
    <w:rPr>
      <w:kern w:val="22"/>
      <w:sz w:val="18"/>
      <w:u w:val="none"/>
      <w:vertAlign w:val="superscript"/>
    </w:rPr>
  </w:style>
  <w:style w:type="paragraph" w:customStyle="1" w:styleId="BVIfnrChar">
    <w:name w:val="BVI fnr Char"/>
    <w:aliases w:val="BVI fnr Car Car Char,BVI fnr Car Char,BVI fnr Car Car Car Car Char Char,BVI fnr Car Car Car Car Char,BVI fnr Car Car Car Char,BVI fnr Car Car Car Car Car Char, BVI fnr Car Car Char, BVI fnr Car Car Car Car Char Char, BVI fnr Car Char"/>
    <w:basedOn w:val="Normal"/>
    <w:link w:val="FootnoteReference"/>
    <w:uiPriority w:val="99"/>
    <w:rsid w:val="00BC2404"/>
    <w:pPr>
      <w:spacing w:after="160" w:line="240" w:lineRule="exact"/>
    </w:pPr>
    <w:rPr>
      <w:rFonts w:asciiTheme="minorHAnsi" w:eastAsiaTheme="minorEastAsia" w:hAnsiTheme="minorHAnsi" w:cstheme="minorBidi"/>
      <w:vertAlign w:val="superscript"/>
    </w:rPr>
  </w:style>
  <w:style w:type="paragraph" w:customStyle="1" w:styleId="CBD-Para">
    <w:name w:val="CBD-Para"/>
    <w:basedOn w:val="Normal"/>
    <w:link w:val="CBD-ParaCharChar"/>
    <w:rsid w:val="00292964"/>
    <w:pPr>
      <w:keepLines/>
      <w:numPr>
        <w:numId w:val="12"/>
      </w:numPr>
      <w:spacing w:before="120" w:after="120"/>
    </w:pPr>
    <w:rPr>
      <w:szCs w:val="22"/>
    </w:rPr>
  </w:style>
  <w:style w:type="character" w:customStyle="1" w:styleId="CBD-ParaCharChar">
    <w:name w:val="CBD-Para Char Char"/>
    <w:link w:val="CBD-Para"/>
    <w:rsid w:val="00292964"/>
    <w:rPr>
      <w:rFonts w:ascii="Times New Roman" w:eastAsia="Times New Roman" w:hAnsi="Times New Roman" w:cs="Times New Roman"/>
      <w:sz w:val="22"/>
      <w:szCs w:val="22"/>
      <w:lang w:val="ru-RU"/>
    </w:rPr>
  </w:style>
  <w:style w:type="paragraph" w:customStyle="1" w:styleId="CBD-Para-a">
    <w:name w:val="CBD-Para-a"/>
    <w:basedOn w:val="CBD-Para"/>
    <w:rsid w:val="00292964"/>
    <w:pPr>
      <w:numPr>
        <w:ilvl w:val="1"/>
      </w:numPr>
      <w:tabs>
        <w:tab w:val="clear" w:pos="1080"/>
        <w:tab w:val="num" w:pos="360"/>
      </w:tabs>
      <w:spacing w:before="60" w:after="60"/>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069118">
      <w:bodyDiv w:val="1"/>
      <w:marLeft w:val="0"/>
      <w:marRight w:val="0"/>
      <w:marTop w:val="0"/>
      <w:marBottom w:val="0"/>
      <w:divBdr>
        <w:top w:val="none" w:sz="0" w:space="0" w:color="auto"/>
        <w:left w:val="none" w:sz="0" w:space="0" w:color="auto"/>
        <w:bottom w:val="none" w:sz="0" w:space="0" w:color="auto"/>
        <w:right w:val="none" w:sz="0" w:space="0" w:color="auto"/>
      </w:divBdr>
    </w:div>
    <w:div w:id="850993956">
      <w:bodyDiv w:val="1"/>
      <w:marLeft w:val="0"/>
      <w:marRight w:val="0"/>
      <w:marTop w:val="0"/>
      <w:marBottom w:val="0"/>
      <w:divBdr>
        <w:top w:val="none" w:sz="0" w:space="0" w:color="auto"/>
        <w:left w:val="none" w:sz="0" w:space="0" w:color="auto"/>
        <w:bottom w:val="none" w:sz="0" w:space="0" w:color="auto"/>
        <w:right w:val="none" w:sz="0" w:space="0" w:color="auto"/>
      </w:divBdr>
    </w:div>
    <w:div w:id="1253316393">
      <w:bodyDiv w:val="1"/>
      <w:marLeft w:val="0"/>
      <w:marRight w:val="0"/>
      <w:marTop w:val="0"/>
      <w:marBottom w:val="0"/>
      <w:divBdr>
        <w:top w:val="none" w:sz="0" w:space="0" w:color="auto"/>
        <w:left w:val="none" w:sz="0" w:space="0" w:color="auto"/>
        <w:bottom w:val="none" w:sz="0" w:space="0" w:color="auto"/>
        <w:right w:val="none" w:sz="0" w:space="0" w:color="auto"/>
      </w:divBdr>
    </w:div>
    <w:div w:id="1697611485">
      <w:bodyDiv w:val="1"/>
      <w:marLeft w:val="0"/>
      <w:marRight w:val="0"/>
      <w:marTop w:val="0"/>
      <w:marBottom w:val="0"/>
      <w:divBdr>
        <w:top w:val="none" w:sz="0" w:space="0" w:color="auto"/>
        <w:left w:val="none" w:sz="0" w:space="0" w:color="auto"/>
        <w:bottom w:val="none" w:sz="0" w:space="0" w:color="auto"/>
        <w:right w:val="none" w:sz="0" w:space="0" w:color="auto"/>
      </w:divBdr>
    </w:div>
    <w:div w:id="1763531583">
      <w:bodyDiv w:val="1"/>
      <w:marLeft w:val="0"/>
      <w:marRight w:val="0"/>
      <w:marTop w:val="0"/>
      <w:marBottom w:val="0"/>
      <w:divBdr>
        <w:top w:val="none" w:sz="0" w:space="0" w:color="auto"/>
        <w:left w:val="none" w:sz="0" w:space="0" w:color="auto"/>
        <w:bottom w:val="none" w:sz="0" w:space="0" w:color="auto"/>
        <w:right w:val="none" w:sz="0" w:space="0" w:color="auto"/>
      </w:divBdr>
    </w:div>
    <w:div w:id="1922569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cbd.int/doc/decisions/cop-13/cop-13-dec-24-ru.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PowerPoint_Slide.sld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cbd.int/doc/decisions/cop-14/cop-14-dec-25-ru.pdf"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cbd.int/doc/decisions/cop-14/cop-14-dec-24-ru.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bsch.cbd.int/ru/" TargetMode="External"/><Relationship Id="rId7" Type="http://schemas.openxmlformats.org/officeDocument/2006/relationships/hyperlink" Target="https://www.unep-wcmc.org/resources-and-data/biodiversitysynergies" TargetMode="External"/><Relationship Id="rId2" Type="http://schemas.openxmlformats.org/officeDocument/2006/relationships/hyperlink" Target="http://bch.cbd.int/" TargetMode="External"/><Relationship Id="rId1" Type="http://schemas.openxmlformats.org/officeDocument/2006/relationships/hyperlink" Target="https://www.cbd.int/chm/" TargetMode="External"/><Relationship Id="rId6" Type="http://schemas.openxmlformats.org/officeDocument/2006/relationships/hyperlink" Target="https://www.allianceforbio.org/" TargetMode="External"/><Relationship Id="rId5" Type="http://schemas.openxmlformats.org/officeDocument/2006/relationships/hyperlink" Target="https://www.unep-wcmc.org/resources-and-data/biodiversitysynergies" TargetMode="External"/><Relationship Id="rId4" Type="http://schemas.openxmlformats.org/officeDocument/2006/relationships/hyperlink" Target="https://www.informea.org/r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1646299CFC497FBD0DBE10082E0C77"/>
        <w:category>
          <w:name w:val="General"/>
          <w:gallery w:val="placeholder"/>
        </w:category>
        <w:types>
          <w:type w:val="bbPlcHdr"/>
        </w:types>
        <w:behaviors>
          <w:behavior w:val="content"/>
        </w:behaviors>
        <w:guid w:val="{25B6E5DC-AA3F-4B97-9EEB-3DD0770F20AB}"/>
      </w:docPartPr>
      <w:docPartBody>
        <w:p w:rsidR="008D420E" w:rsidRDefault="00810A55">
          <w:r w:rsidRPr="007E02EB">
            <w:rPr>
              <w:rStyle w:val="PlaceholderText"/>
            </w:rPr>
            <w:t>[Subject]</w:t>
          </w:r>
        </w:p>
      </w:docPartBody>
    </w:docPart>
    <w:docPart>
      <w:docPartPr>
        <w:name w:val="B91F815427754D9BA6571111AFF15602"/>
        <w:category>
          <w:name w:val="General"/>
          <w:gallery w:val="placeholder"/>
        </w:category>
        <w:types>
          <w:type w:val="bbPlcHdr"/>
        </w:types>
        <w:behaviors>
          <w:behavior w:val="content"/>
        </w:behaviors>
        <w:guid w:val="{A232002E-BE82-445E-9ECF-0BE8B784A5C1}"/>
      </w:docPartPr>
      <w:docPartBody>
        <w:p w:rsidR="0098642F" w:rsidRDefault="008C6619">
          <w:r w:rsidRPr="006D0F48">
            <w:rPr>
              <w:rStyle w:val="PlaceholderText"/>
            </w:rPr>
            <w:t>[Subject]</w:t>
          </w:r>
        </w:p>
      </w:docPartBody>
    </w:docPart>
    <w:docPart>
      <w:docPartPr>
        <w:name w:val="9E64A1B551BC4D48B19DB33F17A999C0"/>
        <w:category>
          <w:name w:val="General"/>
          <w:gallery w:val="placeholder"/>
        </w:category>
        <w:types>
          <w:type w:val="bbPlcHdr"/>
        </w:types>
        <w:behaviors>
          <w:behavior w:val="content"/>
        </w:behaviors>
        <w:guid w:val="{A97503CA-196A-4545-A30F-592581E2E56B}"/>
      </w:docPartPr>
      <w:docPartBody>
        <w:p w:rsidR="0098642F" w:rsidRDefault="008C6619">
          <w:r w:rsidRPr="006D0F48">
            <w:rPr>
              <w:rStyle w:val="PlaceholderText"/>
            </w:rPr>
            <w:t>[Subject]</w:t>
          </w:r>
        </w:p>
      </w:docPartBody>
    </w:docPart>
    <w:docPart>
      <w:docPartPr>
        <w:name w:val="BEB20ED685304A1C91A992BF91A9937D"/>
        <w:category>
          <w:name w:val="General"/>
          <w:gallery w:val="placeholder"/>
        </w:category>
        <w:types>
          <w:type w:val="bbPlcHdr"/>
        </w:types>
        <w:behaviors>
          <w:behavior w:val="content"/>
        </w:behaviors>
        <w:guid w:val="{D810AD31-C83B-4CA0-AD30-FA99814E1DE6}"/>
      </w:docPartPr>
      <w:docPartBody>
        <w:p w:rsidR="00D34167" w:rsidRDefault="00C21165" w:rsidP="00C21165">
          <w:pPr>
            <w:pStyle w:val="BEB20ED685304A1C91A992BF91A9937D"/>
          </w:pPr>
          <w:r w:rsidRPr="007E02E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TimesNewRomanPS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0A55"/>
    <w:rsid w:val="00014948"/>
    <w:rsid w:val="000D0297"/>
    <w:rsid w:val="000F5BAC"/>
    <w:rsid w:val="00117631"/>
    <w:rsid w:val="001B6F83"/>
    <w:rsid w:val="001D1A1F"/>
    <w:rsid w:val="002012A3"/>
    <w:rsid w:val="0029542F"/>
    <w:rsid w:val="0030091C"/>
    <w:rsid w:val="00303991"/>
    <w:rsid w:val="00397CA9"/>
    <w:rsid w:val="003A69E4"/>
    <w:rsid w:val="004D5E28"/>
    <w:rsid w:val="00500A2B"/>
    <w:rsid w:val="0058288D"/>
    <w:rsid w:val="005D1605"/>
    <w:rsid w:val="005E174F"/>
    <w:rsid w:val="005E1873"/>
    <w:rsid w:val="005F4529"/>
    <w:rsid w:val="00616617"/>
    <w:rsid w:val="006801B3"/>
    <w:rsid w:val="006E7EB0"/>
    <w:rsid w:val="006F619D"/>
    <w:rsid w:val="007634AC"/>
    <w:rsid w:val="00807F12"/>
    <w:rsid w:val="00810A55"/>
    <w:rsid w:val="0083766C"/>
    <w:rsid w:val="0086239A"/>
    <w:rsid w:val="00865C77"/>
    <w:rsid w:val="008A7BD9"/>
    <w:rsid w:val="008C6619"/>
    <w:rsid w:val="008D420E"/>
    <w:rsid w:val="00901513"/>
    <w:rsid w:val="00911AAE"/>
    <w:rsid w:val="00950AEC"/>
    <w:rsid w:val="0098642F"/>
    <w:rsid w:val="00A8033D"/>
    <w:rsid w:val="00A856A1"/>
    <w:rsid w:val="00AA6880"/>
    <w:rsid w:val="00AA7B1C"/>
    <w:rsid w:val="00AE1C04"/>
    <w:rsid w:val="00B507D5"/>
    <w:rsid w:val="00C02070"/>
    <w:rsid w:val="00C21165"/>
    <w:rsid w:val="00C259AE"/>
    <w:rsid w:val="00C80416"/>
    <w:rsid w:val="00C960D0"/>
    <w:rsid w:val="00D22BEF"/>
    <w:rsid w:val="00D34167"/>
    <w:rsid w:val="00DD035D"/>
    <w:rsid w:val="00E25D43"/>
    <w:rsid w:val="00E4791A"/>
    <w:rsid w:val="00E95354"/>
    <w:rsid w:val="00F243B6"/>
    <w:rsid w:val="00F3578B"/>
    <w:rsid w:val="00F830B6"/>
    <w:rsid w:val="00FA14C1"/>
    <w:rsid w:val="00FA56CC"/>
    <w:rsid w:val="00FC1C29"/>
    <w:rsid w:val="00FC26E3"/>
    <w:rsid w:val="00FE64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59AE"/>
    <w:rPr>
      <w:color w:val="808080"/>
    </w:rPr>
  </w:style>
  <w:style w:type="paragraph" w:customStyle="1" w:styleId="BEB20ED685304A1C91A992BF91A9937D">
    <w:name w:val="BEB20ED685304A1C91A992BF91A9937D"/>
    <w:rsid w:val="00C21165"/>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2018-12-12T00:00:00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BFACF6D92CD24AA50050CE23F68F74" ma:contentTypeVersion="12" ma:contentTypeDescription="Create a new document." ma:contentTypeScope="" ma:versionID="b2940eda6149edcb6b242f529514f291">
  <xsd:schema xmlns:xsd="http://www.w3.org/2001/XMLSchema" xmlns:xs="http://www.w3.org/2001/XMLSchema" xmlns:p="http://schemas.microsoft.com/office/2006/metadata/properties" xmlns:ns2="358298e0-1b7e-4ebe-8695-94439b74f0d1" xmlns:ns3="13ad741f-c0db-4e29-b5a6-03b4a1bc18ba" targetNamespace="http://schemas.microsoft.com/office/2006/metadata/properties" ma:root="true" ma:fieldsID="22b615662ec7a5f2ba2633737ce3087f" ns2:_="" ns3:_="">
    <xsd:import namespace="358298e0-1b7e-4ebe-8695-94439b74f0d1"/>
    <xsd:import namespace="13ad741f-c0db-4e29-b5a6-03b4a1bc18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298e0-1b7e-4ebe-8695-94439b74f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d741f-c0db-4e29-b5a6-03b4a1bc18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C055CD-4737-47BF-A85C-D59FF3F3B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298e0-1b7e-4ebe-8695-94439b74f0d1"/>
    <ds:schemaRef ds:uri="13ad741f-c0db-4e29-b5a6-03b4a1bc1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613BCE-3A36-44EE-97E4-4BD1367F74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64670B-CECA-4D06-B73C-CCAF212488F7}">
  <ds:schemaRefs>
    <ds:schemaRef ds:uri="http://schemas.microsoft.com/sharepoint/v3/contenttype/forms"/>
  </ds:schemaRefs>
</ds:datastoreItem>
</file>

<file path=customXml/itemProps5.xml><?xml version="1.0" encoding="utf-8"?>
<ds:datastoreItem xmlns:ds="http://schemas.openxmlformats.org/officeDocument/2006/customXml" ds:itemID="{AE435D66-271E-4B74-B7DA-CCE2EE131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16</Pages>
  <Words>6278</Words>
  <Characters>35787</Characters>
  <Application>Microsoft Office Word</Application>
  <DocSecurity>0</DocSecurity>
  <Lines>298</Lines>
  <Paragraphs>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КОМПОНЕНТ УПРАВЛЕНИЯ ЗНАНИЯМИ ГЛОБАЛЬНОЙ РАМОЧНОЙ ПРОГРАММЫ В ОБЛАСТИ БИОРАЗНООБРАЗИЯ НА ПЕРИОД ПОСЛЕ 2020 ГОДА</vt:lpstr>
      <vt:lpstr>KNOWLEDGE MANAGEMENT COMPONENT of the post-2020 global biodiversity framework</vt:lpstr>
    </vt:vector>
  </TitlesOfParts>
  <Company>SCBD</Company>
  <LinksUpToDate>false</LinksUpToDate>
  <CharactersWithSpaces>41982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КОМПОНЕНТ УПРАВЛЕНИЯ ЗНАНИЯМИ ГЛОБАЛЬНОЙ РАМОЧНОЙ ПРОГРАММЫ В ОБЛАСТИ БИОРАЗНООБРАЗИЯ НА ПЕРИОД ПОСЛЕ 2020 ГОДА</dc:title>
  <dc:subject>CBD/SBI/3/8/Add.1</dc:subject>
  <dc:creator>Secretariat of the Convention on Biological Diversity</dc:creator>
  <cp:keywords>Subsidiary Body on Implementation, third meeting, Convention on Biological Diversity</cp:keywords>
  <cp:lastModifiedBy>Xue He Yan</cp:lastModifiedBy>
  <cp:revision>142</cp:revision>
  <cp:lastPrinted>2020-10-09T06:30:00Z</cp:lastPrinted>
  <dcterms:created xsi:type="dcterms:W3CDTF">2020-10-09T06:33:00Z</dcterms:created>
  <dcterms:modified xsi:type="dcterms:W3CDTF">2020-10-23T13:57:00Z</dcterms:modified>
  <cp:contentStatus>GENERAL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0x01010069BFACF6D92CD24AA50050CE23F68F74</vt:lpwstr>
  </property>
</Properties>
</file>