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56165D" w:rsidRPr="0056165D" w14:paraId="4F218EE4" w14:textId="77777777" w:rsidTr="002826AC">
        <w:trPr>
          <w:trHeight w:hRule="exact" w:val="810"/>
        </w:trPr>
        <w:tc>
          <w:tcPr>
            <w:tcW w:w="909" w:type="dxa"/>
            <w:tcBorders>
              <w:top w:val="nil"/>
              <w:bottom w:val="single" w:sz="12" w:space="0" w:color="000000"/>
              <w:right w:val="nil"/>
            </w:tcBorders>
          </w:tcPr>
          <w:p w14:paraId="43280856" w14:textId="77777777" w:rsidR="0056165D" w:rsidRPr="0056165D" w:rsidRDefault="0056165D" w:rsidP="0056165D">
            <w:pPr>
              <w:spacing w:after="120" w:line="480" w:lineRule="auto"/>
              <w:rPr>
                <w:rFonts w:eastAsia="宋体"/>
                <w:snapToGrid w:val="0"/>
                <w:kern w:val="22"/>
                <w:sz w:val="20"/>
                <w:szCs w:val="20"/>
                <w:lang w:val="en-US"/>
              </w:rPr>
            </w:pPr>
            <w:bookmarkStart w:id="0" w:name="_Hlk33348613"/>
            <w:r w:rsidRPr="0056165D">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5AC2EF42" wp14:editId="0361A97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71D49678" w14:textId="77777777" w:rsidR="0056165D" w:rsidRPr="0056165D" w:rsidRDefault="0056165D" w:rsidP="0056165D">
            <w:pPr>
              <w:spacing w:before="60"/>
              <w:rPr>
                <w:rFonts w:eastAsia="黑体"/>
                <w:sz w:val="20"/>
                <w:szCs w:val="20"/>
                <w:lang w:eastAsia="zh-CN"/>
              </w:rPr>
            </w:pPr>
            <w:r w:rsidRPr="0056165D">
              <w:rPr>
                <w:rFonts w:eastAsia="黑体"/>
                <w:noProof/>
                <w:sz w:val="20"/>
                <w:szCs w:val="20"/>
                <w:lang w:eastAsia="zh-CN"/>
              </w:rPr>
              <w:drawing>
                <wp:anchor distT="0" distB="0" distL="114300" distR="114300" simplePos="0" relativeHeight="251660288" behindDoc="0" locked="0" layoutInCell="1" allowOverlap="1" wp14:anchorId="54AF290C" wp14:editId="5EC6A400">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56165D">
              <w:rPr>
                <w:rFonts w:eastAsia="黑体" w:hint="eastAsia"/>
                <w:sz w:val="20"/>
                <w:szCs w:val="20"/>
                <w:lang w:eastAsia="zh-CN"/>
              </w:rPr>
              <w:t>联合国</w:t>
            </w:r>
          </w:p>
          <w:p w14:paraId="039D6186" w14:textId="77777777" w:rsidR="0056165D" w:rsidRPr="0056165D" w:rsidRDefault="0056165D" w:rsidP="0056165D">
            <w:pPr>
              <w:rPr>
                <w:rFonts w:eastAsia="黑体"/>
                <w:sz w:val="20"/>
                <w:szCs w:val="20"/>
                <w:lang w:eastAsia="zh-CN"/>
              </w:rPr>
            </w:pPr>
            <w:r w:rsidRPr="0056165D">
              <w:rPr>
                <w:rFonts w:eastAsia="黑体" w:hint="eastAsia"/>
                <w:sz w:val="20"/>
                <w:szCs w:val="20"/>
                <w:lang w:eastAsia="zh-CN"/>
              </w:rPr>
              <w:t>环境规划署</w:t>
            </w:r>
          </w:p>
          <w:p w14:paraId="47B302C2" w14:textId="77777777" w:rsidR="0056165D" w:rsidRPr="0056165D" w:rsidRDefault="0056165D" w:rsidP="0056165D">
            <w:pPr>
              <w:rPr>
                <w:rFonts w:eastAsia="宋体"/>
                <w:sz w:val="24"/>
                <w:lang w:eastAsia="zh-CN"/>
              </w:rPr>
            </w:pPr>
          </w:p>
        </w:tc>
        <w:tc>
          <w:tcPr>
            <w:tcW w:w="5130" w:type="dxa"/>
            <w:tcBorders>
              <w:top w:val="nil"/>
              <w:left w:val="nil"/>
              <w:bottom w:val="single" w:sz="12" w:space="0" w:color="000000"/>
            </w:tcBorders>
          </w:tcPr>
          <w:p w14:paraId="397DA558" w14:textId="145ADD5A" w:rsidR="0056165D" w:rsidRPr="0056165D" w:rsidRDefault="0056165D" w:rsidP="0056165D">
            <w:pPr>
              <w:tabs>
                <w:tab w:val="right" w:pos="7611"/>
              </w:tabs>
              <w:spacing w:before="240"/>
              <w:ind w:left="360" w:right="216"/>
              <w:jc w:val="right"/>
              <w:rPr>
                <w:rFonts w:eastAsia="宋体"/>
                <w:bCs/>
                <w:snapToGrid w:val="0"/>
                <w:kern w:val="22"/>
                <w:sz w:val="40"/>
                <w:szCs w:val="40"/>
                <w:lang w:eastAsia="zh-CN"/>
              </w:rPr>
            </w:pPr>
            <w:r w:rsidRPr="0056165D">
              <w:rPr>
                <w:rFonts w:eastAsia="宋体"/>
                <w:bCs/>
                <w:snapToGrid w:val="0"/>
                <w:kern w:val="22"/>
                <w:sz w:val="40"/>
                <w:szCs w:val="40"/>
                <w:lang w:eastAsia="zh-CN"/>
              </w:rPr>
              <w:t>CBD</w:t>
            </w:r>
            <w:r w:rsidRPr="0056165D">
              <w:rPr>
                <w:rFonts w:eastAsia="宋体"/>
                <w:bCs/>
                <w:snapToGrid w:val="0"/>
                <w:kern w:val="22"/>
                <w:sz w:val="24"/>
                <w:lang w:eastAsia="zh-CN"/>
              </w:rPr>
              <w:t>/SBI/4/</w:t>
            </w:r>
            <w:r w:rsidR="00214FB1">
              <w:rPr>
                <w:rFonts w:eastAsia="宋体" w:hint="eastAsia"/>
                <w:bCs/>
                <w:snapToGrid w:val="0"/>
                <w:kern w:val="22"/>
                <w:sz w:val="24"/>
                <w:lang w:eastAsia="zh-CN"/>
              </w:rPr>
              <w:t>17</w:t>
            </w:r>
          </w:p>
          <w:p w14:paraId="243CE4C8" w14:textId="77777777" w:rsidR="0056165D" w:rsidRPr="0056165D" w:rsidRDefault="0056165D" w:rsidP="0056165D">
            <w:pPr>
              <w:jc w:val="left"/>
              <w:rPr>
                <w:rFonts w:eastAsia="宋体"/>
                <w:b/>
                <w:snapToGrid w:val="0"/>
                <w:kern w:val="22"/>
                <w:sz w:val="20"/>
                <w:lang w:eastAsia="zh-CN"/>
              </w:rPr>
            </w:pPr>
          </w:p>
        </w:tc>
      </w:tr>
      <w:tr w:rsidR="0056165D" w:rsidRPr="0056165D" w14:paraId="744A400B" w14:textId="77777777" w:rsidTr="002826AC">
        <w:trPr>
          <w:trHeight w:val="2130"/>
        </w:trPr>
        <w:tc>
          <w:tcPr>
            <w:tcW w:w="5229" w:type="dxa"/>
            <w:gridSpan w:val="2"/>
            <w:tcBorders>
              <w:top w:val="nil"/>
              <w:bottom w:val="single" w:sz="18" w:space="0" w:color="000000"/>
            </w:tcBorders>
          </w:tcPr>
          <w:p w14:paraId="5573B08C" w14:textId="77777777" w:rsidR="0056165D" w:rsidRPr="0056165D" w:rsidRDefault="0056165D" w:rsidP="0056165D">
            <w:pPr>
              <w:rPr>
                <w:rFonts w:eastAsia="宋体"/>
                <w:b/>
                <w:noProof/>
                <w:sz w:val="24"/>
                <w:lang w:val="en-US" w:eastAsia="zh-CN"/>
              </w:rPr>
            </w:pPr>
          </w:p>
          <w:p w14:paraId="5248BE07" w14:textId="77777777" w:rsidR="0056165D" w:rsidRPr="0056165D" w:rsidRDefault="0056165D" w:rsidP="0056165D">
            <w:pPr>
              <w:rPr>
                <w:rFonts w:ascii="Univers" w:eastAsia="宋体" w:hAnsi="Univers"/>
                <w:snapToGrid w:val="0"/>
                <w:kern w:val="22"/>
                <w:sz w:val="32"/>
                <w:lang w:eastAsia="zh-CN"/>
              </w:rPr>
            </w:pPr>
            <w:r w:rsidRPr="0056165D">
              <w:rPr>
                <w:rFonts w:eastAsia="宋体"/>
                <w:b/>
                <w:noProof/>
                <w:sz w:val="24"/>
                <w:lang w:val="en-US" w:eastAsia="zh-CN"/>
              </w:rPr>
              <w:drawing>
                <wp:inline distT="0" distB="0" distL="0" distR="0" wp14:anchorId="058E6A65" wp14:editId="439468B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4BAF0435" w14:textId="26C321DA" w:rsidR="0056165D" w:rsidRPr="0056165D" w:rsidRDefault="0056165D" w:rsidP="0056165D">
            <w:pPr>
              <w:spacing w:before="120"/>
              <w:ind w:left="2016"/>
              <w:rPr>
                <w:rFonts w:eastAsia="宋体"/>
                <w:bCs/>
                <w:snapToGrid w:val="0"/>
                <w:kern w:val="22"/>
                <w:sz w:val="24"/>
                <w:lang w:eastAsia="zh-CN"/>
              </w:rPr>
            </w:pPr>
            <w:r w:rsidRPr="0056165D">
              <w:rPr>
                <w:rFonts w:eastAsia="宋体"/>
                <w:bCs/>
                <w:snapToGrid w:val="0"/>
                <w:kern w:val="22"/>
                <w:sz w:val="24"/>
                <w:lang w:eastAsia="zh-CN"/>
              </w:rPr>
              <w:t xml:space="preserve">Distr.: </w:t>
            </w:r>
            <w:r w:rsidR="00214FB1">
              <w:rPr>
                <w:rFonts w:eastAsia="宋体" w:hint="eastAsia"/>
                <w:bCs/>
                <w:snapToGrid w:val="0"/>
                <w:kern w:val="22"/>
                <w:sz w:val="24"/>
                <w:lang w:eastAsia="zh-CN"/>
              </w:rPr>
              <w:t>General</w:t>
            </w:r>
          </w:p>
          <w:p w14:paraId="14415427" w14:textId="54A7E557" w:rsidR="0056165D" w:rsidRPr="0056165D" w:rsidRDefault="00323DAC" w:rsidP="0056165D">
            <w:pPr>
              <w:ind w:left="2016"/>
              <w:rPr>
                <w:rFonts w:eastAsia="宋体"/>
                <w:snapToGrid w:val="0"/>
                <w:kern w:val="22"/>
                <w:sz w:val="24"/>
                <w:lang w:eastAsia="zh-CN"/>
              </w:rPr>
            </w:pPr>
            <w:r>
              <w:rPr>
                <w:rFonts w:eastAsia="宋体" w:hint="eastAsia"/>
                <w:kern w:val="22"/>
                <w:sz w:val="24"/>
                <w:lang w:eastAsia="zh-CN"/>
              </w:rPr>
              <w:t>29</w:t>
            </w:r>
            <w:r w:rsidR="0056165D" w:rsidRPr="0056165D">
              <w:rPr>
                <w:rFonts w:eastAsia="宋体"/>
                <w:kern w:val="22"/>
                <w:sz w:val="24"/>
                <w:lang w:eastAsia="zh-CN"/>
              </w:rPr>
              <w:t xml:space="preserve"> May </w:t>
            </w:r>
            <w:r w:rsidR="0056165D" w:rsidRPr="0056165D">
              <w:rPr>
                <w:rFonts w:eastAsia="宋体"/>
                <w:snapToGrid w:val="0"/>
                <w:kern w:val="22"/>
                <w:sz w:val="24"/>
                <w:lang w:eastAsia="zh-CN"/>
              </w:rPr>
              <w:t>2024</w:t>
            </w:r>
          </w:p>
          <w:p w14:paraId="2946090D" w14:textId="77777777" w:rsidR="0056165D" w:rsidRPr="0056165D" w:rsidRDefault="0056165D" w:rsidP="0056165D">
            <w:pPr>
              <w:ind w:left="2016"/>
              <w:rPr>
                <w:rFonts w:eastAsia="宋体"/>
                <w:bCs/>
                <w:snapToGrid w:val="0"/>
                <w:kern w:val="22"/>
                <w:sz w:val="24"/>
                <w:lang w:eastAsia="zh-CN"/>
              </w:rPr>
            </w:pPr>
            <w:r w:rsidRPr="0056165D">
              <w:rPr>
                <w:rFonts w:eastAsia="宋体"/>
                <w:bCs/>
                <w:snapToGrid w:val="0"/>
                <w:kern w:val="22"/>
                <w:sz w:val="24"/>
                <w:lang w:eastAsia="zh-CN"/>
              </w:rPr>
              <w:t>Chinese</w:t>
            </w:r>
          </w:p>
          <w:p w14:paraId="7ED609FE" w14:textId="77777777" w:rsidR="0056165D" w:rsidRPr="0056165D" w:rsidRDefault="0056165D" w:rsidP="0056165D">
            <w:pPr>
              <w:ind w:left="2016"/>
              <w:rPr>
                <w:rFonts w:eastAsia="宋体"/>
                <w:b/>
                <w:snapToGrid w:val="0"/>
                <w:kern w:val="22"/>
                <w:sz w:val="24"/>
                <w:szCs w:val="22"/>
                <w:u w:val="single"/>
                <w:lang w:eastAsia="zh-CN"/>
              </w:rPr>
            </w:pPr>
            <w:r w:rsidRPr="0056165D">
              <w:rPr>
                <w:rFonts w:eastAsia="宋体"/>
                <w:bCs/>
                <w:snapToGrid w:val="0"/>
                <w:kern w:val="22"/>
                <w:sz w:val="24"/>
                <w:lang w:eastAsia="zh-CN"/>
              </w:rPr>
              <w:t>Original</w:t>
            </w:r>
            <w:r w:rsidRPr="0056165D">
              <w:rPr>
                <w:rFonts w:eastAsia="宋体" w:hint="eastAsia"/>
                <w:bCs/>
                <w:snapToGrid w:val="0"/>
                <w:kern w:val="22"/>
                <w:sz w:val="24"/>
                <w:lang w:eastAsia="zh-CN"/>
              </w:rPr>
              <w:t>:</w:t>
            </w:r>
            <w:r w:rsidRPr="0056165D">
              <w:rPr>
                <w:rFonts w:eastAsia="宋体"/>
                <w:bCs/>
                <w:snapToGrid w:val="0"/>
                <w:kern w:val="22"/>
                <w:sz w:val="24"/>
                <w:lang w:eastAsia="zh-CN"/>
              </w:rPr>
              <w:t xml:space="preserve"> E</w:t>
            </w:r>
            <w:r w:rsidRPr="0056165D">
              <w:rPr>
                <w:rFonts w:eastAsia="宋体" w:hint="eastAsia"/>
                <w:bCs/>
                <w:snapToGrid w:val="0"/>
                <w:kern w:val="22"/>
                <w:sz w:val="24"/>
                <w:lang w:eastAsia="zh-CN"/>
              </w:rPr>
              <w:t>ng</w:t>
            </w:r>
            <w:r w:rsidRPr="0056165D">
              <w:rPr>
                <w:rFonts w:eastAsia="宋体"/>
                <w:bCs/>
                <w:snapToGrid w:val="0"/>
                <w:kern w:val="22"/>
                <w:sz w:val="24"/>
                <w:lang w:eastAsia="zh-CN"/>
              </w:rPr>
              <w:t>lish</w:t>
            </w:r>
          </w:p>
        </w:tc>
      </w:tr>
    </w:tbl>
    <w:bookmarkEnd w:id="0"/>
    <w:p w14:paraId="5F87E00D" w14:textId="77777777" w:rsidR="0056165D" w:rsidRPr="0056165D" w:rsidRDefault="0056165D" w:rsidP="0056165D">
      <w:pPr>
        <w:snapToGrid w:val="0"/>
        <w:spacing w:before="60"/>
        <w:ind w:right="4608"/>
        <w:jc w:val="left"/>
        <w:rPr>
          <w:rFonts w:eastAsia="宋体"/>
          <w:b/>
          <w:bCs/>
          <w:caps/>
          <w:snapToGrid w:val="0"/>
          <w:kern w:val="22"/>
          <w:sz w:val="24"/>
          <w:lang w:val="en-US" w:eastAsia="zh-CN"/>
        </w:rPr>
      </w:pPr>
      <w:r w:rsidRPr="0056165D">
        <w:rPr>
          <w:rFonts w:ascii="宋体" w:eastAsia="宋体" w:hAnsi="宋体" w:cs="宋体" w:hint="eastAsia"/>
          <w:b/>
          <w:bCs/>
          <w:kern w:val="22"/>
          <w:sz w:val="24"/>
          <w:lang w:val="en-CA" w:eastAsia="zh-CN"/>
        </w:rPr>
        <w:t>执行问题附属机构</w:t>
      </w:r>
    </w:p>
    <w:p w14:paraId="7AAB4EE0" w14:textId="77777777" w:rsidR="0056165D" w:rsidRPr="0056165D" w:rsidRDefault="0056165D" w:rsidP="0056165D">
      <w:pPr>
        <w:spacing w:line="240" w:lineRule="atLeast"/>
        <w:rPr>
          <w:rFonts w:eastAsia="宋体"/>
          <w:b/>
          <w:bCs/>
          <w:caps/>
          <w:snapToGrid w:val="0"/>
          <w:sz w:val="24"/>
          <w:lang w:eastAsia="zh-CN"/>
        </w:rPr>
      </w:pPr>
      <w:r w:rsidRPr="0056165D">
        <w:rPr>
          <w:rFonts w:eastAsia="宋体"/>
          <w:b/>
          <w:bCs/>
          <w:caps/>
          <w:snapToGrid w:val="0"/>
          <w:sz w:val="24"/>
          <w:lang w:eastAsia="zh-CN"/>
        </w:rPr>
        <w:t>第</w:t>
      </w:r>
      <w:r w:rsidRPr="0056165D">
        <w:rPr>
          <w:rFonts w:eastAsia="宋体" w:hint="eastAsia"/>
          <w:b/>
          <w:bCs/>
          <w:caps/>
          <w:snapToGrid w:val="0"/>
          <w:sz w:val="24"/>
          <w:lang w:eastAsia="zh-CN"/>
        </w:rPr>
        <w:t>四</w:t>
      </w:r>
      <w:r w:rsidRPr="0056165D">
        <w:rPr>
          <w:rFonts w:eastAsia="宋体"/>
          <w:b/>
          <w:bCs/>
          <w:caps/>
          <w:snapToGrid w:val="0"/>
          <w:sz w:val="24"/>
          <w:lang w:eastAsia="zh-CN"/>
        </w:rPr>
        <w:t>次会议</w:t>
      </w:r>
    </w:p>
    <w:p w14:paraId="18FDE6C1" w14:textId="77777777" w:rsidR="0056165D" w:rsidRPr="0056165D" w:rsidRDefault="0056165D" w:rsidP="0056165D">
      <w:pPr>
        <w:spacing w:line="240" w:lineRule="atLeast"/>
        <w:rPr>
          <w:rFonts w:eastAsia="宋体"/>
          <w:caps/>
          <w:snapToGrid w:val="0"/>
          <w:sz w:val="24"/>
          <w:lang w:eastAsia="zh-CN"/>
        </w:rPr>
      </w:pPr>
      <w:r w:rsidRPr="0056165D">
        <w:rPr>
          <w:kern w:val="22"/>
          <w:sz w:val="24"/>
          <w:lang w:val="en-CA" w:eastAsia="zh-CN"/>
        </w:rPr>
        <w:t>2024</w:t>
      </w:r>
      <w:r w:rsidRPr="0056165D">
        <w:rPr>
          <w:rFonts w:ascii="宋体" w:eastAsia="宋体" w:hAnsi="宋体" w:cs="宋体" w:hint="eastAsia"/>
          <w:kern w:val="22"/>
          <w:sz w:val="24"/>
          <w:lang w:val="en-CA" w:eastAsia="zh-CN"/>
        </w:rPr>
        <w:t>年</w:t>
      </w:r>
      <w:r w:rsidRPr="0056165D">
        <w:rPr>
          <w:kern w:val="22"/>
          <w:sz w:val="24"/>
          <w:lang w:val="en-CA" w:eastAsia="zh-CN"/>
        </w:rPr>
        <w:t>5</w:t>
      </w:r>
      <w:r w:rsidRPr="0056165D">
        <w:rPr>
          <w:rFonts w:ascii="宋体" w:eastAsia="宋体" w:hAnsi="宋体" w:cs="宋体" w:hint="eastAsia"/>
          <w:kern w:val="22"/>
          <w:sz w:val="24"/>
          <w:lang w:val="en-CA" w:eastAsia="zh-CN"/>
        </w:rPr>
        <w:t>月</w:t>
      </w:r>
      <w:r w:rsidRPr="0056165D">
        <w:rPr>
          <w:kern w:val="22"/>
          <w:sz w:val="24"/>
          <w:lang w:val="en-CA" w:eastAsia="zh-CN"/>
        </w:rPr>
        <w:t>21</w:t>
      </w:r>
      <w:r w:rsidRPr="0056165D">
        <w:rPr>
          <w:rFonts w:ascii="宋体" w:eastAsia="宋体" w:hAnsi="宋体" w:cs="宋体" w:hint="eastAsia"/>
          <w:kern w:val="22"/>
          <w:sz w:val="24"/>
          <w:lang w:val="en-CA" w:eastAsia="zh-CN"/>
        </w:rPr>
        <w:t>日至</w:t>
      </w:r>
      <w:r w:rsidRPr="0056165D">
        <w:rPr>
          <w:kern w:val="22"/>
          <w:sz w:val="24"/>
          <w:lang w:val="en-CA" w:eastAsia="zh-CN"/>
        </w:rPr>
        <w:t>29</w:t>
      </w:r>
      <w:r w:rsidRPr="0056165D">
        <w:rPr>
          <w:rFonts w:ascii="宋体" w:eastAsia="宋体" w:hAnsi="宋体" w:cs="宋体" w:hint="eastAsia"/>
          <w:kern w:val="22"/>
          <w:sz w:val="24"/>
          <w:lang w:val="en-CA" w:eastAsia="zh-CN"/>
        </w:rPr>
        <w:t>日，</w:t>
      </w:r>
      <w:r w:rsidRPr="0056165D">
        <w:rPr>
          <w:rFonts w:eastAsia="宋体" w:hint="eastAsia"/>
          <w:caps/>
          <w:snapToGrid w:val="0"/>
          <w:sz w:val="24"/>
          <w:lang w:eastAsia="zh-CN"/>
        </w:rPr>
        <w:t>内罗毕</w:t>
      </w:r>
    </w:p>
    <w:p w14:paraId="5F8A4BDC" w14:textId="3A3B6638" w:rsidR="0056165D" w:rsidRPr="0056165D" w:rsidRDefault="0056165D" w:rsidP="0056165D">
      <w:pPr>
        <w:spacing w:line="240" w:lineRule="atLeast"/>
        <w:rPr>
          <w:rFonts w:eastAsia="宋体"/>
          <w:caps/>
          <w:snapToGrid w:val="0"/>
          <w:sz w:val="24"/>
          <w:lang w:eastAsia="zh-CN"/>
        </w:rPr>
      </w:pPr>
      <w:r>
        <w:rPr>
          <w:rFonts w:eastAsia="宋体" w:hint="eastAsia"/>
          <w:caps/>
          <w:snapToGrid w:val="0"/>
          <w:sz w:val="24"/>
          <w:lang w:eastAsia="zh-CN"/>
        </w:rPr>
        <w:t>议程</w:t>
      </w:r>
      <w:r w:rsidRPr="0056165D">
        <w:rPr>
          <w:rFonts w:eastAsia="宋体"/>
          <w:caps/>
          <w:snapToGrid w:val="0"/>
          <w:sz w:val="24"/>
          <w:lang w:eastAsia="zh-CN"/>
        </w:rPr>
        <w:t>项目</w:t>
      </w:r>
      <w:r>
        <w:rPr>
          <w:rFonts w:eastAsia="宋体" w:hint="eastAsia"/>
          <w:caps/>
          <w:snapToGrid w:val="0"/>
          <w:sz w:val="24"/>
          <w:lang w:eastAsia="zh-CN"/>
        </w:rPr>
        <w:t>15</w:t>
      </w:r>
    </w:p>
    <w:p w14:paraId="578D1747" w14:textId="25A09FF5" w:rsidR="0056165D" w:rsidRPr="0056165D" w:rsidRDefault="0056165D" w:rsidP="0056165D">
      <w:pPr>
        <w:spacing w:line="240" w:lineRule="atLeast"/>
        <w:rPr>
          <w:rFonts w:eastAsia="宋体"/>
          <w:b/>
          <w:bCs/>
          <w:caps/>
          <w:snapToGrid w:val="0"/>
          <w:sz w:val="24"/>
          <w:lang w:eastAsia="zh-CN"/>
        </w:rPr>
      </w:pPr>
      <w:r w:rsidRPr="0056165D">
        <w:rPr>
          <w:rFonts w:eastAsia="宋体" w:hint="eastAsia"/>
          <w:b/>
          <w:bCs/>
          <w:caps/>
          <w:snapToGrid w:val="0"/>
          <w:sz w:val="24"/>
          <w:lang w:eastAsia="zh-CN"/>
        </w:rPr>
        <w:t>通过</w:t>
      </w:r>
      <w:r>
        <w:rPr>
          <w:rFonts w:eastAsia="宋体" w:hint="eastAsia"/>
          <w:b/>
          <w:bCs/>
          <w:caps/>
          <w:snapToGrid w:val="0"/>
          <w:sz w:val="24"/>
          <w:lang w:eastAsia="zh-CN"/>
        </w:rPr>
        <w:t>报告</w:t>
      </w:r>
    </w:p>
    <w:p w14:paraId="517A95EF" w14:textId="77777777" w:rsidR="0056165D" w:rsidRPr="0056165D" w:rsidRDefault="0056165D">
      <w:pPr>
        <w:rPr>
          <w:rFonts w:eastAsiaTheme="minorEastAsia"/>
          <w:sz w:val="24"/>
          <w:lang w:eastAsia="zh-CN"/>
        </w:rPr>
      </w:pPr>
    </w:p>
    <w:p w14:paraId="1DF47B42" w14:textId="345F2C4A" w:rsidR="00A96B21" w:rsidRPr="0056165D" w:rsidRDefault="00000000" w:rsidP="00873169">
      <w:pPr>
        <w:pStyle w:val="Title"/>
        <w:ind w:left="490"/>
        <w:rPr>
          <w:rFonts w:ascii="Times New Roman" w:eastAsia="宋体" w:hAnsi="Times New Roman"/>
          <w:sz w:val="24"/>
          <w:szCs w:val="22"/>
          <w:lang w:eastAsia="zh-CN"/>
        </w:rPr>
      </w:pPr>
      <w:sdt>
        <w:sdtPr>
          <w:rPr>
            <w:rFonts w:ascii="Times New Roman" w:eastAsia="宋体" w:hAnsi="Times New Roman" w:hint="eastAsia"/>
            <w:lang w:eastAsia="zh-CN"/>
          </w:r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Content>
          <w:r w:rsidR="00214FB1">
            <w:rPr>
              <w:rFonts w:ascii="Times New Roman" w:eastAsia="宋体" w:hAnsi="Times New Roman" w:hint="eastAsia"/>
              <w:lang w:eastAsia="zh-CN"/>
            </w:rPr>
            <w:t>执行问题附属机构第四次会议的报告</w:t>
          </w:r>
        </w:sdtContent>
      </w:sdt>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9350"/>
      </w:tblGrid>
      <w:tr w:rsidR="00214FB1" w14:paraId="79BF8ACD" w14:textId="77777777" w:rsidTr="00214FB1">
        <w:tc>
          <w:tcPr>
            <w:tcW w:w="9350" w:type="dxa"/>
          </w:tcPr>
          <w:p w14:paraId="27D870C6" w14:textId="77777777" w:rsidR="00214FB1" w:rsidRPr="00214FB1" w:rsidRDefault="00214FB1" w:rsidP="0056165D">
            <w:pPr>
              <w:pStyle w:val="Heading1"/>
              <w:rPr>
                <w:rFonts w:ascii="楷体" w:eastAsia="楷体" w:hAnsi="楷体" w:cs="Times New Roman"/>
                <w:b w:val="0"/>
                <w:bCs w:val="0"/>
                <w:sz w:val="24"/>
                <w:szCs w:val="24"/>
                <w:lang w:val="en-GB" w:eastAsia="zh-CN"/>
              </w:rPr>
            </w:pPr>
            <w:bookmarkStart w:id="1" w:name="_Toc176772989"/>
            <w:r w:rsidRPr="00214FB1">
              <w:rPr>
                <w:rFonts w:ascii="楷体" w:eastAsia="楷体" w:hAnsi="楷体" w:cs="Times New Roman" w:hint="eastAsia"/>
                <w:b w:val="0"/>
                <w:bCs w:val="0"/>
                <w:sz w:val="24"/>
                <w:szCs w:val="24"/>
                <w:lang w:val="en-GB" w:eastAsia="zh-CN"/>
              </w:rPr>
              <w:t>摘要</w:t>
            </w:r>
            <w:bookmarkEnd w:id="1"/>
            <w:r w:rsidRPr="00214FB1">
              <w:rPr>
                <w:rFonts w:ascii="楷体" w:eastAsia="楷体" w:hAnsi="楷体" w:cs="Times New Roman" w:hint="eastAsia"/>
                <w:b w:val="0"/>
                <w:bCs w:val="0"/>
                <w:sz w:val="24"/>
                <w:szCs w:val="24"/>
                <w:lang w:val="en-GB" w:eastAsia="zh-CN"/>
              </w:rPr>
              <w:t xml:space="preserve"> </w:t>
            </w:r>
          </w:p>
          <w:p w14:paraId="5AD19D5C" w14:textId="77777777" w:rsidR="00CE3B11" w:rsidRDefault="00214FB1" w:rsidP="00214FB1">
            <w:pPr>
              <w:spacing w:before="120" w:after="120"/>
              <w:rPr>
                <w:rFonts w:eastAsia="宋体"/>
                <w:sz w:val="24"/>
                <w:lang w:eastAsia="zh-CN"/>
              </w:rPr>
            </w:pPr>
            <w:r>
              <w:rPr>
                <w:rFonts w:eastAsia="宋体"/>
                <w:lang w:eastAsia="zh-CN"/>
              </w:rPr>
              <w:tab/>
            </w:r>
            <w:r w:rsidRPr="00214FB1">
              <w:rPr>
                <w:rFonts w:eastAsia="宋体" w:hint="eastAsia"/>
                <w:sz w:val="24"/>
                <w:lang w:eastAsia="zh-CN"/>
              </w:rPr>
              <w:t>执行问题附属机构于</w:t>
            </w:r>
            <w:r w:rsidRPr="00214FB1">
              <w:rPr>
                <w:rFonts w:eastAsia="宋体" w:hint="eastAsia"/>
                <w:sz w:val="24"/>
                <w:lang w:eastAsia="zh-CN"/>
              </w:rPr>
              <w:t xml:space="preserve"> 2024 </w:t>
            </w:r>
            <w:r w:rsidRPr="00214FB1">
              <w:rPr>
                <w:rFonts w:eastAsia="宋体" w:hint="eastAsia"/>
                <w:sz w:val="24"/>
                <w:lang w:eastAsia="zh-CN"/>
              </w:rPr>
              <w:t>年</w:t>
            </w:r>
            <w:r w:rsidRPr="00214FB1">
              <w:rPr>
                <w:rFonts w:eastAsia="宋体" w:hint="eastAsia"/>
                <w:sz w:val="24"/>
                <w:lang w:eastAsia="zh-CN"/>
              </w:rPr>
              <w:t xml:space="preserve"> 5 </w:t>
            </w:r>
            <w:r w:rsidRPr="00214FB1">
              <w:rPr>
                <w:rFonts w:eastAsia="宋体" w:hint="eastAsia"/>
                <w:sz w:val="24"/>
                <w:lang w:eastAsia="zh-CN"/>
              </w:rPr>
              <w:t>月</w:t>
            </w:r>
            <w:r w:rsidRPr="00214FB1">
              <w:rPr>
                <w:rFonts w:eastAsia="宋体" w:hint="eastAsia"/>
                <w:sz w:val="24"/>
                <w:lang w:eastAsia="zh-CN"/>
              </w:rPr>
              <w:t xml:space="preserve"> 21 </w:t>
            </w:r>
            <w:r w:rsidRPr="00214FB1">
              <w:rPr>
                <w:rFonts w:eastAsia="宋体" w:hint="eastAsia"/>
                <w:sz w:val="24"/>
                <w:lang w:eastAsia="zh-CN"/>
              </w:rPr>
              <w:t>日至</w:t>
            </w:r>
            <w:r w:rsidRPr="00214FB1">
              <w:rPr>
                <w:rFonts w:eastAsia="宋体" w:hint="eastAsia"/>
                <w:sz w:val="24"/>
                <w:lang w:eastAsia="zh-CN"/>
              </w:rPr>
              <w:t xml:space="preserve"> 29 </w:t>
            </w:r>
            <w:r w:rsidRPr="00214FB1">
              <w:rPr>
                <w:rFonts w:eastAsia="宋体" w:hint="eastAsia"/>
                <w:sz w:val="24"/>
                <w:lang w:eastAsia="zh-CN"/>
              </w:rPr>
              <w:t>日在内罗毕举行了第四次会议。</w:t>
            </w:r>
            <w:r>
              <w:rPr>
                <w:rFonts w:eastAsia="宋体" w:hint="eastAsia"/>
                <w:sz w:val="24"/>
                <w:lang w:eastAsia="zh-CN"/>
              </w:rPr>
              <w:t>执行问题</w:t>
            </w:r>
            <w:r w:rsidRPr="00214FB1">
              <w:rPr>
                <w:rFonts w:eastAsia="宋体" w:hint="eastAsia"/>
                <w:sz w:val="24"/>
                <w:lang w:eastAsia="zh-CN"/>
              </w:rPr>
              <w:t>附属机构审议了其议程上的所有项目，并制定了共计</w:t>
            </w:r>
            <w:r w:rsidRPr="00214FB1">
              <w:rPr>
                <w:rFonts w:eastAsia="宋体" w:hint="eastAsia"/>
                <w:sz w:val="24"/>
                <w:lang w:eastAsia="zh-CN"/>
              </w:rPr>
              <w:t xml:space="preserve"> 14 </w:t>
            </w:r>
            <w:r w:rsidRPr="00214FB1">
              <w:rPr>
                <w:rFonts w:eastAsia="宋体" w:hint="eastAsia"/>
                <w:sz w:val="24"/>
                <w:lang w:eastAsia="zh-CN"/>
              </w:rPr>
              <w:t>项建议，涉及</w:t>
            </w:r>
            <w:r>
              <w:rPr>
                <w:rFonts w:eastAsia="宋体" w:hint="eastAsia"/>
                <w:sz w:val="24"/>
                <w:lang w:eastAsia="zh-CN"/>
              </w:rPr>
              <w:t>以下问题：</w:t>
            </w:r>
            <w:r w:rsidRPr="00214FB1">
              <w:rPr>
                <w:rFonts w:eastAsia="宋体" w:hint="eastAsia"/>
                <w:sz w:val="24"/>
                <w:lang w:eastAsia="zh-CN"/>
              </w:rPr>
              <w:t>执行情况审查；规划、监测、报告和审查机制；资源调动；</w:t>
            </w:r>
            <w:r>
              <w:rPr>
                <w:rFonts w:eastAsia="宋体" w:hint="eastAsia"/>
                <w:sz w:val="24"/>
                <w:lang w:eastAsia="zh-CN"/>
              </w:rPr>
              <w:t>财务</w:t>
            </w:r>
            <w:r w:rsidRPr="00214FB1">
              <w:rPr>
                <w:rFonts w:eastAsia="宋体" w:hint="eastAsia"/>
                <w:sz w:val="24"/>
                <w:lang w:eastAsia="zh-CN"/>
              </w:rPr>
              <w:t>机制；能力建设和发展、</w:t>
            </w:r>
            <w:r>
              <w:rPr>
                <w:rFonts w:eastAsia="宋体" w:hint="eastAsia"/>
                <w:sz w:val="24"/>
                <w:lang w:eastAsia="zh-CN"/>
              </w:rPr>
              <w:t>科技</w:t>
            </w:r>
            <w:r w:rsidRPr="00214FB1">
              <w:rPr>
                <w:rFonts w:eastAsia="宋体" w:hint="eastAsia"/>
                <w:sz w:val="24"/>
                <w:lang w:eastAsia="zh-CN"/>
              </w:rPr>
              <w:t>合作</w:t>
            </w:r>
            <w:r>
              <w:rPr>
                <w:rFonts w:eastAsia="宋体" w:hint="eastAsia"/>
                <w:sz w:val="24"/>
                <w:lang w:eastAsia="zh-CN"/>
              </w:rPr>
              <w:t>和</w:t>
            </w:r>
            <w:r w:rsidRPr="00214FB1">
              <w:rPr>
                <w:rFonts w:eastAsia="宋体" w:hint="eastAsia"/>
                <w:sz w:val="24"/>
                <w:lang w:eastAsia="zh-CN"/>
              </w:rPr>
              <w:t>技术转让；信息交换所机制和知识管理；《名古屋议定书》能力建设和发展行动计划草案；传播、教育和公众意识；合作；生物多样性主流化；</w:t>
            </w:r>
            <w:r w:rsidR="00CE3B11">
              <w:rPr>
                <w:rFonts w:eastAsia="宋体" w:hint="eastAsia"/>
                <w:sz w:val="24"/>
                <w:lang w:eastAsia="zh-CN"/>
              </w:rPr>
              <w:t>对</w:t>
            </w:r>
            <w:r w:rsidRPr="00214FB1">
              <w:rPr>
                <w:rFonts w:eastAsia="宋体" w:hint="eastAsia"/>
                <w:sz w:val="24"/>
                <w:lang w:eastAsia="zh-CN"/>
              </w:rPr>
              <w:t>《名古屋议定书》</w:t>
            </w:r>
            <w:r w:rsidR="00CE3B11">
              <w:rPr>
                <w:rFonts w:eastAsia="宋体" w:hint="eastAsia"/>
                <w:sz w:val="24"/>
                <w:lang w:eastAsia="zh-CN"/>
              </w:rPr>
              <w:t>的</w:t>
            </w:r>
            <w:r>
              <w:rPr>
                <w:rFonts w:eastAsia="宋体" w:hint="eastAsia"/>
                <w:sz w:val="24"/>
                <w:lang w:eastAsia="zh-CN"/>
              </w:rPr>
              <w:t>成效</w:t>
            </w:r>
            <w:r w:rsidRPr="00214FB1">
              <w:rPr>
                <w:rFonts w:eastAsia="宋体" w:hint="eastAsia"/>
                <w:sz w:val="24"/>
                <w:lang w:eastAsia="zh-CN"/>
              </w:rPr>
              <w:t>的第二次评估和审查；</w:t>
            </w:r>
            <w:r w:rsidR="00CE3B11">
              <w:rPr>
                <w:rFonts w:eastAsia="宋体" w:hint="eastAsia"/>
                <w:sz w:val="24"/>
                <w:lang w:eastAsia="zh-CN"/>
              </w:rPr>
              <w:t>对</w:t>
            </w:r>
            <w:r w:rsidRPr="00214FB1">
              <w:rPr>
                <w:rFonts w:eastAsia="宋体" w:hint="eastAsia"/>
                <w:sz w:val="24"/>
                <w:lang w:eastAsia="zh-CN"/>
              </w:rPr>
              <w:t>《公约》及其</w:t>
            </w:r>
            <w:r w:rsidR="00CE3B11">
              <w:rPr>
                <w:rFonts w:eastAsia="宋体" w:hint="eastAsia"/>
                <w:sz w:val="24"/>
                <w:lang w:eastAsia="zh-CN"/>
              </w:rPr>
              <w:t>各项</w:t>
            </w:r>
            <w:r w:rsidRPr="00214FB1">
              <w:rPr>
                <w:rFonts w:eastAsia="宋体" w:hint="eastAsia"/>
                <w:sz w:val="24"/>
                <w:lang w:eastAsia="zh-CN"/>
              </w:rPr>
              <w:t>议定书下</w:t>
            </w:r>
            <w:r w:rsidR="00CE3B11">
              <w:rPr>
                <w:rFonts w:eastAsia="宋体" w:hint="eastAsia"/>
                <w:sz w:val="24"/>
                <w:lang w:eastAsia="zh-CN"/>
              </w:rPr>
              <w:t>各种</w:t>
            </w:r>
            <w:r w:rsidRPr="00214FB1">
              <w:rPr>
                <w:rFonts w:eastAsia="宋体" w:hint="eastAsia"/>
                <w:sz w:val="24"/>
                <w:lang w:eastAsia="zh-CN"/>
              </w:rPr>
              <w:t>进程的</w:t>
            </w:r>
            <w:r w:rsidR="00CE3B11">
              <w:rPr>
                <w:rFonts w:eastAsia="宋体" w:hint="eastAsia"/>
                <w:sz w:val="24"/>
                <w:lang w:eastAsia="zh-CN"/>
              </w:rPr>
              <w:t>成效的</w:t>
            </w:r>
            <w:r w:rsidRPr="00214FB1">
              <w:rPr>
                <w:rFonts w:eastAsia="宋体" w:hint="eastAsia"/>
                <w:sz w:val="24"/>
                <w:lang w:eastAsia="zh-CN"/>
              </w:rPr>
              <w:t>审查；缔约方大会多年期工作方案；行政和预算事项（见第一节）。</w:t>
            </w:r>
            <w:r w:rsidRPr="00214FB1">
              <w:rPr>
                <w:rFonts w:eastAsia="宋体" w:hint="eastAsia"/>
                <w:sz w:val="24"/>
                <w:lang w:eastAsia="zh-CN"/>
              </w:rPr>
              <w:t xml:space="preserve"> </w:t>
            </w:r>
          </w:p>
          <w:p w14:paraId="72A9D576" w14:textId="77777777" w:rsidR="00CF2E65" w:rsidRDefault="00CE3B11" w:rsidP="00214FB1">
            <w:pPr>
              <w:spacing w:before="120" w:after="120"/>
              <w:rPr>
                <w:rFonts w:eastAsia="宋体"/>
                <w:sz w:val="24"/>
                <w:lang w:eastAsia="zh-CN"/>
              </w:rPr>
            </w:pPr>
            <w:r>
              <w:rPr>
                <w:rFonts w:eastAsia="宋体"/>
                <w:sz w:val="24"/>
                <w:lang w:eastAsia="zh-CN"/>
              </w:rPr>
              <w:tab/>
            </w:r>
            <w:r w:rsidR="00CF2E65">
              <w:rPr>
                <w:rFonts w:eastAsia="宋体" w:hint="eastAsia"/>
                <w:sz w:val="24"/>
                <w:lang w:eastAsia="zh-CN"/>
              </w:rPr>
              <w:t>各项</w:t>
            </w:r>
            <w:r w:rsidR="00214FB1" w:rsidRPr="00214FB1">
              <w:rPr>
                <w:rFonts w:eastAsia="宋体" w:hint="eastAsia"/>
                <w:sz w:val="24"/>
                <w:lang w:eastAsia="zh-CN"/>
              </w:rPr>
              <w:t>建议所载决定草案将提交《生物多样性公约》缔约方大会第十六届会议审议。</w:t>
            </w:r>
            <w:r w:rsidR="00214FB1" w:rsidRPr="00214FB1">
              <w:rPr>
                <w:rFonts w:eastAsia="宋体" w:hint="eastAsia"/>
                <w:sz w:val="24"/>
                <w:lang w:eastAsia="zh-CN"/>
              </w:rPr>
              <w:t xml:space="preserve"> </w:t>
            </w:r>
          </w:p>
          <w:p w14:paraId="2C2DF292" w14:textId="3431362F" w:rsidR="00214FB1" w:rsidRPr="00214FB1" w:rsidRDefault="00CF2E65" w:rsidP="00214FB1">
            <w:pPr>
              <w:spacing w:before="120" w:after="120"/>
              <w:rPr>
                <w:rFonts w:eastAsia="宋体"/>
                <w:sz w:val="24"/>
                <w:lang w:eastAsia="zh-CN"/>
              </w:rPr>
            </w:pPr>
            <w:r>
              <w:rPr>
                <w:rFonts w:eastAsia="宋体"/>
                <w:sz w:val="24"/>
                <w:lang w:eastAsia="zh-CN"/>
              </w:rPr>
              <w:tab/>
            </w:r>
            <w:r w:rsidR="00214FB1" w:rsidRPr="00214FB1">
              <w:rPr>
                <w:rFonts w:eastAsia="宋体" w:hint="eastAsia"/>
                <w:sz w:val="24"/>
                <w:lang w:eastAsia="zh-CN"/>
              </w:rPr>
              <w:t>会议</w:t>
            </w:r>
            <w:r>
              <w:rPr>
                <w:rFonts w:eastAsia="宋体" w:hint="eastAsia"/>
                <w:sz w:val="24"/>
                <w:lang w:eastAsia="zh-CN"/>
              </w:rPr>
              <w:t>举行情况</w:t>
            </w:r>
            <w:r w:rsidR="00214FB1" w:rsidRPr="00214FB1">
              <w:rPr>
                <w:rFonts w:eastAsia="宋体" w:hint="eastAsia"/>
                <w:sz w:val="24"/>
                <w:lang w:eastAsia="zh-CN"/>
              </w:rPr>
              <w:t>载于报告第二</w:t>
            </w:r>
            <w:r>
              <w:rPr>
                <w:rFonts w:eastAsia="宋体" w:hint="eastAsia"/>
                <w:sz w:val="24"/>
                <w:lang w:eastAsia="zh-CN"/>
              </w:rPr>
              <w:t>节</w:t>
            </w:r>
            <w:r w:rsidR="00214FB1" w:rsidRPr="00214FB1">
              <w:rPr>
                <w:rFonts w:eastAsia="宋体" w:hint="eastAsia"/>
                <w:sz w:val="24"/>
                <w:lang w:eastAsia="zh-CN"/>
              </w:rPr>
              <w:t>。</w:t>
            </w:r>
          </w:p>
        </w:tc>
      </w:tr>
    </w:tbl>
    <w:p w14:paraId="7691E4B2" w14:textId="77777777" w:rsidR="00CE3B11" w:rsidRDefault="00CE3B11" w:rsidP="0056165D">
      <w:pPr>
        <w:pStyle w:val="Heading1"/>
        <w:rPr>
          <w:rFonts w:eastAsia="宋体" w:cs="Times New Roman"/>
          <w:lang w:val="en-GB" w:eastAsia="zh-CN"/>
        </w:rPr>
        <w:sectPr w:rsidR="00CE3B11" w:rsidSect="000846FA">
          <w:headerReference w:type="even" r:id="rId14"/>
          <w:headerReference w:type="default" r:id="rId15"/>
          <w:footerReference w:type="even" r:id="rId16"/>
          <w:footerReference w:type="default" r:id="rId17"/>
          <w:footerReference w:type="first" r:id="rId18"/>
          <w:pgSz w:w="12240" w:h="15840"/>
          <w:pgMar w:top="1134" w:right="1440" w:bottom="1134" w:left="1440" w:header="709" w:footer="709" w:gutter="0"/>
          <w:cols w:space="708"/>
          <w:titlePg/>
          <w:docGrid w:linePitch="360"/>
        </w:sectPr>
      </w:pPr>
    </w:p>
    <w:sdt>
      <w:sdtPr>
        <w:rPr>
          <w:rFonts w:ascii="Times New Roman" w:eastAsia="Times New Roman" w:hAnsi="Times New Roman" w:cs="Times New Roman"/>
          <w:color w:val="auto"/>
          <w:sz w:val="22"/>
          <w:szCs w:val="24"/>
          <w:lang w:val="en-GB"/>
        </w:rPr>
        <w:id w:val="-556934859"/>
        <w:docPartObj>
          <w:docPartGallery w:val="Table of Contents"/>
          <w:docPartUnique/>
        </w:docPartObj>
      </w:sdtPr>
      <w:sdtEndPr>
        <w:rPr>
          <w:b/>
          <w:bCs/>
          <w:noProof/>
        </w:rPr>
      </w:sdtEndPr>
      <w:sdtContent>
        <w:p w14:paraId="0C42C16E" w14:textId="6ACB7889" w:rsidR="00CF2E65" w:rsidRPr="00CF2E65" w:rsidRDefault="00CF2E65" w:rsidP="00CF2E65">
          <w:pPr>
            <w:pStyle w:val="TOCHeading"/>
            <w:tabs>
              <w:tab w:val="right" w:leader="middleDot" w:pos="9360"/>
            </w:tabs>
            <w:spacing w:before="0" w:after="120"/>
            <w:ind w:left="1224" w:hanging="734"/>
            <w:rPr>
              <w:rFonts w:asciiTheme="minorHAnsi" w:eastAsiaTheme="minorEastAsia" w:hAnsiTheme="minorHAnsi" w:cstheme="minorBidi"/>
              <w:noProof/>
              <w:kern w:val="2"/>
              <w:sz w:val="22"/>
              <w:lang w:eastAsia="zh-CN"/>
              <w14:ligatures w14:val="standardContextual"/>
            </w:rPr>
          </w:pPr>
          <w:r w:rsidRPr="00CF2E65">
            <w:rPr>
              <w:rFonts w:ascii="Times New Roman" w:eastAsia="宋体" w:hAnsi="Times New Roman" w:cs="Times New Roman"/>
              <w:b/>
              <w:bCs/>
              <w:color w:val="auto"/>
              <w:sz w:val="28"/>
              <w:szCs w:val="28"/>
              <w:lang w:eastAsia="zh-CN"/>
            </w:rPr>
            <w:t>目录</w:t>
          </w:r>
          <w:r>
            <w:fldChar w:fldCharType="begin"/>
          </w:r>
          <w:r>
            <w:instrText xml:space="preserve"> TOC \o "1-3" \h \z \u </w:instrText>
          </w:r>
          <w:r>
            <w:fldChar w:fldCharType="separate"/>
          </w:r>
        </w:p>
        <w:p w14:paraId="78035D71" w14:textId="3671EDDD" w:rsidR="00CF2E65" w:rsidRDefault="00000000" w:rsidP="00CF2E65">
          <w:pPr>
            <w:pStyle w:val="TOC1"/>
            <w:rPr>
              <w:rFonts w:asciiTheme="minorHAnsi" w:eastAsia="宋体" w:hAnsiTheme="minorHAnsi" w:cstheme="minorBidi"/>
              <w:kern w:val="2"/>
              <w:sz w:val="22"/>
              <w:lang w:val="en-US" w:eastAsia="zh-CN"/>
              <w14:ligatures w14:val="standardContextual"/>
            </w:rPr>
          </w:pPr>
          <w:hyperlink w:anchor="_Toc176772991" w:history="1">
            <w:r w:rsidR="00CF2E65" w:rsidRPr="00E96CB1">
              <w:rPr>
                <w:rStyle w:val="Hyperlink"/>
                <w:rFonts w:ascii="宋体" w:eastAsia="宋体" w:hAnsi="宋体" w:cs="宋体" w:hint="eastAsia"/>
                <w:lang w:eastAsia="zh-CN"/>
              </w:rPr>
              <w:t>一</w:t>
            </w:r>
            <w:r w:rsidR="00CF2E65" w:rsidRPr="00E96CB1">
              <w:rPr>
                <w:rStyle w:val="Hyperlink"/>
                <w:lang w:eastAsia="zh-CN"/>
              </w:rPr>
              <w:t>.</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eastAsia="zh-CN"/>
              </w:rPr>
              <w:t>执行问题附属机构通过的建议</w:t>
            </w:r>
            <w:r w:rsidR="00CF2E65">
              <w:rPr>
                <w:webHidden/>
              </w:rPr>
              <w:tab/>
            </w:r>
            <w:r w:rsidR="00CF2E65">
              <w:rPr>
                <w:webHidden/>
              </w:rPr>
              <w:fldChar w:fldCharType="begin"/>
            </w:r>
            <w:r w:rsidR="00CF2E65">
              <w:rPr>
                <w:webHidden/>
              </w:rPr>
              <w:instrText xml:space="preserve"> PAGEREF _Toc176772991 \h </w:instrText>
            </w:r>
            <w:r w:rsidR="00CF2E65">
              <w:rPr>
                <w:webHidden/>
              </w:rPr>
            </w:r>
            <w:r w:rsidR="00CF2E65">
              <w:rPr>
                <w:webHidden/>
              </w:rPr>
              <w:fldChar w:fldCharType="separate"/>
            </w:r>
            <w:r w:rsidR="00552C6F">
              <w:rPr>
                <w:webHidden/>
              </w:rPr>
              <w:t>3</w:t>
            </w:r>
            <w:r w:rsidR="00CF2E65">
              <w:rPr>
                <w:webHidden/>
              </w:rPr>
              <w:fldChar w:fldCharType="end"/>
            </w:r>
          </w:hyperlink>
        </w:p>
        <w:p w14:paraId="3424B901" w14:textId="7AB91909"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2992" w:history="1">
            <w:r w:rsidR="00CF2E65" w:rsidRPr="00E96CB1">
              <w:rPr>
                <w:rStyle w:val="Hyperlink"/>
                <w:lang w:val="en-US" w:eastAsia="zh-CN"/>
              </w:rPr>
              <w:t>4/1.</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eastAsia="zh-CN"/>
              </w:rPr>
              <w:t>审查执行情况：根据《昆明</w:t>
            </w:r>
            <w:r w:rsidR="00CF2E65" w:rsidRPr="00E96CB1">
              <w:rPr>
                <w:rStyle w:val="Hyperlink"/>
                <w:lang w:eastAsia="zh-CN"/>
              </w:rPr>
              <w:t>-</w:t>
            </w:r>
            <w:r w:rsidR="00CF2E65" w:rsidRPr="00E96CB1">
              <w:rPr>
                <w:rStyle w:val="Hyperlink"/>
                <w:rFonts w:ascii="宋体" w:eastAsia="宋体" w:hAnsi="宋体" w:cs="宋体" w:hint="eastAsia"/>
                <w:lang w:eastAsia="zh-CN"/>
              </w:rPr>
              <w:t>蒙特利尔全球生物多样性框架》</w:t>
            </w:r>
            <w:r w:rsidR="00CF2E65" w:rsidRPr="00E96CB1">
              <w:rPr>
                <w:rStyle w:val="Hyperlink"/>
                <w:rFonts w:ascii="宋体" w:eastAsia="宋体" w:hAnsi="宋体" w:cs="宋体" w:hint="eastAsia"/>
                <w:lang w:val="en-US" w:eastAsia="zh-CN"/>
              </w:rPr>
              <w:t>修订和更新国家生物多样性战略和行动计划</w:t>
            </w:r>
            <w:r w:rsidR="00CF2E65" w:rsidRPr="00E96CB1">
              <w:rPr>
                <w:rStyle w:val="Hyperlink"/>
                <w:rFonts w:ascii="宋体" w:eastAsia="宋体" w:hAnsi="宋体" w:cs="宋体" w:hint="eastAsia"/>
                <w:lang w:eastAsia="zh-CN"/>
              </w:rPr>
              <w:t>以及制定国家目标的进度</w:t>
            </w:r>
            <w:r w:rsidR="00CF2E65">
              <w:rPr>
                <w:webHidden/>
              </w:rPr>
              <w:tab/>
            </w:r>
            <w:r w:rsidR="00CF2E65">
              <w:rPr>
                <w:webHidden/>
              </w:rPr>
              <w:fldChar w:fldCharType="begin"/>
            </w:r>
            <w:r w:rsidR="00CF2E65">
              <w:rPr>
                <w:webHidden/>
              </w:rPr>
              <w:instrText xml:space="preserve"> PAGEREF _Toc176772992 \h </w:instrText>
            </w:r>
            <w:r w:rsidR="00CF2E65">
              <w:rPr>
                <w:webHidden/>
              </w:rPr>
            </w:r>
            <w:r w:rsidR="00CF2E65">
              <w:rPr>
                <w:webHidden/>
              </w:rPr>
              <w:fldChar w:fldCharType="separate"/>
            </w:r>
            <w:r w:rsidR="00552C6F">
              <w:rPr>
                <w:webHidden/>
              </w:rPr>
              <w:t>3</w:t>
            </w:r>
            <w:r w:rsidR="00CF2E65">
              <w:rPr>
                <w:webHidden/>
              </w:rPr>
              <w:fldChar w:fldCharType="end"/>
            </w:r>
          </w:hyperlink>
        </w:p>
        <w:p w14:paraId="7FDA2610" w14:textId="3BADDA2F"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2993" w:history="1">
            <w:r w:rsidR="00CF2E65" w:rsidRPr="00E96CB1">
              <w:rPr>
                <w:rStyle w:val="Hyperlink"/>
                <w:lang w:val="en-US" w:eastAsia="zh-CN"/>
              </w:rPr>
              <w:t>4</w:t>
            </w:r>
            <w:r w:rsidR="0058302C">
              <w:rPr>
                <w:rStyle w:val="Hyperlink"/>
                <w:lang w:val="en-US" w:eastAsia="zh-CN"/>
              </w:rPr>
              <w:t>/</w:t>
            </w:r>
            <w:r w:rsidR="00CF2E65" w:rsidRPr="00E96CB1">
              <w:rPr>
                <w:rStyle w:val="Hyperlink"/>
                <w:lang w:val="en-US" w:eastAsia="zh-CN"/>
              </w:rPr>
              <w:t>2</w:t>
            </w:r>
            <w:r w:rsidR="0058302C">
              <w:rPr>
                <w:rStyle w:val="Hyperlink"/>
                <w:lang w:val="en-US" w:eastAsia="zh-CN"/>
              </w:rPr>
              <w:t>.</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规划、监测、报告和审查机制</w:t>
            </w:r>
            <w:r w:rsidR="00CF2E65">
              <w:rPr>
                <w:webHidden/>
              </w:rPr>
              <w:tab/>
            </w:r>
            <w:r w:rsidR="00CF2E65">
              <w:rPr>
                <w:webHidden/>
              </w:rPr>
              <w:fldChar w:fldCharType="begin"/>
            </w:r>
            <w:r w:rsidR="00CF2E65">
              <w:rPr>
                <w:webHidden/>
              </w:rPr>
              <w:instrText xml:space="preserve"> PAGEREF _Toc176772993 \h </w:instrText>
            </w:r>
            <w:r w:rsidR="00CF2E65">
              <w:rPr>
                <w:webHidden/>
              </w:rPr>
            </w:r>
            <w:r w:rsidR="00CF2E65">
              <w:rPr>
                <w:webHidden/>
              </w:rPr>
              <w:fldChar w:fldCharType="separate"/>
            </w:r>
            <w:r w:rsidR="00552C6F">
              <w:rPr>
                <w:webHidden/>
              </w:rPr>
              <w:t>4</w:t>
            </w:r>
            <w:r w:rsidR="00CF2E65">
              <w:rPr>
                <w:webHidden/>
              </w:rPr>
              <w:fldChar w:fldCharType="end"/>
            </w:r>
          </w:hyperlink>
        </w:p>
        <w:p w14:paraId="327A997C" w14:textId="424EEE30"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2997" w:history="1">
            <w:r w:rsidR="00CF2E65" w:rsidRPr="00E96CB1">
              <w:rPr>
                <w:rStyle w:val="Hyperlink"/>
                <w:lang w:val="en-US" w:eastAsia="zh-CN"/>
              </w:rPr>
              <w:t>4/3.</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资源调动</w:t>
            </w:r>
            <w:r w:rsidR="00CF2E65">
              <w:rPr>
                <w:webHidden/>
              </w:rPr>
              <w:tab/>
            </w:r>
            <w:r w:rsidR="00CF2E65">
              <w:rPr>
                <w:webHidden/>
              </w:rPr>
              <w:fldChar w:fldCharType="begin"/>
            </w:r>
            <w:r w:rsidR="00CF2E65">
              <w:rPr>
                <w:webHidden/>
              </w:rPr>
              <w:instrText xml:space="preserve"> PAGEREF _Toc176772997 \h </w:instrText>
            </w:r>
            <w:r w:rsidR="00CF2E65">
              <w:rPr>
                <w:webHidden/>
              </w:rPr>
            </w:r>
            <w:r w:rsidR="00CF2E65">
              <w:rPr>
                <w:webHidden/>
              </w:rPr>
              <w:fldChar w:fldCharType="separate"/>
            </w:r>
            <w:r w:rsidR="00552C6F">
              <w:rPr>
                <w:webHidden/>
              </w:rPr>
              <w:t>20</w:t>
            </w:r>
            <w:r w:rsidR="00CF2E65">
              <w:rPr>
                <w:webHidden/>
              </w:rPr>
              <w:fldChar w:fldCharType="end"/>
            </w:r>
          </w:hyperlink>
        </w:p>
        <w:p w14:paraId="245F0516" w14:textId="508B4B2A"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2998" w:history="1">
            <w:r w:rsidR="00CF2E65" w:rsidRPr="00E96CB1">
              <w:rPr>
                <w:rStyle w:val="Hyperlink"/>
                <w:lang w:val="en-US" w:eastAsia="zh-CN"/>
              </w:rPr>
              <w:t>4/4.</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财务机制</w:t>
            </w:r>
            <w:r w:rsidR="00CF2E65">
              <w:rPr>
                <w:webHidden/>
              </w:rPr>
              <w:tab/>
            </w:r>
            <w:r w:rsidR="00CF2E65">
              <w:rPr>
                <w:webHidden/>
              </w:rPr>
              <w:fldChar w:fldCharType="begin"/>
            </w:r>
            <w:r w:rsidR="00CF2E65">
              <w:rPr>
                <w:webHidden/>
              </w:rPr>
              <w:instrText xml:space="preserve"> PAGEREF _Toc176772998 \h </w:instrText>
            </w:r>
            <w:r w:rsidR="00CF2E65">
              <w:rPr>
                <w:webHidden/>
              </w:rPr>
            </w:r>
            <w:r w:rsidR="00CF2E65">
              <w:rPr>
                <w:webHidden/>
              </w:rPr>
              <w:fldChar w:fldCharType="separate"/>
            </w:r>
            <w:r w:rsidR="00552C6F">
              <w:rPr>
                <w:webHidden/>
              </w:rPr>
              <w:t>37</w:t>
            </w:r>
            <w:r w:rsidR="00CF2E65">
              <w:rPr>
                <w:webHidden/>
              </w:rPr>
              <w:fldChar w:fldCharType="end"/>
            </w:r>
          </w:hyperlink>
        </w:p>
        <w:p w14:paraId="03E31975" w14:textId="54286342"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25" w:history="1">
            <w:r w:rsidR="00CF2E65" w:rsidRPr="00E96CB1">
              <w:rPr>
                <w:rStyle w:val="Hyperlink"/>
                <w:lang w:val="en-US" w:eastAsia="zh-CN"/>
              </w:rPr>
              <w:t>4/5.</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能力建设和发展、科技合作和技术转让</w:t>
            </w:r>
            <w:r w:rsidR="00CF2E65">
              <w:rPr>
                <w:webHidden/>
              </w:rPr>
              <w:tab/>
            </w:r>
            <w:r w:rsidR="00CF2E65">
              <w:rPr>
                <w:webHidden/>
              </w:rPr>
              <w:fldChar w:fldCharType="begin"/>
            </w:r>
            <w:r w:rsidR="00CF2E65">
              <w:rPr>
                <w:webHidden/>
              </w:rPr>
              <w:instrText xml:space="preserve"> PAGEREF _Toc176773025 \h </w:instrText>
            </w:r>
            <w:r w:rsidR="00CF2E65">
              <w:rPr>
                <w:webHidden/>
              </w:rPr>
            </w:r>
            <w:r w:rsidR="00CF2E65">
              <w:rPr>
                <w:webHidden/>
              </w:rPr>
              <w:fldChar w:fldCharType="separate"/>
            </w:r>
            <w:r w:rsidR="00552C6F">
              <w:rPr>
                <w:webHidden/>
              </w:rPr>
              <w:t>48</w:t>
            </w:r>
            <w:r w:rsidR="00CF2E65">
              <w:rPr>
                <w:webHidden/>
              </w:rPr>
              <w:fldChar w:fldCharType="end"/>
            </w:r>
          </w:hyperlink>
        </w:p>
        <w:p w14:paraId="3A544597" w14:textId="153DDC9C"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26" w:history="1">
            <w:r w:rsidR="00CF2E65" w:rsidRPr="00E96CB1">
              <w:rPr>
                <w:rStyle w:val="Hyperlink"/>
                <w:lang w:val="en-US" w:eastAsia="zh-CN"/>
              </w:rPr>
              <w:t>4/6.</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信息交换所机制和知识管理</w:t>
            </w:r>
            <w:r w:rsidR="00CF2E65">
              <w:rPr>
                <w:webHidden/>
              </w:rPr>
              <w:tab/>
            </w:r>
            <w:r w:rsidR="00CF2E65">
              <w:rPr>
                <w:webHidden/>
              </w:rPr>
              <w:fldChar w:fldCharType="begin"/>
            </w:r>
            <w:r w:rsidR="00CF2E65">
              <w:rPr>
                <w:webHidden/>
              </w:rPr>
              <w:instrText xml:space="preserve"> PAGEREF _Toc176773026 \h </w:instrText>
            </w:r>
            <w:r w:rsidR="00CF2E65">
              <w:rPr>
                <w:webHidden/>
              </w:rPr>
            </w:r>
            <w:r w:rsidR="00CF2E65">
              <w:rPr>
                <w:webHidden/>
              </w:rPr>
              <w:fldChar w:fldCharType="separate"/>
            </w:r>
            <w:r w:rsidR="00552C6F">
              <w:rPr>
                <w:webHidden/>
              </w:rPr>
              <w:t>57</w:t>
            </w:r>
            <w:r w:rsidR="00CF2E65">
              <w:rPr>
                <w:webHidden/>
              </w:rPr>
              <w:fldChar w:fldCharType="end"/>
            </w:r>
          </w:hyperlink>
        </w:p>
        <w:p w14:paraId="4DFE9283" w14:textId="4E51ACEB"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27" w:history="1">
            <w:r w:rsidR="00CF2E65" w:rsidRPr="00E96CB1">
              <w:rPr>
                <w:rStyle w:val="Hyperlink"/>
                <w:lang w:val="en-US" w:eastAsia="zh-CN"/>
              </w:rPr>
              <w:t>4/7.</w:t>
            </w:r>
            <w:r w:rsidR="00800F8D">
              <w:rPr>
                <w:rStyle w:val="Hyperlink"/>
                <w:rFonts w:eastAsiaTheme="minorEastAsia"/>
                <w:lang w:val="en-US" w:eastAsia="zh-CN"/>
              </w:rPr>
              <w:tab/>
            </w:r>
            <w:r w:rsidR="00CF2E65" w:rsidRPr="00E96CB1">
              <w:rPr>
                <w:rStyle w:val="Hyperlink"/>
                <w:rFonts w:ascii="宋体" w:eastAsia="宋体" w:hAnsi="宋体" w:cs="宋体" w:hint="eastAsia"/>
                <w:lang w:val="en-US" w:eastAsia="zh-CN"/>
              </w:rPr>
              <w:t>《名古屋议定书》能力建设和发展行动计划草案</w:t>
            </w:r>
            <w:r w:rsidR="00CF2E65">
              <w:rPr>
                <w:webHidden/>
              </w:rPr>
              <w:tab/>
            </w:r>
            <w:r w:rsidR="00CF2E65">
              <w:rPr>
                <w:webHidden/>
              </w:rPr>
              <w:fldChar w:fldCharType="begin"/>
            </w:r>
            <w:r w:rsidR="00CF2E65">
              <w:rPr>
                <w:webHidden/>
              </w:rPr>
              <w:instrText xml:space="preserve"> PAGEREF _Toc176773027 \h </w:instrText>
            </w:r>
            <w:r w:rsidR="00CF2E65">
              <w:rPr>
                <w:webHidden/>
              </w:rPr>
            </w:r>
            <w:r w:rsidR="00CF2E65">
              <w:rPr>
                <w:webHidden/>
              </w:rPr>
              <w:fldChar w:fldCharType="separate"/>
            </w:r>
            <w:r w:rsidR="00552C6F">
              <w:rPr>
                <w:webHidden/>
              </w:rPr>
              <w:t>78</w:t>
            </w:r>
            <w:r w:rsidR="00CF2E65">
              <w:rPr>
                <w:webHidden/>
              </w:rPr>
              <w:fldChar w:fldCharType="end"/>
            </w:r>
          </w:hyperlink>
        </w:p>
        <w:p w14:paraId="3A479191" w14:textId="3B331901"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28" w:history="1">
            <w:r w:rsidR="00CF2E65" w:rsidRPr="00E96CB1">
              <w:rPr>
                <w:rStyle w:val="Hyperlink"/>
                <w:lang w:val="en-US" w:eastAsia="zh-CN"/>
              </w:rPr>
              <w:t>4/8.</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传播、教育和公众意识</w:t>
            </w:r>
            <w:r w:rsidR="00CF2E65">
              <w:rPr>
                <w:webHidden/>
              </w:rPr>
              <w:tab/>
            </w:r>
            <w:r w:rsidR="00CF2E65">
              <w:rPr>
                <w:webHidden/>
              </w:rPr>
              <w:fldChar w:fldCharType="begin"/>
            </w:r>
            <w:r w:rsidR="00CF2E65">
              <w:rPr>
                <w:webHidden/>
              </w:rPr>
              <w:instrText xml:space="preserve"> PAGEREF _Toc176773028 \h </w:instrText>
            </w:r>
            <w:r w:rsidR="00CF2E65">
              <w:rPr>
                <w:webHidden/>
              </w:rPr>
            </w:r>
            <w:r w:rsidR="00CF2E65">
              <w:rPr>
                <w:webHidden/>
              </w:rPr>
              <w:fldChar w:fldCharType="separate"/>
            </w:r>
            <w:r w:rsidR="00552C6F">
              <w:rPr>
                <w:webHidden/>
              </w:rPr>
              <w:t>93</w:t>
            </w:r>
            <w:r w:rsidR="00CF2E65">
              <w:rPr>
                <w:webHidden/>
              </w:rPr>
              <w:fldChar w:fldCharType="end"/>
            </w:r>
          </w:hyperlink>
        </w:p>
        <w:p w14:paraId="61EFC947" w14:textId="39193549"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32" w:history="1">
            <w:r w:rsidR="00CF2E65" w:rsidRPr="00E96CB1">
              <w:rPr>
                <w:rStyle w:val="Hyperlink"/>
                <w:lang w:val="en-US" w:eastAsia="zh-CN"/>
              </w:rPr>
              <w:t>4</w:t>
            </w:r>
            <w:r w:rsidR="0058302C">
              <w:rPr>
                <w:rStyle w:val="Hyperlink"/>
                <w:lang w:val="en-US" w:eastAsia="zh-CN"/>
              </w:rPr>
              <w:t>/</w:t>
            </w:r>
            <w:r w:rsidR="00CF2E65" w:rsidRPr="00E96CB1">
              <w:rPr>
                <w:rStyle w:val="Hyperlink"/>
                <w:lang w:val="en-US" w:eastAsia="zh-CN"/>
              </w:rPr>
              <w:t>9</w:t>
            </w:r>
            <w:r w:rsidR="0058302C">
              <w:rPr>
                <w:rStyle w:val="Hyperlink"/>
                <w:lang w:val="en-US" w:eastAsia="zh-CN"/>
              </w:rPr>
              <w:t>.</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与其他公约和国际组织的合作</w:t>
            </w:r>
            <w:r w:rsidR="00CF2E65">
              <w:rPr>
                <w:webHidden/>
              </w:rPr>
              <w:tab/>
            </w:r>
            <w:r w:rsidR="00CF2E65">
              <w:rPr>
                <w:webHidden/>
              </w:rPr>
              <w:fldChar w:fldCharType="begin"/>
            </w:r>
            <w:r w:rsidR="00CF2E65">
              <w:rPr>
                <w:webHidden/>
              </w:rPr>
              <w:instrText xml:space="preserve"> PAGEREF _Toc176773032 \h </w:instrText>
            </w:r>
            <w:r w:rsidR="00CF2E65">
              <w:rPr>
                <w:webHidden/>
              </w:rPr>
            </w:r>
            <w:r w:rsidR="00CF2E65">
              <w:rPr>
                <w:webHidden/>
              </w:rPr>
              <w:fldChar w:fldCharType="separate"/>
            </w:r>
            <w:r w:rsidR="00552C6F">
              <w:rPr>
                <w:webHidden/>
              </w:rPr>
              <w:t>104</w:t>
            </w:r>
            <w:r w:rsidR="00CF2E65">
              <w:rPr>
                <w:webHidden/>
              </w:rPr>
              <w:fldChar w:fldCharType="end"/>
            </w:r>
          </w:hyperlink>
        </w:p>
        <w:p w14:paraId="47099AAF" w14:textId="774D5297"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33" w:history="1">
            <w:r w:rsidR="00CF2E65" w:rsidRPr="00E96CB1">
              <w:rPr>
                <w:rStyle w:val="Hyperlink"/>
                <w:lang w:val="en-US" w:eastAsia="zh-CN"/>
              </w:rPr>
              <w:t>4</w:t>
            </w:r>
            <w:r w:rsidR="0058302C">
              <w:rPr>
                <w:rStyle w:val="Hyperlink"/>
                <w:lang w:val="en-US" w:eastAsia="zh-CN"/>
              </w:rPr>
              <w:t>/</w:t>
            </w:r>
            <w:r w:rsidR="00CF2E65" w:rsidRPr="00E96CB1">
              <w:rPr>
                <w:rStyle w:val="Hyperlink"/>
                <w:lang w:val="en-US" w:eastAsia="zh-CN"/>
              </w:rPr>
              <w:t>10.</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生物多样性主流化长期战略办法</w:t>
            </w:r>
            <w:r w:rsidR="00CF2E65">
              <w:rPr>
                <w:webHidden/>
              </w:rPr>
              <w:tab/>
            </w:r>
            <w:r w:rsidR="00CF2E65">
              <w:rPr>
                <w:webHidden/>
              </w:rPr>
              <w:fldChar w:fldCharType="begin"/>
            </w:r>
            <w:r w:rsidR="00CF2E65">
              <w:rPr>
                <w:webHidden/>
              </w:rPr>
              <w:instrText xml:space="preserve"> PAGEREF _Toc176773033 \h </w:instrText>
            </w:r>
            <w:r w:rsidR="00CF2E65">
              <w:rPr>
                <w:webHidden/>
              </w:rPr>
            </w:r>
            <w:r w:rsidR="00CF2E65">
              <w:rPr>
                <w:webHidden/>
              </w:rPr>
              <w:fldChar w:fldCharType="separate"/>
            </w:r>
            <w:r w:rsidR="00552C6F">
              <w:rPr>
                <w:webHidden/>
              </w:rPr>
              <w:t>108</w:t>
            </w:r>
            <w:r w:rsidR="00CF2E65">
              <w:rPr>
                <w:webHidden/>
              </w:rPr>
              <w:fldChar w:fldCharType="end"/>
            </w:r>
          </w:hyperlink>
        </w:p>
        <w:p w14:paraId="56800902" w14:textId="2EC1803C"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34" w:history="1">
            <w:r w:rsidR="00CF2E65" w:rsidRPr="00E96CB1">
              <w:rPr>
                <w:rStyle w:val="Hyperlink"/>
                <w:lang w:val="en-US" w:eastAsia="zh-CN"/>
              </w:rPr>
              <w:t>4</w:t>
            </w:r>
            <w:r w:rsidR="0058302C">
              <w:rPr>
                <w:rStyle w:val="Hyperlink"/>
                <w:lang w:val="en-US" w:eastAsia="zh-CN"/>
              </w:rPr>
              <w:t>/</w:t>
            </w:r>
            <w:r w:rsidR="00CF2E65" w:rsidRPr="00E96CB1">
              <w:rPr>
                <w:rStyle w:val="Hyperlink"/>
                <w:lang w:val="en-US" w:eastAsia="zh-CN"/>
              </w:rPr>
              <w:t>11.</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制订对《名古屋议定书》成效进行第二次评估和审查的方法</w:t>
            </w:r>
            <w:r w:rsidR="00CF2E65">
              <w:rPr>
                <w:webHidden/>
              </w:rPr>
              <w:tab/>
            </w:r>
            <w:r w:rsidR="00CF2E65">
              <w:rPr>
                <w:webHidden/>
              </w:rPr>
              <w:fldChar w:fldCharType="begin"/>
            </w:r>
            <w:r w:rsidR="00CF2E65">
              <w:rPr>
                <w:webHidden/>
              </w:rPr>
              <w:instrText xml:space="preserve"> PAGEREF _Toc176773034 \h </w:instrText>
            </w:r>
            <w:r w:rsidR="00CF2E65">
              <w:rPr>
                <w:webHidden/>
              </w:rPr>
            </w:r>
            <w:r w:rsidR="00CF2E65">
              <w:rPr>
                <w:webHidden/>
              </w:rPr>
              <w:fldChar w:fldCharType="separate"/>
            </w:r>
            <w:r w:rsidR="00552C6F">
              <w:rPr>
                <w:webHidden/>
              </w:rPr>
              <w:t>111</w:t>
            </w:r>
            <w:r w:rsidR="00CF2E65">
              <w:rPr>
                <w:webHidden/>
              </w:rPr>
              <w:fldChar w:fldCharType="end"/>
            </w:r>
          </w:hyperlink>
        </w:p>
        <w:p w14:paraId="08E67EFA" w14:textId="3E807B83"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35" w:history="1">
            <w:r w:rsidR="00CF2E65" w:rsidRPr="00E96CB1">
              <w:rPr>
                <w:rStyle w:val="Hyperlink"/>
                <w:lang w:val="en-US" w:eastAsia="zh-CN"/>
              </w:rPr>
              <w:t>4/12.</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审查《公约》及其议定书下各进程的成效</w:t>
            </w:r>
            <w:r w:rsidR="00CF2E65">
              <w:rPr>
                <w:webHidden/>
              </w:rPr>
              <w:tab/>
            </w:r>
            <w:r w:rsidR="00CF2E65">
              <w:rPr>
                <w:webHidden/>
              </w:rPr>
              <w:fldChar w:fldCharType="begin"/>
            </w:r>
            <w:r w:rsidR="00CF2E65">
              <w:rPr>
                <w:webHidden/>
              </w:rPr>
              <w:instrText xml:space="preserve"> PAGEREF _Toc176773035 \h </w:instrText>
            </w:r>
            <w:r w:rsidR="00CF2E65">
              <w:rPr>
                <w:webHidden/>
              </w:rPr>
            </w:r>
            <w:r w:rsidR="00CF2E65">
              <w:rPr>
                <w:webHidden/>
              </w:rPr>
              <w:fldChar w:fldCharType="separate"/>
            </w:r>
            <w:r w:rsidR="00552C6F">
              <w:rPr>
                <w:webHidden/>
              </w:rPr>
              <w:t>114</w:t>
            </w:r>
            <w:r w:rsidR="00CF2E65">
              <w:rPr>
                <w:webHidden/>
              </w:rPr>
              <w:fldChar w:fldCharType="end"/>
            </w:r>
          </w:hyperlink>
        </w:p>
        <w:p w14:paraId="0DA1E9DB" w14:textId="7A62D510"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36" w:history="1">
            <w:r w:rsidR="00CF2E65" w:rsidRPr="00E96CB1">
              <w:rPr>
                <w:rStyle w:val="Hyperlink"/>
                <w:lang w:val="en-US" w:eastAsia="zh-CN"/>
              </w:rPr>
              <w:t>4/13.</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缔约方大会多年期工作方案</w:t>
            </w:r>
            <w:r w:rsidR="00CF2E65">
              <w:rPr>
                <w:webHidden/>
              </w:rPr>
              <w:tab/>
            </w:r>
            <w:r w:rsidR="00CF2E65">
              <w:rPr>
                <w:webHidden/>
              </w:rPr>
              <w:fldChar w:fldCharType="begin"/>
            </w:r>
            <w:r w:rsidR="00CF2E65">
              <w:rPr>
                <w:webHidden/>
              </w:rPr>
              <w:instrText xml:space="preserve"> PAGEREF _Toc176773036 \h </w:instrText>
            </w:r>
            <w:r w:rsidR="00CF2E65">
              <w:rPr>
                <w:webHidden/>
              </w:rPr>
            </w:r>
            <w:r w:rsidR="00CF2E65">
              <w:rPr>
                <w:webHidden/>
              </w:rPr>
              <w:fldChar w:fldCharType="separate"/>
            </w:r>
            <w:r w:rsidR="00552C6F">
              <w:rPr>
                <w:webHidden/>
              </w:rPr>
              <w:t>121</w:t>
            </w:r>
            <w:r w:rsidR="00CF2E65">
              <w:rPr>
                <w:webHidden/>
              </w:rPr>
              <w:fldChar w:fldCharType="end"/>
            </w:r>
          </w:hyperlink>
        </w:p>
        <w:p w14:paraId="17953068" w14:textId="2FC3D74F" w:rsidR="00CF2E65" w:rsidRDefault="00000000" w:rsidP="00CF2E65">
          <w:pPr>
            <w:pStyle w:val="TOC2"/>
            <w:rPr>
              <w:rFonts w:asciiTheme="minorHAnsi" w:eastAsia="宋体" w:hAnsiTheme="minorHAnsi" w:cstheme="minorBidi"/>
              <w:kern w:val="2"/>
              <w:sz w:val="22"/>
              <w:lang w:val="en-US" w:eastAsia="zh-CN"/>
              <w14:ligatures w14:val="standardContextual"/>
            </w:rPr>
          </w:pPr>
          <w:hyperlink w:anchor="_Toc176773037" w:history="1">
            <w:r w:rsidR="00CF2E65" w:rsidRPr="00E96CB1">
              <w:rPr>
                <w:rStyle w:val="Hyperlink"/>
                <w:lang w:val="en-US" w:eastAsia="zh-CN"/>
              </w:rPr>
              <w:t>4/14.</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val="en-US" w:eastAsia="zh-CN"/>
              </w:rPr>
              <w:t>行政和预算事项</w:t>
            </w:r>
            <w:r w:rsidR="00CF2E65">
              <w:rPr>
                <w:webHidden/>
              </w:rPr>
              <w:tab/>
            </w:r>
            <w:r w:rsidR="00CF2E65">
              <w:rPr>
                <w:webHidden/>
              </w:rPr>
              <w:fldChar w:fldCharType="begin"/>
            </w:r>
            <w:r w:rsidR="00CF2E65">
              <w:rPr>
                <w:webHidden/>
              </w:rPr>
              <w:instrText xml:space="preserve"> PAGEREF _Toc176773037 \h </w:instrText>
            </w:r>
            <w:r w:rsidR="00CF2E65">
              <w:rPr>
                <w:webHidden/>
              </w:rPr>
            </w:r>
            <w:r w:rsidR="00CF2E65">
              <w:rPr>
                <w:webHidden/>
              </w:rPr>
              <w:fldChar w:fldCharType="separate"/>
            </w:r>
            <w:r w:rsidR="00552C6F">
              <w:rPr>
                <w:webHidden/>
              </w:rPr>
              <w:t>124</w:t>
            </w:r>
            <w:r w:rsidR="00CF2E65">
              <w:rPr>
                <w:webHidden/>
              </w:rPr>
              <w:fldChar w:fldCharType="end"/>
            </w:r>
          </w:hyperlink>
        </w:p>
        <w:p w14:paraId="32D9D19C" w14:textId="1AD274AA" w:rsidR="00CF2E65" w:rsidRPr="00CF2E65" w:rsidRDefault="00000000" w:rsidP="00CF2E65">
          <w:pPr>
            <w:pStyle w:val="TOC1"/>
            <w:rPr>
              <w:rFonts w:asciiTheme="minorHAnsi" w:eastAsiaTheme="minorEastAsia" w:hAnsiTheme="minorHAnsi" w:cstheme="minorBidi"/>
              <w:kern w:val="2"/>
              <w:sz w:val="22"/>
              <w:lang w:val="en-US" w:eastAsia="zh-CN"/>
              <w14:ligatures w14:val="standardContextual"/>
            </w:rPr>
          </w:pPr>
          <w:hyperlink w:anchor="_Toc176773038" w:history="1">
            <w:r w:rsidR="00CF2E65" w:rsidRPr="00E96CB1">
              <w:rPr>
                <w:rStyle w:val="Hyperlink"/>
                <w:rFonts w:ascii="宋体" w:eastAsia="宋体" w:hAnsi="宋体" w:cs="宋体" w:hint="eastAsia"/>
              </w:rPr>
              <w:t>二</w:t>
            </w:r>
            <w:r w:rsidR="00CF2E65" w:rsidRPr="00E96CB1">
              <w:rPr>
                <w:rStyle w:val="Hyperlink"/>
              </w:rPr>
              <w:t>.</w:t>
            </w:r>
            <w:r w:rsidR="00CF2E65">
              <w:rPr>
                <w:rFonts w:asciiTheme="minorHAnsi" w:eastAsia="宋体" w:hAnsiTheme="minorHAnsi" w:cstheme="minorBidi"/>
                <w:kern w:val="2"/>
                <w:sz w:val="22"/>
                <w:lang w:val="en-US" w:eastAsia="zh-CN"/>
                <w14:ligatures w14:val="standardContextual"/>
              </w:rPr>
              <w:tab/>
            </w:r>
            <w:r w:rsidR="00CF2E65" w:rsidRPr="00E96CB1">
              <w:rPr>
                <w:rStyle w:val="Hyperlink"/>
                <w:rFonts w:ascii="宋体" w:eastAsia="宋体" w:hAnsi="宋体" w:cs="宋体" w:hint="eastAsia"/>
                <w:lang w:eastAsia="zh-CN"/>
              </w:rPr>
              <w:t>会议举行情况</w:t>
            </w:r>
            <w:r w:rsidR="00CF2E65">
              <w:rPr>
                <w:webHidden/>
              </w:rPr>
              <w:tab/>
            </w:r>
            <w:r w:rsidR="00CF2E65">
              <w:rPr>
                <w:webHidden/>
              </w:rPr>
              <w:fldChar w:fldCharType="begin"/>
            </w:r>
            <w:r w:rsidR="00CF2E65">
              <w:rPr>
                <w:webHidden/>
              </w:rPr>
              <w:instrText xml:space="preserve"> PAGEREF _Toc176773038 \h </w:instrText>
            </w:r>
            <w:r w:rsidR="00CF2E65">
              <w:rPr>
                <w:webHidden/>
              </w:rPr>
            </w:r>
            <w:r w:rsidR="00CF2E65">
              <w:rPr>
                <w:webHidden/>
              </w:rPr>
              <w:fldChar w:fldCharType="separate"/>
            </w:r>
            <w:r w:rsidR="00552C6F">
              <w:rPr>
                <w:webHidden/>
              </w:rPr>
              <w:t>127</w:t>
            </w:r>
            <w:r w:rsidR="00CF2E65">
              <w:rPr>
                <w:webHidden/>
              </w:rPr>
              <w:fldChar w:fldCharType="end"/>
            </w:r>
          </w:hyperlink>
        </w:p>
        <w:p w14:paraId="75369C9B" w14:textId="13B382A1" w:rsidR="00CF2E65" w:rsidRDefault="00CF2E65" w:rsidP="00CF2E65">
          <w:pPr>
            <w:tabs>
              <w:tab w:val="right" w:leader="middleDot" w:pos="9360"/>
            </w:tabs>
            <w:spacing w:after="120"/>
          </w:pPr>
          <w:r>
            <w:rPr>
              <w:b/>
              <w:bCs/>
              <w:noProof/>
            </w:rPr>
            <w:fldChar w:fldCharType="end"/>
          </w:r>
        </w:p>
      </w:sdtContent>
    </w:sdt>
    <w:p w14:paraId="28343FD5" w14:textId="77777777" w:rsidR="00CE3B11" w:rsidRDefault="00CE3B11" w:rsidP="00CE3B11">
      <w:pPr>
        <w:rPr>
          <w:rFonts w:eastAsia="宋体"/>
          <w:lang w:eastAsia="zh-CN"/>
        </w:rPr>
      </w:pPr>
    </w:p>
    <w:p w14:paraId="759C0BF6" w14:textId="77777777" w:rsidR="00CE3B11" w:rsidRDefault="00CE3B11" w:rsidP="00CE3B11">
      <w:pPr>
        <w:rPr>
          <w:rFonts w:eastAsia="宋体"/>
          <w:lang w:eastAsia="zh-CN"/>
        </w:rPr>
      </w:pPr>
    </w:p>
    <w:p w14:paraId="3EAD880F" w14:textId="77777777" w:rsidR="00CE3B11" w:rsidRDefault="00CE3B11" w:rsidP="00CE3B11">
      <w:pPr>
        <w:rPr>
          <w:rFonts w:eastAsia="宋体"/>
          <w:lang w:eastAsia="zh-CN"/>
        </w:rPr>
        <w:sectPr w:rsidR="00CE3B11" w:rsidSect="000846FA">
          <w:headerReference w:type="first" r:id="rId19"/>
          <w:pgSz w:w="12240" w:h="15840"/>
          <w:pgMar w:top="1134" w:right="1440" w:bottom="1134" w:left="1440" w:header="709" w:footer="709" w:gutter="0"/>
          <w:cols w:space="708"/>
          <w:titlePg/>
          <w:docGrid w:linePitch="360"/>
        </w:sectPr>
      </w:pPr>
    </w:p>
    <w:p w14:paraId="43982418" w14:textId="410AF4D0" w:rsidR="00CE3B11" w:rsidRPr="00CE3B11" w:rsidRDefault="00CE3B11" w:rsidP="00CE3B11">
      <w:pPr>
        <w:pStyle w:val="Heading1"/>
        <w:spacing w:before="120"/>
        <w:rPr>
          <w:rFonts w:eastAsia="宋体" w:cs="Times New Roman"/>
          <w:szCs w:val="24"/>
          <w:lang w:eastAsia="zh-CN"/>
        </w:rPr>
      </w:pPr>
      <w:bookmarkStart w:id="4" w:name="_Toc176772991"/>
      <w:r w:rsidRPr="00CE3B11">
        <w:rPr>
          <w:rFonts w:eastAsia="宋体" w:cs="Times New Roman"/>
          <w:szCs w:val="24"/>
          <w:lang w:eastAsia="zh-CN"/>
        </w:rPr>
        <w:lastRenderedPageBreak/>
        <w:t>一</w:t>
      </w:r>
      <w:r w:rsidRPr="00CE3B11">
        <w:rPr>
          <w:rFonts w:eastAsia="宋体" w:cs="Times New Roman"/>
          <w:szCs w:val="24"/>
          <w:lang w:eastAsia="zh-CN"/>
        </w:rPr>
        <w:t>.</w:t>
      </w:r>
      <w:r w:rsidRPr="00CE3B11">
        <w:rPr>
          <w:rFonts w:eastAsia="宋体" w:cs="Times New Roman"/>
          <w:szCs w:val="24"/>
          <w:lang w:eastAsia="zh-CN"/>
        </w:rPr>
        <w:tab/>
      </w:r>
      <w:r w:rsidRPr="00CE3B11">
        <w:rPr>
          <w:rFonts w:eastAsia="宋体" w:cs="Times New Roman"/>
          <w:lang w:eastAsia="zh-CN"/>
        </w:rPr>
        <w:t>执行问题附属机构通过的建议</w:t>
      </w:r>
      <w:bookmarkEnd w:id="4"/>
    </w:p>
    <w:p w14:paraId="7ECED4B7" w14:textId="77777777" w:rsidR="005253BC" w:rsidRPr="005077DD" w:rsidRDefault="005253BC" w:rsidP="005253BC">
      <w:pPr>
        <w:pStyle w:val="Heading2"/>
        <w:ind w:left="1167" w:hanging="677"/>
        <w:rPr>
          <w:rFonts w:eastAsia="宋体" w:cs="Times New Roman"/>
          <w:sz w:val="28"/>
          <w:szCs w:val="28"/>
          <w:lang w:val="en-CA" w:eastAsia="zh-CN"/>
        </w:rPr>
      </w:pPr>
      <w:bookmarkStart w:id="5" w:name="_Toc176772992"/>
      <w:bookmarkStart w:id="6" w:name="建议1"/>
      <w:r w:rsidRPr="005077DD">
        <w:rPr>
          <w:rFonts w:eastAsia="宋体" w:cs="Times New Roman"/>
          <w:sz w:val="28"/>
          <w:szCs w:val="28"/>
          <w:lang w:val="en-US" w:eastAsia="zh-CN"/>
        </w:rPr>
        <w:t>4/1.</w:t>
      </w:r>
      <w:r w:rsidRPr="005077DD">
        <w:rPr>
          <w:rFonts w:eastAsia="宋体" w:cs="Times New Roman"/>
          <w:sz w:val="28"/>
          <w:szCs w:val="28"/>
          <w:lang w:val="en-US" w:eastAsia="zh-CN"/>
        </w:rPr>
        <w:tab/>
      </w:r>
      <w:r w:rsidRPr="005077DD">
        <w:rPr>
          <w:rFonts w:eastAsia="宋体" w:cs="Times New Roman"/>
          <w:sz w:val="28"/>
          <w:szCs w:val="28"/>
          <w:lang w:val="en-CA" w:eastAsia="zh-CN"/>
        </w:rPr>
        <w:t>审查执行情况：根据《昆明</w:t>
      </w:r>
      <w:r w:rsidRPr="005077DD">
        <w:rPr>
          <w:rFonts w:eastAsia="宋体" w:cs="Times New Roman"/>
          <w:sz w:val="28"/>
          <w:szCs w:val="28"/>
          <w:lang w:val="en-CA" w:eastAsia="zh-CN"/>
        </w:rPr>
        <w:t>-</w:t>
      </w:r>
      <w:r w:rsidRPr="005077DD">
        <w:rPr>
          <w:rFonts w:eastAsia="宋体" w:cs="Times New Roman"/>
          <w:sz w:val="28"/>
          <w:szCs w:val="28"/>
          <w:lang w:val="en-CA" w:eastAsia="zh-CN"/>
        </w:rPr>
        <w:t>蒙特利尔全球生物多样性框架》</w:t>
      </w:r>
      <w:r w:rsidRPr="005077DD">
        <w:rPr>
          <w:rFonts w:eastAsia="宋体" w:cs="Times New Roman"/>
          <w:sz w:val="28"/>
          <w:szCs w:val="28"/>
          <w:lang w:val="en-US" w:eastAsia="zh-CN"/>
        </w:rPr>
        <w:t>修订和更新国家生物多样性战略和行动计划</w:t>
      </w:r>
      <w:r w:rsidRPr="005077DD">
        <w:rPr>
          <w:rFonts w:eastAsia="宋体" w:cs="Times New Roman"/>
          <w:sz w:val="28"/>
          <w:szCs w:val="28"/>
          <w:lang w:val="en-CA" w:eastAsia="zh-CN"/>
        </w:rPr>
        <w:t>以及制定国家目标的进度</w:t>
      </w:r>
      <w:bookmarkEnd w:id="5"/>
    </w:p>
    <w:bookmarkEnd w:id="6"/>
    <w:p w14:paraId="5FC37B79" w14:textId="77777777" w:rsidR="005253BC" w:rsidRPr="005253BC" w:rsidRDefault="005253BC" w:rsidP="005253BC">
      <w:pPr>
        <w:adjustRightInd w:val="0"/>
        <w:snapToGrid w:val="0"/>
        <w:spacing w:before="120" w:after="120" w:line="240" w:lineRule="atLeast"/>
        <w:ind w:left="490" w:firstLine="490"/>
        <w:jc w:val="left"/>
        <w:rPr>
          <w:rFonts w:eastAsia="宋体"/>
          <w:bCs/>
          <w:sz w:val="24"/>
          <w:szCs w:val="22"/>
          <w:lang w:val="en-CA" w:eastAsia="zh-CN"/>
        </w:rPr>
      </w:pPr>
      <w:r w:rsidRPr="005253BC">
        <w:rPr>
          <w:rFonts w:eastAsia="楷体"/>
          <w:bCs/>
          <w:sz w:val="24"/>
          <w:szCs w:val="22"/>
          <w:lang w:val="en-CA" w:eastAsia="zh-CN"/>
        </w:rPr>
        <w:t>执行问题附属机构</w:t>
      </w:r>
      <w:r w:rsidRPr="005253BC">
        <w:rPr>
          <w:rFonts w:eastAsia="宋体"/>
          <w:bCs/>
          <w:sz w:val="24"/>
          <w:szCs w:val="22"/>
          <w:lang w:val="en-CA" w:eastAsia="zh-CN"/>
        </w:rPr>
        <w:t>，</w:t>
      </w:r>
    </w:p>
    <w:p w14:paraId="6964A8B2" w14:textId="77777777" w:rsidR="005253BC" w:rsidRPr="005253BC" w:rsidRDefault="005253BC" w:rsidP="0058302C">
      <w:pPr>
        <w:pStyle w:val="ListParagraph"/>
        <w:numPr>
          <w:ilvl w:val="0"/>
          <w:numId w:val="11"/>
        </w:numPr>
        <w:adjustRightInd w:val="0"/>
        <w:snapToGrid w:val="0"/>
        <w:spacing w:before="120" w:after="120" w:line="240" w:lineRule="atLeast"/>
        <w:ind w:left="490" w:firstLine="490"/>
        <w:contextualSpacing w:val="0"/>
        <w:jc w:val="left"/>
        <w:rPr>
          <w:rFonts w:eastAsia="宋体"/>
          <w:sz w:val="24"/>
          <w:lang w:eastAsia="zh-CN"/>
        </w:rPr>
      </w:pPr>
      <w:r w:rsidRPr="005253BC">
        <w:rPr>
          <w:rFonts w:eastAsia="楷体" w:hint="eastAsia"/>
          <w:sz w:val="24"/>
          <w:lang w:eastAsia="zh-CN"/>
        </w:rPr>
        <w:t>敦促</w:t>
      </w:r>
      <w:r w:rsidRPr="005253BC">
        <w:rPr>
          <w:rFonts w:eastAsia="宋体"/>
          <w:sz w:val="24"/>
          <w:lang w:eastAsia="zh-CN"/>
        </w:rPr>
        <w:t>缔约方按照</w:t>
      </w:r>
      <w:r w:rsidRPr="005253BC">
        <w:rPr>
          <w:rFonts w:eastAsia="宋体" w:hint="eastAsia"/>
          <w:sz w:val="24"/>
          <w:lang w:eastAsia="zh-CN"/>
        </w:rPr>
        <w:t>2022</w:t>
      </w:r>
      <w:r w:rsidRPr="005253BC">
        <w:rPr>
          <w:rFonts w:eastAsia="宋体" w:hint="eastAsia"/>
          <w:sz w:val="24"/>
          <w:lang w:eastAsia="zh-CN"/>
        </w:rPr>
        <w:t>年</w:t>
      </w:r>
      <w:r w:rsidRPr="005253BC">
        <w:rPr>
          <w:rFonts w:eastAsia="宋体" w:hint="eastAsia"/>
          <w:sz w:val="24"/>
          <w:lang w:eastAsia="zh-CN"/>
        </w:rPr>
        <w:t>12</w:t>
      </w:r>
      <w:r w:rsidRPr="005253BC">
        <w:rPr>
          <w:rFonts w:eastAsia="宋体" w:hint="eastAsia"/>
          <w:sz w:val="24"/>
          <w:lang w:eastAsia="zh-CN"/>
        </w:rPr>
        <w:t>月</w:t>
      </w:r>
      <w:r w:rsidRPr="005253BC">
        <w:rPr>
          <w:rFonts w:eastAsia="宋体" w:hint="eastAsia"/>
          <w:sz w:val="24"/>
          <w:lang w:eastAsia="zh-CN"/>
        </w:rPr>
        <w:t>19</w:t>
      </w:r>
      <w:r w:rsidRPr="005253BC">
        <w:rPr>
          <w:rFonts w:eastAsia="宋体" w:hint="eastAsia"/>
          <w:sz w:val="24"/>
          <w:lang w:eastAsia="zh-CN"/>
        </w:rPr>
        <w:t>日</w:t>
      </w:r>
      <w:r w:rsidRPr="005253BC">
        <w:rPr>
          <w:rFonts w:eastAsia="宋体"/>
          <w:sz w:val="24"/>
          <w:lang w:eastAsia="zh-CN"/>
        </w:rPr>
        <w:t>第</w:t>
      </w:r>
      <w:r w:rsidRPr="005253BC">
        <w:rPr>
          <w:rFonts w:eastAsia="宋体"/>
          <w:sz w:val="24"/>
          <w:lang w:eastAsia="zh-CN"/>
        </w:rPr>
        <w:t>15/6</w:t>
      </w:r>
      <w:r w:rsidRPr="005253BC">
        <w:rPr>
          <w:rFonts w:eastAsia="宋体"/>
          <w:sz w:val="24"/>
          <w:lang w:eastAsia="zh-CN"/>
        </w:rPr>
        <w:t>号决定第</w:t>
      </w:r>
      <w:r w:rsidRPr="005253BC">
        <w:rPr>
          <w:rFonts w:eastAsia="宋体"/>
          <w:sz w:val="24"/>
          <w:lang w:eastAsia="zh-CN"/>
        </w:rPr>
        <w:t>6</w:t>
      </w:r>
      <w:r w:rsidRPr="005253BC">
        <w:rPr>
          <w:rFonts w:eastAsia="宋体"/>
          <w:sz w:val="24"/>
          <w:lang w:eastAsia="zh-CN"/>
        </w:rPr>
        <w:t>段的要求，根据《</w:t>
      </w:r>
      <w:r w:rsidRPr="005253BC">
        <w:rPr>
          <w:rFonts w:eastAsia="宋体" w:hint="eastAsia"/>
          <w:sz w:val="24"/>
          <w:lang w:eastAsia="zh-CN"/>
        </w:rPr>
        <w:t>生物多样性</w:t>
      </w:r>
      <w:r w:rsidRPr="005253BC">
        <w:rPr>
          <w:rFonts w:eastAsia="宋体"/>
          <w:sz w:val="24"/>
          <w:lang w:eastAsia="zh-CN"/>
        </w:rPr>
        <w:t>公约》</w:t>
      </w:r>
      <w:r w:rsidRPr="005253BC">
        <w:rPr>
          <w:rFonts w:eastAsia="宋体"/>
          <w:vertAlign w:val="superscript"/>
          <w:lang w:eastAsia="zh-CN"/>
        </w:rPr>
        <w:footnoteReference w:id="2"/>
      </w:r>
      <w:r w:rsidRPr="005253BC">
        <w:rPr>
          <w:rFonts w:eastAsia="宋体"/>
          <w:sz w:val="24"/>
          <w:lang w:eastAsia="zh-CN"/>
        </w:rPr>
        <w:t>第</w:t>
      </w:r>
      <w:r w:rsidRPr="005253BC">
        <w:rPr>
          <w:rFonts w:eastAsia="宋体"/>
          <w:sz w:val="24"/>
          <w:lang w:eastAsia="zh-CN"/>
        </w:rPr>
        <w:t>6</w:t>
      </w:r>
      <w:r w:rsidRPr="005253BC">
        <w:rPr>
          <w:rFonts w:eastAsia="宋体"/>
          <w:sz w:val="24"/>
          <w:lang w:eastAsia="zh-CN"/>
        </w:rPr>
        <w:t>条，修订或更新其国家生物多样性战略和行动计划，同时考虑到《昆明</w:t>
      </w:r>
      <w:r w:rsidRPr="005253BC">
        <w:rPr>
          <w:rFonts w:eastAsia="宋体"/>
          <w:sz w:val="24"/>
          <w:lang w:eastAsia="zh-CN"/>
        </w:rPr>
        <w:t>-</w:t>
      </w:r>
      <w:r w:rsidRPr="005253BC">
        <w:rPr>
          <w:rFonts w:eastAsia="宋体"/>
          <w:sz w:val="24"/>
          <w:lang w:eastAsia="zh-CN"/>
        </w:rPr>
        <w:t>蒙特利尔全球生物多样性框架》</w:t>
      </w:r>
      <w:r w:rsidRPr="005253BC">
        <w:rPr>
          <w:rFonts w:eastAsia="宋体"/>
          <w:vertAlign w:val="superscript"/>
          <w:lang w:eastAsia="zh-CN"/>
        </w:rPr>
        <w:footnoteReference w:id="3"/>
      </w:r>
      <w:r w:rsidRPr="005253BC">
        <w:rPr>
          <w:rFonts w:eastAsia="宋体" w:hint="eastAsia"/>
          <w:sz w:val="24"/>
          <w:lang w:eastAsia="zh-CN"/>
        </w:rPr>
        <w:t xml:space="preserve"> </w:t>
      </w:r>
      <w:r w:rsidRPr="005253BC">
        <w:rPr>
          <w:rFonts w:eastAsia="宋体"/>
          <w:sz w:val="24"/>
          <w:lang w:eastAsia="zh-CN"/>
        </w:rPr>
        <w:t>C</w:t>
      </w:r>
      <w:r w:rsidRPr="005253BC">
        <w:rPr>
          <w:rFonts w:eastAsia="宋体"/>
          <w:sz w:val="24"/>
          <w:lang w:eastAsia="zh-CN"/>
        </w:rPr>
        <w:t>部分；</w:t>
      </w:r>
    </w:p>
    <w:p w14:paraId="55A8A967" w14:textId="77777777" w:rsidR="005253BC" w:rsidRPr="005253BC" w:rsidRDefault="005253BC" w:rsidP="0058302C">
      <w:pPr>
        <w:pStyle w:val="ListParagraph"/>
        <w:numPr>
          <w:ilvl w:val="0"/>
          <w:numId w:val="11"/>
        </w:numPr>
        <w:adjustRightInd w:val="0"/>
        <w:snapToGrid w:val="0"/>
        <w:spacing w:before="120" w:after="120" w:line="240" w:lineRule="atLeast"/>
        <w:ind w:left="490" w:firstLine="490"/>
        <w:contextualSpacing w:val="0"/>
        <w:jc w:val="left"/>
        <w:rPr>
          <w:rFonts w:eastAsia="宋体"/>
          <w:sz w:val="24"/>
          <w:lang w:eastAsia="zh-CN"/>
        </w:rPr>
      </w:pPr>
      <w:r w:rsidRPr="005253BC">
        <w:rPr>
          <w:rFonts w:eastAsia="楷体" w:hint="eastAsia"/>
          <w:sz w:val="24"/>
          <w:lang w:eastAsia="zh-CN"/>
        </w:rPr>
        <w:t>鼓励</w:t>
      </w:r>
      <w:r w:rsidRPr="005253BC">
        <w:rPr>
          <w:rFonts w:eastAsia="宋体"/>
          <w:sz w:val="24"/>
          <w:lang w:eastAsia="zh-CN"/>
        </w:rPr>
        <w:t>缔约方根据本国国情、优先事项和能力，着手采取全政府</w:t>
      </w:r>
      <w:r w:rsidRPr="005253BC">
        <w:rPr>
          <w:rFonts w:eastAsia="宋体" w:hint="eastAsia"/>
          <w:sz w:val="24"/>
          <w:lang w:eastAsia="zh-CN"/>
        </w:rPr>
        <w:t>和</w:t>
      </w:r>
      <w:r w:rsidRPr="005253BC">
        <w:rPr>
          <w:rFonts w:eastAsia="宋体"/>
          <w:sz w:val="24"/>
          <w:lang w:eastAsia="zh-CN"/>
        </w:rPr>
        <w:t>全社会办法并改进主流化和一致性，为此在不同部门和政策进程中，特别是在各部委内部和之间、国家以下各级政府、土著人民和地方社区、妇女、青年及其他利益攸关方、包括私营部门，提高对修订或更新国家生物多样性战略和行动计划进程的认识；</w:t>
      </w:r>
    </w:p>
    <w:p w14:paraId="4277AE1B" w14:textId="77777777" w:rsidR="005253BC" w:rsidRPr="005253BC" w:rsidRDefault="005253BC" w:rsidP="0058302C">
      <w:pPr>
        <w:pStyle w:val="ListParagraph"/>
        <w:numPr>
          <w:ilvl w:val="0"/>
          <w:numId w:val="11"/>
        </w:numPr>
        <w:adjustRightInd w:val="0"/>
        <w:snapToGrid w:val="0"/>
        <w:spacing w:before="120" w:after="120" w:line="240" w:lineRule="atLeast"/>
        <w:ind w:left="490" w:firstLine="490"/>
        <w:contextualSpacing w:val="0"/>
        <w:jc w:val="left"/>
        <w:rPr>
          <w:rFonts w:eastAsia="宋体"/>
          <w:sz w:val="24"/>
          <w:lang w:eastAsia="zh-CN"/>
        </w:rPr>
      </w:pPr>
      <w:r w:rsidRPr="005253BC">
        <w:rPr>
          <w:rFonts w:eastAsia="楷体" w:hint="eastAsia"/>
          <w:sz w:val="24"/>
          <w:lang w:eastAsia="zh-CN"/>
        </w:rPr>
        <w:t>敦促</w:t>
      </w:r>
      <w:r w:rsidRPr="005253BC">
        <w:rPr>
          <w:rFonts w:eastAsia="宋体" w:hint="eastAsia"/>
          <w:sz w:val="24"/>
          <w:lang w:eastAsia="zh-CN"/>
        </w:rPr>
        <w:t>缔约方在缔约方大会第十六届会议之前提交其经修订或更新的、确立了国家目标并酌情反映《框架》所有长期目标和行动目标的国家生物多样性战略和行动计划，无法这样做的缔约方则应按照第</w:t>
      </w:r>
      <w:r w:rsidRPr="005253BC">
        <w:rPr>
          <w:rFonts w:eastAsia="宋体"/>
          <w:sz w:val="24"/>
          <w:lang w:eastAsia="zh-CN"/>
        </w:rPr>
        <w:t>15/6</w:t>
      </w:r>
      <w:r w:rsidRPr="005253BC">
        <w:rPr>
          <w:rFonts w:eastAsia="宋体" w:hint="eastAsia"/>
          <w:sz w:val="24"/>
          <w:lang w:eastAsia="zh-CN"/>
        </w:rPr>
        <w:t>号决定第</w:t>
      </w:r>
      <w:r w:rsidRPr="005253BC">
        <w:rPr>
          <w:rFonts w:eastAsia="宋体"/>
          <w:sz w:val="24"/>
          <w:lang w:eastAsia="zh-CN"/>
        </w:rPr>
        <w:t>7</w:t>
      </w:r>
      <w:r w:rsidRPr="005253BC">
        <w:rPr>
          <w:rFonts w:eastAsia="宋体" w:hint="eastAsia"/>
          <w:sz w:val="24"/>
          <w:lang w:eastAsia="zh-CN"/>
        </w:rPr>
        <w:t>段的要求，在第十六届会议之前作为单独呈件提交其国家目标；</w:t>
      </w:r>
    </w:p>
    <w:p w14:paraId="045F2BE9" w14:textId="77777777" w:rsidR="005253BC" w:rsidRPr="005253BC" w:rsidRDefault="005253BC" w:rsidP="0058302C">
      <w:pPr>
        <w:pStyle w:val="ListParagraph"/>
        <w:numPr>
          <w:ilvl w:val="0"/>
          <w:numId w:val="11"/>
        </w:numPr>
        <w:adjustRightInd w:val="0"/>
        <w:snapToGrid w:val="0"/>
        <w:spacing w:before="120" w:after="120" w:line="240" w:lineRule="atLeast"/>
        <w:ind w:left="490" w:firstLine="490"/>
        <w:contextualSpacing w:val="0"/>
        <w:jc w:val="left"/>
        <w:rPr>
          <w:rFonts w:eastAsia="楷体"/>
          <w:sz w:val="24"/>
          <w:lang w:eastAsia="zh-CN"/>
        </w:rPr>
      </w:pPr>
      <w:r w:rsidRPr="005253BC">
        <w:rPr>
          <w:rFonts w:eastAsia="楷体" w:hint="eastAsia"/>
          <w:sz w:val="24"/>
          <w:lang w:eastAsia="zh-CN"/>
        </w:rPr>
        <w:t>强调</w:t>
      </w:r>
      <w:r w:rsidRPr="005253BC">
        <w:rPr>
          <w:rFonts w:eastAsia="宋体" w:hint="eastAsia"/>
          <w:sz w:val="24"/>
          <w:lang w:eastAsia="zh-CN"/>
        </w:rPr>
        <w:t>缔约方应使用第</w:t>
      </w:r>
      <w:r w:rsidRPr="005253BC">
        <w:rPr>
          <w:rFonts w:eastAsia="宋体"/>
          <w:sz w:val="24"/>
          <w:lang w:eastAsia="zh-CN"/>
        </w:rPr>
        <w:t>15/6</w:t>
      </w:r>
      <w:r w:rsidRPr="005253BC">
        <w:rPr>
          <w:rFonts w:eastAsia="宋体" w:hint="eastAsia"/>
          <w:sz w:val="24"/>
          <w:lang w:eastAsia="zh-CN"/>
        </w:rPr>
        <w:t>号决定附件一提供的模板并使用《公约》在线报告工具提交其国家目标；</w:t>
      </w:r>
    </w:p>
    <w:p w14:paraId="522444E9" w14:textId="77777777" w:rsidR="005253BC" w:rsidRPr="005253BC" w:rsidRDefault="005253BC" w:rsidP="0058302C">
      <w:pPr>
        <w:pStyle w:val="ListParagraph"/>
        <w:numPr>
          <w:ilvl w:val="0"/>
          <w:numId w:val="11"/>
        </w:numPr>
        <w:adjustRightInd w:val="0"/>
        <w:snapToGrid w:val="0"/>
        <w:spacing w:before="120" w:after="120" w:line="240" w:lineRule="atLeast"/>
        <w:ind w:left="490" w:firstLine="490"/>
        <w:contextualSpacing w:val="0"/>
        <w:jc w:val="left"/>
        <w:rPr>
          <w:rFonts w:eastAsia="楷体"/>
          <w:sz w:val="24"/>
          <w:lang w:eastAsia="zh-CN"/>
        </w:rPr>
      </w:pPr>
      <w:r w:rsidRPr="005253BC">
        <w:rPr>
          <w:rFonts w:eastAsia="楷体" w:hint="eastAsia"/>
          <w:sz w:val="24"/>
          <w:lang w:eastAsia="zh-CN"/>
        </w:rPr>
        <w:t>确认</w:t>
      </w:r>
      <w:r w:rsidRPr="005253BC">
        <w:rPr>
          <w:rFonts w:eastAsia="宋体" w:hint="eastAsia"/>
          <w:sz w:val="24"/>
          <w:lang w:eastAsia="zh-CN"/>
        </w:rPr>
        <w:t>国家生物多样性战略和行动计划的修订或更新取决于提供足够、充分、可预测和可得到的执行手段，包括财政资源、能力建设和发展、科技合作和技术转让，特别是向发展中国家提供这些手段。</w:t>
      </w:r>
    </w:p>
    <w:p w14:paraId="063652FA" w14:textId="77777777" w:rsidR="005253BC" w:rsidRDefault="005253BC" w:rsidP="005253BC">
      <w:pPr>
        <w:pStyle w:val="Heading1"/>
        <w:ind w:left="980" w:hanging="490"/>
        <w:rPr>
          <w:rFonts w:eastAsia="宋体" w:cs="Times New Roman"/>
          <w:lang w:val="en-GB" w:eastAsia="zh-CN"/>
        </w:rPr>
        <w:sectPr w:rsidR="005253BC" w:rsidSect="000846FA">
          <w:headerReference w:type="first" r:id="rId20"/>
          <w:footerReference w:type="first" r:id="rId21"/>
          <w:pgSz w:w="12240" w:h="15840"/>
          <w:pgMar w:top="1134" w:right="1440" w:bottom="1134" w:left="1440" w:header="709" w:footer="709" w:gutter="0"/>
          <w:cols w:space="708"/>
          <w:titlePg/>
          <w:docGrid w:linePitch="360"/>
        </w:sectPr>
      </w:pPr>
    </w:p>
    <w:p w14:paraId="15C87FDC" w14:textId="5023E413" w:rsidR="005253BC" w:rsidRPr="005077DD" w:rsidRDefault="005253BC" w:rsidP="005253BC">
      <w:pPr>
        <w:pStyle w:val="Heading2"/>
        <w:ind w:left="1167" w:hanging="677"/>
        <w:rPr>
          <w:rFonts w:eastAsia="宋体" w:cs="Times New Roman"/>
          <w:sz w:val="28"/>
          <w:szCs w:val="28"/>
          <w:lang w:val="en-US" w:eastAsia="zh-CN"/>
        </w:rPr>
      </w:pPr>
      <w:bookmarkStart w:id="7" w:name="_Toc176772993"/>
      <w:bookmarkStart w:id="8" w:name="建议2"/>
      <w:r w:rsidRPr="005077DD">
        <w:rPr>
          <w:rFonts w:eastAsia="宋体" w:cs="Times New Roman"/>
          <w:sz w:val="28"/>
          <w:szCs w:val="28"/>
          <w:lang w:val="en-US" w:eastAsia="zh-CN"/>
        </w:rPr>
        <w:lastRenderedPageBreak/>
        <w:t>4</w:t>
      </w:r>
      <w:r w:rsidR="0058302C">
        <w:rPr>
          <w:rFonts w:eastAsia="宋体" w:cs="Times New Roman"/>
          <w:sz w:val="28"/>
          <w:szCs w:val="28"/>
          <w:lang w:val="en-US" w:eastAsia="zh-CN"/>
        </w:rPr>
        <w:t>/</w:t>
      </w:r>
      <w:r w:rsidRPr="005077DD">
        <w:rPr>
          <w:rFonts w:eastAsia="宋体" w:cs="Times New Roman"/>
          <w:sz w:val="28"/>
          <w:szCs w:val="28"/>
          <w:lang w:val="en-US" w:eastAsia="zh-CN"/>
        </w:rPr>
        <w:t>2</w:t>
      </w:r>
      <w:r w:rsidR="0058302C">
        <w:rPr>
          <w:rFonts w:eastAsia="宋体" w:cs="Times New Roman"/>
          <w:sz w:val="28"/>
          <w:szCs w:val="28"/>
          <w:lang w:val="en-US" w:eastAsia="zh-CN"/>
        </w:rPr>
        <w:t>.</w:t>
      </w:r>
      <w:r w:rsidRPr="005077DD">
        <w:rPr>
          <w:rFonts w:eastAsia="宋体" w:cs="Times New Roman"/>
          <w:sz w:val="28"/>
          <w:szCs w:val="28"/>
          <w:lang w:val="en-US" w:eastAsia="zh-CN"/>
        </w:rPr>
        <w:tab/>
      </w:r>
      <w:r w:rsidRPr="005077DD">
        <w:rPr>
          <w:rFonts w:eastAsia="宋体" w:cs="Times New Roman"/>
          <w:sz w:val="28"/>
          <w:szCs w:val="28"/>
          <w:lang w:val="en-US" w:eastAsia="zh-CN"/>
        </w:rPr>
        <w:t>规划、监测、报告和审查机制</w:t>
      </w:r>
      <w:bookmarkEnd w:id="7"/>
    </w:p>
    <w:bookmarkEnd w:id="8"/>
    <w:p w14:paraId="47DDE21B" w14:textId="77777777" w:rsidR="005253BC" w:rsidRPr="005253BC" w:rsidRDefault="005253BC" w:rsidP="005253BC">
      <w:pPr>
        <w:suppressLineNumbers/>
        <w:suppressAutoHyphens/>
        <w:autoSpaceDE w:val="0"/>
        <w:autoSpaceDN w:val="0"/>
        <w:adjustRightInd w:val="0"/>
        <w:snapToGrid w:val="0"/>
        <w:spacing w:before="120" w:after="120"/>
        <w:ind w:firstLine="490"/>
        <w:rPr>
          <w:rFonts w:eastAsia="楷体"/>
          <w:snapToGrid w:val="0"/>
          <w:kern w:val="22"/>
          <w:sz w:val="24"/>
          <w:lang w:eastAsia="zh-CN"/>
        </w:rPr>
      </w:pPr>
      <w:r w:rsidRPr="005253BC">
        <w:rPr>
          <w:rFonts w:eastAsia="楷体" w:hint="eastAsia"/>
          <w:snapToGrid w:val="0"/>
          <w:kern w:val="22"/>
          <w:sz w:val="24"/>
          <w:lang w:eastAsia="zh-CN"/>
        </w:rPr>
        <w:t>执行问题附属机构</w:t>
      </w:r>
    </w:p>
    <w:p w14:paraId="2637EEB7" w14:textId="77777777" w:rsidR="005253BC" w:rsidRPr="005253BC" w:rsidRDefault="005253BC" w:rsidP="0058302C">
      <w:pPr>
        <w:pStyle w:val="ListParagraph"/>
        <w:numPr>
          <w:ilvl w:val="0"/>
          <w:numId w:val="24"/>
        </w:numPr>
        <w:spacing w:before="120" w:after="120"/>
        <w:ind w:left="490" w:firstLine="490"/>
        <w:contextualSpacing w:val="0"/>
        <w:rPr>
          <w:rFonts w:eastAsia="宋体"/>
          <w:sz w:val="24"/>
          <w:lang w:eastAsia="zh-CN"/>
        </w:rPr>
      </w:pPr>
      <w:r w:rsidRPr="005253BC">
        <w:rPr>
          <w:rFonts w:eastAsia="楷体" w:hint="eastAsia"/>
          <w:sz w:val="24"/>
          <w:lang w:eastAsia="zh-CN"/>
        </w:rPr>
        <w:t>回顾</w:t>
      </w:r>
      <w:r w:rsidRPr="005253BC">
        <w:rPr>
          <w:rFonts w:eastAsia="宋体"/>
          <w:sz w:val="24"/>
          <w:lang w:eastAsia="zh-CN"/>
        </w:rPr>
        <w:t>2022</w:t>
      </w:r>
      <w:r w:rsidRPr="005253BC">
        <w:rPr>
          <w:rFonts w:eastAsia="宋体"/>
          <w:sz w:val="24"/>
          <w:lang w:eastAsia="zh-CN"/>
        </w:rPr>
        <w:t>年</w:t>
      </w:r>
      <w:r w:rsidRPr="005253BC">
        <w:rPr>
          <w:rFonts w:eastAsia="宋体" w:hint="eastAsia"/>
          <w:sz w:val="24"/>
          <w:lang w:eastAsia="zh-CN"/>
        </w:rPr>
        <w:t>12</w:t>
      </w:r>
      <w:r w:rsidRPr="005253BC">
        <w:rPr>
          <w:rFonts w:eastAsia="宋体" w:hint="eastAsia"/>
          <w:sz w:val="24"/>
          <w:lang w:eastAsia="zh-CN"/>
        </w:rPr>
        <w:t>月</w:t>
      </w:r>
      <w:r w:rsidRPr="005253BC">
        <w:rPr>
          <w:rFonts w:eastAsia="宋体" w:hint="eastAsia"/>
          <w:sz w:val="24"/>
          <w:lang w:eastAsia="zh-CN"/>
        </w:rPr>
        <w:t>19</w:t>
      </w:r>
      <w:r w:rsidRPr="005253BC">
        <w:rPr>
          <w:rFonts w:eastAsia="宋体" w:hint="eastAsia"/>
          <w:sz w:val="24"/>
          <w:lang w:eastAsia="zh-CN"/>
        </w:rPr>
        <w:t>日第</w:t>
      </w:r>
      <w:r>
        <w:fldChar w:fldCharType="begin"/>
      </w:r>
      <w:r>
        <w:rPr>
          <w:lang w:eastAsia="zh-CN"/>
        </w:rPr>
        <w:instrText>HYPERLINK "https://www.cbd.int/doc/decisions/cop-15/cop-15-dec-06-zh.pdf"</w:instrText>
      </w:r>
      <w:r>
        <w:fldChar w:fldCharType="separate"/>
      </w:r>
      <w:r w:rsidRPr="005253BC">
        <w:rPr>
          <w:rFonts w:eastAsia="宋体"/>
          <w:color w:val="1919FF" w:themeColor="text1" w:themeTint="99"/>
          <w:sz w:val="24"/>
          <w:u w:val="single"/>
          <w:lang w:eastAsia="zh-CN"/>
        </w:rPr>
        <w:t>15/6</w:t>
      </w:r>
      <w:r>
        <w:rPr>
          <w:rFonts w:eastAsia="宋体"/>
          <w:color w:val="1919FF" w:themeColor="text1" w:themeTint="99"/>
          <w:sz w:val="24"/>
          <w:u w:val="single"/>
          <w:lang w:eastAsia="zh-CN"/>
        </w:rPr>
        <w:fldChar w:fldCharType="end"/>
      </w:r>
      <w:r w:rsidRPr="005253BC">
        <w:rPr>
          <w:rFonts w:eastAsia="宋体" w:hint="eastAsia"/>
          <w:sz w:val="24"/>
          <w:lang w:eastAsia="zh-CN"/>
        </w:rPr>
        <w:t>号决定第</w:t>
      </w:r>
      <w:r w:rsidRPr="005253BC">
        <w:rPr>
          <w:rFonts w:eastAsia="宋体"/>
          <w:sz w:val="24"/>
          <w:lang w:eastAsia="zh-CN"/>
        </w:rPr>
        <w:t>1</w:t>
      </w:r>
      <w:r w:rsidRPr="005253BC">
        <w:rPr>
          <w:rFonts w:eastAsia="宋体" w:hint="eastAsia"/>
          <w:sz w:val="24"/>
          <w:lang w:eastAsia="zh-CN"/>
        </w:rPr>
        <w:t>段</w:t>
      </w:r>
      <w:r w:rsidRPr="005253BC">
        <w:rPr>
          <w:rFonts w:eastAsia="宋体" w:hint="eastAsia"/>
          <w:sz w:val="24"/>
          <w:lang w:eastAsia="zh-CN"/>
        </w:rPr>
        <w:t>(f)</w:t>
      </w:r>
      <w:r w:rsidRPr="005253BC">
        <w:rPr>
          <w:rFonts w:eastAsia="宋体" w:hint="eastAsia"/>
          <w:sz w:val="24"/>
          <w:lang w:eastAsia="zh-CN"/>
        </w:rPr>
        <w:t>，缔约方大会在其中决定进一步开发和测试一个不限成员名额自愿国家审查论坛，作为强化的规划、监测、报告和审查多层面方法的一部分；</w:t>
      </w:r>
    </w:p>
    <w:p w14:paraId="4ACDB234" w14:textId="77777777" w:rsidR="005253BC" w:rsidRPr="005253BC" w:rsidRDefault="005253BC" w:rsidP="0058302C">
      <w:pPr>
        <w:pStyle w:val="ListParagraph"/>
        <w:numPr>
          <w:ilvl w:val="0"/>
          <w:numId w:val="24"/>
        </w:numPr>
        <w:spacing w:before="120" w:after="120"/>
        <w:ind w:left="490" w:firstLine="490"/>
        <w:contextualSpacing w:val="0"/>
        <w:rPr>
          <w:rFonts w:eastAsia="宋体"/>
          <w:sz w:val="24"/>
          <w:lang w:eastAsia="zh-CN"/>
        </w:rPr>
      </w:pPr>
      <w:r w:rsidRPr="005253BC">
        <w:rPr>
          <w:rFonts w:eastAsia="楷体" w:hint="eastAsia"/>
          <w:sz w:val="24"/>
          <w:lang w:eastAsia="zh-CN"/>
        </w:rPr>
        <w:t>欢迎</w:t>
      </w:r>
      <w:r w:rsidRPr="005253BC">
        <w:rPr>
          <w:rFonts w:eastAsia="宋体" w:hint="eastAsia"/>
          <w:sz w:val="24"/>
          <w:lang w:eastAsia="zh-CN"/>
        </w:rPr>
        <w:t>进一步开发用于提交国家目标</w:t>
      </w:r>
      <w:r w:rsidRPr="005253BC">
        <w:rPr>
          <w:rFonts w:eastAsia="宋体"/>
          <w:vertAlign w:val="superscript"/>
          <w:lang w:eastAsia="zh-CN"/>
        </w:rPr>
        <w:footnoteReference w:id="4"/>
      </w:r>
      <w:r w:rsidRPr="005253BC">
        <w:rPr>
          <w:rFonts w:eastAsia="宋体" w:hint="eastAsia"/>
          <w:sz w:val="24"/>
          <w:lang w:eastAsia="zh-CN"/>
        </w:rPr>
        <w:t>和国家报告</w:t>
      </w:r>
      <w:r w:rsidRPr="005253BC">
        <w:rPr>
          <w:rFonts w:eastAsia="宋体"/>
          <w:vertAlign w:val="superscript"/>
          <w:lang w:eastAsia="zh-CN"/>
        </w:rPr>
        <w:footnoteReference w:id="5"/>
      </w:r>
      <w:r w:rsidRPr="005253BC">
        <w:rPr>
          <w:rFonts w:eastAsia="宋体" w:hint="eastAsia"/>
          <w:sz w:val="24"/>
          <w:lang w:eastAsia="zh-CN"/>
        </w:rPr>
        <w:t>的在线报告工具以及信息交换所机制用于上传修订后的或更新的国家生物多样性战略和行动计划的功能；</w:t>
      </w:r>
    </w:p>
    <w:p w14:paraId="503A58EB" w14:textId="77777777" w:rsidR="005253BC" w:rsidRPr="005253BC" w:rsidRDefault="005253BC" w:rsidP="0058302C">
      <w:pPr>
        <w:pStyle w:val="ListParagraph"/>
        <w:numPr>
          <w:ilvl w:val="0"/>
          <w:numId w:val="24"/>
        </w:numPr>
        <w:spacing w:before="120" w:after="120"/>
        <w:ind w:left="490" w:firstLine="490"/>
        <w:contextualSpacing w:val="0"/>
        <w:rPr>
          <w:rFonts w:eastAsia="宋体"/>
          <w:sz w:val="24"/>
          <w:lang w:eastAsia="zh-CN"/>
        </w:rPr>
      </w:pPr>
      <w:r w:rsidRPr="005253BC">
        <w:rPr>
          <w:rFonts w:eastAsia="楷体" w:hint="eastAsia"/>
          <w:sz w:val="24"/>
          <w:lang w:eastAsia="zh-CN"/>
        </w:rPr>
        <w:t>请</w:t>
      </w:r>
      <w:r w:rsidRPr="005253BC">
        <w:rPr>
          <w:rFonts w:eastAsia="宋体" w:hint="eastAsia"/>
          <w:sz w:val="24"/>
          <w:lang w:eastAsia="zh-CN"/>
        </w:rPr>
        <w:t>执行秘书：</w:t>
      </w:r>
    </w:p>
    <w:p w14:paraId="69721C04" w14:textId="77777777" w:rsidR="005253BC" w:rsidRPr="005253BC" w:rsidRDefault="005253BC" w:rsidP="005253BC">
      <w:pPr>
        <w:suppressLineNumbers/>
        <w:suppressAutoHyphens/>
        <w:autoSpaceDE w:val="0"/>
        <w:autoSpaceDN w:val="0"/>
        <w:adjustRightInd w:val="0"/>
        <w:snapToGrid w:val="0"/>
        <w:spacing w:before="120" w:after="120"/>
        <w:ind w:left="490" w:firstLine="490"/>
        <w:rPr>
          <w:rFonts w:eastAsia="宋体"/>
          <w:snapToGrid w:val="0"/>
          <w:kern w:val="22"/>
          <w:sz w:val="24"/>
          <w:szCs w:val="18"/>
          <w:lang w:eastAsia="zh-CN"/>
        </w:rPr>
      </w:pPr>
      <w:r w:rsidRPr="005253BC">
        <w:rPr>
          <w:rFonts w:eastAsia="宋体"/>
          <w:snapToGrid w:val="0"/>
          <w:kern w:val="22"/>
          <w:sz w:val="24"/>
          <w:lang w:eastAsia="zh-CN"/>
        </w:rPr>
        <w:t>(a)</w:t>
      </w:r>
      <w:r w:rsidRPr="005253BC">
        <w:rPr>
          <w:rFonts w:eastAsia="宋体"/>
          <w:snapToGrid w:val="0"/>
          <w:kern w:val="22"/>
          <w:sz w:val="24"/>
          <w:lang w:eastAsia="zh-CN"/>
        </w:rPr>
        <w:tab/>
      </w:r>
      <w:r w:rsidRPr="005253BC">
        <w:rPr>
          <w:rFonts w:eastAsia="宋体" w:hint="eastAsia"/>
          <w:snapToGrid w:val="0"/>
          <w:kern w:val="22"/>
          <w:sz w:val="24"/>
          <w:lang w:eastAsia="zh-CN"/>
        </w:rPr>
        <w:t>继续开发和测试在线报告工具；</w:t>
      </w:r>
      <w:r w:rsidRPr="005253BC">
        <w:rPr>
          <w:rFonts w:eastAsia="宋体" w:hint="eastAsia"/>
          <w:snapToGrid w:val="0"/>
          <w:kern w:val="22"/>
          <w:sz w:val="24"/>
          <w:lang w:eastAsia="zh-CN"/>
        </w:rPr>
        <w:t xml:space="preserve"> </w:t>
      </w:r>
    </w:p>
    <w:p w14:paraId="59A9ADD4" w14:textId="77777777" w:rsidR="005253BC" w:rsidRPr="005253BC" w:rsidRDefault="005253BC" w:rsidP="005253BC">
      <w:pPr>
        <w:suppressLineNumbers/>
        <w:suppressAutoHyphens/>
        <w:autoSpaceDE w:val="0"/>
        <w:autoSpaceDN w:val="0"/>
        <w:adjustRightInd w:val="0"/>
        <w:snapToGrid w:val="0"/>
        <w:spacing w:before="120" w:after="120"/>
        <w:ind w:left="490" w:firstLine="490"/>
        <w:rPr>
          <w:rFonts w:eastAsia="宋体"/>
          <w:snapToGrid w:val="0"/>
          <w:kern w:val="22"/>
          <w:sz w:val="24"/>
          <w:szCs w:val="18"/>
          <w:lang w:eastAsia="zh-CN"/>
        </w:rPr>
      </w:pPr>
      <w:r w:rsidRPr="005253BC">
        <w:rPr>
          <w:rFonts w:eastAsia="宋体"/>
          <w:snapToGrid w:val="0"/>
          <w:kern w:val="22"/>
          <w:sz w:val="24"/>
          <w:szCs w:val="18"/>
          <w:lang w:eastAsia="zh-CN"/>
        </w:rPr>
        <w:t>(b)</w:t>
      </w:r>
      <w:r w:rsidRPr="005253BC">
        <w:rPr>
          <w:rFonts w:eastAsia="宋体"/>
          <w:snapToGrid w:val="0"/>
          <w:kern w:val="22"/>
          <w:sz w:val="24"/>
          <w:szCs w:val="18"/>
          <w:lang w:eastAsia="zh-CN"/>
        </w:rPr>
        <w:tab/>
      </w:r>
      <w:r w:rsidRPr="005253BC">
        <w:rPr>
          <w:rFonts w:eastAsia="宋体" w:hint="eastAsia"/>
          <w:snapToGrid w:val="0"/>
          <w:kern w:val="22"/>
          <w:sz w:val="24"/>
          <w:szCs w:val="18"/>
          <w:lang w:eastAsia="zh-CN"/>
        </w:rPr>
        <w:t>继续酌情以包容和透明的方式与相关组织和东道国合作，支持进行区域或次区域国家生物多样性战略和行动计划的对话；</w:t>
      </w:r>
    </w:p>
    <w:p w14:paraId="5D7E78D4" w14:textId="77777777" w:rsidR="005253BC" w:rsidRPr="005253BC" w:rsidRDefault="005253BC" w:rsidP="005253BC">
      <w:pPr>
        <w:suppressLineNumbers/>
        <w:suppressAutoHyphens/>
        <w:autoSpaceDE w:val="0"/>
        <w:autoSpaceDN w:val="0"/>
        <w:adjustRightInd w:val="0"/>
        <w:snapToGrid w:val="0"/>
        <w:spacing w:before="120" w:after="120"/>
        <w:ind w:left="490" w:firstLine="490"/>
        <w:rPr>
          <w:rFonts w:eastAsia="宋体"/>
          <w:snapToGrid w:val="0"/>
          <w:kern w:val="22"/>
          <w:sz w:val="24"/>
          <w:szCs w:val="18"/>
          <w:lang w:eastAsia="zh-CN"/>
        </w:rPr>
      </w:pPr>
      <w:r w:rsidRPr="005253BC">
        <w:rPr>
          <w:rFonts w:eastAsia="宋体"/>
          <w:snapToGrid w:val="0"/>
          <w:kern w:val="22"/>
          <w:sz w:val="24"/>
          <w:szCs w:val="18"/>
          <w:lang w:eastAsia="zh-CN"/>
        </w:rPr>
        <w:t>(c)</w:t>
      </w:r>
      <w:r w:rsidRPr="005253BC">
        <w:rPr>
          <w:rFonts w:eastAsia="宋体"/>
          <w:snapToGrid w:val="0"/>
          <w:kern w:val="22"/>
          <w:sz w:val="24"/>
          <w:szCs w:val="18"/>
          <w:lang w:eastAsia="zh-CN"/>
        </w:rPr>
        <w:tab/>
      </w:r>
      <w:r w:rsidRPr="005253BC">
        <w:rPr>
          <w:rFonts w:eastAsia="宋体" w:hint="eastAsia"/>
          <w:snapToGrid w:val="0"/>
          <w:kern w:val="22"/>
          <w:sz w:val="24"/>
          <w:szCs w:val="18"/>
          <w:lang w:eastAsia="zh-CN"/>
        </w:rPr>
        <w:t>汇编缔约方关于《昆明</w:t>
      </w:r>
      <w:r w:rsidRPr="005253BC">
        <w:rPr>
          <w:rFonts w:eastAsia="宋体" w:hint="eastAsia"/>
          <w:snapToGrid w:val="0"/>
          <w:kern w:val="22"/>
          <w:sz w:val="24"/>
          <w:szCs w:val="18"/>
          <w:lang w:eastAsia="zh-CN"/>
        </w:rPr>
        <w:t>-</w:t>
      </w:r>
      <w:r w:rsidRPr="005253BC">
        <w:rPr>
          <w:rFonts w:eastAsia="宋体" w:hint="eastAsia"/>
          <w:snapToGrid w:val="0"/>
          <w:kern w:val="22"/>
          <w:sz w:val="24"/>
          <w:szCs w:val="18"/>
          <w:lang w:eastAsia="zh-CN"/>
        </w:rPr>
        <w:t>蒙特利尔全球生物多样性框架》集体执行进度全球审查程序</w:t>
      </w:r>
      <w:r w:rsidRPr="005253BC">
        <w:rPr>
          <w:rFonts w:eastAsia="宋体"/>
          <w:snapToGrid w:val="0"/>
          <w:kern w:val="22"/>
          <w:sz w:val="24"/>
          <w:szCs w:val="18"/>
          <w:vertAlign w:val="superscript"/>
          <w:lang w:eastAsia="zh-CN"/>
        </w:rPr>
        <w:footnoteReference w:id="6"/>
      </w:r>
      <w:r w:rsidRPr="005253BC">
        <w:rPr>
          <w:rFonts w:eastAsia="宋体" w:hint="eastAsia"/>
          <w:snapToGrid w:val="0"/>
          <w:kern w:val="22"/>
          <w:sz w:val="24"/>
          <w:szCs w:val="18"/>
          <w:lang w:eastAsia="zh-CN"/>
        </w:rPr>
        <w:t>的意见，公布这些意见并修订审查程序；</w:t>
      </w:r>
    </w:p>
    <w:p w14:paraId="57EE3C8C" w14:textId="77777777" w:rsidR="005253BC" w:rsidRPr="005253BC" w:rsidRDefault="005253BC" w:rsidP="005253BC">
      <w:pPr>
        <w:suppressLineNumbers/>
        <w:suppressAutoHyphens/>
        <w:autoSpaceDE w:val="0"/>
        <w:autoSpaceDN w:val="0"/>
        <w:adjustRightInd w:val="0"/>
        <w:snapToGrid w:val="0"/>
        <w:spacing w:before="120" w:after="120"/>
        <w:ind w:left="490" w:firstLine="490"/>
        <w:rPr>
          <w:rFonts w:eastAsia="宋体"/>
          <w:snapToGrid w:val="0"/>
          <w:kern w:val="22"/>
          <w:sz w:val="24"/>
          <w:szCs w:val="18"/>
          <w:lang w:eastAsia="zh-CN"/>
        </w:rPr>
      </w:pPr>
      <w:r w:rsidRPr="005253BC">
        <w:rPr>
          <w:rFonts w:eastAsia="宋体"/>
          <w:snapToGrid w:val="0"/>
          <w:kern w:val="22"/>
          <w:sz w:val="24"/>
          <w:szCs w:val="18"/>
          <w:lang w:eastAsia="zh-CN"/>
        </w:rPr>
        <w:t>(d)</w:t>
      </w:r>
      <w:r w:rsidRPr="005253BC">
        <w:rPr>
          <w:rFonts w:eastAsia="宋体"/>
          <w:snapToGrid w:val="0"/>
          <w:kern w:val="22"/>
          <w:sz w:val="24"/>
          <w:szCs w:val="18"/>
          <w:lang w:eastAsia="zh-CN"/>
        </w:rPr>
        <w:tab/>
      </w:r>
      <w:r w:rsidRPr="005253BC">
        <w:rPr>
          <w:rFonts w:eastAsia="宋体" w:hint="eastAsia"/>
          <w:snapToGrid w:val="0"/>
          <w:kern w:val="22"/>
          <w:sz w:val="24"/>
          <w:szCs w:val="18"/>
          <w:lang w:eastAsia="zh-CN"/>
        </w:rPr>
        <w:t xml:space="preserve">   </w:t>
      </w:r>
      <w:r w:rsidRPr="005253BC">
        <w:rPr>
          <w:rFonts w:eastAsia="宋体" w:hint="eastAsia"/>
          <w:snapToGrid w:val="0"/>
          <w:kern w:val="22"/>
          <w:sz w:val="24"/>
          <w:szCs w:val="18"/>
          <w:lang w:eastAsia="zh-CN"/>
        </w:rPr>
        <w:t>在资源允许的情况下，在缔约方大会第十六届会议之前提供一份参考手册，进一步指导和解释如何使用国家报告模板并提供编写第七次和第八次国家报告的可能信息来源链接；</w:t>
      </w:r>
    </w:p>
    <w:p w14:paraId="6995B766" w14:textId="77777777" w:rsidR="005253BC" w:rsidRPr="005253BC" w:rsidRDefault="005253BC" w:rsidP="005253BC">
      <w:pPr>
        <w:suppressLineNumbers/>
        <w:suppressAutoHyphens/>
        <w:autoSpaceDE w:val="0"/>
        <w:autoSpaceDN w:val="0"/>
        <w:adjustRightInd w:val="0"/>
        <w:snapToGrid w:val="0"/>
        <w:spacing w:before="120" w:after="120"/>
        <w:ind w:left="490" w:firstLine="490"/>
        <w:rPr>
          <w:rFonts w:eastAsia="宋体"/>
          <w:snapToGrid w:val="0"/>
          <w:kern w:val="22"/>
          <w:sz w:val="24"/>
          <w:szCs w:val="18"/>
          <w:lang w:eastAsia="zh-CN"/>
        </w:rPr>
      </w:pPr>
      <w:r w:rsidRPr="005253BC">
        <w:rPr>
          <w:rFonts w:eastAsia="宋体"/>
          <w:snapToGrid w:val="0"/>
          <w:kern w:val="22"/>
          <w:sz w:val="24"/>
          <w:szCs w:val="18"/>
          <w:lang w:eastAsia="zh-CN"/>
        </w:rPr>
        <w:t>(e)</w:t>
      </w:r>
      <w:r w:rsidRPr="005253BC">
        <w:rPr>
          <w:rFonts w:eastAsia="宋体"/>
          <w:snapToGrid w:val="0"/>
          <w:kern w:val="22"/>
          <w:sz w:val="24"/>
          <w:szCs w:val="18"/>
          <w:lang w:eastAsia="zh-CN"/>
        </w:rPr>
        <w:tab/>
      </w:r>
      <w:r w:rsidRPr="005253BC">
        <w:rPr>
          <w:rFonts w:eastAsia="宋体" w:hint="eastAsia"/>
          <w:snapToGrid w:val="0"/>
          <w:kern w:val="22"/>
          <w:sz w:val="24"/>
          <w:szCs w:val="18"/>
          <w:lang w:eastAsia="zh-CN"/>
        </w:rPr>
        <w:t>在执行问题附属机构第五次会议之前编写从区域对话总结的经验教训和获得的见解；</w:t>
      </w:r>
    </w:p>
    <w:p w14:paraId="2FA9BD84" w14:textId="77777777" w:rsidR="005253BC" w:rsidRPr="005253BC" w:rsidRDefault="005253BC" w:rsidP="0058302C">
      <w:pPr>
        <w:pStyle w:val="ListParagraph"/>
        <w:numPr>
          <w:ilvl w:val="0"/>
          <w:numId w:val="24"/>
        </w:numPr>
        <w:spacing w:before="120" w:after="120"/>
        <w:ind w:left="490" w:firstLine="490"/>
        <w:contextualSpacing w:val="0"/>
        <w:rPr>
          <w:rFonts w:eastAsia="宋体"/>
          <w:kern w:val="22"/>
          <w:sz w:val="24"/>
          <w:lang w:eastAsia="zh-CN"/>
        </w:rPr>
      </w:pPr>
      <w:r w:rsidRPr="005253BC">
        <w:rPr>
          <w:rFonts w:eastAsia="楷体" w:hint="eastAsia"/>
          <w:sz w:val="24"/>
          <w:lang w:eastAsia="zh-CN"/>
        </w:rPr>
        <w:t>建议</w:t>
      </w:r>
      <w:r w:rsidRPr="005253BC">
        <w:rPr>
          <w:rFonts w:eastAsia="宋体" w:hint="eastAsia"/>
          <w:sz w:val="24"/>
          <w:lang w:eastAsia="zh-CN"/>
        </w:rPr>
        <w:t>缔约方大会第十六届会议通过一项内容大致如下的决定</w:t>
      </w:r>
      <w:r w:rsidRPr="005253BC">
        <w:rPr>
          <w:rFonts w:eastAsia="宋体" w:hint="eastAsia"/>
          <w:kern w:val="22"/>
          <w:sz w:val="24"/>
          <w:lang w:eastAsia="zh-CN"/>
        </w:rPr>
        <w:t>：</w:t>
      </w:r>
    </w:p>
    <w:p w14:paraId="1DD8354A"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楷体"/>
          <w:snapToGrid w:val="0"/>
          <w:kern w:val="22"/>
          <w:sz w:val="24"/>
          <w:szCs w:val="18"/>
          <w:lang w:eastAsia="zh-CN"/>
        </w:rPr>
      </w:pPr>
      <w:r w:rsidRPr="005253BC">
        <w:rPr>
          <w:rFonts w:eastAsia="楷体" w:hint="eastAsia"/>
          <w:snapToGrid w:val="0"/>
          <w:kern w:val="22"/>
          <w:sz w:val="24"/>
          <w:szCs w:val="18"/>
          <w:lang w:eastAsia="zh-CN"/>
        </w:rPr>
        <w:t>缔约方大会，</w:t>
      </w:r>
    </w:p>
    <w:p w14:paraId="0A81248A"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t>回顾</w:t>
      </w:r>
      <w:r w:rsidRPr="005253BC">
        <w:rPr>
          <w:rFonts w:eastAsia="宋体" w:hint="eastAsia"/>
          <w:snapToGrid w:val="0"/>
          <w:kern w:val="22"/>
          <w:sz w:val="24"/>
          <w:szCs w:val="18"/>
          <w:lang w:eastAsia="zh-CN"/>
        </w:rPr>
        <w:t>《生物多样性公约》</w:t>
      </w:r>
      <w:r w:rsidRPr="005253BC">
        <w:rPr>
          <w:rFonts w:eastAsia="宋体"/>
          <w:snapToGrid w:val="0"/>
          <w:kern w:val="22"/>
          <w:sz w:val="24"/>
          <w:szCs w:val="18"/>
          <w:vertAlign w:val="superscript"/>
          <w:lang w:eastAsia="zh-CN"/>
        </w:rPr>
        <w:footnoteReference w:id="7"/>
      </w:r>
      <w:r w:rsidRPr="005253BC">
        <w:rPr>
          <w:rFonts w:eastAsia="宋体" w:hint="eastAsia"/>
          <w:snapToGrid w:val="0"/>
          <w:kern w:val="22"/>
          <w:sz w:val="24"/>
          <w:szCs w:val="18"/>
          <w:lang w:eastAsia="zh-CN"/>
        </w:rPr>
        <w:t>第</w:t>
      </w:r>
      <w:r w:rsidRPr="005253BC">
        <w:rPr>
          <w:rFonts w:eastAsia="宋体"/>
          <w:snapToGrid w:val="0"/>
          <w:kern w:val="22"/>
          <w:sz w:val="24"/>
          <w:szCs w:val="18"/>
          <w:lang w:eastAsia="zh-CN"/>
        </w:rPr>
        <w:t>6</w:t>
      </w:r>
      <w:r w:rsidRPr="005253BC">
        <w:rPr>
          <w:rFonts w:eastAsia="宋体" w:hint="eastAsia"/>
          <w:snapToGrid w:val="0"/>
          <w:kern w:val="22"/>
          <w:sz w:val="24"/>
          <w:szCs w:val="18"/>
          <w:lang w:eastAsia="zh-CN"/>
        </w:rPr>
        <w:t>、第</w:t>
      </w:r>
      <w:r w:rsidRPr="005253BC">
        <w:rPr>
          <w:rFonts w:eastAsia="宋体"/>
          <w:snapToGrid w:val="0"/>
          <w:kern w:val="22"/>
          <w:sz w:val="24"/>
          <w:szCs w:val="18"/>
          <w:lang w:eastAsia="zh-CN"/>
        </w:rPr>
        <w:t>23</w:t>
      </w:r>
      <w:r w:rsidRPr="005253BC">
        <w:rPr>
          <w:rFonts w:eastAsia="宋体" w:hint="eastAsia"/>
          <w:snapToGrid w:val="0"/>
          <w:kern w:val="22"/>
          <w:sz w:val="24"/>
          <w:szCs w:val="18"/>
          <w:lang w:eastAsia="zh-CN"/>
        </w:rPr>
        <w:t>和第</w:t>
      </w:r>
      <w:r w:rsidRPr="005253BC">
        <w:rPr>
          <w:rFonts w:eastAsia="宋体"/>
          <w:snapToGrid w:val="0"/>
          <w:kern w:val="22"/>
          <w:sz w:val="24"/>
          <w:szCs w:val="18"/>
          <w:lang w:eastAsia="zh-CN"/>
        </w:rPr>
        <w:t>26</w:t>
      </w:r>
      <w:r w:rsidRPr="005253BC">
        <w:rPr>
          <w:rFonts w:eastAsia="宋体" w:hint="eastAsia"/>
          <w:snapToGrid w:val="0"/>
          <w:kern w:val="22"/>
          <w:sz w:val="24"/>
          <w:szCs w:val="18"/>
          <w:lang w:eastAsia="zh-CN"/>
        </w:rPr>
        <w:t>条，</w:t>
      </w:r>
    </w:p>
    <w:p w14:paraId="17636EA5"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sz w:val="24"/>
          <w:szCs w:val="18"/>
          <w:lang w:eastAsia="zh-CN"/>
        </w:rPr>
      </w:pPr>
      <w:r w:rsidRPr="005253BC">
        <w:rPr>
          <w:rFonts w:eastAsia="楷体" w:hint="eastAsia"/>
          <w:snapToGrid w:val="0"/>
          <w:sz w:val="24"/>
          <w:szCs w:val="18"/>
          <w:lang w:eastAsia="zh-CN"/>
        </w:rPr>
        <w:t>又回顾</w:t>
      </w:r>
      <w:r w:rsidRPr="005253BC">
        <w:rPr>
          <w:rFonts w:eastAsia="宋体" w:hint="eastAsia"/>
          <w:snapToGrid w:val="0"/>
          <w:sz w:val="24"/>
          <w:szCs w:val="18"/>
          <w:lang w:eastAsia="zh-CN"/>
        </w:rPr>
        <w:t>其关于五版《全球生物多样性展望》和两版《地方生物多样性展望》</w:t>
      </w:r>
      <w:r w:rsidRPr="005253BC">
        <w:rPr>
          <w:rFonts w:eastAsia="宋体"/>
          <w:snapToGrid w:val="0"/>
          <w:sz w:val="24"/>
          <w:szCs w:val="18"/>
          <w:lang w:eastAsia="zh-CN"/>
        </w:rPr>
        <w:t xml:space="preserve"> </w:t>
      </w:r>
      <w:r w:rsidRPr="005253BC">
        <w:rPr>
          <w:rFonts w:eastAsia="宋体" w:hint="eastAsia"/>
          <w:snapToGrid w:val="0"/>
          <w:sz w:val="24"/>
          <w:szCs w:val="18"/>
          <w:lang w:eastAsia="zh-CN"/>
        </w:rPr>
        <w:t>的结论的</w:t>
      </w:r>
      <w:r w:rsidRPr="005253BC">
        <w:rPr>
          <w:rFonts w:eastAsia="宋体"/>
          <w:snapToGrid w:val="0"/>
          <w:sz w:val="24"/>
          <w:szCs w:val="18"/>
          <w:lang w:eastAsia="zh-CN"/>
        </w:rPr>
        <w:t>2002</w:t>
      </w:r>
      <w:r w:rsidRPr="005253BC">
        <w:rPr>
          <w:rFonts w:eastAsia="宋体" w:hint="eastAsia"/>
          <w:snapToGrid w:val="0"/>
          <w:sz w:val="24"/>
          <w:szCs w:val="18"/>
          <w:lang w:eastAsia="zh-CN"/>
        </w:rPr>
        <w:t>年</w:t>
      </w:r>
      <w:r w:rsidRPr="005253BC">
        <w:rPr>
          <w:rFonts w:eastAsia="宋体"/>
          <w:snapToGrid w:val="0"/>
          <w:sz w:val="24"/>
          <w:szCs w:val="18"/>
          <w:lang w:eastAsia="zh-CN"/>
        </w:rPr>
        <w:t>4</w:t>
      </w:r>
      <w:r w:rsidRPr="005253BC">
        <w:rPr>
          <w:rFonts w:eastAsia="宋体" w:hint="eastAsia"/>
          <w:snapToGrid w:val="0"/>
          <w:sz w:val="24"/>
          <w:szCs w:val="18"/>
          <w:lang w:eastAsia="zh-CN"/>
        </w:rPr>
        <w:t>月</w:t>
      </w:r>
      <w:r w:rsidRPr="005253BC">
        <w:rPr>
          <w:rFonts w:eastAsia="宋体"/>
          <w:snapToGrid w:val="0"/>
          <w:sz w:val="24"/>
          <w:szCs w:val="18"/>
          <w:lang w:eastAsia="zh-CN"/>
        </w:rPr>
        <w:t>19</w:t>
      </w:r>
      <w:r w:rsidRPr="005253BC">
        <w:rPr>
          <w:rFonts w:eastAsia="宋体" w:hint="eastAsia"/>
          <w:snapToGrid w:val="0"/>
          <w:sz w:val="24"/>
          <w:szCs w:val="18"/>
          <w:lang w:eastAsia="zh-CN"/>
        </w:rPr>
        <w:t>日第</w:t>
      </w:r>
      <w:r w:rsidRPr="005253BC">
        <w:rPr>
          <w:rFonts w:eastAsia="宋体"/>
          <w:snapToGrid w:val="0"/>
          <w:color w:val="1919FF" w:themeColor="text1" w:themeTint="99"/>
          <w:sz w:val="24"/>
          <w:szCs w:val="18"/>
          <w:u w:val="single"/>
          <w:lang w:eastAsia="zh-CN"/>
        </w:rPr>
        <w:fldChar w:fldCharType="begin"/>
      </w:r>
      <w:r w:rsidRPr="005253BC">
        <w:rPr>
          <w:rFonts w:eastAsia="宋体"/>
          <w:snapToGrid w:val="0"/>
          <w:color w:val="1919FF" w:themeColor="text1" w:themeTint="99"/>
          <w:sz w:val="24"/>
          <w:szCs w:val="18"/>
          <w:u w:val="single"/>
          <w:lang w:eastAsia="zh-CN"/>
        </w:rPr>
        <w:instrText>HYPERLINK "https://www.cbd.int/doc/decisions/cop-06/full/cop-06-dec-zh.pdf"</w:instrText>
      </w:r>
      <w:r w:rsidRPr="005253BC">
        <w:rPr>
          <w:rFonts w:eastAsia="宋体"/>
          <w:snapToGrid w:val="0"/>
          <w:color w:val="1919FF" w:themeColor="text1" w:themeTint="99"/>
          <w:sz w:val="24"/>
          <w:szCs w:val="18"/>
          <w:u w:val="single"/>
          <w:lang w:eastAsia="zh-CN"/>
        </w:rPr>
      </w:r>
      <w:r w:rsidRPr="005253BC">
        <w:rPr>
          <w:rFonts w:eastAsia="宋体"/>
          <w:snapToGrid w:val="0"/>
          <w:color w:val="1919FF" w:themeColor="text1" w:themeTint="99"/>
          <w:sz w:val="24"/>
          <w:szCs w:val="18"/>
          <w:u w:val="single"/>
          <w:lang w:eastAsia="zh-CN"/>
        </w:rPr>
        <w:fldChar w:fldCharType="separate"/>
      </w:r>
      <w:r w:rsidRPr="005253BC">
        <w:rPr>
          <w:rFonts w:eastAsia="宋体"/>
          <w:snapToGrid w:val="0"/>
          <w:color w:val="1919FF" w:themeColor="text1" w:themeTint="99"/>
          <w:sz w:val="24"/>
          <w:szCs w:val="18"/>
          <w:u w:val="single"/>
          <w:lang w:eastAsia="zh-CN"/>
        </w:rPr>
        <w:t>VI/25</w:t>
      </w:r>
      <w:r w:rsidRPr="005253BC">
        <w:rPr>
          <w:rFonts w:eastAsia="宋体"/>
          <w:snapToGrid w:val="0"/>
          <w:color w:val="1919FF" w:themeColor="text1" w:themeTint="99"/>
          <w:sz w:val="24"/>
          <w:szCs w:val="18"/>
          <w:u w:val="single"/>
          <w:lang w:eastAsia="zh-CN"/>
        </w:rPr>
        <w:fldChar w:fldCharType="end"/>
      </w:r>
      <w:r w:rsidRPr="005253BC">
        <w:rPr>
          <w:rFonts w:eastAsia="宋体" w:hint="eastAsia"/>
          <w:snapToGrid w:val="0"/>
          <w:sz w:val="24"/>
          <w:szCs w:val="18"/>
          <w:lang w:eastAsia="zh-CN"/>
        </w:rPr>
        <w:t>号、</w:t>
      </w:r>
      <w:r w:rsidRPr="005253BC">
        <w:rPr>
          <w:rFonts w:eastAsia="宋体"/>
          <w:snapToGrid w:val="0"/>
          <w:sz w:val="24"/>
          <w:szCs w:val="18"/>
          <w:lang w:eastAsia="zh-CN"/>
        </w:rPr>
        <w:t>2006</w:t>
      </w:r>
      <w:r w:rsidRPr="005253BC">
        <w:rPr>
          <w:rFonts w:eastAsia="宋体" w:hint="eastAsia"/>
          <w:snapToGrid w:val="0"/>
          <w:sz w:val="24"/>
          <w:szCs w:val="18"/>
          <w:lang w:eastAsia="zh-CN"/>
        </w:rPr>
        <w:t>年</w:t>
      </w:r>
      <w:r w:rsidRPr="005253BC">
        <w:rPr>
          <w:rFonts w:eastAsia="宋体"/>
          <w:snapToGrid w:val="0"/>
          <w:sz w:val="24"/>
          <w:szCs w:val="18"/>
          <w:lang w:eastAsia="zh-CN"/>
        </w:rPr>
        <w:t>3</w:t>
      </w:r>
      <w:r w:rsidRPr="005253BC">
        <w:rPr>
          <w:rFonts w:eastAsia="宋体" w:hint="eastAsia"/>
          <w:snapToGrid w:val="0"/>
          <w:sz w:val="24"/>
          <w:szCs w:val="18"/>
          <w:lang w:eastAsia="zh-CN"/>
        </w:rPr>
        <w:t>月</w:t>
      </w:r>
      <w:r w:rsidRPr="005253BC">
        <w:rPr>
          <w:rFonts w:eastAsia="宋体"/>
          <w:snapToGrid w:val="0"/>
          <w:sz w:val="24"/>
          <w:szCs w:val="18"/>
          <w:lang w:eastAsia="zh-CN"/>
        </w:rPr>
        <w:t>31</w:t>
      </w:r>
      <w:r w:rsidRPr="005253BC">
        <w:rPr>
          <w:rFonts w:eastAsia="宋体" w:hint="eastAsia"/>
          <w:snapToGrid w:val="0"/>
          <w:sz w:val="24"/>
          <w:szCs w:val="18"/>
          <w:lang w:eastAsia="zh-CN"/>
        </w:rPr>
        <w:t>日第</w:t>
      </w:r>
      <w:r w:rsidRPr="005253BC">
        <w:rPr>
          <w:rFonts w:eastAsia="宋体"/>
          <w:snapToGrid w:val="0"/>
          <w:color w:val="1919FF" w:themeColor="text1" w:themeTint="99"/>
          <w:sz w:val="24"/>
          <w:szCs w:val="18"/>
          <w:u w:val="single"/>
          <w:lang w:eastAsia="zh-CN"/>
        </w:rPr>
        <w:fldChar w:fldCharType="begin"/>
      </w:r>
      <w:r w:rsidRPr="005253BC">
        <w:rPr>
          <w:rFonts w:eastAsia="宋体"/>
          <w:snapToGrid w:val="0"/>
          <w:color w:val="1919FF" w:themeColor="text1" w:themeTint="99"/>
          <w:sz w:val="24"/>
          <w:szCs w:val="18"/>
          <w:u w:val="single"/>
          <w:lang w:eastAsia="zh-CN"/>
        </w:rPr>
        <w:instrText>HYPERLINK "https://www.cbd.int/doc/decisions/cop-08/full/cop-08-dec-zh.pdf"</w:instrText>
      </w:r>
      <w:r w:rsidRPr="005253BC">
        <w:rPr>
          <w:rFonts w:eastAsia="宋体"/>
          <w:snapToGrid w:val="0"/>
          <w:color w:val="1919FF" w:themeColor="text1" w:themeTint="99"/>
          <w:sz w:val="24"/>
          <w:szCs w:val="18"/>
          <w:u w:val="single"/>
          <w:lang w:eastAsia="zh-CN"/>
        </w:rPr>
      </w:r>
      <w:r w:rsidRPr="005253BC">
        <w:rPr>
          <w:rFonts w:eastAsia="宋体"/>
          <w:snapToGrid w:val="0"/>
          <w:color w:val="1919FF" w:themeColor="text1" w:themeTint="99"/>
          <w:sz w:val="24"/>
          <w:szCs w:val="18"/>
          <w:u w:val="single"/>
          <w:lang w:eastAsia="zh-CN"/>
        </w:rPr>
        <w:fldChar w:fldCharType="separate"/>
      </w:r>
      <w:r w:rsidRPr="005253BC">
        <w:rPr>
          <w:rFonts w:eastAsia="宋体"/>
          <w:snapToGrid w:val="0"/>
          <w:color w:val="1919FF" w:themeColor="text1" w:themeTint="99"/>
          <w:sz w:val="24"/>
          <w:szCs w:val="18"/>
          <w:u w:val="single"/>
          <w:lang w:eastAsia="zh-CN"/>
        </w:rPr>
        <w:t>VIII/7</w:t>
      </w:r>
      <w:r w:rsidRPr="005253BC">
        <w:rPr>
          <w:rFonts w:eastAsia="宋体"/>
          <w:snapToGrid w:val="0"/>
          <w:color w:val="1919FF" w:themeColor="text1" w:themeTint="99"/>
          <w:sz w:val="24"/>
          <w:szCs w:val="18"/>
          <w:u w:val="single"/>
          <w:lang w:eastAsia="zh-CN"/>
        </w:rPr>
        <w:fldChar w:fldCharType="end"/>
      </w:r>
      <w:r w:rsidRPr="005253BC">
        <w:rPr>
          <w:rFonts w:eastAsia="宋体" w:hint="eastAsia"/>
          <w:snapToGrid w:val="0"/>
          <w:sz w:val="24"/>
          <w:szCs w:val="18"/>
          <w:lang w:eastAsia="zh-CN"/>
        </w:rPr>
        <w:t>号、</w:t>
      </w:r>
      <w:r w:rsidRPr="005253BC">
        <w:rPr>
          <w:rFonts w:eastAsia="宋体"/>
          <w:snapToGrid w:val="0"/>
          <w:sz w:val="24"/>
          <w:szCs w:val="18"/>
          <w:lang w:eastAsia="zh-CN"/>
        </w:rPr>
        <w:t>2010</w:t>
      </w:r>
      <w:r w:rsidRPr="005253BC">
        <w:rPr>
          <w:rFonts w:eastAsia="宋体" w:hint="eastAsia"/>
          <w:snapToGrid w:val="0"/>
          <w:sz w:val="24"/>
          <w:szCs w:val="18"/>
          <w:lang w:eastAsia="zh-CN"/>
        </w:rPr>
        <w:t>年</w:t>
      </w:r>
      <w:r w:rsidRPr="005253BC">
        <w:rPr>
          <w:rFonts w:eastAsia="宋体"/>
          <w:snapToGrid w:val="0"/>
          <w:sz w:val="24"/>
          <w:szCs w:val="18"/>
          <w:lang w:eastAsia="zh-CN"/>
        </w:rPr>
        <w:t>10</w:t>
      </w:r>
      <w:r w:rsidRPr="005253BC">
        <w:rPr>
          <w:rFonts w:eastAsia="宋体" w:hint="eastAsia"/>
          <w:snapToGrid w:val="0"/>
          <w:sz w:val="24"/>
          <w:szCs w:val="18"/>
          <w:lang w:eastAsia="zh-CN"/>
        </w:rPr>
        <w:t>月</w:t>
      </w:r>
      <w:r w:rsidRPr="005253BC">
        <w:rPr>
          <w:rFonts w:eastAsia="宋体"/>
          <w:snapToGrid w:val="0"/>
          <w:sz w:val="24"/>
          <w:szCs w:val="18"/>
          <w:lang w:eastAsia="zh-CN"/>
        </w:rPr>
        <w:t>29</w:t>
      </w:r>
      <w:r w:rsidRPr="005253BC">
        <w:rPr>
          <w:rFonts w:eastAsia="宋体" w:hint="eastAsia"/>
          <w:snapToGrid w:val="0"/>
          <w:sz w:val="24"/>
          <w:szCs w:val="18"/>
          <w:lang w:eastAsia="zh-CN"/>
        </w:rPr>
        <w:t>日第</w:t>
      </w:r>
      <w:r w:rsidRPr="005253BC">
        <w:rPr>
          <w:rFonts w:eastAsia="宋体"/>
          <w:snapToGrid w:val="0"/>
          <w:color w:val="1919FF" w:themeColor="text1" w:themeTint="99"/>
          <w:sz w:val="24"/>
          <w:szCs w:val="18"/>
          <w:u w:val="single"/>
          <w:lang w:eastAsia="zh-CN"/>
        </w:rPr>
        <w:fldChar w:fldCharType="begin"/>
      </w:r>
      <w:r w:rsidRPr="005253BC">
        <w:rPr>
          <w:rFonts w:eastAsia="宋体"/>
          <w:snapToGrid w:val="0"/>
          <w:color w:val="1919FF" w:themeColor="text1" w:themeTint="99"/>
          <w:sz w:val="24"/>
          <w:szCs w:val="18"/>
          <w:u w:val="single"/>
          <w:lang w:eastAsia="zh-CN"/>
        </w:rPr>
        <w:instrText>HYPERLINK "https://www.cbd.int/doc/decisions/cop-10/cop-10-dec-04-zh.pdf"</w:instrText>
      </w:r>
      <w:r w:rsidRPr="005253BC">
        <w:rPr>
          <w:rFonts w:eastAsia="宋体"/>
          <w:snapToGrid w:val="0"/>
          <w:color w:val="1919FF" w:themeColor="text1" w:themeTint="99"/>
          <w:sz w:val="24"/>
          <w:szCs w:val="18"/>
          <w:u w:val="single"/>
          <w:lang w:eastAsia="zh-CN"/>
        </w:rPr>
      </w:r>
      <w:r w:rsidRPr="005253BC">
        <w:rPr>
          <w:rFonts w:eastAsia="宋体"/>
          <w:snapToGrid w:val="0"/>
          <w:color w:val="1919FF" w:themeColor="text1" w:themeTint="99"/>
          <w:sz w:val="24"/>
          <w:szCs w:val="18"/>
          <w:u w:val="single"/>
          <w:lang w:eastAsia="zh-CN"/>
        </w:rPr>
        <w:fldChar w:fldCharType="separate"/>
      </w:r>
      <w:r w:rsidRPr="005253BC">
        <w:rPr>
          <w:rFonts w:eastAsia="宋体"/>
          <w:snapToGrid w:val="0"/>
          <w:color w:val="1919FF" w:themeColor="text1" w:themeTint="99"/>
          <w:sz w:val="24"/>
          <w:szCs w:val="18"/>
          <w:u w:val="single"/>
          <w:lang w:eastAsia="zh-CN"/>
        </w:rPr>
        <w:t>X/4</w:t>
      </w:r>
      <w:r w:rsidRPr="005253BC">
        <w:rPr>
          <w:rFonts w:eastAsia="宋体"/>
          <w:snapToGrid w:val="0"/>
          <w:color w:val="1919FF" w:themeColor="text1" w:themeTint="99"/>
          <w:sz w:val="24"/>
          <w:szCs w:val="18"/>
          <w:u w:val="single"/>
          <w:lang w:eastAsia="zh-CN"/>
        </w:rPr>
        <w:fldChar w:fldCharType="end"/>
      </w:r>
      <w:r w:rsidRPr="005253BC">
        <w:rPr>
          <w:rFonts w:eastAsia="宋体" w:hint="eastAsia"/>
          <w:snapToGrid w:val="0"/>
          <w:sz w:val="24"/>
          <w:szCs w:val="18"/>
          <w:lang w:eastAsia="zh-CN"/>
        </w:rPr>
        <w:t>号、</w:t>
      </w:r>
      <w:r w:rsidRPr="005253BC">
        <w:rPr>
          <w:rFonts w:eastAsia="宋体"/>
          <w:snapToGrid w:val="0"/>
          <w:sz w:val="24"/>
          <w:szCs w:val="18"/>
          <w:lang w:eastAsia="zh-CN"/>
        </w:rPr>
        <w:t>2014</w:t>
      </w:r>
      <w:r w:rsidRPr="005253BC">
        <w:rPr>
          <w:rFonts w:eastAsia="宋体" w:hint="eastAsia"/>
          <w:snapToGrid w:val="0"/>
          <w:sz w:val="24"/>
          <w:szCs w:val="18"/>
          <w:lang w:eastAsia="zh-CN"/>
        </w:rPr>
        <w:t>年</w:t>
      </w:r>
      <w:r w:rsidRPr="005253BC">
        <w:rPr>
          <w:rFonts w:eastAsia="宋体"/>
          <w:snapToGrid w:val="0"/>
          <w:sz w:val="24"/>
          <w:szCs w:val="18"/>
          <w:lang w:eastAsia="zh-CN"/>
        </w:rPr>
        <w:t>10</w:t>
      </w:r>
      <w:r w:rsidRPr="005253BC">
        <w:rPr>
          <w:rFonts w:eastAsia="宋体" w:hint="eastAsia"/>
          <w:snapToGrid w:val="0"/>
          <w:sz w:val="24"/>
          <w:szCs w:val="18"/>
          <w:lang w:eastAsia="zh-CN"/>
        </w:rPr>
        <w:t>月</w:t>
      </w:r>
      <w:r w:rsidRPr="005253BC">
        <w:rPr>
          <w:rFonts w:eastAsia="宋体"/>
          <w:snapToGrid w:val="0"/>
          <w:sz w:val="24"/>
          <w:szCs w:val="18"/>
          <w:lang w:eastAsia="zh-CN"/>
        </w:rPr>
        <w:t>17</w:t>
      </w:r>
      <w:r w:rsidRPr="005253BC">
        <w:rPr>
          <w:rFonts w:eastAsia="宋体" w:hint="eastAsia"/>
          <w:snapToGrid w:val="0"/>
          <w:sz w:val="24"/>
          <w:szCs w:val="18"/>
          <w:lang w:eastAsia="zh-CN"/>
        </w:rPr>
        <w:t>日第</w:t>
      </w:r>
      <w:r w:rsidRPr="005253BC">
        <w:rPr>
          <w:rFonts w:eastAsia="宋体"/>
          <w:snapToGrid w:val="0"/>
          <w:color w:val="1919FF" w:themeColor="text1" w:themeTint="99"/>
          <w:sz w:val="24"/>
          <w:szCs w:val="18"/>
          <w:u w:val="single"/>
          <w:lang w:eastAsia="zh-CN"/>
        </w:rPr>
        <w:fldChar w:fldCharType="begin"/>
      </w:r>
      <w:r w:rsidRPr="005253BC">
        <w:rPr>
          <w:rFonts w:eastAsia="宋体"/>
          <w:snapToGrid w:val="0"/>
          <w:color w:val="1919FF" w:themeColor="text1" w:themeTint="99"/>
          <w:sz w:val="24"/>
          <w:szCs w:val="18"/>
          <w:u w:val="single"/>
          <w:lang w:eastAsia="zh-CN"/>
        </w:rPr>
        <w:instrText>HYPERLINK "https://www.cbd.int/doc/decisions/cop-12/cop-12-dec-02-zh.pdf"</w:instrText>
      </w:r>
      <w:r w:rsidRPr="005253BC">
        <w:rPr>
          <w:rFonts w:eastAsia="宋体"/>
          <w:snapToGrid w:val="0"/>
          <w:color w:val="1919FF" w:themeColor="text1" w:themeTint="99"/>
          <w:sz w:val="24"/>
          <w:szCs w:val="18"/>
          <w:u w:val="single"/>
          <w:lang w:eastAsia="zh-CN"/>
        </w:rPr>
      </w:r>
      <w:r w:rsidRPr="005253BC">
        <w:rPr>
          <w:rFonts w:eastAsia="宋体"/>
          <w:snapToGrid w:val="0"/>
          <w:color w:val="1919FF" w:themeColor="text1" w:themeTint="99"/>
          <w:sz w:val="24"/>
          <w:szCs w:val="18"/>
          <w:u w:val="single"/>
          <w:lang w:eastAsia="zh-CN"/>
        </w:rPr>
        <w:fldChar w:fldCharType="separate"/>
      </w:r>
      <w:r w:rsidRPr="005253BC">
        <w:rPr>
          <w:rFonts w:eastAsia="宋体"/>
          <w:snapToGrid w:val="0"/>
          <w:color w:val="1919FF" w:themeColor="text1" w:themeTint="99"/>
          <w:sz w:val="24"/>
          <w:szCs w:val="18"/>
          <w:u w:val="single"/>
          <w:lang w:eastAsia="zh-CN"/>
        </w:rPr>
        <w:t>XII/2</w:t>
      </w:r>
      <w:r w:rsidRPr="005253BC">
        <w:rPr>
          <w:rFonts w:eastAsia="宋体"/>
          <w:snapToGrid w:val="0"/>
          <w:color w:val="1919FF" w:themeColor="text1" w:themeTint="99"/>
          <w:sz w:val="24"/>
          <w:szCs w:val="18"/>
          <w:u w:val="single"/>
          <w:lang w:eastAsia="zh-CN"/>
        </w:rPr>
        <w:fldChar w:fldCharType="end"/>
      </w:r>
      <w:r w:rsidRPr="005253BC">
        <w:rPr>
          <w:rFonts w:eastAsia="宋体" w:hint="eastAsia"/>
          <w:snapToGrid w:val="0"/>
          <w:sz w:val="24"/>
          <w:szCs w:val="18"/>
          <w:lang w:eastAsia="zh-CN"/>
        </w:rPr>
        <w:t>号和</w:t>
      </w:r>
      <w:r w:rsidRPr="005253BC">
        <w:rPr>
          <w:rFonts w:eastAsia="宋体"/>
          <w:snapToGrid w:val="0"/>
          <w:sz w:val="24"/>
          <w:szCs w:val="18"/>
          <w:lang w:eastAsia="zh-CN"/>
        </w:rPr>
        <w:t>2022</w:t>
      </w:r>
      <w:r w:rsidRPr="005253BC">
        <w:rPr>
          <w:rFonts w:eastAsia="宋体" w:hint="eastAsia"/>
          <w:snapToGrid w:val="0"/>
          <w:sz w:val="24"/>
          <w:szCs w:val="18"/>
          <w:lang w:eastAsia="zh-CN"/>
        </w:rPr>
        <w:t>年</w:t>
      </w:r>
      <w:r w:rsidRPr="005253BC">
        <w:rPr>
          <w:rFonts w:eastAsia="宋体"/>
          <w:snapToGrid w:val="0"/>
          <w:sz w:val="24"/>
          <w:szCs w:val="18"/>
          <w:lang w:eastAsia="zh-CN"/>
        </w:rPr>
        <w:t>12</w:t>
      </w:r>
      <w:r w:rsidRPr="005253BC">
        <w:rPr>
          <w:rFonts w:eastAsia="宋体" w:hint="eastAsia"/>
          <w:snapToGrid w:val="0"/>
          <w:sz w:val="24"/>
          <w:szCs w:val="18"/>
          <w:lang w:eastAsia="zh-CN"/>
        </w:rPr>
        <w:t>月</w:t>
      </w:r>
      <w:r w:rsidRPr="005253BC">
        <w:rPr>
          <w:rFonts w:eastAsia="宋体"/>
          <w:snapToGrid w:val="0"/>
          <w:sz w:val="24"/>
          <w:szCs w:val="18"/>
          <w:lang w:eastAsia="zh-CN"/>
        </w:rPr>
        <w:t>10</w:t>
      </w:r>
      <w:r w:rsidRPr="005253BC">
        <w:rPr>
          <w:rFonts w:eastAsia="宋体" w:hint="eastAsia"/>
          <w:snapToGrid w:val="0"/>
          <w:sz w:val="24"/>
          <w:szCs w:val="18"/>
          <w:lang w:eastAsia="zh-CN"/>
        </w:rPr>
        <w:t>日第</w:t>
      </w:r>
      <w:r w:rsidRPr="005253BC">
        <w:rPr>
          <w:rFonts w:eastAsia="宋体"/>
          <w:snapToGrid w:val="0"/>
          <w:color w:val="1919FF" w:themeColor="text1" w:themeTint="99"/>
          <w:sz w:val="24"/>
          <w:szCs w:val="18"/>
          <w:u w:val="single"/>
          <w:lang w:eastAsia="zh-CN"/>
        </w:rPr>
        <w:fldChar w:fldCharType="begin"/>
      </w:r>
      <w:r w:rsidRPr="005253BC">
        <w:rPr>
          <w:rFonts w:eastAsia="宋体"/>
          <w:snapToGrid w:val="0"/>
          <w:color w:val="1919FF" w:themeColor="text1" w:themeTint="99"/>
          <w:sz w:val="24"/>
          <w:szCs w:val="18"/>
          <w:u w:val="single"/>
          <w:lang w:eastAsia="zh-CN"/>
        </w:rPr>
        <w:instrText>HYPERLINK "https://www.cbd.int/doc/decisions/cop-15/cop-15-dec-03-zh.pdf"</w:instrText>
      </w:r>
      <w:r w:rsidRPr="005253BC">
        <w:rPr>
          <w:rFonts w:eastAsia="宋体"/>
          <w:snapToGrid w:val="0"/>
          <w:color w:val="1919FF" w:themeColor="text1" w:themeTint="99"/>
          <w:sz w:val="24"/>
          <w:szCs w:val="18"/>
          <w:u w:val="single"/>
          <w:lang w:eastAsia="zh-CN"/>
        </w:rPr>
      </w:r>
      <w:r w:rsidRPr="005253BC">
        <w:rPr>
          <w:rFonts w:eastAsia="宋体"/>
          <w:snapToGrid w:val="0"/>
          <w:color w:val="1919FF" w:themeColor="text1" w:themeTint="99"/>
          <w:sz w:val="24"/>
          <w:szCs w:val="18"/>
          <w:u w:val="single"/>
          <w:lang w:eastAsia="zh-CN"/>
        </w:rPr>
        <w:fldChar w:fldCharType="separate"/>
      </w:r>
      <w:r w:rsidRPr="005253BC">
        <w:rPr>
          <w:rFonts w:eastAsia="宋体"/>
          <w:snapToGrid w:val="0"/>
          <w:color w:val="1919FF" w:themeColor="text1" w:themeTint="99"/>
          <w:sz w:val="24"/>
          <w:szCs w:val="18"/>
          <w:u w:val="single"/>
          <w:lang w:eastAsia="zh-CN"/>
        </w:rPr>
        <w:t>15/3</w:t>
      </w:r>
      <w:r w:rsidRPr="005253BC">
        <w:rPr>
          <w:rFonts w:eastAsia="宋体"/>
          <w:snapToGrid w:val="0"/>
          <w:color w:val="1919FF" w:themeColor="text1" w:themeTint="99"/>
          <w:sz w:val="24"/>
          <w:szCs w:val="18"/>
          <w:u w:val="single"/>
          <w:lang w:eastAsia="zh-CN"/>
        </w:rPr>
        <w:fldChar w:fldCharType="end"/>
      </w:r>
      <w:r w:rsidRPr="005253BC">
        <w:rPr>
          <w:rFonts w:eastAsia="宋体" w:hint="eastAsia"/>
          <w:snapToGrid w:val="0"/>
          <w:sz w:val="24"/>
          <w:szCs w:val="18"/>
          <w:lang w:eastAsia="zh-CN"/>
        </w:rPr>
        <w:t>号、第</w:t>
      </w:r>
      <w:r w:rsidRPr="005253BC">
        <w:rPr>
          <w:rFonts w:eastAsia="宋体"/>
          <w:snapToGrid w:val="0"/>
          <w:sz w:val="24"/>
          <w:szCs w:val="18"/>
          <w:lang w:eastAsia="zh-CN"/>
        </w:rPr>
        <w:t>15/5</w:t>
      </w:r>
      <w:r w:rsidRPr="005253BC">
        <w:rPr>
          <w:rFonts w:eastAsia="宋体" w:hint="eastAsia"/>
          <w:snapToGrid w:val="0"/>
          <w:sz w:val="24"/>
          <w:szCs w:val="18"/>
          <w:lang w:eastAsia="zh-CN"/>
        </w:rPr>
        <w:t>号、第</w:t>
      </w:r>
      <w:r w:rsidRPr="005253BC">
        <w:rPr>
          <w:rFonts w:eastAsia="宋体"/>
          <w:snapToGrid w:val="0"/>
          <w:sz w:val="24"/>
          <w:szCs w:val="18"/>
          <w:lang w:eastAsia="zh-CN"/>
        </w:rPr>
        <w:t>15/6</w:t>
      </w:r>
      <w:r w:rsidRPr="005253BC">
        <w:rPr>
          <w:rFonts w:eastAsia="宋体" w:hint="eastAsia"/>
          <w:snapToGrid w:val="0"/>
          <w:sz w:val="24"/>
          <w:szCs w:val="18"/>
          <w:lang w:eastAsia="zh-CN"/>
        </w:rPr>
        <w:t>号和第</w:t>
      </w:r>
      <w:r w:rsidRPr="005253BC">
        <w:rPr>
          <w:rFonts w:eastAsia="宋体"/>
          <w:snapToGrid w:val="0"/>
          <w:sz w:val="24"/>
          <w:szCs w:val="18"/>
          <w:lang w:eastAsia="zh-CN"/>
        </w:rPr>
        <w:t>15/11</w:t>
      </w:r>
      <w:r w:rsidRPr="005253BC">
        <w:rPr>
          <w:rFonts w:eastAsia="宋体" w:hint="eastAsia"/>
          <w:snapToGrid w:val="0"/>
          <w:sz w:val="24"/>
          <w:szCs w:val="18"/>
          <w:lang w:eastAsia="zh-CN"/>
        </w:rPr>
        <w:t>号决定，</w:t>
      </w:r>
    </w:p>
    <w:p w14:paraId="5C985F5F"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t>还回顾</w:t>
      </w:r>
      <w:r w:rsidRPr="005253BC">
        <w:rPr>
          <w:rFonts w:eastAsia="宋体" w:hint="eastAsia"/>
          <w:snapToGrid w:val="0"/>
          <w:kern w:val="22"/>
          <w:sz w:val="24"/>
          <w:szCs w:val="18"/>
          <w:lang w:eastAsia="zh-CN"/>
        </w:rPr>
        <w:t>根据第</w:t>
      </w:r>
      <w:r w:rsidRPr="005253BC">
        <w:rPr>
          <w:rFonts w:eastAsia="宋体"/>
          <w:snapToGrid w:val="0"/>
          <w:kern w:val="22"/>
          <w:sz w:val="24"/>
          <w:szCs w:val="18"/>
          <w:lang w:eastAsia="zh-CN"/>
        </w:rPr>
        <w:t>15/6</w:t>
      </w:r>
      <w:r w:rsidRPr="005253BC">
        <w:rPr>
          <w:rFonts w:eastAsia="宋体" w:hint="eastAsia"/>
          <w:snapToGrid w:val="0"/>
          <w:kern w:val="22"/>
          <w:sz w:val="24"/>
          <w:szCs w:val="18"/>
          <w:lang w:eastAsia="zh-CN"/>
        </w:rPr>
        <w:t>号决定，将以尊重国家主权，避免给缔约方特别是发展中国家带来过度负担的促进性、非侵入性和非惩罚性的方式，强化多层面的规划、监测、报告和审查方法，</w:t>
      </w:r>
    </w:p>
    <w:p w14:paraId="5C8F9886"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lastRenderedPageBreak/>
        <w:t>回顾</w:t>
      </w:r>
      <w:r w:rsidRPr="005253BC">
        <w:rPr>
          <w:rFonts w:eastAsia="宋体" w:hint="eastAsia"/>
          <w:snapToGrid w:val="0"/>
          <w:kern w:val="22"/>
          <w:sz w:val="24"/>
          <w:szCs w:val="18"/>
          <w:lang w:eastAsia="zh-CN"/>
        </w:rPr>
        <w:t>依照第</w:t>
      </w:r>
      <w:r w:rsidRPr="005253BC">
        <w:rPr>
          <w:rFonts w:eastAsia="宋体"/>
          <w:snapToGrid w:val="0"/>
          <w:kern w:val="22"/>
          <w:sz w:val="24"/>
          <w:szCs w:val="18"/>
          <w:lang w:eastAsia="zh-CN"/>
        </w:rPr>
        <w:t>15/6</w:t>
      </w:r>
      <w:r w:rsidRPr="005253BC">
        <w:rPr>
          <w:rFonts w:eastAsia="宋体" w:hint="eastAsia"/>
          <w:snapToGrid w:val="0"/>
          <w:kern w:val="22"/>
          <w:sz w:val="24"/>
          <w:szCs w:val="18"/>
          <w:lang w:eastAsia="zh-CN"/>
        </w:rPr>
        <w:t>号决定第</w:t>
      </w:r>
      <w:r w:rsidRPr="005253BC">
        <w:rPr>
          <w:rFonts w:eastAsia="宋体"/>
          <w:snapToGrid w:val="0"/>
          <w:kern w:val="22"/>
          <w:sz w:val="24"/>
          <w:szCs w:val="18"/>
          <w:lang w:eastAsia="zh-CN"/>
        </w:rPr>
        <w:t>2</w:t>
      </w:r>
      <w:r w:rsidRPr="005253BC">
        <w:rPr>
          <w:rFonts w:eastAsia="宋体" w:hint="eastAsia"/>
          <w:snapToGrid w:val="0"/>
          <w:kern w:val="22"/>
          <w:sz w:val="24"/>
          <w:szCs w:val="18"/>
          <w:lang w:eastAsia="zh-CN"/>
        </w:rPr>
        <w:t>段，缔约方大会将在今后届会上审议并提出任何必要的建议，以期实现《昆明</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蒙特利尔全球生物多样性框架》</w:t>
      </w:r>
      <w:r w:rsidRPr="005253BC">
        <w:rPr>
          <w:rFonts w:eastAsia="宋体"/>
          <w:snapToGrid w:val="0"/>
          <w:kern w:val="22"/>
          <w:sz w:val="24"/>
          <w:szCs w:val="18"/>
          <w:vertAlign w:val="superscript"/>
          <w:lang w:eastAsia="zh-CN"/>
        </w:rPr>
        <w:footnoteReference w:id="8"/>
      </w:r>
      <w:r w:rsidRPr="005253BC">
        <w:rPr>
          <w:rFonts w:eastAsia="宋体" w:hint="eastAsia"/>
          <w:snapToGrid w:val="0"/>
          <w:kern w:val="22"/>
          <w:sz w:val="24"/>
          <w:szCs w:val="18"/>
          <w:lang w:eastAsia="zh-CN"/>
        </w:rPr>
        <w:t>的长期目标和行动目标，</w:t>
      </w:r>
    </w:p>
    <w:p w14:paraId="0BDB44CB"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w:t>
      </w:r>
      <w:r w:rsidRPr="005253BC">
        <w:rPr>
          <w:rFonts w:eastAsia="楷体" w:hint="eastAsia"/>
          <w:snapToGrid w:val="0"/>
          <w:kern w:val="22"/>
          <w:sz w:val="24"/>
          <w:szCs w:val="18"/>
          <w:lang w:eastAsia="zh-CN"/>
        </w:rPr>
        <w:t>注意到</w:t>
      </w:r>
      <w:r w:rsidRPr="005253BC">
        <w:rPr>
          <w:rFonts w:eastAsia="楷体"/>
          <w:snapToGrid w:val="0"/>
          <w:kern w:val="22"/>
          <w:sz w:val="24"/>
          <w:szCs w:val="18"/>
          <w:lang w:eastAsia="zh-CN"/>
        </w:rPr>
        <w:t>][</w:t>
      </w:r>
      <w:r w:rsidRPr="005253BC">
        <w:rPr>
          <w:rFonts w:eastAsia="楷体" w:hint="eastAsia"/>
          <w:snapToGrid w:val="0"/>
          <w:kern w:val="22"/>
          <w:sz w:val="24"/>
          <w:szCs w:val="18"/>
          <w:lang w:eastAsia="zh-CN"/>
        </w:rPr>
        <w:t>强调</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缔约方实施强化的多层面规划、监测、报告和审查方法有助于有效执行《公约》及其议定书和《框架》，</w:t>
      </w:r>
    </w:p>
    <w:p w14:paraId="75EAD9BD"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t>赞赏地注意到</w:t>
      </w:r>
      <w:r w:rsidRPr="005253BC">
        <w:rPr>
          <w:rFonts w:eastAsia="宋体" w:hint="eastAsia"/>
          <w:snapToGrid w:val="0"/>
          <w:kern w:val="22"/>
          <w:sz w:val="24"/>
          <w:szCs w:val="18"/>
          <w:lang w:eastAsia="zh-CN"/>
        </w:rPr>
        <w:t>执行秘书为进一步开发在线报告工具而开展的工作，该工具具有提交符合《框架》的国家目标和提交国家报告的功能</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以及关于跟踪决定的工具的工作</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w:t>
      </w:r>
    </w:p>
    <w:p w14:paraId="4DB01821"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t>强调</w:t>
      </w:r>
      <w:r w:rsidRPr="005253BC">
        <w:rPr>
          <w:rFonts w:eastAsia="宋体" w:hint="eastAsia"/>
          <w:snapToGrid w:val="0"/>
          <w:kern w:val="22"/>
          <w:sz w:val="24"/>
          <w:szCs w:val="18"/>
          <w:lang w:eastAsia="zh-CN"/>
        </w:rPr>
        <w:t>科技和工艺的投入，包括传统知识的投入，对于《框架》集体执行进度全球审查的所有要素都至关重要，</w:t>
      </w:r>
      <w:r w:rsidRPr="005253BC">
        <w:rPr>
          <w:rFonts w:eastAsia="宋体"/>
          <w:snapToGrid w:val="0"/>
          <w:kern w:val="22"/>
          <w:sz w:val="24"/>
          <w:szCs w:val="18"/>
          <w:lang w:eastAsia="zh-CN"/>
        </w:rPr>
        <w:t xml:space="preserve"> </w:t>
      </w:r>
    </w:p>
    <w:p w14:paraId="779A7630"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t>认识到</w:t>
      </w:r>
      <w:r w:rsidRPr="005253BC">
        <w:rPr>
          <w:rFonts w:eastAsia="宋体" w:hint="eastAsia"/>
          <w:snapToGrid w:val="0"/>
          <w:kern w:val="22"/>
          <w:sz w:val="24"/>
          <w:szCs w:val="18"/>
          <w:lang w:eastAsia="zh-CN"/>
        </w:rPr>
        <w:t>生物多样性和生态系统服务政府间科学与政策平台和政府间气候变化专门委员会的贡献，以及科学、技术和工艺咨询附属机构在审查上述机构的结论方面的作用，</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同时注意到《全球环境展望》和其他主要国际科学评估在加强全球生物多样性知识和信息方面的作用</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w:t>
      </w:r>
    </w:p>
    <w:p w14:paraId="7BB50539"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t>又认识到</w:t>
      </w:r>
      <w:r w:rsidRPr="005253BC">
        <w:rPr>
          <w:rFonts w:eastAsia="宋体" w:hint="eastAsia"/>
          <w:snapToGrid w:val="0"/>
          <w:kern w:val="22"/>
          <w:sz w:val="24"/>
          <w:szCs w:val="18"/>
          <w:lang w:eastAsia="zh-CN"/>
        </w:rPr>
        <w:t>科学、技术和工艺咨询附属机构在为全球审查提供关于科技和工艺事项包括传统知识的咨询意见方面的作用，</w:t>
      </w:r>
    </w:p>
    <w:p w14:paraId="6A964A39"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t>欢迎</w:t>
      </w:r>
      <w:r w:rsidRPr="005253BC">
        <w:rPr>
          <w:rFonts w:eastAsia="宋体" w:hint="eastAsia"/>
          <w:snapToGrid w:val="0"/>
          <w:kern w:val="22"/>
          <w:sz w:val="24"/>
          <w:szCs w:val="18"/>
          <w:lang w:eastAsia="zh-CN"/>
        </w:rPr>
        <w:t>生物多样性和生态系统服务政府间科学与政策平台全体会议第十届会议作为其到</w:t>
      </w:r>
      <w:r w:rsidRPr="005253BC">
        <w:rPr>
          <w:rFonts w:eastAsia="宋体"/>
          <w:snapToGrid w:val="0"/>
          <w:kern w:val="22"/>
          <w:sz w:val="24"/>
          <w:szCs w:val="18"/>
          <w:lang w:eastAsia="zh-CN"/>
        </w:rPr>
        <w:t>2030</w:t>
      </w:r>
      <w:r w:rsidRPr="005253BC">
        <w:rPr>
          <w:rFonts w:eastAsia="宋体" w:hint="eastAsia"/>
          <w:snapToGrid w:val="0"/>
          <w:kern w:val="22"/>
          <w:sz w:val="24"/>
          <w:szCs w:val="18"/>
          <w:lang w:eastAsia="zh-CN"/>
        </w:rPr>
        <w:t>年滚动工作方案的一部分，决定在</w:t>
      </w:r>
      <w:r w:rsidRPr="005253BC">
        <w:rPr>
          <w:rFonts w:eastAsia="宋体"/>
          <w:snapToGrid w:val="0"/>
          <w:kern w:val="22"/>
          <w:sz w:val="24"/>
          <w:szCs w:val="18"/>
          <w:lang w:eastAsia="zh-CN"/>
        </w:rPr>
        <w:t>2026</w:t>
      </w:r>
      <w:r w:rsidRPr="005253BC">
        <w:rPr>
          <w:rFonts w:eastAsia="宋体" w:hint="eastAsia"/>
          <w:snapToGrid w:val="0"/>
          <w:kern w:val="22"/>
          <w:sz w:val="24"/>
          <w:szCs w:val="18"/>
          <w:lang w:eastAsia="zh-CN"/>
        </w:rPr>
        <w:t>年之前进行关于监测生物多样性和自然对人类的贡献的快速方法评估，</w:t>
      </w:r>
      <w:r w:rsidRPr="005253BC">
        <w:rPr>
          <w:rFonts w:eastAsia="宋体"/>
          <w:snapToGrid w:val="0"/>
          <w:kern w:val="22"/>
          <w:sz w:val="24"/>
          <w:szCs w:val="18"/>
          <w:lang w:eastAsia="zh-CN"/>
        </w:rPr>
        <w:t>2027</w:t>
      </w:r>
      <w:r w:rsidRPr="005253BC">
        <w:rPr>
          <w:rFonts w:eastAsia="宋体" w:hint="eastAsia"/>
          <w:snapToGrid w:val="0"/>
          <w:kern w:val="22"/>
          <w:sz w:val="24"/>
          <w:szCs w:val="18"/>
          <w:lang w:eastAsia="zh-CN"/>
        </w:rPr>
        <w:t>年之前年进行关于包括生物多样性在内的综合空间规划和生态连通性的快速方法评估，以及在</w:t>
      </w:r>
      <w:r w:rsidRPr="005253BC">
        <w:rPr>
          <w:rFonts w:eastAsia="宋体"/>
          <w:snapToGrid w:val="0"/>
          <w:kern w:val="22"/>
          <w:sz w:val="24"/>
          <w:szCs w:val="18"/>
          <w:lang w:eastAsia="zh-CN"/>
        </w:rPr>
        <w:t>2024</w:t>
      </w:r>
      <w:r w:rsidRPr="005253BC">
        <w:rPr>
          <w:rFonts w:eastAsia="宋体" w:hint="eastAsia"/>
          <w:snapToGrid w:val="0"/>
          <w:kern w:val="22"/>
          <w:sz w:val="24"/>
          <w:szCs w:val="18"/>
          <w:lang w:eastAsia="zh-CN"/>
        </w:rPr>
        <w:t>年之前进行第二次生物多样性和生态系统服务全球评估的界定范围程序，以期于</w:t>
      </w:r>
      <w:r w:rsidRPr="005253BC">
        <w:rPr>
          <w:rFonts w:eastAsia="宋体"/>
          <w:snapToGrid w:val="0"/>
          <w:kern w:val="22"/>
          <w:sz w:val="24"/>
          <w:szCs w:val="18"/>
          <w:lang w:eastAsia="zh-CN"/>
        </w:rPr>
        <w:t>2028</w:t>
      </w:r>
      <w:r w:rsidRPr="005253BC">
        <w:rPr>
          <w:rFonts w:eastAsia="宋体" w:hint="eastAsia"/>
          <w:snapToGrid w:val="0"/>
          <w:kern w:val="22"/>
          <w:sz w:val="24"/>
          <w:szCs w:val="18"/>
          <w:lang w:eastAsia="zh-CN"/>
        </w:rPr>
        <w:t>年编制完成第二次全球评估，</w:t>
      </w:r>
      <w:r w:rsidRPr="005253BC">
        <w:rPr>
          <w:rFonts w:eastAsia="宋体"/>
          <w:snapToGrid w:val="0"/>
          <w:kern w:val="22"/>
          <w:sz w:val="24"/>
          <w:szCs w:val="18"/>
          <w:vertAlign w:val="superscript"/>
          <w:lang w:eastAsia="zh-CN"/>
        </w:rPr>
        <w:footnoteReference w:id="9"/>
      </w:r>
      <w:r w:rsidRPr="005253BC">
        <w:rPr>
          <w:rFonts w:eastAsia="宋体"/>
          <w:snapToGrid w:val="0"/>
          <w:kern w:val="22"/>
          <w:sz w:val="24"/>
          <w:szCs w:val="18"/>
          <w:lang w:eastAsia="zh-CN"/>
        </w:rPr>
        <w:t xml:space="preserve"> </w:t>
      </w:r>
    </w:p>
    <w:p w14:paraId="22AA69EA"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t>强调</w:t>
      </w:r>
      <w:r w:rsidRPr="005253BC">
        <w:rPr>
          <w:rFonts w:eastAsia="宋体" w:hint="eastAsia"/>
          <w:snapToGrid w:val="0"/>
          <w:kern w:val="22"/>
          <w:sz w:val="24"/>
          <w:szCs w:val="18"/>
          <w:lang w:eastAsia="zh-CN"/>
        </w:rPr>
        <w:t>上述滚动工作方案对于全球审查的重要性，特别是将要提交缔约方大会第十九届会议审议的第二次生物多样性和生态系统服务全球评估对于全球审查的重要性，</w:t>
      </w:r>
    </w:p>
    <w:p w14:paraId="7EADFD7C"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楷体" w:hint="eastAsia"/>
          <w:snapToGrid w:val="0"/>
          <w:kern w:val="22"/>
          <w:sz w:val="24"/>
          <w:szCs w:val="18"/>
          <w:lang w:eastAsia="zh-CN"/>
        </w:rPr>
        <w:t>回顾</w:t>
      </w:r>
      <w:r w:rsidRPr="005253BC">
        <w:rPr>
          <w:rFonts w:eastAsia="宋体" w:hint="eastAsia"/>
          <w:snapToGrid w:val="0"/>
          <w:kern w:val="22"/>
          <w:sz w:val="24"/>
          <w:szCs w:val="18"/>
          <w:lang w:eastAsia="zh-CN"/>
        </w:rPr>
        <w:t>要求缔约方最迟在</w:t>
      </w:r>
      <w:r w:rsidRPr="005253BC">
        <w:rPr>
          <w:rFonts w:eastAsia="宋体"/>
          <w:snapToGrid w:val="0"/>
          <w:kern w:val="22"/>
          <w:sz w:val="24"/>
          <w:szCs w:val="18"/>
          <w:lang w:eastAsia="zh-CN"/>
        </w:rPr>
        <w:t>2026</w:t>
      </w:r>
      <w:r w:rsidRPr="005253BC">
        <w:rPr>
          <w:rFonts w:eastAsia="宋体" w:hint="eastAsia"/>
          <w:snapToGrid w:val="0"/>
          <w:kern w:val="22"/>
          <w:sz w:val="24"/>
          <w:szCs w:val="18"/>
          <w:lang w:eastAsia="zh-CN"/>
        </w:rPr>
        <w:t>年</w:t>
      </w:r>
      <w:r w:rsidRPr="005253BC">
        <w:rPr>
          <w:rFonts w:eastAsia="宋体"/>
          <w:snapToGrid w:val="0"/>
          <w:kern w:val="22"/>
          <w:sz w:val="24"/>
          <w:szCs w:val="18"/>
          <w:lang w:eastAsia="zh-CN"/>
        </w:rPr>
        <w:t>2</w:t>
      </w:r>
      <w:r w:rsidRPr="005253BC">
        <w:rPr>
          <w:rFonts w:eastAsia="宋体" w:hint="eastAsia"/>
          <w:snapToGrid w:val="0"/>
          <w:kern w:val="22"/>
          <w:sz w:val="24"/>
          <w:szCs w:val="18"/>
          <w:lang w:eastAsia="zh-CN"/>
        </w:rPr>
        <w:t>月</w:t>
      </w:r>
      <w:r w:rsidRPr="005253BC">
        <w:rPr>
          <w:rFonts w:eastAsia="宋体"/>
          <w:snapToGrid w:val="0"/>
          <w:kern w:val="22"/>
          <w:sz w:val="24"/>
          <w:szCs w:val="18"/>
          <w:lang w:eastAsia="zh-CN"/>
        </w:rPr>
        <w:t>28</w:t>
      </w:r>
      <w:r w:rsidRPr="005253BC">
        <w:rPr>
          <w:rFonts w:eastAsia="宋体" w:hint="eastAsia"/>
          <w:snapToGrid w:val="0"/>
          <w:kern w:val="22"/>
          <w:sz w:val="24"/>
          <w:szCs w:val="18"/>
          <w:lang w:eastAsia="zh-CN"/>
        </w:rPr>
        <w:t>日提交第七次国家报告，并最迟在</w:t>
      </w:r>
      <w:r w:rsidRPr="005253BC">
        <w:rPr>
          <w:rFonts w:eastAsia="宋体"/>
          <w:snapToGrid w:val="0"/>
          <w:kern w:val="22"/>
          <w:sz w:val="24"/>
          <w:szCs w:val="18"/>
          <w:lang w:eastAsia="zh-CN"/>
        </w:rPr>
        <w:t>2029</w:t>
      </w:r>
      <w:r w:rsidRPr="005253BC">
        <w:rPr>
          <w:rFonts w:eastAsia="宋体" w:hint="eastAsia"/>
          <w:snapToGrid w:val="0"/>
          <w:kern w:val="22"/>
          <w:sz w:val="24"/>
          <w:szCs w:val="18"/>
          <w:lang w:eastAsia="zh-CN"/>
        </w:rPr>
        <w:t>年</w:t>
      </w:r>
      <w:r w:rsidRPr="005253BC">
        <w:rPr>
          <w:rFonts w:eastAsia="宋体"/>
          <w:snapToGrid w:val="0"/>
          <w:kern w:val="22"/>
          <w:sz w:val="24"/>
          <w:szCs w:val="18"/>
          <w:lang w:eastAsia="zh-CN"/>
        </w:rPr>
        <w:t>6</w:t>
      </w:r>
      <w:r w:rsidRPr="005253BC">
        <w:rPr>
          <w:rFonts w:eastAsia="宋体" w:hint="eastAsia"/>
          <w:snapToGrid w:val="0"/>
          <w:kern w:val="22"/>
          <w:sz w:val="24"/>
          <w:szCs w:val="18"/>
          <w:lang w:eastAsia="zh-CN"/>
        </w:rPr>
        <w:t>月</w:t>
      </w:r>
      <w:r w:rsidRPr="005253BC">
        <w:rPr>
          <w:rFonts w:eastAsia="宋体"/>
          <w:snapToGrid w:val="0"/>
          <w:kern w:val="22"/>
          <w:sz w:val="24"/>
          <w:szCs w:val="18"/>
          <w:lang w:eastAsia="zh-CN"/>
        </w:rPr>
        <w:t>30</w:t>
      </w:r>
      <w:r w:rsidRPr="005253BC">
        <w:rPr>
          <w:rFonts w:eastAsia="宋体" w:hint="eastAsia"/>
          <w:snapToGrid w:val="0"/>
          <w:kern w:val="22"/>
          <w:sz w:val="24"/>
          <w:szCs w:val="18"/>
          <w:lang w:eastAsia="zh-CN"/>
        </w:rPr>
        <w:t>日提交第八次国家报告；</w:t>
      </w:r>
    </w:p>
    <w:p w14:paraId="73E28930"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1.</w:t>
      </w:r>
      <w:r w:rsidRPr="005253BC">
        <w:rPr>
          <w:rFonts w:eastAsia="宋体"/>
          <w:snapToGrid w:val="0"/>
          <w:kern w:val="22"/>
          <w:sz w:val="24"/>
          <w:szCs w:val="18"/>
          <w:lang w:eastAsia="zh-CN"/>
        </w:rPr>
        <w:tab/>
      </w:r>
      <w:r w:rsidRPr="005253BC">
        <w:rPr>
          <w:rFonts w:eastAsia="楷体" w:hint="eastAsia"/>
          <w:snapToGrid w:val="0"/>
          <w:kern w:val="22"/>
          <w:sz w:val="24"/>
          <w:szCs w:val="18"/>
          <w:lang w:eastAsia="zh-CN"/>
        </w:rPr>
        <w:t>认可</w:t>
      </w:r>
      <w:r w:rsidRPr="005253BC">
        <w:rPr>
          <w:rFonts w:eastAsia="宋体" w:hint="eastAsia"/>
          <w:snapToGrid w:val="0"/>
          <w:kern w:val="22"/>
          <w:sz w:val="24"/>
          <w:szCs w:val="18"/>
          <w:lang w:eastAsia="zh-CN"/>
        </w:rPr>
        <w:t>本决定附件一所载用于编制第七次和第八次国家报告的国家报告模板的修订；</w:t>
      </w:r>
    </w:p>
    <w:p w14:paraId="54B5DC1D"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hint="eastAsia"/>
          <w:snapToGrid w:val="0"/>
          <w:kern w:val="22"/>
          <w:sz w:val="24"/>
          <w:szCs w:val="18"/>
          <w:lang w:eastAsia="zh-CN"/>
        </w:rPr>
        <w:t>[</w:t>
      </w:r>
      <w:r w:rsidRPr="005253BC">
        <w:rPr>
          <w:rFonts w:eastAsia="宋体"/>
          <w:snapToGrid w:val="0"/>
          <w:kern w:val="22"/>
          <w:sz w:val="24"/>
          <w:szCs w:val="18"/>
          <w:lang w:eastAsia="zh-CN"/>
        </w:rPr>
        <w:t>2.</w:t>
      </w:r>
      <w:r w:rsidRPr="005253BC">
        <w:rPr>
          <w:rFonts w:eastAsia="宋体"/>
          <w:snapToGrid w:val="0"/>
          <w:kern w:val="22"/>
          <w:sz w:val="24"/>
          <w:szCs w:val="18"/>
          <w:lang w:eastAsia="zh-CN"/>
        </w:rPr>
        <w:tab/>
      </w:r>
      <w:r w:rsidRPr="005253BC">
        <w:rPr>
          <w:rFonts w:eastAsia="楷体" w:hint="eastAsia"/>
          <w:snapToGrid w:val="0"/>
          <w:kern w:val="22"/>
          <w:sz w:val="24"/>
          <w:szCs w:val="18"/>
          <w:lang w:eastAsia="zh-CN"/>
        </w:rPr>
        <w:t>重申</w:t>
      </w:r>
      <w:r w:rsidRPr="005253BC">
        <w:rPr>
          <w:rFonts w:eastAsia="宋体" w:hint="eastAsia"/>
          <w:snapToGrid w:val="0"/>
          <w:kern w:val="22"/>
          <w:sz w:val="24"/>
          <w:szCs w:val="18"/>
          <w:lang w:eastAsia="zh-CN"/>
        </w:rPr>
        <w:t>鼓励缔约方在国家报告中使用标题和二元指标以及组成部分、补充和国家指标；</w:t>
      </w:r>
      <w:r w:rsidRPr="005253BC">
        <w:rPr>
          <w:rFonts w:eastAsia="宋体" w:hint="eastAsia"/>
          <w:snapToGrid w:val="0"/>
          <w:kern w:val="22"/>
          <w:sz w:val="24"/>
          <w:szCs w:val="18"/>
          <w:lang w:eastAsia="zh-CN"/>
        </w:rPr>
        <w:t>]</w:t>
      </w:r>
    </w:p>
    <w:p w14:paraId="5FCA311B"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3.</w:t>
      </w:r>
      <w:r w:rsidRPr="005253BC">
        <w:rPr>
          <w:rFonts w:eastAsia="宋体"/>
          <w:snapToGrid w:val="0"/>
          <w:kern w:val="22"/>
          <w:sz w:val="24"/>
          <w:szCs w:val="18"/>
          <w:lang w:eastAsia="zh-CN"/>
        </w:rPr>
        <w:tab/>
      </w:r>
      <w:r w:rsidRPr="005253BC">
        <w:rPr>
          <w:rFonts w:eastAsia="楷体" w:hint="eastAsia"/>
          <w:snapToGrid w:val="0"/>
          <w:kern w:val="22"/>
          <w:sz w:val="24"/>
          <w:szCs w:val="18"/>
          <w:lang w:eastAsia="zh-CN"/>
        </w:rPr>
        <w:t>鼓励</w:t>
      </w:r>
      <w:r w:rsidRPr="005253BC">
        <w:rPr>
          <w:rFonts w:eastAsia="宋体" w:hint="eastAsia"/>
          <w:snapToGrid w:val="0"/>
          <w:kern w:val="22"/>
          <w:sz w:val="24"/>
          <w:szCs w:val="18"/>
          <w:lang w:eastAsia="zh-CN"/>
        </w:rPr>
        <w:t>缔约方酌情与其他报告进程合作，例如与可持续发展目标和相关多边环境协定下的报告进程合作，包括为此以自愿方式使用多边环境协定数据报告工具或其他模块化数据报告工具；</w:t>
      </w:r>
    </w:p>
    <w:p w14:paraId="6ACABA37"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[4.</w:t>
      </w:r>
      <w:r w:rsidRPr="005253BC">
        <w:rPr>
          <w:rFonts w:eastAsia="宋体"/>
          <w:snapToGrid w:val="0"/>
          <w:kern w:val="22"/>
          <w:sz w:val="24"/>
          <w:szCs w:val="18"/>
          <w:lang w:eastAsia="zh-CN"/>
        </w:rPr>
        <w:tab/>
      </w:r>
      <w:r w:rsidRPr="005253BC">
        <w:rPr>
          <w:rFonts w:eastAsia="楷体" w:hint="eastAsia"/>
          <w:snapToGrid w:val="0"/>
          <w:kern w:val="22"/>
          <w:sz w:val="24"/>
          <w:szCs w:val="18"/>
          <w:lang w:eastAsia="zh-CN"/>
        </w:rPr>
        <w:t>通过</w:t>
      </w:r>
      <w:r w:rsidRPr="005253BC">
        <w:rPr>
          <w:rFonts w:eastAsia="宋体" w:hint="eastAsia"/>
          <w:snapToGrid w:val="0"/>
          <w:kern w:val="22"/>
          <w:sz w:val="24"/>
          <w:szCs w:val="18"/>
          <w:lang w:eastAsia="zh-CN"/>
        </w:rPr>
        <w:t>本决定附件二所载非国家行为体的核心报告要素；</w:t>
      </w:r>
      <w:r w:rsidRPr="005253BC">
        <w:rPr>
          <w:rFonts w:eastAsia="宋体"/>
          <w:snapToGrid w:val="0"/>
          <w:kern w:val="22"/>
          <w:sz w:val="24"/>
          <w:szCs w:val="18"/>
          <w:lang w:eastAsia="zh-CN"/>
        </w:rPr>
        <w:t>]</w:t>
      </w:r>
    </w:p>
    <w:p w14:paraId="7E56AEE9"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lastRenderedPageBreak/>
        <w:t>[5.</w:t>
      </w:r>
      <w:r w:rsidRPr="005253BC">
        <w:rPr>
          <w:rFonts w:eastAsia="宋体"/>
          <w:snapToGrid w:val="0"/>
          <w:kern w:val="22"/>
          <w:sz w:val="24"/>
          <w:szCs w:val="18"/>
          <w:lang w:eastAsia="zh-CN"/>
        </w:rPr>
        <w:tab/>
      </w:r>
      <w:r w:rsidRPr="005253BC">
        <w:rPr>
          <w:rFonts w:eastAsia="楷体" w:hint="eastAsia"/>
          <w:snapToGrid w:val="0"/>
          <w:kern w:val="22"/>
          <w:sz w:val="24"/>
          <w:szCs w:val="18"/>
          <w:lang w:eastAsia="zh-CN"/>
        </w:rPr>
        <w:t>回顾</w:t>
      </w:r>
      <w:r w:rsidRPr="005253BC">
        <w:rPr>
          <w:rFonts w:eastAsia="宋体" w:hint="eastAsia"/>
          <w:snapToGrid w:val="0"/>
          <w:kern w:val="22"/>
          <w:sz w:val="24"/>
          <w:szCs w:val="18"/>
          <w:lang w:eastAsia="zh-CN"/>
        </w:rPr>
        <w:t>第</w:t>
      </w:r>
      <w:r w:rsidRPr="005253BC">
        <w:rPr>
          <w:rFonts w:eastAsia="宋体"/>
          <w:snapToGrid w:val="0"/>
          <w:kern w:val="22"/>
          <w:sz w:val="24"/>
          <w:szCs w:val="18"/>
          <w:lang w:eastAsia="zh-CN"/>
        </w:rPr>
        <w:t>15/6</w:t>
      </w:r>
      <w:r w:rsidRPr="005253BC">
        <w:rPr>
          <w:rFonts w:eastAsia="宋体" w:hint="eastAsia"/>
          <w:snapToGrid w:val="0"/>
          <w:kern w:val="22"/>
          <w:sz w:val="24"/>
          <w:szCs w:val="18"/>
          <w:lang w:eastAsia="zh-CN"/>
        </w:rPr>
        <w:t>号决定第</w:t>
      </w:r>
      <w:r w:rsidRPr="005253BC">
        <w:rPr>
          <w:rFonts w:eastAsia="宋体"/>
          <w:snapToGrid w:val="0"/>
          <w:kern w:val="22"/>
          <w:sz w:val="24"/>
          <w:szCs w:val="18"/>
          <w:lang w:eastAsia="zh-CN"/>
        </w:rPr>
        <w:t>26</w:t>
      </w:r>
      <w:r w:rsidRPr="005253BC">
        <w:rPr>
          <w:rFonts w:eastAsia="宋体" w:hint="eastAsia"/>
          <w:snapToGrid w:val="0"/>
          <w:kern w:val="22"/>
          <w:sz w:val="24"/>
          <w:szCs w:val="18"/>
          <w:lang w:eastAsia="zh-CN"/>
        </w:rPr>
        <w:t>段邀请</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非国家</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行为体自愿制定和分享对国家生物多样性战略和行动计划和对《昆明</w:t>
      </w:r>
      <w:r w:rsidRPr="005253BC">
        <w:rPr>
          <w:rFonts w:eastAsia="宋体" w:hint="eastAsia"/>
          <w:snapToGrid w:val="0"/>
          <w:kern w:val="22"/>
          <w:sz w:val="24"/>
          <w:szCs w:val="18"/>
          <w:lang w:eastAsia="zh-CN"/>
        </w:rPr>
        <w:t>-</w:t>
      </w:r>
      <w:r w:rsidRPr="005253BC">
        <w:rPr>
          <w:rFonts w:eastAsia="宋体" w:hint="eastAsia"/>
          <w:snapToGrid w:val="0"/>
          <w:kern w:val="22"/>
          <w:sz w:val="24"/>
          <w:szCs w:val="18"/>
          <w:lang w:eastAsia="zh-CN"/>
        </w:rPr>
        <w:t>蒙特利尔全球生物多样性框架》作出贡献的承诺，并邀请这些行为体遵循本决定附件二所载模板的一般原则和核心报告要素；</w:t>
      </w:r>
      <w:r w:rsidRPr="005253BC">
        <w:rPr>
          <w:rFonts w:eastAsia="宋体"/>
          <w:snapToGrid w:val="0"/>
          <w:kern w:val="22"/>
          <w:sz w:val="24"/>
          <w:szCs w:val="18"/>
          <w:lang w:eastAsia="zh-CN"/>
        </w:rPr>
        <w:t>]</w:t>
      </w:r>
    </w:p>
    <w:p w14:paraId="5E81263D"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[6.</w:t>
      </w:r>
      <w:r w:rsidRPr="005253BC">
        <w:rPr>
          <w:rFonts w:eastAsia="宋体"/>
          <w:snapToGrid w:val="0"/>
          <w:kern w:val="22"/>
          <w:sz w:val="24"/>
          <w:szCs w:val="18"/>
          <w:lang w:eastAsia="zh-CN"/>
        </w:rPr>
        <w:tab/>
      </w:r>
      <w:r w:rsidRPr="005253BC">
        <w:rPr>
          <w:rFonts w:eastAsia="楷体" w:hint="eastAsia"/>
          <w:snapToGrid w:val="0"/>
          <w:kern w:val="22"/>
          <w:sz w:val="24"/>
          <w:szCs w:val="18"/>
          <w:lang w:eastAsia="zh-CN"/>
        </w:rPr>
        <w:t>确认</w:t>
      </w:r>
      <w:r w:rsidRPr="005253BC">
        <w:rPr>
          <w:rFonts w:eastAsia="宋体" w:hint="eastAsia"/>
          <w:snapToGrid w:val="0"/>
          <w:kern w:val="22"/>
          <w:sz w:val="24"/>
          <w:szCs w:val="18"/>
          <w:lang w:eastAsia="zh-CN"/>
        </w:rPr>
        <w:t>不限成员名额自愿国家审查论坛提供了一个平台，用于分享与执行《生物多样性公约》、国家生物多样性战略和行动计划以及《框架》有关的经验和教训，包括与其他生物多样性相关公约和多边环境协定的合作和协同作用方面的经验和教训；</w:t>
      </w:r>
      <w:r w:rsidRPr="005253BC">
        <w:rPr>
          <w:rFonts w:eastAsia="宋体"/>
          <w:snapToGrid w:val="0"/>
          <w:kern w:val="22"/>
          <w:sz w:val="24"/>
          <w:szCs w:val="18"/>
          <w:lang w:eastAsia="zh-CN"/>
        </w:rPr>
        <w:t>]</w:t>
      </w:r>
    </w:p>
    <w:p w14:paraId="1BA4ED45"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[7.</w:t>
      </w:r>
      <w:r w:rsidRPr="005253BC">
        <w:rPr>
          <w:rFonts w:eastAsia="宋体"/>
          <w:snapToGrid w:val="0"/>
          <w:kern w:val="22"/>
          <w:sz w:val="24"/>
          <w:szCs w:val="18"/>
          <w:lang w:eastAsia="zh-CN"/>
        </w:rPr>
        <w:tab/>
      </w:r>
      <w:r w:rsidRPr="005253BC">
        <w:rPr>
          <w:rFonts w:eastAsia="楷体" w:hint="eastAsia"/>
          <w:snapToGrid w:val="0"/>
          <w:kern w:val="22"/>
          <w:sz w:val="24"/>
          <w:szCs w:val="18"/>
          <w:lang w:eastAsia="zh-CN"/>
        </w:rPr>
        <w:t>认可</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有待编制的文件</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中规定的不限成员名额自愿国家审查论坛的运作方式；</w:t>
      </w:r>
      <w:r w:rsidRPr="005253BC">
        <w:rPr>
          <w:rFonts w:eastAsia="宋体"/>
          <w:snapToGrid w:val="0"/>
          <w:kern w:val="22"/>
          <w:sz w:val="24"/>
          <w:szCs w:val="18"/>
          <w:vertAlign w:val="superscript"/>
          <w:lang w:eastAsia="zh-CN"/>
        </w:rPr>
        <w:footnoteReference w:id="10"/>
      </w:r>
      <w:r w:rsidRPr="005253BC">
        <w:rPr>
          <w:rFonts w:eastAsia="宋体"/>
          <w:snapToGrid w:val="0"/>
          <w:kern w:val="22"/>
          <w:sz w:val="24"/>
          <w:szCs w:val="18"/>
          <w:lang w:eastAsia="zh-CN"/>
        </w:rPr>
        <w:t xml:space="preserve"> ]</w:t>
      </w:r>
    </w:p>
    <w:p w14:paraId="212F3441"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8.</w:t>
      </w:r>
      <w:r w:rsidRPr="005253BC">
        <w:rPr>
          <w:rFonts w:eastAsia="宋体"/>
          <w:snapToGrid w:val="0"/>
          <w:kern w:val="22"/>
          <w:sz w:val="24"/>
          <w:szCs w:val="18"/>
          <w:lang w:eastAsia="zh-CN"/>
        </w:rPr>
        <w:tab/>
      </w:r>
      <w:r w:rsidRPr="005253BC">
        <w:rPr>
          <w:rFonts w:eastAsia="楷体" w:hint="eastAsia"/>
          <w:snapToGrid w:val="0"/>
          <w:kern w:val="22"/>
          <w:sz w:val="24"/>
          <w:szCs w:val="18"/>
          <w:lang w:eastAsia="zh-CN"/>
        </w:rPr>
        <w:t>决定</w:t>
      </w:r>
      <w:r w:rsidRPr="005253BC">
        <w:rPr>
          <w:rFonts w:eastAsia="宋体" w:hint="eastAsia"/>
          <w:snapToGrid w:val="0"/>
          <w:kern w:val="22"/>
          <w:sz w:val="24"/>
          <w:szCs w:val="18"/>
          <w:lang w:eastAsia="zh-CN"/>
        </w:rPr>
        <w:t>缔约方大会第十七届</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和第十九届</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会议对《框架》的集体执行进度进行的全球审查最终将在</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该届</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这些</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会议作出</w:t>
      </w:r>
      <w:r w:rsidRPr="005253BC">
        <w:rPr>
          <w:rFonts w:eastAsia="宋体" w:hint="eastAsia"/>
          <w:snapToGrid w:val="0"/>
          <w:kern w:val="22"/>
          <w:sz w:val="24"/>
          <w:szCs w:val="18"/>
          <w:lang w:eastAsia="zh-CN"/>
        </w:rPr>
        <w:t>[</w:t>
      </w:r>
      <w:r w:rsidRPr="005253BC">
        <w:rPr>
          <w:rFonts w:eastAsia="宋体" w:hint="eastAsia"/>
          <w:snapToGrid w:val="0"/>
          <w:kern w:val="22"/>
          <w:sz w:val="24"/>
          <w:szCs w:val="18"/>
          <w:lang w:eastAsia="zh-CN"/>
        </w:rPr>
        <w:t>一项</w:t>
      </w:r>
      <w:r w:rsidRPr="005253BC">
        <w:rPr>
          <w:rFonts w:eastAsia="宋体" w:hint="eastAsia"/>
          <w:snapToGrid w:val="0"/>
          <w:kern w:val="22"/>
          <w:sz w:val="24"/>
          <w:szCs w:val="18"/>
          <w:lang w:eastAsia="zh-CN"/>
        </w:rPr>
        <w:t>][</w:t>
      </w:r>
      <w:r w:rsidRPr="005253BC">
        <w:rPr>
          <w:rFonts w:eastAsia="宋体" w:hint="eastAsia"/>
          <w:snapToGrid w:val="0"/>
          <w:kern w:val="22"/>
          <w:sz w:val="24"/>
          <w:szCs w:val="18"/>
          <w:lang w:eastAsia="zh-CN"/>
        </w:rPr>
        <w:t>或多项</w:t>
      </w:r>
      <w:r w:rsidRPr="005253BC">
        <w:rPr>
          <w:rFonts w:eastAsia="宋体" w:hint="eastAsia"/>
          <w:snapToGrid w:val="0"/>
          <w:kern w:val="22"/>
          <w:sz w:val="24"/>
          <w:szCs w:val="18"/>
          <w:lang w:eastAsia="zh-CN"/>
        </w:rPr>
        <w:t>]</w:t>
      </w:r>
      <w:r w:rsidRPr="005253BC">
        <w:rPr>
          <w:rFonts w:eastAsia="宋体" w:hint="eastAsia"/>
          <w:snapToGrid w:val="0"/>
          <w:kern w:val="22"/>
          <w:sz w:val="24"/>
          <w:szCs w:val="18"/>
          <w:lang w:eastAsia="zh-CN"/>
        </w:rPr>
        <w:t>决定，包括酌情提出任何建议，以应对集体执行进度中的挑战</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以及最大限度地利用机会</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，包括实施手段，特别是针对发展中国家缔约方的手段，以期实现《框架》的长期目标和行动目标</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和</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任何</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可能的未来</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步骤</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框架</w:t>
      </w:r>
      <w:proofErr w:type="gramStart"/>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w:t>
      </w:r>
      <w:proofErr w:type="gramEnd"/>
    </w:p>
    <w:p w14:paraId="2AF46054"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 xml:space="preserve">9. </w:t>
      </w:r>
      <w:r w:rsidRPr="005253BC">
        <w:rPr>
          <w:rFonts w:eastAsia="宋体"/>
          <w:snapToGrid w:val="0"/>
          <w:kern w:val="22"/>
          <w:sz w:val="24"/>
          <w:szCs w:val="18"/>
          <w:lang w:eastAsia="zh-CN"/>
        </w:rPr>
        <w:tab/>
      </w:r>
      <w:r w:rsidRPr="005253BC">
        <w:rPr>
          <w:rFonts w:eastAsia="楷体" w:hint="eastAsia"/>
          <w:snapToGrid w:val="0"/>
          <w:kern w:val="22"/>
          <w:sz w:val="24"/>
          <w:szCs w:val="18"/>
          <w:lang w:eastAsia="zh-CN"/>
        </w:rPr>
        <w:t>又决定</w:t>
      </w:r>
      <w:r w:rsidRPr="005253BC">
        <w:rPr>
          <w:rFonts w:eastAsia="宋体" w:hint="eastAsia"/>
          <w:snapToGrid w:val="0"/>
          <w:kern w:val="22"/>
          <w:sz w:val="24"/>
          <w:szCs w:val="18"/>
          <w:lang w:eastAsia="zh-CN"/>
        </w:rPr>
        <w:t>对全球审查，包括对执行手段的全球审查，将主要基于：</w:t>
      </w:r>
      <w:r w:rsidRPr="005253BC">
        <w:rPr>
          <w:rFonts w:eastAsia="宋体"/>
          <w:snapToGrid w:val="0"/>
          <w:kern w:val="22"/>
          <w:sz w:val="24"/>
          <w:szCs w:val="18"/>
          <w:lang w:eastAsia="zh-CN"/>
        </w:rPr>
        <w:t xml:space="preserve"> </w:t>
      </w:r>
    </w:p>
    <w:p w14:paraId="7C2051A0"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(a)</w:t>
      </w:r>
      <w:r w:rsidRPr="005253BC">
        <w:rPr>
          <w:rFonts w:eastAsia="宋体"/>
          <w:snapToGrid w:val="0"/>
          <w:kern w:val="22"/>
          <w:sz w:val="24"/>
          <w:szCs w:val="18"/>
          <w:lang w:eastAsia="zh-CN"/>
        </w:rPr>
        <w:tab/>
      </w:r>
      <w:r w:rsidRPr="005253BC">
        <w:rPr>
          <w:rFonts w:eastAsia="宋体" w:hint="eastAsia"/>
          <w:snapToGrid w:val="0"/>
          <w:kern w:val="22"/>
          <w:sz w:val="24"/>
          <w:szCs w:val="18"/>
          <w:lang w:eastAsia="zh-CN"/>
        </w:rPr>
        <w:t>国家报告；</w:t>
      </w:r>
    </w:p>
    <w:p w14:paraId="7EE86287"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(b)</w:t>
      </w:r>
      <w:r w:rsidRPr="005253BC">
        <w:rPr>
          <w:rFonts w:eastAsia="宋体"/>
          <w:snapToGrid w:val="0"/>
          <w:kern w:val="22"/>
          <w:sz w:val="24"/>
          <w:szCs w:val="18"/>
          <w:lang w:eastAsia="zh-CN"/>
        </w:rPr>
        <w:tab/>
      </w:r>
      <w:r w:rsidRPr="005253BC">
        <w:rPr>
          <w:rFonts w:eastAsia="宋体"/>
          <w:snapToGrid w:val="0"/>
          <w:kern w:val="22"/>
          <w:sz w:val="24"/>
          <w:szCs w:val="18"/>
          <w:lang w:eastAsia="zh-CN"/>
        </w:rPr>
        <w:t>《框架》集体执行进度全球报告</w:t>
      </w:r>
      <w:r w:rsidRPr="005253BC">
        <w:rPr>
          <w:rFonts w:eastAsia="宋体" w:hint="eastAsia"/>
          <w:snapToGrid w:val="0"/>
          <w:kern w:val="22"/>
          <w:sz w:val="24"/>
          <w:szCs w:val="18"/>
          <w:lang w:eastAsia="zh-CN"/>
        </w:rPr>
        <w:t>；</w:t>
      </w:r>
    </w:p>
    <w:p w14:paraId="3418DB8A"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(c)</w:t>
      </w:r>
      <w:r w:rsidRPr="005253BC">
        <w:rPr>
          <w:rFonts w:eastAsia="宋体"/>
          <w:snapToGrid w:val="0"/>
          <w:kern w:val="22"/>
          <w:sz w:val="24"/>
          <w:szCs w:val="18"/>
          <w:lang w:eastAsia="zh-CN"/>
        </w:rPr>
        <w:tab/>
        <w:t>[</w:t>
      </w:r>
      <w:r w:rsidRPr="005253BC">
        <w:rPr>
          <w:rFonts w:eastAsia="宋体" w:hint="eastAsia"/>
          <w:snapToGrid w:val="0"/>
          <w:kern w:val="22"/>
          <w:sz w:val="24"/>
          <w:szCs w:val="18"/>
          <w:lang w:eastAsia="zh-CN"/>
        </w:rPr>
        <w:t>主要利益攸关方团体分享其对实施《框架》作出的贡献的信息</w:t>
      </w:r>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如第</w:t>
      </w:r>
      <w:r w:rsidRPr="005253BC">
        <w:rPr>
          <w:rFonts w:eastAsia="宋体"/>
          <w:snapToGrid w:val="0"/>
          <w:kern w:val="22"/>
          <w:sz w:val="24"/>
          <w:szCs w:val="18"/>
          <w:lang w:eastAsia="zh-CN"/>
        </w:rPr>
        <w:t>15/6</w:t>
      </w:r>
      <w:r w:rsidRPr="005253BC">
        <w:rPr>
          <w:rFonts w:eastAsia="宋体" w:hint="eastAsia"/>
          <w:snapToGrid w:val="0"/>
          <w:kern w:val="22"/>
          <w:sz w:val="24"/>
          <w:szCs w:val="18"/>
          <w:lang w:eastAsia="zh-CN"/>
        </w:rPr>
        <w:t>号决定第</w:t>
      </w:r>
      <w:r w:rsidRPr="005253BC">
        <w:rPr>
          <w:rFonts w:eastAsia="宋体"/>
          <w:snapToGrid w:val="0"/>
          <w:kern w:val="22"/>
          <w:sz w:val="24"/>
          <w:szCs w:val="18"/>
          <w:lang w:eastAsia="zh-CN"/>
        </w:rPr>
        <w:t>26</w:t>
      </w:r>
      <w:r w:rsidRPr="005253BC">
        <w:rPr>
          <w:rFonts w:eastAsia="宋体" w:hint="eastAsia"/>
          <w:snapToGrid w:val="0"/>
          <w:kern w:val="22"/>
          <w:sz w:val="24"/>
          <w:szCs w:val="18"/>
          <w:lang w:eastAsia="zh-CN"/>
        </w:rPr>
        <w:t>段所述</w:t>
      </w:r>
      <w:proofErr w:type="gramStart"/>
      <w:r w:rsidRPr="005253BC">
        <w:rPr>
          <w:rFonts w:eastAsia="宋体"/>
          <w:snapToGrid w:val="0"/>
          <w:kern w:val="22"/>
          <w:sz w:val="24"/>
          <w:szCs w:val="18"/>
          <w:lang w:eastAsia="zh-CN"/>
        </w:rPr>
        <w:t>]]</w:t>
      </w:r>
      <w:r w:rsidRPr="005253BC">
        <w:rPr>
          <w:rFonts w:eastAsia="宋体" w:hint="eastAsia"/>
          <w:snapToGrid w:val="0"/>
          <w:kern w:val="22"/>
          <w:sz w:val="24"/>
          <w:szCs w:val="18"/>
          <w:lang w:eastAsia="zh-CN"/>
        </w:rPr>
        <w:t>；</w:t>
      </w:r>
      <w:proofErr w:type="gramEnd"/>
    </w:p>
    <w:p w14:paraId="38AB18C5"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[(d)</w:t>
      </w:r>
      <w:r w:rsidRPr="005253BC">
        <w:rPr>
          <w:rFonts w:eastAsia="宋体"/>
          <w:snapToGrid w:val="0"/>
          <w:kern w:val="22"/>
          <w:sz w:val="24"/>
          <w:szCs w:val="18"/>
          <w:lang w:eastAsia="zh-CN"/>
        </w:rPr>
        <w:tab/>
      </w:r>
      <w:r w:rsidRPr="005253BC">
        <w:rPr>
          <w:rFonts w:eastAsia="宋体" w:hint="eastAsia"/>
          <w:snapToGrid w:val="0"/>
          <w:kern w:val="22"/>
          <w:sz w:val="24"/>
          <w:szCs w:val="18"/>
          <w:lang w:eastAsia="zh-CN"/>
        </w:rPr>
        <w:t>第</w:t>
      </w:r>
      <w:r w:rsidRPr="005253BC">
        <w:rPr>
          <w:rFonts w:eastAsia="宋体"/>
          <w:snapToGrid w:val="0"/>
          <w:kern w:val="22"/>
          <w:sz w:val="24"/>
          <w:szCs w:val="18"/>
          <w:lang w:eastAsia="zh-CN"/>
        </w:rPr>
        <w:t>15/6</w:t>
      </w:r>
      <w:r w:rsidRPr="005253BC">
        <w:rPr>
          <w:rFonts w:eastAsia="宋体" w:hint="eastAsia"/>
          <w:snapToGrid w:val="0"/>
          <w:kern w:val="22"/>
          <w:sz w:val="24"/>
          <w:szCs w:val="18"/>
          <w:lang w:eastAsia="zh-CN"/>
        </w:rPr>
        <w:t>号决定第</w:t>
      </w:r>
      <w:r w:rsidRPr="005253BC">
        <w:rPr>
          <w:rFonts w:eastAsia="宋体"/>
          <w:snapToGrid w:val="0"/>
          <w:kern w:val="22"/>
          <w:sz w:val="24"/>
          <w:szCs w:val="18"/>
          <w:lang w:eastAsia="zh-CN"/>
        </w:rPr>
        <w:t>1</w:t>
      </w:r>
      <w:r w:rsidRPr="005253BC">
        <w:rPr>
          <w:rFonts w:eastAsia="宋体" w:hint="eastAsia"/>
          <w:snapToGrid w:val="0"/>
          <w:kern w:val="22"/>
          <w:sz w:val="24"/>
          <w:szCs w:val="18"/>
          <w:lang w:eastAsia="zh-CN"/>
        </w:rPr>
        <w:t>段</w:t>
      </w:r>
      <w:r w:rsidRPr="005253BC">
        <w:rPr>
          <w:rFonts w:eastAsia="宋体" w:hint="eastAsia"/>
          <w:snapToGrid w:val="0"/>
          <w:kern w:val="22"/>
          <w:sz w:val="24"/>
          <w:szCs w:val="18"/>
          <w:lang w:eastAsia="zh-CN"/>
        </w:rPr>
        <w:t>(c)</w:t>
      </w:r>
      <w:r w:rsidRPr="005253BC">
        <w:rPr>
          <w:rFonts w:eastAsia="宋体" w:hint="eastAsia"/>
          <w:snapToGrid w:val="0"/>
          <w:kern w:val="22"/>
          <w:sz w:val="24"/>
          <w:szCs w:val="18"/>
          <w:lang w:eastAsia="zh-CN"/>
        </w:rPr>
        <w:t>所述的全球分析；</w:t>
      </w:r>
      <w:r w:rsidRPr="005253BC">
        <w:rPr>
          <w:rFonts w:eastAsia="宋体"/>
          <w:snapToGrid w:val="0"/>
          <w:kern w:val="22"/>
          <w:sz w:val="24"/>
          <w:szCs w:val="18"/>
          <w:lang w:eastAsia="zh-CN"/>
        </w:rPr>
        <w:t>]</w:t>
      </w:r>
    </w:p>
    <w:p w14:paraId="16E21D07" w14:textId="77777777" w:rsidR="005253BC" w:rsidRPr="005253BC" w:rsidRDefault="005253BC" w:rsidP="005253BC">
      <w:pPr>
        <w:suppressLineNumbers/>
        <w:suppressAutoHyphens/>
        <w:autoSpaceDE w:val="0"/>
        <w:autoSpaceDN w:val="0"/>
        <w:adjustRightInd w:val="0"/>
        <w:snapToGrid w:val="0"/>
        <w:spacing w:before="120"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[(e)</w:t>
      </w:r>
      <w:r w:rsidRPr="005253BC">
        <w:rPr>
          <w:rFonts w:eastAsia="宋体"/>
          <w:snapToGrid w:val="0"/>
          <w:kern w:val="22"/>
          <w:sz w:val="24"/>
          <w:szCs w:val="18"/>
          <w:lang w:eastAsia="zh-CN"/>
        </w:rPr>
        <w:tab/>
      </w:r>
      <w:r w:rsidRPr="005253BC">
        <w:rPr>
          <w:rFonts w:eastAsia="宋体" w:hint="eastAsia"/>
          <w:snapToGrid w:val="0"/>
          <w:kern w:val="22"/>
          <w:sz w:val="24"/>
          <w:szCs w:val="18"/>
          <w:lang w:eastAsia="zh-CN"/>
        </w:rPr>
        <w:t>在全球层面进行技术对话，讨论实施《框架》取得的进展；</w:t>
      </w:r>
      <w:r w:rsidRPr="005253BC">
        <w:rPr>
          <w:rFonts w:eastAsia="宋体"/>
          <w:snapToGrid w:val="0"/>
          <w:kern w:val="22"/>
          <w:sz w:val="24"/>
          <w:szCs w:val="18"/>
          <w:lang w:eastAsia="zh-CN"/>
        </w:rPr>
        <w:t>]</w:t>
      </w:r>
    </w:p>
    <w:p w14:paraId="7B8058C0" w14:textId="77777777" w:rsidR="005253BC" w:rsidRPr="005253BC" w:rsidRDefault="005253BC" w:rsidP="005253BC">
      <w:pPr>
        <w:suppressLineNumbers/>
        <w:suppressAutoHyphens/>
        <w:autoSpaceDE w:val="0"/>
        <w:autoSpaceDN w:val="0"/>
        <w:adjustRightInd w:val="0"/>
        <w:snapToGrid w:val="0"/>
        <w:spacing w:after="120"/>
        <w:ind w:left="979" w:firstLine="490"/>
        <w:rPr>
          <w:rFonts w:eastAsia="宋体"/>
          <w:snapToGrid w:val="0"/>
          <w:kern w:val="22"/>
          <w:sz w:val="24"/>
          <w:szCs w:val="18"/>
          <w:lang w:eastAsia="zh-CN"/>
        </w:rPr>
      </w:pPr>
      <w:r w:rsidRPr="005253BC">
        <w:rPr>
          <w:rFonts w:eastAsia="宋体"/>
          <w:snapToGrid w:val="0"/>
          <w:kern w:val="22"/>
          <w:sz w:val="24"/>
          <w:szCs w:val="18"/>
          <w:lang w:eastAsia="zh-CN"/>
        </w:rPr>
        <w:t>[(f)</w:t>
      </w:r>
      <w:r w:rsidRPr="005253BC">
        <w:rPr>
          <w:rFonts w:eastAsia="宋体"/>
          <w:snapToGrid w:val="0"/>
          <w:kern w:val="22"/>
          <w:sz w:val="24"/>
          <w:szCs w:val="18"/>
          <w:lang w:eastAsia="zh-CN"/>
        </w:rPr>
        <w:tab/>
      </w:r>
      <w:r w:rsidRPr="005253BC">
        <w:rPr>
          <w:rFonts w:eastAsia="宋体" w:hint="eastAsia"/>
          <w:snapToGrid w:val="0"/>
          <w:kern w:val="22"/>
          <w:sz w:val="24"/>
          <w:szCs w:val="18"/>
          <w:lang w:eastAsia="zh-CN"/>
        </w:rPr>
        <w:t>不限成员名额自愿国家审查论坛的成果；</w:t>
      </w:r>
      <w:r w:rsidRPr="005253BC">
        <w:rPr>
          <w:rFonts w:eastAsia="宋体"/>
          <w:snapToGrid w:val="0"/>
          <w:kern w:val="22"/>
          <w:sz w:val="24"/>
          <w:szCs w:val="18"/>
          <w:lang w:eastAsia="zh-CN"/>
        </w:rPr>
        <w:t xml:space="preserve">]  </w:t>
      </w:r>
    </w:p>
    <w:p w14:paraId="05D9BB55"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10.</w:t>
      </w:r>
      <w:r w:rsidRPr="005253BC">
        <w:rPr>
          <w:rFonts w:eastAsia="宋体"/>
          <w:sz w:val="24"/>
          <w:lang w:eastAsia="zh-CN"/>
        </w:rPr>
        <w:tab/>
      </w:r>
      <w:r w:rsidRPr="005253BC">
        <w:rPr>
          <w:rFonts w:eastAsia="楷体" w:hint="eastAsia"/>
          <w:sz w:val="24"/>
          <w:lang w:eastAsia="zh-CN"/>
        </w:rPr>
        <w:t>还</w:t>
      </w:r>
      <w:r w:rsidRPr="005253BC">
        <w:rPr>
          <w:rFonts w:eastAsia="楷体"/>
          <w:sz w:val="24"/>
          <w:lang w:eastAsia="zh-CN"/>
        </w:rPr>
        <w:t>决定</w:t>
      </w:r>
      <w:r w:rsidRPr="005253BC">
        <w:rPr>
          <w:rFonts w:eastAsia="宋体"/>
          <w:sz w:val="24"/>
          <w:lang w:eastAsia="zh-CN"/>
        </w:rPr>
        <w:t>全球审查还将借鉴各附属机构和工作小组的相关建议</w:t>
      </w:r>
      <w:r w:rsidRPr="005253BC">
        <w:rPr>
          <w:rFonts w:eastAsia="宋体"/>
          <w:sz w:val="24"/>
          <w:vertAlign w:val="superscript"/>
          <w:lang w:eastAsia="zh-CN"/>
        </w:rPr>
        <w:footnoteReference w:id="11"/>
      </w:r>
      <w:r w:rsidRPr="005253BC">
        <w:rPr>
          <w:rFonts w:eastAsia="宋体"/>
          <w:sz w:val="24"/>
          <w:lang w:eastAsia="zh-CN"/>
        </w:rPr>
        <w:t xml:space="preserve"> [</w:t>
      </w:r>
      <w:r w:rsidRPr="005253BC">
        <w:rPr>
          <w:rFonts w:eastAsia="宋体"/>
          <w:sz w:val="24"/>
          <w:lang w:eastAsia="zh-CN"/>
        </w:rPr>
        <w:t>，包括科学、技术和工艺咨询附属机构的建议，</w:t>
      </w:r>
      <w:r w:rsidRPr="005253BC">
        <w:rPr>
          <w:rFonts w:eastAsia="宋体" w:hint="eastAsia"/>
          <w:sz w:val="24"/>
          <w:lang w:eastAsia="zh-CN"/>
        </w:rPr>
        <w:t>并以</w:t>
      </w:r>
      <w:r w:rsidRPr="005253BC">
        <w:rPr>
          <w:rFonts w:eastAsia="宋体"/>
          <w:sz w:val="24"/>
          <w:lang w:eastAsia="zh-CN"/>
        </w:rPr>
        <w:t>本决定</w:t>
      </w:r>
      <w:r w:rsidRPr="005253BC">
        <w:rPr>
          <w:rFonts w:eastAsia="宋体" w:hint="eastAsia"/>
          <w:sz w:val="24"/>
          <w:lang w:eastAsia="zh-CN"/>
        </w:rPr>
        <w:t>下文</w:t>
      </w:r>
      <w:r w:rsidRPr="005253BC">
        <w:rPr>
          <w:rFonts w:eastAsia="宋体"/>
          <w:sz w:val="24"/>
          <w:lang w:eastAsia="zh-CN"/>
        </w:rPr>
        <w:t>第</w:t>
      </w:r>
      <w:r w:rsidRPr="005253BC">
        <w:rPr>
          <w:rFonts w:eastAsia="宋体"/>
          <w:sz w:val="24"/>
          <w:lang w:eastAsia="zh-CN"/>
        </w:rPr>
        <w:t>2</w:t>
      </w:r>
      <w:r w:rsidRPr="005253BC">
        <w:rPr>
          <w:rFonts w:eastAsia="宋体" w:hint="eastAsia"/>
          <w:sz w:val="24"/>
          <w:lang w:eastAsia="zh-CN"/>
        </w:rPr>
        <w:t>6</w:t>
      </w:r>
      <w:proofErr w:type="gramStart"/>
      <w:r w:rsidRPr="005253BC">
        <w:rPr>
          <w:rFonts w:eastAsia="宋体"/>
          <w:sz w:val="24"/>
          <w:lang w:eastAsia="zh-CN"/>
        </w:rPr>
        <w:t>段提及的非正式技术对话的结果</w:t>
      </w:r>
      <w:r w:rsidRPr="005253BC">
        <w:rPr>
          <w:rFonts w:eastAsia="宋体"/>
          <w:sz w:val="24"/>
          <w:lang w:eastAsia="zh-CN"/>
        </w:rPr>
        <w:t>][</w:t>
      </w:r>
      <w:proofErr w:type="gramEnd"/>
      <w:r w:rsidRPr="005253BC">
        <w:rPr>
          <w:rFonts w:eastAsia="宋体"/>
          <w:sz w:val="24"/>
          <w:lang w:eastAsia="zh-CN"/>
        </w:rPr>
        <w:t>以及缔约方根据第</w:t>
      </w:r>
      <w:r w:rsidRPr="005253BC">
        <w:rPr>
          <w:rFonts w:eastAsia="宋体"/>
          <w:sz w:val="24"/>
          <w:lang w:eastAsia="zh-CN"/>
        </w:rPr>
        <w:t>15/6</w:t>
      </w:r>
      <w:r w:rsidRPr="005253BC">
        <w:rPr>
          <w:rFonts w:eastAsia="宋体"/>
          <w:sz w:val="24"/>
          <w:lang w:eastAsia="zh-CN"/>
        </w:rPr>
        <w:t>号决定第</w:t>
      </w:r>
      <w:r w:rsidRPr="005253BC">
        <w:rPr>
          <w:rFonts w:eastAsia="宋体"/>
          <w:sz w:val="24"/>
          <w:lang w:eastAsia="zh-CN"/>
        </w:rPr>
        <w:t>21</w:t>
      </w:r>
      <w:r w:rsidRPr="005253BC">
        <w:rPr>
          <w:rFonts w:eastAsia="宋体"/>
          <w:sz w:val="24"/>
          <w:lang w:eastAsia="zh-CN"/>
        </w:rPr>
        <w:t>段进行的高级别讨论</w:t>
      </w:r>
      <w:r w:rsidRPr="005253BC">
        <w:rPr>
          <w:rFonts w:eastAsia="宋体"/>
          <w:sz w:val="24"/>
          <w:lang w:eastAsia="zh-CN"/>
        </w:rPr>
        <w:t>]</w:t>
      </w:r>
      <w:r w:rsidRPr="005253BC">
        <w:rPr>
          <w:rFonts w:eastAsia="宋体" w:hint="eastAsia"/>
          <w:sz w:val="24"/>
          <w:lang w:eastAsia="zh-CN"/>
        </w:rPr>
        <w:t>[</w:t>
      </w:r>
      <w:r w:rsidRPr="005253BC">
        <w:rPr>
          <w:rFonts w:eastAsia="宋体" w:hint="eastAsia"/>
          <w:sz w:val="24"/>
          <w:lang w:eastAsia="zh-CN"/>
        </w:rPr>
        <w:t>为依据</w:t>
      </w:r>
      <w:r w:rsidRPr="005253BC">
        <w:rPr>
          <w:rFonts w:eastAsia="宋体" w:hint="eastAsia"/>
          <w:sz w:val="24"/>
          <w:lang w:eastAsia="zh-CN"/>
        </w:rPr>
        <w:t>]</w:t>
      </w:r>
      <w:r w:rsidRPr="005253BC">
        <w:rPr>
          <w:rFonts w:eastAsia="宋体"/>
          <w:sz w:val="24"/>
          <w:lang w:eastAsia="zh-CN"/>
        </w:rPr>
        <w:t>；</w:t>
      </w:r>
    </w:p>
    <w:p w14:paraId="0CF46FD8"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[11.</w:t>
      </w:r>
      <w:r w:rsidRPr="005253BC">
        <w:rPr>
          <w:rFonts w:eastAsia="宋体"/>
          <w:sz w:val="24"/>
          <w:lang w:eastAsia="zh-CN"/>
        </w:rPr>
        <w:tab/>
        <w:t xml:space="preserve"> [</w:t>
      </w:r>
      <w:r w:rsidRPr="005253BC">
        <w:rPr>
          <w:rFonts w:eastAsia="楷体"/>
          <w:sz w:val="24"/>
          <w:lang w:eastAsia="zh-CN"/>
        </w:rPr>
        <w:t>强调</w:t>
      </w:r>
      <w:r w:rsidRPr="005253BC">
        <w:rPr>
          <w:rFonts w:eastAsia="楷体"/>
          <w:sz w:val="24"/>
          <w:lang w:eastAsia="zh-CN"/>
        </w:rPr>
        <w:t>][</w:t>
      </w:r>
      <w:r w:rsidRPr="005253BC">
        <w:rPr>
          <w:rFonts w:eastAsia="楷体"/>
          <w:sz w:val="24"/>
          <w:lang w:eastAsia="zh-CN"/>
        </w:rPr>
        <w:t>决定</w:t>
      </w:r>
      <w:r w:rsidRPr="005253BC">
        <w:rPr>
          <w:rFonts w:eastAsia="宋体"/>
          <w:sz w:val="24"/>
          <w:lang w:eastAsia="zh-CN"/>
        </w:rPr>
        <w:t>]</w:t>
      </w:r>
      <w:r w:rsidRPr="005253BC">
        <w:rPr>
          <w:rFonts w:eastAsia="宋体"/>
          <w:sz w:val="24"/>
          <w:lang w:eastAsia="zh-CN"/>
        </w:rPr>
        <w:t>全球审查应侧重评估集体执行进度，</w:t>
      </w:r>
      <w:r w:rsidRPr="005253BC">
        <w:rPr>
          <w:rFonts w:eastAsia="宋体"/>
          <w:sz w:val="24"/>
          <w:lang w:eastAsia="zh-CN"/>
        </w:rPr>
        <w:t>[</w:t>
      </w:r>
      <w:r w:rsidRPr="005253BC">
        <w:rPr>
          <w:rFonts w:eastAsia="宋体"/>
          <w:sz w:val="24"/>
          <w:lang w:eastAsia="zh-CN"/>
        </w:rPr>
        <w:t>不侧重个别缔约方，也没有政策规定性指导</w:t>
      </w:r>
      <w:proofErr w:type="gramStart"/>
      <w:r w:rsidRPr="005253BC">
        <w:rPr>
          <w:rFonts w:eastAsia="宋体"/>
          <w:sz w:val="24"/>
          <w:lang w:eastAsia="zh-CN"/>
        </w:rPr>
        <w:t>，</w:t>
      </w:r>
      <w:r w:rsidRPr="005253BC">
        <w:rPr>
          <w:rFonts w:eastAsia="宋体"/>
          <w:sz w:val="24"/>
          <w:lang w:eastAsia="zh-CN"/>
        </w:rPr>
        <w:t>]</w:t>
      </w:r>
      <w:r w:rsidRPr="005253BC">
        <w:rPr>
          <w:rFonts w:eastAsia="宋体"/>
          <w:sz w:val="24"/>
          <w:lang w:eastAsia="zh-CN"/>
        </w:rPr>
        <w:t>并回顾其第</w:t>
      </w:r>
      <w:proofErr w:type="gramEnd"/>
      <w:r w:rsidRPr="005253BC">
        <w:rPr>
          <w:rFonts w:eastAsia="宋体"/>
          <w:sz w:val="24"/>
          <w:lang w:eastAsia="zh-CN"/>
        </w:rPr>
        <w:t>15/5</w:t>
      </w:r>
      <w:r w:rsidRPr="005253BC">
        <w:rPr>
          <w:rFonts w:eastAsia="宋体"/>
          <w:sz w:val="24"/>
          <w:lang w:eastAsia="zh-CN"/>
        </w:rPr>
        <w:t>号和第</w:t>
      </w:r>
      <w:r w:rsidRPr="005253BC">
        <w:rPr>
          <w:rFonts w:eastAsia="宋体"/>
          <w:sz w:val="24"/>
          <w:lang w:eastAsia="zh-CN"/>
        </w:rPr>
        <w:t>15/6</w:t>
      </w:r>
      <w:r w:rsidRPr="005253BC">
        <w:rPr>
          <w:rFonts w:eastAsia="宋体"/>
          <w:sz w:val="24"/>
          <w:lang w:eastAsia="zh-CN"/>
        </w:rPr>
        <w:t>号决定，审查</w:t>
      </w:r>
      <w:r w:rsidRPr="005253BC">
        <w:rPr>
          <w:rFonts w:eastAsia="宋体" w:hint="eastAsia"/>
          <w:sz w:val="24"/>
          <w:lang w:eastAsia="zh-CN"/>
        </w:rPr>
        <w:t>工作</w:t>
      </w:r>
      <w:r w:rsidRPr="005253BC">
        <w:rPr>
          <w:rFonts w:eastAsia="宋体"/>
          <w:sz w:val="24"/>
          <w:lang w:eastAsia="zh-CN"/>
        </w:rPr>
        <w:t>将以便利性、非侵入性、非惩罚性方式进行，尊重国家主权，避免给缔约方特别是发展中国家造成不必要的负担；</w:t>
      </w:r>
      <w:r w:rsidRPr="005253BC">
        <w:rPr>
          <w:rFonts w:eastAsia="宋体"/>
          <w:sz w:val="24"/>
          <w:lang w:eastAsia="zh-CN"/>
        </w:rPr>
        <w:t>]</w:t>
      </w:r>
    </w:p>
    <w:p w14:paraId="18735B48"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proofErr w:type="gramStart"/>
      <w:r w:rsidRPr="005253BC">
        <w:rPr>
          <w:rFonts w:eastAsia="宋体"/>
          <w:sz w:val="24"/>
          <w:lang w:eastAsia="zh-CN"/>
        </w:rPr>
        <w:t>11.</w:t>
      </w:r>
      <w:r w:rsidRPr="005253BC">
        <w:rPr>
          <w:rFonts w:eastAsia="宋体"/>
          <w:sz w:val="24"/>
          <w:lang w:eastAsia="zh-CN"/>
        </w:rPr>
        <w:t>备选案文</w:t>
      </w:r>
      <w:proofErr w:type="gramEnd"/>
      <w:r w:rsidRPr="005253BC">
        <w:rPr>
          <w:rFonts w:eastAsia="宋体"/>
          <w:sz w:val="24"/>
          <w:lang w:eastAsia="zh-CN"/>
        </w:rPr>
        <w:tab/>
      </w:r>
      <w:r w:rsidRPr="005253BC">
        <w:rPr>
          <w:rFonts w:eastAsia="楷体"/>
          <w:sz w:val="24"/>
          <w:lang w:eastAsia="zh-CN"/>
        </w:rPr>
        <w:t>决定</w:t>
      </w:r>
      <w:r w:rsidRPr="005253BC">
        <w:rPr>
          <w:rFonts w:eastAsia="宋体"/>
          <w:sz w:val="24"/>
          <w:lang w:eastAsia="zh-CN"/>
        </w:rPr>
        <w:t>全球审查应侧重评估《框架》的集体执行进度，不侧重个别缔约方，也没有政策规定性指导，承认不同的发展水平，并尊重缔约方在实现可持续发展和消除贫困方面的政策空间；</w:t>
      </w:r>
      <w:r w:rsidRPr="005253BC">
        <w:rPr>
          <w:rFonts w:eastAsia="宋体"/>
          <w:sz w:val="24"/>
          <w:lang w:eastAsia="zh-CN"/>
        </w:rPr>
        <w:t>]</w:t>
      </w:r>
    </w:p>
    <w:p w14:paraId="1C819A45"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lastRenderedPageBreak/>
        <w:t>12.</w:t>
      </w:r>
      <w:r w:rsidRPr="005253BC">
        <w:rPr>
          <w:rFonts w:eastAsia="宋体"/>
          <w:sz w:val="24"/>
          <w:lang w:eastAsia="zh-CN"/>
        </w:rPr>
        <w:tab/>
      </w:r>
      <w:r w:rsidRPr="005253BC">
        <w:rPr>
          <w:rFonts w:eastAsia="楷体" w:hint="eastAsia"/>
          <w:sz w:val="24"/>
          <w:lang w:eastAsia="zh-CN"/>
        </w:rPr>
        <w:t>又</w:t>
      </w:r>
      <w:r w:rsidRPr="005253BC">
        <w:rPr>
          <w:rFonts w:eastAsia="楷体"/>
          <w:sz w:val="24"/>
          <w:lang w:eastAsia="zh-CN"/>
        </w:rPr>
        <w:t>决定</w:t>
      </w:r>
      <w:r w:rsidRPr="005253BC">
        <w:rPr>
          <w:rFonts w:eastAsia="宋体"/>
          <w:sz w:val="24"/>
          <w:lang w:eastAsia="zh-CN"/>
        </w:rPr>
        <w:t>全球审查是</w:t>
      </w:r>
      <w:r w:rsidRPr="005253BC">
        <w:rPr>
          <w:rFonts w:eastAsia="宋体" w:hint="eastAsia"/>
          <w:sz w:val="24"/>
          <w:lang w:eastAsia="zh-CN"/>
        </w:rPr>
        <w:t>一个</w:t>
      </w:r>
      <w:r w:rsidRPr="005253BC">
        <w:rPr>
          <w:rFonts w:eastAsia="宋体"/>
          <w:sz w:val="24"/>
          <w:lang w:eastAsia="zh-CN"/>
        </w:rPr>
        <w:t>由缔约方驱动的进程，以全面、便利、高效、包容和透明的方式进行，在包括编写全球报告在内的所有阶段避免重复工作；</w:t>
      </w:r>
    </w:p>
    <w:p w14:paraId="33081CFD"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[1</w:t>
      </w:r>
      <w:r w:rsidRPr="005253BC">
        <w:rPr>
          <w:rFonts w:eastAsia="宋体" w:hint="eastAsia"/>
          <w:sz w:val="24"/>
          <w:lang w:eastAsia="zh-CN"/>
        </w:rPr>
        <w:t>3</w:t>
      </w:r>
      <w:r w:rsidRPr="005253BC">
        <w:rPr>
          <w:rFonts w:eastAsia="宋体"/>
          <w:sz w:val="24"/>
          <w:lang w:eastAsia="zh-CN"/>
        </w:rPr>
        <w:t>.</w:t>
      </w:r>
      <w:r w:rsidRPr="005253BC">
        <w:rPr>
          <w:rFonts w:eastAsia="宋体"/>
          <w:sz w:val="24"/>
          <w:lang w:eastAsia="zh-CN"/>
        </w:rPr>
        <w:tab/>
        <w:t>[</w:t>
      </w:r>
      <w:r w:rsidRPr="005253BC">
        <w:rPr>
          <w:rFonts w:eastAsia="楷体" w:hint="eastAsia"/>
          <w:sz w:val="24"/>
          <w:lang w:eastAsia="zh-CN"/>
        </w:rPr>
        <w:t>还</w:t>
      </w:r>
      <w:r w:rsidRPr="005253BC">
        <w:rPr>
          <w:rFonts w:eastAsia="楷体"/>
          <w:sz w:val="24"/>
          <w:lang w:eastAsia="zh-CN"/>
        </w:rPr>
        <w:t>决定</w:t>
      </w:r>
      <w:r w:rsidRPr="005253BC">
        <w:rPr>
          <w:rFonts w:eastAsia="宋体"/>
          <w:sz w:val="24"/>
          <w:lang w:eastAsia="zh-CN"/>
        </w:rPr>
        <w:t>]</w:t>
      </w:r>
      <w:r w:rsidRPr="005253BC">
        <w:rPr>
          <w:rFonts w:eastAsia="宋体"/>
          <w:sz w:val="24"/>
          <w:lang w:eastAsia="zh-CN"/>
        </w:rPr>
        <w:t>为支持缔约方有效和公平参与，所有投入都应完全可以获取，包括在线获取</w:t>
      </w:r>
      <w:r w:rsidRPr="005253BC">
        <w:rPr>
          <w:rFonts w:eastAsia="宋体"/>
          <w:sz w:val="24"/>
          <w:lang w:eastAsia="zh-CN"/>
        </w:rPr>
        <w:t xml:space="preserve"> [</w:t>
      </w:r>
      <w:r w:rsidRPr="005253BC">
        <w:rPr>
          <w:rFonts w:eastAsia="宋体"/>
          <w:sz w:val="24"/>
          <w:lang w:eastAsia="zh-CN"/>
        </w:rPr>
        <w:t>，应通过提供充足的资金</w:t>
      </w:r>
      <w:r w:rsidRPr="005253BC">
        <w:rPr>
          <w:rFonts w:eastAsia="宋体" w:hint="eastAsia"/>
          <w:sz w:val="24"/>
          <w:lang w:eastAsia="zh-CN"/>
        </w:rPr>
        <w:t>，资助</w:t>
      </w:r>
      <w:r w:rsidRPr="005253BC">
        <w:rPr>
          <w:rFonts w:eastAsia="宋体"/>
          <w:sz w:val="24"/>
          <w:lang w:eastAsia="zh-CN"/>
        </w:rPr>
        <w:t>缔约方</w:t>
      </w:r>
      <w:r w:rsidRPr="005253BC">
        <w:rPr>
          <w:rFonts w:eastAsia="宋体" w:hint="eastAsia"/>
          <w:sz w:val="24"/>
          <w:lang w:eastAsia="zh-CN"/>
        </w:rPr>
        <w:t>代表以面对面方式</w:t>
      </w:r>
      <w:r w:rsidRPr="005253BC">
        <w:rPr>
          <w:rFonts w:eastAsia="宋体"/>
          <w:sz w:val="24"/>
          <w:lang w:eastAsia="zh-CN"/>
        </w:rPr>
        <w:t>参加全球审查，特别是</w:t>
      </w:r>
      <w:r w:rsidRPr="005253BC">
        <w:rPr>
          <w:rFonts w:eastAsia="宋体" w:hint="eastAsia"/>
          <w:sz w:val="24"/>
          <w:lang w:eastAsia="zh-CN"/>
        </w:rPr>
        <w:t>资助</w:t>
      </w:r>
      <w:r w:rsidRPr="005253BC">
        <w:rPr>
          <w:rFonts w:eastAsia="宋体"/>
          <w:sz w:val="24"/>
          <w:lang w:eastAsia="zh-CN"/>
        </w:rPr>
        <w:t>发展中国家缔约方</w:t>
      </w:r>
      <w:r w:rsidRPr="005253BC">
        <w:rPr>
          <w:rFonts w:eastAsia="宋体"/>
          <w:sz w:val="24"/>
          <w:lang w:eastAsia="zh-CN"/>
        </w:rPr>
        <w:t>[</w:t>
      </w:r>
      <w:r w:rsidRPr="005253BC">
        <w:rPr>
          <w:rFonts w:eastAsia="宋体" w:hint="eastAsia"/>
          <w:sz w:val="24"/>
          <w:lang w:eastAsia="zh-CN"/>
        </w:rPr>
        <w:t>参加</w:t>
      </w:r>
      <w:r w:rsidRPr="005253BC">
        <w:rPr>
          <w:rFonts w:eastAsia="宋体"/>
          <w:sz w:val="24"/>
          <w:lang w:eastAsia="zh-CN"/>
        </w:rPr>
        <w:t>所有相关活动</w:t>
      </w:r>
      <w:r w:rsidRPr="005253BC">
        <w:rPr>
          <w:rFonts w:eastAsia="宋体"/>
          <w:sz w:val="24"/>
          <w:lang w:eastAsia="zh-CN"/>
        </w:rPr>
        <w:t>]</w:t>
      </w:r>
      <w:r w:rsidRPr="005253BC">
        <w:rPr>
          <w:rFonts w:eastAsia="宋体"/>
          <w:sz w:val="24"/>
          <w:lang w:eastAsia="zh-CN"/>
        </w:rPr>
        <w:t>的</w:t>
      </w:r>
      <w:r w:rsidRPr="005253BC">
        <w:rPr>
          <w:rFonts w:eastAsia="宋体"/>
          <w:sz w:val="24"/>
          <w:lang w:eastAsia="zh-CN"/>
        </w:rPr>
        <w:t>]</w:t>
      </w:r>
      <w:proofErr w:type="gramStart"/>
      <w:r w:rsidRPr="005253BC">
        <w:rPr>
          <w:rFonts w:eastAsia="宋体"/>
          <w:sz w:val="24"/>
          <w:lang w:eastAsia="zh-CN"/>
        </w:rPr>
        <w:t>]]</w:t>
      </w:r>
      <w:r w:rsidRPr="005253BC">
        <w:rPr>
          <w:rFonts w:eastAsia="宋体"/>
          <w:sz w:val="24"/>
          <w:lang w:eastAsia="zh-CN"/>
        </w:rPr>
        <w:t>；</w:t>
      </w:r>
      <w:proofErr w:type="gramEnd"/>
    </w:p>
    <w:p w14:paraId="594CDA2B"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1</w:t>
      </w:r>
      <w:r w:rsidRPr="005253BC">
        <w:rPr>
          <w:rFonts w:eastAsia="宋体" w:hint="eastAsia"/>
          <w:sz w:val="24"/>
          <w:lang w:eastAsia="zh-CN"/>
        </w:rPr>
        <w:t>4</w:t>
      </w:r>
      <w:r w:rsidRPr="005253BC">
        <w:rPr>
          <w:rFonts w:eastAsia="宋体"/>
          <w:sz w:val="24"/>
          <w:lang w:eastAsia="zh-CN"/>
        </w:rPr>
        <w:t>.</w:t>
      </w:r>
      <w:r w:rsidRPr="005253BC">
        <w:rPr>
          <w:rFonts w:eastAsia="宋体"/>
          <w:sz w:val="24"/>
          <w:lang w:eastAsia="zh-CN"/>
        </w:rPr>
        <w:tab/>
      </w:r>
      <w:r w:rsidRPr="005253BC">
        <w:rPr>
          <w:rFonts w:eastAsia="楷体"/>
          <w:sz w:val="24"/>
          <w:lang w:eastAsia="zh-CN"/>
        </w:rPr>
        <w:t>决定</w:t>
      </w:r>
      <w:r w:rsidRPr="005253BC">
        <w:rPr>
          <w:rFonts w:eastAsia="宋体"/>
          <w:sz w:val="24"/>
          <w:lang w:eastAsia="zh-CN"/>
        </w:rPr>
        <w:t>，特别是根据上文第</w:t>
      </w:r>
      <w:r w:rsidRPr="005253BC">
        <w:rPr>
          <w:rFonts w:eastAsia="宋体"/>
          <w:sz w:val="24"/>
          <w:lang w:eastAsia="zh-CN"/>
        </w:rPr>
        <w:t>8-12</w:t>
      </w:r>
      <w:r w:rsidRPr="005253BC">
        <w:rPr>
          <w:rFonts w:eastAsia="宋体"/>
          <w:sz w:val="24"/>
          <w:lang w:eastAsia="zh-CN"/>
        </w:rPr>
        <w:t>段，全球审查将是</w:t>
      </w:r>
      <w:r w:rsidRPr="005253BC">
        <w:rPr>
          <w:rFonts w:eastAsia="宋体" w:hint="eastAsia"/>
          <w:sz w:val="24"/>
          <w:lang w:eastAsia="zh-CN"/>
        </w:rPr>
        <w:t>一个</w:t>
      </w:r>
      <w:r w:rsidRPr="005253BC">
        <w:rPr>
          <w:rFonts w:eastAsia="宋体"/>
          <w:sz w:val="24"/>
          <w:lang w:eastAsia="zh-CN"/>
        </w:rPr>
        <w:t>由缔约方主导的进程</w:t>
      </w:r>
      <w:r w:rsidRPr="005253BC">
        <w:rPr>
          <w:rFonts w:eastAsia="宋体" w:hint="eastAsia"/>
          <w:sz w:val="24"/>
          <w:lang w:eastAsia="zh-CN"/>
        </w:rPr>
        <w:t>，并由</w:t>
      </w:r>
      <w:r w:rsidRPr="005253BC">
        <w:rPr>
          <w:rFonts w:eastAsia="宋体"/>
          <w:sz w:val="24"/>
          <w:lang w:eastAsia="zh-CN"/>
        </w:rPr>
        <w:t>执行问题附属机构</w:t>
      </w:r>
      <w:r w:rsidRPr="005253BC">
        <w:rPr>
          <w:rFonts w:eastAsia="宋体" w:hint="eastAsia"/>
          <w:sz w:val="24"/>
          <w:lang w:eastAsia="zh-CN"/>
        </w:rPr>
        <w:t>提供指导；</w:t>
      </w:r>
      <w:r w:rsidRPr="005253BC">
        <w:rPr>
          <w:rFonts w:eastAsia="宋体"/>
          <w:sz w:val="24"/>
          <w:lang w:eastAsia="zh-CN"/>
        </w:rPr>
        <w:t xml:space="preserve"> </w:t>
      </w:r>
    </w:p>
    <w:p w14:paraId="745A8FAA"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hint="eastAsia"/>
          <w:sz w:val="24"/>
          <w:lang w:eastAsia="zh-CN"/>
        </w:rPr>
        <w:t>由昆明</w:t>
      </w:r>
      <w:r w:rsidRPr="005253BC">
        <w:rPr>
          <w:rFonts w:eastAsia="宋体" w:hint="eastAsia"/>
          <w:sz w:val="24"/>
          <w:lang w:eastAsia="zh-CN"/>
        </w:rPr>
        <w:t>-</w:t>
      </w:r>
      <w:r w:rsidRPr="005253BC">
        <w:rPr>
          <w:rFonts w:eastAsia="宋体" w:hint="eastAsia"/>
          <w:sz w:val="24"/>
          <w:lang w:eastAsia="zh-CN"/>
        </w:rPr>
        <w:t>蒙特利尔全球生物多样性框架集体执行进度全球审查咨询委员会</w:t>
      </w:r>
      <w:r w:rsidRPr="005253BC">
        <w:rPr>
          <w:rFonts w:eastAsia="宋体"/>
          <w:sz w:val="24"/>
          <w:lang w:eastAsia="zh-CN"/>
        </w:rPr>
        <w:t>职权</w:t>
      </w:r>
      <w:r w:rsidRPr="005253BC">
        <w:rPr>
          <w:rFonts w:eastAsia="宋体" w:hint="eastAsia"/>
          <w:sz w:val="24"/>
          <w:lang w:eastAsia="zh-CN"/>
        </w:rPr>
        <w:t>提供</w:t>
      </w:r>
      <w:r w:rsidRPr="005253BC">
        <w:rPr>
          <w:rFonts w:eastAsia="宋体"/>
          <w:sz w:val="24"/>
          <w:lang w:eastAsia="zh-CN"/>
        </w:rPr>
        <w:t>支持</w:t>
      </w:r>
      <w:r w:rsidRPr="005253BC">
        <w:rPr>
          <w:rFonts w:eastAsia="宋体" w:hint="eastAsia"/>
          <w:sz w:val="24"/>
          <w:lang w:eastAsia="zh-CN"/>
        </w:rPr>
        <w:t>，其</w:t>
      </w:r>
      <w:r w:rsidRPr="005253BC">
        <w:rPr>
          <w:rFonts w:eastAsia="宋体" w:hint="eastAsia"/>
          <w:kern w:val="22"/>
          <w:sz w:val="24"/>
          <w:lang w:eastAsia="zh-CN"/>
        </w:rPr>
        <w:t>职权范围载于附件三</w:t>
      </w:r>
      <w:r w:rsidRPr="005253BC">
        <w:rPr>
          <w:rFonts w:eastAsia="宋体"/>
          <w:sz w:val="24"/>
          <w:lang w:eastAsia="zh-CN"/>
        </w:rPr>
        <w:t xml:space="preserve">] </w:t>
      </w:r>
    </w:p>
    <w:p w14:paraId="51466A1D"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hint="eastAsia"/>
          <w:sz w:val="24"/>
          <w:lang w:eastAsia="zh-CN"/>
        </w:rPr>
        <w:t>由</w:t>
      </w:r>
      <w:r w:rsidRPr="005253BC">
        <w:rPr>
          <w:rFonts w:eastAsia="宋体"/>
          <w:sz w:val="24"/>
          <w:lang w:eastAsia="zh-CN"/>
        </w:rPr>
        <w:t>所有缔约方通过</w:t>
      </w:r>
      <w:r w:rsidRPr="005253BC">
        <w:rPr>
          <w:rFonts w:eastAsia="宋体" w:hint="eastAsia"/>
          <w:sz w:val="24"/>
          <w:lang w:eastAsia="zh-CN"/>
        </w:rPr>
        <w:t>执行问题附属机构以及科学、技术和工艺咨询</w:t>
      </w:r>
      <w:r w:rsidRPr="005253BC">
        <w:rPr>
          <w:rFonts w:eastAsia="宋体"/>
          <w:sz w:val="24"/>
          <w:lang w:eastAsia="zh-CN"/>
        </w:rPr>
        <w:t>附属机构</w:t>
      </w:r>
      <w:r w:rsidRPr="005253BC">
        <w:rPr>
          <w:rFonts w:eastAsia="宋体" w:hint="eastAsia"/>
          <w:sz w:val="24"/>
          <w:lang w:eastAsia="zh-CN"/>
        </w:rPr>
        <w:t>进行</w:t>
      </w:r>
      <w:r w:rsidRPr="005253BC">
        <w:rPr>
          <w:rFonts w:eastAsia="宋体"/>
          <w:sz w:val="24"/>
          <w:lang w:eastAsia="zh-CN"/>
        </w:rPr>
        <w:t>参与，并</w:t>
      </w:r>
      <w:r w:rsidRPr="005253BC">
        <w:rPr>
          <w:rFonts w:eastAsia="宋体" w:hint="eastAsia"/>
          <w:sz w:val="24"/>
          <w:lang w:eastAsia="zh-CN"/>
        </w:rPr>
        <w:t>由</w:t>
      </w:r>
      <w:r w:rsidRPr="005253BC">
        <w:rPr>
          <w:rFonts w:eastAsia="宋体"/>
          <w:sz w:val="24"/>
          <w:lang w:eastAsia="zh-CN"/>
        </w:rPr>
        <w:t>缔约方大会进行审查，在执行问题附属机构和缔约方大会就缔约方大会关于全球审查的</w:t>
      </w:r>
      <w:r w:rsidRPr="005253BC">
        <w:rPr>
          <w:rFonts w:eastAsia="宋体" w:hint="eastAsia"/>
          <w:sz w:val="24"/>
          <w:lang w:eastAsia="zh-CN"/>
        </w:rPr>
        <w:t>一项或多项</w:t>
      </w:r>
      <w:r w:rsidRPr="005253BC">
        <w:rPr>
          <w:rFonts w:eastAsia="宋体"/>
          <w:sz w:val="24"/>
          <w:lang w:eastAsia="zh-CN"/>
        </w:rPr>
        <w:t>决定草案应包含哪些内容分别举行会议之前，由缔约方提交材料和</w:t>
      </w:r>
      <w:r w:rsidRPr="005253BC">
        <w:rPr>
          <w:rFonts w:eastAsia="宋体"/>
          <w:sz w:val="24"/>
          <w:lang w:eastAsia="zh-CN"/>
        </w:rPr>
        <w:t>/</w:t>
      </w:r>
      <w:r w:rsidRPr="005253BC">
        <w:rPr>
          <w:rFonts w:eastAsia="宋体"/>
          <w:sz w:val="24"/>
          <w:lang w:eastAsia="zh-CN"/>
        </w:rPr>
        <w:t>或进行同行评议</w:t>
      </w:r>
      <w:r w:rsidRPr="005253BC">
        <w:rPr>
          <w:rFonts w:eastAsia="宋体"/>
          <w:sz w:val="24"/>
          <w:lang w:eastAsia="zh-CN"/>
        </w:rPr>
        <w:t xml:space="preserve">] </w:t>
      </w:r>
    </w:p>
    <w:p w14:paraId="1561B008"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hint="eastAsia"/>
          <w:sz w:val="24"/>
          <w:lang w:eastAsia="zh-CN"/>
        </w:rPr>
        <w:t>由</w:t>
      </w:r>
      <w:r w:rsidRPr="005253BC">
        <w:rPr>
          <w:rFonts w:eastAsia="宋体"/>
          <w:sz w:val="24"/>
          <w:lang w:eastAsia="zh-CN"/>
        </w:rPr>
        <w:t>缔约方大会主席团、执行问题附属机构</w:t>
      </w:r>
      <w:r w:rsidRPr="005253BC">
        <w:rPr>
          <w:rFonts w:eastAsia="宋体" w:hint="eastAsia"/>
          <w:sz w:val="24"/>
          <w:lang w:eastAsia="zh-CN"/>
        </w:rPr>
        <w:t>以及科学、技术和工艺咨询</w:t>
      </w:r>
      <w:r w:rsidRPr="005253BC">
        <w:rPr>
          <w:rFonts w:eastAsia="宋体"/>
          <w:sz w:val="24"/>
          <w:lang w:eastAsia="zh-CN"/>
        </w:rPr>
        <w:t>附属机构主席和特设</w:t>
      </w:r>
      <w:r w:rsidRPr="005253BC">
        <w:rPr>
          <w:rFonts w:eastAsia="宋体" w:hint="eastAsia"/>
          <w:sz w:val="24"/>
          <w:lang w:eastAsia="zh-CN"/>
        </w:rPr>
        <w:t>昆明</w:t>
      </w:r>
      <w:r w:rsidRPr="005253BC">
        <w:rPr>
          <w:rFonts w:eastAsia="宋体" w:hint="eastAsia"/>
          <w:sz w:val="24"/>
          <w:lang w:eastAsia="zh-CN"/>
        </w:rPr>
        <w:t>-</w:t>
      </w:r>
      <w:r w:rsidRPr="005253BC">
        <w:rPr>
          <w:rFonts w:eastAsia="宋体" w:hint="eastAsia"/>
          <w:sz w:val="24"/>
          <w:lang w:eastAsia="zh-CN"/>
        </w:rPr>
        <w:t>蒙特利尔全球生物多样性框架集体执行进度全球审查</w:t>
      </w:r>
      <w:r w:rsidRPr="005253BC">
        <w:rPr>
          <w:rFonts w:eastAsia="宋体"/>
          <w:sz w:val="24"/>
          <w:lang w:eastAsia="zh-CN"/>
        </w:rPr>
        <w:t>科技小组共同主席</w:t>
      </w:r>
      <w:r w:rsidRPr="005253BC">
        <w:rPr>
          <w:rFonts w:eastAsia="宋体" w:hint="eastAsia"/>
          <w:sz w:val="24"/>
          <w:lang w:eastAsia="zh-CN"/>
        </w:rPr>
        <w:t>提供</w:t>
      </w:r>
      <w:r w:rsidRPr="005253BC">
        <w:rPr>
          <w:rFonts w:eastAsia="宋体"/>
          <w:sz w:val="24"/>
          <w:lang w:eastAsia="zh-CN"/>
        </w:rPr>
        <w:t>支持，确保全球审查进程与传播的协调一致</w:t>
      </w:r>
      <w:r w:rsidRPr="005253BC">
        <w:rPr>
          <w:rFonts w:eastAsia="宋体"/>
          <w:sz w:val="24"/>
          <w:lang w:eastAsia="zh-CN"/>
        </w:rPr>
        <w:t xml:space="preserve">] </w:t>
      </w:r>
    </w:p>
    <w:p w14:paraId="5FAAE00C"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sz w:val="24"/>
          <w:lang w:eastAsia="zh-CN"/>
        </w:rPr>
        <w:t>注意到传播和宣传对于激励应对全球审查中所确定挑战的行动至关重要，</w:t>
      </w:r>
      <w:r w:rsidRPr="005253BC">
        <w:rPr>
          <w:rFonts w:eastAsia="宋体" w:hint="eastAsia"/>
          <w:sz w:val="24"/>
          <w:lang w:eastAsia="zh-CN"/>
        </w:rPr>
        <w:t>又</w:t>
      </w:r>
      <w:r w:rsidRPr="005253BC">
        <w:rPr>
          <w:rFonts w:eastAsia="宋体"/>
          <w:sz w:val="24"/>
          <w:lang w:eastAsia="zh-CN"/>
        </w:rPr>
        <w:t>决定</w:t>
      </w:r>
      <w:r w:rsidRPr="005253BC">
        <w:rPr>
          <w:rFonts w:eastAsia="宋体"/>
          <w:sz w:val="24"/>
          <w:lang w:eastAsia="zh-CN"/>
        </w:rPr>
        <w:t>[</w:t>
      </w:r>
      <w:r w:rsidRPr="005253BC">
        <w:rPr>
          <w:rFonts w:eastAsia="宋体"/>
          <w:sz w:val="24"/>
          <w:lang w:eastAsia="zh-CN"/>
        </w:rPr>
        <w:t>在缔约方大会第十六届会议</w:t>
      </w:r>
      <w:r w:rsidRPr="005253BC">
        <w:rPr>
          <w:rFonts w:eastAsia="宋体" w:hint="eastAsia"/>
          <w:sz w:val="24"/>
          <w:lang w:eastAsia="zh-CN"/>
        </w:rPr>
        <w:t>上</w:t>
      </w:r>
      <w:r w:rsidRPr="005253BC">
        <w:rPr>
          <w:rFonts w:eastAsia="宋体"/>
          <w:sz w:val="24"/>
          <w:lang w:eastAsia="zh-CN"/>
        </w:rPr>
        <w:t>][</w:t>
      </w:r>
      <w:r w:rsidRPr="005253BC">
        <w:rPr>
          <w:rFonts w:eastAsia="宋体"/>
          <w:sz w:val="24"/>
          <w:lang w:eastAsia="zh-CN"/>
        </w:rPr>
        <w:t>在缔约方大会第十七届会议</w:t>
      </w:r>
      <w:r w:rsidRPr="005253BC">
        <w:rPr>
          <w:rFonts w:eastAsia="宋体" w:hint="eastAsia"/>
          <w:sz w:val="24"/>
          <w:lang w:eastAsia="zh-CN"/>
        </w:rPr>
        <w:t>上</w:t>
      </w:r>
      <w:r w:rsidRPr="005253BC">
        <w:rPr>
          <w:rFonts w:eastAsia="宋体"/>
          <w:sz w:val="24"/>
          <w:lang w:eastAsia="zh-CN"/>
        </w:rPr>
        <w:t>]</w:t>
      </w:r>
      <w:proofErr w:type="gramStart"/>
      <w:r w:rsidRPr="005253BC">
        <w:rPr>
          <w:rFonts w:eastAsia="宋体"/>
          <w:sz w:val="24"/>
          <w:lang w:eastAsia="zh-CN"/>
        </w:rPr>
        <w:t>任命特使以改善传播和政治意愿</w:t>
      </w:r>
      <w:r w:rsidRPr="005253BC">
        <w:rPr>
          <w:rFonts w:eastAsia="宋体"/>
          <w:sz w:val="24"/>
          <w:lang w:eastAsia="zh-CN"/>
        </w:rPr>
        <w:t>]</w:t>
      </w:r>
      <w:r w:rsidRPr="005253BC">
        <w:rPr>
          <w:rFonts w:eastAsia="宋体"/>
          <w:sz w:val="24"/>
          <w:lang w:eastAsia="zh-CN"/>
        </w:rPr>
        <w:t>；</w:t>
      </w:r>
      <w:proofErr w:type="gramEnd"/>
    </w:p>
    <w:p w14:paraId="39620E97"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sz w:val="24"/>
          <w:lang w:eastAsia="zh-CN"/>
        </w:rPr>
        <w:t>并在</w:t>
      </w:r>
      <w:r w:rsidRPr="005253BC">
        <w:rPr>
          <w:rFonts w:eastAsia="宋体" w:hint="eastAsia"/>
          <w:sz w:val="24"/>
          <w:lang w:eastAsia="zh-CN"/>
        </w:rPr>
        <w:t>资源允许</w:t>
      </w:r>
      <w:r w:rsidRPr="005253BC">
        <w:rPr>
          <w:rFonts w:eastAsia="宋体"/>
          <w:sz w:val="24"/>
          <w:lang w:eastAsia="zh-CN"/>
        </w:rPr>
        <w:t>的情况下，将包括通过不限成员名额自愿国家审查论坛、研讨会或其他活动有重点地交流意见、信息和想法，并将由两名共同主席提供便利，他们将在执行秘书的协助下负责开展有重点的交流以及编写事实综合报告和其他产出，并请执行问题附属机构主席和科学、技术和工艺咨询附属机构主席为全球审查的所有组成部分拟订指导问题，</w:t>
      </w:r>
      <w:proofErr w:type="gramStart"/>
      <w:r w:rsidRPr="005253BC">
        <w:rPr>
          <w:rFonts w:eastAsia="宋体"/>
          <w:sz w:val="24"/>
          <w:lang w:eastAsia="zh-CN"/>
        </w:rPr>
        <w:t>包括具体的专题和跨部门问题</w:t>
      </w:r>
      <w:r w:rsidRPr="005253BC">
        <w:rPr>
          <w:rFonts w:eastAsia="宋体"/>
          <w:sz w:val="24"/>
          <w:lang w:eastAsia="zh-CN"/>
        </w:rPr>
        <w:t>]</w:t>
      </w:r>
      <w:r w:rsidRPr="005253BC">
        <w:rPr>
          <w:rFonts w:eastAsia="宋体"/>
          <w:sz w:val="24"/>
          <w:lang w:eastAsia="zh-CN"/>
        </w:rPr>
        <w:t>。</w:t>
      </w:r>
      <w:proofErr w:type="gramEnd"/>
    </w:p>
    <w:p w14:paraId="01D695B8"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1</w:t>
      </w:r>
      <w:r w:rsidRPr="005253BC">
        <w:rPr>
          <w:rFonts w:eastAsia="宋体" w:hint="eastAsia"/>
          <w:sz w:val="24"/>
          <w:lang w:eastAsia="zh-CN"/>
        </w:rPr>
        <w:t>5</w:t>
      </w:r>
      <w:r w:rsidRPr="005253BC">
        <w:rPr>
          <w:rFonts w:eastAsia="宋体"/>
          <w:sz w:val="24"/>
          <w:lang w:eastAsia="zh-CN"/>
        </w:rPr>
        <w:t xml:space="preserve">. </w:t>
      </w:r>
      <w:r w:rsidRPr="005253BC">
        <w:rPr>
          <w:rFonts w:eastAsia="宋体"/>
          <w:sz w:val="24"/>
          <w:lang w:eastAsia="zh-CN"/>
        </w:rPr>
        <w:tab/>
        <w:t>[</w:t>
      </w:r>
      <w:r w:rsidRPr="005253BC">
        <w:rPr>
          <w:rFonts w:eastAsia="楷体"/>
          <w:sz w:val="24"/>
          <w:lang w:eastAsia="zh-CN"/>
        </w:rPr>
        <w:t>注意到</w:t>
      </w:r>
      <w:r w:rsidRPr="005253BC">
        <w:rPr>
          <w:rFonts w:eastAsia="宋体"/>
          <w:sz w:val="24"/>
          <w:lang w:eastAsia="zh-CN"/>
        </w:rPr>
        <w:t>CBD/SBI/4/4/</w:t>
      </w:r>
      <w:r w:rsidRPr="005253BC">
        <w:rPr>
          <w:kern w:val="22"/>
          <w:sz w:val="24"/>
          <w:lang w:eastAsia="zh-CN"/>
        </w:rPr>
        <w:t>Add.2</w:t>
      </w:r>
      <w:r w:rsidRPr="005253BC">
        <w:rPr>
          <w:rFonts w:eastAsia="宋体"/>
          <w:sz w:val="24"/>
          <w:lang w:eastAsia="zh-CN"/>
        </w:rPr>
        <w:t>/R</w:t>
      </w:r>
      <w:r w:rsidRPr="005253BC">
        <w:rPr>
          <w:kern w:val="22"/>
          <w:sz w:val="24"/>
          <w:lang w:eastAsia="zh-CN"/>
        </w:rPr>
        <w:t>ev</w:t>
      </w:r>
      <w:r w:rsidRPr="005253BC">
        <w:rPr>
          <w:rFonts w:eastAsia="宋体"/>
          <w:sz w:val="24"/>
          <w:lang w:eastAsia="zh-CN"/>
        </w:rPr>
        <w:t>.1</w:t>
      </w:r>
      <w:r w:rsidRPr="005253BC">
        <w:rPr>
          <w:rFonts w:eastAsia="宋体"/>
          <w:sz w:val="24"/>
          <w:lang w:eastAsia="zh-CN"/>
        </w:rPr>
        <w:t>号文件所载全球审查的指示性时间表，包括编写全球报告的时间表，并请执行秘书</w:t>
      </w:r>
      <w:r w:rsidRPr="005253BC">
        <w:rPr>
          <w:rFonts w:eastAsia="宋体"/>
          <w:sz w:val="24"/>
          <w:lang w:eastAsia="zh-CN"/>
        </w:rPr>
        <w:t>[</w:t>
      </w:r>
      <w:r w:rsidRPr="005253BC">
        <w:rPr>
          <w:rFonts w:eastAsia="宋体"/>
          <w:sz w:val="24"/>
          <w:lang w:eastAsia="zh-CN"/>
        </w:rPr>
        <w:t>在具备资源的情况下</w:t>
      </w:r>
      <w:proofErr w:type="gramStart"/>
      <w:r w:rsidRPr="005253BC">
        <w:rPr>
          <w:rFonts w:eastAsia="宋体"/>
          <w:sz w:val="24"/>
          <w:lang w:eastAsia="zh-CN"/>
        </w:rPr>
        <w:t>，</w:t>
      </w:r>
      <w:r w:rsidRPr="005253BC">
        <w:rPr>
          <w:rFonts w:eastAsia="宋体"/>
          <w:sz w:val="24"/>
          <w:lang w:eastAsia="zh-CN"/>
        </w:rPr>
        <w:t>]</w:t>
      </w:r>
      <w:r w:rsidRPr="005253BC">
        <w:rPr>
          <w:rFonts w:eastAsia="宋体"/>
          <w:sz w:val="24"/>
          <w:lang w:eastAsia="zh-CN"/>
        </w:rPr>
        <w:t>根据这一时间表开展相关工作</w:t>
      </w:r>
      <w:proofErr w:type="gramEnd"/>
      <w:r w:rsidRPr="005253BC">
        <w:rPr>
          <w:rFonts w:eastAsia="宋体"/>
          <w:sz w:val="24"/>
          <w:lang w:eastAsia="zh-CN"/>
        </w:rPr>
        <w:t>]</w:t>
      </w:r>
      <w:r w:rsidRPr="005253BC">
        <w:rPr>
          <w:rFonts w:eastAsia="宋体"/>
          <w:sz w:val="24"/>
          <w:lang w:eastAsia="zh-CN"/>
        </w:rPr>
        <w:t>；</w:t>
      </w:r>
    </w:p>
    <w:p w14:paraId="203A65AC"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1</w:t>
      </w:r>
      <w:r w:rsidRPr="005253BC">
        <w:rPr>
          <w:rFonts w:eastAsia="宋体" w:hint="eastAsia"/>
          <w:sz w:val="24"/>
          <w:lang w:eastAsia="zh-CN"/>
        </w:rPr>
        <w:t>6</w:t>
      </w:r>
      <w:r w:rsidRPr="005253BC">
        <w:rPr>
          <w:rFonts w:eastAsia="宋体"/>
          <w:sz w:val="24"/>
          <w:lang w:eastAsia="zh-CN"/>
        </w:rPr>
        <w:t>.</w:t>
      </w:r>
      <w:r w:rsidRPr="005253BC">
        <w:rPr>
          <w:rFonts w:eastAsia="宋体"/>
          <w:sz w:val="24"/>
          <w:lang w:eastAsia="zh-CN"/>
        </w:rPr>
        <w:tab/>
      </w:r>
      <w:r w:rsidRPr="005253BC">
        <w:rPr>
          <w:rFonts w:eastAsia="楷体"/>
          <w:sz w:val="24"/>
          <w:lang w:eastAsia="zh-CN"/>
        </w:rPr>
        <w:t>决定</w:t>
      </w:r>
      <w:r w:rsidRPr="005253BC">
        <w:rPr>
          <w:rFonts w:eastAsia="宋体"/>
          <w:sz w:val="24"/>
          <w:lang w:eastAsia="zh-CN"/>
        </w:rPr>
        <w:t>全球报告将主要侧重于评估框架的集体执行进度，并</w:t>
      </w:r>
      <w:r w:rsidRPr="005253BC">
        <w:rPr>
          <w:rFonts w:eastAsia="宋体" w:hint="eastAsia"/>
          <w:sz w:val="24"/>
          <w:lang w:eastAsia="zh-CN"/>
        </w:rPr>
        <w:t>包括以下</w:t>
      </w:r>
      <w:r w:rsidRPr="005253BC">
        <w:rPr>
          <w:rFonts w:eastAsia="宋体"/>
          <w:sz w:val="24"/>
          <w:lang w:eastAsia="zh-CN"/>
        </w:rPr>
        <w:t>结构</w:t>
      </w:r>
      <w:r w:rsidRPr="005253BC">
        <w:rPr>
          <w:rFonts w:eastAsia="宋体" w:hint="eastAsia"/>
          <w:sz w:val="24"/>
          <w:lang w:eastAsia="zh-CN"/>
        </w:rPr>
        <w:t>性要素</w:t>
      </w:r>
      <w:r w:rsidRPr="005253BC">
        <w:rPr>
          <w:rFonts w:eastAsia="宋体"/>
          <w:sz w:val="24"/>
          <w:lang w:eastAsia="zh-CN"/>
        </w:rPr>
        <w:t>：</w:t>
      </w:r>
    </w:p>
    <w:p w14:paraId="7B5B494E"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hint="eastAsia"/>
          <w:sz w:val="24"/>
          <w:lang w:eastAsia="zh-CN"/>
        </w:rPr>
        <w:t>a</w:t>
      </w:r>
      <w:r w:rsidRPr="005253BC">
        <w:rPr>
          <w:rFonts w:eastAsia="宋体"/>
          <w:sz w:val="24"/>
          <w:lang w:eastAsia="zh-CN"/>
        </w:rPr>
        <w:t xml:space="preserve">) </w:t>
      </w:r>
      <w:r w:rsidRPr="005253BC">
        <w:rPr>
          <w:rFonts w:eastAsia="宋体"/>
          <w:sz w:val="24"/>
          <w:lang w:eastAsia="zh-CN"/>
        </w:rPr>
        <w:tab/>
      </w:r>
      <w:r w:rsidRPr="005253BC">
        <w:rPr>
          <w:rFonts w:eastAsia="宋体"/>
          <w:sz w:val="24"/>
          <w:lang w:eastAsia="zh-CN"/>
        </w:rPr>
        <w:t>报告和框架</w:t>
      </w:r>
      <w:r w:rsidRPr="005253BC">
        <w:rPr>
          <w:rFonts w:eastAsia="宋体" w:hint="eastAsia"/>
          <w:sz w:val="24"/>
          <w:lang w:eastAsia="zh-CN"/>
        </w:rPr>
        <w:t>的介绍</w:t>
      </w:r>
      <w:r w:rsidRPr="005253BC">
        <w:rPr>
          <w:rFonts w:eastAsia="宋体"/>
          <w:sz w:val="24"/>
          <w:lang w:eastAsia="zh-CN"/>
        </w:rPr>
        <w:t>；</w:t>
      </w:r>
    </w:p>
    <w:p w14:paraId="781833A9"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hint="eastAsia"/>
          <w:sz w:val="24"/>
          <w:lang w:eastAsia="zh-CN"/>
        </w:rPr>
        <w:t>b</w:t>
      </w:r>
      <w:r w:rsidRPr="005253BC">
        <w:rPr>
          <w:rFonts w:eastAsia="宋体"/>
          <w:sz w:val="24"/>
          <w:lang w:eastAsia="zh-CN"/>
        </w:rPr>
        <w:t xml:space="preserve">) </w:t>
      </w:r>
      <w:r w:rsidRPr="005253BC">
        <w:rPr>
          <w:rFonts w:eastAsia="宋体"/>
          <w:sz w:val="24"/>
          <w:lang w:eastAsia="zh-CN"/>
        </w:rPr>
        <w:tab/>
      </w:r>
      <w:r w:rsidRPr="005253BC">
        <w:rPr>
          <w:rFonts w:eastAsia="宋体"/>
          <w:sz w:val="24"/>
          <w:lang w:eastAsia="zh-CN"/>
        </w:rPr>
        <w:t>生物多样性现状和趋势的简明科技综述；</w:t>
      </w:r>
    </w:p>
    <w:p w14:paraId="5382E430" w14:textId="77777777" w:rsidR="005253BC" w:rsidRPr="005253BC" w:rsidRDefault="005253BC" w:rsidP="005253BC">
      <w:pPr>
        <w:spacing w:before="120" w:after="120" w:line="240" w:lineRule="atLeast"/>
        <w:ind w:left="980" w:firstLine="489"/>
        <w:rPr>
          <w:rFonts w:eastAsia="宋体"/>
          <w:sz w:val="24"/>
          <w:lang w:eastAsia="zh-CN"/>
        </w:rPr>
      </w:pPr>
      <w:r w:rsidRPr="005253BC">
        <w:rPr>
          <w:rFonts w:eastAsia="宋体"/>
          <w:sz w:val="24"/>
          <w:lang w:eastAsia="zh-CN"/>
        </w:rPr>
        <w:t xml:space="preserve">(c) </w:t>
      </w:r>
      <w:r w:rsidRPr="005253BC">
        <w:rPr>
          <w:rFonts w:eastAsia="宋体"/>
          <w:sz w:val="24"/>
          <w:lang w:eastAsia="zh-CN"/>
        </w:rPr>
        <w:tab/>
      </w:r>
      <w:r w:rsidRPr="005253BC">
        <w:rPr>
          <w:rFonts w:eastAsia="宋体"/>
          <w:sz w:val="24"/>
          <w:lang w:eastAsia="zh-CN"/>
        </w:rPr>
        <w:t>审查执行《框架》的</w:t>
      </w:r>
      <w:r w:rsidRPr="005253BC">
        <w:rPr>
          <w:rFonts w:eastAsia="宋体" w:hint="eastAsia"/>
          <w:sz w:val="24"/>
          <w:lang w:eastAsia="zh-CN"/>
        </w:rPr>
        <w:t>集体执行进度</w:t>
      </w:r>
      <w:r w:rsidRPr="005253BC">
        <w:rPr>
          <w:rFonts w:eastAsia="宋体"/>
          <w:sz w:val="24"/>
          <w:lang w:eastAsia="zh-CN"/>
        </w:rPr>
        <w:t>，包括对实现</w:t>
      </w:r>
      <w:r w:rsidRPr="005253BC">
        <w:rPr>
          <w:rFonts w:eastAsia="宋体"/>
          <w:sz w:val="24"/>
          <w:lang w:eastAsia="zh-CN"/>
        </w:rPr>
        <w:t xml:space="preserve"> 23 </w:t>
      </w:r>
      <w:r w:rsidRPr="005253BC">
        <w:rPr>
          <w:rFonts w:eastAsia="宋体"/>
          <w:sz w:val="24"/>
          <w:lang w:eastAsia="zh-CN"/>
        </w:rPr>
        <w:t>项具体目标、</w:t>
      </w:r>
      <w:r w:rsidRPr="005253BC">
        <w:rPr>
          <w:rFonts w:eastAsia="宋体"/>
          <w:sz w:val="24"/>
          <w:lang w:eastAsia="zh-CN"/>
        </w:rPr>
        <w:t xml:space="preserve">2030 </w:t>
      </w:r>
      <w:r w:rsidRPr="005253BC">
        <w:rPr>
          <w:rFonts w:eastAsia="宋体"/>
          <w:sz w:val="24"/>
          <w:lang w:eastAsia="zh-CN"/>
        </w:rPr>
        <w:t>年任务和《框架》其他内容（包括</w:t>
      </w:r>
      <w:r w:rsidRPr="005253BC">
        <w:rPr>
          <w:rFonts w:eastAsia="宋体"/>
          <w:sz w:val="24"/>
          <w:lang w:eastAsia="zh-CN"/>
        </w:rPr>
        <w:t xml:space="preserve"> C</w:t>
      </w:r>
      <w:r w:rsidRPr="005253BC">
        <w:rPr>
          <w:rFonts w:eastAsia="宋体"/>
          <w:sz w:val="24"/>
          <w:lang w:eastAsia="zh-CN"/>
        </w:rPr>
        <w:t>、</w:t>
      </w:r>
      <w:r w:rsidRPr="005253BC">
        <w:rPr>
          <w:rFonts w:eastAsia="宋体"/>
          <w:sz w:val="24"/>
          <w:lang w:eastAsia="zh-CN"/>
        </w:rPr>
        <w:t>I</w:t>
      </w:r>
      <w:r w:rsidRPr="005253BC">
        <w:rPr>
          <w:rFonts w:eastAsia="宋体"/>
          <w:sz w:val="24"/>
          <w:lang w:eastAsia="zh-CN"/>
        </w:rPr>
        <w:t>、</w:t>
      </w:r>
      <w:r w:rsidRPr="005253BC">
        <w:rPr>
          <w:rFonts w:eastAsia="宋体"/>
          <w:sz w:val="24"/>
          <w:lang w:eastAsia="zh-CN"/>
        </w:rPr>
        <w:t xml:space="preserve">J </w:t>
      </w:r>
      <w:r w:rsidRPr="005253BC">
        <w:rPr>
          <w:rFonts w:eastAsia="宋体"/>
          <w:sz w:val="24"/>
          <w:lang w:eastAsia="zh-CN"/>
        </w:rPr>
        <w:t>和</w:t>
      </w:r>
      <w:r w:rsidRPr="005253BC">
        <w:rPr>
          <w:rFonts w:eastAsia="宋体"/>
          <w:sz w:val="24"/>
          <w:lang w:eastAsia="zh-CN"/>
        </w:rPr>
        <w:t xml:space="preserve"> K </w:t>
      </w:r>
      <w:r w:rsidRPr="005253BC">
        <w:rPr>
          <w:rFonts w:eastAsia="宋体"/>
          <w:sz w:val="24"/>
          <w:lang w:eastAsia="zh-CN"/>
        </w:rPr>
        <w:t>部分）的进展情况进行逐项评估；</w:t>
      </w:r>
    </w:p>
    <w:p w14:paraId="5F78E0C6" w14:textId="77777777" w:rsidR="005253BC" w:rsidRPr="005253BC" w:rsidRDefault="005253BC" w:rsidP="005253BC">
      <w:pPr>
        <w:spacing w:before="120" w:after="120" w:line="240" w:lineRule="atLeast"/>
        <w:ind w:left="980" w:firstLine="489"/>
        <w:rPr>
          <w:rFonts w:eastAsia="宋体"/>
          <w:sz w:val="24"/>
          <w:lang w:eastAsia="zh-CN"/>
        </w:rPr>
      </w:pPr>
      <w:r w:rsidRPr="005253BC">
        <w:rPr>
          <w:rFonts w:eastAsia="宋体"/>
          <w:sz w:val="24"/>
          <w:lang w:eastAsia="zh-CN"/>
        </w:rPr>
        <w:t xml:space="preserve">(d) </w:t>
      </w:r>
      <w:r w:rsidRPr="005253BC">
        <w:rPr>
          <w:rFonts w:eastAsia="宋体"/>
          <w:sz w:val="24"/>
          <w:lang w:eastAsia="zh-CN"/>
        </w:rPr>
        <w:t>专设一节，介绍与《框架》相一致的实施手段；</w:t>
      </w:r>
    </w:p>
    <w:p w14:paraId="3B53F5E1"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hint="eastAsia"/>
          <w:sz w:val="24"/>
          <w:lang w:eastAsia="zh-CN"/>
        </w:rPr>
        <w:t>e</w:t>
      </w:r>
      <w:r w:rsidRPr="005253BC">
        <w:rPr>
          <w:rFonts w:eastAsia="宋体"/>
          <w:sz w:val="24"/>
          <w:lang w:eastAsia="zh-CN"/>
        </w:rPr>
        <w:t xml:space="preserve">) </w:t>
      </w:r>
      <w:r w:rsidRPr="005253BC">
        <w:rPr>
          <w:rFonts w:eastAsia="宋体"/>
          <w:sz w:val="24"/>
          <w:lang w:eastAsia="zh-CN"/>
        </w:rPr>
        <w:t>对实现《框架》和</w:t>
      </w:r>
      <w:r w:rsidRPr="005253BC">
        <w:rPr>
          <w:rFonts w:eastAsia="宋体"/>
          <w:sz w:val="24"/>
          <w:lang w:eastAsia="zh-CN"/>
        </w:rPr>
        <w:t xml:space="preserve">2050 </w:t>
      </w:r>
      <w:r w:rsidRPr="005253BC">
        <w:rPr>
          <w:rFonts w:eastAsia="宋体"/>
          <w:sz w:val="24"/>
          <w:lang w:eastAsia="zh-CN"/>
        </w:rPr>
        <w:t>年远景规划目标的进展情况进行分析；</w:t>
      </w:r>
    </w:p>
    <w:p w14:paraId="1F0C8C6F"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lastRenderedPageBreak/>
        <w:t>[(</w:t>
      </w:r>
      <w:r w:rsidRPr="005253BC">
        <w:rPr>
          <w:rFonts w:eastAsia="宋体" w:hint="eastAsia"/>
          <w:sz w:val="24"/>
          <w:lang w:eastAsia="zh-CN"/>
        </w:rPr>
        <w:t>f</w:t>
      </w:r>
      <w:r w:rsidRPr="005253BC">
        <w:rPr>
          <w:rFonts w:eastAsia="宋体"/>
          <w:sz w:val="24"/>
          <w:lang w:eastAsia="zh-CN"/>
        </w:rPr>
        <w:t xml:space="preserve">) </w:t>
      </w:r>
      <w:r w:rsidRPr="005253BC">
        <w:rPr>
          <w:rFonts w:eastAsia="宋体"/>
          <w:sz w:val="24"/>
          <w:lang w:eastAsia="zh-CN"/>
        </w:rPr>
        <w:t>其他多边环境协定与《框架》之间相互联系的简明汇编，以及这些协定</w:t>
      </w:r>
      <w:r w:rsidRPr="005253BC">
        <w:rPr>
          <w:rFonts w:eastAsia="宋体"/>
          <w:sz w:val="24"/>
          <w:lang w:eastAsia="zh-CN"/>
        </w:rPr>
        <w:t>[</w:t>
      </w:r>
      <w:r w:rsidRPr="005253BC">
        <w:rPr>
          <w:rFonts w:eastAsia="宋体"/>
          <w:sz w:val="24"/>
          <w:lang w:eastAsia="zh-CN"/>
        </w:rPr>
        <w:t>根据各自的任务规定</w:t>
      </w:r>
      <w:r w:rsidRPr="005253BC">
        <w:rPr>
          <w:rFonts w:eastAsia="宋体"/>
          <w:sz w:val="24"/>
          <w:lang w:eastAsia="zh-CN"/>
        </w:rPr>
        <w:t>]</w:t>
      </w:r>
      <w:r w:rsidRPr="005253BC">
        <w:rPr>
          <w:rFonts w:eastAsia="宋体"/>
          <w:sz w:val="24"/>
          <w:lang w:eastAsia="zh-CN"/>
        </w:rPr>
        <w:t>对《框架》</w:t>
      </w:r>
      <w:r w:rsidRPr="005253BC">
        <w:rPr>
          <w:rFonts w:eastAsia="宋体" w:hint="eastAsia"/>
          <w:sz w:val="24"/>
          <w:lang w:eastAsia="zh-CN"/>
        </w:rPr>
        <w:t>执行工作</w:t>
      </w:r>
      <w:r w:rsidRPr="005253BC">
        <w:rPr>
          <w:rFonts w:eastAsia="宋体"/>
          <w:sz w:val="24"/>
          <w:lang w:eastAsia="zh-CN"/>
        </w:rPr>
        <w:t>所作贡献的</w:t>
      </w:r>
      <w:r w:rsidRPr="005253BC">
        <w:rPr>
          <w:rFonts w:eastAsia="宋体"/>
          <w:sz w:val="24"/>
          <w:lang w:eastAsia="zh-CN"/>
        </w:rPr>
        <w:t>[</w:t>
      </w:r>
      <w:r w:rsidRPr="005253BC">
        <w:rPr>
          <w:rFonts w:eastAsia="宋体"/>
          <w:sz w:val="24"/>
          <w:lang w:eastAsia="zh-CN"/>
        </w:rPr>
        <w:t>实例</w:t>
      </w:r>
      <w:proofErr w:type="gramStart"/>
      <w:r w:rsidRPr="005253BC">
        <w:rPr>
          <w:rFonts w:eastAsia="宋体"/>
          <w:sz w:val="24"/>
          <w:lang w:eastAsia="zh-CN"/>
        </w:rPr>
        <w:t>]]</w:t>
      </w:r>
      <w:r w:rsidRPr="005253BC">
        <w:rPr>
          <w:rFonts w:eastAsia="宋体"/>
          <w:sz w:val="24"/>
          <w:lang w:eastAsia="zh-CN"/>
        </w:rPr>
        <w:t>；</w:t>
      </w:r>
      <w:proofErr w:type="gramEnd"/>
      <w:r w:rsidRPr="005253BC">
        <w:rPr>
          <w:rFonts w:eastAsia="宋体"/>
          <w:sz w:val="24"/>
          <w:lang w:eastAsia="zh-CN"/>
        </w:rPr>
        <w:t xml:space="preserve"> </w:t>
      </w:r>
    </w:p>
    <w:p w14:paraId="3F74540B"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hint="eastAsia"/>
          <w:sz w:val="24"/>
          <w:lang w:eastAsia="zh-CN"/>
        </w:rPr>
        <w:t>g</w:t>
      </w:r>
      <w:r w:rsidRPr="005253BC">
        <w:rPr>
          <w:rFonts w:eastAsia="宋体"/>
          <w:sz w:val="24"/>
          <w:lang w:eastAsia="zh-CN"/>
        </w:rPr>
        <w:t xml:space="preserve">) </w:t>
      </w:r>
      <w:r w:rsidRPr="005253BC">
        <w:rPr>
          <w:rFonts w:eastAsia="宋体"/>
          <w:sz w:val="24"/>
          <w:lang w:eastAsia="zh-CN"/>
        </w:rPr>
        <w:t>简要汇编实施《框架》的成功案例和最佳做法，为实现社会、经济和环境等多重目标带来共同利益；</w:t>
      </w:r>
      <w:r w:rsidRPr="005253BC">
        <w:rPr>
          <w:rFonts w:eastAsia="宋体"/>
          <w:sz w:val="24"/>
          <w:lang w:eastAsia="zh-CN"/>
        </w:rPr>
        <w:t xml:space="preserve">] </w:t>
      </w:r>
    </w:p>
    <w:p w14:paraId="6CC8FC0A"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hint="eastAsia"/>
          <w:sz w:val="24"/>
          <w:lang w:eastAsia="zh-CN"/>
        </w:rPr>
        <w:t>h</w:t>
      </w:r>
      <w:r w:rsidRPr="005253BC">
        <w:rPr>
          <w:rFonts w:eastAsia="宋体"/>
          <w:sz w:val="24"/>
          <w:lang w:eastAsia="zh-CN"/>
        </w:rPr>
        <w:t>) [</w:t>
      </w:r>
      <w:r w:rsidRPr="005253BC">
        <w:rPr>
          <w:rFonts w:eastAsia="宋体"/>
          <w:sz w:val="24"/>
          <w:lang w:eastAsia="zh-CN"/>
        </w:rPr>
        <w:t>总结</w:t>
      </w:r>
      <w:r w:rsidRPr="005253BC">
        <w:rPr>
          <w:rFonts w:eastAsia="宋体"/>
          <w:sz w:val="24"/>
          <w:lang w:eastAsia="zh-CN"/>
        </w:rPr>
        <w:t>[</w:t>
      </w:r>
      <w:r w:rsidRPr="005253BC">
        <w:rPr>
          <w:rFonts w:eastAsia="宋体"/>
          <w:sz w:val="24"/>
          <w:lang w:eastAsia="zh-CN"/>
        </w:rPr>
        <w:t>关键信息</w:t>
      </w:r>
      <w:r w:rsidRPr="005253BC">
        <w:rPr>
          <w:rFonts w:eastAsia="宋体"/>
          <w:sz w:val="24"/>
          <w:lang w:eastAsia="zh-CN"/>
        </w:rPr>
        <w:t>][</w:t>
      </w:r>
      <w:r w:rsidRPr="005253BC">
        <w:rPr>
          <w:rFonts w:eastAsia="宋体"/>
          <w:sz w:val="24"/>
          <w:lang w:eastAsia="zh-CN"/>
        </w:rPr>
        <w:t>全球报告内容</w:t>
      </w:r>
      <w:proofErr w:type="gramStart"/>
      <w:r w:rsidRPr="005253BC">
        <w:rPr>
          <w:rFonts w:eastAsia="宋体"/>
          <w:sz w:val="24"/>
          <w:lang w:eastAsia="zh-CN"/>
        </w:rPr>
        <w:t>]]</w:t>
      </w:r>
      <w:r w:rsidRPr="005253BC">
        <w:rPr>
          <w:rFonts w:eastAsia="宋体"/>
          <w:sz w:val="24"/>
          <w:lang w:eastAsia="zh-CN"/>
        </w:rPr>
        <w:t>的结论</w:t>
      </w:r>
      <w:proofErr w:type="gramEnd"/>
      <w:r w:rsidRPr="005253BC">
        <w:rPr>
          <w:rFonts w:eastAsia="宋体"/>
          <w:sz w:val="24"/>
          <w:lang w:eastAsia="zh-CN"/>
        </w:rPr>
        <w:t xml:space="preserve"> [[</w:t>
      </w:r>
      <w:r w:rsidRPr="005253BC">
        <w:rPr>
          <w:rFonts w:eastAsia="宋体"/>
          <w:sz w:val="24"/>
          <w:lang w:eastAsia="zh-CN"/>
        </w:rPr>
        <w:t>以非指令性</w:t>
      </w:r>
      <w:r w:rsidRPr="005253BC">
        <w:rPr>
          <w:rFonts w:eastAsia="宋体"/>
          <w:sz w:val="24"/>
          <w:lang w:eastAsia="zh-CN"/>
        </w:rPr>
        <w:t>[</w:t>
      </w:r>
      <w:r w:rsidRPr="005253BC">
        <w:rPr>
          <w:rFonts w:eastAsia="宋体"/>
          <w:sz w:val="24"/>
          <w:lang w:eastAsia="zh-CN"/>
        </w:rPr>
        <w:t>、非侵入性和非惩罚性</w:t>
      </w:r>
      <w:r w:rsidRPr="005253BC">
        <w:rPr>
          <w:rFonts w:eastAsia="宋体"/>
          <w:sz w:val="24"/>
          <w:lang w:eastAsia="zh-CN"/>
        </w:rPr>
        <w:t>]</w:t>
      </w:r>
      <w:r w:rsidRPr="005253BC">
        <w:rPr>
          <w:rFonts w:eastAsia="宋体"/>
          <w:sz w:val="24"/>
          <w:lang w:eastAsia="zh-CN"/>
        </w:rPr>
        <w:t>方式</w:t>
      </w:r>
      <w:r w:rsidRPr="005253BC">
        <w:rPr>
          <w:rFonts w:eastAsia="宋体"/>
          <w:sz w:val="24"/>
          <w:lang w:eastAsia="zh-CN"/>
        </w:rPr>
        <w:t>][</w:t>
      </w:r>
      <w:r w:rsidRPr="005253BC">
        <w:rPr>
          <w:rFonts w:eastAsia="宋体"/>
          <w:sz w:val="24"/>
          <w:lang w:eastAsia="zh-CN"/>
        </w:rPr>
        <w:t>探讨解决已确定的差距和实施挑战的备选方案</w:t>
      </w:r>
      <w:r w:rsidRPr="005253BC">
        <w:rPr>
          <w:rFonts w:eastAsia="宋体"/>
          <w:sz w:val="24"/>
          <w:lang w:eastAsia="zh-CN"/>
        </w:rPr>
        <w:t>][</w:t>
      </w:r>
      <w:r w:rsidRPr="005253BC">
        <w:rPr>
          <w:rFonts w:eastAsia="宋体"/>
          <w:sz w:val="24"/>
          <w:lang w:eastAsia="zh-CN"/>
        </w:rPr>
        <w:t>，包括数据和知识差距摘要以及</w:t>
      </w:r>
      <w:r w:rsidRPr="005253BC">
        <w:rPr>
          <w:rFonts w:eastAsia="宋体"/>
          <w:sz w:val="24"/>
          <w:lang w:eastAsia="zh-CN"/>
        </w:rPr>
        <w:t>][</w:t>
      </w:r>
      <w:r w:rsidRPr="005253BC">
        <w:rPr>
          <w:rFonts w:eastAsia="宋体"/>
          <w:sz w:val="24"/>
          <w:lang w:eastAsia="zh-CN"/>
        </w:rPr>
        <w:t>解决生物多样性丧失驱动因素的成功政策干预措施</w:t>
      </w:r>
      <w:r w:rsidRPr="005253BC">
        <w:rPr>
          <w:rFonts w:eastAsia="宋体"/>
          <w:sz w:val="24"/>
          <w:lang w:eastAsia="zh-CN"/>
        </w:rPr>
        <w:t>]]</w:t>
      </w:r>
      <w:r w:rsidRPr="005253BC">
        <w:rPr>
          <w:rFonts w:eastAsia="宋体"/>
          <w:sz w:val="24"/>
          <w:lang w:eastAsia="zh-CN"/>
        </w:rPr>
        <w:t>；</w:t>
      </w:r>
      <w:r w:rsidRPr="005253BC">
        <w:rPr>
          <w:rFonts w:eastAsia="宋体"/>
          <w:sz w:val="24"/>
          <w:lang w:eastAsia="zh-CN"/>
        </w:rPr>
        <w:t xml:space="preserve">] </w:t>
      </w:r>
    </w:p>
    <w:p w14:paraId="757A07DC"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1</w:t>
      </w:r>
      <w:r w:rsidRPr="005253BC">
        <w:rPr>
          <w:rFonts w:eastAsia="宋体" w:hint="eastAsia"/>
          <w:sz w:val="24"/>
          <w:lang w:eastAsia="zh-CN"/>
        </w:rPr>
        <w:t>7</w:t>
      </w:r>
      <w:r w:rsidRPr="005253BC">
        <w:rPr>
          <w:rFonts w:eastAsia="宋体"/>
          <w:sz w:val="24"/>
          <w:lang w:eastAsia="zh-CN"/>
        </w:rPr>
        <w:t>.</w:t>
      </w:r>
      <w:r w:rsidRPr="005253BC">
        <w:rPr>
          <w:rFonts w:eastAsia="宋体"/>
          <w:sz w:val="24"/>
          <w:lang w:eastAsia="zh-CN"/>
        </w:rPr>
        <w:tab/>
      </w:r>
      <w:r w:rsidRPr="005253BC">
        <w:rPr>
          <w:rFonts w:eastAsia="楷体" w:hint="eastAsia"/>
          <w:sz w:val="24"/>
          <w:lang w:eastAsia="zh-CN"/>
        </w:rPr>
        <w:t>又</w:t>
      </w:r>
      <w:r w:rsidRPr="005253BC">
        <w:rPr>
          <w:rFonts w:eastAsia="楷体"/>
          <w:sz w:val="24"/>
          <w:lang w:eastAsia="zh-CN"/>
        </w:rPr>
        <w:t>决定</w:t>
      </w:r>
      <w:r w:rsidRPr="005253BC">
        <w:rPr>
          <w:rFonts w:eastAsia="宋体"/>
          <w:sz w:val="24"/>
          <w:lang w:eastAsia="zh-CN"/>
        </w:rPr>
        <w:t>在全球报告中必须均衡地考虑《公约》的三项目标，正如《框架》所反映的那样；</w:t>
      </w:r>
    </w:p>
    <w:p w14:paraId="658C896B"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[1</w:t>
      </w:r>
      <w:r w:rsidRPr="005253BC">
        <w:rPr>
          <w:rFonts w:eastAsia="宋体" w:hint="eastAsia"/>
          <w:sz w:val="24"/>
          <w:lang w:eastAsia="zh-CN"/>
        </w:rPr>
        <w:t>8</w:t>
      </w:r>
      <w:r w:rsidRPr="005253BC">
        <w:rPr>
          <w:rFonts w:eastAsia="宋体"/>
          <w:sz w:val="24"/>
          <w:lang w:eastAsia="zh-CN"/>
        </w:rPr>
        <w:t>.</w:t>
      </w:r>
      <w:r w:rsidRPr="005253BC">
        <w:rPr>
          <w:rFonts w:eastAsia="宋体"/>
          <w:sz w:val="24"/>
          <w:lang w:eastAsia="zh-CN"/>
        </w:rPr>
        <w:tab/>
      </w:r>
      <w:r w:rsidRPr="005253BC">
        <w:rPr>
          <w:rFonts w:eastAsia="楷体"/>
          <w:sz w:val="24"/>
          <w:lang w:eastAsia="zh-CN"/>
        </w:rPr>
        <w:t>还决定</w:t>
      </w:r>
      <w:r w:rsidRPr="005253BC">
        <w:rPr>
          <w:rFonts w:eastAsia="宋体"/>
          <w:sz w:val="24"/>
          <w:lang w:eastAsia="zh-CN"/>
        </w:rPr>
        <w:t>[</w:t>
      </w:r>
      <w:r w:rsidRPr="005253BC">
        <w:rPr>
          <w:rFonts w:eastAsia="宋体"/>
          <w:sz w:val="24"/>
          <w:lang w:eastAsia="zh-CN"/>
        </w:rPr>
        <w:t>发展中国家，特别是最不发达国家和小岛屿发展中国家</w:t>
      </w:r>
      <w:r w:rsidRPr="005253BC">
        <w:rPr>
          <w:rFonts w:eastAsia="宋体"/>
          <w:sz w:val="24"/>
          <w:lang w:eastAsia="zh-CN"/>
        </w:rPr>
        <w:t>]</w:t>
      </w:r>
      <w:r w:rsidRPr="005253BC">
        <w:rPr>
          <w:rFonts w:eastAsia="宋体"/>
          <w:sz w:val="24"/>
          <w:lang w:eastAsia="zh-CN"/>
        </w:rPr>
        <w:t>在实施本框架过程中遇到的具体挑战</w:t>
      </w:r>
      <w:r w:rsidRPr="005253BC">
        <w:rPr>
          <w:rFonts w:eastAsia="宋体"/>
          <w:sz w:val="24"/>
          <w:lang w:eastAsia="zh-CN"/>
        </w:rPr>
        <w:t>[</w:t>
      </w:r>
      <w:r w:rsidRPr="005253BC">
        <w:rPr>
          <w:rFonts w:eastAsia="宋体"/>
          <w:sz w:val="24"/>
          <w:lang w:eastAsia="zh-CN"/>
        </w:rPr>
        <w:t>，特别是发展中国家、最不发达国家和小岛屿发展中国家遇到的具体挑战</w:t>
      </w:r>
      <w:r w:rsidRPr="005253BC">
        <w:rPr>
          <w:rFonts w:eastAsia="宋体"/>
          <w:sz w:val="24"/>
          <w:lang w:eastAsia="zh-CN"/>
        </w:rPr>
        <w:t>]</w:t>
      </w:r>
      <w:r w:rsidRPr="005253BC">
        <w:rPr>
          <w:rFonts w:eastAsia="宋体"/>
          <w:sz w:val="24"/>
          <w:lang w:eastAsia="zh-CN"/>
        </w:rPr>
        <w:t>将在整个全球报告中予以考虑；</w:t>
      </w:r>
      <w:r w:rsidRPr="005253BC">
        <w:rPr>
          <w:rFonts w:eastAsia="宋体"/>
          <w:sz w:val="24"/>
          <w:lang w:eastAsia="zh-CN"/>
        </w:rPr>
        <w:t xml:space="preserve">] </w:t>
      </w:r>
    </w:p>
    <w:p w14:paraId="5B80A982"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1</w:t>
      </w:r>
      <w:r w:rsidRPr="005253BC">
        <w:rPr>
          <w:rFonts w:eastAsia="宋体" w:hint="eastAsia"/>
          <w:sz w:val="24"/>
          <w:lang w:eastAsia="zh-CN"/>
        </w:rPr>
        <w:t>9</w:t>
      </w:r>
      <w:r w:rsidRPr="005253BC">
        <w:rPr>
          <w:rFonts w:eastAsia="宋体"/>
          <w:sz w:val="24"/>
          <w:lang w:eastAsia="zh-CN"/>
        </w:rPr>
        <w:t>.</w:t>
      </w:r>
      <w:r w:rsidRPr="005253BC">
        <w:rPr>
          <w:rFonts w:eastAsia="宋体"/>
          <w:sz w:val="24"/>
          <w:lang w:eastAsia="zh-CN"/>
        </w:rPr>
        <w:tab/>
      </w:r>
      <w:r w:rsidRPr="005253BC">
        <w:rPr>
          <w:rFonts w:eastAsia="楷体"/>
          <w:sz w:val="24"/>
          <w:lang w:eastAsia="zh-CN"/>
        </w:rPr>
        <w:t>强调</w:t>
      </w:r>
      <w:r w:rsidRPr="005253BC">
        <w:rPr>
          <w:rFonts w:eastAsia="宋体"/>
          <w:sz w:val="24"/>
          <w:lang w:eastAsia="zh-CN"/>
        </w:rPr>
        <w:t>全球报告应利用缔约方提供的数据和信息、经同行评议的现有最佳科学、技术和工艺信息，以及在土著人民和当地社区自由、事先和知情同意的情况下获得的传统知识；</w:t>
      </w:r>
    </w:p>
    <w:p w14:paraId="71F3BFAF"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hint="eastAsia"/>
          <w:sz w:val="24"/>
          <w:lang w:eastAsia="zh-CN"/>
        </w:rPr>
        <w:t>20</w:t>
      </w:r>
      <w:r w:rsidRPr="005253BC">
        <w:rPr>
          <w:rFonts w:eastAsia="宋体"/>
          <w:sz w:val="24"/>
          <w:lang w:eastAsia="zh-CN"/>
        </w:rPr>
        <w:t>.</w:t>
      </w:r>
      <w:r w:rsidRPr="005253BC">
        <w:rPr>
          <w:rFonts w:eastAsia="宋体"/>
          <w:sz w:val="24"/>
          <w:lang w:eastAsia="zh-CN"/>
        </w:rPr>
        <w:tab/>
      </w:r>
      <w:r w:rsidRPr="005253BC">
        <w:rPr>
          <w:rFonts w:eastAsia="楷体" w:hint="eastAsia"/>
          <w:sz w:val="24"/>
          <w:lang w:eastAsia="zh-CN"/>
        </w:rPr>
        <w:t>又</w:t>
      </w:r>
      <w:r w:rsidRPr="005253BC">
        <w:rPr>
          <w:rFonts w:eastAsia="楷体"/>
          <w:sz w:val="24"/>
          <w:lang w:eastAsia="zh-CN"/>
        </w:rPr>
        <w:t>强调</w:t>
      </w:r>
      <w:r w:rsidRPr="005253BC">
        <w:rPr>
          <w:rFonts w:eastAsia="宋体"/>
          <w:sz w:val="24"/>
          <w:lang w:eastAsia="zh-CN"/>
        </w:rPr>
        <w:t>在编写全球报告的所有阶段都必须确保平衡、透明和包容；</w:t>
      </w:r>
    </w:p>
    <w:p w14:paraId="2F0D8626"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2</w:t>
      </w:r>
      <w:r w:rsidRPr="005253BC">
        <w:rPr>
          <w:rFonts w:eastAsia="宋体" w:hint="eastAsia"/>
          <w:sz w:val="24"/>
          <w:lang w:eastAsia="zh-CN"/>
        </w:rPr>
        <w:t>1</w:t>
      </w:r>
      <w:r w:rsidRPr="005253BC">
        <w:rPr>
          <w:rFonts w:eastAsia="宋体"/>
          <w:sz w:val="24"/>
          <w:lang w:eastAsia="zh-CN"/>
        </w:rPr>
        <w:t>.</w:t>
      </w:r>
      <w:r w:rsidRPr="005253BC">
        <w:rPr>
          <w:rFonts w:eastAsia="宋体"/>
          <w:sz w:val="24"/>
          <w:lang w:eastAsia="zh-CN"/>
        </w:rPr>
        <w:tab/>
      </w:r>
      <w:r w:rsidRPr="005253BC">
        <w:rPr>
          <w:rFonts w:eastAsia="楷体"/>
          <w:sz w:val="24"/>
          <w:lang w:eastAsia="zh-CN"/>
        </w:rPr>
        <w:t>决定</w:t>
      </w:r>
      <w:r w:rsidRPr="005253BC">
        <w:rPr>
          <w:rFonts w:eastAsia="宋体"/>
          <w:sz w:val="24"/>
          <w:lang w:eastAsia="zh-CN"/>
        </w:rPr>
        <w:t>在编写全球报告时应利用以下信息来源</w:t>
      </w:r>
      <w:r w:rsidRPr="005253BC">
        <w:rPr>
          <w:rFonts w:eastAsia="宋体"/>
          <w:sz w:val="24"/>
          <w:lang w:eastAsia="zh-CN"/>
        </w:rPr>
        <w:t xml:space="preserve">:  </w:t>
      </w:r>
    </w:p>
    <w:p w14:paraId="34E03719"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w:t>
      </w:r>
      <w:r w:rsidRPr="005253BC">
        <w:rPr>
          <w:rFonts w:eastAsia="宋体" w:hint="eastAsia"/>
          <w:sz w:val="24"/>
          <w:lang w:eastAsia="zh-CN"/>
        </w:rPr>
        <w:t>a</w:t>
      </w:r>
      <w:r w:rsidRPr="005253BC">
        <w:rPr>
          <w:rFonts w:eastAsia="宋体"/>
          <w:sz w:val="24"/>
          <w:lang w:eastAsia="zh-CN"/>
        </w:rPr>
        <w:t xml:space="preserve">) </w:t>
      </w:r>
      <w:r w:rsidRPr="005253BC">
        <w:rPr>
          <w:rFonts w:eastAsia="宋体"/>
          <w:sz w:val="24"/>
          <w:lang w:eastAsia="zh-CN"/>
        </w:rPr>
        <w:tab/>
      </w:r>
      <w:r w:rsidRPr="005253BC">
        <w:rPr>
          <w:rFonts w:eastAsia="宋体"/>
          <w:sz w:val="24"/>
          <w:lang w:eastAsia="zh-CN"/>
        </w:rPr>
        <w:t>根据《公约》第</w:t>
      </w:r>
      <w:r w:rsidRPr="005253BC">
        <w:rPr>
          <w:rFonts w:eastAsia="宋体"/>
          <w:sz w:val="24"/>
          <w:lang w:eastAsia="zh-CN"/>
        </w:rPr>
        <w:t xml:space="preserve"> 26 </w:t>
      </w:r>
      <w:r w:rsidRPr="005253BC">
        <w:rPr>
          <w:rFonts w:eastAsia="宋体"/>
          <w:sz w:val="24"/>
          <w:lang w:eastAsia="zh-CN"/>
        </w:rPr>
        <w:t>条和第</w:t>
      </w:r>
      <w:r w:rsidRPr="005253BC">
        <w:rPr>
          <w:rFonts w:eastAsia="宋体"/>
          <w:sz w:val="24"/>
          <w:lang w:eastAsia="zh-CN"/>
        </w:rPr>
        <w:t xml:space="preserve"> 15/6 </w:t>
      </w:r>
      <w:r w:rsidRPr="005253BC">
        <w:rPr>
          <w:rFonts w:eastAsia="宋体"/>
          <w:sz w:val="24"/>
          <w:lang w:eastAsia="zh-CN"/>
        </w:rPr>
        <w:t>号决定提交的国家报告作为其主要来源；</w:t>
      </w:r>
      <w:r w:rsidRPr="005253BC">
        <w:rPr>
          <w:rFonts w:eastAsia="宋体"/>
          <w:sz w:val="24"/>
          <w:lang w:eastAsia="zh-CN"/>
        </w:rPr>
        <w:t xml:space="preserve"> </w:t>
      </w:r>
    </w:p>
    <w:p w14:paraId="18AE8503"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 xml:space="preserve">[(b) </w:t>
      </w:r>
      <w:r w:rsidRPr="005253BC">
        <w:rPr>
          <w:rFonts w:eastAsia="宋体"/>
          <w:sz w:val="24"/>
          <w:lang w:eastAsia="zh-CN"/>
        </w:rPr>
        <w:tab/>
      </w:r>
      <w:r w:rsidRPr="005253BC">
        <w:rPr>
          <w:rFonts w:eastAsia="宋体"/>
          <w:sz w:val="24"/>
          <w:lang w:eastAsia="zh-CN"/>
        </w:rPr>
        <w:t>缔约方在其国家报告中</w:t>
      </w:r>
      <w:r w:rsidRPr="005253BC">
        <w:rPr>
          <w:rFonts w:eastAsia="宋体" w:hint="eastAsia"/>
          <w:sz w:val="24"/>
          <w:lang w:val="en-US" w:eastAsia="zh-CN"/>
        </w:rPr>
        <w:t>提供的关于</w:t>
      </w:r>
      <w:r w:rsidRPr="005253BC">
        <w:rPr>
          <w:rFonts w:eastAsia="宋体" w:hint="eastAsia"/>
          <w:sz w:val="24"/>
          <w:lang w:eastAsia="zh-CN"/>
        </w:rPr>
        <w:t>运用《昆明</w:t>
      </w:r>
      <w:r w:rsidRPr="005253BC">
        <w:rPr>
          <w:rFonts w:eastAsia="宋体" w:hint="eastAsia"/>
          <w:sz w:val="24"/>
          <w:lang w:eastAsia="zh-CN"/>
        </w:rPr>
        <w:t>-</w:t>
      </w:r>
      <w:r w:rsidRPr="005253BC">
        <w:rPr>
          <w:rFonts w:eastAsia="宋体" w:hint="eastAsia"/>
          <w:sz w:val="24"/>
          <w:lang w:eastAsia="zh-CN"/>
        </w:rPr>
        <w:t>蒙特利尔全球生物多样性框架》</w:t>
      </w:r>
      <w:r w:rsidRPr="005253BC">
        <w:rPr>
          <w:rFonts w:eastAsia="宋体"/>
          <w:sz w:val="24"/>
          <w:lang w:eastAsia="zh-CN"/>
        </w:rPr>
        <w:t>监测框架</w:t>
      </w:r>
      <w:r w:rsidRPr="005253BC">
        <w:rPr>
          <w:rFonts w:eastAsia="宋体"/>
          <w:sz w:val="24"/>
          <w:vertAlign w:val="superscript"/>
          <w:lang w:eastAsia="zh-CN"/>
        </w:rPr>
        <w:footnoteReference w:id="12"/>
      </w:r>
      <w:proofErr w:type="gramStart"/>
      <w:r w:rsidRPr="005253BC">
        <w:rPr>
          <w:rFonts w:eastAsia="宋体"/>
          <w:sz w:val="24"/>
          <w:lang w:eastAsia="zh-CN"/>
        </w:rPr>
        <w:t>指标的</w:t>
      </w:r>
      <w:r w:rsidRPr="005253BC">
        <w:rPr>
          <w:rFonts w:eastAsia="宋体" w:hint="eastAsia"/>
          <w:sz w:val="24"/>
          <w:lang w:eastAsia="zh-CN"/>
        </w:rPr>
        <w:t>信息</w:t>
      </w:r>
      <w:r w:rsidRPr="005253BC">
        <w:rPr>
          <w:rFonts w:eastAsia="宋体"/>
          <w:sz w:val="24"/>
          <w:lang w:eastAsia="zh-CN"/>
        </w:rPr>
        <w:t>[</w:t>
      </w:r>
      <w:proofErr w:type="gramEnd"/>
      <w:r w:rsidRPr="005253BC">
        <w:rPr>
          <w:rFonts w:eastAsia="宋体"/>
          <w:sz w:val="24"/>
          <w:lang w:eastAsia="zh-CN"/>
        </w:rPr>
        <w:t>交叉参考</w:t>
      </w:r>
      <w:r w:rsidRPr="005253BC">
        <w:rPr>
          <w:rFonts w:eastAsia="宋体"/>
          <w:sz w:val="24"/>
          <w:lang w:eastAsia="zh-CN"/>
        </w:rPr>
        <w:t xml:space="preserve"> </w:t>
      </w:r>
      <w:r w:rsidRPr="005253BC">
        <w:rPr>
          <w:rFonts w:eastAsia="宋体" w:hint="eastAsia"/>
          <w:sz w:val="24"/>
          <w:lang w:eastAsia="zh-CN"/>
        </w:rPr>
        <w:t>科学、技术和工艺咨询附属机构第</w:t>
      </w:r>
      <w:r w:rsidRPr="005253BC">
        <w:rPr>
          <w:rFonts w:eastAsia="宋体" w:hint="eastAsia"/>
          <w:sz w:val="24"/>
          <w:lang w:eastAsia="zh-CN"/>
        </w:rPr>
        <w:t>26/1</w:t>
      </w:r>
      <w:r w:rsidRPr="005253BC">
        <w:rPr>
          <w:rFonts w:eastAsia="宋体" w:hint="eastAsia"/>
          <w:sz w:val="24"/>
          <w:lang w:eastAsia="zh-CN"/>
        </w:rPr>
        <w:t>号建议</w:t>
      </w:r>
      <w:r w:rsidRPr="005253BC">
        <w:rPr>
          <w:rFonts w:eastAsia="宋体"/>
          <w:sz w:val="24"/>
          <w:lang w:eastAsia="zh-CN"/>
        </w:rPr>
        <w:t>]</w:t>
      </w:r>
      <w:r w:rsidRPr="005253BC">
        <w:rPr>
          <w:rFonts w:eastAsia="宋体"/>
          <w:sz w:val="24"/>
          <w:lang w:eastAsia="zh-CN"/>
        </w:rPr>
        <w:t>；</w:t>
      </w:r>
      <w:r w:rsidRPr="005253BC">
        <w:rPr>
          <w:rFonts w:eastAsia="宋体"/>
          <w:sz w:val="24"/>
          <w:lang w:eastAsia="zh-CN"/>
        </w:rPr>
        <w:t>]</w:t>
      </w:r>
    </w:p>
    <w:p w14:paraId="7A319024"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 xml:space="preserve">(c) </w:t>
      </w:r>
      <w:r w:rsidRPr="005253BC">
        <w:rPr>
          <w:rFonts w:eastAsia="宋体"/>
          <w:sz w:val="24"/>
          <w:lang w:eastAsia="zh-CN"/>
        </w:rPr>
        <w:tab/>
      </w:r>
      <w:r w:rsidRPr="005253BC">
        <w:rPr>
          <w:rFonts w:eastAsia="宋体"/>
          <w:sz w:val="24"/>
          <w:lang w:eastAsia="zh-CN"/>
        </w:rPr>
        <w:t>根据第</w:t>
      </w:r>
      <w:r w:rsidRPr="005253BC">
        <w:rPr>
          <w:rFonts w:eastAsia="宋体"/>
          <w:sz w:val="24"/>
          <w:lang w:eastAsia="zh-CN"/>
        </w:rPr>
        <w:t xml:space="preserve"> 15/6 </w:t>
      </w:r>
      <w:r w:rsidRPr="005253BC">
        <w:rPr>
          <w:rFonts w:eastAsia="宋体"/>
          <w:sz w:val="24"/>
          <w:lang w:eastAsia="zh-CN"/>
        </w:rPr>
        <w:t>号决定第</w:t>
      </w:r>
      <w:r w:rsidRPr="005253BC">
        <w:rPr>
          <w:rFonts w:eastAsia="宋体"/>
          <w:sz w:val="24"/>
          <w:lang w:eastAsia="zh-CN"/>
        </w:rPr>
        <w:t xml:space="preserve"> 15 </w:t>
      </w:r>
      <w:r w:rsidRPr="005253BC">
        <w:rPr>
          <w:rFonts w:eastAsia="宋体"/>
          <w:sz w:val="24"/>
          <w:lang w:eastAsia="zh-CN"/>
        </w:rPr>
        <w:t>段</w:t>
      </w:r>
      <w:r w:rsidRPr="005253BC">
        <w:rPr>
          <w:rFonts w:eastAsia="宋体" w:hint="eastAsia"/>
          <w:sz w:val="24"/>
          <w:lang w:eastAsia="zh-CN"/>
        </w:rPr>
        <w:t>提供的</w:t>
      </w:r>
      <w:r w:rsidRPr="005253BC">
        <w:rPr>
          <w:rFonts w:eastAsia="宋体"/>
          <w:sz w:val="24"/>
          <w:lang w:eastAsia="zh-CN"/>
        </w:rPr>
        <w:t>对国家生物多样性战略和行动计划及国家目标中的信息进行</w:t>
      </w:r>
      <w:r w:rsidRPr="005253BC">
        <w:rPr>
          <w:rFonts w:eastAsia="宋体" w:hint="eastAsia"/>
          <w:sz w:val="24"/>
          <w:lang w:eastAsia="zh-CN"/>
        </w:rPr>
        <w:t>的</w:t>
      </w:r>
      <w:r w:rsidRPr="005253BC">
        <w:rPr>
          <w:rFonts w:eastAsia="宋体"/>
          <w:sz w:val="24"/>
          <w:lang w:eastAsia="zh-CN"/>
        </w:rPr>
        <w:t>全球分析；</w:t>
      </w:r>
    </w:p>
    <w:p w14:paraId="5A739CED"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 xml:space="preserve">(d) </w:t>
      </w:r>
      <w:r w:rsidRPr="005253BC">
        <w:rPr>
          <w:rFonts w:eastAsia="宋体"/>
          <w:sz w:val="24"/>
          <w:lang w:eastAsia="zh-CN"/>
        </w:rPr>
        <w:tab/>
      </w:r>
      <w:r w:rsidRPr="005253BC">
        <w:rPr>
          <w:rFonts w:eastAsia="宋体" w:hint="eastAsia"/>
          <w:sz w:val="24"/>
          <w:lang w:eastAsia="zh-CN"/>
        </w:rPr>
        <w:t>迄今已发表的五版</w:t>
      </w:r>
      <w:r w:rsidRPr="005253BC">
        <w:rPr>
          <w:rFonts w:eastAsia="宋体"/>
          <w:sz w:val="24"/>
          <w:lang w:eastAsia="zh-CN"/>
        </w:rPr>
        <w:t>《全球生物多样性展望》和</w:t>
      </w:r>
      <w:r w:rsidRPr="005253BC">
        <w:rPr>
          <w:rFonts w:eastAsia="宋体" w:hint="eastAsia"/>
          <w:sz w:val="24"/>
          <w:lang w:eastAsia="zh-CN"/>
        </w:rPr>
        <w:t>两</w:t>
      </w:r>
      <w:r w:rsidRPr="005253BC">
        <w:rPr>
          <w:rFonts w:eastAsia="宋体"/>
          <w:sz w:val="24"/>
          <w:lang w:eastAsia="zh-CN"/>
        </w:rPr>
        <w:t>版《地方生物多样性展望》；</w:t>
      </w:r>
    </w:p>
    <w:p w14:paraId="20582703"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 xml:space="preserve">(e) </w:t>
      </w:r>
      <w:r w:rsidRPr="005253BC">
        <w:rPr>
          <w:rFonts w:eastAsia="宋体"/>
          <w:sz w:val="24"/>
          <w:lang w:eastAsia="zh-CN"/>
        </w:rPr>
        <w:tab/>
      </w:r>
      <w:r w:rsidRPr="005253BC">
        <w:rPr>
          <w:rFonts w:eastAsia="宋体"/>
          <w:sz w:val="24"/>
          <w:lang w:eastAsia="zh-CN"/>
        </w:rPr>
        <w:t>生物多样性和生态系统服务政府间科学</w:t>
      </w:r>
      <w:r w:rsidRPr="005253BC">
        <w:rPr>
          <w:rFonts w:eastAsia="宋体" w:hint="eastAsia"/>
          <w:sz w:val="24"/>
          <w:lang w:eastAsia="zh-CN"/>
        </w:rPr>
        <w:t>与</w:t>
      </w:r>
      <w:r w:rsidRPr="005253BC">
        <w:rPr>
          <w:rFonts w:eastAsia="宋体"/>
          <w:sz w:val="24"/>
          <w:lang w:eastAsia="zh-CN"/>
        </w:rPr>
        <w:t>政策平台的</w:t>
      </w:r>
      <w:r w:rsidRPr="005253BC">
        <w:rPr>
          <w:rFonts w:eastAsia="宋体"/>
          <w:sz w:val="24"/>
          <w:lang w:eastAsia="zh-CN"/>
        </w:rPr>
        <w:t>[</w:t>
      </w:r>
      <w:r w:rsidRPr="005253BC">
        <w:rPr>
          <w:rFonts w:eastAsia="宋体"/>
          <w:sz w:val="24"/>
          <w:lang w:eastAsia="zh-CN"/>
        </w:rPr>
        <w:t>政府间审查的</w:t>
      </w:r>
      <w:r w:rsidRPr="005253BC">
        <w:rPr>
          <w:rFonts w:eastAsia="宋体"/>
          <w:sz w:val="24"/>
          <w:lang w:eastAsia="zh-CN"/>
        </w:rPr>
        <w:t>]</w:t>
      </w:r>
      <w:proofErr w:type="gramStart"/>
      <w:r w:rsidRPr="005253BC">
        <w:rPr>
          <w:rFonts w:eastAsia="宋体"/>
          <w:sz w:val="24"/>
          <w:lang w:eastAsia="zh-CN"/>
        </w:rPr>
        <w:t>评估</w:t>
      </w:r>
      <w:r w:rsidRPr="005253BC">
        <w:rPr>
          <w:rFonts w:eastAsia="宋体"/>
          <w:sz w:val="24"/>
          <w:lang w:eastAsia="zh-CN"/>
        </w:rPr>
        <w:t>[</w:t>
      </w:r>
      <w:proofErr w:type="gramEnd"/>
      <w:r w:rsidRPr="005253BC">
        <w:rPr>
          <w:rFonts w:eastAsia="宋体"/>
          <w:sz w:val="24"/>
          <w:lang w:eastAsia="zh-CN"/>
        </w:rPr>
        <w:t>、</w:t>
      </w:r>
      <w:r w:rsidRPr="005253BC">
        <w:rPr>
          <w:rFonts w:eastAsia="宋体"/>
          <w:sz w:val="24"/>
          <w:lang w:eastAsia="zh-CN"/>
        </w:rPr>
        <w:t xml:space="preserve"> </w:t>
      </w:r>
      <w:r w:rsidRPr="005253BC">
        <w:rPr>
          <w:rFonts w:eastAsia="宋体"/>
          <w:sz w:val="24"/>
          <w:lang w:eastAsia="zh-CN"/>
        </w:rPr>
        <w:t>报告和交付成果</w:t>
      </w:r>
      <w:r w:rsidRPr="005253BC">
        <w:rPr>
          <w:rFonts w:eastAsia="宋体"/>
          <w:sz w:val="24"/>
          <w:lang w:eastAsia="zh-CN"/>
        </w:rPr>
        <w:t>][[</w:t>
      </w:r>
      <w:r w:rsidRPr="005253BC">
        <w:rPr>
          <w:rFonts w:eastAsia="宋体"/>
          <w:sz w:val="24"/>
          <w:lang w:eastAsia="zh-CN"/>
        </w:rPr>
        <w:t>，特别关注已获通过的决策者摘要，</w:t>
      </w:r>
      <w:r w:rsidRPr="005253BC">
        <w:rPr>
          <w:rFonts w:eastAsia="宋体"/>
          <w:sz w:val="24"/>
          <w:lang w:eastAsia="zh-CN"/>
        </w:rPr>
        <w:t>]]</w:t>
      </w:r>
      <w:r w:rsidRPr="005253BC">
        <w:rPr>
          <w:rFonts w:eastAsia="宋体"/>
          <w:sz w:val="24"/>
          <w:lang w:eastAsia="zh-CN"/>
        </w:rPr>
        <w:t>以及其他相关的政府间审查的科学评估和报告、</w:t>
      </w:r>
      <w:r w:rsidRPr="005253BC">
        <w:rPr>
          <w:rFonts w:eastAsia="宋体"/>
          <w:sz w:val="24"/>
          <w:lang w:eastAsia="zh-CN"/>
        </w:rPr>
        <w:t xml:space="preserve"> </w:t>
      </w:r>
      <w:r w:rsidRPr="005253BC">
        <w:rPr>
          <w:rFonts w:eastAsia="宋体"/>
          <w:sz w:val="24"/>
          <w:lang w:eastAsia="zh-CN"/>
        </w:rPr>
        <w:t>包括政府间气候变化专门委员会的评估和报告</w:t>
      </w:r>
      <w:r w:rsidRPr="005253BC">
        <w:rPr>
          <w:rFonts w:eastAsia="宋体"/>
          <w:sz w:val="24"/>
          <w:lang w:eastAsia="zh-CN"/>
        </w:rPr>
        <w:t>[[</w:t>
      </w:r>
      <w:r w:rsidRPr="005253BC">
        <w:rPr>
          <w:rFonts w:eastAsia="宋体"/>
          <w:sz w:val="24"/>
          <w:lang w:eastAsia="zh-CN"/>
        </w:rPr>
        <w:t>，特别注意已通过的决策者摘要</w:t>
      </w:r>
      <w:r w:rsidRPr="005253BC">
        <w:rPr>
          <w:rFonts w:eastAsia="宋体"/>
          <w:sz w:val="24"/>
          <w:lang w:eastAsia="zh-CN"/>
        </w:rPr>
        <w:t>]]</w:t>
      </w:r>
      <w:r w:rsidRPr="005253BC">
        <w:rPr>
          <w:rFonts w:eastAsia="宋体"/>
          <w:sz w:val="24"/>
          <w:lang w:eastAsia="zh-CN"/>
        </w:rPr>
        <w:t>，</w:t>
      </w:r>
      <w:r w:rsidRPr="005253BC">
        <w:rPr>
          <w:rFonts w:eastAsia="宋体"/>
          <w:sz w:val="24"/>
          <w:lang w:eastAsia="zh-CN"/>
        </w:rPr>
        <w:t>[</w:t>
      </w:r>
      <w:r w:rsidRPr="005253BC">
        <w:rPr>
          <w:rFonts w:eastAsia="宋体"/>
          <w:sz w:val="24"/>
          <w:lang w:eastAsia="zh-CN"/>
        </w:rPr>
        <w:t>以及</w:t>
      </w:r>
      <w:r w:rsidRPr="005253BC">
        <w:rPr>
          <w:rFonts w:eastAsia="宋体" w:hint="eastAsia"/>
          <w:sz w:val="24"/>
          <w:lang w:eastAsia="zh-CN"/>
        </w:rPr>
        <w:t>[</w:t>
      </w:r>
      <w:r w:rsidRPr="005253BC">
        <w:rPr>
          <w:rFonts w:eastAsia="宋体"/>
          <w:sz w:val="24"/>
          <w:lang w:eastAsia="zh-CN"/>
        </w:rPr>
        <w:t>科学、技术和工艺咨询附属机构已审议的</w:t>
      </w:r>
      <w:r w:rsidRPr="005253BC">
        <w:rPr>
          <w:rFonts w:eastAsia="宋体" w:hint="eastAsia"/>
          <w:sz w:val="24"/>
          <w:lang w:eastAsia="zh-CN"/>
        </w:rPr>
        <w:t>]</w:t>
      </w:r>
      <w:r w:rsidRPr="005253BC">
        <w:rPr>
          <w:rFonts w:eastAsia="宋体"/>
          <w:sz w:val="24"/>
          <w:lang w:eastAsia="zh-CN"/>
        </w:rPr>
        <w:t>其他主要国家、区域和国际科学技术评估，包括区域和次区域评估</w:t>
      </w:r>
      <w:r w:rsidRPr="005253BC">
        <w:rPr>
          <w:rFonts w:eastAsia="宋体"/>
          <w:sz w:val="24"/>
          <w:lang w:eastAsia="zh-CN"/>
        </w:rPr>
        <w:t>]</w:t>
      </w:r>
      <w:r w:rsidRPr="005253BC">
        <w:rPr>
          <w:rFonts w:eastAsia="宋体"/>
          <w:sz w:val="24"/>
          <w:lang w:eastAsia="zh-CN"/>
        </w:rPr>
        <w:t>；</w:t>
      </w:r>
      <w:r w:rsidRPr="005253BC">
        <w:rPr>
          <w:rFonts w:eastAsia="宋体"/>
          <w:sz w:val="24"/>
          <w:lang w:eastAsia="zh-CN"/>
        </w:rPr>
        <w:t xml:space="preserve"> </w:t>
      </w:r>
    </w:p>
    <w:p w14:paraId="70DD5BAE"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 xml:space="preserve">(f) </w:t>
      </w:r>
      <w:proofErr w:type="gramStart"/>
      <w:r w:rsidRPr="005253BC">
        <w:rPr>
          <w:rFonts w:eastAsia="宋体"/>
          <w:sz w:val="24"/>
          <w:lang w:eastAsia="zh-CN"/>
        </w:rPr>
        <w:tab/>
        <w:t>(</w:t>
      </w:r>
      <w:r w:rsidRPr="005253BC">
        <w:rPr>
          <w:rFonts w:eastAsia="宋体" w:hint="eastAsia"/>
          <w:sz w:val="24"/>
          <w:lang w:eastAsia="zh-CN"/>
        </w:rPr>
        <w:t xml:space="preserve"> </w:t>
      </w:r>
      <w:r w:rsidRPr="005253BC">
        <w:rPr>
          <w:rFonts w:eastAsia="宋体"/>
          <w:sz w:val="24"/>
          <w:lang w:eastAsia="zh-CN"/>
        </w:rPr>
        <w:t>执行问题附属机构审查的关于履行手段的报告</w:t>
      </w:r>
      <w:proofErr w:type="gramEnd"/>
      <w:r w:rsidRPr="005253BC">
        <w:rPr>
          <w:rFonts w:eastAsia="宋体"/>
          <w:sz w:val="24"/>
          <w:lang w:eastAsia="zh-CN"/>
        </w:rPr>
        <w:t>，包括全球环境基金理事会关于全球环境基金信托基金和全球生物多样性框架基金进展情况的报告</w:t>
      </w:r>
      <w:r w:rsidRPr="005253BC">
        <w:rPr>
          <w:rFonts w:eastAsia="宋体"/>
          <w:sz w:val="24"/>
          <w:lang w:eastAsia="zh-CN"/>
        </w:rPr>
        <w:t>[</w:t>
      </w:r>
      <w:r w:rsidRPr="005253BC">
        <w:rPr>
          <w:rFonts w:eastAsia="宋体"/>
          <w:sz w:val="24"/>
          <w:lang w:eastAsia="zh-CN"/>
        </w:rPr>
        <w:t>以及其他相关组织的报告</w:t>
      </w:r>
      <w:r w:rsidRPr="005253BC">
        <w:rPr>
          <w:rFonts w:eastAsia="宋体"/>
          <w:sz w:val="24"/>
          <w:lang w:eastAsia="zh-CN"/>
        </w:rPr>
        <w:t>]</w:t>
      </w:r>
      <w:r w:rsidRPr="005253BC">
        <w:rPr>
          <w:rFonts w:eastAsia="宋体"/>
          <w:sz w:val="24"/>
          <w:lang w:eastAsia="zh-CN"/>
        </w:rPr>
        <w:t>；</w:t>
      </w:r>
    </w:p>
    <w:p w14:paraId="771307E3"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 xml:space="preserve">(g) </w:t>
      </w:r>
      <w:r w:rsidRPr="005253BC">
        <w:rPr>
          <w:rFonts w:eastAsia="宋体"/>
          <w:sz w:val="24"/>
          <w:lang w:eastAsia="zh-CN"/>
        </w:rPr>
        <w:tab/>
        <w:t>[</w:t>
      </w:r>
      <w:r w:rsidRPr="005253BC">
        <w:rPr>
          <w:rFonts w:eastAsia="宋体"/>
          <w:sz w:val="24"/>
          <w:lang w:eastAsia="zh-CN"/>
        </w:rPr>
        <w:t>经科学、</w:t>
      </w:r>
      <w:proofErr w:type="gramStart"/>
      <w:r w:rsidRPr="005253BC">
        <w:rPr>
          <w:rFonts w:eastAsia="宋体"/>
          <w:sz w:val="24"/>
          <w:lang w:eastAsia="zh-CN"/>
        </w:rPr>
        <w:t>技术和工艺咨询附属机构或执行问题附属机构审评的</w:t>
      </w:r>
      <w:r w:rsidRPr="005253BC">
        <w:rPr>
          <w:rFonts w:eastAsia="宋体"/>
          <w:sz w:val="24"/>
          <w:lang w:eastAsia="zh-CN"/>
        </w:rPr>
        <w:t>][</w:t>
      </w:r>
      <w:proofErr w:type="gramEnd"/>
      <w:r w:rsidRPr="005253BC">
        <w:rPr>
          <w:rFonts w:eastAsia="宋体"/>
          <w:sz w:val="24"/>
          <w:lang w:eastAsia="zh-CN"/>
        </w:rPr>
        <w:t>[</w:t>
      </w:r>
      <w:r w:rsidRPr="005253BC">
        <w:rPr>
          <w:rFonts w:eastAsia="宋体"/>
          <w:sz w:val="24"/>
          <w:lang w:eastAsia="zh-CN"/>
        </w:rPr>
        <w:t>以及相关数据库、</w:t>
      </w:r>
      <w:r w:rsidRPr="005253BC">
        <w:rPr>
          <w:rFonts w:eastAsia="宋体"/>
          <w:sz w:val="24"/>
          <w:lang w:eastAsia="zh-CN"/>
        </w:rPr>
        <w:t xml:space="preserve"> </w:t>
      </w:r>
      <w:r w:rsidRPr="005253BC">
        <w:rPr>
          <w:rFonts w:eastAsia="宋体"/>
          <w:sz w:val="24"/>
          <w:lang w:eastAsia="zh-CN"/>
        </w:rPr>
        <w:t>假设情景和模型</w:t>
      </w:r>
      <w:r w:rsidRPr="005253BC">
        <w:rPr>
          <w:rFonts w:eastAsia="宋体"/>
          <w:sz w:val="24"/>
          <w:lang w:eastAsia="zh-CN"/>
        </w:rPr>
        <w:t xml:space="preserve">]] </w:t>
      </w:r>
      <w:r w:rsidRPr="005253BC">
        <w:rPr>
          <w:rFonts w:eastAsia="宋体"/>
          <w:sz w:val="24"/>
          <w:lang w:eastAsia="zh-CN"/>
        </w:rPr>
        <w:t>其他相关科学和技术同行评议文献</w:t>
      </w:r>
      <w:r w:rsidRPr="005253BC">
        <w:rPr>
          <w:rFonts w:eastAsia="宋体"/>
          <w:sz w:val="24"/>
          <w:lang w:eastAsia="zh-CN"/>
        </w:rPr>
        <w:t>]</w:t>
      </w:r>
      <w:r w:rsidRPr="005253BC">
        <w:rPr>
          <w:rFonts w:eastAsia="宋体" w:hint="eastAsia"/>
          <w:sz w:val="24"/>
          <w:lang w:eastAsia="zh-CN"/>
        </w:rPr>
        <w:t>；</w:t>
      </w:r>
    </w:p>
    <w:p w14:paraId="30227C0A"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lastRenderedPageBreak/>
        <w:t xml:space="preserve">(h) </w:t>
      </w:r>
      <w:r w:rsidRPr="005253BC">
        <w:rPr>
          <w:rFonts w:eastAsia="宋体"/>
          <w:sz w:val="24"/>
          <w:lang w:eastAsia="zh-CN"/>
        </w:rPr>
        <w:tab/>
        <w:t>[</w:t>
      </w:r>
      <w:r w:rsidRPr="005253BC">
        <w:rPr>
          <w:rFonts w:eastAsia="宋体"/>
          <w:sz w:val="24"/>
          <w:lang w:eastAsia="zh-CN"/>
        </w:rPr>
        <w:t>在不限成员名额自愿国家审查论坛下开展的区域对话的相关报告，</w:t>
      </w:r>
      <w:proofErr w:type="gramStart"/>
      <w:r w:rsidRPr="005253BC">
        <w:rPr>
          <w:rFonts w:eastAsia="宋体"/>
          <w:sz w:val="24"/>
          <w:lang w:eastAsia="zh-CN"/>
        </w:rPr>
        <w:t>其中可包括自愿同行评议或自愿国家审查的经验交流概览</w:t>
      </w:r>
      <w:r w:rsidRPr="005253BC">
        <w:rPr>
          <w:rFonts w:eastAsia="宋体"/>
          <w:sz w:val="24"/>
          <w:lang w:eastAsia="zh-CN"/>
        </w:rPr>
        <w:t>]</w:t>
      </w:r>
      <w:r w:rsidRPr="005253BC">
        <w:rPr>
          <w:rFonts w:eastAsia="宋体"/>
          <w:sz w:val="24"/>
          <w:lang w:eastAsia="zh-CN"/>
        </w:rPr>
        <w:t>；</w:t>
      </w:r>
      <w:proofErr w:type="gramEnd"/>
      <w:r w:rsidRPr="005253BC">
        <w:rPr>
          <w:rFonts w:eastAsia="宋体"/>
          <w:sz w:val="24"/>
          <w:lang w:eastAsia="zh-CN"/>
        </w:rPr>
        <w:t xml:space="preserve">  </w:t>
      </w:r>
    </w:p>
    <w:p w14:paraId="35FD46C1"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w:t>
      </w:r>
      <w:proofErr w:type="spellStart"/>
      <w:r w:rsidRPr="005253BC">
        <w:rPr>
          <w:rFonts w:eastAsia="宋体"/>
          <w:sz w:val="24"/>
          <w:lang w:eastAsia="zh-CN"/>
        </w:rPr>
        <w:t>i</w:t>
      </w:r>
      <w:proofErr w:type="spellEnd"/>
      <w:r w:rsidRPr="005253BC">
        <w:rPr>
          <w:rFonts w:eastAsia="宋体"/>
          <w:sz w:val="24"/>
          <w:lang w:eastAsia="zh-CN"/>
        </w:rPr>
        <w:t xml:space="preserve">) </w:t>
      </w:r>
      <w:r w:rsidRPr="005253BC">
        <w:rPr>
          <w:rFonts w:eastAsia="宋体"/>
          <w:sz w:val="24"/>
          <w:lang w:eastAsia="zh-CN"/>
        </w:rPr>
        <w:tab/>
      </w:r>
      <w:r w:rsidRPr="005253BC">
        <w:rPr>
          <w:rFonts w:eastAsia="宋体"/>
          <w:sz w:val="24"/>
          <w:lang w:eastAsia="zh-CN"/>
        </w:rPr>
        <w:t>关于非国家行为者对《框架》</w:t>
      </w:r>
      <w:r w:rsidRPr="005253BC">
        <w:rPr>
          <w:rFonts w:eastAsia="宋体"/>
          <w:sz w:val="24"/>
          <w:vertAlign w:val="superscript"/>
        </w:rPr>
        <w:footnoteReference w:id="13"/>
      </w:r>
      <w:r w:rsidRPr="005253BC">
        <w:rPr>
          <w:rFonts w:eastAsia="宋体"/>
          <w:sz w:val="24"/>
          <w:lang w:eastAsia="zh-CN"/>
        </w:rPr>
        <w:t>所作承诺的信息，包括关于土著人民和地方社区、</w:t>
      </w:r>
      <w:proofErr w:type="gramStart"/>
      <w:r w:rsidRPr="005253BC">
        <w:rPr>
          <w:rFonts w:eastAsia="宋体"/>
          <w:sz w:val="24"/>
          <w:lang w:eastAsia="zh-CN"/>
        </w:rPr>
        <w:t>妇女和青年所作贡献的分类信息</w:t>
      </w:r>
      <w:r w:rsidRPr="005253BC">
        <w:rPr>
          <w:rFonts w:eastAsia="宋体"/>
          <w:sz w:val="24"/>
          <w:lang w:eastAsia="zh-CN"/>
        </w:rPr>
        <w:t>[</w:t>
      </w:r>
      <w:proofErr w:type="gramEnd"/>
      <w:r w:rsidRPr="005253BC">
        <w:rPr>
          <w:rFonts w:eastAsia="宋体"/>
          <w:sz w:val="24"/>
          <w:lang w:eastAsia="zh-CN"/>
        </w:rPr>
        <w:t>由《公约》第</w:t>
      </w:r>
      <w:r w:rsidRPr="005253BC">
        <w:rPr>
          <w:rFonts w:eastAsia="宋体"/>
          <w:sz w:val="24"/>
          <w:lang w:eastAsia="zh-CN"/>
        </w:rPr>
        <w:t xml:space="preserve"> 8(j)</w:t>
      </w:r>
      <w:r w:rsidRPr="005253BC">
        <w:rPr>
          <w:rFonts w:eastAsia="宋体"/>
          <w:sz w:val="24"/>
          <w:lang w:eastAsia="zh-CN"/>
        </w:rPr>
        <w:t>条及相关条款问题不限成员名额闭会期间特设工作组审议</w:t>
      </w:r>
      <w:r w:rsidRPr="005253BC">
        <w:rPr>
          <w:rFonts w:eastAsia="宋体"/>
          <w:sz w:val="24"/>
          <w:lang w:eastAsia="zh-CN"/>
        </w:rPr>
        <w:t>]</w:t>
      </w:r>
      <w:r w:rsidRPr="005253BC">
        <w:rPr>
          <w:rFonts w:eastAsia="宋体"/>
          <w:sz w:val="24"/>
          <w:lang w:eastAsia="zh-CN"/>
        </w:rPr>
        <w:t>；</w:t>
      </w:r>
      <w:r w:rsidRPr="005253BC">
        <w:rPr>
          <w:rFonts w:eastAsia="宋体"/>
          <w:sz w:val="24"/>
          <w:lang w:eastAsia="zh-CN"/>
        </w:rPr>
        <w:t xml:space="preserve"> </w:t>
      </w:r>
    </w:p>
    <w:p w14:paraId="509019A7"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 xml:space="preserve">(j) </w:t>
      </w:r>
      <w:r w:rsidRPr="005253BC">
        <w:rPr>
          <w:rFonts w:eastAsia="宋体"/>
          <w:sz w:val="24"/>
          <w:lang w:eastAsia="zh-CN"/>
        </w:rPr>
        <w:tab/>
      </w:r>
      <w:r w:rsidRPr="005253BC">
        <w:rPr>
          <w:rFonts w:eastAsia="宋体"/>
          <w:sz w:val="24"/>
          <w:lang w:eastAsia="zh-CN"/>
        </w:rPr>
        <w:t>来自生物多样性相关公约和其他相关多边环境协定</w:t>
      </w:r>
      <w:r w:rsidRPr="005253BC">
        <w:rPr>
          <w:rFonts w:eastAsia="宋体" w:hint="eastAsia"/>
          <w:sz w:val="24"/>
          <w:lang w:eastAsia="zh-CN"/>
        </w:rPr>
        <w:t>的秘书处</w:t>
      </w:r>
      <w:r w:rsidRPr="005253BC">
        <w:rPr>
          <w:rFonts w:eastAsia="宋体"/>
          <w:sz w:val="24"/>
          <w:lang w:eastAsia="zh-CN"/>
        </w:rPr>
        <w:t>、国际组织和进程的相关信息，包括根据相关公约提交的</w:t>
      </w:r>
      <w:r w:rsidRPr="005253BC">
        <w:rPr>
          <w:rFonts w:eastAsia="宋体"/>
          <w:sz w:val="24"/>
          <w:lang w:eastAsia="zh-CN"/>
        </w:rPr>
        <w:t xml:space="preserve"> [</w:t>
      </w:r>
      <w:r w:rsidRPr="005253BC">
        <w:rPr>
          <w:rFonts w:eastAsia="宋体" w:hint="eastAsia"/>
          <w:sz w:val="24"/>
          <w:lang w:eastAsia="zh-CN"/>
        </w:rPr>
        <w:t>经过</w:t>
      </w:r>
      <w:r w:rsidRPr="005253BC">
        <w:rPr>
          <w:rFonts w:eastAsia="宋体"/>
          <w:sz w:val="24"/>
          <w:lang w:eastAsia="zh-CN"/>
        </w:rPr>
        <w:t>政府间审查的</w:t>
      </w:r>
      <w:r w:rsidRPr="005253BC">
        <w:rPr>
          <w:rFonts w:eastAsia="宋体"/>
          <w:sz w:val="24"/>
          <w:lang w:eastAsia="zh-CN"/>
        </w:rPr>
        <w:t>]</w:t>
      </w:r>
      <w:r w:rsidRPr="005253BC">
        <w:rPr>
          <w:rFonts w:eastAsia="宋体"/>
          <w:sz w:val="24"/>
          <w:lang w:eastAsia="zh-CN"/>
        </w:rPr>
        <w:t>报告以及关于</w:t>
      </w:r>
      <w:r w:rsidRPr="005253BC">
        <w:rPr>
          <w:rFonts w:eastAsia="宋体"/>
          <w:sz w:val="24"/>
          <w:lang w:eastAsia="zh-CN"/>
        </w:rPr>
        <w:t xml:space="preserve"> [</w:t>
      </w:r>
      <w:r w:rsidRPr="005253BC">
        <w:rPr>
          <w:rFonts w:eastAsia="宋体"/>
          <w:sz w:val="24"/>
          <w:lang w:eastAsia="zh-CN"/>
        </w:rPr>
        <w:t>生物多样性相关的</w:t>
      </w:r>
      <w:r w:rsidRPr="005253BC">
        <w:rPr>
          <w:rFonts w:eastAsia="宋体"/>
          <w:sz w:val="24"/>
          <w:lang w:eastAsia="zh-CN"/>
        </w:rPr>
        <w:t>]</w:t>
      </w:r>
      <w:r w:rsidRPr="005253BC">
        <w:rPr>
          <w:rFonts w:eastAsia="宋体"/>
          <w:sz w:val="24"/>
          <w:lang w:eastAsia="zh-CN"/>
        </w:rPr>
        <w:t>可持续发展目标的报告；</w:t>
      </w:r>
    </w:p>
    <w:p w14:paraId="4334F6B5"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 xml:space="preserve">(k) </w:t>
      </w:r>
      <w:r w:rsidRPr="005253BC">
        <w:rPr>
          <w:rFonts w:eastAsia="宋体"/>
          <w:sz w:val="24"/>
          <w:lang w:eastAsia="zh-CN"/>
        </w:rPr>
        <w:tab/>
        <w:t>[</w:t>
      </w:r>
      <w:r w:rsidRPr="005253BC">
        <w:rPr>
          <w:rFonts w:eastAsia="宋体"/>
          <w:sz w:val="24"/>
          <w:lang w:eastAsia="zh-CN"/>
        </w:rPr>
        <w:t>第</w:t>
      </w:r>
      <w:r w:rsidRPr="005253BC">
        <w:rPr>
          <w:rFonts w:eastAsia="宋体"/>
          <w:sz w:val="24"/>
          <w:lang w:eastAsia="zh-CN"/>
        </w:rPr>
        <w:t xml:space="preserve"> 8(j)</w:t>
      </w:r>
      <w:proofErr w:type="gramStart"/>
      <w:r w:rsidRPr="005253BC">
        <w:rPr>
          <w:rFonts w:eastAsia="宋体"/>
          <w:sz w:val="24"/>
          <w:lang w:eastAsia="zh-CN"/>
        </w:rPr>
        <w:t>条及相关条款问题闭会期间不限成员名额特设工作组已审议的</w:t>
      </w:r>
      <w:r w:rsidRPr="005253BC">
        <w:rPr>
          <w:rFonts w:eastAsia="宋体"/>
          <w:sz w:val="24"/>
          <w:lang w:eastAsia="zh-CN"/>
        </w:rPr>
        <w:t>]</w:t>
      </w:r>
      <w:r w:rsidRPr="005253BC">
        <w:rPr>
          <w:rFonts w:eastAsia="宋体"/>
          <w:sz w:val="24"/>
          <w:lang w:eastAsia="zh-CN"/>
        </w:rPr>
        <w:t>土著人民和地方社区在自由</w:t>
      </w:r>
      <w:proofErr w:type="gramEnd"/>
      <w:r w:rsidRPr="005253BC">
        <w:rPr>
          <w:rFonts w:eastAsia="宋体"/>
          <w:sz w:val="24"/>
          <w:lang w:eastAsia="zh-CN"/>
        </w:rPr>
        <w:t>、事先和知情同意的情况下获得的相关传统知识、创新、</w:t>
      </w:r>
      <w:r w:rsidRPr="005253BC">
        <w:rPr>
          <w:rFonts w:eastAsia="宋体"/>
          <w:sz w:val="24"/>
          <w:lang w:eastAsia="zh-CN"/>
        </w:rPr>
        <w:t xml:space="preserve"> </w:t>
      </w:r>
      <w:r w:rsidRPr="005253BC">
        <w:rPr>
          <w:rFonts w:eastAsia="宋体"/>
          <w:sz w:val="24"/>
          <w:lang w:eastAsia="zh-CN"/>
        </w:rPr>
        <w:t>做法和技术；</w:t>
      </w:r>
    </w:p>
    <w:p w14:paraId="61E94BD4"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2</w:t>
      </w:r>
      <w:r w:rsidRPr="005253BC">
        <w:rPr>
          <w:rFonts w:eastAsia="宋体" w:hint="eastAsia"/>
          <w:sz w:val="24"/>
          <w:lang w:eastAsia="zh-CN"/>
        </w:rPr>
        <w:t>2</w:t>
      </w:r>
      <w:r w:rsidRPr="005253BC">
        <w:rPr>
          <w:rFonts w:eastAsia="宋体"/>
          <w:sz w:val="24"/>
          <w:lang w:eastAsia="zh-CN"/>
        </w:rPr>
        <w:t>.</w:t>
      </w:r>
      <w:r w:rsidRPr="005253BC">
        <w:rPr>
          <w:rFonts w:eastAsia="宋体"/>
          <w:sz w:val="24"/>
          <w:lang w:eastAsia="zh-CN"/>
        </w:rPr>
        <w:tab/>
      </w:r>
      <w:r w:rsidRPr="005253BC">
        <w:rPr>
          <w:rFonts w:eastAsia="楷体" w:hint="eastAsia"/>
          <w:sz w:val="24"/>
          <w:lang w:eastAsia="zh-CN"/>
        </w:rPr>
        <w:t>又</w:t>
      </w:r>
      <w:r w:rsidRPr="005253BC">
        <w:rPr>
          <w:rFonts w:eastAsia="楷体"/>
          <w:sz w:val="24"/>
          <w:lang w:eastAsia="zh-CN"/>
        </w:rPr>
        <w:t>决定</w:t>
      </w:r>
      <w:r w:rsidRPr="005253BC">
        <w:rPr>
          <w:rFonts w:eastAsia="宋体"/>
          <w:sz w:val="24"/>
          <w:lang w:eastAsia="zh-CN"/>
        </w:rPr>
        <w:t>设立一个特设科学和技术咨询小组，负责编写《</w:t>
      </w:r>
      <w:r w:rsidRPr="005253BC">
        <w:rPr>
          <w:rFonts w:eastAsia="宋体" w:hint="eastAsia"/>
          <w:sz w:val="24"/>
          <w:lang w:eastAsia="zh-CN"/>
        </w:rPr>
        <w:t>昆明</w:t>
      </w:r>
      <w:r w:rsidRPr="005253BC">
        <w:rPr>
          <w:rFonts w:eastAsia="宋体" w:hint="eastAsia"/>
          <w:sz w:val="24"/>
          <w:lang w:eastAsia="zh-CN"/>
        </w:rPr>
        <w:t>-</w:t>
      </w:r>
      <w:r w:rsidRPr="005253BC">
        <w:rPr>
          <w:rFonts w:eastAsia="宋体" w:hint="eastAsia"/>
          <w:sz w:val="24"/>
          <w:lang w:eastAsia="zh-CN"/>
        </w:rPr>
        <w:t>蒙特利尔全球生物多样性</w:t>
      </w:r>
      <w:r w:rsidRPr="005253BC">
        <w:rPr>
          <w:rFonts w:eastAsia="宋体"/>
          <w:sz w:val="24"/>
          <w:lang w:eastAsia="zh-CN"/>
        </w:rPr>
        <w:t>框架》集体执行进度全球报告，该小组的任务有时限，直至缔约方大会第十七届会议，其职权范围载于本决定附件四，该小组将提供科学、技术和工艺建议，包括关于传统知识的建议，以便在上一段所述来源的基础上编写全球报告。</w:t>
      </w:r>
    </w:p>
    <w:p w14:paraId="4E0EE832"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2</w:t>
      </w:r>
      <w:r w:rsidRPr="005253BC">
        <w:rPr>
          <w:rFonts w:eastAsia="宋体" w:hint="eastAsia"/>
          <w:sz w:val="24"/>
          <w:lang w:eastAsia="zh-CN"/>
        </w:rPr>
        <w:t>3</w:t>
      </w:r>
      <w:r w:rsidRPr="005253BC">
        <w:rPr>
          <w:rFonts w:eastAsia="宋体"/>
          <w:sz w:val="24"/>
          <w:lang w:eastAsia="zh-CN"/>
        </w:rPr>
        <w:t>.</w:t>
      </w:r>
      <w:r w:rsidRPr="005253BC">
        <w:rPr>
          <w:rFonts w:eastAsia="宋体"/>
          <w:sz w:val="24"/>
          <w:lang w:eastAsia="zh-CN"/>
        </w:rPr>
        <w:tab/>
      </w:r>
      <w:r w:rsidRPr="005253BC">
        <w:rPr>
          <w:rFonts w:eastAsia="楷体"/>
          <w:sz w:val="24"/>
          <w:lang w:eastAsia="zh-CN"/>
        </w:rPr>
        <w:t>还决定</w:t>
      </w:r>
      <w:r w:rsidRPr="005253BC">
        <w:rPr>
          <w:rFonts w:eastAsia="宋体"/>
          <w:sz w:val="24"/>
          <w:lang w:eastAsia="zh-CN"/>
        </w:rPr>
        <w:t>负责编写《昆明</w:t>
      </w:r>
      <w:r w:rsidRPr="005253BC">
        <w:rPr>
          <w:rFonts w:eastAsia="宋体"/>
          <w:sz w:val="24"/>
          <w:lang w:eastAsia="zh-CN"/>
        </w:rPr>
        <w:t>-</w:t>
      </w:r>
      <w:r w:rsidRPr="005253BC">
        <w:rPr>
          <w:rFonts w:eastAsia="宋体"/>
          <w:sz w:val="24"/>
          <w:lang w:eastAsia="zh-CN"/>
        </w:rPr>
        <w:t>蒙特利尔全球生物多样性框架》集体执行进度全球审查的特设科学和技术咨询小组将向科学、技术和工艺咨询附属机构报告并支持其工作，向执行问题附属机构提供科学、技术和工艺咨询意见，以指导全球审查</w:t>
      </w:r>
      <w:r w:rsidRPr="005253BC">
        <w:rPr>
          <w:rFonts w:eastAsia="宋体" w:hint="eastAsia"/>
          <w:sz w:val="24"/>
          <w:lang w:eastAsia="zh-CN"/>
        </w:rPr>
        <w:t>工作</w:t>
      </w:r>
      <w:r w:rsidRPr="005253BC">
        <w:rPr>
          <w:rFonts w:eastAsia="宋体"/>
          <w:sz w:val="24"/>
          <w:lang w:eastAsia="zh-CN"/>
        </w:rPr>
        <w:t>；</w:t>
      </w:r>
      <w:r w:rsidRPr="005253BC">
        <w:rPr>
          <w:rFonts w:eastAsia="宋体"/>
          <w:sz w:val="24"/>
          <w:lang w:eastAsia="zh-CN"/>
        </w:rPr>
        <w:t xml:space="preserve"> </w:t>
      </w:r>
    </w:p>
    <w:p w14:paraId="2CEE9A63"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2</w:t>
      </w:r>
      <w:r w:rsidRPr="005253BC">
        <w:rPr>
          <w:rFonts w:eastAsia="宋体" w:hint="eastAsia"/>
          <w:sz w:val="24"/>
          <w:lang w:eastAsia="zh-CN"/>
        </w:rPr>
        <w:t>4</w:t>
      </w:r>
      <w:r w:rsidRPr="005253BC">
        <w:rPr>
          <w:rFonts w:eastAsia="宋体"/>
          <w:sz w:val="24"/>
          <w:lang w:eastAsia="zh-CN"/>
        </w:rPr>
        <w:t>.</w:t>
      </w:r>
      <w:r w:rsidRPr="005253BC">
        <w:rPr>
          <w:rFonts w:eastAsia="宋体"/>
          <w:sz w:val="24"/>
          <w:lang w:eastAsia="zh-CN"/>
        </w:rPr>
        <w:tab/>
      </w:r>
      <w:r w:rsidRPr="005253BC">
        <w:rPr>
          <w:rFonts w:eastAsia="楷体"/>
          <w:sz w:val="24"/>
          <w:lang w:eastAsia="zh-CN"/>
        </w:rPr>
        <w:t>决定</w:t>
      </w:r>
      <w:r w:rsidRPr="005253BC">
        <w:rPr>
          <w:rFonts w:eastAsia="宋体" w:hint="eastAsia"/>
          <w:sz w:val="24"/>
          <w:lang w:eastAsia="zh-CN"/>
        </w:rPr>
        <w:t>在把</w:t>
      </w:r>
      <w:r w:rsidRPr="005253BC">
        <w:rPr>
          <w:rFonts w:eastAsia="宋体"/>
          <w:sz w:val="24"/>
          <w:lang w:eastAsia="zh-CN"/>
        </w:rPr>
        <w:t>全球报告提交缔约方大会之前，将</w:t>
      </w:r>
      <w:r w:rsidRPr="005253BC">
        <w:rPr>
          <w:rFonts w:eastAsia="宋体" w:hint="eastAsia"/>
          <w:sz w:val="24"/>
          <w:lang w:eastAsia="zh-CN"/>
        </w:rPr>
        <w:t>把其</w:t>
      </w:r>
      <w:r w:rsidRPr="005253BC">
        <w:rPr>
          <w:rFonts w:eastAsia="宋体"/>
          <w:sz w:val="24"/>
          <w:lang w:eastAsia="zh-CN"/>
        </w:rPr>
        <w:t>提供给科学、技术和工艺咨询附属机构和执行问题附属机构进行同行评议和审查；</w:t>
      </w:r>
    </w:p>
    <w:p w14:paraId="58A581BC"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[2</w:t>
      </w:r>
      <w:r w:rsidRPr="005253BC">
        <w:rPr>
          <w:rFonts w:eastAsia="宋体" w:hint="eastAsia"/>
          <w:sz w:val="24"/>
          <w:lang w:eastAsia="zh-CN"/>
        </w:rPr>
        <w:t>5</w:t>
      </w:r>
      <w:r w:rsidRPr="005253BC">
        <w:rPr>
          <w:rFonts w:eastAsia="宋体"/>
          <w:sz w:val="24"/>
          <w:lang w:eastAsia="zh-CN"/>
        </w:rPr>
        <w:t>.</w:t>
      </w:r>
      <w:r w:rsidRPr="005253BC">
        <w:rPr>
          <w:rFonts w:eastAsia="宋体"/>
          <w:sz w:val="24"/>
          <w:lang w:eastAsia="zh-CN"/>
        </w:rPr>
        <w:tab/>
      </w:r>
      <w:r w:rsidRPr="005253BC">
        <w:rPr>
          <w:rFonts w:eastAsia="楷体"/>
          <w:sz w:val="24"/>
          <w:lang w:eastAsia="zh-CN"/>
        </w:rPr>
        <w:t>请</w:t>
      </w:r>
      <w:r w:rsidRPr="005253BC">
        <w:rPr>
          <w:rFonts w:eastAsia="宋体"/>
          <w:sz w:val="24"/>
          <w:lang w:eastAsia="zh-CN"/>
        </w:rPr>
        <w:t>执行秘书：</w:t>
      </w:r>
    </w:p>
    <w:p w14:paraId="606EE4DC"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 xml:space="preserve">(a) </w:t>
      </w:r>
      <w:r w:rsidRPr="005253BC">
        <w:rPr>
          <w:rFonts w:eastAsia="宋体"/>
          <w:sz w:val="24"/>
          <w:lang w:eastAsia="zh-CN"/>
        </w:rPr>
        <w:tab/>
      </w:r>
      <w:r w:rsidRPr="005253BC">
        <w:rPr>
          <w:rFonts w:eastAsia="宋体"/>
          <w:sz w:val="24"/>
          <w:lang w:eastAsia="zh-CN"/>
        </w:rPr>
        <w:t>继续支持实施第</w:t>
      </w:r>
      <w:r w:rsidRPr="005253BC">
        <w:rPr>
          <w:rFonts w:eastAsia="宋体"/>
          <w:sz w:val="24"/>
          <w:lang w:eastAsia="zh-CN"/>
        </w:rPr>
        <w:t>15/6</w:t>
      </w:r>
      <w:r w:rsidRPr="005253BC">
        <w:rPr>
          <w:rFonts w:eastAsia="宋体"/>
          <w:sz w:val="24"/>
          <w:lang w:eastAsia="zh-CN"/>
        </w:rPr>
        <w:t>号决定通过的</w:t>
      </w:r>
      <w:r w:rsidRPr="005253BC">
        <w:rPr>
          <w:rFonts w:eastAsia="宋体" w:hint="eastAsia"/>
          <w:sz w:val="24"/>
          <w:lang w:eastAsia="zh-CN"/>
        </w:rPr>
        <w:t>关于</w:t>
      </w:r>
      <w:r w:rsidRPr="005253BC">
        <w:rPr>
          <w:rFonts w:eastAsia="宋体"/>
          <w:sz w:val="24"/>
          <w:lang w:eastAsia="zh-CN"/>
        </w:rPr>
        <w:t>国家生物多样性战略和行动计划以及第七次和第八次国家报告</w:t>
      </w:r>
      <w:r w:rsidRPr="005253BC">
        <w:rPr>
          <w:rFonts w:eastAsia="宋体" w:hint="eastAsia"/>
          <w:sz w:val="24"/>
          <w:lang w:eastAsia="zh-CN"/>
        </w:rPr>
        <w:t>的</w:t>
      </w:r>
      <w:r w:rsidRPr="005253BC">
        <w:rPr>
          <w:rFonts w:eastAsia="宋体"/>
          <w:sz w:val="24"/>
          <w:lang w:eastAsia="zh-CN"/>
        </w:rPr>
        <w:t>指南，同时考虑到本决定附件一所载</w:t>
      </w:r>
      <w:r w:rsidRPr="005253BC">
        <w:rPr>
          <w:rFonts w:eastAsia="宋体" w:hint="eastAsia"/>
          <w:sz w:val="24"/>
          <w:lang w:eastAsia="zh-CN"/>
        </w:rPr>
        <w:t>这些</w:t>
      </w:r>
      <w:r w:rsidRPr="005253BC">
        <w:rPr>
          <w:rFonts w:eastAsia="宋体"/>
          <w:sz w:val="24"/>
          <w:lang w:eastAsia="zh-CN"/>
        </w:rPr>
        <w:t>报告的模板</w:t>
      </w:r>
      <w:r w:rsidRPr="005253BC">
        <w:rPr>
          <w:rFonts w:eastAsia="宋体" w:hint="eastAsia"/>
          <w:sz w:val="24"/>
          <w:lang w:eastAsia="zh-CN"/>
        </w:rPr>
        <w:t>定稿</w:t>
      </w:r>
      <w:r w:rsidRPr="005253BC">
        <w:rPr>
          <w:rFonts w:eastAsia="宋体"/>
          <w:sz w:val="24"/>
          <w:lang w:eastAsia="zh-CN"/>
        </w:rPr>
        <w:t>；</w:t>
      </w:r>
      <w:r w:rsidRPr="005253BC">
        <w:rPr>
          <w:rFonts w:eastAsia="宋体"/>
          <w:sz w:val="24"/>
          <w:lang w:eastAsia="zh-CN"/>
        </w:rPr>
        <w:t xml:space="preserve"> </w:t>
      </w:r>
    </w:p>
    <w:p w14:paraId="194EA46A"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 xml:space="preserve">(b) </w:t>
      </w:r>
      <w:r w:rsidRPr="005253BC">
        <w:rPr>
          <w:rFonts w:eastAsia="宋体"/>
          <w:sz w:val="24"/>
          <w:lang w:eastAsia="zh-CN"/>
        </w:rPr>
        <w:tab/>
      </w:r>
      <w:r w:rsidRPr="005253BC">
        <w:rPr>
          <w:rFonts w:eastAsia="宋体"/>
          <w:sz w:val="24"/>
          <w:lang w:eastAsia="zh-CN"/>
        </w:rPr>
        <w:t>继续</w:t>
      </w:r>
      <w:r w:rsidRPr="005253BC">
        <w:rPr>
          <w:rFonts w:eastAsia="宋体" w:hint="eastAsia"/>
          <w:sz w:val="24"/>
          <w:lang w:eastAsia="zh-CN"/>
        </w:rPr>
        <w:t>协助</w:t>
      </w:r>
      <w:r w:rsidRPr="005253BC">
        <w:rPr>
          <w:rFonts w:eastAsia="宋体"/>
          <w:sz w:val="24"/>
          <w:lang w:eastAsia="zh-CN"/>
        </w:rPr>
        <w:t>自愿使用数据报告模块工具，</w:t>
      </w:r>
      <w:r w:rsidRPr="005253BC">
        <w:rPr>
          <w:rFonts w:eastAsia="宋体" w:hint="eastAsia"/>
          <w:sz w:val="24"/>
          <w:lang w:eastAsia="zh-CN"/>
        </w:rPr>
        <w:t>例如多边环境协定</w:t>
      </w:r>
      <w:r w:rsidRPr="005253BC">
        <w:rPr>
          <w:rFonts w:eastAsia="宋体"/>
          <w:sz w:val="24"/>
          <w:lang w:eastAsia="zh-CN"/>
        </w:rPr>
        <w:t>数据报告工具；</w:t>
      </w:r>
    </w:p>
    <w:p w14:paraId="79063DD6"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 xml:space="preserve">(c) </w:t>
      </w:r>
      <w:r w:rsidRPr="005253BC">
        <w:rPr>
          <w:rFonts w:eastAsia="宋体"/>
          <w:sz w:val="24"/>
          <w:lang w:eastAsia="zh-CN"/>
        </w:rPr>
        <w:tab/>
      </w:r>
      <w:r w:rsidRPr="005253BC">
        <w:rPr>
          <w:rFonts w:eastAsia="宋体"/>
          <w:sz w:val="24"/>
          <w:lang w:eastAsia="zh-CN"/>
        </w:rPr>
        <w:t>继续支持缔约方在使用国家生物多样性战略和行动计划在线登记工具以及在线进度报告方面的能力建设和发展；</w:t>
      </w:r>
    </w:p>
    <w:p w14:paraId="7F7F37F2"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 xml:space="preserve">(d) </w:t>
      </w:r>
      <w:r w:rsidRPr="005253BC">
        <w:rPr>
          <w:rFonts w:eastAsia="宋体"/>
          <w:sz w:val="24"/>
          <w:lang w:eastAsia="zh-CN"/>
        </w:rPr>
        <w:tab/>
      </w:r>
      <w:r w:rsidRPr="005253BC">
        <w:rPr>
          <w:rFonts w:eastAsia="宋体"/>
          <w:sz w:val="24"/>
          <w:lang w:eastAsia="zh-CN"/>
        </w:rPr>
        <w:t>利用本决定附件二所载模板，进一步建立</w:t>
      </w:r>
      <w:r w:rsidRPr="005253BC">
        <w:rPr>
          <w:rFonts w:eastAsia="宋体" w:hint="eastAsia"/>
          <w:sz w:val="24"/>
          <w:lang w:eastAsia="zh-CN"/>
        </w:rPr>
        <w:t>对</w:t>
      </w:r>
      <w:r w:rsidRPr="005253BC">
        <w:rPr>
          <w:rFonts w:eastAsia="宋体"/>
          <w:sz w:val="24"/>
          <w:lang w:eastAsia="zh-CN"/>
        </w:rPr>
        <w:t>非国家行为者</w:t>
      </w:r>
      <w:r w:rsidRPr="005253BC">
        <w:rPr>
          <w:rFonts w:eastAsia="宋体" w:hint="eastAsia"/>
          <w:sz w:val="24"/>
          <w:lang w:eastAsia="zh-CN"/>
        </w:rPr>
        <w:t>所做</w:t>
      </w:r>
      <w:r w:rsidRPr="005253BC">
        <w:rPr>
          <w:rFonts w:eastAsia="宋体"/>
          <w:sz w:val="24"/>
          <w:lang w:eastAsia="zh-CN"/>
        </w:rPr>
        <w:t>承诺</w:t>
      </w:r>
      <w:r w:rsidRPr="005253BC">
        <w:rPr>
          <w:rFonts w:eastAsia="宋体" w:hint="eastAsia"/>
          <w:sz w:val="24"/>
          <w:lang w:eastAsia="zh-CN"/>
        </w:rPr>
        <w:t>进行</w:t>
      </w:r>
      <w:r w:rsidRPr="005253BC">
        <w:rPr>
          <w:rFonts w:eastAsia="宋体"/>
          <w:sz w:val="24"/>
          <w:lang w:eastAsia="zh-CN"/>
        </w:rPr>
        <w:t>跟踪</w:t>
      </w:r>
      <w:r w:rsidRPr="005253BC">
        <w:rPr>
          <w:rFonts w:eastAsia="宋体" w:hint="eastAsia"/>
          <w:sz w:val="24"/>
          <w:lang w:eastAsia="zh-CN"/>
        </w:rPr>
        <w:t>监测的</w:t>
      </w:r>
      <w:r w:rsidRPr="005253BC">
        <w:rPr>
          <w:rFonts w:eastAsia="宋体"/>
          <w:sz w:val="24"/>
          <w:lang w:eastAsia="zh-CN"/>
        </w:rPr>
        <w:t>机制；</w:t>
      </w:r>
      <w:r w:rsidRPr="005253BC">
        <w:rPr>
          <w:rFonts w:eastAsia="宋体"/>
          <w:sz w:val="24"/>
          <w:lang w:eastAsia="zh-CN"/>
        </w:rPr>
        <w:t xml:space="preserve"> </w:t>
      </w:r>
    </w:p>
    <w:p w14:paraId="4E922CD5"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 xml:space="preserve">(e) </w:t>
      </w:r>
      <w:r w:rsidRPr="005253BC">
        <w:rPr>
          <w:rFonts w:eastAsia="宋体"/>
          <w:sz w:val="24"/>
          <w:lang w:eastAsia="zh-CN"/>
        </w:rPr>
        <w:tab/>
      </w:r>
      <w:r w:rsidRPr="005253BC">
        <w:rPr>
          <w:rFonts w:eastAsia="宋体"/>
          <w:sz w:val="24"/>
          <w:lang w:eastAsia="zh-CN"/>
        </w:rPr>
        <w:t>支持组织次区域和区域对话，以加强执行和经验交流；</w:t>
      </w:r>
    </w:p>
    <w:p w14:paraId="58CED333"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[(f)</w:t>
      </w:r>
      <w:r w:rsidRPr="005253BC">
        <w:rPr>
          <w:rFonts w:eastAsia="宋体"/>
          <w:sz w:val="24"/>
          <w:lang w:eastAsia="zh-CN"/>
        </w:rPr>
        <w:tab/>
      </w:r>
      <w:r w:rsidRPr="005253BC">
        <w:rPr>
          <w:rFonts w:eastAsia="宋体"/>
          <w:sz w:val="24"/>
          <w:lang w:eastAsia="zh-CN"/>
        </w:rPr>
        <w:t>支持执行问题附属机构开展不限成员名额自愿国家审查论坛；</w:t>
      </w:r>
      <w:r w:rsidRPr="005253BC">
        <w:rPr>
          <w:rFonts w:eastAsia="宋体"/>
          <w:sz w:val="24"/>
          <w:lang w:eastAsia="zh-CN"/>
        </w:rPr>
        <w:t>]</w:t>
      </w:r>
    </w:p>
    <w:p w14:paraId="118933FB"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lastRenderedPageBreak/>
        <w:t>(g)</w:t>
      </w:r>
      <w:r w:rsidRPr="005253BC">
        <w:rPr>
          <w:rFonts w:eastAsia="宋体"/>
          <w:sz w:val="24"/>
          <w:lang w:eastAsia="zh-CN"/>
        </w:rPr>
        <w:tab/>
      </w:r>
      <w:r w:rsidRPr="005253BC">
        <w:rPr>
          <w:rFonts w:eastAsia="宋体"/>
          <w:sz w:val="24"/>
          <w:lang w:eastAsia="zh-CN"/>
        </w:rPr>
        <w:t>支持土著人民和地方社区、妇女和青年分享他们为全球审查提供的信息；</w:t>
      </w:r>
    </w:p>
    <w:p w14:paraId="579BDF9A"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 xml:space="preserve">(h) </w:t>
      </w:r>
      <w:r w:rsidRPr="005253BC">
        <w:rPr>
          <w:rFonts w:eastAsia="宋体"/>
          <w:sz w:val="24"/>
          <w:lang w:eastAsia="zh-CN"/>
        </w:rPr>
        <w:tab/>
      </w:r>
      <w:r w:rsidRPr="005253BC">
        <w:rPr>
          <w:rFonts w:eastAsia="宋体"/>
          <w:sz w:val="24"/>
          <w:lang w:eastAsia="zh-CN"/>
        </w:rPr>
        <w:t>继续与相关合作伙伴协调</w:t>
      </w:r>
      <w:r w:rsidRPr="005253BC">
        <w:rPr>
          <w:rFonts w:eastAsia="宋体" w:hint="eastAsia"/>
          <w:sz w:val="24"/>
          <w:lang w:eastAsia="zh-CN"/>
        </w:rPr>
        <w:t>行动和开展合作</w:t>
      </w:r>
      <w:r w:rsidRPr="005253BC">
        <w:rPr>
          <w:rFonts w:eastAsia="宋体"/>
          <w:sz w:val="24"/>
          <w:lang w:eastAsia="zh-CN"/>
        </w:rPr>
        <w:t>，支持实施强化的多层面规划、监测、报告和审查方法；</w:t>
      </w:r>
      <w:r w:rsidRPr="005253BC">
        <w:rPr>
          <w:rFonts w:eastAsia="宋体"/>
          <w:sz w:val="24"/>
          <w:lang w:eastAsia="zh-CN"/>
        </w:rPr>
        <w:t>]</w:t>
      </w:r>
    </w:p>
    <w:p w14:paraId="11DDF25C" w14:textId="77777777" w:rsidR="005253BC" w:rsidRPr="005253BC" w:rsidRDefault="005253BC" w:rsidP="005253BC">
      <w:pPr>
        <w:spacing w:before="120" w:after="120" w:line="240" w:lineRule="atLeast"/>
        <w:ind w:left="979" w:firstLine="490"/>
        <w:rPr>
          <w:rFonts w:eastAsia="宋体"/>
          <w:sz w:val="24"/>
          <w:lang w:eastAsia="zh-CN"/>
        </w:rPr>
      </w:pPr>
      <w:r w:rsidRPr="005253BC">
        <w:rPr>
          <w:rFonts w:eastAsia="宋体"/>
          <w:sz w:val="24"/>
          <w:lang w:eastAsia="zh-CN"/>
        </w:rPr>
        <w:t>2</w:t>
      </w:r>
      <w:r w:rsidRPr="005253BC">
        <w:rPr>
          <w:rFonts w:eastAsia="宋体" w:hint="eastAsia"/>
          <w:sz w:val="24"/>
          <w:lang w:eastAsia="zh-CN"/>
        </w:rPr>
        <w:t>6</w:t>
      </w:r>
      <w:r w:rsidRPr="005253BC">
        <w:rPr>
          <w:rFonts w:eastAsia="宋体"/>
          <w:sz w:val="24"/>
          <w:lang w:eastAsia="zh-CN"/>
        </w:rPr>
        <w:t>.</w:t>
      </w:r>
      <w:r w:rsidRPr="005253BC">
        <w:rPr>
          <w:rFonts w:eastAsia="宋体"/>
          <w:sz w:val="24"/>
          <w:lang w:eastAsia="zh-CN"/>
        </w:rPr>
        <w:tab/>
      </w:r>
      <w:r w:rsidRPr="005253BC">
        <w:rPr>
          <w:rFonts w:eastAsia="楷体" w:hint="eastAsia"/>
          <w:sz w:val="24"/>
          <w:lang w:eastAsia="zh-CN"/>
        </w:rPr>
        <w:t>又</w:t>
      </w:r>
      <w:r w:rsidRPr="005253BC">
        <w:rPr>
          <w:rFonts w:eastAsia="楷体"/>
          <w:sz w:val="24"/>
          <w:lang w:eastAsia="zh-CN"/>
        </w:rPr>
        <w:t>请</w:t>
      </w:r>
      <w:r w:rsidRPr="005253BC">
        <w:rPr>
          <w:rFonts w:eastAsia="宋体"/>
          <w:sz w:val="24"/>
          <w:lang w:eastAsia="zh-CN"/>
        </w:rPr>
        <w:t>执行秘书在特设科学和技术咨询小组的支持下，促进缔约方、土著人民和地方社区、妇女</w:t>
      </w:r>
      <w:r w:rsidRPr="005253BC">
        <w:rPr>
          <w:rFonts w:eastAsia="宋体" w:hint="eastAsia"/>
          <w:sz w:val="24"/>
          <w:lang w:eastAsia="zh-CN"/>
        </w:rPr>
        <w:t>和</w:t>
      </w:r>
      <w:r w:rsidRPr="005253BC">
        <w:rPr>
          <w:rFonts w:eastAsia="宋体"/>
          <w:sz w:val="24"/>
          <w:lang w:eastAsia="zh-CN"/>
        </w:rPr>
        <w:t>青年</w:t>
      </w:r>
      <w:r w:rsidRPr="005253BC">
        <w:rPr>
          <w:rFonts w:eastAsia="宋体" w:hint="eastAsia"/>
          <w:sz w:val="24"/>
          <w:lang w:eastAsia="zh-CN"/>
        </w:rPr>
        <w:t>代表</w:t>
      </w:r>
      <w:r w:rsidRPr="005253BC">
        <w:rPr>
          <w:rFonts w:eastAsia="宋体"/>
          <w:sz w:val="24"/>
          <w:lang w:eastAsia="zh-CN"/>
        </w:rPr>
        <w:t>、学术界、私营和金融部门以及其他利益攸关方和专家之间就全球报告的科学、技术和工艺方面以及对全球审查的其他相关投入开展非正式技术对话，包括分享最佳做法、挑战、差距和</w:t>
      </w:r>
      <w:r w:rsidRPr="005253BC">
        <w:rPr>
          <w:rFonts w:eastAsia="宋体" w:hint="eastAsia"/>
          <w:sz w:val="24"/>
          <w:lang w:eastAsia="zh-CN"/>
        </w:rPr>
        <w:t>解决</w:t>
      </w:r>
      <w:r w:rsidRPr="005253BC">
        <w:rPr>
          <w:rFonts w:eastAsia="宋体"/>
          <w:sz w:val="24"/>
          <w:lang w:eastAsia="zh-CN"/>
        </w:rPr>
        <w:t>方法；</w:t>
      </w:r>
    </w:p>
    <w:p w14:paraId="0AA77DFB"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2</w:t>
      </w:r>
      <w:r w:rsidRPr="005253BC">
        <w:rPr>
          <w:rFonts w:eastAsia="宋体" w:hint="eastAsia"/>
          <w:sz w:val="24"/>
          <w:lang w:eastAsia="zh-CN"/>
        </w:rPr>
        <w:t>7</w:t>
      </w:r>
      <w:r w:rsidRPr="005253BC">
        <w:rPr>
          <w:rFonts w:eastAsia="宋体"/>
          <w:sz w:val="24"/>
          <w:lang w:eastAsia="zh-CN"/>
        </w:rPr>
        <w:t>.</w:t>
      </w:r>
      <w:r w:rsidRPr="005253BC">
        <w:rPr>
          <w:rFonts w:eastAsia="宋体"/>
          <w:sz w:val="24"/>
          <w:lang w:eastAsia="zh-CN"/>
        </w:rPr>
        <w:tab/>
      </w:r>
      <w:r w:rsidRPr="005253BC">
        <w:rPr>
          <w:rFonts w:eastAsia="楷体" w:hint="eastAsia"/>
          <w:sz w:val="24"/>
          <w:lang w:eastAsia="zh-CN"/>
        </w:rPr>
        <w:t>还</w:t>
      </w:r>
      <w:r w:rsidRPr="005253BC">
        <w:rPr>
          <w:rFonts w:eastAsia="楷体"/>
          <w:sz w:val="24"/>
          <w:lang w:eastAsia="zh-CN"/>
        </w:rPr>
        <w:t>请</w:t>
      </w:r>
      <w:r w:rsidRPr="005253BC">
        <w:rPr>
          <w:rFonts w:eastAsia="宋体"/>
          <w:sz w:val="24"/>
          <w:lang w:eastAsia="zh-CN"/>
        </w:rPr>
        <w:t>执行秘书定期向缔约方提供关于编写全球报告的最新情况，包括在</w:t>
      </w:r>
      <w:r w:rsidRPr="005253BC">
        <w:rPr>
          <w:rFonts w:eastAsia="宋体" w:hint="eastAsia"/>
          <w:sz w:val="24"/>
          <w:lang w:eastAsia="zh-CN"/>
        </w:rPr>
        <w:t>各</w:t>
      </w:r>
      <w:r w:rsidRPr="005253BC">
        <w:rPr>
          <w:rFonts w:eastAsia="宋体"/>
          <w:sz w:val="24"/>
          <w:lang w:eastAsia="zh-CN"/>
        </w:rPr>
        <w:t>附属机构的会议上</w:t>
      </w:r>
      <w:r w:rsidRPr="005253BC">
        <w:rPr>
          <w:rFonts w:eastAsia="宋体" w:hint="eastAsia"/>
          <w:sz w:val="24"/>
          <w:lang w:eastAsia="zh-CN"/>
        </w:rPr>
        <w:t>这样做</w:t>
      </w:r>
      <w:r w:rsidRPr="005253BC">
        <w:rPr>
          <w:rFonts w:eastAsia="宋体"/>
          <w:sz w:val="24"/>
          <w:lang w:eastAsia="zh-CN"/>
        </w:rPr>
        <w:t>；</w:t>
      </w:r>
    </w:p>
    <w:p w14:paraId="5698AF65"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hint="eastAsia"/>
          <w:sz w:val="24"/>
          <w:lang w:eastAsia="zh-CN"/>
        </w:rPr>
        <w:t>[</w:t>
      </w:r>
      <w:r w:rsidRPr="005253BC">
        <w:rPr>
          <w:rFonts w:eastAsia="宋体"/>
          <w:sz w:val="24"/>
          <w:lang w:eastAsia="zh-CN"/>
        </w:rPr>
        <w:t>2</w:t>
      </w:r>
      <w:r w:rsidRPr="005253BC">
        <w:rPr>
          <w:rFonts w:eastAsia="宋体" w:hint="eastAsia"/>
          <w:sz w:val="24"/>
          <w:lang w:eastAsia="zh-CN"/>
        </w:rPr>
        <w:t>8</w:t>
      </w:r>
      <w:r w:rsidRPr="005253BC">
        <w:rPr>
          <w:rFonts w:eastAsia="宋体"/>
          <w:sz w:val="24"/>
          <w:lang w:eastAsia="zh-CN"/>
        </w:rPr>
        <w:t>.</w:t>
      </w:r>
      <w:r w:rsidRPr="005253BC">
        <w:rPr>
          <w:rFonts w:eastAsia="宋体"/>
          <w:sz w:val="24"/>
          <w:lang w:eastAsia="zh-CN"/>
        </w:rPr>
        <w:tab/>
      </w:r>
      <w:r w:rsidRPr="005253BC">
        <w:rPr>
          <w:rFonts w:eastAsia="楷体" w:hint="eastAsia"/>
          <w:sz w:val="24"/>
          <w:lang w:eastAsia="zh-CN"/>
        </w:rPr>
        <w:t>邀请</w:t>
      </w:r>
      <w:r w:rsidRPr="005253BC">
        <w:rPr>
          <w:rFonts w:eastAsia="宋体"/>
          <w:sz w:val="24"/>
          <w:lang w:eastAsia="zh-CN"/>
        </w:rPr>
        <w:t>捐助方、各国政府以及多边和双边机构支持加强规划、监测、报告和审查的多层面方法，包括加强国家一级的监测，以确保有效执行</w:t>
      </w:r>
      <w:r w:rsidRPr="005253BC">
        <w:rPr>
          <w:rFonts w:eastAsia="宋体" w:hint="eastAsia"/>
          <w:sz w:val="24"/>
          <w:lang w:eastAsia="zh-CN"/>
        </w:rPr>
        <w:t>《</w:t>
      </w:r>
      <w:r w:rsidRPr="005253BC">
        <w:rPr>
          <w:rFonts w:eastAsia="宋体"/>
          <w:sz w:val="24"/>
          <w:lang w:eastAsia="zh-CN"/>
        </w:rPr>
        <w:t>框架</w:t>
      </w:r>
      <w:r w:rsidRPr="005253BC">
        <w:rPr>
          <w:rFonts w:eastAsia="宋体" w:hint="eastAsia"/>
          <w:sz w:val="24"/>
          <w:lang w:eastAsia="zh-CN"/>
        </w:rPr>
        <w:t>》；</w:t>
      </w:r>
      <w:r w:rsidRPr="005253BC">
        <w:rPr>
          <w:rFonts w:eastAsia="宋体" w:hint="eastAsia"/>
          <w:sz w:val="24"/>
          <w:lang w:eastAsia="zh-CN"/>
        </w:rPr>
        <w:t>]</w:t>
      </w:r>
    </w:p>
    <w:p w14:paraId="3A8D8BC9" w14:textId="77777777" w:rsidR="005253BC" w:rsidRPr="005253BC" w:rsidRDefault="005253BC" w:rsidP="005253BC">
      <w:pPr>
        <w:snapToGrid w:val="0"/>
        <w:spacing w:before="120" w:after="120" w:line="240" w:lineRule="atLeast"/>
        <w:ind w:left="979" w:firstLine="490"/>
        <w:rPr>
          <w:rFonts w:eastAsia="宋体"/>
          <w:sz w:val="24"/>
          <w:lang w:eastAsia="zh-CN"/>
        </w:rPr>
      </w:pPr>
      <w:r w:rsidRPr="005253BC">
        <w:rPr>
          <w:rFonts w:eastAsia="宋体"/>
          <w:sz w:val="24"/>
          <w:lang w:eastAsia="zh-CN"/>
        </w:rPr>
        <w:t>2</w:t>
      </w:r>
      <w:r w:rsidRPr="005253BC">
        <w:rPr>
          <w:rFonts w:eastAsia="宋体" w:hint="eastAsia"/>
          <w:sz w:val="24"/>
          <w:lang w:eastAsia="zh-CN"/>
        </w:rPr>
        <w:t>9</w:t>
      </w:r>
      <w:r w:rsidRPr="005253BC">
        <w:rPr>
          <w:rFonts w:eastAsia="宋体"/>
          <w:sz w:val="24"/>
          <w:lang w:eastAsia="zh-CN"/>
        </w:rPr>
        <w:t>.</w:t>
      </w:r>
      <w:r w:rsidRPr="005253BC">
        <w:rPr>
          <w:rFonts w:eastAsia="宋体"/>
          <w:sz w:val="24"/>
          <w:lang w:eastAsia="zh-CN"/>
        </w:rPr>
        <w:tab/>
      </w:r>
      <w:r w:rsidRPr="005253BC">
        <w:rPr>
          <w:rFonts w:eastAsia="楷体"/>
          <w:sz w:val="24"/>
          <w:lang w:eastAsia="zh-CN"/>
        </w:rPr>
        <w:t>邀请</w:t>
      </w:r>
      <w:r w:rsidRPr="005253BC">
        <w:rPr>
          <w:rFonts w:eastAsia="宋体"/>
          <w:sz w:val="24"/>
          <w:lang w:eastAsia="zh-CN"/>
        </w:rPr>
        <w:t>生物多样性和生态系统服务政府间科学与政策平台以充分尊重各自任务规定的方式，为全球审查，特别是为特设科学和技术咨询小组的工作做出贡献；</w:t>
      </w:r>
      <w:r w:rsidRPr="005253BC">
        <w:rPr>
          <w:rFonts w:eastAsia="宋体"/>
          <w:sz w:val="24"/>
          <w:lang w:eastAsia="zh-CN"/>
        </w:rPr>
        <w:t xml:space="preserve"> </w:t>
      </w:r>
    </w:p>
    <w:p w14:paraId="63386C8B" w14:textId="77777777" w:rsidR="005253BC" w:rsidRPr="005253BC" w:rsidRDefault="005253BC" w:rsidP="005253BC">
      <w:pPr>
        <w:snapToGrid w:val="0"/>
        <w:spacing w:before="120" w:after="120" w:line="240" w:lineRule="atLeast"/>
        <w:ind w:left="979" w:firstLine="490"/>
        <w:rPr>
          <w:rFonts w:ascii="宋体" w:eastAsia="宋体" w:hAnsi="宋体" w:cs="宋体"/>
          <w:lang w:eastAsia="zh-CN"/>
        </w:rPr>
      </w:pPr>
      <w:r w:rsidRPr="005253BC">
        <w:rPr>
          <w:rFonts w:eastAsia="宋体"/>
          <w:sz w:val="24"/>
          <w:lang w:eastAsia="zh-CN"/>
        </w:rPr>
        <w:t>[</w:t>
      </w:r>
      <w:r w:rsidRPr="005253BC">
        <w:rPr>
          <w:rFonts w:eastAsia="宋体" w:hint="eastAsia"/>
          <w:sz w:val="24"/>
          <w:lang w:eastAsia="zh-CN"/>
        </w:rPr>
        <w:t>30</w:t>
      </w:r>
      <w:r w:rsidRPr="005253BC">
        <w:rPr>
          <w:rFonts w:eastAsia="宋体"/>
          <w:sz w:val="24"/>
          <w:lang w:eastAsia="zh-CN"/>
        </w:rPr>
        <w:t>.</w:t>
      </w:r>
      <w:r w:rsidRPr="005253BC">
        <w:rPr>
          <w:rFonts w:eastAsia="宋体"/>
          <w:sz w:val="24"/>
          <w:lang w:eastAsia="zh-CN"/>
        </w:rPr>
        <w:tab/>
      </w:r>
      <w:r w:rsidRPr="005253BC">
        <w:rPr>
          <w:rFonts w:eastAsia="楷体"/>
          <w:sz w:val="24"/>
          <w:lang w:eastAsia="zh-CN"/>
        </w:rPr>
        <w:t>鼓励</w:t>
      </w:r>
      <w:r w:rsidRPr="005253BC">
        <w:rPr>
          <w:rFonts w:eastAsia="宋体"/>
          <w:sz w:val="24"/>
          <w:lang w:eastAsia="zh-CN"/>
        </w:rPr>
        <w:t>缔约方并邀请其他国家政府和相关组织，包括供资组织，支持改进生物多样性数据和模型，特别是解决与生物多样性丧失驱动因素和政策干预对生物多样性和生态系统服务的影响有关的数据差距和建模方法差距</w:t>
      </w:r>
      <w:r w:rsidRPr="005253BC">
        <w:rPr>
          <w:rFonts w:eastAsia="宋体"/>
          <w:sz w:val="24"/>
          <w:lang w:eastAsia="zh-CN"/>
        </w:rPr>
        <w:t>]</w:t>
      </w:r>
      <w:r w:rsidRPr="005253BC">
        <w:rPr>
          <w:rFonts w:eastAsia="宋体"/>
          <w:sz w:val="24"/>
          <w:lang w:eastAsia="zh-CN"/>
        </w:rPr>
        <w:t>。</w:t>
      </w:r>
    </w:p>
    <w:p w14:paraId="06A8F820" w14:textId="77777777" w:rsidR="005253BC" w:rsidRPr="005253BC" w:rsidRDefault="005253BC" w:rsidP="005253BC">
      <w:pPr>
        <w:rPr>
          <w:rFonts w:eastAsiaTheme="minorEastAsia"/>
          <w:sz w:val="28"/>
          <w:szCs w:val="28"/>
          <w:lang w:eastAsia="zh-CN"/>
        </w:rPr>
      </w:pPr>
      <w:r w:rsidRPr="005253BC">
        <w:rPr>
          <w:sz w:val="28"/>
          <w:szCs w:val="28"/>
          <w:lang w:eastAsia="zh-CN"/>
        </w:rPr>
        <w:tab/>
      </w:r>
      <w:r w:rsidRPr="005253BC">
        <w:rPr>
          <w:sz w:val="28"/>
          <w:szCs w:val="28"/>
          <w:lang w:eastAsia="zh-CN"/>
        </w:rPr>
        <w:tab/>
      </w:r>
    </w:p>
    <w:p w14:paraId="1B439F1F" w14:textId="77777777" w:rsidR="005253BC" w:rsidRPr="005077DD" w:rsidRDefault="005253BC" w:rsidP="005253BC">
      <w:pPr>
        <w:keepNext/>
        <w:rPr>
          <w:rFonts w:eastAsia="宋体"/>
          <w:b/>
          <w:sz w:val="24"/>
          <w:lang w:eastAsia="zh-CN"/>
        </w:rPr>
      </w:pPr>
      <w:r w:rsidRPr="005077DD">
        <w:rPr>
          <w:rFonts w:eastAsia="宋体" w:hint="eastAsia"/>
          <w:b/>
          <w:sz w:val="24"/>
          <w:lang w:eastAsia="zh-CN"/>
        </w:rPr>
        <w:t>附件一</w:t>
      </w:r>
    </w:p>
    <w:p w14:paraId="0C3C2448" w14:textId="77777777" w:rsidR="005253BC" w:rsidRPr="005077DD" w:rsidRDefault="005253BC" w:rsidP="005253BC">
      <w:pPr>
        <w:keepNext/>
        <w:shd w:val="clear" w:color="auto" w:fill="FFFFFF" w:themeFill="background1"/>
        <w:spacing w:before="240" w:after="240"/>
        <w:jc w:val="left"/>
        <w:textAlignment w:val="top"/>
        <w:outlineLvl w:val="0"/>
        <w:rPr>
          <w:rFonts w:eastAsia="宋体"/>
          <w:b/>
          <w:bCs/>
          <w:spacing w:val="5"/>
          <w:kern w:val="28"/>
          <w:sz w:val="24"/>
          <w:lang w:eastAsia="zh-CN"/>
        </w:rPr>
      </w:pPr>
      <w:bookmarkStart w:id="9" w:name="_Toc176772994"/>
      <w:r w:rsidRPr="005077DD">
        <w:rPr>
          <w:rFonts w:eastAsia="宋体" w:hint="eastAsia"/>
          <w:b/>
          <w:bCs/>
          <w:spacing w:val="5"/>
          <w:kern w:val="28"/>
          <w:sz w:val="24"/>
          <w:lang w:eastAsia="zh-CN"/>
        </w:rPr>
        <w:t>第七次和第八次国家报告模板</w:t>
      </w:r>
      <w:r w:rsidRPr="005077DD">
        <w:rPr>
          <w:rFonts w:eastAsia="宋体"/>
          <w:b/>
          <w:bCs/>
          <w:spacing w:val="5"/>
          <w:kern w:val="28"/>
          <w:sz w:val="24"/>
          <w:vertAlign w:val="superscript"/>
          <w:lang w:eastAsia="zh-CN"/>
        </w:rPr>
        <w:footnoteReference w:customMarkFollows="1" w:id="14"/>
        <w:t>*</w:t>
      </w:r>
      <w:bookmarkEnd w:id="9"/>
    </w:p>
    <w:p w14:paraId="7A48A496" w14:textId="77777777" w:rsidR="005253BC" w:rsidRPr="005253BC" w:rsidRDefault="005253BC" w:rsidP="005253BC">
      <w:pPr>
        <w:widowControl w:val="0"/>
        <w:topLinePunct/>
        <w:adjustRightInd w:val="0"/>
        <w:snapToGrid w:val="0"/>
        <w:spacing w:before="120" w:after="120" w:line="240" w:lineRule="atLeast"/>
        <w:ind w:left="490" w:hanging="490"/>
        <w:rPr>
          <w:rFonts w:eastAsia="宋体"/>
          <w:b/>
          <w:bCs/>
          <w:snapToGrid w:val="0"/>
          <w:kern w:val="22"/>
          <w:sz w:val="24"/>
          <w:lang w:eastAsia="zh-CN"/>
        </w:rPr>
      </w:pPr>
      <w:r w:rsidRPr="005253BC">
        <w:rPr>
          <w:rFonts w:eastAsia="宋体" w:hint="eastAsia"/>
          <w:b/>
          <w:bCs/>
          <w:snapToGrid w:val="0"/>
          <w:kern w:val="22"/>
          <w:sz w:val="24"/>
          <w:lang w:eastAsia="zh-CN"/>
        </w:rPr>
        <w:t>一</w:t>
      </w:r>
      <w:r w:rsidRPr="005253BC">
        <w:rPr>
          <w:rFonts w:eastAsia="宋体"/>
          <w:b/>
          <w:bCs/>
          <w:snapToGrid w:val="0"/>
          <w:kern w:val="22"/>
          <w:sz w:val="24"/>
          <w:lang w:eastAsia="zh-CN"/>
        </w:rPr>
        <w:t xml:space="preserve">.  </w:t>
      </w:r>
      <w:r w:rsidRPr="005253BC">
        <w:rPr>
          <w:rFonts w:eastAsia="宋体"/>
          <w:b/>
          <w:bCs/>
          <w:snapToGrid w:val="0"/>
          <w:kern w:val="22"/>
          <w:sz w:val="24"/>
          <w:lang w:eastAsia="zh-CN"/>
        </w:rPr>
        <w:t>报告编写过程简述</w:t>
      </w:r>
    </w:p>
    <w:tbl>
      <w:tblPr>
        <w:tblStyle w:val="TableGrid2"/>
        <w:tblW w:w="0" w:type="auto"/>
        <w:tblLook w:val="04A0" w:firstRow="1" w:lastRow="0" w:firstColumn="1" w:lastColumn="0" w:noHBand="0" w:noVBand="1"/>
      </w:tblPr>
      <w:tblGrid>
        <w:gridCol w:w="2155"/>
        <w:gridCol w:w="7195"/>
      </w:tblGrid>
      <w:tr w:rsidR="005253BC" w:rsidRPr="005253BC" w14:paraId="4E52C6EF" w14:textId="77777777" w:rsidTr="00EF42A9">
        <w:tc>
          <w:tcPr>
            <w:tcW w:w="2155" w:type="dxa"/>
          </w:tcPr>
          <w:p w14:paraId="4FDF04CE" w14:textId="77777777" w:rsidR="005253BC" w:rsidRPr="005253BC" w:rsidRDefault="005253BC" w:rsidP="005253BC">
            <w:pPr>
              <w:suppressLineNumbers/>
              <w:suppressAutoHyphens/>
              <w:kinsoku w:val="0"/>
              <w:overflowPunct w:val="0"/>
              <w:autoSpaceDE w:val="0"/>
              <w:autoSpaceDN w:val="0"/>
              <w:adjustRightInd w:val="0"/>
              <w:snapToGrid w:val="0"/>
              <w:spacing w:before="120" w:after="120"/>
              <w:rPr>
                <w:b/>
                <w:bCs/>
                <w:snapToGrid w:val="0"/>
                <w:kern w:val="22"/>
                <w:sz w:val="20"/>
                <w:szCs w:val="20"/>
              </w:rPr>
            </w:pPr>
            <w:proofErr w:type="spellStart"/>
            <w:r w:rsidRPr="005253BC">
              <w:rPr>
                <w:rFonts w:ascii="宋体" w:eastAsia="宋体" w:hAnsi="宋体" w:cs="宋体" w:hint="eastAsia"/>
                <w:b/>
                <w:bCs/>
                <w:sz w:val="20"/>
                <w:szCs w:val="20"/>
              </w:rPr>
              <w:t>国家名称</w:t>
            </w:r>
            <w:proofErr w:type="spellEnd"/>
          </w:p>
        </w:tc>
        <w:tc>
          <w:tcPr>
            <w:tcW w:w="7195" w:type="dxa"/>
          </w:tcPr>
          <w:p w14:paraId="39C8257C" w14:textId="77777777" w:rsidR="005253BC" w:rsidRPr="005253BC" w:rsidRDefault="005253BC" w:rsidP="005253BC">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5253BC" w:rsidRPr="005253BC" w14:paraId="7E899F82" w14:textId="77777777" w:rsidTr="00EF42A9">
        <w:tc>
          <w:tcPr>
            <w:tcW w:w="2155" w:type="dxa"/>
          </w:tcPr>
          <w:p w14:paraId="58A6A433" w14:textId="77777777" w:rsidR="005253BC" w:rsidRPr="005253BC" w:rsidRDefault="005253BC" w:rsidP="005253BC">
            <w:pPr>
              <w:suppressLineNumbers/>
              <w:suppressAutoHyphens/>
              <w:kinsoku w:val="0"/>
              <w:overflowPunct w:val="0"/>
              <w:autoSpaceDE w:val="0"/>
              <w:autoSpaceDN w:val="0"/>
              <w:adjustRightInd w:val="0"/>
              <w:snapToGrid w:val="0"/>
              <w:spacing w:before="120" w:after="120"/>
              <w:jc w:val="left"/>
              <w:rPr>
                <w:b/>
                <w:bCs/>
                <w:kern w:val="22"/>
                <w:sz w:val="20"/>
                <w:szCs w:val="20"/>
                <w:lang w:eastAsia="zh-CN"/>
              </w:rPr>
            </w:pPr>
            <w:r w:rsidRPr="005253BC">
              <w:rPr>
                <w:rFonts w:ascii="宋体" w:eastAsia="宋体" w:hAnsi="宋体" w:cs="宋体" w:hint="eastAsia"/>
                <w:b/>
                <w:bCs/>
                <w:sz w:val="20"/>
                <w:szCs w:val="20"/>
                <w:lang w:eastAsia="zh-CN"/>
              </w:rPr>
              <w:t>负责编写和提交报告的国家主管部门</w:t>
            </w:r>
          </w:p>
        </w:tc>
        <w:tc>
          <w:tcPr>
            <w:tcW w:w="7195" w:type="dxa"/>
          </w:tcPr>
          <w:p w14:paraId="0BF62F84" w14:textId="77777777" w:rsidR="005253BC" w:rsidRPr="005253BC" w:rsidRDefault="005253BC" w:rsidP="005253BC">
            <w:pPr>
              <w:suppressLineNumbers/>
              <w:suppressAutoHyphens/>
              <w:kinsoku w:val="0"/>
              <w:overflowPunct w:val="0"/>
              <w:autoSpaceDE w:val="0"/>
              <w:autoSpaceDN w:val="0"/>
              <w:adjustRightInd w:val="0"/>
              <w:snapToGrid w:val="0"/>
              <w:spacing w:before="120" w:after="120"/>
              <w:rPr>
                <w:b/>
                <w:bCs/>
                <w:snapToGrid w:val="0"/>
                <w:kern w:val="22"/>
                <w:sz w:val="20"/>
                <w:szCs w:val="20"/>
                <w:lang w:eastAsia="zh-CN"/>
              </w:rPr>
            </w:pPr>
          </w:p>
        </w:tc>
      </w:tr>
      <w:tr w:rsidR="005253BC" w:rsidRPr="005253BC" w14:paraId="42CA21B9" w14:textId="77777777" w:rsidTr="00EF42A9">
        <w:tc>
          <w:tcPr>
            <w:tcW w:w="2155" w:type="dxa"/>
          </w:tcPr>
          <w:p w14:paraId="00B94627" w14:textId="77777777" w:rsidR="005253BC" w:rsidRPr="005253BC" w:rsidRDefault="005253BC" w:rsidP="005253BC">
            <w:pPr>
              <w:suppressLineNumbers/>
              <w:suppressAutoHyphens/>
              <w:kinsoku w:val="0"/>
              <w:overflowPunct w:val="0"/>
              <w:autoSpaceDE w:val="0"/>
              <w:autoSpaceDN w:val="0"/>
              <w:adjustRightInd w:val="0"/>
              <w:snapToGrid w:val="0"/>
              <w:spacing w:before="120" w:after="120"/>
              <w:rPr>
                <w:b/>
                <w:bCs/>
                <w:snapToGrid w:val="0"/>
                <w:kern w:val="22"/>
                <w:sz w:val="20"/>
                <w:szCs w:val="20"/>
              </w:rPr>
            </w:pPr>
            <w:proofErr w:type="spellStart"/>
            <w:r w:rsidRPr="005253BC">
              <w:rPr>
                <w:rFonts w:ascii="宋体" w:eastAsia="宋体" w:hAnsi="宋体" w:cs="宋体" w:hint="eastAsia"/>
                <w:b/>
                <w:bCs/>
                <w:sz w:val="20"/>
                <w:szCs w:val="20"/>
              </w:rPr>
              <w:t>联系人</w:t>
            </w:r>
            <w:proofErr w:type="spellEnd"/>
          </w:p>
        </w:tc>
        <w:tc>
          <w:tcPr>
            <w:tcW w:w="7195" w:type="dxa"/>
          </w:tcPr>
          <w:p w14:paraId="5EC4E676" w14:textId="77777777" w:rsidR="005253BC" w:rsidRPr="005253BC" w:rsidRDefault="005253BC" w:rsidP="005253BC">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r w:rsidR="005253BC" w:rsidRPr="005253BC" w14:paraId="05F36C38" w14:textId="77777777" w:rsidTr="00EF42A9">
        <w:tc>
          <w:tcPr>
            <w:tcW w:w="2155" w:type="dxa"/>
          </w:tcPr>
          <w:p w14:paraId="5F7C87E1" w14:textId="77777777" w:rsidR="005253BC" w:rsidRPr="005253BC" w:rsidRDefault="005253BC" w:rsidP="005253BC">
            <w:pPr>
              <w:suppressLineNumbers/>
              <w:suppressAutoHyphens/>
              <w:kinsoku w:val="0"/>
              <w:overflowPunct w:val="0"/>
              <w:autoSpaceDE w:val="0"/>
              <w:autoSpaceDN w:val="0"/>
              <w:adjustRightInd w:val="0"/>
              <w:snapToGrid w:val="0"/>
              <w:spacing w:before="120" w:after="120"/>
              <w:rPr>
                <w:b/>
                <w:bCs/>
                <w:snapToGrid w:val="0"/>
                <w:kern w:val="22"/>
                <w:sz w:val="20"/>
                <w:szCs w:val="20"/>
              </w:rPr>
            </w:pPr>
            <w:proofErr w:type="spellStart"/>
            <w:r w:rsidRPr="005253BC">
              <w:rPr>
                <w:rFonts w:ascii="宋体" w:eastAsia="宋体" w:hAnsi="宋体" w:cs="宋体" w:hint="eastAsia"/>
                <w:b/>
                <w:bCs/>
                <w:sz w:val="20"/>
                <w:szCs w:val="20"/>
              </w:rPr>
              <w:t>联系方式</w:t>
            </w:r>
            <w:proofErr w:type="spellEnd"/>
          </w:p>
        </w:tc>
        <w:tc>
          <w:tcPr>
            <w:tcW w:w="7195" w:type="dxa"/>
          </w:tcPr>
          <w:p w14:paraId="47759C21" w14:textId="77777777" w:rsidR="005253BC" w:rsidRPr="005253BC" w:rsidRDefault="005253BC" w:rsidP="005253BC">
            <w:pPr>
              <w:suppressLineNumbers/>
              <w:suppressAutoHyphens/>
              <w:kinsoku w:val="0"/>
              <w:overflowPunct w:val="0"/>
              <w:autoSpaceDE w:val="0"/>
              <w:autoSpaceDN w:val="0"/>
              <w:adjustRightInd w:val="0"/>
              <w:snapToGrid w:val="0"/>
              <w:spacing w:before="120" w:after="120"/>
              <w:rPr>
                <w:b/>
                <w:bCs/>
                <w:snapToGrid w:val="0"/>
                <w:kern w:val="22"/>
                <w:sz w:val="20"/>
                <w:szCs w:val="20"/>
              </w:rPr>
            </w:pPr>
          </w:p>
        </w:tc>
      </w:tr>
    </w:tbl>
    <w:p w14:paraId="668B45BB"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4"/>
          <w:lang w:eastAsia="zh-CN"/>
        </w:rPr>
      </w:pPr>
    </w:p>
    <w:tbl>
      <w:tblPr>
        <w:tblStyle w:val="TableGrid11"/>
        <w:tblW w:w="0" w:type="auto"/>
        <w:jc w:val="center"/>
        <w:tblLook w:val="04A0" w:firstRow="1" w:lastRow="0" w:firstColumn="1" w:lastColumn="0" w:noHBand="0" w:noVBand="1"/>
      </w:tblPr>
      <w:tblGrid>
        <w:gridCol w:w="9350"/>
      </w:tblGrid>
      <w:tr w:rsidR="005253BC" w:rsidRPr="005253BC" w14:paraId="1BEF11C6" w14:textId="77777777" w:rsidTr="00EF42A9">
        <w:trPr>
          <w:jc w:val="center"/>
        </w:trPr>
        <w:tc>
          <w:tcPr>
            <w:tcW w:w="9350" w:type="dxa"/>
            <w:shd w:val="clear" w:color="auto" w:fill="auto"/>
          </w:tcPr>
          <w:p w14:paraId="07FF0947"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snapToGrid w:val="0"/>
                <w:kern w:val="22"/>
                <w:sz w:val="20"/>
                <w:szCs w:val="20"/>
                <w:lang w:val="en-CA" w:eastAsia="zh-CN"/>
              </w:rPr>
            </w:pPr>
            <w:r w:rsidRPr="005253BC">
              <w:rPr>
                <w:rFonts w:ascii="微软雅黑" w:eastAsia="宋体" w:hAnsi="微软雅黑" w:cs="微软雅黑" w:hint="eastAsia"/>
                <w:b/>
                <w:snapToGrid w:val="0"/>
                <w:kern w:val="22"/>
                <w:sz w:val="20"/>
                <w:szCs w:val="20"/>
                <w:lang w:val="en-CA" w:eastAsia="zh-CN"/>
              </w:rPr>
              <w:t>请简</w:t>
            </w:r>
            <w:r w:rsidRPr="005253BC">
              <w:rPr>
                <w:rFonts w:ascii="MS Mincho" w:eastAsia="宋体" w:hAnsi="MS Mincho" w:cs="MS Mincho" w:hint="eastAsia"/>
                <w:b/>
                <w:snapToGrid w:val="0"/>
                <w:kern w:val="22"/>
                <w:sz w:val="20"/>
                <w:szCs w:val="20"/>
                <w:lang w:val="en-CA" w:eastAsia="zh-CN"/>
              </w:rPr>
              <w:t>短描述本</w:t>
            </w:r>
            <w:r w:rsidRPr="005253BC">
              <w:rPr>
                <w:rFonts w:ascii="微软雅黑" w:eastAsia="宋体" w:hAnsi="微软雅黑" w:cs="微软雅黑" w:hint="eastAsia"/>
                <w:b/>
                <w:snapToGrid w:val="0"/>
                <w:kern w:val="22"/>
                <w:sz w:val="20"/>
                <w:szCs w:val="20"/>
                <w:lang w:val="en-CA" w:eastAsia="zh-CN"/>
              </w:rPr>
              <w:t>报</w:t>
            </w:r>
            <w:r w:rsidRPr="005253BC">
              <w:rPr>
                <w:rFonts w:ascii="MS Mincho" w:eastAsia="宋体" w:hAnsi="MS Mincho" w:cs="MS Mincho" w:hint="eastAsia"/>
                <w:b/>
                <w:snapToGrid w:val="0"/>
                <w:kern w:val="22"/>
                <w:sz w:val="20"/>
                <w:szCs w:val="20"/>
                <w:lang w:val="en-CA" w:eastAsia="zh-CN"/>
              </w:rPr>
              <w:t>告的</w:t>
            </w:r>
            <w:r w:rsidRPr="005253BC">
              <w:rPr>
                <w:rFonts w:ascii="微软雅黑" w:eastAsia="宋体" w:hAnsi="微软雅黑" w:cs="微软雅黑" w:hint="eastAsia"/>
                <w:b/>
                <w:snapToGrid w:val="0"/>
                <w:kern w:val="22"/>
                <w:sz w:val="20"/>
                <w:szCs w:val="20"/>
                <w:lang w:val="en-CA" w:eastAsia="zh-CN"/>
              </w:rPr>
              <w:t>编</w:t>
            </w:r>
            <w:r w:rsidRPr="005253BC">
              <w:rPr>
                <w:rFonts w:ascii="MS Mincho" w:eastAsia="宋体" w:hAnsi="MS Mincho" w:cs="MS Mincho" w:hint="eastAsia"/>
                <w:b/>
                <w:snapToGrid w:val="0"/>
                <w:kern w:val="22"/>
                <w:sz w:val="20"/>
                <w:szCs w:val="20"/>
                <w:lang w:val="en-CA" w:eastAsia="zh-CN"/>
              </w:rPr>
              <w:t>写</w:t>
            </w:r>
            <w:r w:rsidRPr="005253BC">
              <w:rPr>
                <w:rFonts w:ascii="微软雅黑" w:eastAsia="宋体" w:hAnsi="微软雅黑" w:cs="微软雅黑" w:hint="eastAsia"/>
                <w:b/>
                <w:snapToGrid w:val="0"/>
                <w:kern w:val="22"/>
                <w:sz w:val="20"/>
                <w:szCs w:val="20"/>
                <w:lang w:val="en-CA" w:eastAsia="zh-CN"/>
              </w:rPr>
              <w:t>程序</w:t>
            </w:r>
            <w:r w:rsidRPr="005253BC">
              <w:rPr>
                <w:rFonts w:ascii="MS Mincho" w:eastAsia="宋体" w:hAnsi="MS Mincho" w:cs="MS Mincho" w:hint="eastAsia"/>
                <w:b/>
                <w:snapToGrid w:val="0"/>
                <w:kern w:val="22"/>
                <w:sz w:val="20"/>
                <w:szCs w:val="20"/>
                <w:lang w:val="en-CA" w:eastAsia="zh-CN"/>
              </w:rPr>
              <w:t>。所做答复可以包括以下内容：</w:t>
            </w:r>
          </w:p>
          <w:p w14:paraId="5E13A34F" w14:textId="77777777" w:rsidR="005253BC" w:rsidRPr="005253BC" w:rsidRDefault="005253BC" w:rsidP="0058302C">
            <w:pPr>
              <w:widowControl w:val="0"/>
              <w:numPr>
                <w:ilvl w:val="0"/>
                <w:numId w:val="13"/>
              </w:numPr>
              <w:topLinePunct/>
              <w:adjustRightInd w:val="0"/>
              <w:snapToGrid w:val="0"/>
              <w:spacing w:before="120" w:after="120" w:line="240" w:lineRule="atLeast"/>
              <w:ind w:left="850"/>
              <w:rPr>
                <w:rFonts w:ascii="Calibri" w:eastAsia="宋体" w:hAnsi="Calibri" w:cs="Arial"/>
                <w:snapToGrid w:val="0"/>
                <w:kern w:val="22"/>
                <w:sz w:val="20"/>
                <w:szCs w:val="20"/>
                <w:lang w:val="en-CA" w:eastAsia="zh-CN"/>
              </w:rPr>
            </w:pPr>
            <w:r w:rsidRPr="005253BC">
              <w:rPr>
                <w:rFonts w:ascii="Calibri" w:eastAsia="宋体" w:hAnsi="Calibri" w:cs="Arial"/>
                <w:snapToGrid w:val="0"/>
                <w:kern w:val="22"/>
                <w:sz w:val="20"/>
                <w:szCs w:val="20"/>
                <w:lang w:val="en-CA" w:eastAsia="zh-CN"/>
              </w:rPr>
              <w:t>采用的</w:t>
            </w:r>
            <w:r w:rsidRPr="005253BC">
              <w:rPr>
                <w:rFonts w:ascii="微软雅黑" w:eastAsia="宋体" w:hAnsi="微软雅黑" w:cs="微软雅黑" w:hint="eastAsia"/>
                <w:snapToGrid w:val="0"/>
                <w:kern w:val="22"/>
                <w:sz w:val="20"/>
                <w:szCs w:val="20"/>
                <w:lang w:val="en-CA" w:eastAsia="zh-CN"/>
              </w:rPr>
              <w:t>协调</w:t>
            </w:r>
            <w:r w:rsidRPr="005253BC">
              <w:rPr>
                <w:rFonts w:ascii="MS Mincho" w:eastAsia="宋体" w:hAnsi="MS Mincho" w:cs="MS Mincho" w:hint="eastAsia"/>
                <w:snapToGrid w:val="0"/>
                <w:kern w:val="22"/>
                <w:sz w:val="20"/>
                <w:szCs w:val="20"/>
                <w:lang w:val="en-CA" w:eastAsia="zh-CN"/>
              </w:rPr>
              <w:t>机制和数据收集及</w:t>
            </w:r>
            <w:r w:rsidRPr="005253BC">
              <w:rPr>
                <w:rFonts w:ascii="微软雅黑" w:eastAsia="宋体" w:hAnsi="微软雅黑" w:cs="微软雅黑" w:hint="eastAsia"/>
                <w:snapToGrid w:val="0"/>
                <w:kern w:val="22"/>
                <w:sz w:val="20"/>
                <w:szCs w:val="20"/>
                <w:lang w:val="en-CA" w:eastAsia="zh-CN"/>
              </w:rPr>
              <w:t>验证</w:t>
            </w:r>
            <w:r w:rsidRPr="005253BC">
              <w:rPr>
                <w:rFonts w:ascii="MS Mincho" w:eastAsia="宋体" w:hAnsi="MS Mincho" w:cs="MS Mincho" w:hint="eastAsia"/>
                <w:snapToGrid w:val="0"/>
                <w:kern w:val="22"/>
                <w:sz w:val="20"/>
                <w:szCs w:val="20"/>
                <w:lang w:val="en-CA" w:eastAsia="zh-CN"/>
              </w:rPr>
              <w:t>方法（如果适用），以及遇到的主要挑</w:t>
            </w:r>
            <w:r w:rsidRPr="005253BC">
              <w:rPr>
                <w:rFonts w:ascii="微软雅黑" w:eastAsia="宋体" w:hAnsi="微软雅黑" w:cs="微软雅黑" w:hint="eastAsia"/>
                <w:snapToGrid w:val="0"/>
                <w:kern w:val="22"/>
                <w:sz w:val="20"/>
                <w:szCs w:val="20"/>
                <w:lang w:val="en-CA" w:eastAsia="zh-CN"/>
              </w:rPr>
              <w:t>战</w:t>
            </w:r>
            <w:r w:rsidRPr="005253BC">
              <w:rPr>
                <w:rFonts w:ascii="MS Mincho" w:eastAsia="宋体" w:hAnsi="MS Mincho" w:cs="MS Mincho" w:hint="eastAsia"/>
                <w:snapToGrid w:val="0"/>
                <w:kern w:val="22"/>
                <w:sz w:val="20"/>
                <w:szCs w:val="20"/>
                <w:lang w:val="en-CA" w:eastAsia="zh-CN"/>
              </w:rPr>
              <w:t>；</w:t>
            </w:r>
          </w:p>
          <w:p w14:paraId="326D0895" w14:textId="77777777" w:rsidR="005253BC" w:rsidRPr="005253BC" w:rsidRDefault="005253BC" w:rsidP="0058302C">
            <w:pPr>
              <w:widowControl w:val="0"/>
              <w:numPr>
                <w:ilvl w:val="0"/>
                <w:numId w:val="13"/>
              </w:numPr>
              <w:topLinePunct/>
              <w:adjustRightInd w:val="0"/>
              <w:snapToGrid w:val="0"/>
              <w:spacing w:before="120" w:after="120" w:line="240" w:lineRule="atLeast"/>
              <w:ind w:left="850"/>
              <w:rPr>
                <w:rFonts w:ascii="Calibri" w:hAnsi="Calibri" w:cs="Arial"/>
                <w:snapToGrid w:val="0"/>
                <w:kern w:val="22"/>
                <w:sz w:val="20"/>
                <w:szCs w:val="20"/>
                <w:lang w:val="en-CA" w:eastAsia="zh-CN"/>
              </w:rPr>
            </w:pPr>
            <w:r w:rsidRPr="005253BC">
              <w:rPr>
                <w:rFonts w:ascii="微软雅黑" w:eastAsia="宋体" w:hAnsi="微软雅黑" w:cs="微软雅黑" w:hint="eastAsia"/>
                <w:snapToGrid w:val="0"/>
                <w:kern w:val="22"/>
                <w:sz w:val="20"/>
                <w:szCs w:val="20"/>
                <w:lang w:val="en-CA" w:eastAsia="zh-CN"/>
              </w:rPr>
              <w:t>为编</w:t>
            </w:r>
            <w:r w:rsidRPr="005253BC">
              <w:rPr>
                <w:rFonts w:ascii="MS Mincho" w:eastAsia="宋体" w:hAnsi="MS Mincho" w:cs="MS Mincho" w:hint="eastAsia"/>
                <w:snapToGrid w:val="0"/>
                <w:kern w:val="22"/>
                <w:sz w:val="20"/>
                <w:szCs w:val="20"/>
                <w:lang w:val="en-CA" w:eastAsia="zh-CN"/>
              </w:rPr>
              <w:t>写本</w:t>
            </w:r>
            <w:r w:rsidRPr="005253BC">
              <w:rPr>
                <w:rFonts w:ascii="微软雅黑" w:eastAsia="宋体" w:hAnsi="微软雅黑" w:cs="微软雅黑" w:hint="eastAsia"/>
                <w:snapToGrid w:val="0"/>
                <w:kern w:val="22"/>
                <w:sz w:val="20"/>
                <w:szCs w:val="20"/>
                <w:lang w:val="en-CA" w:eastAsia="zh-CN"/>
              </w:rPr>
              <w:t>报</w:t>
            </w:r>
            <w:r w:rsidRPr="005253BC">
              <w:rPr>
                <w:rFonts w:ascii="MS Mincho" w:eastAsia="宋体" w:hAnsi="MS Mincho" w:cs="MS Mincho" w:hint="eastAsia"/>
                <w:snapToGrid w:val="0"/>
                <w:kern w:val="22"/>
                <w:sz w:val="20"/>
                <w:szCs w:val="20"/>
                <w:lang w:val="en-CA" w:eastAsia="zh-CN"/>
              </w:rPr>
              <w:t>告在各</w:t>
            </w:r>
            <w:r w:rsidRPr="005253BC">
              <w:rPr>
                <w:rFonts w:ascii="微软雅黑" w:eastAsia="宋体" w:hAnsi="微软雅黑" w:cs="微软雅黑" w:hint="eastAsia"/>
                <w:snapToGrid w:val="0"/>
                <w:kern w:val="22"/>
                <w:sz w:val="20"/>
                <w:szCs w:val="20"/>
                <w:lang w:val="en-CA" w:eastAsia="zh-CN"/>
              </w:rPr>
              <w:t>级进</w:t>
            </w:r>
            <w:r w:rsidRPr="005253BC">
              <w:rPr>
                <w:rFonts w:ascii="MS Mincho" w:eastAsia="宋体" w:hAnsi="MS Mincho" w:cs="MS Mincho" w:hint="eastAsia"/>
                <w:snapToGrid w:val="0"/>
                <w:kern w:val="22"/>
                <w:sz w:val="20"/>
                <w:szCs w:val="20"/>
                <w:lang w:val="en-CA" w:eastAsia="zh-CN"/>
              </w:rPr>
              <w:t>行的磋商，不同利益攸关方的参与和介入以及对国情的考虑，包括为此对全政府和全社会方法的运用。</w:t>
            </w:r>
          </w:p>
        </w:tc>
      </w:tr>
    </w:tbl>
    <w:p w14:paraId="2DB8DE17" w14:textId="77777777" w:rsidR="005253BC" w:rsidRPr="005253BC" w:rsidRDefault="005253BC" w:rsidP="005253BC">
      <w:pPr>
        <w:widowControl w:val="0"/>
        <w:topLinePunct/>
        <w:adjustRightInd w:val="0"/>
        <w:snapToGrid w:val="0"/>
        <w:spacing w:before="120" w:after="120" w:line="240" w:lineRule="atLeast"/>
        <w:ind w:left="1152" w:right="432" w:hanging="1152"/>
        <w:rPr>
          <w:rFonts w:eastAsia="宋体"/>
          <w:b/>
          <w:bCs/>
          <w:snapToGrid w:val="0"/>
          <w:kern w:val="22"/>
          <w:sz w:val="24"/>
          <w:lang w:eastAsia="zh-CN"/>
        </w:rPr>
      </w:pPr>
    </w:p>
    <w:p w14:paraId="282CE981" w14:textId="77777777" w:rsidR="005253BC" w:rsidRPr="005253BC" w:rsidRDefault="005253BC" w:rsidP="005253BC">
      <w:pPr>
        <w:widowControl w:val="0"/>
        <w:topLinePunct/>
        <w:adjustRightInd w:val="0"/>
        <w:snapToGrid w:val="0"/>
        <w:spacing w:before="120" w:after="120" w:line="240" w:lineRule="atLeast"/>
        <w:ind w:left="490" w:hanging="490"/>
        <w:rPr>
          <w:rFonts w:eastAsia="宋体"/>
          <w:b/>
          <w:bCs/>
          <w:snapToGrid w:val="0"/>
          <w:kern w:val="22"/>
          <w:sz w:val="24"/>
          <w:lang w:eastAsia="zh-CN"/>
        </w:rPr>
      </w:pPr>
      <w:r w:rsidRPr="005253BC">
        <w:rPr>
          <w:rFonts w:eastAsia="宋体" w:hint="eastAsia"/>
          <w:b/>
          <w:bCs/>
          <w:snapToGrid w:val="0"/>
          <w:kern w:val="22"/>
          <w:sz w:val="24"/>
          <w:lang w:eastAsia="zh-CN"/>
        </w:rPr>
        <w:t>二</w:t>
      </w:r>
      <w:r w:rsidRPr="005253BC">
        <w:rPr>
          <w:rFonts w:eastAsia="宋体"/>
          <w:b/>
          <w:bCs/>
          <w:snapToGrid w:val="0"/>
          <w:kern w:val="22"/>
          <w:sz w:val="24"/>
          <w:lang w:eastAsia="zh-CN"/>
        </w:rPr>
        <w:t>.</w:t>
      </w:r>
      <w:r w:rsidRPr="005253BC">
        <w:rPr>
          <w:rFonts w:eastAsia="宋体"/>
          <w:b/>
          <w:bCs/>
          <w:snapToGrid w:val="0"/>
          <w:kern w:val="22"/>
          <w:sz w:val="24"/>
          <w:lang w:eastAsia="zh-CN"/>
        </w:rPr>
        <w:tab/>
      </w:r>
      <w:r w:rsidRPr="005253BC">
        <w:rPr>
          <w:rFonts w:eastAsia="宋体"/>
          <w:b/>
          <w:bCs/>
          <w:snapToGrid w:val="0"/>
          <w:kern w:val="22"/>
          <w:sz w:val="24"/>
          <w:lang w:eastAsia="zh-CN"/>
        </w:rPr>
        <w:t>根据《昆明</w:t>
      </w:r>
      <w:r w:rsidRPr="005253BC">
        <w:rPr>
          <w:rFonts w:eastAsia="宋体"/>
          <w:b/>
          <w:bCs/>
          <w:snapToGrid w:val="0"/>
          <w:kern w:val="22"/>
          <w:sz w:val="24"/>
          <w:lang w:eastAsia="zh-CN"/>
        </w:rPr>
        <w:t>-</w:t>
      </w:r>
      <w:r w:rsidRPr="005253BC">
        <w:rPr>
          <w:rFonts w:eastAsia="宋体"/>
          <w:b/>
          <w:bCs/>
          <w:snapToGrid w:val="0"/>
          <w:kern w:val="22"/>
          <w:sz w:val="24"/>
          <w:lang w:eastAsia="zh-CN"/>
        </w:rPr>
        <w:t>蒙特利尔全球生物多样性框架》修订或更新</w:t>
      </w:r>
      <w:r w:rsidRPr="005253BC">
        <w:rPr>
          <w:rFonts w:eastAsia="宋体" w:hint="eastAsia"/>
          <w:b/>
          <w:bCs/>
          <w:snapToGrid w:val="0"/>
          <w:kern w:val="22"/>
          <w:sz w:val="24"/>
          <w:lang w:eastAsia="zh-CN"/>
        </w:rPr>
        <w:t>国家生物多样性战略和行动计划（</w:t>
      </w:r>
      <w:r w:rsidRPr="005253BC">
        <w:rPr>
          <w:rFonts w:eastAsia="宋体"/>
          <w:b/>
          <w:bCs/>
          <w:snapToGrid w:val="0"/>
          <w:kern w:val="22"/>
          <w:sz w:val="24"/>
          <w:lang w:val="en-CA" w:eastAsia="zh-CN"/>
        </w:rPr>
        <w:t>NBSAP</w:t>
      </w:r>
      <w:r w:rsidRPr="005253BC">
        <w:rPr>
          <w:rFonts w:eastAsia="宋体" w:hint="eastAsia"/>
          <w:b/>
          <w:bCs/>
          <w:snapToGrid w:val="0"/>
          <w:kern w:val="22"/>
          <w:sz w:val="24"/>
          <w:lang w:val="en-CA" w:eastAsia="zh-CN"/>
        </w:rPr>
        <w:t>）</w:t>
      </w:r>
      <w:r w:rsidRPr="005253BC">
        <w:rPr>
          <w:rFonts w:eastAsia="宋体"/>
          <w:b/>
          <w:bCs/>
          <w:snapToGrid w:val="0"/>
          <w:kern w:val="22"/>
          <w:sz w:val="24"/>
          <w:lang w:val="en-CA" w:eastAsia="zh-CN"/>
        </w:rPr>
        <w:t>的</w:t>
      </w:r>
      <w:r w:rsidRPr="005253BC">
        <w:rPr>
          <w:rFonts w:eastAsia="宋体"/>
          <w:b/>
          <w:bCs/>
          <w:snapToGrid w:val="0"/>
          <w:kern w:val="22"/>
          <w:sz w:val="24"/>
          <w:lang w:eastAsia="zh-CN"/>
        </w:rPr>
        <w:t>情况</w:t>
      </w:r>
    </w:p>
    <w:tbl>
      <w:tblPr>
        <w:tblStyle w:val="TableGrid11"/>
        <w:tblW w:w="0" w:type="auto"/>
        <w:tblLook w:val="04A0" w:firstRow="1" w:lastRow="0" w:firstColumn="1" w:lastColumn="0" w:noHBand="0" w:noVBand="1"/>
      </w:tblPr>
      <w:tblGrid>
        <w:gridCol w:w="535"/>
        <w:gridCol w:w="5397"/>
        <w:gridCol w:w="3418"/>
      </w:tblGrid>
      <w:tr w:rsidR="005253BC" w:rsidRPr="005253BC" w14:paraId="1C431E6E" w14:textId="77777777" w:rsidTr="00EF42A9">
        <w:tc>
          <w:tcPr>
            <w:tcW w:w="535" w:type="dxa"/>
          </w:tcPr>
          <w:p w14:paraId="5E06C8D6"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b/>
                <w:bCs/>
                <w:snapToGrid w:val="0"/>
                <w:kern w:val="22"/>
                <w:sz w:val="20"/>
                <w:szCs w:val="20"/>
                <w:lang w:val="en-CA" w:eastAsia="zh-CN"/>
              </w:rPr>
              <w:t>1.</w:t>
            </w:r>
          </w:p>
        </w:tc>
        <w:tc>
          <w:tcPr>
            <w:tcW w:w="5397" w:type="dxa"/>
            <w:shd w:val="clear" w:color="auto" w:fill="auto"/>
          </w:tcPr>
          <w:p w14:paraId="4553A4D1"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贵</w:t>
            </w:r>
            <w:r w:rsidRPr="005253BC">
              <w:rPr>
                <w:rFonts w:ascii="MS Mincho" w:eastAsia="宋体" w:hAnsi="MS Mincho" w:cs="MS Mincho" w:hint="eastAsia"/>
                <w:b/>
                <w:bCs/>
                <w:snapToGrid w:val="0"/>
                <w:kern w:val="22"/>
                <w:sz w:val="20"/>
                <w:szCs w:val="20"/>
                <w:lang w:val="en-CA" w:eastAsia="zh-CN"/>
              </w:rPr>
              <w:t>国是否根据</w:t>
            </w:r>
            <w:r w:rsidRPr="005253BC">
              <w:rPr>
                <w:rFonts w:ascii="Calibri" w:eastAsia="宋体" w:hAnsi="Calibri" w:cs="Arial" w:hint="eastAsia"/>
                <w:b/>
                <w:bCs/>
                <w:snapToGrid w:val="0"/>
                <w:kern w:val="22"/>
                <w:sz w:val="20"/>
                <w:szCs w:val="20"/>
                <w:lang w:val="en-CA" w:eastAsia="zh-CN"/>
              </w:rPr>
              <w:t>《框架》</w:t>
            </w:r>
            <w:r w:rsidRPr="005253BC">
              <w:rPr>
                <w:rFonts w:ascii="MS Mincho" w:eastAsia="宋体" w:hAnsi="MS Mincho" w:cs="MS Mincho" w:hint="eastAsia"/>
                <w:b/>
                <w:bCs/>
                <w:snapToGrid w:val="0"/>
                <w:kern w:val="22"/>
                <w:sz w:val="20"/>
                <w:szCs w:val="20"/>
                <w:lang w:val="en-CA" w:eastAsia="zh-CN"/>
              </w:rPr>
              <w:t>修</w:t>
            </w:r>
            <w:r w:rsidRPr="005253BC">
              <w:rPr>
                <w:rFonts w:ascii="微软雅黑" w:eastAsia="宋体" w:hAnsi="微软雅黑" w:cs="微软雅黑" w:hint="eastAsia"/>
                <w:b/>
                <w:bCs/>
                <w:snapToGrid w:val="0"/>
                <w:kern w:val="22"/>
                <w:sz w:val="20"/>
                <w:szCs w:val="20"/>
                <w:lang w:val="en-CA" w:eastAsia="zh-CN"/>
              </w:rPr>
              <w:t>订</w:t>
            </w:r>
            <w:r w:rsidRPr="005253BC">
              <w:rPr>
                <w:rFonts w:ascii="MS Mincho" w:eastAsia="宋体" w:hAnsi="MS Mincho" w:cs="MS Mincho" w:hint="eastAsia"/>
                <w:b/>
                <w:bCs/>
                <w:snapToGrid w:val="0"/>
                <w:kern w:val="22"/>
                <w:sz w:val="20"/>
                <w:szCs w:val="20"/>
                <w:lang w:val="en-CA" w:eastAsia="zh-CN"/>
              </w:rPr>
              <w:t>或更新了</w:t>
            </w:r>
            <w:r w:rsidRPr="005253BC">
              <w:rPr>
                <w:rFonts w:eastAsia="宋体"/>
                <w:b/>
                <w:bCs/>
                <w:snapToGrid w:val="0"/>
                <w:kern w:val="22"/>
                <w:sz w:val="20"/>
                <w:szCs w:val="20"/>
                <w:lang w:val="en-CA" w:eastAsia="zh-CN"/>
              </w:rPr>
              <w:t>NBSAP</w:t>
            </w:r>
            <w:r w:rsidRPr="005253BC">
              <w:rPr>
                <w:rFonts w:ascii="Calibri" w:eastAsia="宋体" w:hAnsi="Calibri" w:cs="Arial" w:hint="eastAsia"/>
                <w:b/>
                <w:bCs/>
                <w:snapToGrid w:val="0"/>
                <w:kern w:val="22"/>
                <w:sz w:val="20"/>
                <w:szCs w:val="20"/>
                <w:lang w:val="en-CA" w:eastAsia="zh-CN"/>
              </w:rPr>
              <w:t>？</w:t>
            </w:r>
          </w:p>
        </w:tc>
        <w:tc>
          <w:tcPr>
            <w:tcW w:w="3418" w:type="dxa"/>
            <w:shd w:val="clear" w:color="auto" w:fill="auto"/>
          </w:tcPr>
          <w:p w14:paraId="34E6AF0F" w14:textId="77777777" w:rsidR="005253BC" w:rsidRPr="005253BC" w:rsidRDefault="005253BC" w:rsidP="005253BC">
            <w:pPr>
              <w:widowControl w:val="0"/>
              <w:topLinePunct/>
              <w:adjustRightInd w:val="0"/>
              <w:snapToGrid w:val="0"/>
              <w:spacing w:before="120" w:after="120"/>
              <w:rPr>
                <w:rFonts w:ascii="Calibri" w:eastAsia="MS Gothic" w:hAnsi="Calibri" w:cs="Arial"/>
                <w:kern w:val="22"/>
                <w:sz w:val="20"/>
                <w:szCs w:val="20"/>
                <w:lang w:val="en-CA" w:eastAsia="zh-CN"/>
              </w:rPr>
            </w:pPr>
            <w:r w:rsidRPr="005253BC">
              <w:rPr>
                <w:rFonts w:ascii="Segoe UI Symbol" w:eastAsia="MS Gothic" w:hAnsi="Segoe UI Symbol" w:cs="Segoe UI Symbol"/>
                <w:kern w:val="22"/>
                <w:sz w:val="20"/>
                <w:szCs w:val="20"/>
                <w:lang w:val="en-CA" w:eastAsia="zh-CN"/>
              </w:rPr>
              <w:t>☐</w:t>
            </w:r>
            <w:r w:rsidRPr="005253BC">
              <w:rPr>
                <w:rFonts w:ascii="Calibri" w:eastAsia="MS Gothic" w:hAnsi="Calibri" w:cs="Arial"/>
                <w:kern w:val="22"/>
                <w:sz w:val="20"/>
                <w:szCs w:val="20"/>
                <w:lang w:val="en-CA" w:eastAsia="zh-CN"/>
              </w:rPr>
              <w:t xml:space="preserve"> </w:t>
            </w:r>
            <w:r w:rsidRPr="005253BC">
              <w:rPr>
                <w:rFonts w:ascii="宋体" w:eastAsia="宋体" w:hAnsi="宋体" w:cs="Arial" w:hint="eastAsia"/>
                <w:kern w:val="22"/>
                <w:sz w:val="20"/>
                <w:szCs w:val="20"/>
                <w:lang w:val="en-CA" w:eastAsia="zh-CN"/>
              </w:rPr>
              <w:t>是</w:t>
            </w:r>
          </w:p>
          <w:p w14:paraId="10D690B8" w14:textId="77777777" w:rsidR="005253BC" w:rsidRPr="005253BC" w:rsidRDefault="005253BC" w:rsidP="005253BC">
            <w:pPr>
              <w:widowControl w:val="0"/>
              <w:topLinePunct/>
              <w:adjustRightInd w:val="0"/>
              <w:snapToGrid w:val="0"/>
              <w:spacing w:before="120" w:after="120"/>
              <w:rPr>
                <w:rFonts w:ascii="MS Gothic" w:eastAsia="MS Gothic" w:hAnsi="MS Gothic" w:cs="Arial"/>
                <w:kern w:val="22"/>
                <w:sz w:val="20"/>
                <w:szCs w:val="20"/>
                <w:lang w:val="en-CA" w:eastAsia="zh-CN"/>
              </w:rPr>
            </w:pPr>
            <w:r w:rsidRPr="005253BC">
              <w:rPr>
                <w:rFonts w:ascii="Segoe UI Symbol" w:eastAsia="MS Gothic" w:hAnsi="Segoe UI Symbol" w:cs="Segoe UI Symbol"/>
                <w:kern w:val="22"/>
                <w:sz w:val="20"/>
                <w:szCs w:val="20"/>
                <w:lang w:val="en-CA" w:eastAsia="zh-CN"/>
              </w:rPr>
              <w:t>☐</w:t>
            </w:r>
            <w:r w:rsidRPr="005253BC">
              <w:rPr>
                <w:rFonts w:ascii="Calibri" w:eastAsia="MS Gothic" w:hAnsi="Calibri" w:cs="Arial"/>
                <w:kern w:val="22"/>
                <w:sz w:val="20"/>
                <w:szCs w:val="20"/>
                <w:lang w:val="en-CA" w:eastAsia="zh-CN"/>
              </w:rPr>
              <w:t xml:space="preserve"> </w:t>
            </w:r>
            <w:r w:rsidRPr="005253BC">
              <w:rPr>
                <w:rFonts w:ascii="宋体" w:eastAsia="宋体" w:hAnsi="宋体" w:cs="Arial" w:hint="eastAsia"/>
                <w:kern w:val="22"/>
                <w:sz w:val="20"/>
                <w:szCs w:val="20"/>
                <w:lang w:val="en-CA" w:eastAsia="zh-CN"/>
              </w:rPr>
              <w:t>否</w:t>
            </w:r>
          </w:p>
          <w:p w14:paraId="127A9426" w14:textId="77777777" w:rsidR="005253BC" w:rsidRPr="005253BC" w:rsidRDefault="005253BC" w:rsidP="005253BC">
            <w:pPr>
              <w:widowControl w:val="0"/>
              <w:topLinePunct/>
              <w:adjustRightInd w:val="0"/>
              <w:snapToGrid w:val="0"/>
              <w:spacing w:before="120" w:after="120"/>
              <w:rPr>
                <w:rFonts w:ascii="Calibri" w:eastAsia="MS Gothic" w:hAnsi="Calibri" w:cs="Arial"/>
                <w:kern w:val="22"/>
                <w:sz w:val="20"/>
                <w:szCs w:val="20"/>
                <w:lang w:val="en-CA" w:eastAsia="zh-CN"/>
              </w:rPr>
            </w:pPr>
            <w:r w:rsidRPr="005253BC">
              <w:rPr>
                <w:rFonts w:ascii="Segoe UI Symbol" w:eastAsia="MS Gothic" w:hAnsi="Segoe UI Symbol" w:cs="Segoe UI Symbol"/>
                <w:kern w:val="22"/>
                <w:sz w:val="20"/>
                <w:szCs w:val="20"/>
                <w:lang w:val="en-CA" w:eastAsia="zh-CN"/>
              </w:rPr>
              <w:t>☐</w:t>
            </w:r>
            <w:r w:rsidRPr="005253BC">
              <w:rPr>
                <w:rFonts w:ascii="Calibri" w:eastAsia="MS Gothic" w:hAnsi="Calibri" w:cs="Arial"/>
                <w:kern w:val="22"/>
                <w:sz w:val="20"/>
                <w:szCs w:val="20"/>
                <w:lang w:val="en-CA" w:eastAsia="zh-CN"/>
              </w:rPr>
              <w:t xml:space="preserve"> </w:t>
            </w:r>
            <w:r w:rsidRPr="005253BC">
              <w:rPr>
                <w:rFonts w:ascii="宋体" w:eastAsia="宋体" w:hAnsi="宋体" w:cs="Arial" w:hint="eastAsia"/>
                <w:kern w:val="22"/>
                <w:sz w:val="20"/>
                <w:szCs w:val="20"/>
                <w:lang w:val="en-CA" w:eastAsia="zh-CN"/>
              </w:rPr>
              <w:t>进行中</w:t>
            </w:r>
          </w:p>
          <w:p w14:paraId="03923D37"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Calibri" w:eastAsia="宋体" w:hAnsi="Calibri" w:cs="Arial" w:hint="eastAsia"/>
                <w:kern w:val="22"/>
                <w:sz w:val="20"/>
                <w:szCs w:val="20"/>
                <w:lang w:val="en-CA" w:eastAsia="zh-CN"/>
              </w:rPr>
              <w:t>如回答“否”或“进行中</w:t>
            </w:r>
            <w:r w:rsidRPr="005253BC">
              <w:rPr>
                <w:rFonts w:ascii="MS Gothic" w:eastAsia="宋体" w:hAnsi="MS Gothic" w:cs="MS Gothic" w:hint="eastAsia"/>
                <w:kern w:val="22"/>
                <w:sz w:val="20"/>
                <w:szCs w:val="20"/>
                <w:lang w:val="en-CA" w:eastAsia="zh-CN"/>
              </w:rPr>
              <w:t>”</w:t>
            </w:r>
            <w:r w:rsidRPr="005253BC">
              <w:rPr>
                <w:rFonts w:ascii="宋体" w:eastAsia="宋体" w:hAnsi="宋体" w:cs="Arial" w:hint="eastAsia"/>
                <w:kern w:val="22"/>
                <w:sz w:val="20"/>
                <w:szCs w:val="20"/>
                <w:lang w:val="en-CA" w:eastAsia="zh-CN"/>
              </w:rPr>
              <w:t>，</w:t>
            </w:r>
            <w:r w:rsidRPr="005253BC">
              <w:rPr>
                <w:rFonts w:ascii="微软雅黑" w:eastAsia="宋体" w:hAnsi="微软雅黑" w:cs="微软雅黑" w:hint="eastAsia"/>
                <w:kern w:val="22"/>
                <w:sz w:val="20"/>
                <w:szCs w:val="20"/>
                <w:lang w:val="en-CA" w:eastAsia="zh-CN"/>
              </w:rPr>
              <w:t>请说明</w:t>
            </w:r>
            <w:r w:rsidRPr="005253BC">
              <w:rPr>
                <w:rFonts w:ascii="MS Gothic" w:eastAsia="宋体" w:hAnsi="MS Gothic" w:cs="MS Gothic" w:hint="eastAsia"/>
                <w:kern w:val="22"/>
                <w:sz w:val="20"/>
                <w:szCs w:val="20"/>
                <w:lang w:val="en-CA" w:eastAsia="zh-CN"/>
              </w:rPr>
              <w:t>完成修</w:t>
            </w:r>
            <w:r w:rsidRPr="005253BC">
              <w:rPr>
                <w:rFonts w:ascii="微软雅黑" w:eastAsia="宋体" w:hAnsi="微软雅黑" w:cs="微软雅黑" w:hint="eastAsia"/>
                <w:kern w:val="22"/>
                <w:sz w:val="20"/>
                <w:szCs w:val="20"/>
                <w:lang w:val="en-CA" w:eastAsia="zh-CN"/>
              </w:rPr>
              <w:t>订</w:t>
            </w:r>
            <w:r w:rsidRPr="005253BC">
              <w:rPr>
                <w:rFonts w:ascii="MS Gothic" w:eastAsia="宋体" w:hAnsi="MS Gothic" w:cs="MS Gothic" w:hint="eastAsia"/>
                <w:kern w:val="22"/>
                <w:sz w:val="20"/>
                <w:szCs w:val="20"/>
                <w:lang w:val="en-CA" w:eastAsia="zh-CN"/>
              </w:rPr>
              <w:t>或更新</w:t>
            </w:r>
            <w:r w:rsidRPr="005253BC">
              <w:rPr>
                <w:rFonts w:eastAsia="宋体"/>
                <w:kern w:val="22"/>
                <w:sz w:val="20"/>
                <w:szCs w:val="20"/>
                <w:lang w:val="en-CA" w:eastAsia="zh-CN"/>
              </w:rPr>
              <w:t>NBSAP</w:t>
            </w:r>
            <w:r w:rsidRPr="005253BC">
              <w:rPr>
                <w:rFonts w:ascii="MS Gothic" w:eastAsia="宋体" w:hAnsi="MS Gothic" w:cs="MS Gothic" w:hint="eastAsia"/>
                <w:kern w:val="22"/>
                <w:sz w:val="20"/>
                <w:szCs w:val="20"/>
                <w:lang w:val="en-CA" w:eastAsia="zh-CN"/>
              </w:rPr>
              <w:t>的</w:t>
            </w:r>
            <w:r w:rsidRPr="005253BC">
              <w:rPr>
                <w:rFonts w:ascii="微软雅黑" w:eastAsia="宋体" w:hAnsi="微软雅黑" w:cs="微软雅黑" w:hint="eastAsia"/>
                <w:kern w:val="22"/>
                <w:sz w:val="20"/>
                <w:szCs w:val="20"/>
                <w:lang w:val="en-CA" w:eastAsia="zh-CN"/>
              </w:rPr>
              <w:t>预计</w:t>
            </w:r>
            <w:r w:rsidRPr="005253BC">
              <w:rPr>
                <w:rFonts w:ascii="MS Gothic" w:eastAsia="宋体" w:hAnsi="MS Gothic" w:cs="MS Gothic" w:hint="eastAsia"/>
                <w:kern w:val="22"/>
                <w:sz w:val="20"/>
                <w:szCs w:val="20"/>
                <w:lang w:val="en-CA" w:eastAsia="zh-CN"/>
              </w:rPr>
              <w:t>日期</w:t>
            </w:r>
            <w:r w:rsidRPr="005253BC">
              <w:rPr>
                <w:rFonts w:ascii="Calibri" w:eastAsia="宋体" w:hAnsi="Calibri" w:cs="Arial" w:hint="eastAsia"/>
                <w:kern w:val="22"/>
                <w:sz w:val="20"/>
                <w:szCs w:val="20"/>
                <w:lang w:val="en-CA" w:eastAsia="zh-CN"/>
              </w:rPr>
              <w:t>：</w:t>
            </w:r>
            <w:r w:rsidRPr="005253BC">
              <w:rPr>
                <w:rFonts w:ascii="Calibri" w:eastAsia="宋体" w:hAnsi="Calibri" w:cs="Arial"/>
                <w:kern w:val="22"/>
                <w:sz w:val="20"/>
                <w:szCs w:val="20"/>
                <w:lang w:val="en-CA" w:eastAsia="zh-CN"/>
              </w:rPr>
              <w:t>________________</w:t>
            </w:r>
          </w:p>
        </w:tc>
      </w:tr>
      <w:tr w:rsidR="005253BC" w:rsidRPr="005253BC" w14:paraId="14FCBC82" w14:textId="77777777" w:rsidTr="00EF42A9">
        <w:tc>
          <w:tcPr>
            <w:tcW w:w="535" w:type="dxa"/>
          </w:tcPr>
          <w:p w14:paraId="55F32552"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t>2.</w:t>
            </w:r>
          </w:p>
        </w:tc>
        <w:tc>
          <w:tcPr>
            <w:tcW w:w="5397" w:type="dxa"/>
            <w:shd w:val="clear" w:color="auto" w:fill="auto"/>
          </w:tcPr>
          <w:p w14:paraId="6BEB9FF1"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贵</w:t>
            </w:r>
            <w:r w:rsidRPr="005253BC">
              <w:rPr>
                <w:rFonts w:ascii="MS Mincho" w:eastAsia="宋体" w:hAnsi="MS Mincho" w:cs="MS Mincho" w:hint="eastAsia"/>
                <w:b/>
                <w:bCs/>
                <w:snapToGrid w:val="0"/>
                <w:kern w:val="22"/>
                <w:sz w:val="20"/>
                <w:szCs w:val="20"/>
                <w:lang w:val="en-CA" w:eastAsia="zh-CN"/>
              </w:rPr>
              <w:t>国是否</w:t>
            </w:r>
            <w:r w:rsidRPr="005253BC">
              <w:rPr>
                <w:rFonts w:ascii="微软雅黑" w:eastAsia="宋体" w:hAnsi="微软雅黑" w:cs="微软雅黑" w:hint="eastAsia"/>
                <w:b/>
                <w:bCs/>
                <w:snapToGrid w:val="0"/>
                <w:kern w:val="22"/>
                <w:sz w:val="20"/>
                <w:szCs w:val="20"/>
                <w:lang w:val="en-CA" w:eastAsia="zh-CN"/>
              </w:rPr>
              <w:t>让</w:t>
            </w:r>
            <w:r w:rsidRPr="005253BC">
              <w:rPr>
                <w:rFonts w:ascii="MS Mincho" w:eastAsia="宋体" w:hAnsi="MS Mincho" w:cs="MS Mincho" w:hint="eastAsia"/>
                <w:b/>
                <w:bCs/>
                <w:snapToGrid w:val="0"/>
                <w:kern w:val="22"/>
                <w:sz w:val="20"/>
                <w:szCs w:val="20"/>
                <w:lang w:val="en-CA" w:eastAsia="zh-CN"/>
              </w:rPr>
              <w:t>利益攸关方参与修</w:t>
            </w:r>
            <w:r w:rsidRPr="005253BC">
              <w:rPr>
                <w:rFonts w:ascii="微软雅黑" w:eastAsia="宋体" w:hAnsi="微软雅黑" w:cs="微软雅黑" w:hint="eastAsia"/>
                <w:b/>
                <w:bCs/>
                <w:snapToGrid w:val="0"/>
                <w:kern w:val="22"/>
                <w:sz w:val="20"/>
                <w:szCs w:val="20"/>
                <w:lang w:val="en-CA" w:eastAsia="zh-CN"/>
              </w:rPr>
              <w:t>订</w:t>
            </w:r>
            <w:r w:rsidRPr="005253BC">
              <w:rPr>
                <w:rFonts w:ascii="MS Mincho" w:eastAsia="宋体" w:hAnsi="MS Mincho" w:cs="MS Mincho" w:hint="eastAsia"/>
                <w:b/>
                <w:bCs/>
                <w:snapToGrid w:val="0"/>
                <w:kern w:val="22"/>
                <w:sz w:val="20"/>
                <w:szCs w:val="20"/>
                <w:lang w:val="en-CA" w:eastAsia="zh-CN"/>
              </w:rPr>
              <w:t>或更新</w:t>
            </w:r>
            <w:r w:rsidRPr="005253BC">
              <w:rPr>
                <w:rFonts w:eastAsia="宋体"/>
                <w:b/>
                <w:bCs/>
                <w:snapToGrid w:val="0"/>
                <w:kern w:val="22"/>
                <w:sz w:val="20"/>
                <w:szCs w:val="20"/>
                <w:lang w:val="en-CA" w:eastAsia="zh-CN"/>
              </w:rPr>
              <w:t>NBSAP</w:t>
            </w:r>
            <w:r w:rsidRPr="005253BC">
              <w:rPr>
                <w:rFonts w:ascii="MS Mincho" w:eastAsia="宋体" w:hAnsi="MS Mincho" w:cs="MS Mincho" w:hint="eastAsia"/>
                <w:b/>
                <w:bCs/>
                <w:snapToGrid w:val="0"/>
                <w:kern w:val="22"/>
                <w:sz w:val="20"/>
                <w:szCs w:val="20"/>
                <w:lang w:val="en-CA" w:eastAsia="zh-CN"/>
              </w:rPr>
              <w:t>？</w:t>
            </w:r>
          </w:p>
        </w:tc>
        <w:tc>
          <w:tcPr>
            <w:tcW w:w="3418" w:type="dxa"/>
            <w:shd w:val="clear" w:color="auto" w:fill="auto"/>
          </w:tcPr>
          <w:p w14:paraId="4963C2A2" w14:textId="77777777" w:rsidR="005253BC" w:rsidRPr="005253BC" w:rsidRDefault="005253BC" w:rsidP="005253BC">
            <w:pPr>
              <w:widowControl w:val="0"/>
              <w:topLinePunct/>
              <w:adjustRightInd w:val="0"/>
              <w:snapToGrid w:val="0"/>
              <w:spacing w:before="120" w:after="120"/>
              <w:rPr>
                <w:rFonts w:ascii="Calibri" w:eastAsia="MS Gothic" w:hAnsi="Calibri" w:cs="Arial"/>
                <w:kern w:val="22"/>
                <w:sz w:val="20"/>
                <w:szCs w:val="20"/>
                <w:lang w:val="en-CA" w:eastAsia="zh-CN"/>
              </w:rPr>
            </w:pPr>
            <w:r w:rsidRPr="005253BC">
              <w:rPr>
                <w:rFonts w:ascii="Calibri" w:eastAsia="MS Gothic" w:hAnsi="Calibri" w:cs="Arial" w:hint="eastAsia"/>
                <w:kern w:val="22"/>
                <w:sz w:val="20"/>
                <w:szCs w:val="20"/>
                <w:lang w:val="en-CA" w:eastAsia="zh-CN"/>
              </w:rPr>
              <w:t>☐</w:t>
            </w:r>
            <w:r w:rsidRPr="005253BC">
              <w:rPr>
                <w:rFonts w:ascii="Calibri" w:eastAsia="MS Gothic" w:hAnsi="Calibri" w:cs="Arial"/>
                <w:kern w:val="22"/>
                <w:sz w:val="20"/>
                <w:szCs w:val="20"/>
                <w:lang w:val="en-CA" w:eastAsia="zh-CN"/>
              </w:rPr>
              <w:t xml:space="preserve"> </w:t>
            </w:r>
            <w:r w:rsidRPr="005253BC">
              <w:rPr>
                <w:rFonts w:ascii="宋体" w:eastAsia="宋体" w:hAnsi="宋体" w:cs="Arial" w:hint="eastAsia"/>
                <w:kern w:val="22"/>
                <w:sz w:val="20"/>
                <w:szCs w:val="20"/>
                <w:lang w:val="en-CA" w:eastAsia="zh-CN"/>
              </w:rPr>
              <w:t>是</w:t>
            </w:r>
          </w:p>
          <w:p w14:paraId="132E91DA" w14:textId="77777777" w:rsidR="005253BC" w:rsidRPr="005253BC" w:rsidRDefault="005253BC" w:rsidP="005253BC">
            <w:pPr>
              <w:widowControl w:val="0"/>
              <w:topLinePunct/>
              <w:adjustRightInd w:val="0"/>
              <w:snapToGrid w:val="0"/>
              <w:spacing w:before="120" w:after="120"/>
              <w:rPr>
                <w:rFonts w:ascii="Calibri" w:eastAsia="MS Gothic" w:hAnsi="Calibri" w:cs="Arial"/>
                <w:kern w:val="22"/>
                <w:sz w:val="20"/>
                <w:szCs w:val="20"/>
                <w:lang w:val="en-CA" w:eastAsia="zh-CN"/>
              </w:rPr>
            </w:pPr>
            <w:r w:rsidRPr="005253BC">
              <w:rPr>
                <w:rFonts w:ascii="Calibri" w:eastAsia="MS Gothic" w:hAnsi="Calibri" w:cs="Arial" w:hint="eastAsia"/>
                <w:kern w:val="22"/>
                <w:sz w:val="20"/>
                <w:szCs w:val="20"/>
                <w:lang w:val="en-CA" w:eastAsia="zh-CN"/>
              </w:rPr>
              <w:t>☐</w:t>
            </w:r>
            <w:r w:rsidRPr="005253BC">
              <w:rPr>
                <w:rFonts w:ascii="Calibri" w:eastAsia="MS Gothic" w:hAnsi="Calibri" w:cs="Arial"/>
                <w:kern w:val="22"/>
                <w:sz w:val="20"/>
                <w:szCs w:val="20"/>
                <w:lang w:val="en-CA" w:eastAsia="zh-CN"/>
              </w:rPr>
              <w:t xml:space="preserve"> </w:t>
            </w:r>
            <w:r w:rsidRPr="005253BC">
              <w:rPr>
                <w:rFonts w:ascii="宋体" w:eastAsia="宋体" w:hAnsi="宋体" w:cs="Arial" w:hint="eastAsia"/>
                <w:kern w:val="22"/>
                <w:sz w:val="20"/>
                <w:szCs w:val="20"/>
                <w:lang w:val="en-CA" w:eastAsia="zh-CN"/>
              </w:rPr>
              <w:t>否</w:t>
            </w:r>
          </w:p>
          <w:p w14:paraId="7C9E193B"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kern w:val="22"/>
                <w:sz w:val="20"/>
                <w:szCs w:val="20"/>
                <w:lang w:val="en-CA" w:eastAsia="zh-CN"/>
              </w:rPr>
            </w:pPr>
            <w:r w:rsidRPr="005253BC">
              <w:rPr>
                <w:rFonts w:ascii="Calibri" w:eastAsia="MS Gothic" w:hAnsi="Calibri" w:cs="Arial" w:hint="eastAsia"/>
                <w:kern w:val="22"/>
                <w:sz w:val="20"/>
                <w:szCs w:val="20"/>
                <w:lang w:val="en-CA" w:eastAsia="zh-CN"/>
              </w:rPr>
              <w:t>☐</w:t>
            </w:r>
            <w:r w:rsidRPr="005253BC">
              <w:rPr>
                <w:rFonts w:ascii="宋体" w:eastAsia="宋体" w:hAnsi="宋体" w:cs="Arial" w:hint="eastAsia"/>
                <w:kern w:val="22"/>
                <w:sz w:val="20"/>
                <w:szCs w:val="20"/>
                <w:lang w:val="en-CA" w:eastAsia="zh-CN"/>
              </w:rPr>
              <w:t>如回答“是”，</w:t>
            </w:r>
            <w:r w:rsidRPr="005253BC">
              <w:rPr>
                <w:rFonts w:ascii="微软雅黑" w:eastAsia="宋体" w:hAnsi="微软雅黑" w:cs="微软雅黑" w:hint="eastAsia"/>
                <w:kern w:val="22"/>
                <w:sz w:val="20"/>
                <w:szCs w:val="20"/>
                <w:lang w:val="en-CA" w:eastAsia="zh-CN"/>
              </w:rPr>
              <w:t>请</w:t>
            </w:r>
            <w:r w:rsidRPr="005253BC">
              <w:rPr>
                <w:rFonts w:ascii="Calibri" w:eastAsia="宋体" w:hAnsi="Calibri" w:cs="Arial" w:hint="eastAsia"/>
                <w:kern w:val="22"/>
                <w:sz w:val="20"/>
                <w:szCs w:val="20"/>
                <w:lang w:val="en-CA" w:eastAsia="zh-CN"/>
              </w:rPr>
              <w:t>（在</w:t>
            </w:r>
            <w:r w:rsidRPr="005253BC">
              <w:rPr>
                <w:rFonts w:ascii="宋体" w:eastAsia="宋体" w:hAnsi="宋体" w:cs="Arial" w:hint="eastAsia"/>
                <w:kern w:val="22"/>
                <w:sz w:val="20"/>
                <w:szCs w:val="20"/>
                <w:lang w:val="en-CA" w:eastAsia="zh-CN"/>
              </w:rPr>
              <w:t>下拉菜单中</w:t>
            </w:r>
            <w:r w:rsidRPr="005253BC">
              <w:rPr>
                <w:rFonts w:ascii="Calibri" w:eastAsia="宋体" w:hAnsi="Calibri" w:cs="Arial" w:hint="eastAsia"/>
                <w:kern w:val="22"/>
                <w:sz w:val="20"/>
                <w:szCs w:val="20"/>
                <w:lang w:val="en-CA" w:eastAsia="zh-CN"/>
              </w:rPr>
              <w:t>）</w:t>
            </w:r>
            <w:r w:rsidRPr="005253BC">
              <w:rPr>
                <w:rFonts w:ascii="微软雅黑" w:eastAsia="宋体" w:hAnsi="微软雅黑" w:cs="微软雅黑" w:hint="eastAsia"/>
                <w:kern w:val="22"/>
                <w:sz w:val="20"/>
                <w:szCs w:val="20"/>
                <w:lang w:val="en-CA" w:eastAsia="zh-CN"/>
              </w:rPr>
              <w:t>选择</w:t>
            </w:r>
            <w:r w:rsidRPr="005253BC">
              <w:rPr>
                <w:rFonts w:ascii="Calibri" w:eastAsia="宋体" w:hAnsi="Calibri" w:cs="Arial" w:hint="eastAsia"/>
                <w:kern w:val="22"/>
                <w:sz w:val="20"/>
                <w:szCs w:val="20"/>
                <w:lang w:val="en-CA" w:eastAsia="zh-CN"/>
              </w:rPr>
              <w:t>：</w:t>
            </w:r>
            <w:r w:rsidRPr="005253BC">
              <w:rPr>
                <w:rFonts w:ascii="Calibri" w:eastAsia="宋体" w:hAnsi="Calibri" w:cs="Arial"/>
                <w:kern w:val="22"/>
                <w:sz w:val="20"/>
                <w:szCs w:val="20"/>
                <w:lang w:val="en-CA" w:eastAsia="zh-CN"/>
              </w:rPr>
              <w:t xml:space="preserve"> </w:t>
            </w:r>
          </w:p>
          <w:p w14:paraId="583ADFBF"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snapToGrid w:val="0"/>
                <w:kern w:val="22"/>
                <w:sz w:val="20"/>
                <w:szCs w:val="20"/>
                <w:lang w:val="en-CA" w:eastAsia="zh-CN"/>
              </w:rPr>
            </w:pPr>
            <w:r w:rsidRPr="005253BC">
              <w:rPr>
                <w:rFonts w:ascii="微软雅黑" w:eastAsia="微软雅黑" w:hAnsi="微软雅黑" w:cs="微软雅黑" w:hint="eastAsia"/>
                <w:snapToGrid w:val="0"/>
                <w:kern w:val="22"/>
                <w:sz w:val="20"/>
                <w:szCs w:val="20"/>
                <w:lang w:val="en-CA" w:eastAsia="zh-CN"/>
              </w:rPr>
              <w:t xml:space="preserve">○ </w:t>
            </w:r>
            <w:r w:rsidRPr="005253BC">
              <w:rPr>
                <w:rFonts w:ascii="微软雅黑" w:eastAsia="宋体" w:hAnsi="微软雅黑" w:cs="微软雅黑" w:hint="eastAsia"/>
                <w:snapToGrid w:val="0"/>
                <w:kern w:val="22"/>
                <w:sz w:val="20"/>
                <w:szCs w:val="20"/>
                <w:lang w:val="en-CA" w:eastAsia="zh-CN"/>
              </w:rPr>
              <w:t>土著人民和地方社区</w:t>
            </w:r>
          </w:p>
          <w:p w14:paraId="65A69134"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snapToGrid w:val="0"/>
                <w:kern w:val="22"/>
                <w:sz w:val="20"/>
                <w:szCs w:val="20"/>
                <w:lang w:val="en-CA" w:eastAsia="zh-CN"/>
              </w:rPr>
            </w:pPr>
            <w:r w:rsidRPr="005253BC">
              <w:rPr>
                <w:rFonts w:ascii="微软雅黑" w:eastAsia="微软雅黑" w:hAnsi="微软雅黑" w:cs="微软雅黑" w:hint="eastAsia"/>
                <w:snapToGrid w:val="0"/>
                <w:kern w:val="22"/>
                <w:sz w:val="20"/>
                <w:szCs w:val="20"/>
                <w:lang w:val="en-CA" w:eastAsia="zh-CN"/>
              </w:rPr>
              <w:t xml:space="preserve">○ </w:t>
            </w:r>
            <w:r w:rsidRPr="005253BC">
              <w:rPr>
                <w:rFonts w:ascii="微软雅黑" w:eastAsia="宋体" w:hAnsi="微软雅黑" w:cs="微软雅黑" w:hint="eastAsia"/>
                <w:snapToGrid w:val="0"/>
                <w:kern w:val="22"/>
                <w:sz w:val="20"/>
                <w:szCs w:val="20"/>
                <w:lang w:val="en-CA" w:eastAsia="zh-CN"/>
              </w:rPr>
              <w:t>妇女</w:t>
            </w:r>
          </w:p>
          <w:p w14:paraId="421D6A88"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snapToGrid w:val="0"/>
                <w:kern w:val="22"/>
                <w:sz w:val="20"/>
                <w:szCs w:val="20"/>
                <w:lang w:val="en-CA" w:eastAsia="zh-CN"/>
              </w:rPr>
            </w:pPr>
            <w:r w:rsidRPr="005253BC">
              <w:rPr>
                <w:rFonts w:ascii="微软雅黑" w:eastAsia="微软雅黑" w:hAnsi="微软雅黑" w:cs="微软雅黑" w:hint="eastAsia"/>
                <w:snapToGrid w:val="0"/>
                <w:kern w:val="22"/>
                <w:sz w:val="20"/>
                <w:szCs w:val="20"/>
                <w:lang w:val="en-CA" w:eastAsia="zh-CN"/>
              </w:rPr>
              <w:t xml:space="preserve">○ </w:t>
            </w:r>
            <w:r w:rsidRPr="005253BC">
              <w:rPr>
                <w:rFonts w:ascii="微软雅黑" w:eastAsia="宋体" w:hAnsi="微软雅黑" w:cs="微软雅黑" w:hint="eastAsia"/>
                <w:snapToGrid w:val="0"/>
                <w:kern w:val="22"/>
                <w:sz w:val="20"/>
                <w:szCs w:val="20"/>
                <w:lang w:val="en-CA" w:eastAsia="zh-CN"/>
              </w:rPr>
              <w:t>青年</w:t>
            </w:r>
          </w:p>
          <w:p w14:paraId="7D8CB9CC"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snapToGrid w:val="0"/>
                <w:kern w:val="22"/>
                <w:sz w:val="20"/>
                <w:szCs w:val="20"/>
                <w:lang w:val="en-CA" w:eastAsia="zh-CN"/>
              </w:rPr>
            </w:pPr>
            <w:r w:rsidRPr="005253BC">
              <w:rPr>
                <w:rFonts w:ascii="微软雅黑" w:eastAsia="微软雅黑" w:hAnsi="微软雅黑" w:cs="微软雅黑" w:hint="eastAsia"/>
                <w:snapToGrid w:val="0"/>
                <w:kern w:val="22"/>
                <w:sz w:val="20"/>
                <w:szCs w:val="20"/>
                <w:lang w:val="en-CA" w:eastAsia="zh-CN"/>
              </w:rPr>
              <w:t xml:space="preserve">○ </w:t>
            </w:r>
            <w:r w:rsidRPr="005253BC">
              <w:rPr>
                <w:rFonts w:ascii="微软雅黑" w:eastAsia="宋体" w:hAnsi="微软雅黑" w:cs="微软雅黑" w:hint="eastAsia"/>
                <w:snapToGrid w:val="0"/>
                <w:kern w:val="22"/>
                <w:sz w:val="20"/>
                <w:szCs w:val="20"/>
                <w:lang w:val="en-CA" w:eastAsia="zh-CN"/>
              </w:rPr>
              <w:t>地方和次国家政府</w:t>
            </w:r>
          </w:p>
          <w:p w14:paraId="1AC0B183"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snapToGrid w:val="0"/>
                <w:kern w:val="22"/>
                <w:sz w:val="20"/>
                <w:szCs w:val="20"/>
                <w:lang w:val="en-CA" w:eastAsia="zh-CN"/>
              </w:rPr>
            </w:pPr>
            <w:r w:rsidRPr="005253BC">
              <w:rPr>
                <w:rFonts w:ascii="微软雅黑" w:eastAsia="微软雅黑" w:hAnsi="微软雅黑" w:cs="微软雅黑" w:hint="eastAsia"/>
                <w:snapToGrid w:val="0"/>
                <w:kern w:val="22"/>
                <w:sz w:val="20"/>
                <w:szCs w:val="20"/>
                <w:lang w:val="en-CA" w:eastAsia="zh-CN"/>
              </w:rPr>
              <w:t xml:space="preserve">○ </w:t>
            </w:r>
            <w:r w:rsidRPr="005253BC">
              <w:rPr>
                <w:rFonts w:ascii="微软雅黑" w:eastAsia="宋体" w:hAnsi="微软雅黑" w:cs="微软雅黑" w:hint="eastAsia"/>
                <w:snapToGrid w:val="0"/>
                <w:kern w:val="22"/>
                <w:sz w:val="20"/>
                <w:szCs w:val="20"/>
                <w:lang w:val="en-CA" w:eastAsia="zh-CN"/>
              </w:rPr>
              <w:t>私营部门</w:t>
            </w:r>
          </w:p>
          <w:p w14:paraId="6D669F5E" w14:textId="77777777" w:rsidR="005253BC" w:rsidRPr="005253BC" w:rsidRDefault="005253BC" w:rsidP="005253BC">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5253BC">
              <w:rPr>
                <w:rFonts w:ascii="微软雅黑" w:eastAsia="微软雅黑" w:hAnsi="微软雅黑" w:cs="微软雅黑" w:hint="eastAsia"/>
                <w:snapToGrid w:val="0"/>
                <w:kern w:val="22"/>
                <w:sz w:val="20"/>
                <w:szCs w:val="20"/>
                <w:lang w:val="en-CA" w:eastAsia="zh-CN"/>
              </w:rPr>
              <w:t xml:space="preserve">○ </w:t>
            </w:r>
            <w:r w:rsidRPr="005253BC">
              <w:rPr>
                <w:rFonts w:ascii="微软雅黑" w:eastAsia="宋体" w:hAnsi="微软雅黑" w:cs="微软雅黑" w:hint="eastAsia"/>
                <w:snapToGrid w:val="0"/>
                <w:kern w:val="22"/>
                <w:sz w:val="20"/>
                <w:szCs w:val="20"/>
                <w:lang w:val="en-CA" w:eastAsia="zh-CN"/>
              </w:rPr>
              <w:t>其他利益攸关方</w:t>
            </w:r>
          </w:p>
        </w:tc>
      </w:tr>
      <w:tr w:rsidR="005253BC" w:rsidRPr="005253BC" w14:paraId="090BCC87" w14:textId="77777777" w:rsidTr="00EF42A9">
        <w:tc>
          <w:tcPr>
            <w:tcW w:w="535" w:type="dxa"/>
          </w:tcPr>
          <w:p w14:paraId="3ED8754F"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t>3.</w:t>
            </w:r>
          </w:p>
        </w:tc>
        <w:tc>
          <w:tcPr>
            <w:tcW w:w="5397" w:type="dxa"/>
            <w:shd w:val="clear" w:color="auto" w:fill="auto"/>
          </w:tcPr>
          <w:p w14:paraId="11192661"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Calibri" w:eastAsia="宋体" w:hAnsi="Calibri" w:cs="Arial"/>
                <w:b/>
                <w:bCs/>
                <w:snapToGrid w:val="0"/>
                <w:kern w:val="22"/>
                <w:sz w:val="20"/>
                <w:szCs w:val="20"/>
                <w:lang w:val="en-CA" w:eastAsia="zh-CN"/>
              </w:rPr>
              <w:t>贵国修订或更新</w:t>
            </w:r>
            <w:r w:rsidRPr="005253BC">
              <w:rPr>
                <w:rFonts w:ascii="Calibri" w:eastAsia="宋体" w:hAnsi="Calibri" w:cs="Arial" w:hint="eastAsia"/>
                <w:b/>
                <w:bCs/>
                <w:snapToGrid w:val="0"/>
                <w:kern w:val="22"/>
                <w:sz w:val="20"/>
                <w:szCs w:val="20"/>
                <w:lang w:val="en-CA" w:eastAsia="zh-CN"/>
              </w:rPr>
              <w:t>的</w:t>
            </w:r>
            <w:r w:rsidRPr="005253BC">
              <w:rPr>
                <w:rFonts w:eastAsia="宋体"/>
                <w:b/>
                <w:bCs/>
                <w:snapToGrid w:val="0"/>
                <w:kern w:val="22"/>
                <w:sz w:val="20"/>
                <w:szCs w:val="20"/>
                <w:lang w:val="en-CA" w:eastAsia="zh-CN"/>
              </w:rPr>
              <w:t>NBSAP</w:t>
            </w:r>
            <w:r w:rsidRPr="005253BC">
              <w:rPr>
                <w:rFonts w:ascii="Calibri" w:eastAsia="宋体" w:hAnsi="Calibri" w:cs="Arial"/>
                <w:b/>
                <w:bCs/>
                <w:snapToGrid w:val="0"/>
                <w:kern w:val="22"/>
                <w:sz w:val="20"/>
                <w:szCs w:val="20"/>
                <w:lang w:val="en-CA" w:eastAsia="zh-CN"/>
              </w:rPr>
              <w:t>是否已</w:t>
            </w:r>
            <w:r w:rsidRPr="005253BC">
              <w:rPr>
                <w:rFonts w:ascii="Calibri" w:eastAsia="宋体" w:hAnsi="Calibri" w:cs="Arial" w:hint="eastAsia"/>
                <w:b/>
                <w:bCs/>
                <w:snapToGrid w:val="0"/>
                <w:kern w:val="22"/>
                <w:sz w:val="20"/>
                <w:szCs w:val="20"/>
                <w:lang w:val="en-CA" w:eastAsia="zh-CN"/>
              </w:rPr>
              <w:t>获采纳，成为</w:t>
            </w:r>
            <w:r w:rsidRPr="005253BC">
              <w:rPr>
                <w:rFonts w:ascii="Calibri" w:eastAsia="宋体" w:hAnsi="Calibri" w:cs="Arial"/>
                <w:b/>
                <w:bCs/>
                <w:snapToGrid w:val="0"/>
                <w:kern w:val="22"/>
                <w:sz w:val="20"/>
                <w:szCs w:val="20"/>
                <w:lang w:val="en-CA" w:eastAsia="zh-CN"/>
              </w:rPr>
              <w:t>政策或法律文书</w:t>
            </w:r>
            <w:r w:rsidRPr="005253BC">
              <w:rPr>
                <w:rFonts w:ascii="Calibri" w:eastAsia="宋体" w:hAnsi="Calibri" w:cs="Arial" w:hint="eastAsia"/>
                <w:b/>
                <w:bCs/>
                <w:snapToGrid w:val="0"/>
                <w:kern w:val="22"/>
                <w:sz w:val="20"/>
                <w:szCs w:val="20"/>
                <w:lang w:val="en-CA" w:eastAsia="zh-CN"/>
              </w:rPr>
              <w:t>和</w:t>
            </w:r>
            <w:r w:rsidRPr="005253BC">
              <w:rPr>
                <w:rFonts w:ascii="Calibri" w:eastAsia="宋体" w:hAnsi="Calibri" w:cs="Arial" w:hint="eastAsia"/>
                <w:b/>
                <w:bCs/>
                <w:snapToGrid w:val="0"/>
                <w:kern w:val="22"/>
                <w:sz w:val="20"/>
                <w:szCs w:val="20"/>
                <w:lang w:val="en-CA" w:eastAsia="zh-CN"/>
              </w:rPr>
              <w:t>/</w:t>
            </w:r>
            <w:r w:rsidRPr="005253BC">
              <w:rPr>
                <w:rFonts w:ascii="Calibri" w:eastAsia="宋体" w:hAnsi="Calibri" w:cs="Arial" w:hint="eastAsia"/>
                <w:b/>
                <w:bCs/>
                <w:snapToGrid w:val="0"/>
                <w:kern w:val="22"/>
                <w:sz w:val="20"/>
                <w:szCs w:val="20"/>
                <w:lang w:val="en-CA" w:eastAsia="zh-CN"/>
              </w:rPr>
              <w:t>或纳入其他战略</w:t>
            </w:r>
            <w:r w:rsidRPr="005253BC">
              <w:rPr>
                <w:rFonts w:ascii="Calibri" w:eastAsia="宋体" w:hAnsi="Calibri" w:cs="Arial"/>
                <w:b/>
                <w:bCs/>
                <w:snapToGrid w:val="0"/>
                <w:kern w:val="22"/>
                <w:sz w:val="20"/>
                <w:szCs w:val="20"/>
                <w:lang w:val="en-CA" w:eastAsia="zh-CN"/>
              </w:rPr>
              <w:t>？</w:t>
            </w:r>
          </w:p>
          <w:p w14:paraId="0CE20014"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p>
          <w:p w14:paraId="5529B284"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Calibri" w:eastAsia="宋体" w:hAnsi="Calibri" w:cs="Arial" w:hint="eastAsia"/>
                <w:b/>
                <w:bCs/>
                <w:snapToGrid w:val="0"/>
                <w:kern w:val="22"/>
                <w:sz w:val="20"/>
                <w:szCs w:val="20"/>
                <w:lang w:val="en-CA" w:eastAsia="zh-CN"/>
              </w:rPr>
              <w:t>————————————————————————</w:t>
            </w:r>
          </w:p>
        </w:tc>
        <w:tc>
          <w:tcPr>
            <w:tcW w:w="3418" w:type="dxa"/>
            <w:shd w:val="clear" w:color="auto" w:fill="auto"/>
          </w:tcPr>
          <w:p w14:paraId="3BB25515" w14:textId="77777777" w:rsidR="005253BC" w:rsidRPr="005253BC" w:rsidRDefault="005253BC" w:rsidP="005253BC">
            <w:pPr>
              <w:widowControl w:val="0"/>
              <w:topLinePunct/>
              <w:adjustRightInd w:val="0"/>
              <w:snapToGrid w:val="0"/>
              <w:spacing w:before="120" w:after="120" w:line="240" w:lineRule="atLeast"/>
              <w:rPr>
                <w:rFonts w:ascii="Calibri" w:hAnsi="Calibri" w:cs="Arial"/>
                <w:b/>
                <w:bCs/>
                <w:snapToGrid w:val="0"/>
                <w:kern w:val="22"/>
                <w:sz w:val="20"/>
                <w:szCs w:val="20"/>
                <w:lang w:val="en-CA" w:eastAsia="zh-CN"/>
              </w:rPr>
            </w:pPr>
            <w:r w:rsidRPr="005253BC">
              <w:rPr>
                <w:rFonts w:ascii="Calibri" w:eastAsia="MS Gothic" w:hAnsi="Calibri" w:cs="Arial" w:hint="eastAsia"/>
                <w:kern w:val="22"/>
                <w:sz w:val="20"/>
                <w:szCs w:val="20"/>
                <w:lang w:val="en-CA" w:eastAsia="zh-CN"/>
              </w:rPr>
              <w:t>☐</w:t>
            </w:r>
            <w:r w:rsidRPr="005253BC">
              <w:rPr>
                <w:rFonts w:ascii="Calibri" w:eastAsia="MS Gothic" w:hAnsi="Calibri" w:cs="Arial"/>
                <w:kern w:val="22"/>
                <w:sz w:val="20"/>
                <w:szCs w:val="20"/>
                <w:lang w:val="en-CA" w:eastAsia="zh-CN"/>
              </w:rPr>
              <w:t xml:space="preserve"> </w:t>
            </w:r>
            <w:r w:rsidRPr="005253BC">
              <w:rPr>
                <w:rFonts w:ascii="微软雅黑" w:eastAsia="宋体" w:hAnsi="微软雅黑" w:cs="微软雅黑" w:hint="eastAsia"/>
                <w:snapToGrid w:val="0"/>
                <w:kern w:val="22"/>
                <w:sz w:val="20"/>
                <w:szCs w:val="20"/>
                <w:lang w:val="en-CA" w:eastAsia="zh-CN"/>
              </w:rPr>
              <w:t>是</w:t>
            </w:r>
          </w:p>
          <w:p w14:paraId="4376EC62"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Calibri" w:eastAsia="MS Gothic" w:hAnsi="Calibri" w:cs="Arial" w:hint="eastAsia"/>
                <w:kern w:val="22"/>
                <w:sz w:val="20"/>
                <w:szCs w:val="20"/>
                <w:lang w:val="en-CA" w:eastAsia="zh-CN"/>
              </w:rPr>
              <w:t>☐</w:t>
            </w:r>
            <w:r w:rsidRPr="005253BC">
              <w:rPr>
                <w:rFonts w:ascii="Calibri" w:eastAsia="MS Gothic" w:hAnsi="Calibri" w:cs="Arial"/>
                <w:kern w:val="22"/>
                <w:sz w:val="20"/>
                <w:szCs w:val="20"/>
                <w:lang w:val="en-CA" w:eastAsia="zh-CN"/>
              </w:rPr>
              <w:t xml:space="preserve"> </w:t>
            </w:r>
            <w:r w:rsidRPr="005253BC">
              <w:rPr>
                <w:rFonts w:ascii="Calibri" w:eastAsia="宋体" w:hAnsi="Calibri" w:cs="Arial"/>
                <w:snapToGrid w:val="0"/>
                <w:kern w:val="22"/>
                <w:sz w:val="20"/>
                <w:szCs w:val="20"/>
                <w:lang w:val="en-CA" w:eastAsia="zh-CN"/>
              </w:rPr>
              <w:t>否</w:t>
            </w:r>
          </w:p>
          <w:p w14:paraId="445738B4"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Calibri" w:eastAsia="MS Gothic" w:hAnsi="Calibri" w:cs="Arial" w:hint="eastAsia"/>
                <w:kern w:val="22"/>
                <w:sz w:val="20"/>
                <w:szCs w:val="20"/>
                <w:lang w:val="en-CA" w:eastAsia="zh-CN"/>
              </w:rPr>
              <w:t>☐</w:t>
            </w:r>
            <w:r w:rsidRPr="005253BC">
              <w:rPr>
                <w:rFonts w:ascii="Calibri" w:eastAsia="MS Gothic" w:hAnsi="Calibri" w:cs="Arial"/>
                <w:kern w:val="22"/>
                <w:sz w:val="20"/>
                <w:szCs w:val="20"/>
                <w:lang w:val="en-CA" w:eastAsia="zh-CN"/>
              </w:rPr>
              <w:t xml:space="preserve"> </w:t>
            </w:r>
            <w:r w:rsidRPr="005253BC">
              <w:rPr>
                <w:rFonts w:ascii="Calibri" w:eastAsia="宋体" w:hAnsi="Calibri" w:cs="Arial"/>
                <w:snapToGrid w:val="0"/>
                <w:kern w:val="22"/>
                <w:sz w:val="20"/>
                <w:szCs w:val="20"/>
                <w:lang w:val="en-CA" w:eastAsia="zh-CN"/>
              </w:rPr>
              <w:t>进行中</w:t>
            </w:r>
          </w:p>
          <w:p w14:paraId="612727B5"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Calibri" w:eastAsia="MS Gothic" w:hAnsi="Calibri" w:cs="Arial" w:hint="eastAsia"/>
                <w:kern w:val="22"/>
                <w:sz w:val="20"/>
                <w:szCs w:val="20"/>
                <w:lang w:val="en-CA" w:eastAsia="zh-CN"/>
              </w:rPr>
              <w:t>☐</w:t>
            </w:r>
            <w:r w:rsidRPr="005253BC">
              <w:rPr>
                <w:rFonts w:ascii="Calibri" w:eastAsia="MS Gothic" w:hAnsi="Calibri" w:cs="Arial"/>
                <w:kern w:val="22"/>
                <w:sz w:val="20"/>
                <w:szCs w:val="20"/>
                <w:lang w:val="en-CA" w:eastAsia="zh-CN"/>
              </w:rPr>
              <w:t xml:space="preserve"> </w:t>
            </w:r>
            <w:r w:rsidRPr="005253BC">
              <w:rPr>
                <w:rFonts w:ascii="Calibri" w:eastAsia="宋体" w:hAnsi="Calibri" w:cs="Arial"/>
                <w:snapToGrid w:val="0"/>
                <w:kern w:val="22"/>
                <w:sz w:val="20"/>
                <w:szCs w:val="20"/>
                <w:lang w:val="en-CA" w:eastAsia="zh-CN"/>
              </w:rPr>
              <w:t>其他</w:t>
            </w:r>
            <w:r w:rsidRPr="005253BC">
              <w:rPr>
                <w:rFonts w:ascii="Calibri" w:eastAsia="宋体" w:hAnsi="Calibri" w:cs="Arial" w:hint="eastAsia"/>
                <w:snapToGrid w:val="0"/>
                <w:kern w:val="22"/>
                <w:sz w:val="20"/>
                <w:szCs w:val="20"/>
                <w:lang w:val="en-CA" w:eastAsia="zh-CN"/>
              </w:rPr>
              <w:t xml:space="preserve"> </w:t>
            </w:r>
          </w:p>
          <w:p w14:paraId="362B2E2F" w14:textId="77777777" w:rsidR="005253BC" w:rsidRPr="005253BC" w:rsidRDefault="005253BC" w:rsidP="005253BC">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5253BC">
              <w:rPr>
                <w:rFonts w:ascii="Calibri" w:eastAsia="宋体" w:hAnsi="Calibri" w:cs="Arial"/>
                <w:snapToGrid w:val="0"/>
                <w:kern w:val="22"/>
                <w:sz w:val="20"/>
                <w:szCs w:val="20"/>
                <w:lang w:val="en-CA" w:eastAsia="zh-CN"/>
              </w:rPr>
              <w:t>如果回答</w:t>
            </w:r>
            <w:r w:rsidRPr="005253BC">
              <w:rPr>
                <w:rFonts w:ascii="Calibri" w:eastAsia="宋体" w:hAnsi="Calibri" w:cs="Arial"/>
                <w:snapToGrid w:val="0"/>
                <w:kern w:val="22"/>
                <w:sz w:val="20"/>
                <w:szCs w:val="20"/>
                <w:lang w:val="en-CA" w:eastAsia="zh-CN"/>
              </w:rPr>
              <w:t>“</w:t>
            </w:r>
            <w:r w:rsidRPr="005253BC">
              <w:rPr>
                <w:rFonts w:ascii="Calibri" w:eastAsia="宋体" w:hAnsi="Calibri" w:cs="Arial"/>
                <w:snapToGrid w:val="0"/>
                <w:kern w:val="22"/>
                <w:sz w:val="20"/>
                <w:szCs w:val="20"/>
                <w:lang w:val="en-CA" w:eastAsia="zh-CN"/>
              </w:rPr>
              <w:t>否</w:t>
            </w:r>
            <w:r w:rsidRPr="005253BC">
              <w:rPr>
                <w:rFonts w:ascii="Calibri" w:eastAsia="宋体" w:hAnsi="Calibri" w:cs="Arial"/>
                <w:snapToGrid w:val="0"/>
                <w:kern w:val="22"/>
                <w:sz w:val="20"/>
                <w:szCs w:val="20"/>
                <w:lang w:val="en-CA" w:eastAsia="zh-CN"/>
              </w:rPr>
              <w:t>”</w:t>
            </w:r>
            <w:r w:rsidRPr="005253BC">
              <w:rPr>
                <w:rFonts w:ascii="Calibri" w:eastAsia="宋体" w:hAnsi="Calibri" w:cs="Arial"/>
                <w:snapToGrid w:val="0"/>
                <w:kern w:val="22"/>
                <w:sz w:val="20"/>
                <w:szCs w:val="20"/>
                <w:lang w:val="en-CA" w:eastAsia="zh-CN"/>
              </w:rPr>
              <w:t>，</w:t>
            </w:r>
            <w:r w:rsidRPr="005253BC">
              <w:rPr>
                <w:rFonts w:ascii="微软雅黑" w:eastAsia="宋体" w:hAnsi="微软雅黑" w:cs="微软雅黑" w:hint="eastAsia"/>
                <w:snapToGrid w:val="0"/>
                <w:kern w:val="22"/>
                <w:sz w:val="20"/>
                <w:szCs w:val="20"/>
                <w:lang w:val="en-CA" w:eastAsia="zh-CN"/>
              </w:rPr>
              <w:t>请说</w:t>
            </w:r>
            <w:r w:rsidRPr="005253BC">
              <w:rPr>
                <w:rFonts w:ascii="MS Mincho" w:eastAsia="宋体" w:hAnsi="MS Mincho" w:cs="MS Mincho" w:hint="eastAsia"/>
                <w:snapToGrid w:val="0"/>
                <w:kern w:val="22"/>
                <w:sz w:val="20"/>
                <w:szCs w:val="20"/>
                <w:lang w:val="en-CA" w:eastAsia="zh-CN"/>
              </w:rPr>
              <w:t>明</w:t>
            </w:r>
            <w:r w:rsidRPr="005253BC">
              <w:rPr>
                <w:rFonts w:ascii="微软雅黑" w:eastAsia="宋体" w:hAnsi="微软雅黑" w:cs="微软雅黑" w:hint="eastAsia"/>
                <w:snapToGrid w:val="0"/>
                <w:kern w:val="22"/>
                <w:sz w:val="20"/>
                <w:szCs w:val="20"/>
                <w:lang w:val="en-CA" w:eastAsia="zh-CN"/>
              </w:rPr>
              <w:t>预计</w:t>
            </w:r>
            <w:r w:rsidRPr="005253BC">
              <w:rPr>
                <w:rFonts w:ascii="MS Mincho" w:eastAsia="宋体" w:hAnsi="MS Mincho" w:cs="MS Mincho" w:hint="eastAsia"/>
                <w:snapToGrid w:val="0"/>
                <w:kern w:val="22"/>
                <w:sz w:val="20"/>
                <w:szCs w:val="20"/>
                <w:lang w:val="en-CA" w:eastAsia="zh-CN"/>
              </w:rPr>
              <w:t>通</w:t>
            </w:r>
            <w:r w:rsidRPr="005253BC">
              <w:rPr>
                <w:rFonts w:ascii="微软雅黑" w:eastAsia="宋体" w:hAnsi="微软雅黑" w:cs="微软雅黑" w:hint="eastAsia"/>
                <w:snapToGrid w:val="0"/>
                <w:kern w:val="22"/>
                <w:sz w:val="20"/>
                <w:szCs w:val="20"/>
                <w:lang w:val="en-CA" w:eastAsia="zh-CN"/>
              </w:rPr>
              <w:t>过</w:t>
            </w:r>
            <w:r w:rsidRPr="005253BC">
              <w:rPr>
                <w:rFonts w:ascii="MS Mincho" w:eastAsia="宋体" w:hAnsi="MS Mincho" w:cs="MS Mincho" w:hint="eastAsia"/>
                <w:snapToGrid w:val="0"/>
                <w:kern w:val="22"/>
                <w:sz w:val="20"/>
                <w:szCs w:val="20"/>
                <w:lang w:val="en-CA" w:eastAsia="zh-CN"/>
              </w:rPr>
              <w:t>日期：</w:t>
            </w:r>
          </w:p>
          <w:p w14:paraId="31979C57" w14:textId="77777777" w:rsidR="005253BC" w:rsidRPr="005253BC" w:rsidRDefault="005253BC" w:rsidP="005253BC">
            <w:pPr>
              <w:widowControl w:val="0"/>
              <w:topLinePunct/>
              <w:adjustRightInd w:val="0"/>
              <w:snapToGrid w:val="0"/>
              <w:spacing w:before="120" w:after="120" w:line="240" w:lineRule="atLeast"/>
              <w:rPr>
                <w:rFonts w:eastAsia="宋体"/>
                <w:snapToGrid w:val="0"/>
                <w:kern w:val="22"/>
                <w:sz w:val="20"/>
                <w:szCs w:val="20"/>
                <w:lang w:val="en-CA" w:eastAsia="zh-CN"/>
              </w:rPr>
            </w:pPr>
            <w:r w:rsidRPr="005253BC">
              <w:rPr>
                <w:rFonts w:eastAsia="宋体"/>
                <w:snapToGrid w:val="0"/>
                <w:kern w:val="22"/>
                <w:sz w:val="20"/>
                <w:szCs w:val="20"/>
                <w:lang w:val="en-CA" w:eastAsia="zh-CN"/>
              </w:rPr>
              <w:t>______________</w:t>
            </w:r>
            <w:r w:rsidRPr="005253BC">
              <w:rPr>
                <w:rFonts w:eastAsia="宋体"/>
                <w:snapToGrid w:val="0"/>
                <w:kern w:val="22"/>
                <w:sz w:val="20"/>
                <w:szCs w:val="20"/>
                <w:lang w:val="en-CA" w:eastAsia="zh-CN"/>
              </w:rPr>
              <w:softHyphen/>
            </w:r>
            <w:r w:rsidRPr="005253BC">
              <w:rPr>
                <w:rFonts w:eastAsia="宋体"/>
                <w:snapToGrid w:val="0"/>
                <w:kern w:val="22"/>
                <w:sz w:val="20"/>
                <w:szCs w:val="20"/>
                <w:lang w:val="en-CA" w:eastAsia="zh-CN"/>
              </w:rPr>
              <w:softHyphen/>
            </w:r>
            <w:r w:rsidRPr="005253BC">
              <w:rPr>
                <w:rFonts w:eastAsia="宋体" w:hint="eastAsia"/>
                <w:snapToGrid w:val="0"/>
                <w:kern w:val="22"/>
                <w:sz w:val="20"/>
                <w:szCs w:val="20"/>
                <w:lang w:val="en-CA" w:eastAsia="zh-CN"/>
              </w:rPr>
              <w:t>_____________</w:t>
            </w:r>
            <w:r w:rsidRPr="005253BC">
              <w:rPr>
                <w:rFonts w:eastAsia="宋体"/>
                <w:snapToGrid w:val="0"/>
                <w:kern w:val="22"/>
                <w:sz w:val="20"/>
                <w:szCs w:val="20"/>
                <w:lang w:val="en-CA" w:eastAsia="zh-CN"/>
              </w:rPr>
              <w:t>_</w:t>
            </w:r>
          </w:p>
          <w:p w14:paraId="2055723A" w14:textId="77777777" w:rsidR="005253BC" w:rsidRPr="005253BC" w:rsidRDefault="005253BC" w:rsidP="005253BC">
            <w:pPr>
              <w:widowControl w:val="0"/>
              <w:topLinePunct/>
              <w:adjustRightInd w:val="0"/>
              <w:snapToGrid w:val="0"/>
              <w:spacing w:before="120" w:after="120" w:line="240" w:lineRule="atLeast"/>
              <w:rPr>
                <w:rFonts w:ascii="Calibri" w:hAnsi="Calibri" w:cs="Arial"/>
                <w:b/>
                <w:bCs/>
                <w:snapToGrid w:val="0"/>
                <w:kern w:val="22"/>
                <w:sz w:val="20"/>
                <w:szCs w:val="20"/>
                <w:lang w:val="en-CA" w:eastAsia="zh-CN"/>
              </w:rPr>
            </w:pPr>
          </w:p>
        </w:tc>
      </w:tr>
      <w:tr w:rsidR="005253BC" w:rsidRPr="005253BC" w14:paraId="485ABE33" w14:textId="77777777" w:rsidTr="00EF42A9">
        <w:tc>
          <w:tcPr>
            <w:tcW w:w="535" w:type="dxa"/>
          </w:tcPr>
          <w:p w14:paraId="24B20606"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t>4.</w:t>
            </w:r>
          </w:p>
        </w:tc>
        <w:tc>
          <w:tcPr>
            <w:tcW w:w="5397" w:type="dxa"/>
            <w:shd w:val="clear" w:color="auto" w:fill="auto"/>
          </w:tcPr>
          <w:p w14:paraId="5C9DE9BF"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Calibri" w:eastAsia="宋体" w:hAnsi="Calibri" w:cs="Arial"/>
                <w:b/>
                <w:bCs/>
                <w:snapToGrid w:val="0"/>
                <w:kern w:val="22"/>
                <w:sz w:val="20"/>
                <w:szCs w:val="20"/>
                <w:lang w:val="en-CA" w:eastAsia="zh-CN"/>
              </w:rPr>
              <w:t>如果</w:t>
            </w:r>
            <w:r w:rsidRPr="005253BC">
              <w:rPr>
                <w:rFonts w:ascii="Calibri" w:eastAsia="宋体" w:hAnsi="Calibri" w:cs="Arial" w:hint="eastAsia"/>
                <w:b/>
                <w:bCs/>
                <w:snapToGrid w:val="0"/>
                <w:kern w:val="22"/>
                <w:sz w:val="20"/>
                <w:szCs w:val="20"/>
                <w:lang w:val="en-CA" w:eastAsia="zh-CN"/>
              </w:rPr>
              <w:t>对问题</w:t>
            </w:r>
            <w:r w:rsidRPr="005253BC">
              <w:rPr>
                <w:rFonts w:ascii="Calibri" w:eastAsia="宋体" w:hAnsi="Calibri" w:cs="Arial" w:hint="eastAsia"/>
                <w:b/>
                <w:bCs/>
                <w:snapToGrid w:val="0"/>
                <w:kern w:val="22"/>
                <w:sz w:val="20"/>
                <w:szCs w:val="20"/>
                <w:lang w:val="en-CA" w:eastAsia="zh-CN"/>
              </w:rPr>
              <w:t>3</w:t>
            </w:r>
            <w:r w:rsidRPr="005253BC">
              <w:rPr>
                <w:rFonts w:ascii="Calibri" w:eastAsia="宋体" w:hAnsi="Calibri" w:cs="Arial"/>
                <w:b/>
                <w:bCs/>
                <w:snapToGrid w:val="0"/>
                <w:kern w:val="22"/>
                <w:sz w:val="20"/>
                <w:szCs w:val="20"/>
                <w:lang w:val="en-CA" w:eastAsia="zh-CN"/>
              </w:rPr>
              <w:t>回答</w:t>
            </w:r>
            <w:r w:rsidRPr="005253BC">
              <w:rPr>
                <w:rFonts w:ascii="Calibri" w:eastAsia="宋体" w:hAnsi="Calibri" w:cs="Arial"/>
                <w:b/>
                <w:bCs/>
                <w:snapToGrid w:val="0"/>
                <w:kern w:val="22"/>
                <w:sz w:val="20"/>
                <w:szCs w:val="20"/>
                <w:lang w:val="en-CA" w:eastAsia="zh-CN"/>
              </w:rPr>
              <w:t>“</w:t>
            </w:r>
            <w:r w:rsidRPr="005253BC">
              <w:rPr>
                <w:rFonts w:ascii="Calibri" w:eastAsia="宋体" w:hAnsi="Calibri" w:cs="Arial"/>
                <w:b/>
                <w:bCs/>
                <w:snapToGrid w:val="0"/>
                <w:kern w:val="22"/>
                <w:sz w:val="20"/>
                <w:szCs w:val="20"/>
                <w:lang w:val="en-CA" w:eastAsia="zh-CN"/>
              </w:rPr>
              <w:t>是</w:t>
            </w:r>
            <w:r w:rsidRPr="005253BC">
              <w:rPr>
                <w:rFonts w:ascii="Calibri" w:eastAsia="宋体" w:hAnsi="Calibri" w:cs="Arial"/>
                <w:b/>
                <w:bCs/>
                <w:snapToGrid w:val="0"/>
                <w:kern w:val="22"/>
                <w:sz w:val="20"/>
                <w:szCs w:val="20"/>
                <w:lang w:val="en-CA" w:eastAsia="zh-CN"/>
              </w:rPr>
              <w:t>”</w:t>
            </w:r>
            <w:r w:rsidRPr="005253BC">
              <w:rPr>
                <w:rFonts w:ascii="Calibri" w:eastAsia="宋体" w:hAnsi="Calibri" w:cs="Arial"/>
                <w:b/>
                <w:bCs/>
                <w:snapToGrid w:val="0"/>
                <w:kern w:val="22"/>
                <w:sz w:val="20"/>
                <w:szCs w:val="20"/>
                <w:lang w:val="en-CA" w:eastAsia="zh-CN"/>
              </w:rPr>
              <w:t>，</w:t>
            </w:r>
            <w:r w:rsidRPr="005253BC">
              <w:rPr>
                <w:rFonts w:ascii="微软雅黑" w:eastAsia="宋体" w:hAnsi="微软雅黑" w:cs="微软雅黑" w:hint="eastAsia"/>
                <w:b/>
                <w:bCs/>
                <w:snapToGrid w:val="0"/>
                <w:kern w:val="22"/>
                <w:sz w:val="20"/>
                <w:szCs w:val="20"/>
                <w:lang w:val="en-CA" w:eastAsia="zh-CN"/>
              </w:rPr>
              <w:t>请说</w:t>
            </w:r>
            <w:r w:rsidRPr="005253BC">
              <w:rPr>
                <w:rFonts w:ascii="MS Mincho" w:eastAsia="宋体" w:hAnsi="MS Mincho" w:cs="MS Mincho" w:hint="eastAsia"/>
                <w:b/>
                <w:bCs/>
                <w:snapToGrid w:val="0"/>
                <w:kern w:val="22"/>
                <w:sz w:val="20"/>
                <w:szCs w:val="20"/>
                <w:lang w:val="en-CA" w:eastAsia="zh-CN"/>
              </w:rPr>
              <w:t>明</w:t>
            </w:r>
            <w:r w:rsidRPr="005253BC">
              <w:rPr>
                <w:rFonts w:ascii="微软雅黑" w:eastAsia="宋体" w:hAnsi="微软雅黑" w:cs="微软雅黑" w:hint="eastAsia"/>
                <w:b/>
                <w:bCs/>
                <w:snapToGrid w:val="0"/>
                <w:kern w:val="22"/>
                <w:sz w:val="20"/>
                <w:szCs w:val="20"/>
                <w:lang w:val="en-CA" w:eastAsia="zh-CN"/>
              </w:rPr>
              <w:t>贵</w:t>
            </w:r>
            <w:r w:rsidRPr="005253BC">
              <w:rPr>
                <w:rFonts w:ascii="MS Mincho" w:eastAsia="宋体" w:hAnsi="MS Mincho" w:cs="MS Mincho" w:hint="eastAsia"/>
                <w:b/>
                <w:bCs/>
                <w:snapToGrid w:val="0"/>
                <w:kern w:val="22"/>
                <w:sz w:val="20"/>
                <w:szCs w:val="20"/>
                <w:lang w:val="en-CA" w:eastAsia="zh-CN"/>
              </w:rPr>
              <w:t>国是以何种方式采纳经过修</w:t>
            </w:r>
            <w:r w:rsidRPr="005253BC">
              <w:rPr>
                <w:rFonts w:ascii="微软雅黑" w:eastAsia="宋体" w:hAnsi="微软雅黑" w:cs="微软雅黑" w:hint="eastAsia"/>
                <w:b/>
                <w:bCs/>
                <w:snapToGrid w:val="0"/>
                <w:kern w:val="22"/>
                <w:sz w:val="20"/>
                <w:szCs w:val="20"/>
                <w:lang w:val="en-CA" w:eastAsia="zh-CN"/>
              </w:rPr>
              <w:t>订</w:t>
            </w:r>
            <w:r w:rsidRPr="005253BC">
              <w:rPr>
                <w:rFonts w:ascii="MS Mincho" w:eastAsia="宋体" w:hAnsi="MS Mincho" w:cs="MS Mincho" w:hint="eastAsia"/>
                <w:b/>
                <w:bCs/>
                <w:snapToGrid w:val="0"/>
                <w:kern w:val="22"/>
                <w:sz w:val="20"/>
                <w:szCs w:val="20"/>
                <w:lang w:val="en-CA" w:eastAsia="zh-CN"/>
              </w:rPr>
              <w:t>或更新的</w:t>
            </w:r>
            <w:r w:rsidRPr="005253BC">
              <w:rPr>
                <w:rFonts w:eastAsia="宋体"/>
                <w:b/>
                <w:bCs/>
                <w:snapToGrid w:val="0"/>
                <w:kern w:val="22"/>
                <w:sz w:val="20"/>
                <w:szCs w:val="20"/>
                <w:lang w:val="en-CA" w:eastAsia="zh-CN"/>
              </w:rPr>
              <w:t>NBSAP</w:t>
            </w:r>
            <w:r w:rsidRPr="005253BC">
              <w:rPr>
                <w:rFonts w:ascii="MS Mincho" w:eastAsia="宋体" w:hAnsi="MS Mincho" w:cs="MS Mincho" w:hint="eastAsia"/>
                <w:b/>
                <w:bCs/>
                <w:snapToGrid w:val="0"/>
                <w:kern w:val="22"/>
                <w:sz w:val="20"/>
                <w:szCs w:val="20"/>
                <w:lang w:val="en-CA" w:eastAsia="zh-CN"/>
              </w:rPr>
              <w:t>。</w:t>
            </w:r>
          </w:p>
        </w:tc>
        <w:tc>
          <w:tcPr>
            <w:tcW w:w="3418" w:type="dxa"/>
            <w:shd w:val="clear" w:color="auto" w:fill="auto"/>
          </w:tcPr>
          <w:p w14:paraId="311D2EDC" w14:textId="77777777" w:rsidR="005253BC" w:rsidRPr="005253BC" w:rsidRDefault="005253BC" w:rsidP="005253BC">
            <w:pPr>
              <w:widowControl w:val="0"/>
              <w:tabs>
                <w:tab w:val="left" w:pos="319"/>
              </w:tabs>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w:t>
            </w:r>
            <w:r w:rsidRPr="005253BC">
              <w:rPr>
                <w:rFonts w:ascii="Segoe UI Symbol" w:eastAsia="宋体" w:hAnsi="Segoe UI Symbol" w:cs="Segoe UI Symbol"/>
                <w:snapToGrid w:val="0"/>
                <w:kern w:val="22"/>
                <w:sz w:val="20"/>
                <w:szCs w:val="20"/>
                <w:lang w:val="en-CA" w:eastAsia="zh-CN"/>
              </w:rPr>
              <w:tab/>
            </w:r>
            <w:r w:rsidRPr="005253BC">
              <w:rPr>
                <w:rFonts w:ascii="微软雅黑" w:eastAsia="宋体" w:hAnsi="微软雅黑" w:cs="微软雅黑" w:hint="eastAsia"/>
                <w:snapToGrid w:val="0"/>
                <w:kern w:val="22"/>
                <w:sz w:val="20"/>
                <w:szCs w:val="20"/>
                <w:lang w:val="en-CA" w:eastAsia="zh-CN"/>
              </w:rPr>
              <w:t>议</w:t>
            </w:r>
            <w:r w:rsidRPr="005253BC">
              <w:rPr>
                <w:rFonts w:ascii="MS Mincho" w:eastAsia="宋体" w:hAnsi="MS Mincho" w:cs="MS Mincho" w:hint="eastAsia"/>
                <w:snapToGrid w:val="0"/>
                <w:kern w:val="22"/>
                <w:sz w:val="20"/>
                <w:szCs w:val="20"/>
                <w:lang w:val="en-CA" w:eastAsia="zh-CN"/>
              </w:rPr>
              <w:t>会</w:t>
            </w:r>
            <w:r w:rsidRPr="005253BC">
              <w:rPr>
                <w:rFonts w:ascii="Calibri" w:eastAsia="宋体" w:hAnsi="Calibri" w:cs="Arial"/>
                <w:snapToGrid w:val="0"/>
                <w:kern w:val="22"/>
                <w:sz w:val="20"/>
                <w:szCs w:val="20"/>
                <w:lang w:val="en-CA" w:eastAsia="zh-CN"/>
              </w:rPr>
              <w:t>通</w:t>
            </w:r>
            <w:r w:rsidRPr="005253BC">
              <w:rPr>
                <w:rFonts w:ascii="微软雅黑" w:eastAsia="宋体" w:hAnsi="微软雅黑" w:cs="微软雅黑" w:hint="eastAsia"/>
                <w:snapToGrid w:val="0"/>
                <w:kern w:val="22"/>
                <w:sz w:val="20"/>
                <w:szCs w:val="20"/>
                <w:lang w:val="en-CA" w:eastAsia="zh-CN"/>
              </w:rPr>
              <w:t>过</w:t>
            </w:r>
            <w:r w:rsidRPr="005253BC">
              <w:rPr>
                <w:rFonts w:ascii="MS Mincho" w:eastAsia="宋体" w:hAnsi="MS Mincho" w:cs="MS Mincho" w:hint="eastAsia"/>
                <w:snapToGrid w:val="0"/>
                <w:kern w:val="22"/>
                <w:sz w:val="20"/>
                <w:szCs w:val="20"/>
                <w:lang w:val="en-CA" w:eastAsia="zh-CN"/>
              </w:rPr>
              <w:t>立法或其他方式采</w:t>
            </w:r>
            <w:r w:rsidRPr="005253BC">
              <w:rPr>
                <w:rFonts w:ascii="微软雅黑" w:eastAsia="宋体" w:hAnsi="微软雅黑" w:cs="微软雅黑" w:hint="eastAsia"/>
                <w:snapToGrid w:val="0"/>
                <w:kern w:val="22"/>
                <w:sz w:val="20"/>
                <w:szCs w:val="20"/>
                <w:lang w:val="en-CA" w:eastAsia="zh-CN"/>
              </w:rPr>
              <w:t>纳</w:t>
            </w:r>
          </w:p>
          <w:p w14:paraId="479B8C08" w14:textId="77777777" w:rsidR="005253BC" w:rsidRPr="005253BC" w:rsidRDefault="005253BC" w:rsidP="005253BC">
            <w:pPr>
              <w:widowControl w:val="0"/>
              <w:tabs>
                <w:tab w:val="left" w:pos="319"/>
              </w:tabs>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w:t>
            </w:r>
            <w:r w:rsidRPr="005253BC">
              <w:rPr>
                <w:rFonts w:ascii="Segoe UI Symbol" w:eastAsia="宋体" w:hAnsi="Segoe UI Symbol" w:cs="Segoe UI Symbol"/>
                <w:snapToGrid w:val="0"/>
                <w:kern w:val="22"/>
                <w:sz w:val="20"/>
                <w:szCs w:val="20"/>
                <w:lang w:val="en-CA" w:eastAsia="zh-CN"/>
              </w:rPr>
              <w:tab/>
            </w:r>
            <w:r w:rsidRPr="005253BC">
              <w:rPr>
                <w:rFonts w:ascii="Calibri" w:eastAsia="宋体" w:hAnsi="Calibri" w:cs="Arial" w:hint="eastAsia"/>
                <w:snapToGrid w:val="0"/>
                <w:kern w:val="22"/>
                <w:sz w:val="20"/>
                <w:szCs w:val="20"/>
                <w:lang w:val="en-CA" w:eastAsia="zh-CN"/>
              </w:rPr>
              <w:t>为</w:t>
            </w:r>
            <w:r w:rsidRPr="005253BC">
              <w:rPr>
                <w:rFonts w:ascii="MS Mincho" w:eastAsia="宋体" w:hAnsi="MS Mincho" w:cs="MS Mincho" w:hint="eastAsia"/>
                <w:snapToGrid w:val="0"/>
                <w:kern w:val="22"/>
                <w:sz w:val="20"/>
                <w:szCs w:val="20"/>
                <w:lang w:val="en-CA" w:eastAsia="zh-CN"/>
              </w:rPr>
              <w:t>部</w:t>
            </w:r>
            <w:r w:rsidRPr="005253BC">
              <w:rPr>
                <w:rFonts w:ascii="微软雅黑" w:eastAsia="宋体" w:hAnsi="微软雅黑" w:cs="微软雅黑" w:hint="eastAsia"/>
                <w:snapToGrid w:val="0"/>
                <w:kern w:val="22"/>
                <w:sz w:val="20"/>
                <w:szCs w:val="20"/>
                <w:lang w:val="en-CA" w:eastAsia="zh-CN"/>
              </w:rPr>
              <w:t>长</w:t>
            </w:r>
            <w:r w:rsidRPr="005253BC">
              <w:rPr>
                <w:rFonts w:ascii="MS Mincho" w:eastAsia="宋体" w:hAnsi="MS Mincho" w:cs="MS Mincho" w:hint="eastAsia"/>
                <w:snapToGrid w:val="0"/>
                <w:kern w:val="22"/>
                <w:sz w:val="20"/>
                <w:szCs w:val="20"/>
                <w:lang w:val="en-CA" w:eastAsia="zh-CN"/>
              </w:rPr>
              <w:t>会</w:t>
            </w:r>
            <w:r w:rsidRPr="005253BC">
              <w:rPr>
                <w:rFonts w:ascii="微软雅黑" w:eastAsia="宋体" w:hAnsi="微软雅黑" w:cs="微软雅黑" w:hint="eastAsia"/>
                <w:snapToGrid w:val="0"/>
                <w:kern w:val="22"/>
                <w:sz w:val="20"/>
                <w:szCs w:val="20"/>
                <w:lang w:val="en-CA" w:eastAsia="zh-CN"/>
              </w:rPr>
              <w:t>议</w:t>
            </w:r>
            <w:r w:rsidRPr="005253BC">
              <w:rPr>
                <w:rFonts w:ascii="MS Mincho" w:eastAsia="宋体" w:hAnsi="MS Mincho" w:cs="MS Mincho" w:hint="eastAsia"/>
                <w:snapToGrid w:val="0"/>
                <w:kern w:val="22"/>
                <w:sz w:val="20"/>
                <w:szCs w:val="20"/>
                <w:lang w:val="en-CA" w:eastAsia="zh-CN"/>
              </w:rPr>
              <w:t>、</w:t>
            </w:r>
            <w:r w:rsidRPr="005253BC">
              <w:rPr>
                <w:rFonts w:ascii="微软雅黑" w:eastAsia="宋体" w:hAnsi="微软雅黑" w:cs="微软雅黑" w:hint="eastAsia"/>
                <w:snapToGrid w:val="0"/>
                <w:kern w:val="22"/>
                <w:sz w:val="20"/>
                <w:szCs w:val="20"/>
                <w:lang w:val="en-CA" w:eastAsia="zh-CN"/>
              </w:rPr>
              <w:t>总统</w:t>
            </w:r>
            <w:r w:rsidRPr="005253BC">
              <w:rPr>
                <w:rFonts w:ascii="Calibri" w:eastAsia="宋体" w:hAnsi="Calibri" w:cs="Arial"/>
                <w:snapToGrid w:val="0"/>
                <w:kern w:val="22"/>
                <w:sz w:val="20"/>
                <w:szCs w:val="20"/>
                <w:lang w:val="en-CA" w:eastAsia="zh-CN"/>
              </w:rPr>
              <w:t>/</w:t>
            </w:r>
            <w:r w:rsidRPr="005253BC">
              <w:rPr>
                <w:rFonts w:ascii="微软雅黑" w:eastAsia="宋体" w:hAnsi="微软雅黑" w:cs="微软雅黑" w:hint="eastAsia"/>
                <w:snapToGrid w:val="0"/>
                <w:kern w:val="22"/>
                <w:sz w:val="20"/>
                <w:szCs w:val="20"/>
                <w:lang w:val="en-CA" w:eastAsia="zh-CN"/>
              </w:rPr>
              <w:t>总</w:t>
            </w:r>
            <w:r w:rsidRPr="005253BC">
              <w:rPr>
                <w:rFonts w:ascii="MS Mincho" w:eastAsia="宋体" w:hAnsi="MS Mincho" w:cs="MS Mincho" w:hint="eastAsia"/>
                <w:snapToGrid w:val="0"/>
                <w:kern w:val="22"/>
                <w:sz w:val="20"/>
                <w:szCs w:val="20"/>
                <w:lang w:val="en-CA" w:eastAsia="zh-CN"/>
              </w:rPr>
              <w:t>理</w:t>
            </w:r>
            <w:r w:rsidRPr="005253BC">
              <w:rPr>
                <w:rFonts w:ascii="微软雅黑" w:eastAsia="宋体" w:hAnsi="微软雅黑" w:cs="微软雅黑" w:hint="eastAsia"/>
                <w:snapToGrid w:val="0"/>
                <w:kern w:val="22"/>
                <w:sz w:val="20"/>
                <w:szCs w:val="20"/>
                <w:lang w:val="en-CA" w:eastAsia="zh-CN"/>
              </w:rPr>
              <w:t>办</w:t>
            </w:r>
            <w:r w:rsidRPr="005253BC">
              <w:rPr>
                <w:rFonts w:ascii="MS Mincho" w:eastAsia="宋体" w:hAnsi="MS Mincho" w:cs="MS Mincho" w:hint="eastAsia"/>
                <w:snapToGrid w:val="0"/>
                <w:kern w:val="22"/>
                <w:sz w:val="20"/>
                <w:szCs w:val="20"/>
                <w:lang w:val="en-CA" w:eastAsia="zh-CN"/>
              </w:rPr>
              <w:t>公室或同等的机构所采</w:t>
            </w:r>
            <w:r w:rsidRPr="005253BC">
              <w:rPr>
                <w:rFonts w:ascii="微软雅黑" w:eastAsia="宋体" w:hAnsi="微软雅黑" w:cs="微软雅黑" w:hint="eastAsia"/>
                <w:snapToGrid w:val="0"/>
                <w:kern w:val="22"/>
                <w:sz w:val="20"/>
                <w:szCs w:val="20"/>
                <w:lang w:val="en-CA" w:eastAsia="zh-CN"/>
              </w:rPr>
              <w:t>纳</w:t>
            </w:r>
          </w:p>
          <w:p w14:paraId="3557EE24" w14:textId="77777777" w:rsidR="005253BC" w:rsidRPr="005253BC" w:rsidRDefault="005253BC" w:rsidP="005253BC">
            <w:pPr>
              <w:widowControl w:val="0"/>
              <w:tabs>
                <w:tab w:val="left" w:pos="319"/>
              </w:tabs>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w:t>
            </w:r>
            <w:r w:rsidRPr="005253BC">
              <w:rPr>
                <w:rFonts w:ascii="Segoe UI Symbol" w:eastAsia="宋体" w:hAnsi="Segoe UI Symbol" w:cs="Segoe UI Symbol"/>
                <w:snapToGrid w:val="0"/>
                <w:kern w:val="22"/>
                <w:sz w:val="20"/>
                <w:szCs w:val="20"/>
                <w:lang w:val="en-CA" w:eastAsia="zh-CN"/>
              </w:rPr>
              <w:tab/>
            </w:r>
            <w:r w:rsidRPr="005253BC">
              <w:rPr>
                <w:rFonts w:ascii="微软雅黑" w:eastAsia="宋体" w:hAnsi="微软雅黑" w:cs="微软雅黑" w:hint="eastAsia"/>
                <w:snapToGrid w:val="0"/>
                <w:kern w:val="22"/>
                <w:sz w:val="20"/>
                <w:szCs w:val="20"/>
                <w:lang w:val="en-CA" w:eastAsia="zh-CN"/>
              </w:rPr>
              <w:t>为环</w:t>
            </w:r>
            <w:r w:rsidRPr="005253BC">
              <w:rPr>
                <w:rFonts w:ascii="MS Mincho" w:eastAsia="宋体" w:hAnsi="MS Mincho" w:cs="MS Mincho" w:hint="eastAsia"/>
                <w:snapToGrid w:val="0"/>
                <w:kern w:val="22"/>
                <w:sz w:val="20"/>
                <w:szCs w:val="20"/>
                <w:lang w:val="en-CA" w:eastAsia="zh-CN"/>
              </w:rPr>
              <w:t>境部或其他</w:t>
            </w:r>
            <w:r w:rsidRPr="005253BC">
              <w:rPr>
                <w:rFonts w:ascii="微软雅黑" w:eastAsia="宋体" w:hAnsi="微软雅黑" w:cs="微软雅黑" w:hint="eastAsia"/>
                <w:snapToGrid w:val="0"/>
                <w:kern w:val="22"/>
                <w:sz w:val="20"/>
                <w:szCs w:val="20"/>
                <w:lang w:val="en-CA" w:eastAsia="zh-CN"/>
              </w:rPr>
              <w:t>对</w:t>
            </w:r>
            <w:r w:rsidRPr="005253BC">
              <w:rPr>
                <w:rFonts w:ascii="MS Mincho" w:eastAsia="宋体" w:hAnsi="MS Mincho" w:cs="MS Mincho" w:hint="eastAsia"/>
                <w:snapToGrid w:val="0"/>
                <w:kern w:val="22"/>
                <w:sz w:val="20"/>
                <w:szCs w:val="20"/>
                <w:lang w:val="en-CA" w:eastAsia="zh-CN"/>
              </w:rPr>
              <w:t>口部委所采</w:t>
            </w:r>
            <w:r w:rsidRPr="005253BC">
              <w:rPr>
                <w:rFonts w:ascii="微软雅黑" w:eastAsia="宋体" w:hAnsi="微软雅黑" w:cs="微软雅黑" w:hint="eastAsia"/>
                <w:snapToGrid w:val="0"/>
                <w:kern w:val="22"/>
                <w:sz w:val="20"/>
                <w:szCs w:val="20"/>
                <w:lang w:val="en-CA" w:eastAsia="zh-CN"/>
              </w:rPr>
              <w:t>纳</w:t>
            </w:r>
            <w:r w:rsidRPr="005253BC">
              <w:rPr>
                <w:rFonts w:ascii="Calibri" w:eastAsia="宋体" w:hAnsi="Calibri" w:cs="Arial"/>
                <w:snapToGrid w:val="0"/>
                <w:kern w:val="22"/>
                <w:sz w:val="20"/>
                <w:szCs w:val="20"/>
                <w:lang w:val="en-CA" w:eastAsia="zh-CN"/>
              </w:rPr>
              <w:t xml:space="preserve"> </w:t>
            </w:r>
          </w:p>
          <w:p w14:paraId="0957AFC0" w14:textId="77777777" w:rsidR="005253BC" w:rsidRPr="005253BC" w:rsidRDefault="005253BC" w:rsidP="005253BC">
            <w:pPr>
              <w:widowControl w:val="0"/>
              <w:tabs>
                <w:tab w:val="left" w:pos="319"/>
              </w:tabs>
              <w:topLinePunct/>
              <w:adjustRightInd w:val="0"/>
              <w:snapToGrid w:val="0"/>
              <w:spacing w:before="120" w:after="120" w:line="240" w:lineRule="atLeast"/>
              <w:rPr>
                <w:rFonts w:ascii="Calibri"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w:t>
            </w:r>
            <w:r w:rsidRPr="005253BC">
              <w:rPr>
                <w:rFonts w:ascii="Segoe UI Symbol" w:eastAsia="宋体" w:hAnsi="Segoe UI Symbol" w:cs="Segoe UI Symbol"/>
                <w:snapToGrid w:val="0"/>
                <w:kern w:val="22"/>
                <w:sz w:val="20"/>
                <w:szCs w:val="20"/>
                <w:lang w:val="en-CA" w:eastAsia="zh-CN"/>
              </w:rPr>
              <w:tab/>
            </w:r>
            <w:r w:rsidRPr="005253BC">
              <w:rPr>
                <w:rFonts w:ascii="Calibri" w:eastAsia="宋体" w:hAnsi="Calibri" w:cs="Arial"/>
                <w:snapToGrid w:val="0"/>
                <w:kern w:val="22"/>
                <w:sz w:val="20"/>
                <w:szCs w:val="20"/>
                <w:lang w:val="en-CA" w:eastAsia="zh-CN"/>
              </w:rPr>
              <w:t>被</w:t>
            </w:r>
            <w:r w:rsidRPr="005253BC">
              <w:rPr>
                <w:rFonts w:ascii="微软雅黑" w:eastAsia="宋体" w:hAnsi="微软雅黑" w:cs="微软雅黑" w:hint="eastAsia"/>
                <w:snapToGrid w:val="0"/>
                <w:kern w:val="22"/>
                <w:sz w:val="20"/>
                <w:szCs w:val="20"/>
                <w:lang w:val="en-CA" w:eastAsia="zh-CN"/>
              </w:rPr>
              <w:t>纳</w:t>
            </w:r>
            <w:r w:rsidRPr="005253BC">
              <w:rPr>
                <w:rFonts w:ascii="MS Mincho" w:eastAsia="宋体" w:hAnsi="MS Mincho" w:cs="MS Mincho" w:hint="eastAsia"/>
                <w:snapToGrid w:val="0"/>
                <w:kern w:val="22"/>
                <w:sz w:val="20"/>
                <w:szCs w:val="20"/>
                <w:lang w:val="en-CA" w:eastAsia="zh-CN"/>
              </w:rPr>
              <w:t>入减</w:t>
            </w:r>
            <w:r w:rsidRPr="005253BC">
              <w:rPr>
                <w:rFonts w:ascii="微软雅黑" w:eastAsia="宋体" w:hAnsi="微软雅黑" w:cs="微软雅黑" w:hint="eastAsia"/>
                <w:snapToGrid w:val="0"/>
                <w:kern w:val="22"/>
                <w:sz w:val="20"/>
                <w:szCs w:val="20"/>
                <w:lang w:val="en-CA" w:eastAsia="zh-CN"/>
              </w:rPr>
              <w:t>贫战</w:t>
            </w:r>
            <w:r w:rsidRPr="005253BC">
              <w:rPr>
                <w:rFonts w:ascii="MS Mincho" w:eastAsia="宋体" w:hAnsi="MS Mincho" w:cs="MS Mincho" w:hint="eastAsia"/>
                <w:snapToGrid w:val="0"/>
                <w:kern w:val="22"/>
                <w:sz w:val="20"/>
                <w:szCs w:val="20"/>
                <w:lang w:val="en-CA" w:eastAsia="zh-CN"/>
              </w:rPr>
              <w:t>略、可持</w:t>
            </w:r>
            <w:r w:rsidRPr="005253BC">
              <w:rPr>
                <w:rFonts w:ascii="微软雅黑" w:eastAsia="宋体" w:hAnsi="微软雅黑" w:cs="微软雅黑" w:hint="eastAsia"/>
                <w:snapToGrid w:val="0"/>
                <w:kern w:val="22"/>
                <w:sz w:val="20"/>
                <w:szCs w:val="20"/>
                <w:lang w:val="en-CA" w:eastAsia="zh-CN"/>
              </w:rPr>
              <w:t>续发</w:t>
            </w:r>
            <w:r w:rsidRPr="005253BC">
              <w:rPr>
                <w:rFonts w:ascii="MS Mincho" w:eastAsia="宋体" w:hAnsi="MS Mincho" w:cs="MS Mincho" w:hint="eastAsia"/>
                <w:snapToGrid w:val="0"/>
                <w:kern w:val="22"/>
                <w:sz w:val="20"/>
                <w:szCs w:val="20"/>
                <w:lang w:val="en-CA" w:eastAsia="zh-CN"/>
              </w:rPr>
              <w:t>展</w:t>
            </w:r>
            <w:r w:rsidRPr="005253BC">
              <w:rPr>
                <w:rFonts w:ascii="微软雅黑" w:eastAsia="宋体" w:hAnsi="微软雅黑" w:cs="微软雅黑" w:hint="eastAsia"/>
                <w:snapToGrid w:val="0"/>
                <w:kern w:val="22"/>
                <w:sz w:val="20"/>
                <w:szCs w:val="20"/>
                <w:lang w:val="en-CA" w:eastAsia="zh-CN"/>
              </w:rPr>
              <w:t>战</w:t>
            </w:r>
            <w:r w:rsidRPr="005253BC">
              <w:rPr>
                <w:rFonts w:ascii="MS Mincho" w:eastAsia="宋体" w:hAnsi="MS Mincho" w:cs="MS Mincho" w:hint="eastAsia"/>
                <w:snapToGrid w:val="0"/>
                <w:kern w:val="22"/>
                <w:sz w:val="20"/>
                <w:szCs w:val="20"/>
                <w:lang w:val="en-CA" w:eastAsia="zh-CN"/>
              </w:rPr>
              <w:t>略、国家</w:t>
            </w:r>
            <w:r w:rsidRPr="005253BC">
              <w:rPr>
                <w:rFonts w:ascii="微软雅黑" w:eastAsia="宋体" w:hAnsi="微软雅黑" w:cs="微软雅黑" w:hint="eastAsia"/>
                <w:snapToGrid w:val="0"/>
                <w:kern w:val="22"/>
                <w:sz w:val="20"/>
                <w:szCs w:val="20"/>
                <w:lang w:val="en-CA" w:eastAsia="zh-CN"/>
              </w:rPr>
              <w:t>发</w:t>
            </w:r>
            <w:r w:rsidRPr="005253BC">
              <w:rPr>
                <w:rFonts w:ascii="MS Mincho" w:eastAsia="宋体" w:hAnsi="MS Mincho" w:cs="MS Mincho" w:hint="eastAsia"/>
                <w:snapToGrid w:val="0"/>
                <w:kern w:val="22"/>
                <w:sz w:val="20"/>
                <w:szCs w:val="20"/>
                <w:lang w:val="en-CA" w:eastAsia="zh-CN"/>
              </w:rPr>
              <w:t>展</w:t>
            </w:r>
            <w:r w:rsidRPr="005253BC">
              <w:rPr>
                <w:rFonts w:ascii="微软雅黑" w:eastAsia="宋体" w:hAnsi="微软雅黑" w:cs="微软雅黑" w:hint="eastAsia"/>
                <w:snapToGrid w:val="0"/>
                <w:kern w:val="22"/>
                <w:sz w:val="20"/>
                <w:szCs w:val="20"/>
                <w:lang w:val="en-CA" w:eastAsia="zh-CN"/>
              </w:rPr>
              <w:t>计</w:t>
            </w:r>
            <w:r w:rsidRPr="005253BC">
              <w:rPr>
                <w:rFonts w:ascii="MS Mincho" w:eastAsia="宋体" w:hAnsi="MS Mincho" w:cs="MS Mincho" w:hint="eastAsia"/>
                <w:snapToGrid w:val="0"/>
                <w:kern w:val="22"/>
                <w:sz w:val="20"/>
                <w:szCs w:val="20"/>
                <w:lang w:val="en-CA" w:eastAsia="zh-CN"/>
              </w:rPr>
              <w:t>划和其他某项相关</w:t>
            </w:r>
            <w:r w:rsidRPr="005253BC">
              <w:rPr>
                <w:rFonts w:ascii="微软雅黑" w:eastAsia="宋体" w:hAnsi="微软雅黑" w:cs="微软雅黑" w:hint="eastAsia"/>
                <w:snapToGrid w:val="0"/>
                <w:kern w:val="22"/>
                <w:sz w:val="20"/>
                <w:szCs w:val="20"/>
                <w:lang w:val="en-CA" w:eastAsia="zh-CN"/>
              </w:rPr>
              <w:t>战</w:t>
            </w:r>
            <w:r w:rsidRPr="005253BC">
              <w:rPr>
                <w:rFonts w:ascii="MS Mincho" w:eastAsia="宋体" w:hAnsi="MS Mincho" w:cs="MS Mincho" w:hint="eastAsia"/>
                <w:snapToGrid w:val="0"/>
                <w:kern w:val="22"/>
                <w:sz w:val="20"/>
                <w:szCs w:val="20"/>
                <w:lang w:val="en-CA" w:eastAsia="zh-CN"/>
              </w:rPr>
              <w:t>略或</w:t>
            </w:r>
            <w:r w:rsidRPr="005253BC">
              <w:rPr>
                <w:rFonts w:ascii="微软雅黑" w:eastAsia="宋体" w:hAnsi="微软雅黑" w:cs="微软雅黑" w:hint="eastAsia"/>
                <w:snapToGrid w:val="0"/>
                <w:kern w:val="22"/>
                <w:sz w:val="20"/>
                <w:szCs w:val="20"/>
                <w:lang w:val="en-CA" w:eastAsia="zh-CN"/>
              </w:rPr>
              <w:t>计</w:t>
            </w:r>
            <w:r w:rsidRPr="005253BC">
              <w:rPr>
                <w:rFonts w:ascii="MS Mincho" w:eastAsia="宋体" w:hAnsi="MS Mincho" w:cs="MS Mincho" w:hint="eastAsia"/>
                <w:snapToGrid w:val="0"/>
                <w:kern w:val="22"/>
                <w:sz w:val="20"/>
                <w:szCs w:val="20"/>
                <w:lang w:val="en-CA" w:eastAsia="zh-CN"/>
              </w:rPr>
              <w:t>划</w:t>
            </w:r>
            <w:r w:rsidRPr="005253BC">
              <w:rPr>
                <w:rFonts w:ascii="Calibri" w:hAnsi="Calibri" w:cs="Arial"/>
                <w:snapToGrid w:val="0"/>
                <w:kern w:val="22"/>
                <w:sz w:val="20"/>
                <w:szCs w:val="20"/>
                <w:lang w:val="en-CA" w:eastAsia="zh-CN"/>
              </w:rPr>
              <w:t xml:space="preserve"> </w:t>
            </w:r>
          </w:p>
          <w:p w14:paraId="03FE15F8" w14:textId="77777777" w:rsidR="005253BC" w:rsidRPr="005253BC" w:rsidRDefault="005253BC" w:rsidP="005253BC">
            <w:pPr>
              <w:widowControl w:val="0"/>
              <w:tabs>
                <w:tab w:val="left" w:pos="319"/>
              </w:tabs>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Segoe UI Symbol" w:hAnsi="Segoe UI Symbol" w:cs="Segoe UI Symbol"/>
                <w:snapToGrid w:val="0"/>
                <w:kern w:val="22"/>
                <w:sz w:val="20"/>
                <w:szCs w:val="20"/>
                <w:lang w:val="en-CA" w:eastAsia="zh-CN"/>
              </w:rPr>
              <w:lastRenderedPageBreak/>
              <w:t>☐</w:t>
            </w:r>
            <w:r w:rsidRPr="005253BC">
              <w:rPr>
                <w:rFonts w:ascii="Segoe UI Symbol" w:eastAsiaTheme="minorEastAsia" w:hAnsi="Segoe UI Symbol" w:cs="Segoe UI Symbol"/>
                <w:snapToGrid w:val="0"/>
                <w:kern w:val="22"/>
                <w:sz w:val="20"/>
                <w:szCs w:val="20"/>
                <w:lang w:val="en-CA" w:eastAsia="zh-CN"/>
              </w:rPr>
              <w:tab/>
            </w:r>
            <w:r w:rsidRPr="005253BC">
              <w:rPr>
                <w:rFonts w:ascii="Calibri" w:eastAsia="宋体" w:hAnsi="Calibri" w:cs="Arial"/>
                <w:snapToGrid w:val="0"/>
                <w:kern w:val="22"/>
                <w:sz w:val="20"/>
                <w:szCs w:val="20"/>
                <w:lang w:val="en-CA" w:eastAsia="zh-CN"/>
              </w:rPr>
              <w:t>其他</w:t>
            </w:r>
            <w:r w:rsidRPr="005253BC">
              <w:rPr>
                <w:rFonts w:ascii="Calibri" w:eastAsia="宋体" w:hAnsi="Calibri" w:cs="Arial" w:hint="eastAsia"/>
                <w:snapToGrid w:val="0"/>
                <w:kern w:val="22"/>
                <w:sz w:val="20"/>
                <w:szCs w:val="20"/>
                <w:lang w:val="en-CA" w:eastAsia="zh-CN"/>
              </w:rPr>
              <w:t>（</w:t>
            </w:r>
            <w:r w:rsidRPr="005253BC">
              <w:rPr>
                <w:rFonts w:ascii="微软雅黑" w:eastAsia="宋体" w:hAnsi="微软雅黑" w:cs="微软雅黑" w:hint="eastAsia"/>
                <w:snapToGrid w:val="0"/>
                <w:kern w:val="22"/>
                <w:sz w:val="20"/>
                <w:szCs w:val="20"/>
                <w:lang w:val="en-CA" w:eastAsia="zh-CN"/>
              </w:rPr>
              <w:t>请</w:t>
            </w:r>
            <w:r w:rsidRPr="005253BC">
              <w:rPr>
                <w:rFonts w:ascii="MS Mincho" w:eastAsia="宋体" w:hAnsi="MS Mincho" w:cs="MS Mincho" w:hint="eastAsia"/>
                <w:snapToGrid w:val="0"/>
                <w:kern w:val="22"/>
                <w:sz w:val="20"/>
                <w:szCs w:val="20"/>
                <w:lang w:val="en-CA" w:eastAsia="zh-CN"/>
              </w:rPr>
              <w:t>具体</w:t>
            </w:r>
            <w:r w:rsidRPr="005253BC">
              <w:rPr>
                <w:rFonts w:ascii="微软雅黑" w:eastAsia="宋体" w:hAnsi="微软雅黑" w:cs="微软雅黑" w:hint="eastAsia"/>
                <w:snapToGrid w:val="0"/>
                <w:kern w:val="22"/>
                <w:sz w:val="20"/>
                <w:szCs w:val="20"/>
                <w:lang w:val="en-CA" w:eastAsia="zh-CN"/>
              </w:rPr>
              <w:t>说</w:t>
            </w:r>
            <w:r w:rsidRPr="005253BC">
              <w:rPr>
                <w:rFonts w:ascii="MS Mincho" w:eastAsia="宋体" w:hAnsi="MS Mincho" w:cs="MS Mincho" w:hint="eastAsia"/>
                <w:snapToGrid w:val="0"/>
                <w:kern w:val="22"/>
                <w:sz w:val="20"/>
                <w:szCs w:val="20"/>
                <w:lang w:val="en-CA" w:eastAsia="zh-CN"/>
              </w:rPr>
              <w:t>明</w:t>
            </w:r>
            <w:r w:rsidRPr="005253BC">
              <w:rPr>
                <w:rFonts w:ascii="Calibri" w:eastAsia="宋体" w:hAnsi="Calibri" w:cs="Arial" w:hint="eastAsia"/>
                <w:snapToGrid w:val="0"/>
                <w:kern w:val="22"/>
                <w:sz w:val="20"/>
                <w:szCs w:val="20"/>
                <w:lang w:val="en-CA" w:eastAsia="zh-CN"/>
              </w:rPr>
              <w:t>）</w:t>
            </w:r>
          </w:p>
          <w:p w14:paraId="459D8DEE" w14:textId="77777777" w:rsidR="005253BC" w:rsidRPr="005253BC" w:rsidRDefault="005253BC" w:rsidP="005253BC">
            <w:pPr>
              <w:widowControl w:val="0"/>
              <w:tabs>
                <w:tab w:val="left" w:pos="319"/>
              </w:tabs>
              <w:topLinePunct/>
              <w:adjustRightInd w:val="0"/>
              <w:snapToGrid w:val="0"/>
              <w:spacing w:before="120" w:after="120" w:line="240" w:lineRule="atLeast"/>
              <w:rPr>
                <w:rFonts w:eastAsia="宋体"/>
                <w:snapToGrid w:val="0"/>
                <w:kern w:val="22"/>
                <w:sz w:val="20"/>
                <w:szCs w:val="20"/>
                <w:lang w:val="en-CA" w:eastAsia="zh-CN"/>
              </w:rPr>
            </w:pPr>
            <w:r w:rsidRPr="005253BC">
              <w:rPr>
                <w:rFonts w:eastAsia="宋体"/>
                <w:snapToGrid w:val="0"/>
                <w:kern w:val="22"/>
                <w:sz w:val="20"/>
                <w:szCs w:val="20"/>
                <w:lang w:val="en-CA" w:eastAsia="zh-CN"/>
              </w:rPr>
              <w:t>_______________</w:t>
            </w:r>
            <w:r w:rsidRPr="005253BC">
              <w:rPr>
                <w:rFonts w:eastAsia="宋体" w:hint="eastAsia"/>
                <w:snapToGrid w:val="0"/>
                <w:kern w:val="22"/>
                <w:sz w:val="20"/>
                <w:szCs w:val="20"/>
                <w:lang w:val="en-CA" w:eastAsia="zh-CN"/>
              </w:rPr>
              <w:t>___________</w:t>
            </w:r>
            <w:r w:rsidRPr="005253BC">
              <w:rPr>
                <w:rFonts w:eastAsia="宋体"/>
                <w:snapToGrid w:val="0"/>
                <w:kern w:val="22"/>
                <w:sz w:val="20"/>
                <w:szCs w:val="20"/>
                <w:lang w:val="en-CA" w:eastAsia="zh-CN"/>
              </w:rPr>
              <w:t>_</w:t>
            </w:r>
          </w:p>
        </w:tc>
      </w:tr>
      <w:tr w:rsidR="005253BC" w:rsidRPr="005253BC" w14:paraId="0C3CEDFE" w14:textId="77777777" w:rsidTr="00EF42A9">
        <w:tc>
          <w:tcPr>
            <w:tcW w:w="535" w:type="dxa"/>
          </w:tcPr>
          <w:p w14:paraId="5C3F8317"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lastRenderedPageBreak/>
              <w:t>5.</w:t>
            </w:r>
          </w:p>
        </w:tc>
        <w:tc>
          <w:tcPr>
            <w:tcW w:w="5397" w:type="dxa"/>
            <w:shd w:val="clear" w:color="auto" w:fill="auto"/>
          </w:tcPr>
          <w:p w14:paraId="0B94FE06"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b/>
                <w:bCs/>
                <w:snapToGrid w:val="0"/>
                <w:kern w:val="22"/>
                <w:sz w:val="20"/>
                <w:szCs w:val="20"/>
                <w:lang w:val="en-CA" w:eastAsia="zh-CN"/>
              </w:rPr>
              <w:t>请简要说明国家生物多样性监测系统以及该系统如何跟踪</w:t>
            </w:r>
            <w:r w:rsidRPr="005253BC">
              <w:rPr>
                <w:rFonts w:eastAsia="宋体"/>
                <w:b/>
                <w:bCs/>
                <w:snapToGrid w:val="0"/>
                <w:kern w:val="22"/>
                <w:sz w:val="20"/>
                <w:szCs w:val="20"/>
                <w:lang w:val="en-CA" w:eastAsia="zh-CN"/>
              </w:rPr>
              <w:t>NBSAP</w:t>
            </w:r>
            <w:r w:rsidRPr="005253BC">
              <w:rPr>
                <w:rFonts w:eastAsia="宋体"/>
                <w:b/>
                <w:bCs/>
                <w:snapToGrid w:val="0"/>
                <w:kern w:val="22"/>
                <w:sz w:val="20"/>
                <w:szCs w:val="20"/>
                <w:lang w:val="en-CA" w:eastAsia="zh-CN"/>
              </w:rPr>
              <w:t>的执行进度。</w:t>
            </w:r>
          </w:p>
        </w:tc>
        <w:tc>
          <w:tcPr>
            <w:tcW w:w="3418" w:type="dxa"/>
            <w:shd w:val="clear" w:color="auto" w:fill="auto"/>
          </w:tcPr>
          <w:p w14:paraId="6DE1D889" w14:textId="77777777" w:rsidR="005253BC" w:rsidRPr="005253BC" w:rsidRDefault="005253BC" w:rsidP="005253BC">
            <w:pPr>
              <w:widowControl w:val="0"/>
              <w:tabs>
                <w:tab w:val="left" w:pos="319"/>
              </w:tabs>
              <w:topLinePunct/>
              <w:adjustRightInd w:val="0"/>
              <w:snapToGrid w:val="0"/>
              <w:spacing w:before="120" w:after="120" w:line="240" w:lineRule="atLeast"/>
              <w:rPr>
                <w:rFonts w:ascii="Segoe UI Symbol" w:eastAsia="宋体" w:hAnsi="Segoe UI Symbol" w:cs="Segoe UI Symbol"/>
                <w:snapToGrid w:val="0"/>
                <w:kern w:val="22"/>
                <w:sz w:val="20"/>
                <w:szCs w:val="20"/>
                <w:lang w:val="en-CA" w:eastAsia="zh-CN"/>
              </w:rPr>
            </w:pPr>
          </w:p>
        </w:tc>
      </w:tr>
    </w:tbl>
    <w:p w14:paraId="1882E43F" w14:textId="77777777" w:rsidR="005253BC" w:rsidRPr="005253BC" w:rsidRDefault="005253BC" w:rsidP="005253BC">
      <w:pPr>
        <w:widowControl w:val="0"/>
        <w:topLinePunct/>
        <w:adjustRightInd w:val="0"/>
        <w:snapToGrid w:val="0"/>
        <w:spacing w:before="120" w:after="120" w:line="240" w:lineRule="atLeast"/>
        <w:ind w:left="1152" w:right="504" w:hanging="1152"/>
        <w:rPr>
          <w:rFonts w:eastAsia="宋体"/>
          <w:b/>
          <w:bCs/>
          <w:snapToGrid w:val="0"/>
          <w:kern w:val="22"/>
          <w:sz w:val="24"/>
          <w:lang w:eastAsia="zh-CN"/>
        </w:rPr>
      </w:pPr>
    </w:p>
    <w:p w14:paraId="707AF67D" w14:textId="77777777" w:rsidR="005253BC" w:rsidRPr="005253BC" w:rsidRDefault="005253BC" w:rsidP="005253BC">
      <w:pPr>
        <w:widowControl w:val="0"/>
        <w:topLinePunct/>
        <w:adjustRightInd w:val="0"/>
        <w:snapToGrid w:val="0"/>
        <w:spacing w:before="120" w:after="120" w:line="240" w:lineRule="atLeast"/>
        <w:ind w:left="490" w:hanging="490"/>
        <w:rPr>
          <w:rFonts w:eastAsia="宋体"/>
          <w:b/>
          <w:bCs/>
          <w:snapToGrid w:val="0"/>
          <w:kern w:val="22"/>
          <w:sz w:val="24"/>
          <w:lang w:eastAsia="zh-CN"/>
        </w:rPr>
      </w:pPr>
      <w:r w:rsidRPr="005253BC">
        <w:rPr>
          <w:rFonts w:eastAsia="宋体" w:hint="eastAsia"/>
          <w:b/>
          <w:bCs/>
          <w:snapToGrid w:val="0"/>
          <w:kern w:val="22"/>
          <w:sz w:val="24"/>
          <w:lang w:eastAsia="zh-CN"/>
        </w:rPr>
        <w:t>三</w:t>
      </w:r>
      <w:r w:rsidRPr="005253BC">
        <w:rPr>
          <w:rFonts w:eastAsia="宋体"/>
          <w:b/>
          <w:bCs/>
          <w:snapToGrid w:val="0"/>
          <w:kern w:val="22"/>
          <w:sz w:val="24"/>
          <w:lang w:eastAsia="zh-CN"/>
        </w:rPr>
        <w:t xml:space="preserve">.  </w:t>
      </w:r>
      <w:r w:rsidRPr="005253BC">
        <w:rPr>
          <w:rFonts w:eastAsia="宋体" w:hint="eastAsia"/>
          <w:b/>
          <w:bCs/>
          <w:snapToGrid w:val="0"/>
          <w:kern w:val="22"/>
          <w:sz w:val="24"/>
          <w:lang w:eastAsia="zh-CN"/>
        </w:rPr>
        <w:t>国家</w:t>
      </w:r>
      <w:r w:rsidRPr="005253BC">
        <w:rPr>
          <w:rFonts w:eastAsia="宋体"/>
          <w:b/>
          <w:bCs/>
          <w:snapToGrid w:val="0"/>
          <w:kern w:val="22"/>
          <w:sz w:val="24"/>
          <w:lang w:eastAsia="zh-CN"/>
        </w:rPr>
        <w:t>目标实现进度评估</w:t>
      </w:r>
      <w:r w:rsidRPr="005253BC">
        <w:rPr>
          <w:rFonts w:eastAsia="宋体"/>
          <w:b/>
          <w:bCs/>
          <w:snapToGrid w:val="0"/>
          <w:kern w:val="22"/>
          <w:sz w:val="24"/>
          <w:lang w:eastAsia="zh-CN"/>
        </w:rPr>
        <w:t xml:space="preserve"> </w:t>
      </w:r>
    </w:p>
    <w:p w14:paraId="384EFCB1" w14:textId="77777777" w:rsidR="005253BC" w:rsidRPr="005253BC" w:rsidRDefault="005253BC" w:rsidP="005253BC">
      <w:pPr>
        <w:widowControl w:val="0"/>
        <w:tabs>
          <w:tab w:val="left" w:pos="403"/>
        </w:tabs>
        <w:topLinePunct/>
        <w:adjustRightInd w:val="0"/>
        <w:snapToGrid w:val="0"/>
        <w:spacing w:before="120" w:after="120" w:line="240" w:lineRule="atLeast"/>
        <w:rPr>
          <w:rFonts w:eastAsia="宋体"/>
          <w:snapToGrid w:val="0"/>
          <w:kern w:val="22"/>
          <w:sz w:val="20"/>
          <w:szCs w:val="20"/>
          <w:lang w:eastAsia="zh-CN"/>
        </w:rPr>
      </w:pPr>
      <w:r w:rsidRPr="005253BC">
        <w:rPr>
          <w:rFonts w:eastAsia="宋体"/>
          <w:snapToGrid w:val="0"/>
          <w:kern w:val="22"/>
          <w:sz w:val="20"/>
          <w:szCs w:val="20"/>
          <w:lang w:eastAsia="zh-CN"/>
        </w:rPr>
        <w:tab/>
      </w:r>
      <w:r w:rsidRPr="005253BC">
        <w:rPr>
          <w:rFonts w:eastAsia="宋体"/>
          <w:snapToGrid w:val="0"/>
          <w:kern w:val="22"/>
          <w:sz w:val="20"/>
          <w:szCs w:val="20"/>
          <w:lang w:eastAsia="zh-CN"/>
        </w:rPr>
        <w:t>请使用以下模板报告贵国根据《框架》在</w:t>
      </w:r>
      <w:r w:rsidRPr="005253BC">
        <w:rPr>
          <w:rFonts w:eastAsia="宋体" w:hint="eastAsia"/>
          <w:snapToGrid w:val="0"/>
          <w:kern w:val="22"/>
          <w:sz w:val="20"/>
          <w:szCs w:val="20"/>
          <w:lang w:eastAsia="zh-CN"/>
        </w:rPr>
        <w:t>实施</w:t>
      </w:r>
      <w:r w:rsidRPr="005253BC">
        <w:rPr>
          <w:rFonts w:eastAsia="宋体"/>
          <w:snapToGrid w:val="0"/>
          <w:kern w:val="22"/>
          <w:sz w:val="20"/>
          <w:szCs w:val="20"/>
          <w:lang w:eastAsia="zh-CN"/>
        </w:rPr>
        <w:t>国家目标以及</w:t>
      </w:r>
      <w:r w:rsidRPr="005253BC">
        <w:rPr>
          <w:rFonts w:eastAsia="宋体" w:hint="eastAsia"/>
          <w:snapToGrid w:val="0"/>
          <w:kern w:val="22"/>
          <w:sz w:val="20"/>
          <w:szCs w:val="20"/>
          <w:lang w:eastAsia="zh-CN"/>
        </w:rPr>
        <w:t>经</w:t>
      </w:r>
      <w:r w:rsidRPr="005253BC">
        <w:rPr>
          <w:rFonts w:eastAsia="宋体"/>
          <w:snapToGrid w:val="0"/>
          <w:kern w:val="22"/>
          <w:sz w:val="20"/>
          <w:szCs w:val="20"/>
          <w:lang w:eastAsia="zh-CN"/>
        </w:rPr>
        <w:t>修订或更新的</w:t>
      </w:r>
      <w:r w:rsidRPr="005253BC">
        <w:rPr>
          <w:rFonts w:eastAsia="宋体" w:hint="eastAsia"/>
          <w:snapToGrid w:val="0"/>
          <w:kern w:val="22"/>
          <w:sz w:val="20"/>
          <w:szCs w:val="20"/>
          <w:lang w:eastAsia="zh-CN"/>
        </w:rPr>
        <w:t>国家生物多样性战略和行动计划</w:t>
      </w:r>
      <w:r w:rsidRPr="005253BC">
        <w:rPr>
          <w:rFonts w:eastAsia="宋体"/>
          <w:snapToGrid w:val="0"/>
          <w:kern w:val="22"/>
          <w:sz w:val="20"/>
          <w:szCs w:val="20"/>
          <w:lang w:eastAsia="zh-CN"/>
        </w:rPr>
        <w:t>方面的进展</w:t>
      </w:r>
      <w:r w:rsidRPr="005253BC">
        <w:rPr>
          <w:rFonts w:eastAsia="宋体" w:hint="eastAsia"/>
          <w:snapToGrid w:val="0"/>
          <w:kern w:val="22"/>
          <w:sz w:val="20"/>
          <w:szCs w:val="20"/>
          <w:lang w:eastAsia="zh-CN"/>
        </w:rPr>
        <w:t>情况。如果没有任何国家目标与一项或多项相关全球行动目标挂钩，建议国家直接报告有助于实现全球行动目标的进度。</w:t>
      </w:r>
    </w:p>
    <w:tbl>
      <w:tblPr>
        <w:tblStyle w:val="TableGrid11"/>
        <w:tblW w:w="9355" w:type="dxa"/>
        <w:tblLayout w:type="fixed"/>
        <w:tblLook w:val="04A0" w:firstRow="1" w:lastRow="0" w:firstColumn="1" w:lastColumn="0" w:noHBand="0" w:noVBand="1"/>
      </w:tblPr>
      <w:tblGrid>
        <w:gridCol w:w="535"/>
        <w:gridCol w:w="5400"/>
        <w:gridCol w:w="3420"/>
      </w:tblGrid>
      <w:tr w:rsidR="005253BC" w:rsidRPr="005253BC" w14:paraId="58D2C838" w14:textId="77777777" w:rsidTr="00EF42A9">
        <w:tc>
          <w:tcPr>
            <w:tcW w:w="9355" w:type="dxa"/>
            <w:gridSpan w:val="3"/>
            <w:tcBorders>
              <w:top w:val="single" w:sz="4" w:space="0" w:color="auto"/>
            </w:tcBorders>
          </w:tcPr>
          <w:p w14:paraId="4940DFB4" w14:textId="77777777" w:rsidR="005253BC" w:rsidRPr="005253BC" w:rsidRDefault="005253BC" w:rsidP="005253BC">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5253BC">
              <w:rPr>
                <w:rFonts w:ascii="Calibri" w:eastAsia="宋体" w:hAnsi="Calibri" w:cs="Arial"/>
                <w:b/>
                <w:bCs/>
                <w:snapToGrid w:val="0"/>
                <w:kern w:val="22"/>
                <w:sz w:val="20"/>
                <w:szCs w:val="20"/>
                <w:lang w:val="en-CA" w:eastAsia="zh-CN"/>
              </w:rPr>
              <w:t>国家目</w:t>
            </w:r>
            <w:r w:rsidRPr="005253BC">
              <w:rPr>
                <w:rFonts w:ascii="微软雅黑" w:eastAsia="宋体" w:hAnsi="微软雅黑" w:cs="微软雅黑" w:hint="eastAsia"/>
                <w:b/>
                <w:bCs/>
                <w:snapToGrid w:val="0"/>
                <w:kern w:val="22"/>
                <w:sz w:val="20"/>
                <w:szCs w:val="20"/>
                <w:lang w:val="en-CA" w:eastAsia="zh-CN"/>
              </w:rPr>
              <w:t>标</w:t>
            </w:r>
            <w:r w:rsidRPr="005253BC">
              <w:rPr>
                <w:rFonts w:ascii="Calibri" w:eastAsia="楷体" w:hAnsi="Calibri" w:cs="Arial"/>
                <w:snapToGrid w:val="0"/>
                <w:kern w:val="22"/>
                <w:sz w:val="20"/>
                <w:szCs w:val="20"/>
                <w:lang w:val="en-CA" w:eastAsia="zh-CN"/>
              </w:rPr>
              <w:t>（根据提交的国家目标预先填</w:t>
            </w:r>
            <w:r w:rsidRPr="005253BC">
              <w:rPr>
                <w:rFonts w:ascii="Calibri" w:eastAsia="楷体" w:hAnsi="Calibri" w:cs="Arial" w:hint="eastAsia"/>
                <w:snapToGrid w:val="0"/>
                <w:kern w:val="22"/>
                <w:sz w:val="20"/>
                <w:szCs w:val="20"/>
                <w:lang w:val="en-CA" w:eastAsia="zh-CN"/>
              </w:rPr>
              <w:t>入，如果没有与所涉全球行动目标相关的国家目标，可填入该全球行动目标</w:t>
            </w:r>
            <w:r w:rsidRPr="005253BC">
              <w:rPr>
                <w:rFonts w:ascii="Calibri" w:eastAsia="楷体" w:hAnsi="Calibri" w:cs="Arial"/>
                <w:snapToGrid w:val="0"/>
                <w:kern w:val="22"/>
                <w:sz w:val="20"/>
                <w:szCs w:val="20"/>
                <w:lang w:val="en-CA" w:eastAsia="zh-CN"/>
              </w:rPr>
              <w:t>）</w:t>
            </w:r>
          </w:p>
        </w:tc>
      </w:tr>
      <w:tr w:rsidR="005253BC" w:rsidRPr="005253BC" w14:paraId="0E099FDE" w14:textId="77777777" w:rsidTr="00EF42A9">
        <w:tc>
          <w:tcPr>
            <w:tcW w:w="535" w:type="dxa"/>
            <w:tcBorders>
              <w:top w:val="single" w:sz="4" w:space="0" w:color="auto"/>
            </w:tcBorders>
          </w:tcPr>
          <w:p w14:paraId="2957DF4B"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b/>
                <w:bCs/>
                <w:snapToGrid w:val="0"/>
                <w:kern w:val="22"/>
                <w:sz w:val="20"/>
                <w:szCs w:val="20"/>
                <w:lang w:val="en-CA" w:eastAsia="zh-CN"/>
              </w:rPr>
              <w:t>1.</w:t>
            </w:r>
          </w:p>
        </w:tc>
        <w:tc>
          <w:tcPr>
            <w:tcW w:w="5400" w:type="dxa"/>
            <w:tcBorders>
              <w:top w:val="single" w:sz="4" w:space="0" w:color="auto"/>
            </w:tcBorders>
            <w:shd w:val="clear" w:color="auto" w:fill="auto"/>
          </w:tcPr>
          <w:p w14:paraId="2B1DF6A5"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请简</w:t>
            </w:r>
            <w:r w:rsidRPr="005253BC">
              <w:rPr>
                <w:rFonts w:ascii="MS Mincho" w:eastAsia="宋体" w:hAnsi="MS Mincho" w:cs="MS Mincho" w:hint="eastAsia"/>
                <w:b/>
                <w:bCs/>
                <w:snapToGrid w:val="0"/>
                <w:kern w:val="22"/>
                <w:sz w:val="20"/>
                <w:szCs w:val="20"/>
                <w:lang w:val="en-CA" w:eastAsia="zh-CN"/>
              </w:rPr>
              <w:t>述</w:t>
            </w:r>
            <w:r w:rsidRPr="005253BC">
              <w:rPr>
                <w:rFonts w:ascii="微软雅黑" w:eastAsia="宋体" w:hAnsi="微软雅黑" w:cs="微软雅黑" w:hint="eastAsia"/>
                <w:b/>
                <w:bCs/>
                <w:snapToGrid w:val="0"/>
                <w:kern w:val="22"/>
                <w:sz w:val="20"/>
                <w:szCs w:val="20"/>
                <w:lang w:val="en-CA" w:eastAsia="zh-CN"/>
              </w:rPr>
              <w:t>为</w:t>
            </w:r>
            <w:r w:rsidRPr="005253BC">
              <w:rPr>
                <w:rFonts w:ascii="MS Mincho" w:eastAsia="宋体" w:hAnsi="MS Mincho" w:cs="MS Mincho" w:hint="eastAsia"/>
                <w:b/>
                <w:bCs/>
                <w:snapToGrid w:val="0"/>
                <w:kern w:val="22"/>
                <w:sz w:val="20"/>
                <w:szCs w:val="20"/>
                <w:lang w:val="en-CA" w:eastAsia="zh-CN"/>
              </w:rPr>
              <w:t>落</w:t>
            </w:r>
            <w:r w:rsidRPr="005253BC">
              <w:rPr>
                <w:rFonts w:ascii="微软雅黑" w:eastAsia="宋体" w:hAnsi="微软雅黑" w:cs="微软雅黑" w:hint="eastAsia"/>
                <w:b/>
                <w:bCs/>
                <w:snapToGrid w:val="0"/>
                <w:kern w:val="22"/>
                <w:sz w:val="20"/>
                <w:szCs w:val="20"/>
                <w:lang w:val="en-CA" w:eastAsia="zh-CN"/>
              </w:rPr>
              <w:t>实这项</w:t>
            </w:r>
            <w:r w:rsidRPr="005253BC">
              <w:rPr>
                <w:rFonts w:ascii="MS Mincho" w:eastAsia="宋体" w:hAnsi="MS Mincho" w:cs="MS Mincho" w:hint="eastAsia"/>
                <w:b/>
                <w:bCs/>
                <w:snapToGrid w:val="0"/>
                <w:kern w:val="22"/>
                <w:sz w:val="20"/>
                <w:szCs w:val="20"/>
                <w:lang w:val="en-CA" w:eastAsia="zh-CN"/>
              </w:rPr>
              <w:t>目</w:t>
            </w:r>
            <w:r w:rsidRPr="005253BC">
              <w:rPr>
                <w:rFonts w:ascii="微软雅黑" w:eastAsia="宋体" w:hAnsi="微软雅黑" w:cs="微软雅黑" w:hint="eastAsia"/>
                <w:b/>
                <w:bCs/>
                <w:snapToGrid w:val="0"/>
                <w:kern w:val="22"/>
                <w:sz w:val="20"/>
                <w:szCs w:val="20"/>
                <w:lang w:val="en-CA" w:eastAsia="zh-CN"/>
              </w:rPr>
              <w:t>标</w:t>
            </w:r>
            <w:r w:rsidRPr="005253BC">
              <w:rPr>
                <w:rFonts w:ascii="MS Mincho" w:eastAsia="宋体" w:hAnsi="MS Mincho" w:cs="MS Mincho" w:hint="eastAsia"/>
                <w:b/>
                <w:bCs/>
                <w:snapToGrid w:val="0"/>
                <w:kern w:val="22"/>
                <w:sz w:val="20"/>
                <w:szCs w:val="20"/>
                <w:lang w:val="en-CA" w:eastAsia="zh-CN"/>
              </w:rPr>
              <w:t>采取的主要行</w:t>
            </w:r>
            <w:r w:rsidRPr="005253BC">
              <w:rPr>
                <w:rFonts w:ascii="微软雅黑" w:eastAsia="宋体" w:hAnsi="微软雅黑" w:cs="微软雅黑" w:hint="eastAsia"/>
                <w:b/>
                <w:bCs/>
                <w:snapToGrid w:val="0"/>
                <w:kern w:val="22"/>
                <w:sz w:val="20"/>
                <w:szCs w:val="20"/>
                <w:lang w:val="en-CA" w:eastAsia="zh-CN"/>
              </w:rPr>
              <w:t>动</w:t>
            </w:r>
          </w:p>
        </w:tc>
        <w:tc>
          <w:tcPr>
            <w:tcW w:w="3420" w:type="dxa"/>
            <w:tcBorders>
              <w:top w:val="single" w:sz="4" w:space="0" w:color="auto"/>
            </w:tcBorders>
            <w:shd w:val="clear" w:color="auto" w:fill="auto"/>
          </w:tcPr>
          <w:p w14:paraId="378BECD6" w14:textId="77777777" w:rsidR="005253BC" w:rsidRPr="005253BC" w:rsidRDefault="005253BC" w:rsidP="005253BC">
            <w:pPr>
              <w:widowControl w:val="0"/>
              <w:topLinePunct/>
              <w:adjustRightInd w:val="0"/>
              <w:snapToGrid w:val="0"/>
              <w:spacing w:before="120" w:after="120" w:line="240" w:lineRule="atLeast"/>
              <w:ind w:left="360"/>
              <w:rPr>
                <w:rFonts w:ascii="Calibri" w:eastAsia="宋体" w:hAnsi="Calibri" w:cs="Arial"/>
                <w:snapToGrid w:val="0"/>
                <w:kern w:val="22"/>
                <w:sz w:val="20"/>
                <w:szCs w:val="20"/>
                <w:lang w:val="en-CA" w:eastAsia="zh-CN"/>
              </w:rPr>
            </w:pPr>
          </w:p>
        </w:tc>
      </w:tr>
      <w:tr w:rsidR="005253BC" w:rsidRPr="005253BC" w14:paraId="257E57F9" w14:textId="77777777" w:rsidTr="00EF42A9">
        <w:tc>
          <w:tcPr>
            <w:tcW w:w="535" w:type="dxa"/>
          </w:tcPr>
          <w:p w14:paraId="2246BE20"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t>2.</w:t>
            </w:r>
          </w:p>
        </w:tc>
        <w:tc>
          <w:tcPr>
            <w:tcW w:w="5400" w:type="dxa"/>
            <w:shd w:val="clear" w:color="auto" w:fill="auto"/>
          </w:tcPr>
          <w:p w14:paraId="0EF88721"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请说明目前在实现这项目标方面的进展情况</w:t>
            </w:r>
          </w:p>
        </w:tc>
        <w:tc>
          <w:tcPr>
            <w:tcW w:w="3420" w:type="dxa"/>
            <w:shd w:val="clear" w:color="auto" w:fill="auto"/>
          </w:tcPr>
          <w:p w14:paraId="6F64A49F"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 xml:space="preserve">☐ </w:t>
            </w:r>
            <w:r w:rsidRPr="005253BC">
              <w:rPr>
                <w:rFonts w:ascii="Calibri" w:eastAsia="宋体" w:hAnsi="Calibri" w:cs="Arial"/>
                <w:snapToGrid w:val="0"/>
                <w:kern w:val="22"/>
                <w:sz w:val="20"/>
                <w:szCs w:val="20"/>
                <w:lang w:val="en-CA" w:eastAsia="zh-CN"/>
              </w:rPr>
              <w:t>正在</w:t>
            </w:r>
            <w:r w:rsidRPr="005253BC">
              <w:rPr>
                <w:rFonts w:ascii="微软雅黑" w:eastAsia="宋体" w:hAnsi="微软雅黑" w:cs="微软雅黑" w:hint="eastAsia"/>
                <w:snapToGrid w:val="0"/>
                <w:kern w:val="22"/>
                <w:sz w:val="20"/>
                <w:szCs w:val="20"/>
                <w:lang w:val="en-CA" w:eastAsia="zh-CN"/>
              </w:rPr>
              <w:t>实现</w:t>
            </w:r>
            <w:r w:rsidRPr="005253BC">
              <w:rPr>
                <w:rFonts w:ascii="MS Mincho" w:eastAsia="宋体" w:hAnsi="MS Mincho" w:cs="MS Mincho" w:hint="eastAsia"/>
                <w:snapToGrid w:val="0"/>
                <w:kern w:val="22"/>
                <w:sz w:val="20"/>
                <w:szCs w:val="20"/>
                <w:lang w:val="en-CA" w:eastAsia="zh-CN"/>
              </w:rPr>
              <w:t>目</w:t>
            </w:r>
            <w:r w:rsidRPr="005253BC">
              <w:rPr>
                <w:rFonts w:ascii="微软雅黑" w:eastAsia="宋体" w:hAnsi="微软雅黑" w:cs="微软雅黑" w:hint="eastAsia"/>
                <w:snapToGrid w:val="0"/>
                <w:kern w:val="22"/>
                <w:sz w:val="20"/>
                <w:szCs w:val="20"/>
                <w:lang w:val="en-CA" w:eastAsia="zh-CN"/>
              </w:rPr>
              <w:t>标</w:t>
            </w:r>
            <w:r w:rsidRPr="005253BC">
              <w:rPr>
                <w:rFonts w:ascii="Calibri" w:eastAsia="宋体" w:hAnsi="Calibri" w:cs="Arial"/>
                <w:snapToGrid w:val="0"/>
                <w:kern w:val="22"/>
                <w:sz w:val="20"/>
                <w:szCs w:val="20"/>
                <w:lang w:val="en-CA" w:eastAsia="zh-CN"/>
              </w:rPr>
              <w:t xml:space="preserve"> </w:t>
            </w:r>
          </w:p>
          <w:p w14:paraId="030C6B57"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 xml:space="preserve">☐ </w:t>
            </w:r>
            <w:r w:rsidRPr="005253BC">
              <w:rPr>
                <w:rFonts w:ascii="微软雅黑" w:eastAsia="宋体" w:hAnsi="微软雅黑" w:cs="微软雅黑" w:hint="eastAsia"/>
                <w:snapToGrid w:val="0"/>
                <w:kern w:val="22"/>
                <w:sz w:val="20"/>
                <w:szCs w:val="20"/>
                <w:lang w:val="en-CA" w:eastAsia="zh-CN"/>
              </w:rPr>
              <w:t>实现</w:t>
            </w:r>
            <w:r w:rsidRPr="005253BC">
              <w:rPr>
                <w:rFonts w:ascii="MS Mincho" w:eastAsia="宋体" w:hAnsi="MS Mincho" w:cs="MS Mincho" w:hint="eastAsia"/>
                <w:snapToGrid w:val="0"/>
                <w:kern w:val="22"/>
                <w:sz w:val="20"/>
                <w:szCs w:val="20"/>
                <w:lang w:val="en-CA" w:eastAsia="zh-CN"/>
              </w:rPr>
              <w:t>目</w:t>
            </w:r>
            <w:r w:rsidRPr="005253BC">
              <w:rPr>
                <w:rFonts w:ascii="微软雅黑" w:eastAsia="宋体" w:hAnsi="微软雅黑" w:cs="微软雅黑" w:hint="eastAsia"/>
                <w:snapToGrid w:val="0"/>
                <w:kern w:val="22"/>
                <w:sz w:val="20"/>
                <w:szCs w:val="20"/>
                <w:lang w:val="en-CA" w:eastAsia="zh-CN"/>
              </w:rPr>
              <w:t>标</w:t>
            </w:r>
            <w:r w:rsidRPr="005253BC">
              <w:rPr>
                <w:rFonts w:ascii="MS Mincho" w:eastAsia="宋体" w:hAnsi="MS Mincho" w:cs="MS Mincho" w:hint="eastAsia"/>
                <w:snapToGrid w:val="0"/>
                <w:kern w:val="22"/>
                <w:sz w:val="20"/>
                <w:szCs w:val="20"/>
                <w:lang w:val="en-CA" w:eastAsia="zh-CN"/>
              </w:rPr>
              <w:t>取得</w:t>
            </w:r>
            <w:r w:rsidRPr="005253BC">
              <w:rPr>
                <w:rFonts w:ascii="微软雅黑" w:eastAsia="宋体" w:hAnsi="微软雅黑" w:cs="微软雅黑" w:hint="eastAsia"/>
                <w:snapToGrid w:val="0"/>
                <w:kern w:val="22"/>
                <w:sz w:val="20"/>
                <w:szCs w:val="20"/>
                <w:lang w:val="en-CA" w:eastAsia="zh-CN"/>
              </w:rPr>
              <w:t>进</w:t>
            </w:r>
            <w:r w:rsidRPr="005253BC">
              <w:rPr>
                <w:rFonts w:ascii="MS Mincho" w:eastAsia="宋体" w:hAnsi="MS Mincho" w:cs="MS Mincho" w:hint="eastAsia"/>
                <w:snapToGrid w:val="0"/>
                <w:kern w:val="22"/>
                <w:sz w:val="20"/>
                <w:szCs w:val="20"/>
                <w:lang w:val="en-CA" w:eastAsia="zh-CN"/>
              </w:rPr>
              <w:t>展，但速度不</w:t>
            </w:r>
            <w:r w:rsidRPr="005253BC">
              <w:rPr>
                <w:rFonts w:ascii="微软雅黑" w:eastAsia="宋体" w:hAnsi="微软雅黑" w:cs="微软雅黑" w:hint="eastAsia"/>
                <w:snapToGrid w:val="0"/>
                <w:kern w:val="22"/>
                <w:sz w:val="20"/>
                <w:szCs w:val="20"/>
                <w:lang w:val="en-CA" w:eastAsia="zh-CN"/>
              </w:rPr>
              <w:t>够</w:t>
            </w:r>
            <w:r w:rsidRPr="005253BC">
              <w:rPr>
                <w:rFonts w:ascii="Calibri" w:eastAsia="宋体" w:hAnsi="Calibri" w:cs="Arial"/>
                <w:snapToGrid w:val="0"/>
                <w:kern w:val="22"/>
                <w:sz w:val="20"/>
                <w:szCs w:val="20"/>
                <w:lang w:val="en-CA" w:eastAsia="zh-CN"/>
              </w:rPr>
              <w:t xml:space="preserve"> </w:t>
            </w:r>
          </w:p>
          <w:p w14:paraId="0E7E9A96"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 xml:space="preserve">☐ </w:t>
            </w:r>
            <w:r w:rsidRPr="005253BC">
              <w:rPr>
                <w:rFonts w:ascii="Calibri" w:eastAsia="宋体" w:hAnsi="Calibri" w:cs="Arial"/>
                <w:snapToGrid w:val="0"/>
                <w:kern w:val="22"/>
                <w:sz w:val="20"/>
                <w:szCs w:val="20"/>
                <w:lang w:val="en-CA" w:eastAsia="zh-CN"/>
              </w:rPr>
              <w:t>无重大</w:t>
            </w:r>
            <w:r w:rsidRPr="005253BC">
              <w:rPr>
                <w:rFonts w:ascii="微软雅黑" w:eastAsia="宋体" w:hAnsi="微软雅黑" w:cs="微软雅黑" w:hint="eastAsia"/>
                <w:snapToGrid w:val="0"/>
                <w:kern w:val="22"/>
                <w:sz w:val="20"/>
                <w:szCs w:val="20"/>
                <w:lang w:val="en-CA" w:eastAsia="zh-CN"/>
              </w:rPr>
              <w:t>进</w:t>
            </w:r>
            <w:r w:rsidRPr="005253BC">
              <w:rPr>
                <w:rFonts w:ascii="MS Mincho" w:eastAsia="宋体" w:hAnsi="MS Mincho" w:cs="MS Mincho" w:hint="eastAsia"/>
                <w:snapToGrid w:val="0"/>
                <w:kern w:val="22"/>
                <w:sz w:val="20"/>
                <w:szCs w:val="20"/>
                <w:lang w:val="en-CA" w:eastAsia="zh-CN"/>
              </w:rPr>
              <w:t>展</w:t>
            </w:r>
            <w:r w:rsidRPr="005253BC">
              <w:rPr>
                <w:rFonts w:ascii="Calibri" w:eastAsia="宋体" w:hAnsi="Calibri" w:cs="Arial"/>
                <w:snapToGrid w:val="0"/>
                <w:kern w:val="22"/>
                <w:sz w:val="20"/>
                <w:szCs w:val="20"/>
                <w:lang w:val="en-CA" w:eastAsia="zh-CN"/>
              </w:rPr>
              <w:t xml:space="preserve"> </w:t>
            </w:r>
          </w:p>
          <w:p w14:paraId="29FD25E4"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 xml:space="preserve">☐ </w:t>
            </w:r>
            <w:r w:rsidRPr="005253BC">
              <w:rPr>
                <w:rFonts w:ascii="Calibri" w:eastAsia="宋体" w:hAnsi="Calibri" w:cs="Arial" w:hint="eastAsia"/>
                <w:snapToGrid w:val="0"/>
                <w:kern w:val="22"/>
                <w:sz w:val="20"/>
                <w:szCs w:val="20"/>
                <w:lang w:val="en-CA" w:eastAsia="zh-CN"/>
              </w:rPr>
              <w:t>不适用</w:t>
            </w:r>
          </w:p>
          <w:p w14:paraId="6FA36B8D"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 xml:space="preserve">☐ </w:t>
            </w:r>
            <w:r w:rsidRPr="005253BC">
              <w:rPr>
                <w:rFonts w:ascii="Calibri" w:eastAsia="宋体" w:hAnsi="Calibri" w:cs="Arial"/>
                <w:snapToGrid w:val="0"/>
                <w:kern w:val="22"/>
                <w:sz w:val="20"/>
                <w:szCs w:val="20"/>
                <w:lang w:val="en-CA" w:eastAsia="zh-CN"/>
              </w:rPr>
              <w:t>未知</w:t>
            </w:r>
          </w:p>
          <w:p w14:paraId="6B61E440" w14:textId="77777777" w:rsidR="005253BC" w:rsidRPr="005253BC" w:rsidRDefault="005253BC" w:rsidP="005253BC">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5253BC">
              <w:rPr>
                <w:rFonts w:ascii="Segoe UI Symbol" w:eastAsia="宋体" w:hAnsi="Segoe UI Symbol" w:cs="Segoe UI Symbol"/>
                <w:snapToGrid w:val="0"/>
                <w:kern w:val="22"/>
                <w:sz w:val="20"/>
                <w:szCs w:val="20"/>
                <w:lang w:val="en-CA" w:eastAsia="zh-CN"/>
              </w:rPr>
              <w:t xml:space="preserve">☐ </w:t>
            </w:r>
            <w:r w:rsidRPr="005253BC">
              <w:rPr>
                <w:rFonts w:ascii="Calibri" w:eastAsia="宋体" w:hAnsi="Calibri" w:cs="Arial" w:hint="eastAsia"/>
                <w:b/>
                <w:bCs/>
                <w:snapToGrid w:val="0"/>
                <w:kern w:val="22"/>
                <w:sz w:val="20"/>
                <w:szCs w:val="20"/>
                <w:lang w:val="en-CA" w:eastAsia="zh-CN"/>
              </w:rPr>
              <w:t>已实现</w:t>
            </w:r>
          </w:p>
        </w:tc>
      </w:tr>
      <w:tr w:rsidR="005253BC" w:rsidRPr="005253BC" w14:paraId="42785705" w14:textId="77777777" w:rsidTr="00EF42A9">
        <w:tc>
          <w:tcPr>
            <w:tcW w:w="535" w:type="dxa"/>
          </w:tcPr>
          <w:p w14:paraId="7B01B482"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t>3.</w:t>
            </w:r>
          </w:p>
        </w:tc>
        <w:tc>
          <w:tcPr>
            <w:tcW w:w="5400" w:type="dxa"/>
            <w:shd w:val="clear" w:color="auto" w:fill="auto"/>
          </w:tcPr>
          <w:p w14:paraId="0B76E341" w14:textId="77777777" w:rsidR="005253BC" w:rsidRPr="005253BC" w:rsidRDefault="005253BC" w:rsidP="005253BC">
            <w:pPr>
              <w:widowControl w:val="0"/>
              <w:topLinePunct/>
              <w:adjustRightInd w:val="0"/>
              <w:snapToGrid w:val="0"/>
              <w:spacing w:before="120" w:after="120" w:line="240" w:lineRule="atLeast"/>
              <w:rPr>
                <w:rFonts w:ascii="MS Mincho" w:eastAsia="宋体" w:hAnsi="MS Mincho" w:cs="MS Mincho"/>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请</w:t>
            </w:r>
            <w:r w:rsidRPr="005253BC">
              <w:rPr>
                <w:rFonts w:ascii="MS Mincho" w:eastAsia="宋体" w:hAnsi="MS Mincho" w:cs="MS Mincho" w:hint="eastAsia"/>
                <w:b/>
                <w:bCs/>
                <w:snapToGrid w:val="0"/>
                <w:kern w:val="22"/>
                <w:sz w:val="20"/>
                <w:szCs w:val="20"/>
                <w:lang w:val="en-CA" w:eastAsia="zh-CN"/>
              </w:rPr>
              <w:t>概述</w:t>
            </w:r>
            <w:r w:rsidRPr="005253BC">
              <w:rPr>
                <w:rFonts w:ascii="微软雅黑" w:eastAsia="宋体" w:hAnsi="微软雅黑" w:cs="微软雅黑" w:hint="eastAsia"/>
                <w:b/>
                <w:bCs/>
                <w:snapToGrid w:val="0"/>
                <w:kern w:val="22"/>
                <w:sz w:val="20"/>
                <w:szCs w:val="20"/>
                <w:lang w:val="en-CA" w:eastAsia="zh-CN"/>
              </w:rPr>
              <w:t>实现这</w:t>
            </w:r>
            <w:r w:rsidRPr="005253BC">
              <w:rPr>
                <w:rFonts w:ascii="MS Mincho" w:eastAsia="宋体" w:hAnsi="MS Mincho" w:cs="MS Mincho" w:hint="eastAsia"/>
                <w:b/>
                <w:bCs/>
                <w:snapToGrid w:val="0"/>
                <w:kern w:val="22"/>
                <w:sz w:val="20"/>
                <w:szCs w:val="20"/>
                <w:lang w:val="en-CA" w:eastAsia="zh-CN"/>
              </w:rPr>
              <w:t>项目</w:t>
            </w:r>
            <w:r w:rsidRPr="005253BC">
              <w:rPr>
                <w:rFonts w:ascii="微软雅黑" w:eastAsia="宋体" w:hAnsi="微软雅黑" w:cs="微软雅黑" w:hint="eastAsia"/>
                <w:b/>
                <w:bCs/>
                <w:snapToGrid w:val="0"/>
                <w:kern w:val="22"/>
                <w:sz w:val="20"/>
                <w:szCs w:val="20"/>
                <w:lang w:val="en-CA" w:eastAsia="zh-CN"/>
              </w:rPr>
              <w:t>标</w:t>
            </w:r>
            <w:r w:rsidRPr="005253BC">
              <w:rPr>
                <w:rFonts w:ascii="MS Mincho" w:eastAsia="宋体" w:hAnsi="MS Mincho" w:cs="MS Mincho" w:hint="eastAsia"/>
                <w:b/>
                <w:bCs/>
                <w:snapToGrid w:val="0"/>
                <w:kern w:val="22"/>
                <w:sz w:val="20"/>
                <w:szCs w:val="20"/>
                <w:lang w:val="en-CA" w:eastAsia="zh-CN"/>
              </w:rPr>
              <w:t>的</w:t>
            </w:r>
            <w:r w:rsidRPr="005253BC">
              <w:rPr>
                <w:rFonts w:ascii="微软雅黑" w:eastAsia="宋体" w:hAnsi="微软雅黑" w:cs="微软雅黑" w:hint="eastAsia"/>
                <w:b/>
                <w:bCs/>
                <w:snapToGrid w:val="0"/>
                <w:kern w:val="22"/>
                <w:sz w:val="20"/>
                <w:szCs w:val="20"/>
                <w:lang w:val="en-CA" w:eastAsia="zh-CN"/>
              </w:rPr>
              <w:t>进</w:t>
            </w:r>
            <w:r w:rsidRPr="005253BC">
              <w:rPr>
                <w:rFonts w:ascii="MS Mincho" w:eastAsia="宋体" w:hAnsi="MS Mincho" w:cs="MS Mincho" w:hint="eastAsia"/>
                <w:b/>
                <w:bCs/>
                <w:snapToGrid w:val="0"/>
                <w:kern w:val="22"/>
                <w:sz w:val="20"/>
                <w:szCs w:val="20"/>
                <w:lang w:val="en-CA" w:eastAsia="zh-CN"/>
              </w:rPr>
              <w:t>展情况，包括取得的主要成果</w:t>
            </w:r>
          </w:p>
          <w:p w14:paraId="6AF8EA2F"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b/>
                <w:bCs/>
                <w:snapToGrid w:val="0"/>
                <w:kern w:val="22"/>
                <w:sz w:val="20"/>
                <w:szCs w:val="20"/>
                <w:lang w:val="en-CA" w:eastAsia="zh-CN"/>
              </w:rPr>
            </w:pPr>
            <w:r w:rsidRPr="005253BC">
              <w:rPr>
                <w:rFonts w:ascii="MS Mincho" w:eastAsia="宋体" w:hAnsi="MS Mincho" w:cs="MS Mincho" w:hint="eastAsia"/>
                <w:b/>
                <w:bCs/>
                <w:snapToGrid w:val="0"/>
                <w:kern w:val="22"/>
                <w:sz w:val="20"/>
                <w:szCs w:val="20"/>
                <w:lang w:val="en-CA" w:eastAsia="zh-CN"/>
              </w:rPr>
              <w:t>请概述遇到的主要挑</w:t>
            </w:r>
            <w:r w:rsidRPr="005253BC">
              <w:rPr>
                <w:rFonts w:ascii="微软雅黑" w:eastAsia="宋体" w:hAnsi="微软雅黑" w:cs="微软雅黑" w:hint="eastAsia"/>
                <w:b/>
                <w:bCs/>
                <w:snapToGrid w:val="0"/>
                <w:kern w:val="22"/>
                <w:sz w:val="20"/>
                <w:szCs w:val="20"/>
                <w:lang w:val="en-CA" w:eastAsia="zh-CN"/>
              </w:rPr>
              <w:t>战</w:t>
            </w:r>
            <w:r w:rsidRPr="005253BC">
              <w:rPr>
                <w:rFonts w:ascii="MS Mincho" w:eastAsia="宋体" w:hAnsi="MS Mincho" w:cs="MS Mincho" w:hint="eastAsia"/>
                <w:b/>
                <w:bCs/>
                <w:snapToGrid w:val="0"/>
                <w:kern w:val="22"/>
                <w:sz w:val="20"/>
                <w:szCs w:val="20"/>
                <w:lang w:val="en-CA" w:eastAsia="zh-CN"/>
              </w:rPr>
              <w:t>，</w:t>
            </w:r>
            <w:r w:rsidRPr="005253BC">
              <w:rPr>
                <w:rFonts w:ascii="微软雅黑" w:eastAsia="宋体" w:hAnsi="微软雅黑" w:cs="微软雅黑" w:hint="eastAsia"/>
                <w:b/>
                <w:bCs/>
                <w:snapToGrid w:val="0"/>
                <w:kern w:val="22"/>
                <w:sz w:val="20"/>
                <w:szCs w:val="20"/>
                <w:lang w:val="en-CA" w:eastAsia="zh-CN"/>
              </w:rPr>
              <w:t>为进</w:t>
            </w:r>
            <w:r w:rsidRPr="005253BC">
              <w:rPr>
                <w:rFonts w:ascii="MS Mincho" w:eastAsia="宋体" w:hAnsi="MS Mincho" w:cs="MS Mincho" w:hint="eastAsia"/>
                <w:b/>
                <w:bCs/>
                <w:snapToGrid w:val="0"/>
                <w:kern w:val="22"/>
                <w:sz w:val="20"/>
                <w:szCs w:val="20"/>
                <w:lang w:val="en-CA" w:eastAsia="zh-CN"/>
              </w:rPr>
              <w:t>一步执行目标可能采取的不同</w:t>
            </w:r>
            <w:r w:rsidRPr="005253BC">
              <w:rPr>
                <w:rFonts w:ascii="微软雅黑" w:eastAsia="宋体" w:hAnsi="微软雅黑" w:cs="微软雅黑" w:hint="eastAsia"/>
                <w:b/>
                <w:bCs/>
                <w:snapToGrid w:val="0"/>
                <w:kern w:val="22"/>
                <w:sz w:val="20"/>
                <w:szCs w:val="20"/>
                <w:lang w:val="en-CA" w:eastAsia="zh-CN"/>
              </w:rPr>
              <w:t>办</w:t>
            </w:r>
            <w:r w:rsidRPr="005253BC">
              <w:rPr>
                <w:rFonts w:ascii="MS Mincho" w:eastAsia="宋体" w:hAnsi="MS Mincho" w:cs="MS Mincho" w:hint="eastAsia"/>
                <w:b/>
                <w:bCs/>
                <w:snapToGrid w:val="0"/>
                <w:kern w:val="22"/>
                <w:sz w:val="20"/>
                <w:szCs w:val="20"/>
                <w:lang w:val="en-CA" w:eastAsia="zh-CN"/>
              </w:rPr>
              <w:t>法。</w:t>
            </w:r>
          </w:p>
        </w:tc>
        <w:tc>
          <w:tcPr>
            <w:tcW w:w="3420" w:type="dxa"/>
            <w:shd w:val="clear" w:color="auto" w:fill="auto"/>
          </w:tcPr>
          <w:p w14:paraId="6A3D0867" w14:textId="77777777" w:rsidR="005253BC" w:rsidRPr="005253BC" w:rsidRDefault="005253BC" w:rsidP="005253BC">
            <w:pPr>
              <w:widowControl w:val="0"/>
              <w:topLinePunct/>
              <w:adjustRightInd w:val="0"/>
              <w:snapToGrid w:val="0"/>
              <w:spacing w:before="120" w:after="120" w:line="240" w:lineRule="atLeast"/>
              <w:ind w:left="360"/>
              <w:rPr>
                <w:rFonts w:ascii="Segoe UI Symbol" w:hAnsi="Segoe UI Symbol" w:cs="Segoe UI Symbol"/>
                <w:snapToGrid w:val="0"/>
                <w:kern w:val="22"/>
                <w:sz w:val="20"/>
                <w:szCs w:val="20"/>
                <w:lang w:val="en-CA" w:eastAsia="zh-CN"/>
              </w:rPr>
            </w:pPr>
          </w:p>
        </w:tc>
      </w:tr>
      <w:tr w:rsidR="005253BC" w:rsidRPr="005253BC" w14:paraId="34A1BBCB" w14:textId="77777777" w:rsidTr="00EF42A9">
        <w:tc>
          <w:tcPr>
            <w:tcW w:w="535" w:type="dxa"/>
          </w:tcPr>
          <w:p w14:paraId="1DAF4178"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t>4.</w:t>
            </w:r>
          </w:p>
        </w:tc>
        <w:tc>
          <w:tcPr>
            <w:tcW w:w="5400" w:type="dxa"/>
            <w:shd w:val="clear" w:color="auto" w:fill="auto"/>
          </w:tcPr>
          <w:p w14:paraId="676F6C96"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请</w:t>
            </w:r>
            <w:r w:rsidRPr="005253BC">
              <w:rPr>
                <w:rFonts w:ascii="MS Mincho" w:eastAsia="宋体" w:hAnsi="MS Mincho" w:cs="MS Mincho" w:hint="eastAsia"/>
                <w:b/>
                <w:bCs/>
                <w:snapToGrid w:val="0"/>
                <w:kern w:val="22"/>
                <w:sz w:val="20"/>
                <w:szCs w:val="20"/>
                <w:lang w:val="en-CA" w:eastAsia="zh-CN"/>
              </w:rPr>
              <w:t>提供用于</w:t>
            </w:r>
            <w:r w:rsidRPr="005253BC">
              <w:rPr>
                <w:rFonts w:ascii="微软雅黑" w:eastAsia="宋体" w:hAnsi="微软雅黑" w:cs="微软雅黑" w:hint="eastAsia"/>
                <w:b/>
                <w:bCs/>
                <w:snapToGrid w:val="0"/>
                <w:kern w:val="22"/>
                <w:sz w:val="20"/>
                <w:szCs w:val="20"/>
                <w:lang w:val="en-CA" w:eastAsia="zh-CN"/>
              </w:rPr>
              <w:t>评</w:t>
            </w:r>
            <w:r w:rsidRPr="005253BC">
              <w:rPr>
                <w:rFonts w:ascii="MS Mincho" w:eastAsia="宋体" w:hAnsi="MS Mincho" w:cs="MS Mincho" w:hint="eastAsia"/>
                <w:b/>
                <w:bCs/>
                <w:snapToGrid w:val="0"/>
                <w:kern w:val="22"/>
                <w:sz w:val="20"/>
                <w:szCs w:val="20"/>
                <w:lang w:val="en-CA" w:eastAsia="zh-CN"/>
              </w:rPr>
              <w:t>估</w:t>
            </w:r>
            <w:r w:rsidRPr="005253BC">
              <w:rPr>
                <w:rFonts w:ascii="微软雅黑" w:eastAsia="宋体" w:hAnsi="微软雅黑" w:cs="微软雅黑" w:hint="eastAsia"/>
                <w:b/>
                <w:bCs/>
                <w:snapToGrid w:val="0"/>
                <w:kern w:val="22"/>
                <w:sz w:val="20"/>
                <w:szCs w:val="20"/>
                <w:lang w:val="en-CA" w:eastAsia="zh-CN"/>
              </w:rPr>
              <w:t>实现这</w:t>
            </w:r>
            <w:r w:rsidRPr="005253BC">
              <w:rPr>
                <w:rFonts w:ascii="MS Mincho" w:eastAsia="宋体" w:hAnsi="MS Mincho" w:cs="MS Mincho" w:hint="eastAsia"/>
                <w:b/>
                <w:bCs/>
                <w:snapToGrid w:val="0"/>
                <w:kern w:val="22"/>
                <w:sz w:val="20"/>
                <w:szCs w:val="20"/>
                <w:lang w:val="en-CA" w:eastAsia="zh-CN"/>
              </w:rPr>
              <w:t>项目</w:t>
            </w:r>
            <w:r w:rsidRPr="005253BC">
              <w:rPr>
                <w:rFonts w:ascii="微软雅黑" w:eastAsia="宋体" w:hAnsi="微软雅黑" w:cs="微软雅黑" w:hint="eastAsia"/>
                <w:b/>
                <w:bCs/>
                <w:snapToGrid w:val="0"/>
                <w:kern w:val="22"/>
                <w:sz w:val="20"/>
                <w:szCs w:val="20"/>
                <w:lang w:val="en-CA" w:eastAsia="zh-CN"/>
              </w:rPr>
              <w:t>标进</w:t>
            </w:r>
            <w:r w:rsidRPr="005253BC">
              <w:rPr>
                <w:rFonts w:ascii="MS Mincho" w:eastAsia="宋体" w:hAnsi="MS Mincho" w:cs="MS Mincho" w:hint="eastAsia"/>
                <w:b/>
                <w:bCs/>
                <w:snapToGrid w:val="0"/>
                <w:kern w:val="22"/>
                <w:sz w:val="20"/>
                <w:szCs w:val="20"/>
                <w:lang w:val="en-CA" w:eastAsia="zh-CN"/>
              </w:rPr>
              <w:t>展情况的标题指</w:t>
            </w:r>
            <w:r w:rsidRPr="005253BC">
              <w:rPr>
                <w:rFonts w:ascii="微软雅黑" w:eastAsia="宋体" w:hAnsi="微软雅黑" w:cs="微软雅黑" w:hint="eastAsia"/>
                <w:b/>
                <w:bCs/>
                <w:snapToGrid w:val="0"/>
                <w:kern w:val="22"/>
                <w:sz w:val="20"/>
                <w:szCs w:val="20"/>
                <w:lang w:val="en-CA" w:eastAsia="zh-CN"/>
              </w:rPr>
              <w:t>标的数据（</w:t>
            </w:r>
            <w:r w:rsidRPr="005253BC">
              <w:rPr>
                <w:rFonts w:ascii="微软雅黑" w:eastAsia="楷体" w:hAnsi="微软雅黑" w:cs="微软雅黑" w:hint="eastAsia"/>
                <w:snapToGrid w:val="0"/>
                <w:kern w:val="22"/>
                <w:sz w:val="20"/>
                <w:szCs w:val="20"/>
                <w:lang w:val="en-CA" w:eastAsia="zh-CN"/>
              </w:rPr>
              <w:t>根据提交的国家目标预</w:t>
            </w:r>
            <w:r w:rsidRPr="005253BC">
              <w:rPr>
                <w:rFonts w:ascii="MS Mincho" w:eastAsia="楷体" w:hAnsi="MS Mincho" w:cs="MS Mincho" w:hint="eastAsia"/>
                <w:snapToGrid w:val="0"/>
                <w:kern w:val="22"/>
                <w:sz w:val="20"/>
                <w:szCs w:val="20"/>
                <w:lang w:val="en-CA" w:eastAsia="zh-CN"/>
              </w:rPr>
              <w:t>先填</w:t>
            </w:r>
            <w:r w:rsidRPr="005253BC">
              <w:rPr>
                <w:rFonts w:ascii="宋体" w:eastAsia="楷体" w:hAnsi="宋体" w:cs="MS Mincho" w:hint="eastAsia"/>
                <w:snapToGrid w:val="0"/>
                <w:kern w:val="22"/>
                <w:sz w:val="20"/>
                <w:szCs w:val="20"/>
                <w:lang w:val="en-CA" w:eastAsia="zh-CN"/>
              </w:rPr>
              <w:t>入</w:t>
            </w:r>
            <w:r w:rsidRPr="005253BC">
              <w:rPr>
                <w:rFonts w:ascii="微软雅黑" w:eastAsia="宋体" w:hAnsi="微软雅黑" w:cs="微软雅黑" w:hint="eastAsia"/>
                <w:b/>
                <w:bCs/>
                <w:snapToGrid w:val="0"/>
                <w:kern w:val="22"/>
                <w:sz w:val="20"/>
                <w:szCs w:val="20"/>
                <w:lang w:val="en-CA" w:eastAsia="zh-CN"/>
              </w:rPr>
              <w:t>）</w:t>
            </w:r>
            <w:r w:rsidRPr="005253BC">
              <w:rPr>
                <w:rFonts w:eastAsia="宋体"/>
                <w:b/>
                <w:bCs/>
                <w:snapToGrid w:val="0"/>
                <w:kern w:val="22"/>
                <w:sz w:val="20"/>
                <w:szCs w:val="20"/>
                <w:vertAlign w:val="superscript"/>
                <w:lang w:val="en-CA" w:eastAsia="zh-CN"/>
              </w:rPr>
              <w:footnoteReference w:id="15"/>
            </w:r>
          </w:p>
          <w:p w14:paraId="38A5A816"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b/>
                <w:bCs/>
                <w:snapToGrid w:val="0"/>
                <w:kern w:val="22"/>
                <w:sz w:val="20"/>
                <w:szCs w:val="20"/>
                <w:lang w:eastAsia="zh-CN"/>
              </w:rPr>
            </w:pPr>
            <w:r w:rsidRPr="005253BC">
              <w:rPr>
                <w:rFonts w:ascii="微软雅黑" w:eastAsia="楷体" w:hAnsi="微软雅黑" w:cs="微软雅黑" w:hint="eastAsia"/>
                <w:snapToGrid w:val="0"/>
                <w:kern w:val="22"/>
                <w:sz w:val="20"/>
                <w:szCs w:val="20"/>
                <w:lang w:val="en-CA" w:eastAsia="zh-CN"/>
              </w:rPr>
              <w:t>如果目标有标题指标，可填写本部分。</w:t>
            </w:r>
          </w:p>
        </w:tc>
        <w:tc>
          <w:tcPr>
            <w:tcW w:w="3420" w:type="dxa"/>
            <w:shd w:val="clear" w:color="auto" w:fill="auto"/>
          </w:tcPr>
          <w:p w14:paraId="462E158E" w14:textId="77777777" w:rsidR="005253BC" w:rsidRPr="005253BC" w:rsidRDefault="005253BC" w:rsidP="005253BC">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5253BC">
              <w:rPr>
                <w:rFonts w:ascii="Segoe UI Symbol" w:hAnsi="Segoe UI Symbol" w:cs="Segoe UI Symbol"/>
                <w:snapToGrid w:val="0"/>
                <w:kern w:val="22"/>
                <w:sz w:val="20"/>
                <w:szCs w:val="20"/>
                <w:lang w:val="en-CA" w:eastAsia="zh-CN"/>
              </w:rPr>
              <w:t xml:space="preserve">☐ </w:t>
            </w:r>
            <w:proofErr w:type="spellStart"/>
            <w:r w:rsidRPr="005253BC">
              <w:rPr>
                <w:rFonts w:ascii="宋体" w:hAnsi="宋体" w:cs="宋体" w:hint="eastAsia"/>
                <w:snapToGrid w:val="0"/>
                <w:kern w:val="22"/>
                <w:sz w:val="20"/>
                <w:szCs w:val="20"/>
                <w:lang w:val="en-CA" w:eastAsia="zh-CN"/>
              </w:rPr>
              <w:t>使用国家数据集</w:t>
            </w:r>
            <w:proofErr w:type="spellEnd"/>
          </w:p>
          <w:p w14:paraId="70FDBFF3" w14:textId="77777777" w:rsidR="005253BC" w:rsidRPr="005253BC" w:rsidRDefault="005253BC" w:rsidP="005253BC">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5253BC">
              <w:rPr>
                <w:rFonts w:ascii="Segoe UI Symbol" w:hAnsi="Segoe UI Symbol" w:cs="Segoe UI Symbol"/>
                <w:snapToGrid w:val="0"/>
                <w:kern w:val="22"/>
                <w:sz w:val="20"/>
                <w:szCs w:val="20"/>
                <w:lang w:val="en-CA" w:eastAsia="zh-CN"/>
              </w:rPr>
              <w:t xml:space="preserve">☐ </w:t>
            </w:r>
            <w:proofErr w:type="spellStart"/>
            <w:r w:rsidRPr="005253BC">
              <w:rPr>
                <w:rFonts w:ascii="宋体" w:hAnsi="宋体" w:cs="宋体" w:hint="eastAsia"/>
                <w:snapToGrid w:val="0"/>
                <w:kern w:val="22"/>
                <w:sz w:val="20"/>
                <w:szCs w:val="20"/>
                <w:lang w:val="en-CA" w:eastAsia="zh-CN"/>
              </w:rPr>
              <w:t>使用</w:t>
            </w:r>
            <w:proofErr w:type="spellEnd"/>
            <w:r w:rsidRPr="005253BC">
              <w:rPr>
                <w:rFonts w:ascii="宋体" w:eastAsia="宋体" w:hAnsi="宋体" w:cs="宋体" w:hint="eastAsia"/>
                <w:snapToGrid w:val="0"/>
                <w:kern w:val="22"/>
                <w:sz w:val="20"/>
                <w:szCs w:val="20"/>
                <w:lang w:val="en-CA" w:eastAsia="zh-CN"/>
              </w:rPr>
              <w:t>来自相关全球现有数据（提供了数据来源）</w:t>
            </w:r>
          </w:p>
          <w:p w14:paraId="51B9C589" w14:textId="77777777" w:rsidR="005253BC" w:rsidRPr="005253BC" w:rsidRDefault="005253BC" w:rsidP="005253BC">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5253BC">
              <w:rPr>
                <w:rFonts w:ascii="Segoe UI Symbol" w:hAnsi="Segoe UI Symbol" w:cs="Segoe UI Symbol"/>
                <w:snapToGrid w:val="0"/>
                <w:kern w:val="22"/>
                <w:sz w:val="20"/>
                <w:szCs w:val="20"/>
                <w:lang w:val="en-CA" w:eastAsia="zh-CN"/>
              </w:rPr>
              <w:t xml:space="preserve">☐ </w:t>
            </w:r>
            <w:proofErr w:type="spellStart"/>
            <w:r w:rsidRPr="005253BC">
              <w:rPr>
                <w:rFonts w:ascii="宋体" w:hAnsi="宋体" w:cs="宋体" w:hint="eastAsia"/>
                <w:snapToGrid w:val="0"/>
                <w:kern w:val="22"/>
                <w:sz w:val="20"/>
                <w:szCs w:val="20"/>
                <w:lang w:val="en-CA" w:eastAsia="zh-CN"/>
              </w:rPr>
              <w:t>无数据</w:t>
            </w:r>
            <w:proofErr w:type="spellEnd"/>
            <w:r w:rsidRPr="005253BC">
              <w:rPr>
                <w:rFonts w:ascii="宋体" w:eastAsia="宋体" w:hAnsi="宋体" w:cs="宋体" w:hint="eastAsia"/>
                <w:snapToGrid w:val="0"/>
                <w:kern w:val="22"/>
                <w:sz w:val="20"/>
                <w:szCs w:val="20"/>
                <w:lang w:val="en-CA" w:eastAsia="zh-CN"/>
              </w:rPr>
              <w:t>。请说明原因：</w:t>
            </w:r>
            <w:r w:rsidRPr="005253BC">
              <w:rPr>
                <w:rFonts w:ascii="宋体" w:eastAsia="宋体" w:hAnsi="宋体" w:cs="宋体"/>
                <w:snapToGrid w:val="0"/>
                <w:kern w:val="22"/>
                <w:sz w:val="20"/>
                <w:szCs w:val="20"/>
                <w:lang w:val="en-CA" w:eastAsia="zh-CN"/>
              </w:rPr>
              <w:t>________________</w:t>
            </w:r>
          </w:p>
          <w:p w14:paraId="5EDC0723" w14:textId="77777777" w:rsidR="005253BC" w:rsidRPr="005253BC" w:rsidRDefault="005253BC" w:rsidP="005253BC">
            <w:pPr>
              <w:widowControl w:val="0"/>
              <w:topLinePunct/>
              <w:adjustRightInd w:val="0"/>
              <w:snapToGrid w:val="0"/>
              <w:spacing w:before="120" w:after="120" w:line="240" w:lineRule="atLeast"/>
              <w:rPr>
                <w:rFonts w:ascii="宋体" w:eastAsia="宋体" w:hAnsi="宋体" w:cs="宋体"/>
                <w:snapToGrid w:val="0"/>
                <w:kern w:val="22"/>
                <w:sz w:val="20"/>
                <w:szCs w:val="20"/>
                <w:lang w:val="en-CA" w:eastAsia="zh-CN"/>
              </w:rPr>
            </w:pPr>
            <w:r w:rsidRPr="005253BC">
              <w:rPr>
                <w:rFonts w:ascii="Segoe UI Symbol" w:hAnsi="Segoe UI Symbol" w:cs="Segoe UI Symbol"/>
                <w:snapToGrid w:val="0"/>
                <w:kern w:val="22"/>
                <w:sz w:val="20"/>
                <w:szCs w:val="20"/>
                <w:lang w:val="en-CA" w:eastAsia="zh-CN"/>
              </w:rPr>
              <w:t xml:space="preserve">☐ </w:t>
            </w:r>
            <w:r w:rsidRPr="005253BC">
              <w:rPr>
                <w:rFonts w:ascii="宋体" w:eastAsia="宋体" w:hAnsi="宋体" w:cs="宋体" w:hint="eastAsia"/>
                <w:snapToGrid w:val="0"/>
                <w:kern w:val="22"/>
                <w:sz w:val="20"/>
                <w:szCs w:val="20"/>
                <w:lang w:val="en-CA" w:eastAsia="zh-CN"/>
              </w:rPr>
              <w:t>不相关。请说明理由：</w:t>
            </w:r>
            <w:r w:rsidRPr="005253BC">
              <w:rPr>
                <w:rFonts w:ascii="宋体" w:eastAsia="宋体" w:hAnsi="宋体" w:cs="宋体"/>
                <w:snapToGrid w:val="0"/>
                <w:kern w:val="22"/>
                <w:sz w:val="20"/>
                <w:szCs w:val="20"/>
                <w:lang w:val="en-CA" w:eastAsia="zh-CN"/>
              </w:rPr>
              <w:t>________________</w:t>
            </w:r>
          </w:p>
          <w:p w14:paraId="3A0AB8E9" w14:textId="77777777" w:rsidR="005253BC" w:rsidRPr="005253BC" w:rsidRDefault="005253BC" w:rsidP="005253BC">
            <w:pPr>
              <w:widowControl w:val="0"/>
              <w:topLinePunct/>
              <w:adjustRightInd w:val="0"/>
              <w:snapToGrid w:val="0"/>
              <w:spacing w:before="120" w:after="120" w:line="240" w:lineRule="atLeast"/>
              <w:rPr>
                <w:rFonts w:ascii="微软雅黑" w:eastAsia="楷体" w:hAnsi="微软雅黑" w:cs="微软雅黑"/>
                <w:snapToGrid w:val="0"/>
                <w:kern w:val="22"/>
                <w:sz w:val="20"/>
                <w:szCs w:val="20"/>
                <w:lang w:val="en-CA" w:eastAsia="zh-CN"/>
              </w:rPr>
            </w:pPr>
            <w:r w:rsidRPr="005253BC">
              <w:rPr>
                <w:rFonts w:ascii="微软雅黑" w:eastAsia="楷体" w:hAnsi="微软雅黑" w:cs="微软雅黑" w:hint="eastAsia"/>
                <w:snapToGrid w:val="0"/>
                <w:kern w:val="22"/>
                <w:sz w:val="20"/>
                <w:szCs w:val="20"/>
                <w:lang w:val="en-CA" w:eastAsia="zh-CN"/>
              </w:rPr>
              <w:t>缔约方如果选择使用本国数据集，须以表格形式提交这些数据，并具体说明数据来源。缔约方将仅为每个指标提交一次数据，即使该指标被用于多个长期目标</w:t>
            </w:r>
            <w:r w:rsidRPr="005253BC">
              <w:rPr>
                <w:rFonts w:ascii="微软雅黑" w:eastAsia="楷体" w:hAnsi="微软雅黑" w:cs="微软雅黑" w:hint="eastAsia"/>
                <w:snapToGrid w:val="0"/>
                <w:kern w:val="22"/>
                <w:sz w:val="20"/>
                <w:szCs w:val="20"/>
                <w:lang w:val="en-CA" w:eastAsia="zh-CN"/>
              </w:rPr>
              <w:t>/</w:t>
            </w:r>
            <w:r w:rsidRPr="005253BC">
              <w:rPr>
                <w:rFonts w:ascii="微软雅黑" w:eastAsia="楷体" w:hAnsi="微软雅黑" w:cs="微软雅黑" w:hint="eastAsia"/>
                <w:snapToGrid w:val="0"/>
                <w:kern w:val="22"/>
                <w:sz w:val="20"/>
                <w:szCs w:val="20"/>
                <w:lang w:val="en-CA" w:eastAsia="zh-CN"/>
              </w:rPr>
              <w:t>行动目标。</w:t>
            </w:r>
          </w:p>
          <w:p w14:paraId="48648B66" w14:textId="77777777" w:rsidR="005253BC" w:rsidRPr="005253BC" w:rsidRDefault="005253BC" w:rsidP="005253BC">
            <w:pPr>
              <w:widowControl w:val="0"/>
              <w:topLinePunct/>
              <w:adjustRightInd w:val="0"/>
              <w:snapToGrid w:val="0"/>
              <w:spacing w:before="120" w:after="120" w:line="240" w:lineRule="atLeast"/>
              <w:rPr>
                <w:rFonts w:ascii="微软雅黑" w:eastAsia="楷体" w:hAnsi="微软雅黑" w:cs="微软雅黑"/>
                <w:snapToGrid w:val="0"/>
                <w:kern w:val="22"/>
                <w:sz w:val="20"/>
                <w:szCs w:val="20"/>
                <w:lang w:val="en-CA" w:eastAsia="zh-CN"/>
              </w:rPr>
            </w:pPr>
            <w:r w:rsidRPr="005253BC">
              <w:rPr>
                <w:rFonts w:ascii="微软雅黑" w:eastAsia="楷体" w:hAnsi="微软雅黑" w:cs="微软雅黑" w:hint="eastAsia"/>
                <w:snapToGrid w:val="0"/>
                <w:kern w:val="22"/>
                <w:sz w:val="20"/>
                <w:szCs w:val="20"/>
                <w:lang w:val="en-CA" w:eastAsia="zh-CN"/>
              </w:rPr>
              <w:t>缔约方如果选择使用全球或区域现有数据集，将以表格形式向其提供所涉</w:t>
            </w:r>
            <w:r w:rsidRPr="005253BC">
              <w:rPr>
                <w:rFonts w:ascii="微软雅黑" w:eastAsia="楷体" w:hAnsi="微软雅黑" w:cs="微软雅黑" w:hint="eastAsia"/>
                <w:snapToGrid w:val="0"/>
                <w:kern w:val="22"/>
                <w:sz w:val="20"/>
                <w:szCs w:val="20"/>
                <w:lang w:val="en-CA" w:eastAsia="zh-CN"/>
              </w:rPr>
              <w:lastRenderedPageBreak/>
              <w:t>指标的数据。</w:t>
            </w:r>
          </w:p>
          <w:p w14:paraId="5444B034" w14:textId="77777777" w:rsidR="005253BC" w:rsidRPr="005253BC" w:rsidRDefault="005253BC" w:rsidP="005253BC">
            <w:pPr>
              <w:widowControl w:val="0"/>
              <w:topLinePunct/>
              <w:adjustRightInd w:val="0"/>
              <w:snapToGrid w:val="0"/>
              <w:spacing w:before="120" w:after="120" w:line="240" w:lineRule="atLeast"/>
              <w:rPr>
                <w:rFonts w:ascii="微软雅黑" w:eastAsia="楷体" w:hAnsi="微软雅黑" w:cs="微软雅黑"/>
                <w:snapToGrid w:val="0"/>
                <w:kern w:val="22"/>
                <w:sz w:val="20"/>
                <w:szCs w:val="20"/>
                <w:lang w:val="en-CA" w:eastAsia="zh-CN"/>
              </w:rPr>
            </w:pPr>
            <w:r w:rsidRPr="005253BC">
              <w:rPr>
                <w:rFonts w:ascii="微软雅黑" w:eastAsia="楷体" w:hAnsi="微软雅黑" w:cs="微软雅黑" w:hint="eastAsia"/>
                <w:snapToGrid w:val="0"/>
                <w:kern w:val="22"/>
                <w:sz w:val="20"/>
                <w:szCs w:val="20"/>
                <w:lang w:val="en-CA" w:eastAsia="zh-CN"/>
              </w:rPr>
              <w:t>缔约方如果表示“无数据”，须简短说明为制订相关指标和数据集而进行的努力。</w:t>
            </w:r>
          </w:p>
          <w:p w14:paraId="6A28A729" w14:textId="77777777" w:rsidR="005253BC" w:rsidRPr="005253BC" w:rsidRDefault="005253BC" w:rsidP="005253BC">
            <w:pPr>
              <w:widowControl w:val="0"/>
              <w:topLinePunct/>
              <w:adjustRightInd w:val="0"/>
              <w:snapToGrid w:val="0"/>
              <w:spacing w:before="120" w:after="120" w:line="240" w:lineRule="atLeast"/>
              <w:rPr>
                <w:rFonts w:ascii="Calibri" w:hAnsi="Calibri" w:cs="Arial"/>
                <w:snapToGrid w:val="0"/>
                <w:kern w:val="22"/>
                <w:sz w:val="20"/>
                <w:szCs w:val="20"/>
                <w:lang w:val="en-CA" w:eastAsia="zh-CN"/>
              </w:rPr>
            </w:pPr>
            <w:r w:rsidRPr="005253BC">
              <w:rPr>
                <w:rFonts w:ascii="宋体" w:eastAsia="宋体" w:hAnsi="宋体" w:cs="宋体" w:hint="eastAsia"/>
                <w:snapToGrid w:val="0"/>
                <w:kern w:val="22"/>
                <w:sz w:val="20"/>
                <w:szCs w:val="20"/>
                <w:lang w:val="en-CA" w:eastAsia="zh-CN"/>
              </w:rPr>
              <w:t>评论（可选项）：</w:t>
            </w:r>
            <w:r w:rsidRPr="005253BC">
              <w:rPr>
                <w:rFonts w:ascii="宋体" w:eastAsia="宋体" w:hAnsi="宋体" w:cs="宋体"/>
                <w:snapToGrid w:val="0"/>
                <w:kern w:val="22"/>
                <w:sz w:val="20"/>
                <w:szCs w:val="20"/>
                <w:lang w:val="en-CA" w:eastAsia="zh-CN"/>
              </w:rPr>
              <w:t>________________</w:t>
            </w:r>
          </w:p>
        </w:tc>
      </w:tr>
      <w:tr w:rsidR="005253BC" w:rsidRPr="005253BC" w14:paraId="24BD78F0" w14:textId="77777777" w:rsidTr="00EF42A9">
        <w:tc>
          <w:tcPr>
            <w:tcW w:w="535" w:type="dxa"/>
          </w:tcPr>
          <w:p w14:paraId="3BAE23CD"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lastRenderedPageBreak/>
              <w:t>5.</w:t>
            </w:r>
          </w:p>
        </w:tc>
        <w:tc>
          <w:tcPr>
            <w:tcW w:w="5400" w:type="dxa"/>
            <w:shd w:val="clear" w:color="auto" w:fill="auto"/>
          </w:tcPr>
          <w:p w14:paraId="22A04D23"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请回答有关二元指标的问题</w:t>
            </w:r>
            <w:r w:rsidRPr="005253BC">
              <w:rPr>
                <w:rFonts w:eastAsia="宋体"/>
                <w:b/>
                <w:bCs/>
                <w:iCs/>
                <w:snapToGrid w:val="0"/>
                <w:kern w:val="22"/>
                <w:sz w:val="20"/>
                <w:szCs w:val="20"/>
                <w:vertAlign w:val="superscript"/>
                <w:lang w:eastAsia="zh-CN"/>
              </w:rPr>
              <w:footnoteReference w:id="16"/>
            </w:r>
          </w:p>
          <w:p w14:paraId="7ABBED23"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b/>
                <w:bCs/>
                <w:snapToGrid w:val="0"/>
                <w:kern w:val="22"/>
                <w:sz w:val="20"/>
                <w:szCs w:val="20"/>
                <w:lang w:eastAsia="zh-CN"/>
              </w:rPr>
            </w:pPr>
            <w:r w:rsidRPr="005253BC">
              <w:rPr>
                <w:rFonts w:ascii="微软雅黑" w:eastAsia="楷体" w:hAnsi="微软雅黑" w:cs="微软雅黑" w:hint="eastAsia"/>
                <w:snapToGrid w:val="0"/>
                <w:kern w:val="22"/>
                <w:sz w:val="20"/>
                <w:szCs w:val="20"/>
                <w:lang w:val="en-CA" w:eastAsia="zh-CN"/>
              </w:rPr>
              <w:t>只有在所涉目标有二元指标时才须填写本部分。</w:t>
            </w:r>
          </w:p>
        </w:tc>
        <w:tc>
          <w:tcPr>
            <w:tcW w:w="3420" w:type="dxa"/>
            <w:shd w:val="clear" w:color="auto" w:fill="auto"/>
          </w:tcPr>
          <w:p w14:paraId="1685451D" w14:textId="77777777" w:rsidR="005253BC" w:rsidRPr="005253BC" w:rsidRDefault="005253BC" w:rsidP="005253BC">
            <w:pPr>
              <w:widowControl w:val="0"/>
              <w:topLinePunct/>
              <w:adjustRightInd w:val="0"/>
              <w:snapToGrid w:val="0"/>
              <w:spacing w:before="120" w:after="120" w:line="240" w:lineRule="atLeast"/>
              <w:rPr>
                <w:rFonts w:ascii="微软雅黑" w:eastAsia="楷体" w:hAnsi="微软雅黑" w:cs="微软雅黑"/>
                <w:snapToGrid w:val="0"/>
                <w:kern w:val="22"/>
                <w:sz w:val="20"/>
                <w:szCs w:val="20"/>
                <w:lang w:val="en-CA" w:eastAsia="zh-CN"/>
              </w:rPr>
            </w:pPr>
            <w:r w:rsidRPr="005253BC">
              <w:rPr>
                <w:rFonts w:ascii="微软雅黑" w:eastAsia="楷体" w:hAnsi="微软雅黑" w:cs="微软雅黑" w:hint="eastAsia"/>
                <w:snapToGrid w:val="0"/>
                <w:kern w:val="22"/>
                <w:sz w:val="20"/>
                <w:szCs w:val="20"/>
                <w:lang w:val="en-CA" w:eastAsia="zh-CN"/>
              </w:rPr>
              <w:t>将以缔约方大会第十六届会议通过清单为基础列入二元指标和问题。</w:t>
            </w:r>
          </w:p>
          <w:p w14:paraId="11B92482" w14:textId="77777777" w:rsidR="005253BC" w:rsidRPr="005253BC" w:rsidRDefault="005253BC" w:rsidP="005253BC">
            <w:pPr>
              <w:widowControl w:val="0"/>
              <w:topLinePunct/>
              <w:adjustRightInd w:val="0"/>
              <w:snapToGrid w:val="0"/>
              <w:spacing w:before="120" w:after="120" w:line="240" w:lineRule="atLeast"/>
              <w:rPr>
                <w:rFonts w:ascii="微软雅黑" w:eastAsia="楷体" w:hAnsi="微软雅黑" w:cs="微软雅黑"/>
                <w:snapToGrid w:val="0"/>
                <w:kern w:val="22"/>
                <w:sz w:val="20"/>
                <w:szCs w:val="20"/>
                <w:lang w:val="en-CA" w:eastAsia="zh-CN"/>
              </w:rPr>
            </w:pPr>
            <w:r w:rsidRPr="005253BC">
              <w:rPr>
                <w:rFonts w:ascii="微软雅黑" w:eastAsia="楷体" w:hAnsi="微软雅黑" w:cs="微软雅黑" w:hint="eastAsia"/>
                <w:snapToGrid w:val="0"/>
                <w:kern w:val="22"/>
                <w:sz w:val="20"/>
                <w:szCs w:val="20"/>
                <w:lang w:val="en-CA" w:eastAsia="zh-CN"/>
              </w:rPr>
              <w:t>即使用于多个长期目标</w:t>
            </w:r>
            <w:r w:rsidRPr="005253BC">
              <w:rPr>
                <w:rFonts w:ascii="Calibri" w:eastAsia="楷体" w:hAnsi="Calibri" w:cs="Arial"/>
                <w:snapToGrid w:val="0"/>
                <w:kern w:val="22"/>
                <w:sz w:val="20"/>
                <w:szCs w:val="20"/>
                <w:lang w:val="en-CA" w:eastAsia="zh-CN"/>
              </w:rPr>
              <w:t>/</w:t>
            </w:r>
            <w:r w:rsidRPr="005253BC">
              <w:rPr>
                <w:rFonts w:ascii="微软雅黑" w:eastAsia="楷体" w:hAnsi="微软雅黑" w:cs="微软雅黑" w:hint="eastAsia"/>
                <w:snapToGrid w:val="0"/>
                <w:kern w:val="22"/>
                <w:sz w:val="20"/>
                <w:szCs w:val="20"/>
                <w:lang w:val="en-CA" w:eastAsia="zh-CN"/>
              </w:rPr>
              <w:t>行动目标，缔约方只需为每个二元指标提交一次数据。</w:t>
            </w:r>
          </w:p>
          <w:p w14:paraId="06BA40D5" w14:textId="77777777" w:rsidR="005253BC" w:rsidRPr="005253BC" w:rsidRDefault="005253BC" w:rsidP="005253BC">
            <w:pPr>
              <w:widowControl w:val="0"/>
              <w:topLinePunct/>
              <w:adjustRightInd w:val="0"/>
              <w:snapToGrid w:val="0"/>
              <w:spacing w:before="120" w:after="120" w:line="240" w:lineRule="atLeast"/>
              <w:rPr>
                <w:rFonts w:ascii="宋体" w:eastAsia="宋体" w:hAnsi="宋体" w:cs="宋体"/>
                <w:snapToGrid w:val="0"/>
                <w:kern w:val="22"/>
                <w:sz w:val="20"/>
                <w:szCs w:val="20"/>
                <w:lang w:val="en-CA" w:eastAsia="zh-CN"/>
              </w:rPr>
            </w:pPr>
            <w:r w:rsidRPr="005253BC">
              <w:rPr>
                <w:rFonts w:ascii="宋体" w:eastAsia="宋体" w:hAnsi="宋体" w:cs="宋体" w:hint="eastAsia"/>
                <w:snapToGrid w:val="0"/>
                <w:kern w:val="22"/>
                <w:sz w:val="20"/>
                <w:szCs w:val="20"/>
                <w:lang w:val="en-CA" w:eastAsia="zh-CN"/>
              </w:rPr>
              <w:t>评论（可选项）：</w:t>
            </w:r>
            <w:r w:rsidRPr="005253BC">
              <w:rPr>
                <w:rFonts w:ascii="宋体" w:eastAsia="宋体" w:hAnsi="宋体" w:cs="宋体"/>
                <w:snapToGrid w:val="0"/>
                <w:kern w:val="22"/>
                <w:sz w:val="20"/>
                <w:szCs w:val="20"/>
                <w:lang w:val="en-CA" w:eastAsia="zh-CN"/>
              </w:rPr>
              <w:t>________________</w:t>
            </w:r>
          </w:p>
          <w:p w14:paraId="3255E84C"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snapToGrid w:val="0"/>
                <w:kern w:val="22"/>
                <w:sz w:val="20"/>
                <w:szCs w:val="20"/>
                <w:lang w:val="en-CA" w:eastAsia="zh-CN"/>
              </w:rPr>
            </w:pPr>
          </w:p>
        </w:tc>
      </w:tr>
      <w:tr w:rsidR="005253BC" w:rsidRPr="005253BC" w14:paraId="3B482EF7" w14:textId="77777777" w:rsidTr="00EF42A9">
        <w:tc>
          <w:tcPr>
            <w:tcW w:w="535" w:type="dxa"/>
          </w:tcPr>
          <w:p w14:paraId="13D5540D"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t>6.</w:t>
            </w:r>
          </w:p>
        </w:tc>
        <w:tc>
          <w:tcPr>
            <w:tcW w:w="5400" w:type="dxa"/>
            <w:shd w:val="clear" w:color="auto" w:fill="auto"/>
          </w:tcPr>
          <w:p w14:paraId="7A06276C" w14:textId="77777777" w:rsidR="005253BC" w:rsidRPr="005253BC" w:rsidRDefault="005253BC" w:rsidP="005253BC">
            <w:pPr>
              <w:widowControl w:val="0"/>
              <w:topLinePunct/>
              <w:adjustRightInd w:val="0"/>
              <w:snapToGrid w:val="0"/>
              <w:spacing w:before="120" w:after="120" w:line="240" w:lineRule="atLeast"/>
              <w:rPr>
                <w:rFonts w:ascii="微软雅黑" w:eastAsia="宋体" w:hAnsi="微软雅黑" w:cs="微软雅黑"/>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请提供用于评估本目标进展情况的组成指标、补充指标或其他国家指标的数据</w:t>
            </w:r>
            <w:r w:rsidRPr="005253BC">
              <w:rPr>
                <w:rFonts w:ascii="宋体" w:eastAsia="宋体" w:hAnsi="宋体" w:cs="宋体" w:hint="eastAsia"/>
                <w:snapToGrid w:val="0"/>
                <w:kern w:val="22"/>
                <w:sz w:val="20"/>
                <w:szCs w:val="20"/>
                <w:lang w:val="en-CA" w:eastAsia="zh-CN"/>
              </w:rPr>
              <w:t>（可选项）（根据提交的国家目标预先填充）</w:t>
            </w:r>
          </w:p>
        </w:tc>
        <w:tc>
          <w:tcPr>
            <w:tcW w:w="3420" w:type="dxa"/>
            <w:shd w:val="clear" w:color="auto" w:fill="auto"/>
          </w:tcPr>
          <w:p w14:paraId="59235CFC" w14:textId="77777777" w:rsidR="005253BC" w:rsidRPr="005253BC" w:rsidRDefault="005253BC" w:rsidP="005253BC">
            <w:pPr>
              <w:widowControl w:val="0"/>
              <w:topLinePunct/>
              <w:adjustRightInd w:val="0"/>
              <w:snapToGrid w:val="0"/>
              <w:spacing w:before="120" w:after="120" w:line="240" w:lineRule="atLeast"/>
              <w:rPr>
                <w:rFonts w:ascii="微软雅黑" w:eastAsia="楷体" w:hAnsi="微软雅黑" w:cs="微软雅黑"/>
                <w:snapToGrid w:val="0"/>
                <w:kern w:val="22"/>
                <w:sz w:val="20"/>
                <w:szCs w:val="20"/>
                <w:lang w:val="en-CA" w:eastAsia="zh-CN"/>
              </w:rPr>
            </w:pPr>
            <w:r w:rsidRPr="005253BC">
              <w:rPr>
                <w:rFonts w:ascii="微软雅黑" w:eastAsia="楷体" w:hAnsi="微软雅黑" w:cs="微软雅黑" w:hint="eastAsia"/>
                <w:snapToGrid w:val="0"/>
                <w:kern w:val="22"/>
                <w:sz w:val="20"/>
                <w:szCs w:val="20"/>
                <w:lang w:val="en-CA" w:eastAsia="zh-CN"/>
              </w:rPr>
              <w:t>国家可以用表格形式提供国家数据和说明信息来源。</w:t>
            </w:r>
          </w:p>
          <w:p w14:paraId="3CB3080A" w14:textId="77777777" w:rsidR="005253BC" w:rsidRPr="005253BC" w:rsidRDefault="005253BC" w:rsidP="005253BC">
            <w:pPr>
              <w:widowControl w:val="0"/>
              <w:topLinePunct/>
              <w:adjustRightInd w:val="0"/>
              <w:snapToGrid w:val="0"/>
              <w:spacing w:before="120" w:after="120" w:line="240" w:lineRule="atLeast"/>
              <w:rPr>
                <w:rFonts w:ascii="微软雅黑" w:eastAsia="楷体" w:hAnsi="微软雅黑" w:cs="微软雅黑"/>
                <w:snapToGrid w:val="0"/>
                <w:kern w:val="22"/>
                <w:sz w:val="20"/>
                <w:szCs w:val="20"/>
                <w:lang w:val="en-CA" w:eastAsia="zh-CN"/>
              </w:rPr>
            </w:pPr>
            <w:r w:rsidRPr="005253BC">
              <w:rPr>
                <w:rFonts w:ascii="宋体" w:eastAsia="宋体" w:hAnsi="宋体" w:cs="宋体" w:hint="eastAsia"/>
                <w:snapToGrid w:val="0"/>
                <w:kern w:val="22"/>
                <w:sz w:val="20"/>
                <w:szCs w:val="20"/>
                <w:lang w:val="en-CA" w:eastAsia="zh-CN"/>
              </w:rPr>
              <w:t>评论（可选项）：</w:t>
            </w:r>
            <w:r w:rsidRPr="005253BC">
              <w:rPr>
                <w:rFonts w:ascii="宋体" w:eastAsia="宋体" w:hAnsi="宋体" w:cs="宋体"/>
                <w:snapToGrid w:val="0"/>
                <w:kern w:val="22"/>
                <w:sz w:val="20"/>
                <w:szCs w:val="20"/>
                <w:lang w:val="en-CA" w:eastAsia="zh-CN"/>
              </w:rPr>
              <w:t>________________</w:t>
            </w:r>
          </w:p>
        </w:tc>
      </w:tr>
      <w:tr w:rsidR="005253BC" w:rsidRPr="005253BC" w14:paraId="7719A557" w14:textId="77777777" w:rsidTr="00EF42A9">
        <w:tc>
          <w:tcPr>
            <w:tcW w:w="535" w:type="dxa"/>
          </w:tcPr>
          <w:p w14:paraId="5B3E9092"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t>7.</w:t>
            </w:r>
          </w:p>
        </w:tc>
        <w:tc>
          <w:tcPr>
            <w:tcW w:w="5400" w:type="dxa"/>
            <w:shd w:val="clear" w:color="auto" w:fill="auto"/>
          </w:tcPr>
          <w:p w14:paraId="0A3D1EE3" w14:textId="77777777" w:rsidR="005253BC" w:rsidRPr="005253BC" w:rsidRDefault="005253BC" w:rsidP="005253BC">
            <w:pPr>
              <w:widowControl w:val="0"/>
              <w:topLinePunct/>
              <w:adjustRightInd w:val="0"/>
              <w:snapToGrid w:val="0"/>
              <w:spacing w:before="120" w:after="120" w:line="240" w:lineRule="atLeast"/>
              <w:rPr>
                <w:rFonts w:ascii="Calibri" w:eastAsia="宋体" w:hAnsi="Calibri" w:cs="Arial"/>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请</w:t>
            </w:r>
            <w:r w:rsidRPr="005253BC">
              <w:rPr>
                <w:rFonts w:ascii="MS Mincho" w:eastAsia="宋体" w:hAnsi="MS Mincho" w:cs="MS Mincho" w:hint="eastAsia"/>
                <w:b/>
                <w:bCs/>
                <w:snapToGrid w:val="0"/>
                <w:kern w:val="22"/>
                <w:sz w:val="20"/>
                <w:szCs w:val="20"/>
                <w:lang w:val="en-CA" w:eastAsia="zh-CN"/>
              </w:rPr>
              <w:t>提供</w:t>
            </w:r>
            <w:r w:rsidRPr="005253BC">
              <w:rPr>
                <w:rFonts w:ascii="微软雅黑" w:eastAsia="宋体" w:hAnsi="微软雅黑" w:cs="微软雅黑" w:hint="eastAsia"/>
                <w:b/>
                <w:bCs/>
                <w:snapToGrid w:val="0"/>
                <w:kern w:val="22"/>
                <w:sz w:val="20"/>
                <w:szCs w:val="20"/>
                <w:lang w:val="en-CA" w:eastAsia="zh-CN"/>
              </w:rPr>
              <w:t>实</w:t>
            </w:r>
            <w:r w:rsidRPr="005253BC">
              <w:rPr>
                <w:rFonts w:ascii="MS Mincho" w:eastAsia="宋体" w:hAnsi="MS Mincho" w:cs="MS Mincho" w:hint="eastAsia"/>
                <w:b/>
                <w:bCs/>
                <w:snapToGrid w:val="0"/>
                <w:kern w:val="22"/>
                <w:sz w:val="20"/>
                <w:szCs w:val="20"/>
                <w:lang w:val="en-CA" w:eastAsia="zh-CN"/>
              </w:rPr>
              <w:t>例或案例，</w:t>
            </w:r>
            <w:r w:rsidRPr="005253BC">
              <w:rPr>
                <w:rFonts w:ascii="微软雅黑" w:eastAsia="宋体" w:hAnsi="微软雅黑" w:cs="微软雅黑" w:hint="eastAsia"/>
                <w:b/>
                <w:bCs/>
                <w:snapToGrid w:val="0"/>
                <w:kern w:val="22"/>
                <w:sz w:val="20"/>
                <w:szCs w:val="20"/>
                <w:lang w:val="en-CA" w:eastAsia="zh-CN"/>
              </w:rPr>
              <w:t>说</w:t>
            </w:r>
            <w:r w:rsidRPr="005253BC">
              <w:rPr>
                <w:rFonts w:ascii="MS Mincho" w:eastAsia="宋体" w:hAnsi="MS Mincho" w:cs="MS Mincho" w:hint="eastAsia"/>
                <w:b/>
                <w:bCs/>
                <w:snapToGrid w:val="0"/>
                <w:kern w:val="22"/>
                <w:sz w:val="20"/>
                <w:szCs w:val="20"/>
                <w:lang w:val="en-CA" w:eastAsia="zh-CN"/>
              </w:rPr>
              <w:t>明</w:t>
            </w:r>
            <w:r w:rsidRPr="005253BC">
              <w:rPr>
                <w:rFonts w:ascii="微软雅黑" w:eastAsia="宋体" w:hAnsi="微软雅黑" w:cs="微软雅黑" w:hint="eastAsia"/>
                <w:b/>
                <w:bCs/>
                <w:snapToGrid w:val="0"/>
                <w:kern w:val="22"/>
                <w:sz w:val="20"/>
                <w:szCs w:val="20"/>
                <w:lang w:val="en-CA" w:eastAsia="zh-CN"/>
              </w:rPr>
              <w:t>为实现这</w:t>
            </w:r>
            <w:r w:rsidRPr="005253BC">
              <w:rPr>
                <w:rFonts w:ascii="MS Mincho" w:eastAsia="宋体" w:hAnsi="MS Mincho" w:cs="MS Mincho" w:hint="eastAsia"/>
                <w:b/>
                <w:bCs/>
                <w:snapToGrid w:val="0"/>
                <w:kern w:val="22"/>
                <w:sz w:val="20"/>
                <w:szCs w:val="20"/>
                <w:lang w:val="en-CA" w:eastAsia="zh-CN"/>
              </w:rPr>
              <w:t>一目</w:t>
            </w:r>
            <w:r w:rsidRPr="005253BC">
              <w:rPr>
                <w:rFonts w:ascii="微软雅黑" w:eastAsia="宋体" w:hAnsi="微软雅黑" w:cs="微软雅黑" w:hint="eastAsia"/>
                <w:b/>
                <w:bCs/>
                <w:snapToGrid w:val="0"/>
                <w:kern w:val="22"/>
                <w:sz w:val="20"/>
                <w:szCs w:val="20"/>
                <w:lang w:val="en-CA" w:eastAsia="zh-CN"/>
              </w:rPr>
              <w:t>标</w:t>
            </w:r>
            <w:r w:rsidRPr="005253BC">
              <w:rPr>
                <w:rFonts w:ascii="MS Mincho" w:eastAsia="宋体" w:hAnsi="MS Mincho" w:cs="MS Mincho" w:hint="eastAsia"/>
                <w:b/>
                <w:bCs/>
                <w:snapToGrid w:val="0"/>
                <w:kern w:val="22"/>
                <w:sz w:val="20"/>
                <w:szCs w:val="20"/>
                <w:lang w:val="en-CA" w:eastAsia="zh-CN"/>
              </w:rPr>
              <w:t>所采取行</w:t>
            </w:r>
            <w:r w:rsidRPr="005253BC">
              <w:rPr>
                <w:rFonts w:ascii="微软雅黑" w:eastAsia="宋体" w:hAnsi="微软雅黑" w:cs="微软雅黑" w:hint="eastAsia"/>
                <w:b/>
                <w:bCs/>
                <w:snapToGrid w:val="0"/>
                <w:kern w:val="22"/>
                <w:sz w:val="20"/>
                <w:szCs w:val="20"/>
                <w:lang w:val="en-CA" w:eastAsia="zh-CN"/>
              </w:rPr>
              <w:t>动</w:t>
            </w:r>
            <w:r w:rsidRPr="005253BC">
              <w:rPr>
                <w:rFonts w:ascii="MS Mincho" w:eastAsia="宋体" w:hAnsi="MS Mincho" w:cs="MS Mincho" w:hint="eastAsia"/>
                <w:b/>
                <w:bCs/>
                <w:snapToGrid w:val="0"/>
                <w:kern w:val="22"/>
                <w:sz w:val="20"/>
                <w:szCs w:val="20"/>
                <w:lang w:val="en-CA" w:eastAsia="zh-CN"/>
              </w:rPr>
              <w:t>的有效性。如果有必要，</w:t>
            </w:r>
            <w:r w:rsidRPr="005253BC">
              <w:rPr>
                <w:rFonts w:ascii="微软雅黑" w:eastAsia="宋体" w:hAnsi="微软雅黑" w:cs="微软雅黑" w:hint="eastAsia"/>
                <w:b/>
                <w:bCs/>
                <w:snapToGrid w:val="0"/>
                <w:kern w:val="22"/>
                <w:sz w:val="20"/>
                <w:szCs w:val="20"/>
                <w:lang w:val="en-CA" w:eastAsia="zh-CN"/>
              </w:rPr>
              <w:t>请</w:t>
            </w:r>
            <w:r w:rsidRPr="005253BC">
              <w:rPr>
                <w:rFonts w:ascii="MS Mincho" w:eastAsia="宋体" w:hAnsi="MS Mincho" w:cs="MS Mincho" w:hint="eastAsia"/>
                <w:b/>
                <w:bCs/>
                <w:snapToGrid w:val="0"/>
                <w:kern w:val="22"/>
                <w:sz w:val="20"/>
                <w:szCs w:val="20"/>
                <w:lang w:val="en-CA" w:eastAsia="zh-CN"/>
              </w:rPr>
              <w:t>提供相关网</w:t>
            </w:r>
            <w:r w:rsidRPr="005253BC">
              <w:rPr>
                <w:rFonts w:ascii="微软雅黑" w:eastAsia="宋体" w:hAnsi="微软雅黑" w:cs="微软雅黑" w:hint="eastAsia"/>
                <w:b/>
                <w:bCs/>
                <w:snapToGrid w:val="0"/>
                <w:kern w:val="22"/>
                <w:sz w:val="20"/>
                <w:szCs w:val="20"/>
                <w:lang w:val="en-CA" w:eastAsia="zh-CN"/>
              </w:rPr>
              <w:t>络链</w:t>
            </w:r>
            <w:r w:rsidRPr="005253BC">
              <w:rPr>
                <w:rFonts w:ascii="MS Mincho" w:eastAsia="宋体" w:hAnsi="MS Mincho" w:cs="MS Mincho" w:hint="eastAsia"/>
                <w:b/>
                <w:bCs/>
                <w:snapToGrid w:val="0"/>
                <w:kern w:val="22"/>
                <w:sz w:val="20"/>
                <w:szCs w:val="20"/>
                <w:lang w:val="en-CA" w:eastAsia="zh-CN"/>
              </w:rPr>
              <w:t>接或附上相关材料或出版物。</w:t>
            </w:r>
          </w:p>
        </w:tc>
        <w:tc>
          <w:tcPr>
            <w:tcW w:w="3420" w:type="dxa"/>
            <w:shd w:val="clear" w:color="auto" w:fill="auto"/>
          </w:tcPr>
          <w:p w14:paraId="65D6A8E1" w14:textId="77777777" w:rsidR="005253BC" w:rsidRPr="005253BC" w:rsidRDefault="005253BC" w:rsidP="005253BC">
            <w:pPr>
              <w:widowControl w:val="0"/>
              <w:topLinePunct/>
              <w:adjustRightInd w:val="0"/>
              <w:snapToGrid w:val="0"/>
              <w:spacing w:before="120" w:after="120" w:line="240" w:lineRule="atLeast"/>
              <w:ind w:left="360"/>
              <w:rPr>
                <w:rFonts w:ascii="Calibri" w:hAnsi="Calibri" w:cs="Arial"/>
                <w:snapToGrid w:val="0"/>
                <w:kern w:val="22"/>
                <w:sz w:val="20"/>
                <w:szCs w:val="20"/>
                <w:lang w:val="en-CA" w:eastAsia="zh-CN"/>
              </w:rPr>
            </w:pPr>
          </w:p>
        </w:tc>
      </w:tr>
      <w:tr w:rsidR="005253BC" w:rsidRPr="005253BC" w14:paraId="046FBB5A" w14:textId="77777777" w:rsidTr="00EF42A9">
        <w:tc>
          <w:tcPr>
            <w:tcW w:w="535" w:type="dxa"/>
          </w:tcPr>
          <w:p w14:paraId="2DE8E022" w14:textId="77777777" w:rsidR="005253BC" w:rsidRPr="005253BC" w:rsidRDefault="005253BC" w:rsidP="005253BC">
            <w:pPr>
              <w:widowControl w:val="0"/>
              <w:topLinePunct/>
              <w:adjustRightInd w:val="0"/>
              <w:snapToGrid w:val="0"/>
              <w:spacing w:before="120" w:after="120" w:line="240" w:lineRule="atLeast"/>
              <w:rPr>
                <w:rFonts w:eastAsia="宋体"/>
                <w:b/>
                <w:bCs/>
                <w:snapToGrid w:val="0"/>
                <w:kern w:val="22"/>
                <w:sz w:val="20"/>
                <w:szCs w:val="20"/>
                <w:lang w:val="en-CA" w:eastAsia="zh-CN"/>
              </w:rPr>
            </w:pPr>
            <w:r w:rsidRPr="005253BC">
              <w:rPr>
                <w:rFonts w:eastAsia="宋体" w:hint="eastAsia"/>
                <w:b/>
                <w:bCs/>
                <w:snapToGrid w:val="0"/>
                <w:kern w:val="22"/>
                <w:sz w:val="20"/>
                <w:szCs w:val="20"/>
                <w:lang w:val="en-CA" w:eastAsia="zh-CN"/>
              </w:rPr>
              <w:t>8.</w:t>
            </w:r>
          </w:p>
        </w:tc>
        <w:tc>
          <w:tcPr>
            <w:tcW w:w="5400" w:type="dxa"/>
            <w:shd w:val="clear" w:color="auto" w:fill="auto"/>
          </w:tcPr>
          <w:p w14:paraId="59EB56FC" w14:textId="77777777" w:rsidR="005253BC" w:rsidRPr="005253BC" w:rsidRDefault="005253BC" w:rsidP="005253BC">
            <w:pPr>
              <w:widowControl w:val="0"/>
              <w:topLinePunct/>
              <w:adjustRightInd w:val="0"/>
              <w:snapToGrid w:val="0"/>
              <w:spacing w:before="120" w:after="120" w:line="240" w:lineRule="atLeast"/>
              <w:rPr>
                <w:rFonts w:ascii="Calibri" w:hAnsi="Calibri" w:cs="Arial"/>
                <w:b/>
                <w:bCs/>
                <w:snapToGrid w:val="0"/>
                <w:kern w:val="22"/>
                <w:sz w:val="20"/>
                <w:szCs w:val="20"/>
                <w:lang w:val="en-CA" w:eastAsia="zh-CN"/>
              </w:rPr>
            </w:pPr>
            <w:r w:rsidRPr="005253BC">
              <w:rPr>
                <w:rFonts w:ascii="微软雅黑" w:eastAsia="宋体" w:hAnsi="微软雅黑" w:cs="微软雅黑" w:hint="eastAsia"/>
                <w:b/>
                <w:bCs/>
                <w:snapToGrid w:val="0"/>
                <w:kern w:val="22"/>
                <w:sz w:val="20"/>
                <w:szCs w:val="20"/>
                <w:lang w:val="en-CA" w:eastAsia="zh-CN"/>
              </w:rPr>
              <w:t>请简</w:t>
            </w:r>
            <w:r w:rsidRPr="005253BC">
              <w:rPr>
                <w:rFonts w:ascii="MS Mincho" w:eastAsia="宋体" w:hAnsi="MS Mincho" w:cs="MS Mincho" w:hint="eastAsia"/>
                <w:b/>
                <w:bCs/>
                <w:snapToGrid w:val="0"/>
                <w:kern w:val="22"/>
                <w:sz w:val="20"/>
                <w:szCs w:val="20"/>
                <w:lang w:val="en-CA" w:eastAsia="zh-CN"/>
              </w:rPr>
              <w:t>要</w:t>
            </w:r>
            <w:r w:rsidRPr="005253BC">
              <w:rPr>
                <w:rFonts w:ascii="微软雅黑" w:eastAsia="宋体" w:hAnsi="微软雅黑" w:cs="微软雅黑" w:hint="eastAsia"/>
                <w:b/>
                <w:bCs/>
                <w:snapToGrid w:val="0"/>
                <w:kern w:val="22"/>
                <w:sz w:val="20"/>
                <w:szCs w:val="20"/>
                <w:lang w:val="en-CA" w:eastAsia="zh-CN"/>
              </w:rPr>
              <w:t>说</w:t>
            </w:r>
            <w:r w:rsidRPr="005253BC">
              <w:rPr>
                <w:rFonts w:ascii="MS Mincho" w:eastAsia="宋体" w:hAnsi="MS Mincho" w:cs="MS Mincho" w:hint="eastAsia"/>
                <w:b/>
                <w:bCs/>
                <w:snapToGrid w:val="0"/>
                <w:kern w:val="22"/>
                <w:sz w:val="20"/>
                <w:szCs w:val="20"/>
                <w:lang w:val="en-CA" w:eastAsia="zh-CN"/>
              </w:rPr>
              <w:t>明</w:t>
            </w:r>
            <w:r w:rsidRPr="005253BC">
              <w:rPr>
                <w:rFonts w:ascii="微软雅黑" w:eastAsia="宋体" w:hAnsi="微软雅黑" w:cs="微软雅黑" w:hint="eastAsia"/>
                <w:b/>
                <w:bCs/>
                <w:snapToGrid w:val="0"/>
                <w:kern w:val="22"/>
                <w:sz w:val="20"/>
                <w:szCs w:val="20"/>
                <w:lang w:val="en-CA" w:eastAsia="zh-CN"/>
              </w:rPr>
              <w:t>这</w:t>
            </w:r>
            <w:r w:rsidRPr="005253BC">
              <w:rPr>
                <w:rFonts w:ascii="MS Mincho" w:eastAsia="宋体" w:hAnsi="MS Mincho" w:cs="MS Mincho" w:hint="eastAsia"/>
                <w:b/>
                <w:bCs/>
                <w:snapToGrid w:val="0"/>
                <w:kern w:val="22"/>
                <w:sz w:val="20"/>
                <w:szCs w:val="20"/>
                <w:lang w:val="en-CA" w:eastAsia="zh-CN"/>
              </w:rPr>
              <w:t>项国家目</w:t>
            </w:r>
            <w:r w:rsidRPr="005253BC">
              <w:rPr>
                <w:rFonts w:ascii="微软雅黑" w:eastAsia="宋体" w:hAnsi="微软雅黑" w:cs="微软雅黑" w:hint="eastAsia"/>
                <w:b/>
                <w:bCs/>
                <w:snapToGrid w:val="0"/>
                <w:kern w:val="22"/>
                <w:sz w:val="20"/>
                <w:szCs w:val="20"/>
                <w:lang w:val="en-CA" w:eastAsia="zh-CN"/>
              </w:rPr>
              <w:t>标</w:t>
            </w:r>
            <w:r w:rsidRPr="005253BC">
              <w:rPr>
                <w:rFonts w:ascii="MS Mincho" w:eastAsia="宋体" w:hAnsi="MS Mincho" w:cs="MS Mincho" w:hint="eastAsia"/>
                <w:b/>
                <w:bCs/>
                <w:snapToGrid w:val="0"/>
                <w:kern w:val="22"/>
                <w:sz w:val="20"/>
                <w:szCs w:val="20"/>
                <w:lang w:val="en-CA" w:eastAsia="zh-CN"/>
              </w:rPr>
              <w:t>的</w:t>
            </w:r>
            <w:r w:rsidRPr="005253BC">
              <w:rPr>
                <w:rFonts w:ascii="微软雅黑" w:eastAsia="宋体" w:hAnsi="微软雅黑" w:cs="微软雅黑" w:hint="eastAsia"/>
                <w:b/>
                <w:bCs/>
                <w:snapToGrid w:val="0"/>
                <w:kern w:val="22"/>
                <w:sz w:val="20"/>
                <w:szCs w:val="20"/>
                <w:lang w:val="en-CA" w:eastAsia="zh-CN"/>
              </w:rPr>
              <w:t>实施</w:t>
            </w:r>
            <w:r w:rsidRPr="005253BC">
              <w:rPr>
                <w:rFonts w:ascii="MS Mincho" w:eastAsia="宋体" w:hAnsi="MS Mincho" w:cs="MS Mincho" w:hint="eastAsia"/>
                <w:b/>
                <w:bCs/>
                <w:snapToGrid w:val="0"/>
                <w:kern w:val="22"/>
                <w:sz w:val="20"/>
                <w:szCs w:val="20"/>
                <w:lang w:val="en-CA" w:eastAsia="zh-CN"/>
              </w:rPr>
              <w:t>如何有助于</w:t>
            </w:r>
            <w:r w:rsidRPr="005253BC">
              <w:rPr>
                <w:rFonts w:ascii="微软雅黑" w:eastAsia="宋体" w:hAnsi="微软雅黑" w:cs="微软雅黑" w:hint="eastAsia"/>
                <w:b/>
                <w:bCs/>
                <w:snapToGrid w:val="0"/>
                <w:kern w:val="22"/>
                <w:sz w:val="20"/>
                <w:szCs w:val="20"/>
                <w:lang w:val="en-CA" w:eastAsia="zh-CN"/>
              </w:rPr>
              <w:t>实现</w:t>
            </w:r>
            <w:r w:rsidRPr="005253BC">
              <w:rPr>
                <w:rFonts w:ascii="MS Mincho" w:eastAsia="宋体" w:hAnsi="MS Mincho" w:cs="MS Mincho" w:hint="eastAsia"/>
                <w:b/>
                <w:bCs/>
                <w:snapToGrid w:val="0"/>
                <w:kern w:val="22"/>
                <w:sz w:val="20"/>
                <w:szCs w:val="20"/>
                <w:lang w:val="en-CA" w:eastAsia="zh-CN"/>
              </w:rPr>
              <w:t>有关的可持</w:t>
            </w:r>
            <w:r w:rsidRPr="005253BC">
              <w:rPr>
                <w:rFonts w:ascii="微软雅黑" w:eastAsia="宋体" w:hAnsi="微软雅黑" w:cs="微软雅黑" w:hint="eastAsia"/>
                <w:b/>
                <w:bCs/>
                <w:snapToGrid w:val="0"/>
                <w:kern w:val="22"/>
                <w:sz w:val="20"/>
                <w:szCs w:val="20"/>
                <w:lang w:val="en-CA" w:eastAsia="zh-CN"/>
              </w:rPr>
              <w:t>续发</w:t>
            </w:r>
            <w:r w:rsidRPr="005253BC">
              <w:rPr>
                <w:rFonts w:ascii="MS Mincho" w:eastAsia="宋体" w:hAnsi="MS Mincho" w:cs="MS Mincho" w:hint="eastAsia"/>
                <w:b/>
                <w:bCs/>
                <w:snapToGrid w:val="0"/>
                <w:kern w:val="22"/>
                <w:sz w:val="20"/>
                <w:szCs w:val="20"/>
                <w:lang w:val="en-CA" w:eastAsia="zh-CN"/>
              </w:rPr>
              <w:t>展目</w:t>
            </w:r>
            <w:r w:rsidRPr="005253BC">
              <w:rPr>
                <w:rFonts w:ascii="微软雅黑" w:eastAsia="宋体" w:hAnsi="微软雅黑" w:cs="微软雅黑" w:hint="eastAsia"/>
                <w:b/>
                <w:bCs/>
                <w:snapToGrid w:val="0"/>
                <w:kern w:val="22"/>
                <w:sz w:val="20"/>
                <w:szCs w:val="20"/>
                <w:lang w:val="en-CA" w:eastAsia="zh-CN"/>
              </w:rPr>
              <w:t>标</w:t>
            </w:r>
            <w:r w:rsidRPr="005253BC">
              <w:rPr>
                <w:rFonts w:ascii="MS Mincho" w:eastAsia="宋体" w:hAnsi="MS Mincho" w:cs="MS Mincho" w:hint="eastAsia"/>
                <w:b/>
                <w:bCs/>
                <w:snapToGrid w:val="0"/>
                <w:kern w:val="22"/>
                <w:sz w:val="20"/>
                <w:szCs w:val="20"/>
                <w:lang w:val="en-CA" w:eastAsia="zh-CN"/>
              </w:rPr>
              <w:t>和相关具体目</w:t>
            </w:r>
            <w:r w:rsidRPr="005253BC">
              <w:rPr>
                <w:rFonts w:ascii="微软雅黑" w:eastAsia="宋体" w:hAnsi="微软雅黑" w:cs="微软雅黑" w:hint="eastAsia"/>
                <w:b/>
                <w:bCs/>
                <w:snapToGrid w:val="0"/>
                <w:kern w:val="22"/>
                <w:sz w:val="20"/>
                <w:szCs w:val="20"/>
                <w:lang w:val="en-CA" w:eastAsia="zh-CN"/>
              </w:rPr>
              <w:t>标以及执行其他相关协定</w:t>
            </w:r>
            <w:r w:rsidRPr="005253BC">
              <w:rPr>
                <w:rFonts w:eastAsia="宋体"/>
                <w:snapToGrid w:val="0"/>
                <w:kern w:val="22"/>
                <w:sz w:val="20"/>
                <w:szCs w:val="20"/>
                <w:lang w:val="en-CA" w:eastAsia="zh-CN"/>
              </w:rPr>
              <w:t>（可选项）</w:t>
            </w:r>
          </w:p>
        </w:tc>
        <w:tc>
          <w:tcPr>
            <w:tcW w:w="3420" w:type="dxa"/>
            <w:shd w:val="clear" w:color="auto" w:fill="auto"/>
          </w:tcPr>
          <w:p w14:paraId="3474EB32" w14:textId="77777777" w:rsidR="005253BC" w:rsidRPr="005253BC" w:rsidRDefault="005253BC" w:rsidP="005253BC">
            <w:pPr>
              <w:widowControl w:val="0"/>
              <w:topLinePunct/>
              <w:adjustRightInd w:val="0"/>
              <w:snapToGrid w:val="0"/>
              <w:spacing w:before="120" w:after="120" w:line="240" w:lineRule="atLeast"/>
              <w:ind w:left="360"/>
              <w:rPr>
                <w:rFonts w:ascii="Calibri" w:hAnsi="Calibri" w:cs="Arial"/>
                <w:snapToGrid w:val="0"/>
                <w:kern w:val="22"/>
                <w:sz w:val="20"/>
                <w:szCs w:val="20"/>
                <w:lang w:val="en-CA" w:eastAsia="zh-CN"/>
              </w:rPr>
            </w:pPr>
          </w:p>
        </w:tc>
      </w:tr>
    </w:tbl>
    <w:p w14:paraId="4D732B89" w14:textId="77777777" w:rsidR="005253BC" w:rsidRPr="005253BC" w:rsidRDefault="005253BC" w:rsidP="005253BC">
      <w:pPr>
        <w:keepNext/>
        <w:widowControl w:val="0"/>
        <w:topLinePunct/>
        <w:snapToGrid w:val="0"/>
        <w:spacing w:before="240" w:after="120" w:line="240" w:lineRule="atLeast"/>
        <w:rPr>
          <w:rFonts w:eastAsia="宋体"/>
          <w:b/>
          <w:bCs/>
          <w:snapToGrid w:val="0"/>
          <w:kern w:val="22"/>
          <w:sz w:val="24"/>
          <w:lang w:eastAsia="zh-CN"/>
        </w:rPr>
      </w:pPr>
    </w:p>
    <w:p w14:paraId="5659F751" w14:textId="77777777" w:rsidR="005253BC" w:rsidRPr="005253BC" w:rsidRDefault="005253BC" w:rsidP="005253BC">
      <w:pPr>
        <w:widowControl w:val="0"/>
        <w:topLinePunct/>
        <w:adjustRightInd w:val="0"/>
        <w:snapToGrid w:val="0"/>
        <w:spacing w:before="120" w:after="120" w:line="240" w:lineRule="atLeast"/>
        <w:ind w:left="490" w:hanging="490"/>
        <w:rPr>
          <w:rFonts w:eastAsia="宋体"/>
          <w:b/>
          <w:bCs/>
          <w:snapToGrid w:val="0"/>
          <w:kern w:val="22"/>
          <w:sz w:val="24"/>
          <w:lang w:eastAsia="zh-CN"/>
        </w:rPr>
      </w:pPr>
      <w:r w:rsidRPr="005253BC">
        <w:rPr>
          <w:rFonts w:eastAsia="宋体"/>
          <w:b/>
          <w:bCs/>
          <w:snapToGrid w:val="0"/>
          <w:kern w:val="22"/>
          <w:sz w:val="24"/>
          <w:lang w:eastAsia="zh-CN"/>
        </w:rPr>
        <w:t>四</w:t>
      </w:r>
      <w:r w:rsidRPr="005253BC">
        <w:rPr>
          <w:rFonts w:eastAsia="宋体"/>
          <w:b/>
          <w:bCs/>
          <w:snapToGrid w:val="0"/>
          <w:kern w:val="22"/>
          <w:sz w:val="24"/>
          <w:lang w:eastAsia="zh-CN"/>
        </w:rPr>
        <w:t xml:space="preserve">.  </w:t>
      </w:r>
      <w:r w:rsidRPr="005253BC">
        <w:rPr>
          <w:rFonts w:eastAsia="宋体"/>
          <w:b/>
          <w:bCs/>
          <w:snapToGrid w:val="0"/>
          <w:kern w:val="22"/>
          <w:sz w:val="24"/>
          <w:lang w:eastAsia="zh-CN"/>
        </w:rPr>
        <w:t>评估各国</w:t>
      </w:r>
      <w:r w:rsidRPr="005253BC">
        <w:rPr>
          <w:rFonts w:eastAsia="宋体" w:hint="eastAsia"/>
          <w:b/>
          <w:bCs/>
          <w:snapToGrid w:val="0"/>
          <w:kern w:val="22"/>
          <w:sz w:val="24"/>
          <w:lang w:eastAsia="zh-CN"/>
        </w:rPr>
        <w:t>有助于</w:t>
      </w:r>
      <w:r w:rsidRPr="005253BC">
        <w:rPr>
          <w:rFonts w:eastAsia="宋体"/>
          <w:b/>
          <w:bCs/>
          <w:snapToGrid w:val="0"/>
          <w:kern w:val="22"/>
          <w:sz w:val="24"/>
          <w:lang w:eastAsia="zh-CN"/>
        </w:rPr>
        <w:t>实现《昆明</w:t>
      </w:r>
      <w:r w:rsidRPr="005253BC">
        <w:rPr>
          <w:rFonts w:eastAsia="宋体"/>
          <w:b/>
          <w:bCs/>
          <w:snapToGrid w:val="0"/>
          <w:kern w:val="22"/>
          <w:sz w:val="24"/>
          <w:lang w:eastAsia="zh-CN"/>
        </w:rPr>
        <w:t>-</w:t>
      </w:r>
      <w:r w:rsidRPr="005253BC">
        <w:rPr>
          <w:rFonts w:eastAsia="宋体"/>
          <w:b/>
          <w:bCs/>
          <w:snapToGrid w:val="0"/>
          <w:kern w:val="22"/>
          <w:sz w:val="24"/>
          <w:lang w:eastAsia="zh-CN"/>
        </w:rPr>
        <w:t>蒙特利尔全球生物多样性框架》长期目标的进展情况</w:t>
      </w:r>
    </w:p>
    <w:tbl>
      <w:tblPr>
        <w:tblStyle w:val="TableGrid3"/>
        <w:tblW w:w="9322" w:type="dxa"/>
        <w:shd w:val="clear" w:color="auto" w:fill="FFFFFF"/>
        <w:tblLayout w:type="fixed"/>
        <w:tblLook w:val="04A0" w:firstRow="1" w:lastRow="0" w:firstColumn="1" w:lastColumn="0" w:noHBand="0" w:noVBand="1"/>
      </w:tblPr>
      <w:tblGrid>
        <w:gridCol w:w="1695"/>
        <w:gridCol w:w="1532"/>
        <w:gridCol w:w="2268"/>
        <w:gridCol w:w="1984"/>
        <w:gridCol w:w="1843"/>
      </w:tblGrid>
      <w:tr w:rsidR="005253BC" w:rsidRPr="005253BC" w14:paraId="7A65779A" w14:textId="77777777" w:rsidTr="00EF42A9">
        <w:tc>
          <w:tcPr>
            <w:tcW w:w="1695" w:type="dxa"/>
            <w:shd w:val="clear" w:color="auto" w:fill="FFFFFF"/>
          </w:tcPr>
          <w:p w14:paraId="5471C261" w14:textId="77777777" w:rsidR="005253BC" w:rsidRPr="005253BC" w:rsidRDefault="005253BC" w:rsidP="005253BC">
            <w:pPr>
              <w:widowControl w:val="0"/>
              <w:shd w:val="clear" w:color="auto" w:fill="FFFFFF"/>
              <w:topLinePunct/>
              <w:adjustRightInd w:val="0"/>
              <w:snapToGrid w:val="0"/>
              <w:spacing w:before="120" w:after="120"/>
              <w:rPr>
                <w:b/>
                <w:bCs/>
                <w:snapToGrid w:val="0"/>
                <w:kern w:val="22"/>
                <w:sz w:val="20"/>
                <w:szCs w:val="20"/>
                <w:lang w:val="fr-CA"/>
              </w:rPr>
            </w:pPr>
            <w:r w:rsidRPr="005253BC">
              <w:rPr>
                <w:b/>
                <w:bCs/>
                <w:snapToGrid w:val="0"/>
                <w:kern w:val="22"/>
                <w:sz w:val="20"/>
                <w:szCs w:val="20"/>
                <w:lang w:val="fr-CA"/>
              </w:rPr>
              <w:t>2050</w:t>
            </w:r>
            <w:r w:rsidRPr="005253BC">
              <w:rPr>
                <w:rFonts w:eastAsia="宋体"/>
                <w:b/>
                <w:bCs/>
                <w:snapToGrid w:val="0"/>
                <w:kern w:val="22"/>
                <w:sz w:val="20"/>
                <w:szCs w:val="20"/>
                <w:lang w:val="fr-CA" w:eastAsia="zh-CN"/>
              </w:rPr>
              <w:t>年长期目标</w:t>
            </w:r>
            <w:r w:rsidRPr="005253BC">
              <w:rPr>
                <w:b/>
                <w:bCs/>
                <w:snapToGrid w:val="0"/>
                <w:kern w:val="22"/>
                <w:sz w:val="20"/>
                <w:szCs w:val="20"/>
                <w:lang w:val="fr-CA"/>
              </w:rPr>
              <w:t xml:space="preserve"> </w:t>
            </w:r>
          </w:p>
        </w:tc>
        <w:tc>
          <w:tcPr>
            <w:tcW w:w="1532" w:type="dxa"/>
            <w:shd w:val="clear" w:color="auto" w:fill="FFFFFF"/>
          </w:tcPr>
          <w:p w14:paraId="2B3AE8EB" w14:textId="77777777" w:rsidR="005253BC" w:rsidRPr="005253BC" w:rsidRDefault="005253BC" w:rsidP="005253BC">
            <w:pPr>
              <w:widowControl w:val="0"/>
              <w:shd w:val="clear" w:color="auto" w:fill="FFFFFF"/>
              <w:topLinePunct/>
              <w:adjustRightInd w:val="0"/>
              <w:snapToGrid w:val="0"/>
              <w:spacing w:before="120" w:after="120"/>
              <w:rPr>
                <w:rFonts w:ascii="Cambria" w:hAnsi="Cambria" w:cs="Arial"/>
                <w:b/>
                <w:bCs/>
                <w:snapToGrid w:val="0"/>
                <w:kern w:val="22"/>
                <w:sz w:val="20"/>
                <w:szCs w:val="20"/>
                <w:lang w:val="fr-CA" w:eastAsia="zh-CN"/>
              </w:rPr>
            </w:pPr>
            <w:r w:rsidRPr="005253BC">
              <w:rPr>
                <w:rFonts w:ascii="宋体" w:eastAsia="宋体" w:hAnsi="宋体" w:cs="宋体" w:hint="eastAsia"/>
                <w:b/>
                <w:bCs/>
                <w:snapToGrid w:val="0"/>
                <w:kern w:val="22"/>
                <w:sz w:val="20"/>
                <w:szCs w:val="20"/>
                <w:lang w:val="fr-CA" w:eastAsia="zh-CN"/>
              </w:rPr>
              <w:t>有助于实现全球长期目标的国家进展摘要</w:t>
            </w:r>
          </w:p>
        </w:tc>
        <w:tc>
          <w:tcPr>
            <w:tcW w:w="2268" w:type="dxa"/>
            <w:shd w:val="clear" w:color="auto" w:fill="FFFFFF"/>
          </w:tcPr>
          <w:p w14:paraId="0E064582" w14:textId="77777777" w:rsidR="005253BC" w:rsidRPr="005253BC" w:rsidRDefault="005253BC" w:rsidP="005253BC">
            <w:pPr>
              <w:widowControl w:val="0"/>
              <w:shd w:val="clear" w:color="auto" w:fill="FFFFFF"/>
              <w:topLinePunct/>
              <w:adjustRightInd w:val="0"/>
              <w:snapToGrid w:val="0"/>
              <w:spacing w:before="120" w:after="120"/>
              <w:rPr>
                <w:rFonts w:ascii="Cambria" w:hAnsi="Cambria" w:cs="Arial"/>
                <w:b/>
                <w:bCs/>
                <w:snapToGrid w:val="0"/>
                <w:kern w:val="22"/>
                <w:sz w:val="20"/>
                <w:szCs w:val="20"/>
                <w:lang w:val="fr-CA" w:eastAsia="zh-CN"/>
              </w:rPr>
            </w:pPr>
            <w:r w:rsidRPr="005253BC">
              <w:rPr>
                <w:rFonts w:ascii="宋体" w:eastAsia="宋体" w:hAnsi="宋体" w:cs="宋体" w:hint="eastAsia"/>
                <w:b/>
                <w:bCs/>
                <w:snapToGrid w:val="0"/>
                <w:kern w:val="22"/>
                <w:sz w:val="20"/>
                <w:szCs w:val="20"/>
                <w:lang w:val="fr-CA" w:eastAsia="zh-CN"/>
              </w:rPr>
              <w:t>标题指标和二元指标</w:t>
            </w:r>
          </w:p>
          <w:p w14:paraId="21A5404E" w14:textId="77777777" w:rsidR="005253BC" w:rsidRPr="005253BC" w:rsidRDefault="005253BC" w:rsidP="005253BC">
            <w:pPr>
              <w:widowControl w:val="0"/>
              <w:shd w:val="clear" w:color="auto" w:fill="FFFFFF"/>
              <w:topLinePunct/>
              <w:adjustRightInd w:val="0"/>
              <w:snapToGrid w:val="0"/>
              <w:spacing w:before="120" w:after="120"/>
              <w:rPr>
                <w:rFonts w:ascii="Cambria" w:hAnsi="Cambria" w:cs="Arial"/>
                <w:b/>
                <w:bCs/>
                <w:snapToGrid w:val="0"/>
                <w:kern w:val="22"/>
                <w:sz w:val="20"/>
                <w:szCs w:val="20"/>
                <w:lang w:val="fr-CA" w:eastAsia="zh-CN"/>
              </w:rPr>
            </w:pPr>
            <w:r w:rsidRPr="005253BC">
              <w:rPr>
                <w:rFonts w:ascii="宋体" w:eastAsia="宋体" w:hAnsi="宋体" w:cs="宋体" w:hint="eastAsia"/>
                <w:b/>
                <w:bCs/>
                <w:snapToGrid w:val="0"/>
                <w:kern w:val="22"/>
                <w:sz w:val="20"/>
                <w:szCs w:val="20"/>
                <w:lang w:val="en-CA" w:eastAsia="zh-CN"/>
              </w:rPr>
              <w:t>（根据提交的国家目标预先填充）</w:t>
            </w:r>
          </w:p>
        </w:tc>
        <w:tc>
          <w:tcPr>
            <w:tcW w:w="1984" w:type="dxa"/>
            <w:shd w:val="clear" w:color="auto" w:fill="FFFFFF"/>
          </w:tcPr>
          <w:p w14:paraId="5BA0AD07" w14:textId="77777777" w:rsidR="005253BC" w:rsidRPr="005253BC" w:rsidRDefault="005253BC" w:rsidP="005253BC">
            <w:pPr>
              <w:widowControl w:val="0"/>
              <w:shd w:val="clear" w:color="auto" w:fill="FFFFFF"/>
              <w:topLinePunct/>
              <w:adjustRightInd w:val="0"/>
              <w:snapToGrid w:val="0"/>
              <w:spacing w:before="120" w:after="120"/>
              <w:rPr>
                <w:rFonts w:ascii="Cambria" w:hAnsi="Cambria" w:cs="Arial"/>
                <w:b/>
                <w:snapToGrid w:val="0"/>
                <w:kern w:val="22"/>
                <w:sz w:val="20"/>
                <w:szCs w:val="20"/>
                <w:lang w:val="fr-CA" w:eastAsia="zh-CN"/>
              </w:rPr>
            </w:pPr>
            <w:proofErr w:type="spellStart"/>
            <w:proofErr w:type="gramStart"/>
            <w:r w:rsidRPr="005253BC">
              <w:rPr>
                <w:rFonts w:ascii="宋体" w:hAnsi="宋体" w:cs="宋体" w:hint="eastAsia"/>
                <w:b/>
                <w:snapToGrid w:val="0"/>
                <w:kern w:val="22"/>
                <w:sz w:val="20"/>
                <w:szCs w:val="20"/>
                <w:lang w:val="fr-CA" w:eastAsia="zh-CN"/>
              </w:rPr>
              <w:t>组成指标</w:t>
            </w:r>
            <w:proofErr w:type="spellEnd"/>
            <w:proofErr w:type="gramEnd"/>
            <w:r w:rsidRPr="005253BC">
              <w:rPr>
                <w:rFonts w:ascii="宋体" w:hAnsi="宋体" w:cs="宋体" w:hint="eastAsia"/>
                <w:b/>
                <w:snapToGrid w:val="0"/>
                <w:kern w:val="22"/>
                <w:sz w:val="20"/>
                <w:szCs w:val="20"/>
                <w:lang w:val="fr-CA" w:eastAsia="zh-CN"/>
              </w:rPr>
              <w:t>、</w:t>
            </w:r>
            <w:r w:rsidRPr="005253BC">
              <w:rPr>
                <w:rFonts w:ascii="宋体" w:eastAsia="宋体" w:hAnsi="宋体" w:cs="宋体" w:hint="eastAsia"/>
                <w:b/>
                <w:bCs/>
                <w:snapToGrid w:val="0"/>
                <w:kern w:val="22"/>
                <w:sz w:val="20"/>
                <w:szCs w:val="20"/>
                <w:lang w:val="fr-CA" w:eastAsia="zh-CN"/>
              </w:rPr>
              <w:t>补充指标或其他国家指标</w:t>
            </w:r>
          </w:p>
          <w:p w14:paraId="3E1AC454" w14:textId="77777777" w:rsidR="005253BC" w:rsidRPr="005253BC" w:rsidRDefault="005253BC" w:rsidP="005253BC">
            <w:pPr>
              <w:widowControl w:val="0"/>
              <w:shd w:val="clear" w:color="auto" w:fill="FFFFFF"/>
              <w:topLinePunct/>
              <w:adjustRightInd w:val="0"/>
              <w:snapToGrid w:val="0"/>
              <w:spacing w:before="120" w:after="120"/>
              <w:ind w:right="-4"/>
              <w:rPr>
                <w:rFonts w:eastAsia="宋体"/>
                <w:snapToGrid w:val="0"/>
                <w:kern w:val="22"/>
                <w:sz w:val="20"/>
                <w:szCs w:val="20"/>
                <w:lang w:val="fr-CA" w:eastAsia="zh-CN"/>
              </w:rPr>
            </w:pPr>
          </w:p>
        </w:tc>
        <w:tc>
          <w:tcPr>
            <w:tcW w:w="1843" w:type="dxa"/>
            <w:shd w:val="clear" w:color="auto" w:fill="FFFFFF"/>
          </w:tcPr>
          <w:p w14:paraId="23EA9BBD" w14:textId="77777777" w:rsidR="005253BC" w:rsidRPr="005253BC" w:rsidRDefault="005253BC" w:rsidP="005253BC">
            <w:pPr>
              <w:widowControl w:val="0"/>
              <w:shd w:val="clear" w:color="auto" w:fill="FFFFFF"/>
              <w:topLinePunct/>
              <w:adjustRightInd w:val="0"/>
              <w:snapToGrid w:val="0"/>
              <w:spacing w:before="120" w:after="120"/>
              <w:rPr>
                <w:rFonts w:ascii="Cambria" w:hAnsi="Cambria" w:cs="Arial"/>
                <w:b/>
                <w:bCs/>
                <w:snapToGrid w:val="0"/>
                <w:kern w:val="22"/>
                <w:sz w:val="20"/>
                <w:szCs w:val="20"/>
                <w:lang w:val="fr-CA" w:eastAsia="zh-CN"/>
              </w:rPr>
            </w:pPr>
            <w:r w:rsidRPr="005253BC">
              <w:rPr>
                <w:rFonts w:ascii="宋体" w:eastAsia="宋体" w:hAnsi="宋体" w:cs="宋体" w:hint="eastAsia"/>
                <w:b/>
                <w:snapToGrid w:val="0"/>
                <w:kern w:val="22"/>
                <w:sz w:val="20"/>
                <w:szCs w:val="20"/>
                <w:lang w:val="fr-CA" w:eastAsia="zh-CN"/>
              </w:rPr>
              <w:t>指标的数据来源</w:t>
            </w:r>
          </w:p>
        </w:tc>
      </w:tr>
      <w:tr w:rsidR="005253BC" w:rsidRPr="005253BC" w14:paraId="7ADF229D" w14:textId="77777777" w:rsidTr="00EF42A9">
        <w:tc>
          <w:tcPr>
            <w:tcW w:w="1695" w:type="dxa"/>
            <w:shd w:val="clear" w:color="auto" w:fill="FFFFFF"/>
          </w:tcPr>
          <w:p w14:paraId="21AA35E6" w14:textId="77777777" w:rsidR="005253BC" w:rsidRPr="005253BC" w:rsidRDefault="005253BC" w:rsidP="005253BC">
            <w:pPr>
              <w:widowControl w:val="0"/>
              <w:shd w:val="clear" w:color="auto" w:fill="FFFFFF"/>
              <w:topLinePunct/>
              <w:adjustRightInd w:val="0"/>
              <w:snapToGrid w:val="0"/>
              <w:spacing w:before="120" w:after="120"/>
              <w:rPr>
                <w:rFonts w:ascii="Cambria" w:hAnsi="Cambria" w:cs="Arial"/>
                <w:b/>
                <w:bCs/>
                <w:snapToGrid w:val="0"/>
                <w:kern w:val="22"/>
                <w:sz w:val="20"/>
                <w:szCs w:val="20"/>
                <w:lang w:val="fr-CA"/>
              </w:rPr>
            </w:pPr>
            <w:r w:rsidRPr="005253BC">
              <w:rPr>
                <w:rFonts w:ascii="宋体" w:eastAsia="宋体" w:hAnsi="宋体" w:cs="宋体" w:hint="eastAsia"/>
                <w:b/>
                <w:bCs/>
                <w:snapToGrid w:val="0"/>
                <w:kern w:val="22"/>
                <w:sz w:val="20"/>
                <w:szCs w:val="20"/>
                <w:lang w:val="fr-CA" w:eastAsia="zh-CN"/>
              </w:rPr>
              <w:t>长期目标</w:t>
            </w:r>
          </w:p>
        </w:tc>
        <w:tc>
          <w:tcPr>
            <w:tcW w:w="1532" w:type="dxa"/>
            <w:shd w:val="clear" w:color="auto" w:fill="FFFFFF"/>
          </w:tcPr>
          <w:p w14:paraId="19E28236" w14:textId="77777777" w:rsidR="005253BC" w:rsidRPr="005253BC" w:rsidRDefault="005253BC" w:rsidP="005253BC">
            <w:pPr>
              <w:widowControl w:val="0"/>
              <w:shd w:val="clear" w:color="auto" w:fill="FFFFFF"/>
              <w:topLinePunct/>
              <w:adjustRightInd w:val="0"/>
              <w:snapToGrid w:val="0"/>
              <w:spacing w:before="120" w:after="120"/>
              <w:rPr>
                <w:rFonts w:ascii="Cambria" w:hAnsi="Cambria" w:cs="Arial"/>
                <w:bCs/>
                <w:snapToGrid w:val="0"/>
                <w:kern w:val="22"/>
                <w:sz w:val="20"/>
                <w:szCs w:val="20"/>
                <w:lang w:val="fr-CA"/>
              </w:rPr>
            </w:pPr>
          </w:p>
        </w:tc>
        <w:tc>
          <w:tcPr>
            <w:tcW w:w="2268" w:type="dxa"/>
            <w:shd w:val="clear" w:color="auto" w:fill="FFFFFF"/>
          </w:tcPr>
          <w:p w14:paraId="21AA1A4D" w14:textId="77777777" w:rsidR="005253BC" w:rsidRPr="005253BC" w:rsidRDefault="005253BC" w:rsidP="005253BC">
            <w:pPr>
              <w:widowControl w:val="0"/>
              <w:shd w:val="clear" w:color="auto" w:fill="FFFFFF"/>
              <w:topLinePunct/>
              <w:adjustRightInd w:val="0"/>
              <w:snapToGrid w:val="0"/>
              <w:spacing w:before="120" w:after="120"/>
              <w:rPr>
                <w:rFonts w:eastAsia="楷体"/>
                <w:bCs/>
                <w:snapToGrid w:val="0"/>
                <w:kern w:val="22"/>
                <w:sz w:val="20"/>
                <w:szCs w:val="20"/>
                <w:lang w:val="fr-CA"/>
              </w:rPr>
            </w:pPr>
            <w:r w:rsidRPr="005253BC">
              <w:rPr>
                <w:rFonts w:eastAsia="楷体"/>
                <w:bCs/>
                <w:snapToGrid w:val="0"/>
                <w:kern w:val="22"/>
                <w:sz w:val="20"/>
                <w:szCs w:val="20"/>
                <w:lang w:val="fr-CA" w:eastAsia="zh-CN"/>
              </w:rPr>
              <w:t>（如以上第三部分所述，将提供相关指标以供选择。）</w:t>
            </w:r>
          </w:p>
        </w:tc>
        <w:tc>
          <w:tcPr>
            <w:tcW w:w="1984" w:type="dxa"/>
            <w:shd w:val="clear" w:color="auto" w:fill="FFFFFF"/>
          </w:tcPr>
          <w:p w14:paraId="15BFB6CB" w14:textId="77777777" w:rsidR="005253BC" w:rsidRPr="005253BC" w:rsidRDefault="005253BC" w:rsidP="005253BC">
            <w:pPr>
              <w:widowControl w:val="0"/>
              <w:shd w:val="clear" w:color="auto" w:fill="FFFFFF"/>
              <w:topLinePunct/>
              <w:adjustRightInd w:val="0"/>
              <w:snapToGrid w:val="0"/>
              <w:spacing w:before="120" w:after="120"/>
              <w:rPr>
                <w:rFonts w:eastAsia="楷体"/>
                <w:bCs/>
                <w:snapToGrid w:val="0"/>
                <w:kern w:val="22"/>
                <w:sz w:val="20"/>
                <w:szCs w:val="20"/>
                <w:lang w:val="fr-CA" w:eastAsia="zh-CN"/>
              </w:rPr>
            </w:pPr>
            <w:r w:rsidRPr="005253BC">
              <w:rPr>
                <w:rFonts w:eastAsia="楷体"/>
                <w:bCs/>
                <w:snapToGrid w:val="0"/>
                <w:kern w:val="22"/>
                <w:sz w:val="20"/>
                <w:szCs w:val="20"/>
                <w:lang w:val="fr-CA" w:eastAsia="zh-CN"/>
              </w:rPr>
              <w:t>（如以上第三部分所述，将提供相关指标以供选择。）</w:t>
            </w:r>
          </w:p>
          <w:p w14:paraId="76D453C6" w14:textId="77777777" w:rsidR="005253BC" w:rsidRPr="005253BC" w:rsidRDefault="005253BC" w:rsidP="005253BC">
            <w:pPr>
              <w:widowControl w:val="0"/>
              <w:shd w:val="clear" w:color="auto" w:fill="FFFFFF"/>
              <w:topLinePunct/>
              <w:adjustRightInd w:val="0"/>
              <w:snapToGrid w:val="0"/>
              <w:spacing w:before="120" w:after="120"/>
              <w:rPr>
                <w:rFonts w:eastAsia="楷体"/>
                <w:bCs/>
                <w:snapToGrid w:val="0"/>
                <w:kern w:val="22"/>
                <w:sz w:val="20"/>
                <w:szCs w:val="20"/>
                <w:lang w:val="fr-CA" w:eastAsia="zh-CN"/>
              </w:rPr>
            </w:pPr>
            <w:r w:rsidRPr="005253BC">
              <w:rPr>
                <w:rFonts w:eastAsia="楷体" w:hint="eastAsia"/>
                <w:bCs/>
                <w:snapToGrid w:val="0"/>
                <w:kern w:val="22"/>
                <w:sz w:val="20"/>
                <w:szCs w:val="20"/>
                <w:lang w:val="fr-CA" w:eastAsia="zh-CN"/>
              </w:rPr>
              <w:t>国家可能需要以表格形式提交相关的国家指标。</w:t>
            </w:r>
          </w:p>
          <w:p w14:paraId="4A9EBE74" w14:textId="77777777" w:rsidR="005253BC" w:rsidRPr="005253BC" w:rsidRDefault="005253BC" w:rsidP="005253BC">
            <w:pPr>
              <w:widowControl w:val="0"/>
              <w:shd w:val="clear" w:color="auto" w:fill="FFFFFF"/>
              <w:topLinePunct/>
              <w:adjustRightInd w:val="0"/>
              <w:snapToGrid w:val="0"/>
              <w:spacing w:before="120" w:after="120"/>
              <w:rPr>
                <w:rFonts w:ascii="Cambria" w:hAnsi="Cambria" w:cs="Arial"/>
                <w:bCs/>
                <w:snapToGrid w:val="0"/>
                <w:kern w:val="22"/>
                <w:sz w:val="20"/>
                <w:szCs w:val="20"/>
                <w:lang w:val="fr-CA" w:eastAsia="zh-CN"/>
              </w:rPr>
            </w:pPr>
          </w:p>
        </w:tc>
        <w:tc>
          <w:tcPr>
            <w:tcW w:w="1843" w:type="dxa"/>
            <w:shd w:val="clear" w:color="auto" w:fill="FFFFFF"/>
          </w:tcPr>
          <w:p w14:paraId="46FD34CB" w14:textId="77777777" w:rsidR="005253BC" w:rsidRPr="005253BC" w:rsidRDefault="005253BC" w:rsidP="005253BC">
            <w:pPr>
              <w:widowControl w:val="0"/>
              <w:shd w:val="clear" w:color="auto" w:fill="FFFFFF"/>
              <w:topLinePunct/>
              <w:adjustRightInd w:val="0"/>
              <w:snapToGrid w:val="0"/>
              <w:spacing w:before="120" w:after="120"/>
              <w:rPr>
                <w:rFonts w:ascii="Cambria" w:hAnsi="Cambria" w:cs="Arial"/>
                <w:bCs/>
                <w:snapToGrid w:val="0"/>
                <w:kern w:val="22"/>
                <w:sz w:val="20"/>
                <w:szCs w:val="20"/>
                <w:lang w:val="fr-CA" w:eastAsia="zh-CN"/>
              </w:rPr>
            </w:pPr>
          </w:p>
        </w:tc>
      </w:tr>
    </w:tbl>
    <w:p w14:paraId="5D3FDD31" w14:textId="77777777" w:rsidR="005253BC" w:rsidRPr="005253BC" w:rsidRDefault="005253BC" w:rsidP="005253BC">
      <w:pPr>
        <w:widowControl w:val="0"/>
        <w:topLinePunct/>
        <w:spacing w:before="120" w:after="120" w:line="240" w:lineRule="atLeast"/>
        <w:rPr>
          <w:rFonts w:eastAsia="宋体"/>
          <w:b/>
          <w:bCs/>
          <w:snapToGrid w:val="0"/>
          <w:kern w:val="22"/>
          <w:sz w:val="20"/>
          <w:szCs w:val="20"/>
          <w:lang w:eastAsia="zh-CN"/>
        </w:rPr>
      </w:pPr>
    </w:p>
    <w:p w14:paraId="761579E3" w14:textId="77777777" w:rsidR="005253BC" w:rsidRPr="005253BC" w:rsidRDefault="005253BC" w:rsidP="007B6544">
      <w:pPr>
        <w:keepNext/>
        <w:widowControl w:val="0"/>
        <w:topLinePunct/>
        <w:adjustRightInd w:val="0"/>
        <w:snapToGrid w:val="0"/>
        <w:spacing w:before="120" w:after="120" w:line="240" w:lineRule="atLeast"/>
        <w:ind w:left="490" w:hanging="490"/>
        <w:rPr>
          <w:rFonts w:eastAsia="宋体"/>
          <w:b/>
          <w:bCs/>
          <w:snapToGrid w:val="0"/>
          <w:kern w:val="22"/>
          <w:sz w:val="24"/>
          <w:lang w:eastAsia="zh-CN"/>
        </w:rPr>
      </w:pPr>
      <w:r w:rsidRPr="005253BC">
        <w:rPr>
          <w:rFonts w:eastAsia="宋体"/>
          <w:b/>
          <w:bCs/>
          <w:snapToGrid w:val="0"/>
          <w:kern w:val="22"/>
          <w:sz w:val="24"/>
          <w:lang w:eastAsia="zh-CN"/>
        </w:rPr>
        <w:t>五</w:t>
      </w:r>
      <w:r w:rsidRPr="005253BC">
        <w:rPr>
          <w:rFonts w:eastAsia="宋体"/>
          <w:b/>
          <w:bCs/>
          <w:snapToGrid w:val="0"/>
          <w:kern w:val="22"/>
          <w:sz w:val="24"/>
          <w:lang w:eastAsia="zh-CN"/>
        </w:rPr>
        <w:t xml:space="preserve">.  </w:t>
      </w:r>
      <w:r w:rsidRPr="005253BC">
        <w:rPr>
          <w:rFonts w:eastAsia="宋体"/>
          <w:b/>
          <w:bCs/>
          <w:snapToGrid w:val="0"/>
          <w:kern w:val="22"/>
          <w:sz w:val="24"/>
          <w:lang w:eastAsia="zh-CN"/>
        </w:rPr>
        <w:t>关于《</w:t>
      </w:r>
      <w:r w:rsidRPr="005253BC">
        <w:rPr>
          <w:rFonts w:eastAsia="宋体" w:hint="eastAsia"/>
          <w:b/>
          <w:bCs/>
          <w:snapToGrid w:val="0"/>
          <w:kern w:val="22"/>
          <w:sz w:val="24"/>
          <w:lang w:eastAsia="zh-CN"/>
        </w:rPr>
        <w:t>生物多样性</w:t>
      </w:r>
      <w:r w:rsidRPr="005253BC">
        <w:rPr>
          <w:rFonts w:eastAsia="宋体"/>
          <w:b/>
          <w:bCs/>
          <w:snapToGrid w:val="0"/>
          <w:kern w:val="22"/>
          <w:sz w:val="24"/>
          <w:lang w:eastAsia="zh-CN"/>
        </w:rPr>
        <w:t>公约》和《昆明</w:t>
      </w:r>
      <w:r w:rsidRPr="005253BC">
        <w:rPr>
          <w:rFonts w:eastAsia="宋体"/>
          <w:b/>
          <w:bCs/>
          <w:snapToGrid w:val="0"/>
          <w:kern w:val="22"/>
          <w:sz w:val="24"/>
          <w:lang w:eastAsia="zh-CN"/>
        </w:rPr>
        <w:t>-</w:t>
      </w:r>
      <w:r w:rsidRPr="005253BC">
        <w:rPr>
          <w:rFonts w:eastAsia="宋体"/>
          <w:b/>
          <w:bCs/>
          <w:snapToGrid w:val="0"/>
          <w:kern w:val="22"/>
          <w:sz w:val="24"/>
          <w:lang w:eastAsia="zh-CN"/>
        </w:rPr>
        <w:t>蒙特利尔全球生物多样性框架》</w:t>
      </w:r>
      <w:r w:rsidRPr="005253BC">
        <w:rPr>
          <w:rFonts w:eastAsia="宋体" w:hint="eastAsia"/>
          <w:b/>
          <w:bCs/>
          <w:snapToGrid w:val="0"/>
          <w:kern w:val="22"/>
          <w:sz w:val="24"/>
          <w:lang w:eastAsia="zh-CN"/>
        </w:rPr>
        <w:t>国家</w:t>
      </w:r>
      <w:r w:rsidRPr="005253BC">
        <w:rPr>
          <w:rFonts w:eastAsia="宋体"/>
          <w:b/>
          <w:bCs/>
          <w:snapToGrid w:val="0"/>
          <w:kern w:val="22"/>
          <w:sz w:val="24"/>
          <w:lang w:eastAsia="zh-CN"/>
        </w:rPr>
        <w:t>执行情况的</w:t>
      </w:r>
      <w:r w:rsidRPr="005253BC">
        <w:rPr>
          <w:rFonts w:eastAsia="宋体"/>
          <w:b/>
          <w:bCs/>
          <w:snapToGrid w:val="0"/>
          <w:kern w:val="22"/>
          <w:sz w:val="24"/>
          <w:lang w:eastAsia="zh-CN"/>
        </w:rPr>
        <w:lastRenderedPageBreak/>
        <w:t>结论</w:t>
      </w:r>
    </w:p>
    <w:p w14:paraId="30F1F88B" w14:textId="77777777" w:rsidR="005253BC" w:rsidRPr="005253BC" w:rsidRDefault="005253BC" w:rsidP="005253BC">
      <w:pPr>
        <w:widowControl w:val="0"/>
        <w:topLinePunct/>
        <w:spacing w:before="120" w:after="120" w:line="240" w:lineRule="atLeast"/>
        <w:rPr>
          <w:rFonts w:eastAsia="宋体"/>
          <w:b/>
          <w:bCs/>
          <w:snapToGrid w:val="0"/>
          <w:kern w:val="22"/>
          <w:sz w:val="24"/>
          <w:lang w:eastAsia="zh-CN"/>
        </w:rPr>
      </w:pPr>
      <w:r w:rsidRPr="005253BC">
        <w:rPr>
          <w:rFonts w:eastAsia="宋体"/>
          <w:snapToGrid w:val="0"/>
          <w:kern w:val="22"/>
          <w:sz w:val="24"/>
          <w:lang w:eastAsia="zh-CN"/>
        </w:rPr>
        <w:tab/>
      </w:r>
      <w:r w:rsidRPr="005253BC">
        <w:rPr>
          <w:rFonts w:eastAsia="宋体" w:hint="eastAsia"/>
          <w:snapToGrid w:val="0"/>
          <w:kern w:val="22"/>
          <w:sz w:val="24"/>
          <w:lang w:eastAsia="zh-CN"/>
        </w:rPr>
        <w:t>本</w:t>
      </w:r>
      <w:r w:rsidRPr="005253BC">
        <w:rPr>
          <w:rFonts w:eastAsia="宋体"/>
          <w:snapToGrid w:val="0"/>
          <w:kern w:val="22"/>
          <w:sz w:val="24"/>
          <w:lang w:eastAsia="zh-CN"/>
        </w:rPr>
        <w:t>部分鼓励</w:t>
      </w:r>
      <w:r w:rsidRPr="005253BC">
        <w:rPr>
          <w:rFonts w:eastAsia="宋体" w:hint="eastAsia"/>
          <w:snapToGrid w:val="0"/>
          <w:kern w:val="22"/>
          <w:sz w:val="24"/>
          <w:lang w:eastAsia="zh-CN"/>
        </w:rPr>
        <w:t>缔约方</w:t>
      </w:r>
      <w:r w:rsidRPr="005253BC">
        <w:rPr>
          <w:rFonts w:eastAsia="宋体"/>
          <w:snapToGrid w:val="0"/>
          <w:kern w:val="22"/>
          <w:sz w:val="24"/>
          <w:lang w:eastAsia="zh-CN"/>
        </w:rPr>
        <w:t>总结</w:t>
      </w:r>
      <w:r w:rsidRPr="005253BC">
        <w:rPr>
          <w:rFonts w:eastAsia="宋体" w:hint="eastAsia"/>
          <w:snapToGrid w:val="0"/>
          <w:kern w:val="22"/>
          <w:sz w:val="24"/>
          <w:lang w:eastAsia="zh-CN"/>
        </w:rPr>
        <w:t>本国执行</w:t>
      </w:r>
      <w:r w:rsidRPr="005253BC">
        <w:rPr>
          <w:rFonts w:eastAsia="宋体"/>
          <w:snapToGrid w:val="0"/>
          <w:kern w:val="22"/>
          <w:sz w:val="24"/>
          <w:lang w:eastAsia="zh-CN"/>
        </w:rPr>
        <w:t>《</w:t>
      </w:r>
      <w:r w:rsidRPr="005253BC">
        <w:rPr>
          <w:rFonts w:eastAsia="宋体" w:hint="eastAsia"/>
          <w:snapToGrid w:val="0"/>
          <w:kern w:val="22"/>
          <w:sz w:val="24"/>
          <w:lang w:eastAsia="zh-CN"/>
        </w:rPr>
        <w:t>生物多样性</w:t>
      </w:r>
      <w:r w:rsidRPr="005253BC">
        <w:rPr>
          <w:rFonts w:eastAsia="宋体"/>
          <w:snapToGrid w:val="0"/>
          <w:kern w:val="22"/>
          <w:sz w:val="24"/>
          <w:lang w:eastAsia="zh-CN"/>
        </w:rPr>
        <w:t>公约》和《框架》</w:t>
      </w:r>
      <w:r w:rsidRPr="005253BC">
        <w:rPr>
          <w:rFonts w:eastAsia="宋体" w:hint="eastAsia"/>
          <w:snapToGrid w:val="0"/>
          <w:kern w:val="22"/>
          <w:sz w:val="24"/>
          <w:lang w:eastAsia="zh-CN"/>
        </w:rPr>
        <w:t>的</w:t>
      </w:r>
      <w:r w:rsidRPr="005253BC">
        <w:rPr>
          <w:rFonts w:eastAsia="宋体"/>
          <w:snapToGrid w:val="0"/>
          <w:kern w:val="22"/>
          <w:sz w:val="24"/>
          <w:lang w:eastAsia="zh-CN"/>
        </w:rPr>
        <w:t>情况，包括</w:t>
      </w:r>
      <w:r w:rsidRPr="005253BC">
        <w:rPr>
          <w:rFonts w:eastAsia="宋体" w:hint="eastAsia"/>
          <w:snapToGrid w:val="0"/>
          <w:kern w:val="22"/>
          <w:sz w:val="24"/>
          <w:lang w:eastAsia="zh-CN"/>
        </w:rPr>
        <w:t>取得的</w:t>
      </w:r>
      <w:r w:rsidRPr="005253BC">
        <w:rPr>
          <w:rFonts w:eastAsia="宋体"/>
          <w:snapToGrid w:val="0"/>
          <w:kern w:val="22"/>
          <w:sz w:val="24"/>
          <w:lang w:eastAsia="zh-CN"/>
        </w:rPr>
        <w:t>主要</w:t>
      </w:r>
      <w:r w:rsidRPr="005253BC">
        <w:rPr>
          <w:rFonts w:eastAsia="宋体" w:hint="eastAsia"/>
          <w:snapToGrid w:val="0"/>
          <w:kern w:val="22"/>
          <w:sz w:val="24"/>
          <w:lang w:eastAsia="zh-CN"/>
        </w:rPr>
        <w:t>成就</w:t>
      </w:r>
      <w:r w:rsidRPr="005253BC">
        <w:rPr>
          <w:rFonts w:eastAsia="宋体"/>
          <w:snapToGrid w:val="0"/>
          <w:kern w:val="22"/>
          <w:sz w:val="24"/>
          <w:lang w:eastAsia="zh-CN"/>
        </w:rPr>
        <w:t>和遇到的主要挑战，特别是有关能力、技术、工艺、体制和财政差距和制约因素以及有关为执行工作所提供支持的主要成果和挑战。</w:t>
      </w:r>
      <w:r w:rsidRPr="005253BC">
        <w:rPr>
          <w:rFonts w:eastAsia="宋体" w:hint="eastAsia"/>
          <w:snapToGrid w:val="0"/>
          <w:kern w:val="22"/>
          <w:sz w:val="24"/>
          <w:lang w:eastAsia="zh-CN"/>
        </w:rPr>
        <w:t>缔约方</w:t>
      </w:r>
      <w:r w:rsidRPr="005253BC">
        <w:rPr>
          <w:rFonts w:eastAsia="宋体"/>
          <w:snapToGrid w:val="0"/>
          <w:kern w:val="22"/>
          <w:sz w:val="24"/>
          <w:lang w:eastAsia="zh-CN"/>
        </w:rPr>
        <w:t>可以提及影响执行《公约》和《框架》的跨领域挑战，或阻碍进展的具体障碍。这些挑战可能包括缺乏足够的</w:t>
      </w:r>
      <w:r w:rsidRPr="005253BC">
        <w:rPr>
          <w:rFonts w:eastAsia="宋体" w:hint="eastAsia"/>
          <w:snapToGrid w:val="0"/>
          <w:kern w:val="22"/>
          <w:sz w:val="24"/>
          <w:lang w:eastAsia="zh-CN"/>
        </w:rPr>
        <w:t>财务</w:t>
      </w:r>
      <w:r w:rsidRPr="005253BC">
        <w:rPr>
          <w:rFonts w:eastAsia="宋体"/>
          <w:snapToGrid w:val="0"/>
          <w:kern w:val="22"/>
          <w:sz w:val="24"/>
          <w:lang w:eastAsia="zh-CN"/>
        </w:rPr>
        <w:t>、人力和技术资源，部际</w:t>
      </w:r>
      <w:r w:rsidRPr="005253BC">
        <w:rPr>
          <w:rFonts w:eastAsia="宋体" w:hint="eastAsia"/>
          <w:snapToGrid w:val="0"/>
          <w:kern w:val="22"/>
          <w:sz w:val="24"/>
          <w:lang w:eastAsia="zh-CN"/>
        </w:rPr>
        <w:t>或</w:t>
      </w:r>
      <w:r w:rsidRPr="005253BC">
        <w:rPr>
          <w:rFonts w:eastAsia="宋体"/>
          <w:snapToGrid w:val="0"/>
          <w:kern w:val="22"/>
          <w:sz w:val="24"/>
          <w:lang w:eastAsia="zh-CN"/>
        </w:rPr>
        <w:t>机构间合作和协调方面的困难，缺乏及时和可靠的获取知识、信息和数据的途径，缺乏支持项目开发和管理的科学专门知识，以及缺乏获取相关执行技术的途径。如果前面各部分涵盖了相关信息，</w:t>
      </w:r>
      <w:r w:rsidRPr="005253BC">
        <w:rPr>
          <w:rFonts w:eastAsia="宋体" w:hint="eastAsia"/>
          <w:snapToGrid w:val="0"/>
          <w:kern w:val="22"/>
          <w:sz w:val="24"/>
          <w:lang w:eastAsia="zh-CN"/>
        </w:rPr>
        <w:t>缔约方</w:t>
      </w:r>
      <w:r w:rsidRPr="005253BC">
        <w:rPr>
          <w:rFonts w:eastAsia="宋体"/>
          <w:snapToGrid w:val="0"/>
          <w:kern w:val="22"/>
          <w:sz w:val="24"/>
          <w:lang w:eastAsia="zh-CN"/>
        </w:rPr>
        <w:t>应尽量避免重复</w:t>
      </w:r>
      <w:r w:rsidRPr="005253BC">
        <w:rPr>
          <w:rFonts w:eastAsia="宋体"/>
          <w:b/>
          <w:bCs/>
          <w:snapToGrid w:val="0"/>
          <w:kern w:val="22"/>
          <w:sz w:val="24"/>
          <w:lang w:eastAsia="zh-CN"/>
        </w:rPr>
        <w:t>。</w:t>
      </w:r>
    </w:p>
    <w:p w14:paraId="4DD8C8BB" w14:textId="77777777" w:rsidR="005253BC" w:rsidRPr="005253BC" w:rsidRDefault="005253BC" w:rsidP="005253BC">
      <w:pPr>
        <w:widowControl w:val="0"/>
        <w:topLinePunct/>
        <w:spacing w:before="120" w:after="120" w:line="240" w:lineRule="atLeast"/>
        <w:rPr>
          <w:rFonts w:eastAsia="宋体"/>
          <w:b/>
          <w:bCs/>
          <w:snapToGrid w:val="0"/>
          <w:kern w:val="22"/>
          <w:sz w:val="20"/>
          <w:szCs w:val="20"/>
          <w:lang w:eastAsia="zh-CN"/>
        </w:rPr>
      </w:pPr>
    </w:p>
    <w:tbl>
      <w:tblPr>
        <w:tblStyle w:val="TableGrid21"/>
        <w:tblW w:w="0" w:type="auto"/>
        <w:jc w:val="center"/>
        <w:tblLook w:val="04A0" w:firstRow="1" w:lastRow="0" w:firstColumn="1" w:lastColumn="0" w:noHBand="0" w:noVBand="1"/>
      </w:tblPr>
      <w:tblGrid>
        <w:gridCol w:w="9350"/>
      </w:tblGrid>
      <w:tr w:rsidR="005253BC" w:rsidRPr="005253BC" w14:paraId="706D00E5" w14:textId="77777777" w:rsidTr="00EF42A9">
        <w:trPr>
          <w:trHeight w:val="1165"/>
          <w:jc w:val="center"/>
        </w:trPr>
        <w:tc>
          <w:tcPr>
            <w:tcW w:w="9350" w:type="dxa"/>
            <w:shd w:val="clear" w:color="auto" w:fill="auto"/>
            <w:vAlign w:val="center"/>
          </w:tcPr>
          <w:p w14:paraId="10999EC7" w14:textId="77777777" w:rsidR="005253BC" w:rsidRPr="005253BC" w:rsidRDefault="005253BC" w:rsidP="005253BC">
            <w:pPr>
              <w:widowControl w:val="0"/>
              <w:topLinePunct/>
              <w:spacing w:before="120" w:after="120" w:line="240" w:lineRule="atLeast"/>
              <w:rPr>
                <w:rFonts w:ascii="Calibri" w:hAnsi="Calibri" w:cs="Arial"/>
                <w:b/>
                <w:snapToGrid w:val="0"/>
                <w:kern w:val="22"/>
                <w:sz w:val="20"/>
                <w:szCs w:val="20"/>
                <w:lang w:val="fr-CA" w:eastAsia="zh-CN"/>
              </w:rPr>
            </w:pPr>
            <w:r w:rsidRPr="005253BC">
              <w:rPr>
                <w:rFonts w:ascii="Calibri" w:eastAsia="宋体" w:hAnsi="Calibri" w:cs="Arial"/>
                <w:b/>
                <w:snapToGrid w:val="0"/>
                <w:kern w:val="22"/>
                <w:sz w:val="20"/>
                <w:szCs w:val="20"/>
                <w:lang w:val="fr-CA" w:eastAsia="zh-CN"/>
              </w:rPr>
              <w:t>请概述《公约》和</w:t>
            </w:r>
            <w:r w:rsidRPr="005253BC">
              <w:rPr>
                <w:rFonts w:ascii="微软雅黑" w:eastAsia="宋体" w:hAnsi="微软雅黑" w:cs="微软雅黑" w:hint="eastAsia"/>
                <w:b/>
                <w:snapToGrid w:val="0"/>
                <w:kern w:val="22"/>
                <w:sz w:val="20"/>
                <w:szCs w:val="20"/>
                <w:lang w:val="fr-CA" w:eastAsia="zh-CN"/>
              </w:rPr>
              <w:t>《框架》</w:t>
            </w:r>
            <w:r w:rsidRPr="005253BC">
              <w:rPr>
                <w:rFonts w:ascii="Calibri" w:eastAsia="宋体" w:hAnsi="Calibri" w:cs="Arial"/>
                <w:b/>
                <w:snapToGrid w:val="0"/>
                <w:kern w:val="22"/>
                <w:sz w:val="20"/>
                <w:szCs w:val="20"/>
                <w:lang w:val="fr-CA" w:eastAsia="zh-CN"/>
              </w:rPr>
              <w:t>的执行情况</w:t>
            </w:r>
            <w:r w:rsidRPr="005253BC">
              <w:rPr>
                <w:rFonts w:ascii="Calibri" w:eastAsia="宋体" w:hAnsi="Calibri" w:cs="Arial" w:hint="eastAsia"/>
                <w:b/>
                <w:snapToGrid w:val="0"/>
                <w:kern w:val="22"/>
                <w:sz w:val="20"/>
                <w:szCs w:val="20"/>
                <w:lang w:val="fr-CA" w:eastAsia="zh-CN"/>
              </w:rPr>
              <w:t>，请</w:t>
            </w:r>
            <w:r w:rsidRPr="005253BC">
              <w:rPr>
                <w:rFonts w:ascii="Calibri" w:eastAsia="宋体" w:hAnsi="Calibri" w:cs="Arial"/>
                <w:b/>
                <w:snapToGrid w:val="0"/>
                <w:kern w:val="22"/>
                <w:sz w:val="20"/>
                <w:szCs w:val="20"/>
                <w:lang w:val="fr-CA" w:eastAsia="zh-CN"/>
              </w:rPr>
              <w:t>包括</w:t>
            </w:r>
            <w:r w:rsidRPr="005253BC">
              <w:rPr>
                <w:rFonts w:ascii="Calibri" w:eastAsia="宋体" w:hAnsi="Calibri" w:cs="Arial" w:hint="eastAsia"/>
                <w:b/>
                <w:snapToGrid w:val="0"/>
                <w:kern w:val="22"/>
                <w:sz w:val="20"/>
                <w:szCs w:val="20"/>
                <w:lang w:val="fr-CA" w:eastAsia="zh-CN"/>
              </w:rPr>
              <w:t>《框架》的所有部分，说明</w:t>
            </w:r>
            <w:r w:rsidRPr="005253BC">
              <w:rPr>
                <w:rFonts w:ascii="Calibri" w:eastAsia="宋体" w:hAnsi="Calibri" w:cs="Arial"/>
                <w:b/>
                <w:snapToGrid w:val="0"/>
                <w:kern w:val="22"/>
                <w:sz w:val="20"/>
                <w:szCs w:val="20"/>
                <w:lang w:val="fr-CA" w:eastAsia="zh-CN"/>
              </w:rPr>
              <w:t>取得的主要</w:t>
            </w:r>
            <w:r w:rsidRPr="005253BC">
              <w:rPr>
                <w:rFonts w:ascii="Calibri" w:eastAsia="宋体" w:hAnsi="Calibri" w:cs="Arial" w:hint="eastAsia"/>
                <w:b/>
                <w:snapToGrid w:val="0"/>
                <w:kern w:val="22"/>
                <w:sz w:val="20"/>
                <w:szCs w:val="20"/>
                <w:lang w:val="fr-CA" w:eastAsia="zh-CN"/>
              </w:rPr>
              <w:t>成就以及</w:t>
            </w:r>
            <w:r w:rsidRPr="005253BC">
              <w:rPr>
                <w:rFonts w:ascii="Calibri" w:eastAsia="宋体" w:hAnsi="Calibri" w:cs="Arial"/>
                <w:b/>
                <w:snapToGrid w:val="0"/>
                <w:kern w:val="22"/>
                <w:sz w:val="20"/>
                <w:szCs w:val="20"/>
                <w:lang w:val="fr-CA" w:eastAsia="zh-CN"/>
              </w:rPr>
              <w:t>遇到的</w:t>
            </w:r>
            <w:r w:rsidRPr="005253BC">
              <w:rPr>
                <w:rFonts w:ascii="Calibri" w:eastAsia="宋体" w:hAnsi="Calibri" w:cs="Arial" w:hint="eastAsia"/>
                <w:b/>
                <w:snapToGrid w:val="0"/>
                <w:kern w:val="22"/>
                <w:sz w:val="20"/>
                <w:szCs w:val="20"/>
                <w:lang w:val="fr-CA" w:eastAsia="zh-CN"/>
              </w:rPr>
              <w:t>（和在适用情况下说明克服的）</w:t>
            </w:r>
            <w:r w:rsidRPr="005253BC">
              <w:rPr>
                <w:rFonts w:ascii="Calibri" w:eastAsia="宋体" w:hAnsi="Calibri" w:cs="Arial"/>
                <w:b/>
                <w:snapToGrid w:val="0"/>
                <w:kern w:val="22"/>
                <w:sz w:val="20"/>
                <w:szCs w:val="20"/>
                <w:lang w:val="fr-CA" w:eastAsia="zh-CN"/>
              </w:rPr>
              <w:t>主要挑战，特别是有关能力、技术、工艺、体制和</w:t>
            </w:r>
            <w:r w:rsidRPr="005253BC">
              <w:rPr>
                <w:rFonts w:ascii="Calibri" w:eastAsia="宋体" w:hAnsi="Calibri" w:cs="Arial" w:hint="eastAsia"/>
                <w:b/>
                <w:snapToGrid w:val="0"/>
                <w:kern w:val="22"/>
                <w:sz w:val="20"/>
                <w:szCs w:val="20"/>
                <w:lang w:val="fr-CA" w:eastAsia="zh-CN"/>
              </w:rPr>
              <w:t>财务</w:t>
            </w:r>
            <w:r w:rsidRPr="005253BC">
              <w:rPr>
                <w:rFonts w:ascii="Calibri" w:eastAsia="宋体" w:hAnsi="Calibri" w:cs="Arial"/>
                <w:b/>
                <w:snapToGrid w:val="0"/>
                <w:kern w:val="22"/>
                <w:sz w:val="20"/>
                <w:szCs w:val="20"/>
                <w:lang w:val="fr-CA" w:eastAsia="zh-CN"/>
              </w:rPr>
              <w:t>差距和制约以及有关为执行</w:t>
            </w:r>
            <w:r w:rsidRPr="005253BC">
              <w:rPr>
                <w:rFonts w:ascii="Calibri" w:eastAsia="宋体" w:hAnsi="Calibri" w:cs="Arial" w:hint="eastAsia"/>
                <w:b/>
                <w:snapToGrid w:val="0"/>
                <w:kern w:val="22"/>
                <w:sz w:val="20"/>
                <w:szCs w:val="20"/>
                <w:lang w:val="fr-CA" w:eastAsia="zh-CN"/>
              </w:rPr>
              <w:t>所</w:t>
            </w:r>
            <w:r w:rsidRPr="005253BC">
              <w:rPr>
                <w:rFonts w:ascii="Calibri" w:eastAsia="宋体" w:hAnsi="Calibri" w:cs="Arial"/>
                <w:b/>
                <w:snapToGrid w:val="0"/>
                <w:kern w:val="22"/>
                <w:sz w:val="20"/>
                <w:szCs w:val="20"/>
                <w:lang w:val="fr-CA" w:eastAsia="zh-CN"/>
              </w:rPr>
              <w:t>提供支持的主要成果和挑战</w:t>
            </w:r>
            <w:r w:rsidRPr="005253BC">
              <w:rPr>
                <w:rFonts w:ascii="Calibri" w:eastAsia="宋体" w:hAnsi="Calibri" w:cs="Arial" w:hint="eastAsia"/>
                <w:b/>
                <w:snapToGrid w:val="0"/>
                <w:kern w:val="22"/>
                <w:sz w:val="20"/>
                <w:szCs w:val="20"/>
                <w:lang w:val="fr-CA" w:eastAsia="zh-CN"/>
              </w:rPr>
              <w:t>。</w:t>
            </w:r>
          </w:p>
        </w:tc>
      </w:tr>
      <w:tr w:rsidR="005253BC" w:rsidRPr="005253BC" w14:paraId="3FF5C0B8" w14:textId="77777777" w:rsidTr="00EF42A9">
        <w:trPr>
          <w:trHeight w:val="1165"/>
          <w:jc w:val="center"/>
        </w:trPr>
        <w:tc>
          <w:tcPr>
            <w:tcW w:w="9350" w:type="dxa"/>
            <w:shd w:val="clear" w:color="auto" w:fill="auto"/>
            <w:vAlign w:val="center"/>
          </w:tcPr>
          <w:p w14:paraId="20C851C5" w14:textId="77777777" w:rsidR="005253BC" w:rsidRPr="005253BC" w:rsidRDefault="005253BC" w:rsidP="005253BC">
            <w:pPr>
              <w:widowControl w:val="0"/>
              <w:topLinePunct/>
              <w:spacing w:before="120" w:after="120" w:line="240" w:lineRule="atLeast"/>
              <w:rPr>
                <w:rFonts w:ascii="Calibri" w:hAnsi="Calibri" w:cs="Arial"/>
                <w:b/>
                <w:snapToGrid w:val="0"/>
                <w:kern w:val="22"/>
                <w:sz w:val="20"/>
                <w:szCs w:val="20"/>
                <w:lang w:val="fr-CA" w:eastAsia="zh-CN"/>
              </w:rPr>
            </w:pPr>
          </w:p>
        </w:tc>
      </w:tr>
    </w:tbl>
    <w:p w14:paraId="51EF17A1" w14:textId="77777777" w:rsidR="005253BC" w:rsidRPr="005253BC" w:rsidRDefault="005253BC" w:rsidP="005253BC">
      <w:pPr>
        <w:shd w:val="clear" w:color="auto" w:fill="FFFFFF" w:themeFill="background1"/>
        <w:spacing w:before="120" w:after="240"/>
        <w:ind w:left="567"/>
        <w:jc w:val="left"/>
        <w:outlineLvl w:val="0"/>
        <w:rPr>
          <w:rFonts w:eastAsia="宋体"/>
          <w:sz w:val="24"/>
          <w:lang w:eastAsia="zh-CN"/>
        </w:rPr>
      </w:pPr>
    </w:p>
    <w:p w14:paraId="74E299FF" w14:textId="77777777" w:rsidR="005253BC" w:rsidRPr="005253BC" w:rsidRDefault="005253BC" w:rsidP="005253BC">
      <w:pPr>
        <w:suppressLineNumbers/>
        <w:suppressAutoHyphens/>
        <w:jc w:val="left"/>
        <w:rPr>
          <w:rFonts w:eastAsia="宋体"/>
          <w:snapToGrid w:val="0"/>
          <w:kern w:val="22"/>
          <w:sz w:val="24"/>
          <w:szCs w:val="18"/>
          <w:lang w:eastAsia="zh-CN"/>
        </w:rPr>
      </w:pPr>
    </w:p>
    <w:p w14:paraId="343ACA0B" w14:textId="77777777" w:rsidR="005253BC" w:rsidRPr="005077DD" w:rsidRDefault="005253BC" w:rsidP="005253BC">
      <w:pPr>
        <w:ind w:left="490"/>
        <w:rPr>
          <w:rFonts w:eastAsia="宋体"/>
          <w:b/>
          <w:bCs/>
          <w:sz w:val="24"/>
          <w:lang w:val="en-CA" w:eastAsia="zh-CN"/>
        </w:rPr>
      </w:pPr>
      <w:r w:rsidRPr="005077DD">
        <w:rPr>
          <w:rFonts w:eastAsia="宋体" w:hint="eastAsia"/>
          <w:b/>
          <w:bCs/>
          <w:kern w:val="2"/>
          <w:sz w:val="24"/>
          <w:lang w:val="en-CA" w:eastAsia="zh-CN"/>
          <w14:ligatures w14:val="standardContextual"/>
        </w:rPr>
        <w:t>[</w:t>
      </w:r>
      <w:r w:rsidRPr="005077DD">
        <w:rPr>
          <w:rFonts w:eastAsia="宋体" w:hint="eastAsia"/>
          <w:b/>
          <w:bCs/>
          <w:kern w:val="2"/>
          <w:sz w:val="24"/>
          <w:lang w:val="en-CA" w:eastAsia="zh-CN"/>
          <w14:ligatures w14:val="standardContextual"/>
        </w:rPr>
        <w:t>附件二</w:t>
      </w:r>
    </w:p>
    <w:p w14:paraId="4E65CBF5" w14:textId="77777777" w:rsidR="005253BC" w:rsidRPr="005077DD" w:rsidRDefault="005253BC" w:rsidP="005253BC">
      <w:pPr>
        <w:keepNext/>
        <w:keepLines/>
        <w:spacing w:before="120" w:after="120"/>
        <w:ind w:left="490" w:firstLine="5"/>
        <w:jc w:val="left"/>
        <w:outlineLvl w:val="1"/>
        <w:rPr>
          <w:rFonts w:eastAsia="宋体"/>
          <w:b/>
          <w:bCs/>
          <w:kern w:val="2"/>
          <w:sz w:val="24"/>
          <w:lang w:val="en-CA" w:eastAsia="zh-CN"/>
          <w14:ligatures w14:val="standardContextual"/>
        </w:rPr>
      </w:pPr>
      <w:bookmarkStart w:id="10" w:name="_Toc176772995"/>
      <w:r w:rsidRPr="005077DD">
        <w:rPr>
          <w:rFonts w:eastAsia="宋体" w:hint="eastAsia"/>
          <w:b/>
          <w:bCs/>
          <w:kern w:val="2"/>
          <w:sz w:val="24"/>
          <w:lang w:val="en-CA" w:eastAsia="zh-CN"/>
          <w14:ligatures w14:val="standardContextual"/>
        </w:rPr>
        <w:t>报告非国家行为体所做承诺</w:t>
      </w:r>
      <w:r w:rsidRPr="005077DD">
        <w:rPr>
          <w:rFonts w:eastAsia="宋体"/>
          <w:b/>
          <w:bCs/>
          <w:kern w:val="2"/>
          <w:sz w:val="24"/>
          <w:vertAlign w:val="superscript"/>
          <w:lang w:val="en-CA" w:eastAsia="zh-CN"/>
          <w14:ligatures w14:val="standardContextual"/>
        </w:rPr>
        <w:footnoteReference w:customMarkFollows="1" w:id="17"/>
        <w:t>*</w:t>
      </w:r>
      <w:bookmarkEnd w:id="10"/>
    </w:p>
    <w:p w14:paraId="324E462E" w14:textId="77777777" w:rsidR="005253BC" w:rsidRPr="005077DD" w:rsidRDefault="005253BC" w:rsidP="005253BC">
      <w:pPr>
        <w:keepNext/>
        <w:keepLines/>
        <w:spacing w:before="120" w:after="120"/>
        <w:ind w:left="490" w:hanging="490"/>
        <w:jc w:val="left"/>
        <w:outlineLvl w:val="1"/>
        <w:rPr>
          <w:rFonts w:eastAsia="宋体"/>
          <w:b/>
          <w:bCs/>
          <w:kern w:val="2"/>
          <w:sz w:val="24"/>
          <w:lang w:val="en-CA" w:eastAsia="zh-CN"/>
          <w14:ligatures w14:val="standardContextual"/>
        </w:rPr>
      </w:pPr>
      <w:bookmarkStart w:id="11" w:name="_Toc176772996"/>
      <w:r w:rsidRPr="005077DD">
        <w:rPr>
          <w:rFonts w:eastAsia="宋体" w:hint="eastAsia"/>
          <w:b/>
          <w:bCs/>
          <w:kern w:val="2"/>
          <w:sz w:val="24"/>
          <w:lang w:val="en-CA" w:eastAsia="zh-CN"/>
          <w14:ligatures w14:val="standardContextual"/>
        </w:rPr>
        <w:t>一</w:t>
      </w:r>
      <w:r w:rsidRPr="005077DD">
        <w:rPr>
          <w:rFonts w:eastAsia="宋体"/>
          <w:b/>
          <w:bCs/>
          <w:kern w:val="2"/>
          <w:sz w:val="24"/>
          <w:lang w:val="en-CA" w:eastAsia="zh-CN"/>
          <w14:ligatures w14:val="standardContextual"/>
        </w:rPr>
        <w:t>.</w:t>
      </w:r>
      <w:r w:rsidRPr="005077DD">
        <w:rPr>
          <w:rFonts w:eastAsia="宋体"/>
          <w:b/>
          <w:bCs/>
          <w:kern w:val="2"/>
          <w:sz w:val="24"/>
          <w:lang w:val="en-CA" w:eastAsia="zh-CN"/>
          <w14:ligatures w14:val="standardContextual"/>
        </w:rPr>
        <w:tab/>
      </w:r>
      <w:r w:rsidRPr="005077DD">
        <w:rPr>
          <w:rFonts w:eastAsia="宋体" w:hint="eastAsia"/>
          <w:b/>
          <w:bCs/>
          <w:kern w:val="2"/>
          <w:sz w:val="24"/>
          <w:lang w:val="en-US" w:eastAsia="zh-CN"/>
          <w14:ligatures w14:val="standardContextual"/>
        </w:rPr>
        <w:t>在加强的多层面规划、监测、报告和审查办法中纳入非国家行为体所做承诺的一般原则</w:t>
      </w:r>
      <w:bookmarkEnd w:id="11"/>
    </w:p>
    <w:p w14:paraId="7FE713D2" w14:textId="77777777" w:rsidR="005253BC" w:rsidRPr="005253BC" w:rsidRDefault="005253BC" w:rsidP="005253BC">
      <w:pPr>
        <w:spacing w:before="120" w:after="120"/>
        <w:ind w:left="490"/>
        <w:rPr>
          <w:rFonts w:eastAsia="宋体"/>
          <w:sz w:val="24"/>
          <w:lang w:val="en-US" w:eastAsia="zh-CN"/>
        </w:rPr>
      </w:pPr>
      <w:r w:rsidRPr="005253BC">
        <w:rPr>
          <w:rFonts w:eastAsia="宋体"/>
          <w:sz w:val="24"/>
          <w:lang w:eastAsia="zh-CN"/>
        </w:rPr>
        <w:t>1.</w:t>
      </w:r>
      <w:r w:rsidRPr="005253BC">
        <w:rPr>
          <w:rFonts w:eastAsia="宋体"/>
          <w:sz w:val="24"/>
          <w:lang w:eastAsia="zh-CN"/>
        </w:rPr>
        <w:tab/>
      </w:r>
      <w:r w:rsidRPr="005253BC">
        <w:rPr>
          <w:rFonts w:eastAsia="宋体" w:hint="eastAsia"/>
          <w:sz w:val="24"/>
          <w:lang w:val="en-US" w:eastAsia="zh-CN"/>
        </w:rPr>
        <w:t>《昆明</w:t>
      </w:r>
      <w:r w:rsidRPr="005253BC">
        <w:rPr>
          <w:rFonts w:eastAsia="宋体" w:hint="eastAsia"/>
          <w:sz w:val="24"/>
          <w:lang w:val="en-US" w:eastAsia="zh-CN"/>
        </w:rPr>
        <w:t>-</w:t>
      </w:r>
      <w:r w:rsidRPr="005253BC">
        <w:rPr>
          <w:rFonts w:eastAsia="宋体" w:hint="eastAsia"/>
          <w:sz w:val="24"/>
          <w:lang w:val="en-US" w:eastAsia="zh-CN"/>
        </w:rPr>
        <w:t>蒙特利尔全球生物多样性框架》</w:t>
      </w:r>
      <w:r w:rsidRPr="005253BC">
        <w:rPr>
          <w:rFonts w:eastAsia="宋体"/>
          <w:sz w:val="24"/>
          <w:vertAlign w:val="superscript"/>
          <w:lang w:val="en-US" w:eastAsia="zh-CN"/>
        </w:rPr>
        <w:footnoteReference w:id="18"/>
      </w:r>
      <w:r w:rsidRPr="005253BC">
        <w:rPr>
          <w:rFonts w:eastAsia="宋体" w:hint="eastAsia"/>
          <w:sz w:val="24"/>
          <w:lang w:val="en-US" w:eastAsia="zh-CN"/>
        </w:rPr>
        <w:t>采取了全政府和全社会办法，其成功有赖于社会所有行为体的行动和合作。鼓励非国家行为体在自愿基础上对执行《框架》作出承诺，特别侧重于国家目标或国家生物多样性战略和行动计划，或同时侧重于二者。非国家行为体的贡献可对执行工作产生积极影响，加强社会所有部门的合作。报告非国家行为体承诺的信息可对加强多层面规划、监测、报告和审评办法作出宝贵贡献，应以下列考虑为指导：</w:t>
      </w:r>
    </w:p>
    <w:p w14:paraId="5EF05992" w14:textId="77777777" w:rsidR="005253BC" w:rsidRPr="005253BC" w:rsidRDefault="005253BC" w:rsidP="0058302C">
      <w:pPr>
        <w:numPr>
          <w:ilvl w:val="0"/>
          <w:numId w:val="14"/>
        </w:numPr>
        <w:spacing w:before="120" w:after="120"/>
        <w:ind w:left="490" w:firstLine="490"/>
        <w:rPr>
          <w:rFonts w:eastAsia="宋体"/>
          <w:sz w:val="24"/>
          <w:lang w:val="en-US" w:eastAsia="zh-CN"/>
        </w:rPr>
      </w:pPr>
      <w:r w:rsidRPr="005253BC">
        <w:rPr>
          <w:rFonts w:eastAsia="宋体" w:hint="eastAsia"/>
          <w:sz w:val="24"/>
          <w:lang w:val="en-US" w:eastAsia="zh-CN"/>
        </w:rPr>
        <w:t>报告非国家行为体承诺的标准化准则和模板可改机信息共享和</w:t>
      </w:r>
      <w:r w:rsidRPr="005253BC">
        <w:rPr>
          <w:rFonts w:eastAsia="宋体"/>
          <w:sz w:val="24"/>
          <w:lang w:val="en-US" w:eastAsia="zh-CN"/>
        </w:rPr>
        <w:t>[</w:t>
      </w:r>
      <w:r w:rsidRPr="005253BC">
        <w:rPr>
          <w:rFonts w:eastAsia="宋体" w:hint="eastAsia"/>
          <w:sz w:val="24"/>
          <w:lang w:val="en-US" w:eastAsia="zh-CN"/>
        </w:rPr>
        <w:t>国家报告和</w:t>
      </w:r>
      <w:r w:rsidRPr="005253BC">
        <w:rPr>
          <w:rFonts w:eastAsia="宋体"/>
          <w:sz w:val="24"/>
          <w:lang w:val="en-US" w:eastAsia="zh-CN"/>
        </w:rPr>
        <w:t>][</w:t>
      </w:r>
      <w:r w:rsidRPr="005253BC">
        <w:rPr>
          <w:rFonts w:eastAsia="宋体" w:hint="eastAsia"/>
          <w:sz w:val="24"/>
          <w:lang w:val="en-US" w:eastAsia="zh-CN"/>
        </w:rPr>
        <w:t>全球一级审查</w:t>
      </w:r>
      <w:r w:rsidRPr="005253BC">
        <w:rPr>
          <w:rFonts w:eastAsia="宋体"/>
          <w:sz w:val="24"/>
          <w:lang w:val="en-US" w:eastAsia="zh-CN"/>
        </w:rPr>
        <w:t>]</w:t>
      </w:r>
      <w:r w:rsidRPr="005253BC">
        <w:rPr>
          <w:rFonts w:eastAsia="宋体" w:hint="eastAsia"/>
          <w:sz w:val="24"/>
          <w:lang w:val="en-US" w:eastAsia="zh-CN"/>
        </w:rPr>
        <w:t>。报告非国家行为体的承诺应尽可能简单，同时让这些行为体能够显示这些承诺有助于执行《框架》，特别侧重于国家目标或国家生物多样性战略和行动计划，或同时侧重于二者；</w:t>
      </w:r>
    </w:p>
    <w:p w14:paraId="45A920A9" w14:textId="77777777" w:rsidR="005253BC" w:rsidRPr="005253BC" w:rsidRDefault="005253BC" w:rsidP="0058302C">
      <w:pPr>
        <w:numPr>
          <w:ilvl w:val="0"/>
          <w:numId w:val="14"/>
        </w:numPr>
        <w:spacing w:before="120" w:after="120"/>
        <w:ind w:left="490" w:firstLine="490"/>
        <w:rPr>
          <w:rFonts w:eastAsia="宋体"/>
          <w:sz w:val="24"/>
          <w:lang w:val="en-US" w:eastAsia="zh-CN"/>
        </w:rPr>
      </w:pPr>
      <w:r w:rsidRPr="005253BC">
        <w:rPr>
          <w:rFonts w:eastAsia="宋体" w:hint="eastAsia"/>
          <w:sz w:val="24"/>
          <w:lang w:val="en-US" w:eastAsia="zh-CN"/>
        </w:rPr>
        <w:t>强烈建议尽可能酌情使用既定和可用的指标，包括《昆明</w:t>
      </w:r>
      <w:r w:rsidRPr="005253BC">
        <w:rPr>
          <w:rFonts w:eastAsia="宋体" w:hint="eastAsia"/>
          <w:sz w:val="24"/>
          <w:lang w:val="en-US" w:eastAsia="zh-CN"/>
        </w:rPr>
        <w:t>-</w:t>
      </w:r>
      <w:r w:rsidRPr="005253BC">
        <w:rPr>
          <w:rFonts w:eastAsia="宋体" w:hint="eastAsia"/>
          <w:sz w:val="24"/>
          <w:lang w:val="en-US" w:eastAsia="zh-CN"/>
        </w:rPr>
        <w:t>蒙特利尔全球生物多样性框架》监测框架</w:t>
      </w:r>
      <w:r w:rsidRPr="005253BC">
        <w:rPr>
          <w:rFonts w:eastAsia="宋体"/>
          <w:sz w:val="24"/>
          <w:vertAlign w:val="superscript"/>
          <w:lang w:val="en-US" w:eastAsia="zh-CN"/>
        </w:rPr>
        <w:footnoteReference w:id="19"/>
      </w:r>
      <w:r w:rsidRPr="005253BC">
        <w:rPr>
          <w:rFonts w:eastAsia="宋体" w:hint="eastAsia"/>
          <w:sz w:val="24"/>
          <w:lang w:val="en-US" w:eastAsia="zh-CN"/>
        </w:rPr>
        <w:t>、国家目标以及国家生物多样性战略和行动计划中的相关</w:t>
      </w:r>
      <w:r w:rsidRPr="005253BC">
        <w:rPr>
          <w:rFonts w:eastAsia="宋体" w:hint="eastAsia"/>
          <w:sz w:val="24"/>
          <w:lang w:val="en-US" w:eastAsia="zh-CN"/>
        </w:rPr>
        <w:lastRenderedPageBreak/>
        <w:t>指标，因为这些指标可提供信息，改进对《框架》的监测，特别是建立与生物多样性影响相关的基线和展示长期进展时；</w:t>
      </w:r>
    </w:p>
    <w:p w14:paraId="0456DF72" w14:textId="77777777" w:rsidR="005253BC" w:rsidRPr="005253BC" w:rsidRDefault="005253BC" w:rsidP="0058302C">
      <w:pPr>
        <w:numPr>
          <w:ilvl w:val="0"/>
          <w:numId w:val="14"/>
        </w:numPr>
        <w:spacing w:before="120" w:after="120"/>
        <w:ind w:left="490" w:firstLine="490"/>
        <w:rPr>
          <w:rFonts w:eastAsia="宋体"/>
          <w:sz w:val="24"/>
          <w:lang w:val="en-US" w:eastAsia="zh-CN"/>
        </w:rPr>
      </w:pPr>
      <w:r w:rsidRPr="005253BC">
        <w:rPr>
          <w:rFonts w:eastAsia="宋体" w:hint="eastAsia"/>
          <w:sz w:val="24"/>
          <w:lang w:val="en-US" w:eastAsia="zh-CN"/>
        </w:rPr>
        <w:t>鉴于非国家行为体的不同情况，拟议模板将允许一定的灵活性，同时确保捕捉到关于承诺的相关信息；</w:t>
      </w:r>
    </w:p>
    <w:p w14:paraId="13C6C90C" w14:textId="77777777" w:rsidR="005253BC" w:rsidRPr="005253BC" w:rsidRDefault="005253BC" w:rsidP="0058302C">
      <w:pPr>
        <w:numPr>
          <w:ilvl w:val="0"/>
          <w:numId w:val="14"/>
        </w:numPr>
        <w:spacing w:before="120" w:after="120"/>
        <w:ind w:left="490" w:firstLine="490"/>
        <w:rPr>
          <w:rFonts w:eastAsia="宋体"/>
          <w:sz w:val="24"/>
          <w:lang w:val="en-US" w:eastAsia="zh-CN"/>
        </w:rPr>
      </w:pPr>
      <w:r w:rsidRPr="005253BC">
        <w:rPr>
          <w:rFonts w:eastAsia="宋体" w:hint="eastAsia"/>
          <w:sz w:val="24"/>
          <w:lang w:val="en-US" w:eastAsia="zh-CN"/>
        </w:rPr>
        <w:t>模板承认各国有不同的方式让非国家行为体参与修订更新国家生物多样性战略和行动计划，包括国家目标，并将其贡献列入这些战略和行动计划以及国家报告。</w:t>
      </w:r>
      <w:r w:rsidRPr="005253BC">
        <w:rPr>
          <w:rFonts w:eastAsia="宋体" w:hint="eastAsia"/>
          <w:sz w:val="24"/>
          <w:lang w:val="en-US" w:eastAsia="zh-CN"/>
        </w:rPr>
        <w:t xml:space="preserve"> </w:t>
      </w:r>
    </w:p>
    <w:p w14:paraId="4C1B806A" w14:textId="77777777" w:rsidR="005253BC" w:rsidRPr="005253BC" w:rsidRDefault="005253BC" w:rsidP="005253BC">
      <w:pPr>
        <w:spacing w:before="120" w:after="120"/>
        <w:ind w:left="490"/>
        <w:rPr>
          <w:rFonts w:eastAsia="宋体"/>
          <w:sz w:val="24"/>
          <w:lang w:val="en-US" w:eastAsia="zh-CN"/>
        </w:rPr>
      </w:pPr>
      <w:r w:rsidRPr="005253BC">
        <w:rPr>
          <w:rFonts w:eastAsia="宋体"/>
          <w:sz w:val="24"/>
          <w:lang w:val="en-US" w:eastAsia="zh-CN"/>
        </w:rPr>
        <w:t>2.</w:t>
      </w:r>
      <w:r w:rsidRPr="005253BC">
        <w:rPr>
          <w:rFonts w:eastAsia="宋体"/>
          <w:sz w:val="24"/>
          <w:lang w:val="en-US" w:eastAsia="zh-CN"/>
        </w:rPr>
        <w:tab/>
      </w:r>
      <w:r w:rsidRPr="005253BC">
        <w:rPr>
          <w:rFonts w:eastAsia="宋体" w:hint="eastAsia"/>
          <w:sz w:val="24"/>
          <w:lang w:val="en-US" w:eastAsia="zh-CN"/>
        </w:rPr>
        <w:t>非国家行为体可使用标准模板报告其所做承诺，将其提供给相关的《生物多样性公约》国家联络点，或上传到缔约方大会指定的国际门户网站</w:t>
      </w:r>
      <w:r w:rsidRPr="005253BC">
        <w:rPr>
          <w:rFonts w:eastAsia="宋体"/>
          <w:sz w:val="24"/>
          <w:vertAlign w:val="superscript"/>
          <w:lang w:val="en-US" w:eastAsia="zh-CN"/>
        </w:rPr>
        <w:footnoteReference w:id="20"/>
      </w:r>
      <w:r w:rsidRPr="005253BC">
        <w:rPr>
          <w:rFonts w:eastAsia="宋体" w:hint="eastAsia"/>
          <w:sz w:val="24"/>
          <w:lang w:val="en-US" w:eastAsia="zh-CN"/>
        </w:rPr>
        <w:t>，或同时提供给二者。如在国际门户网站共享信息，将通过自动通知将其提供给与希望知道门户网站所分享信息的缔约方的《公约》联络点。</w:t>
      </w:r>
    </w:p>
    <w:p w14:paraId="561A3F0B" w14:textId="77777777" w:rsidR="005253BC" w:rsidRPr="005253BC" w:rsidRDefault="005253BC" w:rsidP="005253BC">
      <w:pPr>
        <w:spacing w:before="120" w:after="120"/>
        <w:ind w:left="490"/>
        <w:rPr>
          <w:rFonts w:eastAsia="宋体"/>
          <w:sz w:val="24"/>
          <w:lang w:val="en-US" w:eastAsia="zh-CN"/>
        </w:rPr>
      </w:pPr>
      <w:r w:rsidRPr="005253BC">
        <w:rPr>
          <w:rFonts w:eastAsia="宋体"/>
          <w:sz w:val="24"/>
          <w:lang w:val="en-US" w:eastAsia="zh-CN"/>
        </w:rPr>
        <w:t>3.</w:t>
      </w:r>
      <w:r w:rsidRPr="005253BC">
        <w:rPr>
          <w:rFonts w:eastAsia="宋体"/>
          <w:sz w:val="24"/>
          <w:lang w:val="en-US" w:eastAsia="zh-CN"/>
        </w:rPr>
        <w:tab/>
      </w:r>
      <w:r w:rsidRPr="005253BC">
        <w:rPr>
          <w:rFonts w:eastAsia="宋体" w:hint="eastAsia"/>
          <w:sz w:val="24"/>
          <w:lang w:val="en-US" w:eastAsia="zh-CN"/>
        </w:rPr>
        <w:t>非国家行为体使用标准模板提交的承诺：</w:t>
      </w:r>
    </w:p>
    <w:p w14:paraId="47F16F59" w14:textId="77777777" w:rsidR="005253BC" w:rsidRPr="005253BC" w:rsidRDefault="005253BC" w:rsidP="0058302C">
      <w:pPr>
        <w:numPr>
          <w:ilvl w:val="0"/>
          <w:numId w:val="19"/>
        </w:numPr>
        <w:spacing w:before="120" w:after="120"/>
        <w:ind w:left="490" w:firstLine="490"/>
        <w:rPr>
          <w:rFonts w:eastAsia="宋体"/>
          <w:sz w:val="24"/>
          <w:lang w:val="en-US" w:eastAsia="zh-CN"/>
        </w:rPr>
      </w:pPr>
      <w:r w:rsidRPr="005253BC">
        <w:rPr>
          <w:rFonts w:eastAsia="宋体" w:hint="eastAsia"/>
          <w:sz w:val="24"/>
          <w:lang w:val="en-US" w:eastAsia="zh-CN"/>
        </w:rPr>
        <w:t>将通报给相关国家的《公约》联络点，但有一项谅解是，不应把提交信息理解为取代国家程序或国家政府的认可；</w:t>
      </w:r>
    </w:p>
    <w:p w14:paraId="144987D2" w14:textId="77777777" w:rsidR="005253BC" w:rsidRPr="005253BC" w:rsidRDefault="005253BC" w:rsidP="0058302C">
      <w:pPr>
        <w:numPr>
          <w:ilvl w:val="0"/>
          <w:numId w:val="19"/>
        </w:numPr>
        <w:spacing w:before="120" w:after="120"/>
        <w:ind w:left="490" w:firstLine="490"/>
        <w:rPr>
          <w:rFonts w:eastAsia="宋体"/>
          <w:sz w:val="24"/>
          <w:lang w:val="en-US" w:eastAsia="zh-CN"/>
        </w:rPr>
      </w:pPr>
      <w:r w:rsidRPr="005253BC">
        <w:rPr>
          <w:rFonts w:eastAsia="宋体" w:hint="eastAsia"/>
          <w:sz w:val="24"/>
          <w:lang w:val="en-US" w:eastAsia="zh-CN"/>
        </w:rPr>
        <w:t>可通过缔约方大会指定的国际门户网站公布，相关国家政府可在无异议的基础上酌情在公布前对承诺进行审查。</w:t>
      </w:r>
    </w:p>
    <w:p w14:paraId="63EC38A3" w14:textId="77777777" w:rsidR="005253BC" w:rsidRPr="005253BC" w:rsidRDefault="005253BC" w:rsidP="005253BC">
      <w:pPr>
        <w:spacing w:before="120" w:after="120"/>
        <w:ind w:left="490"/>
        <w:rPr>
          <w:rFonts w:eastAsia="宋体"/>
          <w:sz w:val="24"/>
          <w:lang w:val="en-US" w:eastAsia="zh-CN"/>
        </w:rPr>
      </w:pPr>
      <w:r w:rsidRPr="005253BC">
        <w:rPr>
          <w:rFonts w:eastAsia="宋体"/>
          <w:sz w:val="24"/>
          <w:lang w:val="en-US" w:eastAsia="zh-CN"/>
        </w:rPr>
        <w:t>4.</w:t>
      </w:r>
      <w:r w:rsidRPr="005253BC">
        <w:rPr>
          <w:rFonts w:eastAsia="宋体"/>
          <w:sz w:val="24"/>
          <w:lang w:val="en-US" w:eastAsia="zh-CN"/>
        </w:rPr>
        <w:tab/>
      </w:r>
      <w:r w:rsidRPr="005253BC">
        <w:rPr>
          <w:rFonts w:eastAsia="宋体" w:hint="eastAsia"/>
          <w:sz w:val="24"/>
          <w:lang w:val="en-US" w:eastAsia="zh-CN"/>
        </w:rPr>
        <w:t>鼓励提交承诺的非国家行为体在自愿基础上向《公约》联络点提供实现这些承诺的进展情况报告，将其上传到第</w:t>
      </w:r>
      <w:r w:rsidRPr="005253BC">
        <w:rPr>
          <w:rFonts w:eastAsia="宋体"/>
          <w:sz w:val="24"/>
          <w:lang w:val="en-US" w:eastAsia="zh-CN"/>
        </w:rPr>
        <w:t>3</w:t>
      </w:r>
      <w:r w:rsidRPr="005253BC">
        <w:rPr>
          <w:rFonts w:eastAsia="宋体" w:hint="eastAsia"/>
          <w:sz w:val="24"/>
          <w:lang w:val="en-US" w:eastAsia="zh-CN"/>
        </w:rPr>
        <w:t>段所述门户网站，并邀请这些行为体尽可能在第</w:t>
      </w:r>
      <w:r w:rsidRPr="005253BC">
        <w:rPr>
          <w:rFonts w:eastAsia="宋体"/>
          <w:sz w:val="24"/>
          <w:lang w:val="en-US" w:eastAsia="zh-CN"/>
        </w:rPr>
        <w:t>15/6</w:t>
      </w:r>
      <w:r w:rsidRPr="005253BC">
        <w:rPr>
          <w:rFonts w:eastAsia="宋体" w:hint="eastAsia"/>
          <w:sz w:val="24"/>
          <w:lang w:val="en-US" w:eastAsia="zh-CN"/>
        </w:rPr>
        <w:t>号决定规定的相关截止日期之前提供这些报告。</w:t>
      </w:r>
    </w:p>
    <w:p w14:paraId="7845ABA4" w14:textId="77777777" w:rsidR="005253BC" w:rsidRPr="005253BC" w:rsidRDefault="005253BC" w:rsidP="005253BC">
      <w:pPr>
        <w:spacing w:before="120" w:after="120"/>
        <w:rPr>
          <w:rFonts w:eastAsia="宋体"/>
          <w:b/>
          <w:bCs/>
          <w:sz w:val="24"/>
          <w:lang w:eastAsia="zh-CN"/>
        </w:rPr>
      </w:pPr>
      <w:r w:rsidRPr="005253BC">
        <w:rPr>
          <w:rFonts w:eastAsia="宋体" w:hint="eastAsia"/>
          <w:b/>
          <w:bCs/>
          <w:sz w:val="24"/>
          <w:lang w:eastAsia="zh-CN"/>
        </w:rPr>
        <w:t>二</w:t>
      </w:r>
      <w:r w:rsidRPr="005253BC">
        <w:rPr>
          <w:rFonts w:eastAsia="宋体"/>
          <w:b/>
          <w:bCs/>
          <w:sz w:val="24"/>
          <w:lang w:eastAsia="zh-CN"/>
        </w:rPr>
        <w:t>.</w:t>
      </w:r>
      <w:r w:rsidRPr="005253BC">
        <w:rPr>
          <w:rFonts w:eastAsia="宋体"/>
          <w:b/>
          <w:bCs/>
          <w:sz w:val="24"/>
          <w:lang w:eastAsia="zh-CN"/>
        </w:rPr>
        <w:tab/>
      </w:r>
      <w:r w:rsidRPr="005253BC">
        <w:rPr>
          <w:rFonts w:eastAsia="宋体" w:hint="eastAsia"/>
          <w:b/>
          <w:bCs/>
          <w:kern w:val="2"/>
          <w:sz w:val="24"/>
          <w:lang w:val="en-US" w:eastAsia="zh-CN"/>
          <w14:ligatures w14:val="standardContextual"/>
        </w:rPr>
        <w:t>关于非国家行为体所做承诺的核心报告要素</w:t>
      </w:r>
    </w:p>
    <w:p w14:paraId="23D69808" w14:textId="77777777" w:rsidR="005253BC" w:rsidRPr="005253BC" w:rsidRDefault="005253BC" w:rsidP="005253BC">
      <w:pPr>
        <w:spacing w:before="120" w:after="120"/>
        <w:ind w:left="490"/>
        <w:rPr>
          <w:rFonts w:eastAsia="宋体"/>
          <w:b/>
          <w:bCs/>
          <w:sz w:val="24"/>
          <w:lang w:eastAsia="zh-CN"/>
        </w:rPr>
      </w:pPr>
      <w:r w:rsidRPr="005253BC">
        <w:rPr>
          <w:rFonts w:eastAsia="宋体" w:hint="eastAsia"/>
          <w:b/>
          <w:bCs/>
          <w:sz w:val="24"/>
          <w:lang w:eastAsia="zh-CN"/>
        </w:rPr>
        <w:t>一般信息</w:t>
      </w:r>
    </w:p>
    <w:p w14:paraId="7A9342A5" w14:textId="77777777" w:rsidR="005253BC" w:rsidRPr="005253BC" w:rsidRDefault="005253BC" w:rsidP="005253BC">
      <w:pPr>
        <w:spacing w:before="120" w:after="120"/>
        <w:ind w:left="490"/>
        <w:rPr>
          <w:rFonts w:eastAsia="宋体"/>
          <w:sz w:val="24"/>
          <w:lang w:eastAsia="zh-CN"/>
        </w:rPr>
      </w:pPr>
      <w:r w:rsidRPr="005253BC">
        <w:rPr>
          <w:rFonts w:eastAsia="宋体" w:hint="eastAsia"/>
          <w:sz w:val="24"/>
          <w:lang w:eastAsia="zh-CN"/>
        </w:rPr>
        <w:t>5</w:t>
      </w:r>
      <w:r w:rsidRPr="005253BC">
        <w:rPr>
          <w:rFonts w:eastAsia="宋体"/>
          <w:sz w:val="24"/>
          <w:lang w:eastAsia="zh-CN"/>
        </w:rPr>
        <w:t>.</w:t>
      </w:r>
      <w:r w:rsidRPr="005253BC">
        <w:rPr>
          <w:rFonts w:eastAsia="宋体"/>
          <w:sz w:val="24"/>
          <w:lang w:eastAsia="zh-CN"/>
        </w:rPr>
        <w:tab/>
      </w:r>
      <w:r w:rsidRPr="005253BC">
        <w:rPr>
          <w:rFonts w:eastAsia="宋体" w:hint="eastAsia"/>
          <w:sz w:val="24"/>
          <w:lang w:val="en-US" w:eastAsia="zh-CN"/>
        </w:rPr>
        <w:t>组织或联盟的名称（负责某项单一承诺的组织的正式名称，如果是集体承诺，则提供联盟的名称）。</w:t>
      </w:r>
    </w:p>
    <w:p w14:paraId="7E70A8AD" w14:textId="77777777" w:rsidR="005253BC" w:rsidRPr="005253BC" w:rsidRDefault="005253BC" w:rsidP="005253BC">
      <w:pPr>
        <w:spacing w:before="120" w:after="120"/>
        <w:ind w:left="490"/>
        <w:rPr>
          <w:rFonts w:eastAsia="宋体"/>
          <w:sz w:val="24"/>
          <w:lang w:eastAsia="zh-CN"/>
        </w:rPr>
      </w:pPr>
      <w:r w:rsidRPr="005253BC">
        <w:rPr>
          <w:rFonts w:eastAsia="宋体" w:hint="eastAsia"/>
          <w:sz w:val="24"/>
          <w:lang w:eastAsia="zh-CN"/>
        </w:rPr>
        <w:t>6</w:t>
      </w:r>
      <w:r w:rsidRPr="005253BC">
        <w:rPr>
          <w:rFonts w:eastAsia="宋体"/>
          <w:sz w:val="24"/>
          <w:lang w:eastAsia="zh-CN"/>
        </w:rPr>
        <w:t>.</w:t>
      </w:r>
      <w:r w:rsidRPr="005253BC">
        <w:rPr>
          <w:rFonts w:eastAsia="宋体"/>
          <w:sz w:val="24"/>
          <w:lang w:eastAsia="zh-CN"/>
        </w:rPr>
        <w:tab/>
      </w:r>
      <w:r w:rsidRPr="005253BC">
        <w:rPr>
          <w:rFonts w:eastAsia="宋体" w:hint="eastAsia"/>
          <w:sz w:val="24"/>
          <w:lang w:val="en-US" w:eastAsia="zh-CN"/>
        </w:rPr>
        <w:t>网站（如有，请提供牵头组织或联盟的网站信息）（可选项）。</w:t>
      </w:r>
    </w:p>
    <w:p w14:paraId="4303F50D" w14:textId="77777777" w:rsidR="005253BC" w:rsidRPr="005253BC" w:rsidRDefault="005253BC" w:rsidP="005253BC">
      <w:pPr>
        <w:spacing w:before="120" w:after="120"/>
        <w:ind w:left="490"/>
        <w:rPr>
          <w:rFonts w:eastAsia="宋体"/>
          <w:sz w:val="24"/>
          <w:lang w:eastAsia="zh-CN"/>
        </w:rPr>
      </w:pPr>
      <w:r w:rsidRPr="005253BC">
        <w:rPr>
          <w:rFonts w:eastAsia="宋体" w:hint="eastAsia"/>
          <w:sz w:val="24"/>
          <w:lang w:eastAsia="zh-CN"/>
        </w:rPr>
        <w:t>7</w:t>
      </w:r>
      <w:r w:rsidRPr="005253BC">
        <w:rPr>
          <w:rFonts w:eastAsia="宋体"/>
          <w:sz w:val="24"/>
          <w:lang w:eastAsia="zh-CN"/>
        </w:rPr>
        <w:t>.</w:t>
      </w:r>
      <w:r w:rsidRPr="005253BC">
        <w:rPr>
          <w:rFonts w:eastAsia="宋体"/>
          <w:sz w:val="24"/>
          <w:lang w:eastAsia="zh-CN"/>
        </w:rPr>
        <w:tab/>
      </w:r>
      <w:r w:rsidRPr="005253BC">
        <w:rPr>
          <w:rFonts w:eastAsia="宋体" w:hint="eastAsia"/>
          <w:sz w:val="24"/>
          <w:lang w:val="en-US" w:eastAsia="zh-CN"/>
        </w:rPr>
        <w:t>联络人（在组织或联盟内负责所做承诺或提交材料的人的姓名、职称和电子邮件地址）。</w:t>
      </w:r>
    </w:p>
    <w:p w14:paraId="09DCC579" w14:textId="77777777" w:rsidR="005253BC" w:rsidRPr="005253BC" w:rsidRDefault="005253BC" w:rsidP="005253BC">
      <w:pPr>
        <w:spacing w:before="120" w:after="120"/>
        <w:ind w:left="490"/>
        <w:rPr>
          <w:rFonts w:eastAsia="宋体"/>
          <w:sz w:val="24"/>
          <w:lang w:eastAsia="zh-CN"/>
        </w:rPr>
      </w:pPr>
      <w:r w:rsidRPr="005253BC">
        <w:rPr>
          <w:rFonts w:eastAsia="宋体" w:hint="eastAsia"/>
          <w:sz w:val="24"/>
          <w:lang w:eastAsia="zh-CN"/>
        </w:rPr>
        <w:t>8</w:t>
      </w:r>
      <w:r w:rsidRPr="005253BC">
        <w:rPr>
          <w:rFonts w:eastAsia="宋体"/>
          <w:sz w:val="24"/>
          <w:lang w:eastAsia="zh-CN"/>
        </w:rPr>
        <w:t>.</w:t>
      </w:r>
      <w:r w:rsidRPr="005253BC">
        <w:rPr>
          <w:rFonts w:eastAsia="宋体"/>
          <w:sz w:val="24"/>
          <w:lang w:eastAsia="zh-CN"/>
        </w:rPr>
        <w:tab/>
      </w:r>
      <w:r w:rsidRPr="005253BC">
        <w:rPr>
          <w:rFonts w:eastAsia="宋体" w:hint="eastAsia"/>
          <w:sz w:val="24"/>
          <w:lang w:val="en-US" w:eastAsia="zh-CN"/>
        </w:rPr>
        <w:t>地址（牵头组织的完整地址，包括国家、州</w:t>
      </w:r>
      <w:r w:rsidRPr="005253BC">
        <w:rPr>
          <w:rFonts w:eastAsia="宋体" w:hint="eastAsia"/>
          <w:sz w:val="24"/>
          <w:lang w:val="en-US" w:eastAsia="zh-CN"/>
        </w:rPr>
        <w:t>/</w:t>
      </w:r>
      <w:r w:rsidRPr="005253BC">
        <w:rPr>
          <w:rFonts w:eastAsia="宋体" w:hint="eastAsia"/>
          <w:sz w:val="24"/>
          <w:lang w:val="en-US" w:eastAsia="zh-CN"/>
        </w:rPr>
        <w:t>省</w:t>
      </w:r>
      <w:r w:rsidRPr="005253BC">
        <w:rPr>
          <w:rFonts w:eastAsia="宋体" w:hint="eastAsia"/>
          <w:sz w:val="24"/>
          <w:lang w:val="en-US" w:eastAsia="zh-CN"/>
        </w:rPr>
        <w:t>/</w:t>
      </w:r>
      <w:r w:rsidRPr="005253BC">
        <w:rPr>
          <w:rFonts w:eastAsia="宋体" w:hint="eastAsia"/>
          <w:sz w:val="24"/>
          <w:lang w:val="en-US" w:eastAsia="zh-CN"/>
        </w:rPr>
        <w:t>地区和市）。</w:t>
      </w:r>
    </w:p>
    <w:p w14:paraId="75906CF3" w14:textId="77777777" w:rsidR="005253BC" w:rsidRPr="005253BC" w:rsidRDefault="005253BC" w:rsidP="005253BC">
      <w:pPr>
        <w:spacing w:before="120" w:after="120"/>
        <w:ind w:left="490"/>
        <w:rPr>
          <w:rFonts w:eastAsia="宋体"/>
          <w:sz w:val="24"/>
          <w:lang w:eastAsia="zh-CN"/>
        </w:rPr>
      </w:pPr>
      <w:r w:rsidRPr="005253BC">
        <w:rPr>
          <w:rFonts w:eastAsia="宋体" w:hint="eastAsia"/>
          <w:sz w:val="24"/>
          <w:lang w:eastAsia="zh-CN"/>
        </w:rPr>
        <w:t>9</w:t>
      </w:r>
      <w:r w:rsidRPr="005253BC">
        <w:rPr>
          <w:rFonts w:eastAsia="宋体"/>
          <w:sz w:val="24"/>
          <w:lang w:eastAsia="zh-CN"/>
        </w:rPr>
        <w:t>.</w:t>
      </w:r>
      <w:r w:rsidRPr="005253BC">
        <w:rPr>
          <w:rFonts w:eastAsia="宋体"/>
          <w:sz w:val="24"/>
          <w:lang w:eastAsia="zh-CN"/>
        </w:rPr>
        <w:tab/>
      </w:r>
      <w:r w:rsidRPr="005253BC">
        <w:rPr>
          <w:rFonts w:eastAsia="宋体" w:hint="eastAsia"/>
          <w:sz w:val="24"/>
          <w:lang w:val="en-US" w:eastAsia="zh-CN"/>
        </w:rPr>
        <w:t>组织或联盟的地域范围（请说明组织或联盟是在地方、国家以下、国家、区域还是在多国一级运作，</w:t>
      </w:r>
      <w:proofErr w:type="gramStart"/>
      <w:r w:rsidRPr="005253BC">
        <w:rPr>
          <w:rFonts w:eastAsia="宋体" w:hint="eastAsia"/>
          <w:sz w:val="24"/>
          <w:lang w:val="en-US" w:eastAsia="zh-CN"/>
        </w:rPr>
        <w:t>并尽可能提供地点清单</w:t>
      </w:r>
      <w:r w:rsidRPr="005253BC">
        <w:rPr>
          <w:rFonts w:eastAsia="宋体" w:hint="eastAsia"/>
          <w:sz w:val="24"/>
          <w:lang w:val="en-US" w:eastAsia="zh-CN"/>
        </w:rPr>
        <w:t>)</w:t>
      </w:r>
      <w:r w:rsidRPr="005253BC">
        <w:rPr>
          <w:rFonts w:eastAsia="宋体" w:hint="eastAsia"/>
          <w:sz w:val="24"/>
          <w:lang w:val="en-US" w:eastAsia="zh-CN"/>
        </w:rPr>
        <w:t>。</w:t>
      </w:r>
      <w:proofErr w:type="gramEnd"/>
    </w:p>
    <w:p w14:paraId="40B096BF" w14:textId="77777777" w:rsidR="005253BC" w:rsidRPr="005253BC" w:rsidRDefault="005253BC" w:rsidP="005253BC">
      <w:pPr>
        <w:spacing w:before="120" w:after="120"/>
        <w:ind w:left="490"/>
        <w:rPr>
          <w:rFonts w:eastAsia="宋体"/>
          <w:sz w:val="24"/>
          <w:lang w:eastAsia="zh-CN"/>
        </w:rPr>
      </w:pPr>
      <w:r w:rsidRPr="005253BC">
        <w:rPr>
          <w:rFonts w:eastAsia="宋体" w:hint="eastAsia"/>
          <w:sz w:val="24"/>
          <w:lang w:eastAsia="zh-CN"/>
        </w:rPr>
        <w:t>10</w:t>
      </w:r>
      <w:r w:rsidRPr="005253BC">
        <w:rPr>
          <w:rFonts w:eastAsia="宋体"/>
          <w:sz w:val="24"/>
          <w:lang w:eastAsia="zh-CN"/>
        </w:rPr>
        <w:t>.</w:t>
      </w:r>
      <w:r w:rsidRPr="005253BC">
        <w:rPr>
          <w:rFonts w:eastAsia="宋体"/>
          <w:sz w:val="24"/>
          <w:lang w:eastAsia="zh-CN"/>
        </w:rPr>
        <w:tab/>
      </w:r>
      <w:r w:rsidRPr="005253BC">
        <w:rPr>
          <w:rFonts w:eastAsia="宋体" w:hint="eastAsia"/>
          <w:sz w:val="24"/>
          <w:lang w:val="en-US" w:eastAsia="zh-CN"/>
        </w:rPr>
        <w:t>组织类型：</w:t>
      </w:r>
      <w:r w:rsidRPr="005253BC">
        <w:rPr>
          <w:rFonts w:eastAsia="宋体" w:hint="eastAsia"/>
          <w:sz w:val="24"/>
          <w:lang w:val="en-US" w:eastAsia="zh-CN"/>
        </w:rPr>
        <w:t xml:space="preserve">(a) </w:t>
      </w:r>
      <w:r w:rsidRPr="005253BC">
        <w:rPr>
          <w:rFonts w:eastAsia="宋体" w:hint="eastAsia"/>
          <w:sz w:val="24"/>
          <w:lang w:val="en-US" w:eastAsia="zh-CN"/>
        </w:rPr>
        <w:t>学术和研究；</w:t>
      </w:r>
      <w:r w:rsidRPr="005253BC">
        <w:rPr>
          <w:rFonts w:eastAsia="宋体" w:hint="eastAsia"/>
          <w:sz w:val="24"/>
          <w:lang w:val="en-US" w:eastAsia="zh-CN"/>
        </w:rPr>
        <w:t xml:space="preserve">(b) </w:t>
      </w:r>
      <w:r w:rsidRPr="005253BC">
        <w:rPr>
          <w:rFonts w:eastAsia="宋体" w:hint="eastAsia"/>
          <w:sz w:val="24"/>
          <w:lang w:val="en-US" w:eastAsia="zh-CN"/>
        </w:rPr>
        <w:t>商业或工业；</w:t>
      </w:r>
      <w:r w:rsidRPr="005253BC">
        <w:rPr>
          <w:rFonts w:eastAsia="宋体" w:hint="eastAsia"/>
          <w:sz w:val="24"/>
          <w:lang w:val="en-US" w:eastAsia="zh-CN"/>
        </w:rPr>
        <w:t xml:space="preserve">(c) </w:t>
      </w:r>
      <w:r w:rsidRPr="005253BC">
        <w:rPr>
          <w:rFonts w:eastAsia="宋体" w:hint="eastAsia"/>
          <w:sz w:val="24"/>
          <w:lang w:val="en-US" w:eastAsia="zh-CN"/>
        </w:rPr>
        <w:t>金融机构；</w:t>
      </w:r>
      <w:r w:rsidRPr="005253BC">
        <w:rPr>
          <w:rFonts w:eastAsia="宋体" w:hint="eastAsia"/>
          <w:sz w:val="24"/>
          <w:lang w:val="en-US" w:eastAsia="zh-CN"/>
        </w:rPr>
        <w:t xml:space="preserve">(d) </w:t>
      </w:r>
      <w:r w:rsidRPr="005253BC">
        <w:rPr>
          <w:rFonts w:eastAsia="宋体" w:hint="eastAsia"/>
          <w:sz w:val="24"/>
          <w:lang w:val="en-US" w:eastAsia="zh-CN"/>
        </w:rPr>
        <w:t>土著人民和地方社区；</w:t>
      </w:r>
      <w:r w:rsidRPr="005253BC">
        <w:rPr>
          <w:rFonts w:eastAsia="宋体" w:hint="eastAsia"/>
          <w:sz w:val="24"/>
          <w:lang w:val="en-US" w:eastAsia="zh-CN"/>
        </w:rPr>
        <w:t xml:space="preserve">(e) </w:t>
      </w:r>
      <w:r w:rsidRPr="005253BC">
        <w:rPr>
          <w:rFonts w:eastAsia="宋体" w:hint="eastAsia"/>
          <w:sz w:val="24"/>
          <w:lang w:val="en-US" w:eastAsia="zh-CN"/>
        </w:rPr>
        <w:t>非政府组织；</w:t>
      </w:r>
      <w:r w:rsidRPr="005253BC">
        <w:rPr>
          <w:rFonts w:eastAsia="宋体" w:hint="eastAsia"/>
          <w:sz w:val="24"/>
          <w:lang w:val="en-US" w:eastAsia="zh-CN"/>
        </w:rPr>
        <w:t xml:space="preserve">(f) </w:t>
      </w:r>
      <w:r w:rsidRPr="005253BC">
        <w:rPr>
          <w:rFonts w:eastAsia="宋体" w:hint="eastAsia"/>
          <w:sz w:val="24"/>
          <w:lang w:val="en-US" w:eastAsia="zh-CN"/>
        </w:rPr>
        <w:t>慈善组织；</w:t>
      </w:r>
      <w:r w:rsidRPr="005253BC">
        <w:rPr>
          <w:rFonts w:eastAsia="宋体" w:hint="eastAsia"/>
          <w:sz w:val="24"/>
          <w:lang w:val="en-US" w:eastAsia="zh-CN"/>
        </w:rPr>
        <w:t xml:space="preserve">[(g) </w:t>
      </w:r>
      <w:proofErr w:type="gramStart"/>
      <w:r w:rsidRPr="005253BC">
        <w:rPr>
          <w:rFonts w:eastAsia="宋体" w:hint="eastAsia"/>
          <w:sz w:val="24"/>
          <w:lang w:val="en-US" w:eastAsia="zh-CN"/>
        </w:rPr>
        <w:t>次国家或地方政府或当局</w:t>
      </w:r>
      <w:r w:rsidRPr="005253BC">
        <w:rPr>
          <w:rFonts w:eastAsia="宋体" w:hint="eastAsia"/>
          <w:sz w:val="24"/>
          <w:lang w:val="en-US" w:eastAsia="zh-CN"/>
        </w:rPr>
        <w:t>]</w:t>
      </w:r>
      <w:r w:rsidRPr="005253BC">
        <w:rPr>
          <w:rFonts w:eastAsia="宋体" w:hint="eastAsia"/>
          <w:sz w:val="24"/>
          <w:lang w:val="en-US" w:eastAsia="zh-CN"/>
        </w:rPr>
        <w:t>；</w:t>
      </w:r>
      <w:proofErr w:type="gramEnd"/>
      <w:r w:rsidRPr="005253BC">
        <w:rPr>
          <w:rFonts w:eastAsia="宋体" w:hint="eastAsia"/>
          <w:sz w:val="24"/>
          <w:lang w:val="en-US" w:eastAsia="zh-CN"/>
        </w:rPr>
        <w:t xml:space="preserve">(h) </w:t>
      </w:r>
      <w:r w:rsidRPr="005253BC">
        <w:rPr>
          <w:rFonts w:eastAsia="宋体" w:hint="eastAsia"/>
          <w:sz w:val="24"/>
          <w:lang w:val="en-US" w:eastAsia="zh-CN"/>
        </w:rPr>
        <w:t>妇女组织；</w:t>
      </w:r>
      <w:r w:rsidRPr="005253BC">
        <w:rPr>
          <w:rFonts w:eastAsia="宋体" w:hint="eastAsia"/>
          <w:sz w:val="24"/>
          <w:lang w:val="en-US" w:eastAsia="zh-CN"/>
        </w:rPr>
        <w:t>(</w:t>
      </w:r>
      <w:proofErr w:type="spellStart"/>
      <w:r w:rsidRPr="005253BC">
        <w:rPr>
          <w:rFonts w:eastAsia="宋体" w:hint="eastAsia"/>
          <w:sz w:val="24"/>
          <w:lang w:val="en-US" w:eastAsia="zh-CN"/>
        </w:rPr>
        <w:t>i</w:t>
      </w:r>
      <w:proofErr w:type="spellEnd"/>
      <w:r w:rsidRPr="005253BC">
        <w:rPr>
          <w:rFonts w:eastAsia="宋体" w:hint="eastAsia"/>
          <w:sz w:val="24"/>
          <w:lang w:val="en-US" w:eastAsia="zh-CN"/>
        </w:rPr>
        <w:t xml:space="preserve">) </w:t>
      </w:r>
      <w:r w:rsidRPr="005253BC">
        <w:rPr>
          <w:rFonts w:eastAsia="宋体" w:hint="eastAsia"/>
          <w:sz w:val="24"/>
          <w:lang w:val="en-US" w:eastAsia="zh-CN"/>
        </w:rPr>
        <w:t>青年组织；</w:t>
      </w:r>
      <w:r w:rsidRPr="005253BC">
        <w:rPr>
          <w:rFonts w:eastAsia="宋体" w:hint="eastAsia"/>
          <w:sz w:val="24"/>
          <w:lang w:val="en-US" w:eastAsia="zh-CN"/>
        </w:rPr>
        <w:t xml:space="preserve">(j) </w:t>
      </w:r>
      <w:r w:rsidRPr="005253BC">
        <w:rPr>
          <w:rFonts w:eastAsia="宋体" w:hint="eastAsia"/>
          <w:sz w:val="24"/>
          <w:lang w:val="en-US" w:eastAsia="zh-CN"/>
        </w:rPr>
        <w:t>其他（请具体说明）。请选择所有适用的选项。</w:t>
      </w:r>
    </w:p>
    <w:p w14:paraId="5193E997" w14:textId="77777777" w:rsidR="005253BC" w:rsidRPr="005253BC" w:rsidRDefault="005253BC" w:rsidP="005253BC">
      <w:pPr>
        <w:keepNext/>
        <w:spacing w:before="120" w:after="120"/>
        <w:rPr>
          <w:rFonts w:eastAsia="宋体"/>
          <w:b/>
          <w:bCs/>
          <w:color w:val="FF0000"/>
          <w:sz w:val="24"/>
          <w:lang w:eastAsia="zh-CN"/>
        </w:rPr>
      </w:pPr>
      <w:r w:rsidRPr="005253BC">
        <w:rPr>
          <w:rFonts w:eastAsia="宋体" w:hint="eastAsia"/>
          <w:b/>
          <w:bCs/>
          <w:sz w:val="24"/>
          <w:lang w:eastAsia="zh-CN"/>
        </w:rPr>
        <w:lastRenderedPageBreak/>
        <w:t>1.</w:t>
      </w:r>
      <w:r w:rsidRPr="005253BC">
        <w:rPr>
          <w:rFonts w:eastAsia="宋体"/>
          <w:b/>
          <w:bCs/>
          <w:sz w:val="24"/>
          <w:lang w:eastAsia="zh-CN"/>
        </w:rPr>
        <w:tab/>
      </w:r>
      <w:r w:rsidRPr="005253BC">
        <w:rPr>
          <w:rFonts w:eastAsia="宋体" w:hint="eastAsia"/>
          <w:b/>
          <w:bCs/>
          <w:sz w:val="24"/>
          <w:lang w:eastAsia="zh-CN"/>
        </w:rPr>
        <w:t>承诺</w:t>
      </w:r>
    </w:p>
    <w:p w14:paraId="32751548" w14:textId="77777777" w:rsidR="005253BC" w:rsidRPr="005253BC" w:rsidRDefault="005253BC" w:rsidP="005253BC">
      <w:pPr>
        <w:spacing w:before="120" w:after="120"/>
        <w:ind w:left="490"/>
        <w:rPr>
          <w:rFonts w:eastAsia="宋体"/>
          <w:sz w:val="24"/>
          <w:lang w:eastAsia="zh-CN"/>
        </w:rPr>
      </w:pPr>
      <w:r w:rsidRPr="005253BC">
        <w:rPr>
          <w:rFonts w:eastAsia="宋体" w:hint="eastAsia"/>
          <w:sz w:val="24"/>
          <w:lang w:eastAsia="zh-CN"/>
        </w:rPr>
        <w:t>11</w:t>
      </w:r>
      <w:r w:rsidRPr="005253BC">
        <w:rPr>
          <w:rFonts w:eastAsia="宋体"/>
          <w:sz w:val="24"/>
          <w:lang w:eastAsia="zh-CN"/>
        </w:rPr>
        <w:t>.</w:t>
      </w:r>
      <w:r w:rsidRPr="005253BC">
        <w:rPr>
          <w:rFonts w:eastAsia="宋体"/>
          <w:sz w:val="24"/>
          <w:lang w:eastAsia="zh-CN"/>
        </w:rPr>
        <w:tab/>
      </w:r>
      <w:r w:rsidRPr="005253BC">
        <w:rPr>
          <w:rFonts w:eastAsia="宋体" w:hint="eastAsia"/>
          <w:sz w:val="24"/>
          <w:lang w:eastAsia="zh-CN"/>
        </w:rPr>
        <w:t>所做</w:t>
      </w:r>
      <w:r w:rsidRPr="005253BC">
        <w:rPr>
          <w:rFonts w:eastAsia="宋体" w:hint="eastAsia"/>
          <w:sz w:val="24"/>
          <w:lang w:val="en-US" w:eastAsia="zh-CN"/>
        </w:rPr>
        <w:t>承诺的名称。</w:t>
      </w:r>
    </w:p>
    <w:p w14:paraId="50BE3350" w14:textId="77777777" w:rsidR="005253BC" w:rsidRPr="005253BC" w:rsidRDefault="005253BC" w:rsidP="005253BC">
      <w:pPr>
        <w:spacing w:before="120" w:after="120"/>
        <w:ind w:left="490"/>
        <w:rPr>
          <w:rFonts w:eastAsia="宋体"/>
          <w:sz w:val="24"/>
          <w:lang w:eastAsia="zh-CN"/>
        </w:rPr>
      </w:pPr>
      <w:r w:rsidRPr="005253BC">
        <w:rPr>
          <w:rFonts w:eastAsia="宋体" w:hint="eastAsia"/>
          <w:sz w:val="24"/>
          <w:lang w:eastAsia="zh-CN"/>
        </w:rPr>
        <w:t>12</w:t>
      </w:r>
      <w:r w:rsidRPr="005253BC">
        <w:rPr>
          <w:rFonts w:eastAsia="宋体"/>
          <w:sz w:val="24"/>
          <w:lang w:eastAsia="zh-CN"/>
        </w:rPr>
        <w:t>.</w:t>
      </w:r>
      <w:r w:rsidRPr="005253BC">
        <w:rPr>
          <w:rFonts w:eastAsia="宋体"/>
          <w:sz w:val="24"/>
          <w:lang w:eastAsia="zh-CN"/>
        </w:rPr>
        <w:tab/>
      </w:r>
      <w:r w:rsidRPr="005253BC">
        <w:rPr>
          <w:rFonts w:eastAsia="宋体" w:hint="eastAsia"/>
          <w:sz w:val="24"/>
          <w:lang w:val="en-US" w:eastAsia="zh-CN"/>
        </w:rPr>
        <w:t>请描述所做承诺，包括说明：</w:t>
      </w:r>
      <w:r w:rsidRPr="005253BC">
        <w:rPr>
          <w:rFonts w:eastAsia="宋体"/>
          <w:sz w:val="24"/>
          <w:lang w:eastAsia="zh-CN"/>
        </w:rPr>
        <w:t xml:space="preserve"> </w:t>
      </w:r>
    </w:p>
    <w:p w14:paraId="2BC35AD5" w14:textId="77777777" w:rsidR="005253BC" w:rsidRPr="005253BC" w:rsidRDefault="005253BC" w:rsidP="0058302C">
      <w:pPr>
        <w:numPr>
          <w:ilvl w:val="0"/>
          <w:numId w:val="20"/>
        </w:numPr>
        <w:spacing w:before="120" w:after="120"/>
        <w:ind w:left="490" w:firstLine="490"/>
        <w:rPr>
          <w:rFonts w:eastAsia="宋体"/>
          <w:sz w:val="24"/>
          <w:lang w:val="en-US" w:eastAsia="zh-CN"/>
        </w:rPr>
      </w:pPr>
      <w:r w:rsidRPr="005253BC">
        <w:rPr>
          <w:rFonts w:eastAsia="宋体" w:hint="eastAsia"/>
          <w:sz w:val="24"/>
          <w:lang w:val="en-US" w:eastAsia="zh-CN"/>
        </w:rPr>
        <w:t>大致范围和拟议的行动；</w:t>
      </w:r>
    </w:p>
    <w:p w14:paraId="00805DE5" w14:textId="77777777" w:rsidR="005253BC" w:rsidRPr="005253BC" w:rsidRDefault="005253BC" w:rsidP="0058302C">
      <w:pPr>
        <w:numPr>
          <w:ilvl w:val="0"/>
          <w:numId w:val="20"/>
        </w:numPr>
        <w:spacing w:before="120" w:after="120"/>
        <w:ind w:left="490" w:firstLine="490"/>
        <w:rPr>
          <w:rFonts w:eastAsia="宋体"/>
          <w:sz w:val="24"/>
          <w:lang w:val="en-US" w:eastAsia="zh-CN"/>
        </w:rPr>
      </w:pPr>
      <w:r w:rsidRPr="005253BC">
        <w:rPr>
          <w:rFonts w:eastAsia="宋体" w:hint="eastAsia"/>
          <w:sz w:val="24"/>
          <w:lang w:val="en-US" w:eastAsia="zh-CN"/>
        </w:rPr>
        <w:t>所做承诺将设法解决哪些助长生物多样性丧失的直接和间接驱动因素或促成条件。</w:t>
      </w:r>
    </w:p>
    <w:p w14:paraId="579EDCBA" w14:textId="77777777" w:rsidR="005253BC" w:rsidRPr="005253BC" w:rsidRDefault="005253BC" w:rsidP="005253BC">
      <w:pPr>
        <w:spacing w:before="120" w:after="120"/>
        <w:ind w:left="490"/>
        <w:rPr>
          <w:rFonts w:eastAsia="宋体"/>
          <w:sz w:val="24"/>
          <w:lang w:eastAsia="zh-CN"/>
        </w:rPr>
      </w:pPr>
      <w:r w:rsidRPr="005253BC">
        <w:rPr>
          <w:rFonts w:eastAsia="宋体"/>
          <w:sz w:val="24"/>
          <w:lang w:eastAsia="zh-CN"/>
        </w:rPr>
        <w:t>1</w:t>
      </w:r>
      <w:r w:rsidRPr="005253BC">
        <w:rPr>
          <w:rFonts w:eastAsia="宋体" w:hint="eastAsia"/>
          <w:sz w:val="24"/>
          <w:lang w:eastAsia="zh-CN"/>
        </w:rPr>
        <w:t>3</w:t>
      </w:r>
      <w:r w:rsidRPr="005253BC">
        <w:rPr>
          <w:rFonts w:eastAsia="宋体"/>
          <w:sz w:val="24"/>
          <w:lang w:eastAsia="zh-CN"/>
        </w:rPr>
        <w:t>.</w:t>
      </w:r>
      <w:r w:rsidRPr="005253BC">
        <w:rPr>
          <w:rFonts w:eastAsia="宋体"/>
          <w:sz w:val="24"/>
          <w:lang w:eastAsia="zh-CN"/>
        </w:rPr>
        <w:tab/>
      </w:r>
      <w:r w:rsidRPr="005253BC">
        <w:rPr>
          <w:rFonts w:eastAsia="宋体" w:hint="eastAsia"/>
          <w:sz w:val="24"/>
          <w:lang w:val="en-US" w:eastAsia="zh-CN"/>
        </w:rPr>
        <w:t>所做承诺的时间表（启动日期和完成日期）。另一个办法是说明所做承诺有没有时限，并说明为今后步骤制订的计划。</w:t>
      </w:r>
    </w:p>
    <w:p w14:paraId="0486B0CE" w14:textId="77777777" w:rsidR="005253BC" w:rsidRPr="005253BC" w:rsidRDefault="005253BC" w:rsidP="005253BC">
      <w:pPr>
        <w:spacing w:before="120" w:after="120"/>
        <w:ind w:left="490"/>
        <w:rPr>
          <w:rFonts w:eastAsia="宋体"/>
          <w:sz w:val="24"/>
          <w:lang w:eastAsia="zh-CN"/>
        </w:rPr>
      </w:pPr>
      <w:r w:rsidRPr="005253BC">
        <w:rPr>
          <w:rFonts w:eastAsia="宋体"/>
          <w:sz w:val="24"/>
          <w:lang w:eastAsia="zh-CN"/>
        </w:rPr>
        <w:t>1</w:t>
      </w:r>
      <w:r w:rsidRPr="005253BC">
        <w:rPr>
          <w:rFonts w:eastAsia="宋体" w:hint="eastAsia"/>
          <w:sz w:val="24"/>
          <w:lang w:eastAsia="zh-CN"/>
        </w:rPr>
        <w:t>4</w:t>
      </w:r>
      <w:r w:rsidRPr="005253BC">
        <w:rPr>
          <w:rFonts w:eastAsia="宋体"/>
          <w:sz w:val="24"/>
          <w:lang w:eastAsia="zh-CN"/>
        </w:rPr>
        <w:t>.</w:t>
      </w:r>
      <w:r w:rsidRPr="005253BC">
        <w:rPr>
          <w:rFonts w:eastAsia="宋体"/>
          <w:sz w:val="24"/>
          <w:lang w:eastAsia="zh-CN"/>
        </w:rPr>
        <w:tab/>
      </w:r>
      <w:r w:rsidRPr="005253BC">
        <w:rPr>
          <w:rFonts w:eastAsia="宋体" w:hint="eastAsia"/>
          <w:sz w:val="24"/>
          <w:lang w:val="en-US" w:eastAsia="zh-CN"/>
        </w:rPr>
        <w:t>关键绩效指标或其他可衡量成功程度的相关指标（如百分比、数字或其他量化信息，在适用情况下请注明与监测框架指标、国家生物多样性战略和行动计划以及国家目标之间的联系。（可选项）</w:t>
      </w:r>
    </w:p>
    <w:p w14:paraId="3E3976A0"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15.</w:t>
      </w:r>
      <w:r w:rsidRPr="005253BC">
        <w:rPr>
          <w:rFonts w:eastAsia="宋体"/>
          <w:sz w:val="24"/>
          <w:lang w:eastAsia="zh-CN"/>
        </w:rPr>
        <w:tab/>
      </w:r>
      <w:r w:rsidRPr="005253BC">
        <w:rPr>
          <w:rFonts w:eastAsia="宋体"/>
          <w:sz w:val="24"/>
          <w:lang w:eastAsia="zh-CN"/>
        </w:rPr>
        <w:t>认可（例如，在</w:t>
      </w:r>
      <w:r w:rsidRPr="005253BC">
        <w:rPr>
          <w:rFonts w:eastAsia="宋体" w:hint="eastAsia"/>
          <w:sz w:val="24"/>
          <w:lang w:eastAsia="zh-CN"/>
        </w:rPr>
        <w:t>若干</w:t>
      </w:r>
      <w:r w:rsidRPr="005253BC">
        <w:rPr>
          <w:rFonts w:eastAsia="宋体"/>
          <w:sz w:val="24"/>
          <w:lang w:eastAsia="zh-CN"/>
        </w:rPr>
        <w:t>组织</w:t>
      </w:r>
      <w:r w:rsidRPr="005253BC">
        <w:rPr>
          <w:rFonts w:eastAsia="宋体" w:hint="eastAsia"/>
          <w:sz w:val="24"/>
          <w:lang w:eastAsia="zh-CN"/>
        </w:rPr>
        <w:t>的</w:t>
      </w:r>
      <w:r w:rsidRPr="005253BC">
        <w:rPr>
          <w:rFonts w:eastAsia="宋体"/>
          <w:sz w:val="24"/>
          <w:lang w:eastAsia="zh-CN"/>
        </w:rPr>
        <w:t>联盟做出集体承诺的情况下，承诺是否</w:t>
      </w:r>
      <w:r w:rsidRPr="005253BC">
        <w:rPr>
          <w:rFonts w:eastAsia="宋体" w:hint="eastAsia"/>
          <w:sz w:val="24"/>
          <w:lang w:eastAsia="zh-CN"/>
        </w:rPr>
        <w:t>获得</w:t>
      </w:r>
      <w:r w:rsidRPr="005253BC">
        <w:rPr>
          <w:rFonts w:eastAsia="宋体"/>
          <w:sz w:val="24"/>
          <w:lang w:eastAsia="zh-CN"/>
        </w:rPr>
        <w:t>成员组织</w:t>
      </w:r>
      <w:r w:rsidRPr="005253BC">
        <w:rPr>
          <w:rFonts w:eastAsia="宋体" w:hint="eastAsia"/>
          <w:sz w:val="24"/>
          <w:lang w:eastAsia="zh-CN"/>
        </w:rPr>
        <w:t>，</w:t>
      </w:r>
      <w:r w:rsidRPr="005253BC">
        <w:rPr>
          <w:rFonts w:eastAsia="宋体"/>
          <w:sz w:val="24"/>
          <w:lang w:eastAsia="zh-CN"/>
        </w:rPr>
        <w:t>包括传统</w:t>
      </w:r>
      <w:r w:rsidRPr="005253BC">
        <w:rPr>
          <w:rFonts w:eastAsia="宋体" w:hint="eastAsia"/>
          <w:sz w:val="24"/>
          <w:lang w:eastAsia="zh-CN"/>
        </w:rPr>
        <w:t>主管</w:t>
      </w:r>
      <w:r w:rsidRPr="005253BC">
        <w:rPr>
          <w:rFonts w:eastAsia="宋体"/>
          <w:sz w:val="24"/>
          <w:lang w:eastAsia="zh-CN"/>
        </w:rPr>
        <w:t>机构的首席执行官和</w:t>
      </w:r>
      <w:r w:rsidRPr="005253BC">
        <w:rPr>
          <w:rFonts w:eastAsia="宋体"/>
          <w:sz w:val="24"/>
          <w:lang w:eastAsia="zh-CN"/>
        </w:rPr>
        <w:t>/</w:t>
      </w:r>
      <w:r w:rsidRPr="005253BC">
        <w:rPr>
          <w:rFonts w:eastAsia="宋体"/>
          <w:sz w:val="24"/>
          <w:lang w:eastAsia="zh-CN"/>
        </w:rPr>
        <w:t>或</w:t>
      </w:r>
      <w:r w:rsidRPr="005253BC">
        <w:rPr>
          <w:rFonts w:eastAsia="宋体" w:hint="eastAsia"/>
          <w:sz w:val="24"/>
          <w:lang w:eastAsia="zh-CN"/>
        </w:rPr>
        <w:t>理事机构</w:t>
      </w:r>
      <w:r w:rsidRPr="005253BC">
        <w:rPr>
          <w:rFonts w:eastAsia="宋体"/>
          <w:sz w:val="24"/>
          <w:lang w:eastAsia="zh-CN"/>
        </w:rPr>
        <w:t>的认可</w:t>
      </w:r>
      <w:r w:rsidRPr="005253BC">
        <w:rPr>
          <w:rFonts w:eastAsia="宋体" w:hint="eastAsia"/>
          <w:sz w:val="24"/>
          <w:lang w:eastAsia="zh-CN"/>
        </w:rPr>
        <w:t>）</w:t>
      </w:r>
      <w:r w:rsidRPr="005253BC">
        <w:rPr>
          <w:rFonts w:eastAsia="宋体"/>
          <w:sz w:val="24"/>
          <w:lang w:eastAsia="zh-CN"/>
        </w:rPr>
        <w:t>（可选）</w:t>
      </w:r>
    </w:p>
    <w:p w14:paraId="3D889CE9"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16.</w:t>
      </w:r>
      <w:r w:rsidRPr="005253BC">
        <w:rPr>
          <w:rFonts w:eastAsia="宋体"/>
          <w:sz w:val="24"/>
          <w:lang w:eastAsia="zh-CN"/>
        </w:rPr>
        <w:tab/>
      </w:r>
      <w:r w:rsidRPr="005253BC">
        <w:rPr>
          <w:rFonts w:eastAsia="宋体"/>
          <w:sz w:val="24"/>
          <w:lang w:eastAsia="zh-CN"/>
        </w:rPr>
        <w:t>描述任何跟踪</w:t>
      </w:r>
      <w:r w:rsidRPr="005253BC">
        <w:rPr>
          <w:rFonts w:eastAsia="宋体" w:hint="eastAsia"/>
          <w:sz w:val="24"/>
          <w:lang w:eastAsia="zh-CN"/>
        </w:rPr>
        <w:t>监测</w:t>
      </w:r>
      <w:r w:rsidRPr="005253BC">
        <w:rPr>
          <w:rFonts w:eastAsia="宋体"/>
          <w:sz w:val="24"/>
          <w:lang w:eastAsia="zh-CN"/>
        </w:rPr>
        <w:t>承诺进展</w:t>
      </w:r>
      <w:r w:rsidRPr="005253BC">
        <w:rPr>
          <w:rFonts w:eastAsia="宋体" w:hint="eastAsia"/>
          <w:sz w:val="24"/>
          <w:lang w:eastAsia="zh-CN"/>
        </w:rPr>
        <w:t>情况</w:t>
      </w:r>
      <w:r w:rsidRPr="005253BC">
        <w:rPr>
          <w:rFonts w:eastAsia="宋体"/>
          <w:sz w:val="24"/>
          <w:lang w:eastAsia="zh-CN"/>
        </w:rPr>
        <w:t>的机制。</w:t>
      </w:r>
    </w:p>
    <w:p w14:paraId="3CF866BE"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17.</w:t>
      </w:r>
      <w:r w:rsidRPr="005253BC">
        <w:rPr>
          <w:rFonts w:eastAsia="宋体"/>
          <w:sz w:val="24"/>
          <w:lang w:eastAsia="zh-CN"/>
        </w:rPr>
        <w:tab/>
      </w:r>
      <w:r w:rsidRPr="005253BC">
        <w:rPr>
          <w:rFonts w:eastAsia="宋体"/>
          <w:sz w:val="24"/>
          <w:lang w:eastAsia="zh-CN"/>
        </w:rPr>
        <w:t>承诺旨在促进的</w:t>
      </w:r>
      <w:r w:rsidRPr="005253BC">
        <w:rPr>
          <w:rFonts w:eastAsia="宋体" w:hint="eastAsia"/>
          <w:sz w:val="24"/>
          <w:lang w:eastAsia="zh-CN"/>
        </w:rPr>
        <w:t>《</w:t>
      </w:r>
      <w:r w:rsidRPr="005253BC">
        <w:rPr>
          <w:rFonts w:eastAsia="宋体"/>
          <w:sz w:val="24"/>
          <w:lang w:eastAsia="zh-CN"/>
        </w:rPr>
        <w:t>框架</w:t>
      </w:r>
      <w:r w:rsidRPr="005253BC">
        <w:rPr>
          <w:rFonts w:eastAsia="宋体" w:hint="eastAsia"/>
          <w:sz w:val="24"/>
          <w:lang w:eastAsia="zh-CN"/>
        </w:rPr>
        <w:t>》长期</w:t>
      </w:r>
      <w:r w:rsidRPr="005253BC">
        <w:rPr>
          <w:rFonts w:eastAsia="宋体"/>
          <w:sz w:val="24"/>
          <w:lang w:eastAsia="zh-CN"/>
        </w:rPr>
        <w:t>目标和</w:t>
      </w:r>
      <w:r w:rsidRPr="005253BC">
        <w:rPr>
          <w:rFonts w:eastAsia="宋体" w:hint="eastAsia"/>
          <w:sz w:val="24"/>
          <w:lang w:eastAsia="zh-CN"/>
        </w:rPr>
        <w:t>行动目标、</w:t>
      </w:r>
      <w:r w:rsidRPr="005253BC">
        <w:rPr>
          <w:rFonts w:eastAsia="宋体"/>
          <w:sz w:val="24"/>
          <w:lang w:eastAsia="zh-CN"/>
        </w:rPr>
        <w:t>国家战略和行动计划</w:t>
      </w:r>
      <w:r w:rsidRPr="005253BC">
        <w:rPr>
          <w:rFonts w:eastAsia="宋体" w:hint="eastAsia"/>
          <w:sz w:val="24"/>
          <w:lang w:eastAsia="zh-CN"/>
        </w:rPr>
        <w:t>、</w:t>
      </w:r>
      <w:r w:rsidRPr="005253BC">
        <w:rPr>
          <w:rFonts w:eastAsia="宋体"/>
          <w:sz w:val="24"/>
          <w:lang w:eastAsia="zh-CN"/>
        </w:rPr>
        <w:t>国家目标以及</w:t>
      </w:r>
      <w:r w:rsidRPr="005253BC">
        <w:rPr>
          <w:rFonts w:eastAsia="宋体" w:hint="eastAsia"/>
          <w:sz w:val="24"/>
          <w:lang w:eastAsia="zh-CN"/>
        </w:rPr>
        <w:t>任何</w:t>
      </w:r>
      <w:r w:rsidRPr="005253BC">
        <w:rPr>
          <w:rFonts w:eastAsia="宋体"/>
          <w:sz w:val="24"/>
          <w:lang w:eastAsia="zh-CN"/>
        </w:rPr>
        <w:t>相关的</w:t>
      </w:r>
      <w:r w:rsidRPr="005253BC">
        <w:rPr>
          <w:rFonts w:eastAsia="宋体" w:hint="eastAsia"/>
          <w:sz w:val="24"/>
          <w:lang w:eastAsia="zh-CN"/>
        </w:rPr>
        <w:t>标题</w:t>
      </w:r>
      <w:r w:rsidRPr="005253BC">
        <w:rPr>
          <w:rFonts w:eastAsia="宋体"/>
          <w:sz w:val="24"/>
          <w:lang w:eastAsia="zh-CN"/>
        </w:rPr>
        <w:t>指标</w:t>
      </w:r>
      <w:r w:rsidRPr="005253BC">
        <w:rPr>
          <w:rFonts w:eastAsia="宋体" w:hint="eastAsia"/>
          <w:sz w:val="24"/>
          <w:lang w:eastAsia="zh-CN"/>
        </w:rPr>
        <w:t>：</w:t>
      </w:r>
    </w:p>
    <w:p w14:paraId="208A6789" w14:textId="77777777" w:rsidR="005253BC" w:rsidRPr="005253BC" w:rsidRDefault="005253BC" w:rsidP="0058302C">
      <w:pPr>
        <w:numPr>
          <w:ilvl w:val="0"/>
          <w:numId w:val="21"/>
        </w:numPr>
        <w:spacing w:before="120" w:after="120"/>
        <w:ind w:left="490" w:firstLine="490"/>
        <w:rPr>
          <w:rFonts w:eastAsia="宋体"/>
          <w:sz w:val="24"/>
          <w:lang w:val="en-US" w:eastAsia="zh-CN"/>
        </w:rPr>
      </w:pPr>
      <w:r w:rsidRPr="005253BC">
        <w:rPr>
          <w:rFonts w:eastAsia="宋体"/>
          <w:sz w:val="24"/>
          <w:lang w:val="en-US" w:eastAsia="zh-CN"/>
        </w:rPr>
        <w:t>主要的国家或全球目标（</w:t>
      </w:r>
      <w:r w:rsidRPr="005253BC">
        <w:rPr>
          <w:rFonts w:eastAsia="宋体" w:hint="eastAsia"/>
          <w:sz w:val="24"/>
          <w:lang w:val="en-US" w:eastAsia="zh-CN"/>
        </w:rPr>
        <w:t>挑选一个</w:t>
      </w:r>
      <w:r w:rsidRPr="005253BC">
        <w:rPr>
          <w:rFonts w:eastAsia="宋体"/>
          <w:sz w:val="24"/>
          <w:lang w:val="en-US" w:eastAsia="zh-CN"/>
        </w:rPr>
        <w:t>最相关的</w:t>
      </w:r>
      <w:r w:rsidRPr="005253BC">
        <w:rPr>
          <w:rFonts w:eastAsia="宋体" w:hint="eastAsia"/>
          <w:sz w:val="24"/>
          <w:lang w:val="en-US" w:eastAsia="zh-CN"/>
        </w:rPr>
        <w:t>目标</w:t>
      </w:r>
      <w:r w:rsidRPr="005253BC">
        <w:rPr>
          <w:rFonts w:eastAsia="宋体"/>
          <w:sz w:val="24"/>
          <w:lang w:val="en-US" w:eastAsia="zh-CN"/>
        </w:rPr>
        <w:t>）和指标；</w:t>
      </w:r>
    </w:p>
    <w:p w14:paraId="78B2A472" w14:textId="77777777" w:rsidR="005253BC" w:rsidRPr="005253BC" w:rsidRDefault="005253BC" w:rsidP="0058302C">
      <w:pPr>
        <w:numPr>
          <w:ilvl w:val="0"/>
          <w:numId w:val="21"/>
        </w:numPr>
        <w:spacing w:before="120" w:after="120"/>
        <w:ind w:left="490" w:firstLine="490"/>
        <w:rPr>
          <w:rFonts w:eastAsia="宋体"/>
          <w:sz w:val="24"/>
          <w:lang w:val="en-US" w:eastAsia="zh-CN"/>
        </w:rPr>
      </w:pPr>
      <w:r w:rsidRPr="005253BC">
        <w:rPr>
          <w:rFonts w:eastAsia="宋体"/>
          <w:sz w:val="24"/>
          <w:lang w:val="en-US" w:eastAsia="zh-CN"/>
        </w:rPr>
        <w:t>其他相关</w:t>
      </w:r>
      <w:r w:rsidRPr="005253BC">
        <w:rPr>
          <w:rFonts w:eastAsia="宋体" w:hint="eastAsia"/>
          <w:sz w:val="24"/>
          <w:lang w:val="en-US" w:eastAsia="zh-CN"/>
        </w:rPr>
        <w:t>行动</w:t>
      </w:r>
      <w:r w:rsidRPr="005253BC">
        <w:rPr>
          <w:rFonts w:eastAsia="宋体"/>
          <w:sz w:val="24"/>
          <w:lang w:val="en-US" w:eastAsia="zh-CN"/>
        </w:rPr>
        <w:t>目标</w:t>
      </w:r>
      <w:r w:rsidRPr="005253BC">
        <w:rPr>
          <w:rFonts w:eastAsia="宋体" w:hint="eastAsia"/>
          <w:sz w:val="24"/>
          <w:lang w:val="en-US" w:eastAsia="zh-CN"/>
        </w:rPr>
        <w:t>和长期目标</w:t>
      </w:r>
      <w:r w:rsidRPr="005253BC">
        <w:rPr>
          <w:rFonts w:eastAsia="宋体"/>
          <w:sz w:val="24"/>
          <w:lang w:val="en-US" w:eastAsia="zh-CN"/>
        </w:rPr>
        <w:t>（可能有多个</w:t>
      </w:r>
      <w:r w:rsidRPr="005253BC">
        <w:rPr>
          <w:rFonts w:eastAsia="宋体" w:hint="eastAsia"/>
          <w:sz w:val="24"/>
          <w:lang w:val="en-US" w:eastAsia="zh-CN"/>
        </w:rPr>
        <w:t>行动</w:t>
      </w:r>
      <w:r w:rsidRPr="005253BC">
        <w:rPr>
          <w:rFonts w:eastAsia="宋体"/>
          <w:sz w:val="24"/>
          <w:lang w:val="en-US" w:eastAsia="zh-CN"/>
        </w:rPr>
        <w:t>目标</w:t>
      </w:r>
      <w:r w:rsidRPr="005253BC">
        <w:rPr>
          <w:rFonts w:eastAsia="宋体" w:hint="eastAsia"/>
          <w:sz w:val="24"/>
          <w:lang w:val="en-US" w:eastAsia="zh-CN"/>
        </w:rPr>
        <w:t>和长期目标</w:t>
      </w:r>
      <w:r w:rsidRPr="005253BC">
        <w:rPr>
          <w:rFonts w:eastAsia="宋体"/>
          <w:sz w:val="24"/>
          <w:lang w:val="en-US" w:eastAsia="zh-CN"/>
        </w:rPr>
        <w:t>）</w:t>
      </w:r>
      <w:r w:rsidRPr="005253BC">
        <w:rPr>
          <w:rFonts w:eastAsia="宋体" w:hint="eastAsia"/>
          <w:sz w:val="24"/>
          <w:lang w:val="en-US" w:eastAsia="zh-CN"/>
        </w:rPr>
        <w:t>以及《</w:t>
      </w:r>
      <w:r w:rsidRPr="005253BC">
        <w:rPr>
          <w:rFonts w:eastAsia="宋体"/>
          <w:sz w:val="24"/>
          <w:lang w:val="en-US" w:eastAsia="zh-CN"/>
        </w:rPr>
        <w:t>框架</w:t>
      </w:r>
      <w:r w:rsidRPr="005253BC">
        <w:rPr>
          <w:rFonts w:eastAsia="宋体" w:hint="eastAsia"/>
          <w:sz w:val="24"/>
          <w:lang w:val="en-US" w:eastAsia="zh-CN"/>
        </w:rPr>
        <w:t>》的</w:t>
      </w:r>
      <w:r w:rsidRPr="005253BC">
        <w:rPr>
          <w:rFonts w:eastAsia="宋体"/>
          <w:sz w:val="24"/>
          <w:lang w:val="en-US" w:eastAsia="zh-CN"/>
        </w:rPr>
        <w:t>要素（如</w:t>
      </w:r>
      <w:r w:rsidRPr="005253BC">
        <w:rPr>
          <w:rFonts w:eastAsia="宋体"/>
          <w:sz w:val="24"/>
          <w:lang w:val="en-US" w:eastAsia="zh-CN"/>
        </w:rPr>
        <w:t>C</w:t>
      </w:r>
      <w:r w:rsidRPr="005253BC">
        <w:rPr>
          <w:rFonts w:eastAsia="宋体" w:hint="eastAsia"/>
          <w:sz w:val="24"/>
          <w:lang w:val="en-US" w:eastAsia="zh-CN"/>
        </w:rPr>
        <w:t>部分</w:t>
      </w:r>
      <w:r w:rsidRPr="005253BC">
        <w:rPr>
          <w:rFonts w:eastAsia="宋体"/>
          <w:sz w:val="24"/>
          <w:lang w:val="en-US" w:eastAsia="zh-CN"/>
        </w:rPr>
        <w:t>）和指标</w:t>
      </w:r>
      <w:r w:rsidRPr="005253BC">
        <w:rPr>
          <w:rFonts w:eastAsia="宋体" w:hint="eastAsia"/>
          <w:sz w:val="24"/>
          <w:lang w:val="en-US" w:eastAsia="zh-CN"/>
        </w:rPr>
        <w:t>（</w:t>
      </w:r>
      <w:r w:rsidRPr="005253BC">
        <w:rPr>
          <w:rFonts w:eastAsia="宋体"/>
          <w:sz w:val="24"/>
          <w:lang w:val="en-US" w:eastAsia="zh-CN"/>
        </w:rPr>
        <w:t>可选</w:t>
      </w:r>
      <w:r w:rsidRPr="005253BC">
        <w:rPr>
          <w:rFonts w:eastAsia="宋体" w:hint="eastAsia"/>
          <w:sz w:val="24"/>
          <w:lang w:val="en-US" w:eastAsia="zh-CN"/>
        </w:rPr>
        <w:t>）</w:t>
      </w:r>
      <w:r w:rsidRPr="005253BC">
        <w:rPr>
          <w:rFonts w:eastAsia="宋体"/>
          <w:sz w:val="24"/>
          <w:lang w:val="en-US" w:eastAsia="zh-CN"/>
        </w:rPr>
        <w:t>。</w:t>
      </w:r>
    </w:p>
    <w:p w14:paraId="785B93A9"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18.</w:t>
      </w:r>
      <w:r w:rsidRPr="005253BC">
        <w:rPr>
          <w:rFonts w:eastAsia="宋体"/>
          <w:sz w:val="24"/>
          <w:lang w:eastAsia="zh-CN"/>
        </w:rPr>
        <w:tab/>
      </w:r>
      <w:r w:rsidRPr="005253BC">
        <w:rPr>
          <w:rFonts w:eastAsia="宋体"/>
          <w:sz w:val="24"/>
          <w:lang w:eastAsia="zh-CN"/>
        </w:rPr>
        <w:t>承诺的地理覆盖范围（请</w:t>
      </w:r>
      <w:r w:rsidRPr="005253BC">
        <w:rPr>
          <w:rFonts w:eastAsia="宋体" w:hint="eastAsia"/>
          <w:sz w:val="24"/>
          <w:lang w:eastAsia="zh-CN"/>
        </w:rPr>
        <w:t>酌情说明</w:t>
      </w:r>
      <w:r w:rsidRPr="005253BC">
        <w:rPr>
          <w:rFonts w:eastAsia="宋体"/>
          <w:sz w:val="24"/>
          <w:lang w:eastAsia="zh-CN"/>
        </w:rPr>
        <w:t>具体的</w:t>
      </w:r>
      <w:r w:rsidRPr="005253BC">
        <w:rPr>
          <w:rFonts w:eastAsia="宋体" w:hint="eastAsia"/>
          <w:sz w:val="24"/>
          <w:lang w:eastAsia="zh-CN"/>
        </w:rPr>
        <w:t>区域</w:t>
      </w:r>
      <w:r w:rsidRPr="005253BC">
        <w:rPr>
          <w:rFonts w:eastAsia="宋体"/>
          <w:sz w:val="24"/>
          <w:lang w:eastAsia="zh-CN"/>
        </w:rPr>
        <w:t>、国家或国家集团以及生物群落</w:t>
      </w:r>
      <w:r w:rsidRPr="005253BC">
        <w:rPr>
          <w:rFonts w:eastAsia="宋体"/>
          <w:sz w:val="24"/>
          <w:lang w:eastAsia="zh-CN"/>
        </w:rPr>
        <w:t>/</w:t>
      </w:r>
      <w:r w:rsidRPr="005253BC">
        <w:rPr>
          <w:rFonts w:eastAsia="宋体"/>
          <w:sz w:val="24"/>
          <w:lang w:eastAsia="zh-CN"/>
        </w:rPr>
        <w:t>生态系统）。</w:t>
      </w:r>
    </w:p>
    <w:p w14:paraId="6C3CAA1C"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19.</w:t>
      </w:r>
      <w:r w:rsidRPr="005253BC">
        <w:rPr>
          <w:rFonts w:eastAsia="宋体"/>
          <w:sz w:val="24"/>
          <w:lang w:eastAsia="zh-CN"/>
        </w:rPr>
        <w:tab/>
      </w:r>
      <w:r w:rsidRPr="005253BC">
        <w:rPr>
          <w:rFonts w:eastAsia="宋体"/>
          <w:sz w:val="24"/>
          <w:lang w:eastAsia="zh-CN"/>
        </w:rPr>
        <w:t>当前可用且将用于此承诺的预期</w:t>
      </w:r>
      <w:r w:rsidRPr="005253BC">
        <w:rPr>
          <w:rFonts w:eastAsia="宋体" w:hint="eastAsia"/>
          <w:sz w:val="24"/>
          <w:lang w:eastAsia="zh-CN"/>
        </w:rPr>
        <w:t>供资</w:t>
      </w:r>
      <w:r w:rsidRPr="005253BC">
        <w:rPr>
          <w:rFonts w:eastAsia="宋体"/>
          <w:sz w:val="24"/>
          <w:lang w:eastAsia="zh-CN"/>
        </w:rPr>
        <w:t>（可选）。</w:t>
      </w:r>
    </w:p>
    <w:p w14:paraId="6E56EDC7"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20.</w:t>
      </w:r>
      <w:r w:rsidRPr="005253BC">
        <w:rPr>
          <w:rFonts w:eastAsia="宋体"/>
          <w:sz w:val="24"/>
          <w:lang w:eastAsia="zh-CN"/>
        </w:rPr>
        <w:tab/>
      </w:r>
      <w:r w:rsidRPr="005253BC">
        <w:rPr>
          <w:rFonts w:eastAsia="宋体"/>
          <w:sz w:val="24"/>
          <w:lang w:eastAsia="zh-CN"/>
        </w:rPr>
        <w:t>目前</w:t>
      </w:r>
      <w:r w:rsidRPr="005253BC">
        <w:rPr>
          <w:rFonts w:eastAsia="宋体" w:hint="eastAsia"/>
          <w:sz w:val="24"/>
          <w:lang w:eastAsia="zh-CN"/>
        </w:rPr>
        <w:t>可以得到</w:t>
      </w:r>
      <w:r w:rsidRPr="005253BC">
        <w:rPr>
          <w:rFonts w:eastAsia="宋体"/>
          <w:sz w:val="24"/>
          <w:lang w:eastAsia="zh-CN"/>
        </w:rPr>
        <w:t>的</w:t>
      </w:r>
      <w:r w:rsidRPr="005253BC">
        <w:rPr>
          <w:rFonts w:eastAsia="宋体" w:hint="eastAsia"/>
          <w:sz w:val="24"/>
          <w:lang w:eastAsia="zh-CN"/>
        </w:rPr>
        <w:t>供资</w:t>
      </w:r>
      <w:r w:rsidRPr="005253BC">
        <w:rPr>
          <w:rFonts w:eastAsia="宋体"/>
          <w:sz w:val="24"/>
          <w:lang w:eastAsia="zh-CN"/>
        </w:rPr>
        <w:t>是否足以实现承诺？</w:t>
      </w:r>
      <w:r w:rsidRPr="005253BC">
        <w:rPr>
          <w:rFonts w:eastAsia="宋体" w:hint="eastAsia"/>
          <w:sz w:val="24"/>
          <w:lang w:eastAsia="zh-CN"/>
        </w:rPr>
        <w:t>（</w:t>
      </w:r>
      <w:r w:rsidRPr="005253BC">
        <w:rPr>
          <w:rFonts w:eastAsia="宋体"/>
          <w:sz w:val="24"/>
          <w:lang w:eastAsia="zh-CN"/>
        </w:rPr>
        <w:t>是</w:t>
      </w:r>
      <w:r w:rsidRPr="005253BC">
        <w:rPr>
          <w:rFonts w:eastAsia="宋体"/>
          <w:sz w:val="24"/>
          <w:lang w:eastAsia="zh-CN"/>
        </w:rPr>
        <w:t>/</w:t>
      </w:r>
      <w:r w:rsidRPr="005253BC">
        <w:rPr>
          <w:rFonts w:eastAsia="宋体"/>
          <w:sz w:val="24"/>
          <w:lang w:eastAsia="zh-CN"/>
        </w:rPr>
        <w:t>否</w:t>
      </w:r>
      <w:r w:rsidRPr="005253BC">
        <w:rPr>
          <w:rFonts w:eastAsia="宋体" w:hint="eastAsia"/>
          <w:sz w:val="24"/>
          <w:lang w:eastAsia="zh-CN"/>
        </w:rPr>
        <w:t>）</w:t>
      </w:r>
    </w:p>
    <w:p w14:paraId="17ECE401"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21.</w:t>
      </w:r>
      <w:r w:rsidRPr="005253BC">
        <w:rPr>
          <w:rFonts w:eastAsia="宋体"/>
          <w:sz w:val="24"/>
          <w:lang w:eastAsia="zh-CN"/>
        </w:rPr>
        <w:tab/>
      </w:r>
      <w:r w:rsidRPr="005253BC">
        <w:rPr>
          <w:rFonts w:eastAsia="宋体"/>
          <w:sz w:val="24"/>
          <w:lang w:eastAsia="zh-CN"/>
        </w:rPr>
        <w:t>承诺</w:t>
      </w:r>
      <w:r w:rsidRPr="005253BC">
        <w:rPr>
          <w:rFonts w:eastAsia="宋体" w:hint="eastAsia"/>
          <w:sz w:val="24"/>
          <w:lang w:eastAsia="zh-CN"/>
        </w:rPr>
        <w:t>为之作出贡献</w:t>
      </w:r>
      <w:r w:rsidRPr="005253BC">
        <w:rPr>
          <w:rFonts w:eastAsia="宋体"/>
          <w:sz w:val="24"/>
          <w:lang w:eastAsia="zh-CN"/>
        </w:rPr>
        <w:t>的可持续发展目标和多边环境协定及文书（可选）。</w:t>
      </w:r>
    </w:p>
    <w:p w14:paraId="75F3C5D0"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22.</w:t>
      </w:r>
      <w:r w:rsidRPr="005253BC">
        <w:rPr>
          <w:rFonts w:eastAsia="宋体"/>
          <w:sz w:val="24"/>
          <w:lang w:eastAsia="zh-CN"/>
        </w:rPr>
        <w:tab/>
      </w:r>
      <w:r w:rsidRPr="005253BC">
        <w:rPr>
          <w:rFonts w:eastAsia="宋体"/>
          <w:sz w:val="24"/>
          <w:lang w:eastAsia="zh-CN"/>
        </w:rPr>
        <w:t>合作伙伴（参与承诺的其他组织的名称和</w:t>
      </w:r>
      <w:r w:rsidRPr="005253BC">
        <w:rPr>
          <w:rFonts w:eastAsia="宋体" w:hint="eastAsia"/>
          <w:sz w:val="24"/>
          <w:lang w:eastAsia="zh-CN"/>
        </w:rPr>
        <w:t>所在地</w:t>
      </w:r>
      <w:r w:rsidRPr="005253BC">
        <w:rPr>
          <w:rFonts w:eastAsia="宋体"/>
          <w:sz w:val="24"/>
          <w:lang w:eastAsia="zh-CN"/>
        </w:rPr>
        <w:t>）</w:t>
      </w:r>
    </w:p>
    <w:p w14:paraId="23F8B965"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23.</w:t>
      </w:r>
      <w:r w:rsidRPr="005253BC">
        <w:rPr>
          <w:rFonts w:eastAsia="宋体"/>
          <w:sz w:val="24"/>
          <w:lang w:eastAsia="zh-CN"/>
        </w:rPr>
        <w:tab/>
      </w:r>
      <w:r w:rsidRPr="005253BC">
        <w:rPr>
          <w:rFonts w:eastAsia="宋体" w:hint="eastAsia"/>
          <w:sz w:val="24"/>
          <w:lang w:eastAsia="zh-CN"/>
        </w:rPr>
        <w:t>承诺</w:t>
      </w:r>
      <w:r w:rsidRPr="005253BC">
        <w:rPr>
          <w:rFonts w:eastAsia="宋体"/>
          <w:sz w:val="24"/>
          <w:lang w:eastAsia="zh-CN"/>
        </w:rPr>
        <w:t>是否在任何国家</w:t>
      </w:r>
      <w:r w:rsidRPr="005253BC">
        <w:rPr>
          <w:rFonts w:eastAsia="宋体" w:hint="eastAsia"/>
          <w:sz w:val="24"/>
          <w:lang w:eastAsia="zh-CN"/>
        </w:rPr>
        <w:t>的</w:t>
      </w:r>
      <w:r w:rsidRPr="005253BC">
        <w:rPr>
          <w:rFonts w:eastAsia="宋体"/>
          <w:sz w:val="24"/>
          <w:lang w:eastAsia="zh-CN"/>
        </w:rPr>
        <w:t>生物多样性战略和行动计划中明确提及？</w:t>
      </w:r>
      <w:proofErr w:type="gramStart"/>
      <w:r w:rsidRPr="005253BC">
        <w:rPr>
          <w:rFonts w:eastAsia="宋体" w:hint="eastAsia"/>
          <w:sz w:val="24"/>
          <w:lang w:eastAsia="zh-CN"/>
        </w:rPr>
        <w:t>如果回答“</w:t>
      </w:r>
      <w:proofErr w:type="gramEnd"/>
      <w:r w:rsidRPr="005253BC">
        <w:rPr>
          <w:rFonts w:eastAsia="宋体" w:hint="eastAsia"/>
          <w:sz w:val="24"/>
          <w:lang w:eastAsia="zh-CN"/>
        </w:rPr>
        <w:t>是”，</w:t>
      </w:r>
      <w:r w:rsidRPr="005253BC">
        <w:rPr>
          <w:rFonts w:eastAsia="宋体"/>
          <w:sz w:val="24"/>
          <w:lang w:eastAsia="zh-CN"/>
        </w:rPr>
        <w:t>请</w:t>
      </w:r>
      <w:r w:rsidRPr="005253BC">
        <w:rPr>
          <w:rFonts w:eastAsia="宋体" w:hint="eastAsia"/>
          <w:sz w:val="24"/>
          <w:lang w:eastAsia="zh-CN"/>
        </w:rPr>
        <w:t>说明</w:t>
      </w:r>
      <w:r w:rsidRPr="005253BC">
        <w:rPr>
          <w:rFonts w:eastAsia="宋体"/>
          <w:sz w:val="24"/>
          <w:lang w:eastAsia="zh-CN"/>
        </w:rPr>
        <w:t>是哪个</w:t>
      </w:r>
      <w:r w:rsidRPr="005253BC">
        <w:rPr>
          <w:rFonts w:eastAsia="宋体" w:hint="eastAsia"/>
          <w:sz w:val="24"/>
          <w:lang w:eastAsia="zh-CN"/>
        </w:rPr>
        <w:t>或</w:t>
      </w:r>
      <w:r w:rsidRPr="005253BC">
        <w:rPr>
          <w:rFonts w:eastAsia="宋体"/>
          <w:sz w:val="24"/>
          <w:lang w:eastAsia="zh-CN"/>
        </w:rPr>
        <w:t>哪些国家</w:t>
      </w:r>
      <w:r w:rsidRPr="005253BC">
        <w:rPr>
          <w:rFonts w:eastAsia="宋体" w:hint="eastAsia"/>
          <w:sz w:val="24"/>
          <w:lang w:eastAsia="zh-CN"/>
        </w:rPr>
        <w:t>。</w:t>
      </w:r>
    </w:p>
    <w:p w14:paraId="17ED22D9" w14:textId="77777777" w:rsidR="005253BC" w:rsidRPr="005253BC" w:rsidRDefault="005253BC" w:rsidP="005253BC">
      <w:pPr>
        <w:spacing w:before="120" w:after="120" w:line="240" w:lineRule="atLeast"/>
        <w:jc w:val="left"/>
        <w:rPr>
          <w:rFonts w:eastAsia="宋体"/>
          <w:b/>
          <w:bCs/>
          <w:sz w:val="24"/>
          <w:lang w:eastAsia="zh-CN"/>
        </w:rPr>
      </w:pPr>
      <w:r w:rsidRPr="005253BC">
        <w:rPr>
          <w:rFonts w:eastAsia="宋体" w:hint="eastAsia"/>
          <w:b/>
          <w:bCs/>
          <w:sz w:val="24"/>
          <w:lang w:eastAsia="zh-CN"/>
        </w:rPr>
        <w:t>2.</w:t>
      </w:r>
      <w:r w:rsidRPr="005253BC">
        <w:rPr>
          <w:rFonts w:eastAsia="宋体"/>
          <w:b/>
          <w:bCs/>
          <w:sz w:val="24"/>
          <w:lang w:eastAsia="zh-CN"/>
        </w:rPr>
        <w:tab/>
      </w:r>
      <w:r w:rsidRPr="005253BC">
        <w:rPr>
          <w:rFonts w:eastAsia="宋体"/>
          <w:b/>
          <w:bCs/>
          <w:sz w:val="24"/>
          <w:lang w:eastAsia="zh-CN"/>
        </w:rPr>
        <w:t>跟踪</w:t>
      </w:r>
      <w:r w:rsidRPr="005253BC">
        <w:rPr>
          <w:rFonts w:eastAsia="宋体" w:hint="eastAsia"/>
          <w:b/>
          <w:bCs/>
          <w:sz w:val="24"/>
          <w:lang w:eastAsia="zh-CN"/>
        </w:rPr>
        <w:t>监测进展情况</w:t>
      </w:r>
    </w:p>
    <w:p w14:paraId="7F5E996C"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24.</w:t>
      </w:r>
      <w:r w:rsidRPr="005253BC">
        <w:rPr>
          <w:rFonts w:eastAsia="宋体"/>
          <w:sz w:val="24"/>
          <w:lang w:eastAsia="zh-CN"/>
        </w:rPr>
        <w:tab/>
      </w:r>
      <w:r w:rsidRPr="005253BC">
        <w:rPr>
          <w:rFonts w:eastAsia="宋体"/>
          <w:sz w:val="24"/>
          <w:lang w:eastAsia="zh-CN"/>
        </w:rPr>
        <w:t>您目前是否</w:t>
      </w:r>
      <w:r w:rsidRPr="005253BC">
        <w:rPr>
          <w:rFonts w:eastAsia="宋体" w:hint="eastAsia"/>
          <w:sz w:val="24"/>
          <w:lang w:eastAsia="zh-CN"/>
        </w:rPr>
        <w:t>提供</w:t>
      </w:r>
      <w:r w:rsidRPr="005253BC">
        <w:rPr>
          <w:rFonts w:eastAsia="宋体"/>
          <w:sz w:val="24"/>
          <w:lang w:eastAsia="zh-CN"/>
        </w:rPr>
        <w:t>或计划</w:t>
      </w:r>
      <w:r w:rsidRPr="005253BC">
        <w:rPr>
          <w:rFonts w:eastAsia="宋体" w:hint="eastAsia"/>
          <w:sz w:val="24"/>
          <w:lang w:eastAsia="zh-CN"/>
        </w:rPr>
        <w:t>提供关于《</w:t>
      </w:r>
      <w:r w:rsidRPr="005253BC">
        <w:rPr>
          <w:rFonts w:eastAsia="宋体"/>
          <w:sz w:val="24"/>
          <w:lang w:eastAsia="zh-CN"/>
        </w:rPr>
        <w:t>框架</w:t>
      </w:r>
      <w:r w:rsidRPr="005253BC">
        <w:rPr>
          <w:rFonts w:eastAsia="宋体" w:hint="eastAsia"/>
          <w:sz w:val="24"/>
          <w:lang w:eastAsia="zh-CN"/>
        </w:rPr>
        <w:t>》行动</w:t>
      </w:r>
      <w:r w:rsidRPr="005253BC">
        <w:rPr>
          <w:rFonts w:eastAsia="宋体"/>
          <w:sz w:val="24"/>
          <w:lang w:eastAsia="zh-CN"/>
        </w:rPr>
        <w:t>目标</w:t>
      </w:r>
      <w:r w:rsidRPr="005253BC">
        <w:rPr>
          <w:rFonts w:eastAsia="宋体"/>
          <w:sz w:val="24"/>
          <w:lang w:eastAsia="zh-CN"/>
        </w:rPr>
        <w:t>15</w:t>
      </w:r>
      <w:r w:rsidRPr="005253BC">
        <w:rPr>
          <w:rFonts w:eastAsia="宋体" w:hint="eastAsia"/>
          <w:sz w:val="24"/>
          <w:lang w:eastAsia="zh-CN"/>
        </w:rPr>
        <w:t>的报告</w:t>
      </w:r>
      <w:r w:rsidRPr="005253BC">
        <w:rPr>
          <w:rFonts w:eastAsia="宋体"/>
          <w:sz w:val="24"/>
          <w:lang w:eastAsia="zh-CN"/>
        </w:rPr>
        <w:t>？如果是，依据是什么？</w:t>
      </w:r>
    </w:p>
    <w:p w14:paraId="6B30C615"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t>25.</w:t>
      </w:r>
      <w:r w:rsidRPr="005253BC">
        <w:rPr>
          <w:rFonts w:eastAsia="宋体"/>
          <w:sz w:val="24"/>
          <w:lang w:eastAsia="zh-CN"/>
        </w:rPr>
        <w:tab/>
      </w:r>
      <w:r w:rsidRPr="005253BC">
        <w:rPr>
          <w:rFonts w:eastAsia="宋体"/>
          <w:sz w:val="24"/>
          <w:lang w:eastAsia="zh-CN"/>
        </w:rPr>
        <w:t>是否跟踪</w:t>
      </w:r>
      <w:r w:rsidRPr="005253BC">
        <w:rPr>
          <w:rFonts w:eastAsia="宋体" w:hint="eastAsia"/>
          <w:sz w:val="24"/>
          <w:lang w:eastAsia="zh-CN"/>
        </w:rPr>
        <w:t>监测</w:t>
      </w:r>
      <w:r w:rsidRPr="005253BC">
        <w:rPr>
          <w:rFonts w:eastAsia="宋体"/>
          <w:sz w:val="24"/>
          <w:lang w:eastAsia="zh-CN"/>
        </w:rPr>
        <w:t>承诺的进展</w:t>
      </w:r>
      <w:r w:rsidRPr="005253BC">
        <w:rPr>
          <w:rFonts w:eastAsia="宋体" w:hint="eastAsia"/>
          <w:sz w:val="24"/>
          <w:lang w:eastAsia="zh-CN"/>
        </w:rPr>
        <w:t>情况</w:t>
      </w:r>
      <w:r w:rsidRPr="005253BC">
        <w:rPr>
          <w:rFonts w:eastAsia="宋体"/>
          <w:sz w:val="24"/>
          <w:lang w:eastAsia="zh-CN"/>
        </w:rPr>
        <w:t>？</w:t>
      </w:r>
      <w:proofErr w:type="gramStart"/>
      <w:r w:rsidRPr="005253BC">
        <w:rPr>
          <w:rFonts w:eastAsia="宋体"/>
          <w:sz w:val="24"/>
          <w:lang w:eastAsia="zh-CN"/>
        </w:rPr>
        <w:t>如果</w:t>
      </w:r>
      <w:r w:rsidRPr="005253BC">
        <w:rPr>
          <w:rFonts w:eastAsia="宋体" w:hint="eastAsia"/>
          <w:sz w:val="24"/>
          <w:lang w:eastAsia="zh-CN"/>
        </w:rPr>
        <w:t>回答“</w:t>
      </w:r>
      <w:proofErr w:type="gramEnd"/>
      <w:r w:rsidRPr="005253BC">
        <w:rPr>
          <w:rFonts w:eastAsia="宋体"/>
          <w:sz w:val="24"/>
          <w:lang w:eastAsia="zh-CN"/>
        </w:rPr>
        <w:t>是</w:t>
      </w:r>
      <w:r w:rsidRPr="005253BC">
        <w:rPr>
          <w:rFonts w:eastAsia="宋体" w:hint="eastAsia"/>
          <w:sz w:val="24"/>
          <w:lang w:eastAsia="zh-CN"/>
        </w:rPr>
        <w:t>”：</w:t>
      </w:r>
    </w:p>
    <w:p w14:paraId="492C0B97" w14:textId="77777777" w:rsidR="005253BC" w:rsidRPr="005253BC" w:rsidRDefault="005253BC" w:rsidP="0058302C">
      <w:pPr>
        <w:numPr>
          <w:ilvl w:val="0"/>
          <w:numId w:val="22"/>
        </w:numPr>
        <w:spacing w:before="120" w:after="120"/>
        <w:ind w:left="490" w:firstLine="490"/>
        <w:rPr>
          <w:rFonts w:eastAsia="宋体"/>
          <w:sz w:val="24"/>
          <w:lang w:val="en-US" w:eastAsia="zh-CN"/>
        </w:rPr>
      </w:pPr>
      <w:r w:rsidRPr="005253BC">
        <w:rPr>
          <w:rFonts w:eastAsia="宋体" w:hint="eastAsia"/>
          <w:sz w:val="24"/>
          <w:lang w:val="en-US" w:eastAsia="zh-CN"/>
        </w:rPr>
        <w:t>根据所做承诺跟踪监测进展情况的</w:t>
      </w:r>
      <w:r w:rsidRPr="005253BC">
        <w:rPr>
          <w:rFonts w:eastAsia="宋体"/>
          <w:sz w:val="24"/>
          <w:lang w:val="en-US" w:eastAsia="zh-CN"/>
        </w:rPr>
        <w:t>形式</w:t>
      </w:r>
      <w:r w:rsidRPr="005253BC">
        <w:rPr>
          <w:rFonts w:eastAsia="宋体" w:hint="eastAsia"/>
          <w:sz w:val="24"/>
          <w:lang w:val="en-US" w:eastAsia="zh-CN"/>
        </w:rPr>
        <w:t>（例如在线或</w:t>
      </w:r>
      <w:r w:rsidRPr="005253BC">
        <w:rPr>
          <w:rFonts w:eastAsia="宋体"/>
          <w:sz w:val="24"/>
          <w:lang w:val="en-US" w:eastAsia="zh-CN"/>
        </w:rPr>
        <w:t>出版物</w:t>
      </w:r>
      <w:r w:rsidRPr="005253BC">
        <w:rPr>
          <w:rFonts w:eastAsia="宋体" w:hint="eastAsia"/>
          <w:sz w:val="24"/>
          <w:lang w:val="en-US" w:eastAsia="zh-CN"/>
        </w:rPr>
        <w:t>）、</w:t>
      </w:r>
      <w:r w:rsidRPr="005253BC">
        <w:rPr>
          <w:rFonts w:eastAsia="宋体"/>
          <w:sz w:val="24"/>
          <w:lang w:val="en-US" w:eastAsia="zh-CN"/>
        </w:rPr>
        <w:t>频率和公开性。</w:t>
      </w:r>
    </w:p>
    <w:p w14:paraId="39C5725A" w14:textId="77777777" w:rsidR="005253BC" w:rsidRPr="005253BC" w:rsidRDefault="005253BC" w:rsidP="0058302C">
      <w:pPr>
        <w:numPr>
          <w:ilvl w:val="0"/>
          <w:numId w:val="22"/>
        </w:numPr>
        <w:spacing w:before="120" w:after="120"/>
        <w:ind w:left="490" w:firstLine="490"/>
        <w:rPr>
          <w:rFonts w:eastAsia="宋体"/>
          <w:sz w:val="24"/>
          <w:lang w:val="en-US" w:eastAsia="zh-CN"/>
        </w:rPr>
      </w:pPr>
      <w:r w:rsidRPr="005253BC">
        <w:rPr>
          <w:rFonts w:eastAsia="宋体"/>
          <w:sz w:val="24"/>
          <w:lang w:val="en-US" w:eastAsia="zh-CN"/>
        </w:rPr>
        <w:t>如果有的话，</w:t>
      </w:r>
      <w:r w:rsidRPr="005253BC">
        <w:rPr>
          <w:rFonts w:eastAsia="宋体" w:hint="eastAsia"/>
          <w:sz w:val="24"/>
          <w:lang w:val="en-US" w:eastAsia="zh-CN"/>
        </w:rPr>
        <w:t>请</w:t>
      </w:r>
      <w:r w:rsidRPr="005253BC">
        <w:rPr>
          <w:rFonts w:eastAsia="宋体"/>
          <w:sz w:val="24"/>
          <w:lang w:val="en-US" w:eastAsia="zh-CN"/>
        </w:rPr>
        <w:t>提供一个网址</w:t>
      </w:r>
      <w:r w:rsidRPr="005253BC">
        <w:rPr>
          <w:rFonts w:eastAsia="宋体" w:hint="eastAsia"/>
          <w:sz w:val="24"/>
          <w:lang w:val="en-US" w:eastAsia="zh-CN"/>
        </w:rPr>
        <w:t>（</w:t>
      </w:r>
      <w:r w:rsidRPr="005253BC">
        <w:rPr>
          <w:rFonts w:eastAsia="宋体"/>
          <w:sz w:val="24"/>
          <w:lang w:val="en-US" w:eastAsia="zh-CN"/>
        </w:rPr>
        <w:t>可选</w:t>
      </w:r>
      <w:r w:rsidRPr="005253BC">
        <w:rPr>
          <w:rFonts w:eastAsia="宋体" w:hint="eastAsia"/>
          <w:sz w:val="24"/>
          <w:lang w:val="en-US" w:eastAsia="zh-CN"/>
        </w:rPr>
        <w:t>）。</w:t>
      </w:r>
    </w:p>
    <w:p w14:paraId="66C0C002" w14:textId="77777777" w:rsidR="005253BC" w:rsidRPr="005253BC" w:rsidRDefault="005253BC" w:rsidP="005253BC">
      <w:pPr>
        <w:spacing w:before="120" w:after="120" w:line="240" w:lineRule="atLeast"/>
        <w:ind w:left="490"/>
        <w:jc w:val="left"/>
        <w:rPr>
          <w:rFonts w:eastAsia="宋体"/>
          <w:sz w:val="24"/>
          <w:lang w:eastAsia="zh-CN"/>
        </w:rPr>
      </w:pPr>
      <w:r w:rsidRPr="005253BC">
        <w:rPr>
          <w:rFonts w:eastAsia="宋体"/>
          <w:sz w:val="24"/>
          <w:lang w:eastAsia="zh-CN"/>
        </w:rPr>
        <w:lastRenderedPageBreak/>
        <w:t>26.</w:t>
      </w:r>
      <w:r w:rsidRPr="005253BC">
        <w:rPr>
          <w:rFonts w:eastAsia="宋体"/>
          <w:sz w:val="24"/>
          <w:lang w:eastAsia="zh-CN"/>
        </w:rPr>
        <w:tab/>
      </w:r>
      <w:r w:rsidRPr="005253BC">
        <w:rPr>
          <w:rFonts w:eastAsia="宋体" w:hint="eastAsia"/>
          <w:sz w:val="24"/>
          <w:lang w:eastAsia="zh-CN"/>
        </w:rPr>
        <w:t>为</w:t>
      </w:r>
      <w:r w:rsidRPr="005253BC">
        <w:rPr>
          <w:rFonts w:eastAsia="宋体"/>
          <w:sz w:val="24"/>
          <w:lang w:eastAsia="zh-CN"/>
        </w:rPr>
        <w:t>有效履行承诺</w:t>
      </w:r>
      <w:r w:rsidRPr="005253BC">
        <w:rPr>
          <w:rFonts w:eastAsia="宋体" w:hint="eastAsia"/>
          <w:sz w:val="24"/>
          <w:lang w:eastAsia="zh-CN"/>
        </w:rPr>
        <w:t>并对《</w:t>
      </w:r>
      <w:r w:rsidRPr="005253BC">
        <w:rPr>
          <w:rFonts w:eastAsia="宋体"/>
          <w:sz w:val="24"/>
          <w:lang w:eastAsia="zh-CN"/>
        </w:rPr>
        <w:t>框架</w:t>
      </w:r>
      <w:r w:rsidRPr="005253BC">
        <w:rPr>
          <w:rFonts w:eastAsia="宋体" w:hint="eastAsia"/>
          <w:sz w:val="24"/>
          <w:lang w:eastAsia="zh-CN"/>
        </w:rPr>
        <w:t>》，</w:t>
      </w:r>
      <w:r w:rsidRPr="005253BC">
        <w:rPr>
          <w:rFonts w:eastAsia="宋体"/>
          <w:sz w:val="24"/>
          <w:lang w:eastAsia="zh-CN"/>
        </w:rPr>
        <w:t>包括</w:t>
      </w:r>
      <w:r w:rsidRPr="005253BC">
        <w:rPr>
          <w:rFonts w:eastAsia="宋体" w:hint="eastAsia"/>
          <w:sz w:val="24"/>
          <w:lang w:eastAsia="zh-CN"/>
        </w:rPr>
        <w:t>其</w:t>
      </w:r>
      <w:r w:rsidRPr="005253BC">
        <w:rPr>
          <w:rFonts w:eastAsia="宋体"/>
          <w:sz w:val="24"/>
          <w:lang w:eastAsia="zh-CN"/>
        </w:rPr>
        <w:t>C</w:t>
      </w:r>
      <w:r w:rsidRPr="005253BC">
        <w:rPr>
          <w:rFonts w:eastAsia="宋体" w:hint="eastAsia"/>
          <w:sz w:val="24"/>
          <w:lang w:eastAsia="zh-CN"/>
        </w:rPr>
        <w:t>部分、行动目标和长期目标以及</w:t>
      </w:r>
      <w:r w:rsidRPr="005253BC">
        <w:rPr>
          <w:rFonts w:eastAsia="宋体"/>
          <w:sz w:val="24"/>
          <w:lang w:eastAsia="zh-CN"/>
        </w:rPr>
        <w:t>其他决定</w:t>
      </w:r>
      <w:r w:rsidRPr="005253BC">
        <w:rPr>
          <w:rFonts w:eastAsia="宋体" w:hint="eastAsia"/>
          <w:sz w:val="24"/>
          <w:lang w:eastAsia="zh-CN"/>
        </w:rPr>
        <w:t>（例如《</w:t>
      </w:r>
      <w:r w:rsidRPr="005253BC">
        <w:rPr>
          <w:rFonts w:eastAsia="宋体" w:hint="eastAsia"/>
          <w:sz w:val="24"/>
          <w:lang w:eastAsia="zh-CN"/>
        </w:rPr>
        <w:t>2023-2030</w:t>
      </w:r>
      <w:r w:rsidRPr="005253BC">
        <w:rPr>
          <w:rFonts w:eastAsia="宋体" w:hint="eastAsia"/>
          <w:sz w:val="24"/>
          <w:lang w:eastAsia="zh-CN"/>
        </w:rPr>
        <w:t>年</w:t>
      </w:r>
      <w:r w:rsidRPr="005253BC">
        <w:rPr>
          <w:rFonts w:eastAsia="宋体"/>
          <w:sz w:val="24"/>
          <w:lang w:eastAsia="zh-CN"/>
        </w:rPr>
        <w:t>性别</w:t>
      </w:r>
      <w:r w:rsidRPr="005253BC">
        <w:rPr>
          <w:rFonts w:eastAsia="宋体" w:hint="eastAsia"/>
          <w:sz w:val="24"/>
          <w:lang w:eastAsia="zh-CN"/>
        </w:rPr>
        <w:t>平等</w:t>
      </w:r>
      <w:r w:rsidRPr="005253BC">
        <w:rPr>
          <w:rFonts w:eastAsia="宋体"/>
          <w:sz w:val="24"/>
          <w:lang w:eastAsia="zh-CN"/>
        </w:rPr>
        <w:t>行动计划</w:t>
      </w:r>
      <w:r w:rsidRPr="005253BC">
        <w:rPr>
          <w:rFonts w:eastAsia="宋体" w:hint="eastAsia"/>
          <w:sz w:val="24"/>
          <w:lang w:eastAsia="zh-CN"/>
        </w:rPr>
        <w:t>》</w:t>
      </w:r>
      <w:r w:rsidRPr="005253BC">
        <w:rPr>
          <w:rFonts w:eastAsia="宋体"/>
          <w:sz w:val="24"/>
          <w:vertAlign w:val="superscript"/>
          <w:lang w:eastAsia="zh-CN"/>
        </w:rPr>
        <w:footnoteReference w:id="21"/>
      </w:r>
      <w:r w:rsidRPr="005253BC">
        <w:rPr>
          <w:rFonts w:eastAsia="宋体" w:hint="eastAsia"/>
          <w:sz w:val="24"/>
          <w:lang w:eastAsia="zh-CN"/>
        </w:rPr>
        <w:t>）作出贡献而</w:t>
      </w:r>
      <w:r w:rsidRPr="005253BC">
        <w:rPr>
          <w:rFonts w:eastAsia="宋体"/>
          <w:sz w:val="24"/>
          <w:lang w:eastAsia="zh-CN"/>
        </w:rPr>
        <w:t>应对挑战和机遇的潜在方法。</w:t>
      </w:r>
      <w:r w:rsidRPr="005253BC">
        <w:rPr>
          <w:rFonts w:eastAsia="宋体"/>
          <w:sz w:val="24"/>
          <w:lang w:eastAsia="zh-CN"/>
        </w:rPr>
        <w:t>(</w:t>
      </w:r>
      <w:r w:rsidRPr="005253BC">
        <w:rPr>
          <w:rFonts w:eastAsia="宋体"/>
          <w:sz w:val="24"/>
          <w:lang w:eastAsia="zh-CN"/>
        </w:rPr>
        <w:t>可选</w:t>
      </w:r>
      <w:r w:rsidRPr="005253BC">
        <w:rPr>
          <w:rFonts w:eastAsia="宋体"/>
          <w:sz w:val="24"/>
          <w:lang w:eastAsia="zh-CN"/>
        </w:rPr>
        <w:t>)</w:t>
      </w:r>
    </w:p>
    <w:p w14:paraId="0B92FA5A" w14:textId="77777777" w:rsidR="005253BC" w:rsidRPr="005253BC" w:rsidRDefault="005253BC" w:rsidP="005253BC">
      <w:pPr>
        <w:spacing w:after="160" w:line="259" w:lineRule="auto"/>
        <w:ind w:firstLine="490"/>
        <w:jc w:val="left"/>
        <w:rPr>
          <w:rFonts w:eastAsia="宋体"/>
          <w:snapToGrid w:val="0"/>
          <w:kern w:val="22"/>
          <w:sz w:val="24"/>
          <w:szCs w:val="18"/>
          <w:lang w:eastAsia="zh-CN"/>
        </w:rPr>
      </w:pPr>
      <w:r w:rsidRPr="005253BC">
        <w:rPr>
          <w:rFonts w:eastAsia="宋体" w:hint="eastAsia"/>
          <w:snapToGrid w:val="0"/>
          <w:kern w:val="22"/>
          <w:sz w:val="24"/>
          <w:szCs w:val="18"/>
          <w:lang w:eastAsia="zh-CN"/>
        </w:rPr>
        <w:t>]</w:t>
      </w:r>
    </w:p>
    <w:p w14:paraId="209AF835" w14:textId="77777777" w:rsidR="005253BC" w:rsidRPr="005253BC" w:rsidRDefault="005253BC" w:rsidP="005253BC">
      <w:pPr>
        <w:spacing w:after="160" w:line="259" w:lineRule="auto"/>
        <w:jc w:val="left"/>
        <w:rPr>
          <w:rFonts w:eastAsia="宋体"/>
          <w:snapToGrid w:val="0"/>
          <w:kern w:val="22"/>
          <w:sz w:val="24"/>
          <w:szCs w:val="18"/>
          <w:lang w:eastAsia="zh-CN"/>
        </w:rPr>
      </w:pPr>
    </w:p>
    <w:p w14:paraId="7430D4DB" w14:textId="77777777" w:rsidR="005253BC" w:rsidRPr="005077DD" w:rsidRDefault="005253BC" w:rsidP="005253BC">
      <w:pPr>
        <w:spacing w:after="160" w:line="259" w:lineRule="auto"/>
        <w:ind w:firstLine="490"/>
        <w:jc w:val="left"/>
        <w:rPr>
          <w:rFonts w:eastAsia="宋体"/>
          <w:b/>
          <w:sz w:val="24"/>
          <w:lang w:eastAsia="zh-CN"/>
        </w:rPr>
      </w:pPr>
      <w:r w:rsidRPr="005077DD">
        <w:rPr>
          <w:rFonts w:eastAsia="宋体" w:hint="eastAsia"/>
          <w:b/>
          <w:sz w:val="24"/>
          <w:lang w:eastAsia="zh-CN"/>
        </w:rPr>
        <w:t>[</w:t>
      </w:r>
      <w:r w:rsidRPr="005077DD">
        <w:rPr>
          <w:rFonts w:eastAsia="宋体" w:hint="eastAsia"/>
          <w:b/>
          <w:sz w:val="24"/>
          <w:lang w:eastAsia="zh-CN"/>
        </w:rPr>
        <w:t>附件三</w:t>
      </w:r>
    </w:p>
    <w:p w14:paraId="1062B9F7" w14:textId="77777777" w:rsidR="005253BC" w:rsidRPr="005077DD" w:rsidRDefault="005253BC" w:rsidP="005253BC">
      <w:pPr>
        <w:spacing w:before="120" w:after="240"/>
        <w:ind w:left="490"/>
        <w:jc w:val="left"/>
        <w:rPr>
          <w:rFonts w:eastAsia="宋体"/>
          <w:b/>
          <w:sz w:val="24"/>
          <w:lang w:eastAsia="zh-CN"/>
        </w:rPr>
      </w:pPr>
      <w:r w:rsidRPr="005077DD">
        <w:rPr>
          <w:rFonts w:eastAsia="宋体" w:hint="eastAsia"/>
          <w:b/>
          <w:sz w:val="24"/>
          <w:lang w:val="en-US" w:eastAsia="zh-CN"/>
        </w:rPr>
        <w:t>昆明</w:t>
      </w:r>
      <w:r w:rsidRPr="005077DD">
        <w:rPr>
          <w:rFonts w:eastAsia="宋体" w:hint="eastAsia"/>
          <w:b/>
          <w:sz w:val="24"/>
          <w:lang w:val="en-US" w:eastAsia="zh-CN"/>
        </w:rPr>
        <w:t>-</w:t>
      </w:r>
      <w:r w:rsidRPr="005077DD">
        <w:rPr>
          <w:rFonts w:eastAsia="宋体" w:hint="eastAsia"/>
          <w:b/>
          <w:sz w:val="24"/>
          <w:lang w:val="en-US" w:eastAsia="zh-CN"/>
        </w:rPr>
        <w:t>蒙特利尔全球生物多样性框架集体执行进度全球审查咨询委员会的职权范围</w:t>
      </w:r>
    </w:p>
    <w:p w14:paraId="3684FB7E" w14:textId="77777777" w:rsidR="005253BC" w:rsidRPr="005253BC" w:rsidRDefault="005253BC" w:rsidP="005253BC">
      <w:pPr>
        <w:snapToGrid w:val="0"/>
        <w:spacing w:before="120" w:after="120" w:line="240" w:lineRule="atLeast"/>
        <w:ind w:left="490"/>
        <w:rPr>
          <w:rFonts w:eastAsia="宋体"/>
          <w:sz w:val="24"/>
          <w:lang w:val="en-US" w:eastAsia="zh-CN"/>
        </w:rPr>
      </w:pPr>
      <w:r w:rsidRPr="005253BC">
        <w:rPr>
          <w:rFonts w:eastAsia="宋体"/>
          <w:iCs/>
          <w:sz w:val="24"/>
          <w:lang w:eastAsia="zh-CN"/>
        </w:rPr>
        <w:t>1.</w:t>
      </w:r>
      <w:r w:rsidRPr="005253BC">
        <w:rPr>
          <w:rFonts w:eastAsia="宋体"/>
          <w:iCs/>
          <w:sz w:val="24"/>
          <w:lang w:eastAsia="zh-CN"/>
        </w:rPr>
        <w:tab/>
      </w:r>
      <w:r w:rsidRPr="005253BC">
        <w:rPr>
          <w:rFonts w:eastAsia="宋体" w:hint="eastAsia"/>
          <w:iCs/>
          <w:sz w:val="24"/>
          <w:lang w:val="en-US" w:eastAsia="zh-CN"/>
        </w:rPr>
        <w:t>昆明</w:t>
      </w:r>
      <w:r w:rsidRPr="005253BC">
        <w:rPr>
          <w:rFonts w:eastAsia="宋体" w:hint="eastAsia"/>
          <w:iCs/>
          <w:sz w:val="24"/>
          <w:lang w:val="en-US" w:eastAsia="zh-CN"/>
        </w:rPr>
        <w:t>-</w:t>
      </w:r>
      <w:r w:rsidRPr="005253BC">
        <w:rPr>
          <w:rFonts w:eastAsia="宋体" w:hint="eastAsia"/>
          <w:iCs/>
          <w:sz w:val="24"/>
          <w:lang w:val="en-US" w:eastAsia="zh-CN"/>
        </w:rPr>
        <w:t>蒙特利尔全球生物多样性框架集体执行进度全球审查</w:t>
      </w:r>
      <w:r w:rsidRPr="005253BC">
        <w:rPr>
          <w:rFonts w:eastAsia="宋体"/>
          <w:sz w:val="24"/>
          <w:lang w:val="en-US" w:eastAsia="zh-CN"/>
        </w:rPr>
        <w:t>咨询委员会</w:t>
      </w:r>
      <w:r w:rsidRPr="005253BC">
        <w:rPr>
          <w:rFonts w:eastAsia="宋体" w:hint="eastAsia"/>
          <w:sz w:val="24"/>
          <w:lang w:val="en-US" w:eastAsia="zh-CN"/>
        </w:rPr>
        <w:t>将</w:t>
      </w:r>
      <w:r w:rsidRPr="005253BC">
        <w:rPr>
          <w:rFonts w:eastAsia="宋体"/>
          <w:sz w:val="24"/>
          <w:lang w:val="en-US" w:eastAsia="zh-CN"/>
        </w:rPr>
        <w:t>由缔约方</w:t>
      </w:r>
      <w:r w:rsidRPr="005253BC">
        <w:rPr>
          <w:rFonts w:eastAsia="宋体" w:hint="eastAsia"/>
          <w:sz w:val="24"/>
          <w:lang w:val="en-US" w:eastAsia="zh-CN"/>
        </w:rPr>
        <w:t>主导</w:t>
      </w:r>
      <w:r w:rsidRPr="005253BC">
        <w:rPr>
          <w:rFonts w:eastAsia="宋体"/>
          <w:sz w:val="24"/>
          <w:lang w:val="en-US" w:eastAsia="zh-CN"/>
        </w:rPr>
        <w:t>，提供战略监督，</w:t>
      </w:r>
      <w:r w:rsidRPr="005253BC">
        <w:rPr>
          <w:rFonts w:eastAsia="宋体" w:hint="eastAsia"/>
          <w:sz w:val="24"/>
          <w:lang w:val="en-US" w:eastAsia="zh-CN"/>
        </w:rPr>
        <w:t>经通过以下方式</w:t>
      </w:r>
      <w:r w:rsidRPr="005253BC">
        <w:rPr>
          <w:rFonts w:eastAsia="宋体"/>
          <w:sz w:val="24"/>
          <w:lang w:val="en-US" w:eastAsia="zh-CN"/>
        </w:rPr>
        <w:t>确保全球</w:t>
      </w:r>
      <w:r w:rsidRPr="005253BC">
        <w:rPr>
          <w:rFonts w:eastAsia="宋体" w:hint="eastAsia"/>
          <w:sz w:val="24"/>
          <w:lang w:val="en-US" w:eastAsia="zh-CN"/>
        </w:rPr>
        <w:t>审查</w:t>
      </w:r>
      <w:r w:rsidRPr="005253BC">
        <w:rPr>
          <w:rFonts w:eastAsia="宋体"/>
          <w:sz w:val="24"/>
          <w:lang w:val="en-US" w:eastAsia="zh-CN"/>
        </w:rPr>
        <w:t>进程</w:t>
      </w:r>
      <w:r w:rsidRPr="005253BC">
        <w:rPr>
          <w:rFonts w:eastAsia="宋体" w:hint="eastAsia"/>
          <w:sz w:val="24"/>
          <w:lang w:val="en-US" w:eastAsia="zh-CN"/>
        </w:rPr>
        <w:t>也是</w:t>
      </w:r>
      <w:r w:rsidRPr="005253BC">
        <w:rPr>
          <w:rFonts w:eastAsia="宋体"/>
          <w:sz w:val="24"/>
          <w:lang w:val="en-US" w:eastAsia="zh-CN"/>
        </w:rPr>
        <w:t>由缔约方</w:t>
      </w:r>
      <w:r w:rsidRPr="005253BC">
        <w:rPr>
          <w:rFonts w:eastAsia="宋体" w:hint="eastAsia"/>
          <w:sz w:val="24"/>
          <w:lang w:val="en-US" w:eastAsia="zh-CN"/>
        </w:rPr>
        <w:t>主导：</w:t>
      </w:r>
    </w:p>
    <w:p w14:paraId="26B0E48C" w14:textId="77777777" w:rsidR="005253BC" w:rsidRPr="005253BC" w:rsidRDefault="005253BC" w:rsidP="0058302C">
      <w:pPr>
        <w:numPr>
          <w:ilvl w:val="0"/>
          <w:numId w:val="23"/>
        </w:numPr>
        <w:spacing w:before="120" w:after="120"/>
        <w:ind w:left="490" w:firstLine="490"/>
        <w:rPr>
          <w:rFonts w:eastAsia="宋体"/>
          <w:sz w:val="24"/>
          <w:lang w:val="en-US" w:eastAsia="zh-CN"/>
        </w:rPr>
      </w:pPr>
      <w:r w:rsidRPr="005253BC">
        <w:rPr>
          <w:rFonts w:eastAsia="宋体"/>
          <w:sz w:val="24"/>
          <w:lang w:val="en-US" w:eastAsia="zh-CN"/>
        </w:rPr>
        <w:t>确保不同区域的信息流入全球审查，</w:t>
      </w:r>
      <w:r w:rsidRPr="005253BC">
        <w:rPr>
          <w:rFonts w:eastAsia="宋体" w:hint="eastAsia"/>
          <w:sz w:val="24"/>
          <w:lang w:val="en-US" w:eastAsia="zh-CN"/>
        </w:rPr>
        <w:t>并在</w:t>
      </w:r>
      <w:r w:rsidRPr="005253BC">
        <w:rPr>
          <w:rFonts w:eastAsia="宋体"/>
          <w:sz w:val="24"/>
          <w:lang w:val="en-US" w:eastAsia="zh-CN"/>
        </w:rPr>
        <w:t>起草全球报告和通报全球成果时考虑到各区域的挑战、成功和经验教训；</w:t>
      </w:r>
    </w:p>
    <w:p w14:paraId="6B3C852E" w14:textId="77777777" w:rsidR="005253BC" w:rsidRPr="005253BC" w:rsidRDefault="005253BC" w:rsidP="0058302C">
      <w:pPr>
        <w:numPr>
          <w:ilvl w:val="0"/>
          <w:numId w:val="23"/>
        </w:numPr>
        <w:spacing w:before="120" w:after="120"/>
        <w:ind w:left="490" w:firstLine="490"/>
        <w:rPr>
          <w:rFonts w:eastAsia="宋体"/>
          <w:sz w:val="24"/>
          <w:lang w:val="en-US" w:eastAsia="zh-CN"/>
        </w:rPr>
      </w:pPr>
      <w:r w:rsidRPr="005253BC">
        <w:rPr>
          <w:rFonts w:eastAsia="宋体"/>
          <w:sz w:val="24"/>
          <w:lang w:val="en-US" w:eastAsia="zh-CN"/>
        </w:rPr>
        <w:t>就全球报告的政策相关性向</w:t>
      </w:r>
      <w:r w:rsidRPr="005253BC">
        <w:rPr>
          <w:rFonts w:eastAsia="宋体" w:hint="eastAsia"/>
          <w:iCs/>
          <w:sz w:val="24"/>
          <w:lang w:val="en-US" w:eastAsia="zh-CN"/>
        </w:rPr>
        <w:t>编写昆明</w:t>
      </w:r>
      <w:r w:rsidRPr="005253BC">
        <w:rPr>
          <w:rFonts w:eastAsia="宋体" w:hint="eastAsia"/>
          <w:iCs/>
          <w:sz w:val="24"/>
          <w:lang w:val="en-US" w:eastAsia="zh-CN"/>
        </w:rPr>
        <w:t>-</w:t>
      </w:r>
      <w:r w:rsidRPr="005253BC">
        <w:rPr>
          <w:rFonts w:eastAsia="宋体" w:hint="eastAsia"/>
          <w:iCs/>
          <w:sz w:val="24"/>
          <w:lang w:val="en-US" w:eastAsia="zh-CN"/>
        </w:rPr>
        <w:t>蒙特利尔全球生物多样性框架集体执行进度全球报告的</w:t>
      </w:r>
      <w:r w:rsidRPr="005253BC">
        <w:rPr>
          <w:rFonts w:eastAsia="宋体"/>
          <w:sz w:val="24"/>
          <w:lang w:val="en-US" w:eastAsia="zh-CN"/>
        </w:rPr>
        <w:t>特设技术专家组提供指导，支持</w:t>
      </w:r>
      <w:r w:rsidRPr="005253BC">
        <w:rPr>
          <w:rFonts w:eastAsia="宋体" w:hint="eastAsia"/>
          <w:sz w:val="24"/>
          <w:lang w:val="en-US" w:eastAsia="zh-CN"/>
        </w:rPr>
        <w:t>将报告用于</w:t>
      </w:r>
      <w:r w:rsidRPr="005253BC">
        <w:rPr>
          <w:rFonts w:eastAsia="宋体"/>
          <w:sz w:val="24"/>
          <w:lang w:val="en-US" w:eastAsia="zh-CN"/>
        </w:rPr>
        <w:t>为缔约方大会的相关决定提供信息</w:t>
      </w:r>
      <w:r w:rsidRPr="005253BC">
        <w:rPr>
          <w:rFonts w:eastAsia="宋体" w:hint="eastAsia"/>
          <w:sz w:val="24"/>
          <w:lang w:val="en-US" w:eastAsia="zh-CN"/>
        </w:rPr>
        <w:t>（</w:t>
      </w:r>
      <w:r w:rsidRPr="005253BC">
        <w:rPr>
          <w:rFonts w:eastAsia="宋体"/>
          <w:sz w:val="24"/>
          <w:lang w:val="en-US" w:eastAsia="zh-CN"/>
        </w:rPr>
        <w:t>即确保全球报告与决策相关</w:t>
      </w:r>
      <w:r w:rsidRPr="005253BC">
        <w:rPr>
          <w:rFonts w:eastAsia="宋体" w:hint="eastAsia"/>
          <w:sz w:val="24"/>
          <w:lang w:val="en-US" w:eastAsia="zh-CN"/>
        </w:rPr>
        <w:t>）</w:t>
      </w:r>
      <w:r w:rsidRPr="005253BC">
        <w:rPr>
          <w:rFonts w:eastAsia="宋体"/>
          <w:sz w:val="24"/>
          <w:lang w:val="en-US" w:eastAsia="zh-CN"/>
        </w:rPr>
        <w:t>；</w:t>
      </w:r>
    </w:p>
    <w:p w14:paraId="0BCE2A01" w14:textId="77777777" w:rsidR="005253BC" w:rsidRPr="005253BC" w:rsidRDefault="005253BC" w:rsidP="0058302C">
      <w:pPr>
        <w:numPr>
          <w:ilvl w:val="0"/>
          <w:numId w:val="23"/>
        </w:numPr>
        <w:spacing w:before="120" w:after="120"/>
        <w:ind w:left="490" w:firstLine="490"/>
        <w:rPr>
          <w:rFonts w:eastAsia="宋体"/>
          <w:sz w:val="24"/>
          <w:lang w:val="en-US" w:eastAsia="zh-CN"/>
        </w:rPr>
      </w:pPr>
      <w:r w:rsidRPr="005253BC">
        <w:rPr>
          <w:rFonts w:eastAsia="宋体"/>
          <w:sz w:val="24"/>
          <w:lang w:val="en-US" w:eastAsia="zh-CN"/>
        </w:rPr>
        <w:t>支持起草关于全球审查的相关决定，供</w:t>
      </w:r>
      <w:r w:rsidRPr="005253BC">
        <w:rPr>
          <w:rFonts w:eastAsia="宋体" w:hint="eastAsia"/>
          <w:sz w:val="24"/>
          <w:lang w:val="en-US" w:eastAsia="zh-CN"/>
        </w:rPr>
        <w:t>执行问题</w:t>
      </w:r>
      <w:r w:rsidRPr="005253BC">
        <w:rPr>
          <w:rFonts w:eastAsia="宋体"/>
          <w:sz w:val="24"/>
          <w:lang w:val="en-US" w:eastAsia="zh-CN"/>
        </w:rPr>
        <w:t>附属机构和缔约方</w:t>
      </w:r>
      <w:r w:rsidRPr="005253BC">
        <w:rPr>
          <w:rFonts w:eastAsia="宋体" w:hint="eastAsia"/>
          <w:sz w:val="24"/>
          <w:lang w:val="en-US" w:eastAsia="zh-CN"/>
        </w:rPr>
        <w:t>大会</w:t>
      </w:r>
      <w:r w:rsidRPr="005253BC">
        <w:rPr>
          <w:rFonts w:eastAsia="宋体"/>
          <w:sz w:val="24"/>
          <w:lang w:val="en-US" w:eastAsia="zh-CN"/>
        </w:rPr>
        <w:t>审议；</w:t>
      </w:r>
    </w:p>
    <w:p w14:paraId="7F2E183D" w14:textId="77777777" w:rsidR="005253BC" w:rsidRPr="005253BC" w:rsidRDefault="005253BC" w:rsidP="0058302C">
      <w:pPr>
        <w:numPr>
          <w:ilvl w:val="0"/>
          <w:numId w:val="23"/>
        </w:numPr>
        <w:spacing w:before="120" w:after="120"/>
        <w:ind w:left="490" w:firstLine="490"/>
        <w:rPr>
          <w:rFonts w:eastAsia="宋体"/>
          <w:sz w:val="24"/>
          <w:lang w:val="en-US" w:eastAsia="zh-CN"/>
        </w:rPr>
      </w:pPr>
      <w:r w:rsidRPr="005253BC">
        <w:rPr>
          <w:rFonts w:eastAsia="宋体"/>
          <w:sz w:val="24"/>
          <w:lang w:val="en-US" w:eastAsia="zh-CN"/>
        </w:rPr>
        <w:t>就开展全球审查向执行秘书提供指导；</w:t>
      </w:r>
    </w:p>
    <w:p w14:paraId="2664DEFD" w14:textId="77777777" w:rsidR="005253BC" w:rsidRPr="005253BC" w:rsidRDefault="005253BC" w:rsidP="0058302C">
      <w:pPr>
        <w:numPr>
          <w:ilvl w:val="0"/>
          <w:numId w:val="23"/>
        </w:numPr>
        <w:spacing w:before="120" w:after="120"/>
        <w:ind w:left="490" w:firstLine="490"/>
        <w:rPr>
          <w:rFonts w:eastAsia="宋体"/>
          <w:sz w:val="24"/>
          <w:lang w:val="en-US" w:eastAsia="zh-CN"/>
        </w:rPr>
      </w:pPr>
      <w:r w:rsidRPr="005253BC">
        <w:rPr>
          <w:rFonts w:eastAsia="宋体"/>
          <w:sz w:val="24"/>
          <w:lang w:val="en-US" w:eastAsia="zh-CN"/>
        </w:rPr>
        <w:t>就如何改进与全球审查有关的理解和</w:t>
      </w:r>
      <w:r w:rsidRPr="005253BC">
        <w:rPr>
          <w:rFonts w:eastAsia="宋体" w:hint="eastAsia"/>
          <w:sz w:val="24"/>
          <w:lang w:val="en-US" w:eastAsia="zh-CN"/>
        </w:rPr>
        <w:t>传播</w:t>
      </w:r>
      <w:r w:rsidRPr="005253BC">
        <w:rPr>
          <w:rFonts w:eastAsia="宋体"/>
          <w:sz w:val="24"/>
          <w:lang w:val="en-US" w:eastAsia="zh-CN"/>
        </w:rPr>
        <w:t>提供咨询，包括如何与不同利益攸关方接触，确保就全球报告的成果采取后续行动；</w:t>
      </w:r>
    </w:p>
    <w:p w14:paraId="06CB4916" w14:textId="77777777" w:rsidR="005253BC" w:rsidRPr="005253BC" w:rsidRDefault="005253BC" w:rsidP="005253BC">
      <w:pPr>
        <w:snapToGrid w:val="0"/>
        <w:spacing w:before="120" w:after="120" w:line="240" w:lineRule="atLeast"/>
        <w:ind w:left="490"/>
        <w:rPr>
          <w:rFonts w:eastAsia="宋体"/>
          <w:sz w:val="24"/>
          <w:lang w:val="en-US" w:eastAsia="zh-CN"/>
        </w:rPr>
      </w:pPr>
      <w:r w:rsidRPr="005253BC">
        <w:rPr>
          <w:rFonts w:eastAsia="宋体"/>
          <w:sz w:val="24"/>
          <w:lang w:val="en-US" w:eastAsia="zh-CN"/>
        </w:rPr>
        <w:t>2.</w:t>
      </w:r>
      <w:r w:rsidRPr="005253BC">
        <w:rPr>
          <w:rFonts w:eastAsia="宋体"/>
          <w:sz w:val="24"/>
          <w:lang w:val="en-US" w:eastAsia="zh-CN"/>
        </w:rPr>
        <w:tab/>
      </w:r>
      <w:r w:rsidRPr="005253BC">
        <w:rPr>
          <w:rFonts w:eastAsia="宋体"/>
          <w:sz w:val="24"/>
          <w:lang w:val="en-US" w:eastAsia="zh-CN"/>
        </w:rPr>
        <w:t>将向</w:t>
      </w:r>
      <w:r w:rsidRPr="005253BC">
        <w:rPr>
          <w:rFonts w:eastAsia="宋体" w:hint="eastAsia"/>
          <w:sz w:val="24"/>
          <w:lang w:val="en-US" w:eastAsia="zh-CN"/>
        </w:rPr>
        <w:t>咨询</w:t>
      </w:r>
      <w:r w:rsidRPr="005253BC">
        <w:rPr>
          <w:rFonts w:eastAsia="宋体"/>
          <w:sz w:val="24"/>
          <w:lang w:val="en-US" w:eastAsia="zh-CN"/>
        </w:rPr>
        <w:t>委员会提供特设</w:t>
      </w:r>
      <w:r w:rsidRPr="005253BC">
        <w:rPr>
          <w:rFonts w:eastAsia="宋体" w:hint="eastAsia"/>
          <w:sz w:val="24"/>
          <w:lang w:val="en-US" w:eastAsia="zh-CN"/>
        </w:rPr>
        <w:t>科技</w:t>
      </w:r>
      <w:r w:rsidRPr="005253BC">
        <w:rPr>
          <w:rFonts w:eastAsia="宋体"/>
          <w:sz w:val="24"/>
          <w:lang w:val="en-US" w:eastAsia="zh-CN"/>
        </w:rPr>
        <w:t>咨询小组为支持编写全球报告而开展的工作的最新情况。</w:t>
      </w:r>
    </w:p>
    <w:p w14:paraId="3FBF74CF" w14:textId="77777777" w:rsidR="005253BC" w:rsidRPr="005253BC" w:rsidRDefault="005253BC" w:rsidP="005253BC">
      <w:pPr>
        <w:snapToGrid w:val="0"/>
        <w:spacing w:before="120" w:after="120" w:line="240" w:lineRule="atLeast"/>
        <w:ind w:left="490"/>
        <w:rPr>
          <w:rFonts w:eastAsia="宋体"/>
          <w:sz w:val="24"/>
          <w:lang w:val="en-US" w:eastAsia="zh-CN"/>
        </w:rPr>
      </w:pPr>
      <w:r w:rsidRPr="005253BC">
        <w:rPr>
          <w:rFonts w:eastAsia="宋体"/>
          <w:sz w:val="24"/>
          <w:lang w:val="en-US" w:eastAsia="zh-CN"/>
        </w:rPr>
        <w:t>3.</w:t>
      </w:r>
      <w:r w:rsidRPr="005253BC">
        <w:rPr>
          <w:rFonts w:eastAsia="宋体"/>
          <w:sz w:val="24"/>
          <w:lang w:val="en-US" w:eastAsia="zh-CN"/>
        </w:rPr>
        <w:tab/>
      </w:r>
      <w:r w:rsidRPr="005253BC">
        <w:rPr>
          <w:rFonts w:eastAsia="宋体"/>
          <w:sz w:val="24"/>
          <w:lang w:val="en-US" w:eastAsia="zh-CN"/>
        </w:rPr>
        <w:t>委员会应由缔约方提名的</w:t>
      </w:r>
      <w:r w:rsidRPr="005253BC">
        <w:rPr>
          <w:rFonts w:eastAsia="宋体"/>
          <w:sz w:val="24"/>
          <w:lang w:val="en-US" w:eastAsia="zh-CN"/>
        </w:rPr>
        <w:t>25</w:t>
      </w:r>
      <w:r w:rsidRPr="005253BC">
        <w:rPr>
          <w:rFonts w:eastAsia="宋体"/>
          <w:sz w:val="24"/>
          <w:lang w:val="en-US" w:eastAsia="zh-CN"/>
        </w:rPr>
        <w:t>人组成，确保公平的区域代表性和性别平衡，</w:t>
      </w:r>
      <w:r w:rsidRPr="005253BC">
        <w:rPr>
          <w:rFonts w:eastAsia="宋体" w:hint="eastAsia"/>
          <w:sz w:val="24"/>
          <w:lang w:val="en-US" w:eastAsia="zh-CN"/>
        </w:rPr>
        <w:t>应</w:t>
      </w:r>
      <w:r w:rsidRPr="005253BC">
        <w:rPr>
          <w:rFonts w:eastAsia="宋体"/>
          <w:sz w:val="24"/>
          <w:lang w:val="en-US" w:eastAsia="zh-CN"/>
        </w:rPr>
        <w:t>由两名</w:t>
      </w:r>
      <w:r w:rsidRPr="005253BC">
        <w:rPr>
          <w:rFonts w:eastAsia="宋体" w:hint="eastAsia"/>
          <w:sz w:val="24"/>
          <w:lang w:val="en-US" w:eastAsia="zh-CN"/>
        </w:rPr>
        <w:t>共同</w:t>
      </w:r>
      <w:r w:rsidRPr="005253BC">
        <w:rPr>
          <w:rFonts w:eastAsia="宋体"/>
          <w:sz w:val="24"/>
          <w:lang w:val="en-US" w:eastAsia="zh-CN"/>
        </w:rPr>
        <w:t>主席领导。缔约方大会主席团将从缔约方提交的提名中选出委员会成员。</w:t>
      </w:r>
    </w:p>
    <w:p w14:paraId="2EF0FC4C" w14:textId="77777777" w:rsidR="005253BC" w:rsidRPr="005253BC" w:rsidRDefault="005253BC" w:rsidP="005253BC">
      <w:pPr>
        <w:snapToGrid w:val="0"/>
        <w:spacing w:before="120" w:after="120" w:line="240" w:lineRule="atLeast"/>
        <w:ind w:left="490"/>
        <w:rPr>
          <w:rFonts w:eastAsia="宋体"/>
          <w:sz w:val="24"/>
          <w:lang w:val="en-US" w:eastAsia="zh-CN"/>
        </w:rPr>
      </w:pPr>
      <w:r w:rsidRPr="005253BC">
        <w:rPr>
          <w:rFonts w:eastAsia="宋体"/>
          <w:sz w:val="24"/>
          <w:lang w:val="en-US" w:eastAsia="zh-CN"/>
        </w:rPr>
        <w:t>4.</w:t>
      </w:r>
      <w:r w:rsidRPr="005253BC">
        <w:rPr>
          <w:rFonts w:eastAsia="宋体"/>
          <w:sz w:val="24"/>
          <w:lang w:val="en-US" w:eastAsia="zh-CN"/>
        </w:rPr>
        <w:tab/>
      </w:r>
      <w:r w:rsidRPr="005253BC">
        <w:rPr>
          <w:rFonts w:eastAsia="宋体" w:hint="eastAsia"/>
          <w:sz w:val="24"/>
          <w:lang w:val="en-US" w:eastAsia="zh-CN"/>
        </w:rPr>
        <w:t>执行问题</w:t>
      </w:r>
      <w:r w:rsidRPr="005253BC">
        <w:rPr>
          <w:rFonts w:eastAsia="宋体"/>
          <w:sz w:val="24"/>
          <w:lang w:val="en-US" w:eastAsia="zh-CN"/>
        </w:rPr>
        <w:t>附属机构主席可以当然成员身份参加</w:t>
      </w:r>
      <w:r w:rsidRPr="005253BC">
        <w:rPr>
          <w:rFonts w:eastAsia="宋体" w:hint="eastAsia"/>
          <w:sz w:val="24"/>
          <w:lang w:val="en-US" w:eastAsia="zh-CN"/>
        </w:rPr>
        <w:t>咨询委员会的会议</w:t>
      </w:r>
      <w:r w:rsidRPr="005253BC">
        <w:rPr>
          <w:rFonts w:eastAsia="宋体"/>
          <w:sz w:val="24"/>
          <w:lang w:val="en-US" w:eastAsia="zh-CN"/>
        </w:rPr>
        <w:t>。委员会向</w:t>
      </w:r>
      <w:r w:rsidRPr="005253BC">
        <w:rPr>
          <w:rFonts w:eastAsia="宋体" w:hint="eastAsia"/>
          <w:sz w:val="24"/>
          <w:lang w:val="en-US" w:eastAsia="zh-CN"/>
        </w:rPr>
        <w:t>执行问题</w:t>
      </w:r>
      <w:r w:rsidRPr="005253BC">
        <w:rPr>
          <w:rFonts w:eastAsia="宋体"/>
          <w:sz w:val="24"/>
          <w:lang w:val="en-US" w:eastAsia="zh-CN"/>
        </w:rPr>
        <w:t>附属机构报告</w:t>
      </w:r>
      <w:r w:rsidRPr="005253BC">
        <w:rPr>
          <w:rFonts w:eastAsia="宋体" w:hint="eastAsia"/>
          <w:sz w:val="24"/>
          <w:lang w:val="en-US" w:eastAsia="zh-CN"/>
        </w:rPr>
        <w:t>工作</w:t>
      </w:r>
      <w:r w:rsidRPr="005253BC">
        <w:rPr>
          <w:rFonts w:eastAsia="宋体"/>
          <w:sz w:val="24"/>
          <w:lang w:val="en-US" w:eastAsia="zh-CN"/>
        </w:rPr>
        <w:t>。委员会共同主席将根据需要定期向缔约方大会主席团提供委员会工作的最新情况。</w:t>
      </w:r>
    </w:p>
    <w:p w14:paraId="6E0BB3F1" w14:textId="77777777" w:rsidR="005253BC" w:rsidRPr="005253BC" w:rsidRDefault="005253BC" w:rsidP="005253BC">
      <w:pPr>
        <w:snapToGrid w:val="0"/>
        <w:spacing w:before="120" w:after="120" w:line="240" w:lineRule="atLeast"/>
        <w:ind w:left="490"/>
        <w:rPr>
          <w:rFonts w:eastAsia="宋体"/>
          <w:sz w:val="24"/>
          <w:lang w:val="en-US" w:eastAsia="zh-CN"/>
        </w:rPr>
      </w:pPr>
      <w:r w:rsidRPr="005253BC">
        <w:rPr>
          <w:rFonts w:eastAsia="宋体"/>
          <w:sz w:val="24"/>
          <w:lang w:val="en-US" w:eastAsia="zh-CN"/>
        </w:rPr>
        <w:t>5.</w:t>
      </w:r>
      <w:r w:rsidRPr="005253BC">
        <w:rPr>
          <w:rFonts w:eastAsia="宋体"/>
          <w:sz w:val="24"/>
          <w:lang w:val="en-US" w:eastAsia="zh-CN"/>
        </w:rPr>
        <w:tab/>
      </w:r>
      <w:r w:rsidRPr="005253BC">
        <w:rPr>
          <w:rFonts w:eastAsia="宋体" w:hint="eastAsia"/>
          <w:sz w:val="24"/>
          <w:lang w:val="en-US" w:eastAsia="zh-CN"/>
        </w:rPr>
        <w:t>咨询</w:t>
      </w:r>
      <w:r w:rsidRPr="005253BC">
        <w:rPr>
          <w:rFonts w:eastAsia="宋体"/>
          <w:sz w:val="24"/>
          <w:lang w:val="en-US" w:eastAsia="zh-CN"/>
        </w:rPr>
        <w:t>委员会的工作计划应遵循</w:t>
      </w:r>
      <w:r w:rsidRPr="005253BC">
        <w:rPr>
          <w:rFonts w:eastAsia="宋体"/>
          <w:sz w:val="24"/>
          <w:lang w:val="en-US" w:eastAsia="zh-CN"/>
        </w:rPr>
        <w:t>CBD/SBI/4/4/Add.2/Rev.1</w:t>
      </w:r>
      <w:r w:rsidRPr="005253BC">
        <w:rPr>
          <w:rFonts w:eastAsia="宋体"/>
          <w:sz w:val="24"/>
          <w:lang w:val="en-US" w:eastAsia="zh-CN"/>
        </w:rPr>
        <w:t>号文件</w:t>
      </w:r>
      <w:r w:rsidRPr="005253BC">
        <w:rPr>
          <w:rFonts w:eastAsia="宋体" w:hint="eastAsia"/>
          <w:sz w:val="24"/>
          <w:lang w:val="en-US" w:eastAsia="zh-CN"/>
        </w:rPr>
        <w:t>所载</w:t>
      </w:r>
      <w:r w:rsidRPr="005253BC">
        <w:rPr>
          <w:rFonts w:eastAsia="宋体"/>
          <w:sz w:val="24"/>
          <w:lang w:val="en-US" w:eastAsia="zh-CN"/>
        </w:rPr>
        <w:t>指示性时间表</w:t>
      </w:r>
      <w:r w:rsidRPr="005253BC">
        <w:rPr>
          <w:rFonts w:eastAsia="宋体" w:hint="eastAsia"/>
          <w:sz w:val="24"/>
          <w:lang w:val="en-US" w:eastAsia="zh-CN"/>
        </w:rPr>
        <w:t>。</w:t>
      </w:r>
    </w:p>
    <w:p w14:paraId="52031791" w14:textId="77777777" w:rsidR="005253BC" w:rsidRPr="005253BC" w:rsidRDefault="005253BC" w:rsidP="005253BC">
      <w:pPr>
        <w:snapToGrid w:val="0"/>
        <w:spacing w:before="120" w:after="120" w:line="240" w:lineRule="atLeast"/>
        <w:ind w:left="490"/>
        <w:rPr>
          <w:rFonts w:eastAsia="宋体"/>
          <w:sz w:val="24"/>
          <w:lang w:val="en-US" w:eastAsia="zh-CN"/>
        </w:rPr>
      </w:pPr>
      <w:r w:rsidRPr="005253BC">
        <w:rPr>
          <w:rFonts w:eastAsia="宋体" w:hint="eastAsia"/>
          <w:sz w:val="24"/>
          <w:lang w:val="en-US" w:eastAsia="zh-CN"/>
        </w:rPr>
        <w:t>]</w:t>
      </w:r>
    </w:p>
    <w:p w14:paraId="5BABE89F" w14:textId="77777777" w:rsidR="005253BC" w:rsidRPr="005253BC" w:rsidRDefault="005253BC" w:rsidP="005253BC">
      <w:pPr>
        <w:spacing w:after="160" w:line="259" w:lineRule="auto"/>
        <w:jc w:val="left"/>
        <w:rPr>
          <w:rFonts w:eastAsia="宋体"/>
          <w:sz w:val="24"/>
          <w:lang w:val="en-US" w:eastAsia="zh-CN"/>
        </w:rPr>
      </w:pPr>
    </w:p>
    <w:p w14:paraId="6D07F885" w14:textId="77777777" w:rsidR="005253BC" w:rsidRPr="005077DD" w:rsidRDefault="005253BC" w:rsidP="005253BC">
      <w:pPr>
        <w:keepNext/>
        <w:adjustRightInd w:val="0"/>
        <w:snapToGrid w:val="0"/>
        <w:spacing w:before="120" w:after="120" w:line="240" w:lineRule="atLeast"/>
        <w:ind w:firstLine="490"/>
        <w:rPr>
          <w:rFonts w:eastAsia="宋体"/>
          <w:b/>
          <w:bCs/>
          <w:sz w:val="24"/>
          <w:lang w:eastAsia="zh-CN"/>
        </w:rPr>
      </w:pPr>
      <w:r w:rsidRPr="005077DD">
        <w:rPr>
          <w:rFonts w:eastAsia="宋体"/>
          <w:b/>
          <w:bCs/>
          <w:sz w:val="24"/>
          <w:lang w:eastAsia="zh-CN"/>
        </w:rPr>
        <w:lastRenderedPageBreak/>
        <w:t>附件</w:t>
      </w:r>
      <w:r w:rsidRPr="005077DD">
        <w:rPr>
          <w:rFonts w:eastAsia="宋体" w:hint="eastAsia"/>
          <w:b/>
          <w:bCs/>
          <w:sz w:val="24"/>
          <w:lang w:eastAsia="zh-CN"/>
        </w:rPr>
        <w:t>四</w:t>
      </w:r>
    </w:p>
    <w:p w14:paraId="65D60192" w14:textId="77777777" w:rsidR="005253BC" w:rsidRPr="005077DD" w:rsidRDefault="005253BC" w:rsidP="005253BC">
      <w:pPr>
        <w:keepNext/>
        <w:adjustRightInd w:val="0"/>
        <w:snapToGrid w:val="0"/>
        <w:spacing w:before="120" w:after="120" w:line="240" w:lineRule="atLeast"/>
        <w:ind w:left="490"/>
        <w:rPr>
          <w:rFonts w:eastAsia="宋体"/>
          <w:sz w:val="24"/>
          <w:lang w:eastAsia="zh-CN"/>
        </w:rPr>
      </w:pPr>
      <w:r w:rsidRPr="005077DD">
        <w:rPr>
          <w:rFonts w:eastAsia="宋体"/>
          <w:b/>
          <w:bCs/>
          <w:sz w:val="24"/>
          <w:lang w:eastAsia="zh-CN"/>
        </w:rPr>
        <w:t>编</w:t>
      </w:r>
      <w:r w:rsidRPr="005077DD">
        <w:rPr>
          <w:rFonts w:eastAsia="宋体" w:hint="eastAsia"/>
          <w:b/>
          <w:bCs/>
          <w:sz w:val="24"/>
          <w:lang w:eastAsia="zh-CN"/>
        </w:rPr>
        <w:t>写</w:t>
      </w:r>
      <w:r w:rsidRPr="005077DD">
        <w:rPr>
          <w:rFonts w:eastAsia="宋体"/>
          <w:b/>
          <w:bCs/>
          <w:sz w:val="24"/>
          <w:lang w:eastAsia="zh-CN"/>
        </w:rPr>
        <w:t>昆明</w:t>
      </w:r>
      <w:r w:rsidRPr="005077DD">
        <w:rPr>
          <w:rFonts w:eastAsia="宋体"/>
          <w:b/>
          <w:bCs/>
          <w:sz w:val="24"/>
          <w:lang w:eastAsia="zh-CN"/>
        </w:rPr>
        <w:t>-</w:t>
      </w:r>
      <w:r w:rsidRPr="005077DD">
        <w:rPr>
          <w:rFonts w:eastAsia="宋体"/>
          <w:b/>
          <w:bCs/>
          <w:sz w:val="24"/>
          <w:lang w:eastAsia="zh-CN"/>
        </w:rPr>
        <w:t>蒙特利尔全球生物多样性框架集体</w:t>
      </w:r>
      <w:r w:rsidRPr="005077DD">
        <w:rPr>
          <w:rFonts w:eastAsia="宋体" w:hint="eastAsia"/>
          <w:b/>
          <w:bCs/>
          <w:sz w:val="24"/>
          <w:lang w:eastAsia="zh-CN"/>
        </w:rPr>
        <w:t>执行进度</w:t>
      </w:r>
      <w:r w:rsidRPr="005077DD">
        <w:rPr>
          <w:rFonts w:eastAsia="宋体"/>
          <w:b/>
          <w:bCs/>
          <w:sz w:val="24"/>
          <w:lang w:eastAsia="zh-CN"/>
        </w:rPr>
        <w:t>全球报告的</w:t>
      </w:r>
      <w:r w:rsidRPr="005077DD">
        <w:rPr>
          <w:rFonts w:eastAsia="宋体" w:hint="eastAsia"/>
          <w:b/>
          <w:bCs/>
          <w:sz w:val="24"/>
          <w:lang w:eastAsia="zh-CN"/>
        </w:rPr>
        <w:t>特设</w:t>
      </w:r>
      <w:r w:rsidRPr="005077DD">
        <w:rPr>
          <w:rFonts w:eastAsia="宋体"/>
          <w:b/>
          <w:bCs/>
          <w:sz w:val="24"/>
          <w:lang w:eastAsia="zh-CN"/>
        </w:rPr>
        <w:t>科</w:t>
      </w:r>
      <w:r w:rsidRPr="005077DD">
        <w:rPr>
          <w:rFonts w:eastAsia="宋体" w:hint="eastAsia"/>
          <w:b/>
          <w:bCs/>
          <w:sz w:val="24"/>
          <w:lang w:eastAsia="zh-CN"/>
        </w:rPr>
        <w:t>学和技术</w:t>
      </w:r>
      <w:r w:rsidRPr="005077DD">
        <w:rPr>
          <w:rFonts w:eastAsia="宋体"/>
          <w:b/>
          <w:bCs/>
          <w:sz w:val="24"/>
          <w:lang w:eastAsia="zh-CN"/>
        </w:rPr>
        <w:t>咨询小组的职权范围</w:t>
      </w:r>
    </w:p>
    <w:p w14:paraId="5E073699" w14:textId="77777777" w:rsidR="005253BC" w:rsidRPr="005253BC" w:rsidRDefault="005253BC" w:rsidP="0058302C">
      <w:pPr>
        <w:numPr>
          <w:ilvl w:val="3"/>
          <w:numId w:val="15"/>
        </w:numPr>
        <w:adjustRightInd w:val="0"/>
        <w:snapToGrid w:val="0"/>
        <w:spacing w:before="120" w:after="120" w:line="240" w:lineRule="atLeast"/>
        <w:ind w:left="490" w:firstLine="0"/>
        <w:rPr>
          <w:rFonts w:eastAsia="宋体"/>
          <w:sz w:val="24"/>
          <w:lang w:eastAsia="zh-CN"/>
        </w:rPr>
      </w:pPr>
      <w:r w:rsidRPr="005253BC">
        <w:rPr>
          <w:rFonts w:eastAsia="宋体"/>
          <w:sz w:val="24"/>
          <w:lang w:eastAsia="zh-CN"/>
        </w:rPr>
        <w:t>编写昆明</w:t>
      </w:r>
      <w:r w:rsidRPr="005253BC">
        <w:rPr>
          <w:rFonts w:eastAsia="宋体"/>
          <w:sz w:val="24"/>
          <w:lang w:eastAsia="zh-CN"/>
        </w:rPr>
        <w:t>-</w:t>
      </w:r>
      <w:r w:rsidRPr="005253BC">
        <w:rPr>
          <w:rFonts w:eastAsia="宋体"/>
          <w:sz w:val="24"/>
          <w:lang w:eastAsia="zh-CN"/>
        </w:rPr>
        <w:t>蒙特利尔全球生物多样性框架集体执行进度全球报告的特设科学和技术咨询小组应支持科学、技术和工艺咨询附属机构为编写执行问题附属机构执行《框架》，包括执行手段的集体进度全球报告提供科技和工艺投入，供缔约方大会第十七届和第十九届会议审议。</w:t>
      </w:r>
    </w:p>
    <w:p w14:paraId="55C66F63" w14:textId="77777777" w:rsidR="005253BC" w:rsidRPr="005253BC" w:rsidRDefault="005253BC" w:rsidP="0058302C">
      <w:pPr>
        <w:numPr>
          <w:ilvl w:val="3"/>
          <w:numId w:val="15"/>
        </w:numPr>
        <w:adjustRightInd w:val="0"/>
        <w:snapToGrid w:val="0"/>
        <w:spacing w:before="120" w:after="120" w:line="240" w:lineRule="atLeast"/>
        <w:ind w:left="490" w:firstLine="0"/>
        <w:rPr>
          <w:rFonts w:eastAsia="宋体"/>
          <w:sz w:val="24"/>
          <w:lang w:eastAsia="zh-CN"/>
        </w:rPr>
      </w:pPr>
      <w:r w:rsidRPr="005253BC">
        <w:rPr>
          <w:rFonts w:eastAsia="宋体" w:hint="eastAsia"/>
          <w:sz w:val="24"/>
          <w:lang w:eastAsia="zh-CN"/>
        </w:rPr>
        <w:t>咨询</w:t>
      </w:r>
      <w:r w:rsidRPr="005253BC">
        <w:rPr>
          <w:rFonts w:eastAsia="宋体"/>
          <w:sz w:val="24"/>
          <w:lang w:eastAsia="zh-CN"/>
        </w:rPr>
        <w:t>小组应监督和指导汇编、分析、综合相关科技和工艺信息，</w:t>
      </w:r>
      <w:r w:rsidRPr="005253BC">
        <w:rPr>
          <w:rFonts w:eastAsia="宋体" w:hint="eastAsia"/>
          <w:sz w:val="24"/>
          <w:lang w:eastAsia="zh-CN"/>
        </w:rPr>
        <w:t>供</w:t>
      </w:r>
      <w:r w:rsidRPr="005253BC">
        <w:rPr>
          <w:rFonts w:eastAsia="宋体"/>
          <w:sz w:val="24"/>
          <w:lang w:eastAsia="zh-CN"/>
        </w:rPr>
        <w:t>科学、技术和工艺咨询附属机构在根据本决定第</w:t>
      </w:r>
      <w:r w:rsidRPr="005253BC">
        <w:rPr>
          <w:rFonts w:eastAsiaTheme="minorEastAsia" w:hint="eastAsia"/>
          <w:sz w:val="24"/>
          <w:lang w:eastAsia="zh-CN"/>
        </w:rPr>
        <w:t>21</w:t>
      </w:r>
      <w:r w:rsidRPr="005253BC">
        <w:rPr>
          <w:rFonts w:eastAsia="宋体" w:hint="eastAsia"/>
          <w:sz w:val="24"/>
          <w:lang w:eastAsia="zh-CN"/>
        </w:rPr>
        <w:t>段</w:t>
      </w:r>
      <w:r w:rsidRPr="005253BC">
        <w:rPr>
          <w:rFonts w:eastAsia="宋体"/>
          <w:sz w:val="24"/>
          <w:lang w:eastAsia="zh-CN"/>
        </w:rPr>
        <w:t>所列来源</w:t>
      </w:r>
      <w:r w:rsidRPr="005253BC">
        <w:rPr>
          <w:rFonts w:eastAsia="宋体" w:hint="eastAsia"/>
          <w:sz w:val="24"/>
          <w:lang w:eastAsia="zh-CN"/>
        </w:rPr>
        <w:t>为依据</w:t>
      </w:r>
      <w:r w:rsidRPr="005253BC">
        <w:rPr>
          <w:rFonts w:eastAsia="宋体"/>
          <w:sz w:val="24"/>
          <w:lang w:eastAsia="zh-CN"/>
        </w:rPr>
        <w:t>编写全球报告的科学和技术内容时参考。</w:t>
      </w:r>
      <w:r w:rsidRPr="005253BC">
        <w:rPr>
          <w:rFonts w:eastAsia="宋体" w:hint="eastAsia"/>
          <w:sz w:val="24"/>
          <w:lang w:eastAsia="zh-CN"/>
        </w:rPr>
        <w:t>咨询小组的</w:t>
      </w:r>
      <w:r w:rsidRPr="005253BC">
        <w:rPr>
          <w:rFonts w:eastAsia="宋体"/>
          <w:sz w:val="24"/>
          <w:lang w:eastAsia="zh-CN"/>
        </w:rPr>
        <w:t>具体任务是：</w:t>
      </w:r>
      <w:r w:rsidRPr="005253BC">
        <w:rPr>
          <w:rFonts w:eastAsia="宋体"/>
          <w:sz w:val="24"/>
          <w:lang w:eastAsia="zh-CN"/>
        </w:rPr>
        <w:t xml:space="preserve">      </w:t>
      </w:r>
    </w:p>
    <w:p w14:paraId="38AC00B5" w14:textId="77777777" w:rsidR="005253BC" w:rsidRPr="005253BC" w:rsidRDefault="005253BC" w:rsidP="0058302C">
      <w:pPr>
        <w:numPr>
          <w:ilvl w:val="0"/>
          <w:numId w:val="16"/>
        </w:num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t>就为全球报告草案所拟科技和工艺投入</w:t>
      </w:r>
      <w:r w:rsidRPr="005253BC">
        <w:rPr>
          <w:sz w:val="24"/>
          <w:lang w:eastAsia="zh-CN"/>
        </w:rPr>
        <w:t>[</w:t>
      </w:r>
      <w:r w:rsidRPr="005253BC">
        <w:rPr>
          <w:rFonts w:eastAsia="宋体" w:hint="eastAsia"/>
          <w:sz w:val="24"/>
          <w:lang w:eastAsia="zh-CN"/>
        </w:rPr>
        <w:t>，</w:t>
      </w:r>
      <w:r w:rsidRPr="005253BC">
        <w:rPr>
          <w:rFonts w:eastAsia="宋体"/>
          <w:sz w:val="24"/>
          <w:lang w:eastAsia="zh-CN"/>
        </w:rPr>
        <w:t>包括提供执行手段，特别是向发展中国家提供执行手段提供咨询；</w:t>
      </w:r>
      <w:r w:rsidRPr="005253BC">
        <w:rPr>
          <w:rFonts w:eastAsia="宋体" w:hint="eastAsia"/>
          <w:sz w:val="24"/>
          <w:lang w:eastAsia="zh-CN"/>
        </w:rPr>
        <w:t>]</w:t>
      </w:r>
    </w:p>
    <w:p w14:paraId="39A3EE21" w14:textId="77777777" w:rsidR="005253BC" w:rsidRPr="005253BC" w:rsidRDefault="005253BC" w:rsidP="0058302C">
      <w:pPr>
        <w:numPr>
          <w:ilvl w:val="0"/>
          <w:numId w:val="16"/>
        </w:num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t>就在全球报告中使用《</w:t>
      </w:r>
      <w:r w:rsidRPr="005253BC">
        <w:rPr>
          <w:rFonts w:eastAsia="宋体" w:hint="eastAsia"/>
          <w:sz w:val="24"/>
          <w:lang w:eastAsia="zh-CN"/>
        </w:rPr>
        <w:t>昆明</w:t>
      </w:r>
      <w:r w:rsidRPr="005253BC">
        <w:rPr>
          <w:rFonts w:eastAsia="宋体" w:hint="eastAsia"/>
          <w:sz w:val="24"/>
          <w:lang w:eastAsia="zh-CN"/>
        </w:rPr>
        <w:t>-</w:t>
      </w:r>
      <w:r w:rsidRPr="005253BC">
        <w:rPr>
          <w:rFonts w:eastAsia="宋体" w:hint="eastAsia"/>
          <w:sz w:val="24"/>
          <w:lang w:eastAsia="zh-CN"/>
        </w:rPr>
        <w:t>蒙特利尔全球生物多样性</w:t>
      </w:r>
      <w:r w:rsidRPr="005253BC">
        <w:rPr>
          <w:rFonts w:eastAsia="宋体"/>
          <w:sz w:val="24"/>
          <w:lang w:eastAsia="zh-CN"/>
        </w:rPr>
        <w:t>框架》的监测框架指标提供咨询</w:t>
      </w:r>
      <w:r w:rsidRPr="005253BC">
        <w:rPr>
          <w:rFonts w:eastAsia="宋体" w:hint="eastAsia"/>
          <w:sz w:val="24"/>
          <w:lang w:eastAsia="zh-CN"/>
        </w:rPr>
        <w:t>；</w:t>
      </w:r>
      <w:r w:rsidRPr="005253BC">
        <w:rPr>
          <w:rFonts w:eastAsia="宋体"/>
          <w:vanish/>
          <w:sz w:val="24"/>
          <w:vertAlign w:val="superscript"/>
          <w:lang w:eastAsia="zh-CN"/>
        </w:rPr>
        <w:footnoteReference w:id="22"/>
      </w:r>
    </w:p>
    <w:p w14:paraId="60F341AD" w14:textId="77777777" w:rsidR="005253BC" w:rsidRPr="005253BC" w:rsidRDefault="005253BC" w:rsidP="0058302C">
      <w:pPr>
        <w:numPr>
          <w:ilvl w:val="0"/>
          <w:numId w:val="16"/>
        </w:num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t>确保全球报告草案及其相关产品的科技健全性。</w:t>
      </w:r>
    </w:p>
    <w:p w14:paraId="6F2B73F2" w14:textId="77777777" w:rsidR="005253BC" w:rsidRPr="005253BC" w:rsidRDefault="005253BC" w:rsidP="005253BC">
      <w:pPr>
        <w:adjustRightInd w:val="0"/>
        <w:snapToGrid w:val="0"/>
        <w:spacing w:before="120" w:after="120" w:line="240" w:lineRule="atLeast"/>
        <w:ind w:left="490"/>
        <w:rPr>
          <w:rFonts w:eastAsia="宋体"/>
          <w:sz w:val="24"/>
        </w:rPr>
      </w:pPr>
      <w:r w:rsidRPr="005253BC">
        <w:rPr>
          <w:rFonts w:eastAsia="宋体" w:hint="eastAsia"/>
          <w:sz w:val="24"/>
          <w:lang w:eastAsia="zh-CN"/>
        </w:rPr>
        <w:t>[3.</w:t>
      </w:r>
      <w:r w:rsidRPr="005253BC">
        <w:rPr>
          <w:rFonts w:eastAsia="宋体"/>
          <w:sz w:val="24"/>
          <w:lang w:eastAsia="zh-CN"/>
        </w:rPr>
        <w:tab/>
      </w:r>
      <w:r w:rsidRPr="005253BC">
        <w:rPr>
          <w:rFonts w:ascii="宋体" w:eastAsia="宋体" w:hAnsi="宋体" w:cs="宋体" w:hint="eastAsia"/>
          <w:sz w:val="24"/>
          <w:lang w:eastAsia="zh-CN"/>
        </w:rPr>
        <w:t>咨询</w:t>
      </w:r>
      <w:proofErr w:type="spellStart"/>
      <w:r w:rsidRPr="005253BC">
        <w:rPr>
          <w:rFonts w:ascii="宋体" w:eastAsia="宋体" w:hAnsi="宋体" w:cs="宋体" w:hint="eastAsia"/>
          <w:sz w:val="24"/>
        </w:rPr>
        <w:t>小组应</w:t>
      </w:r>
      <w:proofErr w:type="spellEnd"/>
      <w:r w:rsidRPr="005253BC">
        <w:rPr>
          <w:rFonts w:eastAsia="宋体"/>
          <w:sz w:val="24"/>
        </w:rPr>
        <w:t>：</w:t>
      </w:r>
    </w:p>
    <w:p w14:paraId="710BEC8B" w14:textId="77777777" w:rsidR="005253BC" w:rsidRPr="005253BC" w:rsidRDefault="005253BC" w:rsidP="0058302C">
      <w:pPr>
        <w:numPr>
          <w:ilvl w:val="0"/>
          <w:numId w:val="17"/>
        </w:num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t>根据本决定，编写并向科学、技术和工艺咨询附属机构提交一份内容大纲和关键问题，这就是全球报告的科学和技术问题构架；</w:t>
      </w:r>
    </w:p>
    <w:p w14:paraId="717E8468" w14:textId="77777777" w:rsidR="005253BC" w:rsidRPr="005253BC" w:rsidRDefault="005253BC" w:rsidP="0058302C">
      <w:pPr>
        <w:numPr>
          <w:ilvl w:val="0"/>
          <w:numId w:val="17"/>
        </w:num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t>协助</w:t>
      </w:r>
      <w:r w:rsidRPr="005253BC">
        <w:rPr>
          <w:sz w:val="24"/>
          <w:lang w:eastAsia="zh-CN"/>
        </w:rPr>
        <w:t>[</w:t>
      </w:r>
      <w:r w:rsidRPr="005253BC">
        <w:rPr>
          <w:rFonts w:eastAsia="宋体"/>
          <w:sz w:val="24"/>
          <w:lang w:eastAsia="zh-CN"/>
        </w:rPr>
        <w:t>根据本决定所列信息来源</w:t>
      </w:r>
      <w:r w:rsidRPr="005253BC">
        <w:rPr>
          <w:sz w:val="24"/>
          <w:lang w:eastAsia="zh-CN"/>
        </w:rPr>
        <w:t>]</w:t>
      </w:r>
      <w:r w:rsidRPr="005253BC">
        <w:rPr>
          <w:rFonts w:eastAsia="宋体"/>
          <w:sz w:val="24"/>
          <w:lang w:eastAsia="zh-CN"/>
        </w:rPr>
        <w:t>编写全球报告草案相关章节的内容</w:t>
      </w:r>
      <w:r w:rsidRPr="005253BC">
        <w:rPr>
          <w:sz w:val="24"/>
          <w:lang w:eastAsia="zh-CN"/>
        </w:rPr>
        <w:t>[</w:t>
      </w:r>
      <w:r w:rsidRPr="005253BC">
        <w:rPr>
          <w:rFonts w:eastAsia="宋体"/>
          <w:sz w:val="24"/>
          <w:lang w:eastAsia="zh-CN"/>
        </w:rPr>
        <w:t>并在必要时寻求其他撰稿人的帮助</w:t>
      </w:r>
      <w:r w:rsidRPr="005253BC">
        <w:rPr>
          <w:rFonts w:eastAsia="宋体" w:hint="eastAsia"/>
          <w:sz w:val="24"/>
          <w:lang w:eastAsia="zh-CN"/>
        </w:rPr>
        <w:t>]</w:t>
      </w:r>
      <w:r w:rsidRPr="005253BC">
        <w:rPr>
          <w:rFonts w:eastAsia="宋体"/>
          <w:sz w:val="24"/>
          <w:lang w:eastAsia="zh-CN"/>
        </w:rPr>
        <w:t>；</w:t>
      </w:r>
    </w:p>
    <w:p w14:paraId="1DAA89FC" w14:textId="77777777" w:rsidR="005253BC" w:rsidRPr="005253BC" w:rsidRDefault="005253BC" w:rsidP="005253BC">
      <w:p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t>[</w:t>
      </w:r>
      <w:r w:rsidRPr="005253BC">
        <w:rPr>
          <w:rFonts w:eastAsia="宋体" w:hint="eastAsia"/>
          <w:sz w:val="24"/>
          <w:lang w:eastAsia="zh-CN"/>
        </w:rPr>
        <w:t>(</w:t>
      </w:r>
      <w:r w:rsidRPr="005253BC">
        <w:rPr>
          <w:rFonts w:eastAsia="宋体"/>
          <w:sz w:val="24"/>
          <w:lang w:eastAsia="zh-CN"/>
        </w:rPr>
        <w:t>c)</w:t>
      </w:r>
      <w:r w:rsidRPr="005253BC">
        <w:rPr>
          <w:rFonts w:eastAsia="宋体"/>
          <w:sz w:val="24"/>
          <w:lang w:eastAsia="zh-CN"/>
        </w:rPr>
        <w:tab/>
      </w:r>
      <w:r w:rsidRPr="005253BC">
        <w:rPr>
          <w:rFonts w:eastAsia="宋体"/>
          <w:sz w:val="24"/>
          <w:lang w:eastAsia="zh-CN"/>
        </w:rPr>
        <w:t>在报告编写的各个阶段与生物多样性和生态系统服务政府间科学与政策平台</w:t>
      </w:r>
      <w:r w:rsidRPr="005253BC">
        <w:rPr>
          <w:sz w:val="24"/>
          <w:lang w:eastAsia="zh-CN"/>
        </w:rPr>
        <w:t>[</w:t>
      </w:r>
      <w:r w:rsidRPr="005253BC">
        <w:rPr>
          <w:rFonts w:eastAsia="宋体" w:hint="eastAsia"/>
          <w:sz w:val="24"/>
          <w:lang w:eastAsia="zh-CN"/>
        </w:rPr>
        <w:t>以及</w:t>
      </w:r>
      <w:r w:rsidRPr="005253BC">
        <w:rPr>
          <w:rFonts w:eastAsia="宋体"/>
          <w:sz w:val="24"/>
          <w:lang w:eastAsia="zh-CN"/>
        </w:rPr>
        <w:t>其他相关评估进程</w:t>
      </w:r>
      <w:r w:rsidRPr="005253BC">
        <w:rPr>
          <w:rFonts w:eastAsia="宋体" w:hint="eastAsia"/>
          <w:sz w:val="24"/>
          <w:lang w:eastAsia="zh-CN"/>
        </w:rPr>
        <w:t>的秘书处</w:t>
      </w:r>
      <w:r w:rsidRPr="005253BC">
        <w:rPr>
          <w:rFonts w:eastAsia="宋体"/>
          <w:sz w:val="24"/>
          <w:lang w:eastAsia="zh-CN"/>
        </w:rPr>
        <w:t>、合作伙伴和网络</w:t>
      </w:r>
      <w:r w:rsidRPr="005253BC">
        <w:rPr>
          <w:sz w:val="24"/>
          <w:lang w:eastAsia="zh-CN"/>
        </w:rPr>
        <w:t>]</w:t>
      </w:r>
      <w:r w:rsidRPr="005253BC">
        <w:rPr>
          <w:rFonts w:eastAsia="宋体"/>
          <w:sz w:val="24"/>
          <w:lang w:eastAsia="zh-CN"/>
        </w:rPr>
        <w:t xml:space="preserve"> </w:t>
      </w:r>
      <w:r w:rsidRPr="005253BC">
        <w:rPr>
          <w:rFonts w:eastAsia="宋体"/>
          <w:sz w:val="24"/>
          <w:lang w:eastAsia="zh-CN"/>
        </w:rPr>
        <w:t>进行协商</w:t>
      </w:r>
      <w:r w:rsidRPr="005253BC">
        <w:rPr>
          <w:rFonts w:eastAsia="宋体" w:hint="eastAsia"/>
          <w:sz w:val="24"/>
          <w:lang w:eastAsia="zh-CN"/>
        </w:rPr>
        <w:t>。</w:t>
      </w:r>
      <w:r w:rsidRPr="005253BC">
        <w:rPr>
          <w:rFonts w:eastAsia="宋体" w:hint="eastAsia"/>
          <w:sz w:val="24"/>
          <w:lang w:eastAsia="zh-CN"/>
        </w:rPr>
        <w:t>]]</w:t>
      </w:r>
    </w:p>
    <w:p w14:paraId="327C5A4B" w14:textId="77777777" w:rsidR="005253BC" w:rsidRPr="005253BC" w:rsidRDefault="005253BC" w:rsidP="005253BC">
      <w:pPr>
        <w:adjustRightInd w:val="0"/>
        <w:snapToGrid w:val="0"/>
        <w:spacing w:before="120" w:after="120" w:line="240" w:lineRule="atLeast"/>
        <w:ind w:left="490"/>
        <w:rPr>
          <w:rFonts w:eastAsia="宋体"/>
          <w:sz w:val="24"/>
          <w:lang w:eastAsia="zh-CN"/>
        </w:rPr>
      </w:pPr>
      <w:r w:rsidRPr="005253BC">
        <w:rPr>
          <w:sz w:val="24"/>
          <w:lang w:eastAsia="zh-CN"/>
        </w:rPr>
        <w:t>[</w:t>
      </w:r>
      <w:r w:rsidRPr="005253BC">
        <w:rPr>
          <w:rFonts w:eastAsiaTheme="minorEastAsia" w:hint="eastAsia"/>
          <w:sz w:val="24"/>
          <w:lang w:eastAsia="zh-CN"/>
        </w:rPr>
        <w:t>4.</w:t>
      </w:r>
      <w:r w:rsidRPr="005253BC">
        <w:rPr>
          <w:sz w:val="24"/>
          <w:lang w:eastAsia="zh-CN"/>
        </w:rPr>
        <w:tab/>
      </w:r>
      <w:r w:rsidRPr="005253BC">
        <w:rPr>
          <w:rFonts w:ascii="宋体" w:eastAsia="宋体" w:hAnsi="宋体" w:cs="宋体" w:hint="eastAsia"/>
          <w:sz w:val="24"/>
          <w:lang w:eastAsia="zh-CN"/>
        </w:rPr>
        <w:t>咨询</w:t>
      </w:r>
      <w:r w:rsidRPr="005253BC">
        <w:rPr>
          <w:rFonts w:eastAsia="宋体"/>
          <w:sz w:val="24"/>
          <w:lang w:eastAsia="zh-CN"/>
        </w:rPr>
        <w:t>小组还应促进本决定所述的技术对话。</w:t>
      </w:r>
      <w:r w:rsidRPr="005253BC">
        <w:rPr>
          <w:sz w:val="24"/>
          <w:lang w:eastAsia="zh-CN"/>
        </w:rPr>
        <w:t>]</w:t>
      </w:r>
    </w:p>
    <w:p w14:paraId="67A0CF9A" w14:textId="77777777" w:rsidR="005253BC" w:rsidRPr="005253BC" w:rsidRDefault="005253BC" w:rsidP="005253BC">
      <w:pPr>
        <w:adjustRightInd w:val="0"/>
        <w:snapToGrid w:val="0"/>
        <w:spacing w:before="120" w:after="120" w:line="240" w:lineRule="atLeast"/>
        <w:ind w:left="490"/>
        <w:rPr>
          <w:rFonts w:eastAsia="宋体"/>
          <w:sz w:val="24"/>
          <w:lang w:eastAsia="zh-CN"/>
        </w:rPr>
      </w:pPr>
      <w:r w:rsidRPr="005253BC">
        <w:rPr>
          <w:rFonts w:eastAsia="宋体" w:hint="eastAsia"/>
          <w:sz w:val="24"/>
          <w:lang w:eastAsia="zh-CN"/>
        </w:rPr>
        <w:t>5.</w:t>
      </w:r>
      <w:r w:rsidRPr="005253BC">
        <w:rPr>
          <w:rFonts w:eastAsia="宋体"/>
          <w:sz w:val="24"/>
          <w:lang w:eastAsia="zh-CN"/>
        </w:rPr>
        <w:tab/>
      </w:r>
      <w:r w:rsidRPr="005253BC">
        <w:rPr>
          <w:rFonts w:eastAsia="宋体"/>
          <w:sz w:val="24"/>
          <w:lang w:eastAsia="zh-CN"/>
        </w:rPr>
        <w:t>小组应由缔约方提名的</w:t>
      </w:r>
      <w:r w:rsidRPr="005253BC">
        <w:rPr>
          <w:rFonts w:eastAsia="宋体"/>
          <w:sz w:val="24"/>
          <w:lang w:eastAsia="zh-CN"/>
        </w:rPr>
        <w:t>15</w:t>
      </w:r>
      <w:r w:rsidRPr="005253BC">
        <w:rPr>
          <w:rFonts w:eastAsia="宋体"/>
          <w:sz w:val="24"/>
          <w:lang w:eastAsia="zh-CN"/>
        </w:rPr>
        <w:t>名专家组成，其中可包括来自相关学术和研究机构的专家，以及观察员提名的</w:t>
      </w:r>
      <w:r w:rsidRPr="005253BC">
        <w:rPr>
          <w:sz w:val="24"/>
          <w:lang w:eastAsia="zh-CN"/>
        </w:rPr>
        <w:t>10</w:t>
      </w:r>
      <w:r w:rsidRPr="005253BC">
        <w:rPr>
          <w:rFonts w:eastAsia="宋体"/>
          <w:sz w:val="24"/>
          <w:lang w:eastAsia="zh-CN"/>
        </w:rPr>
        <w:t>名代表，其中</w:t>
      </w:r>
      <w:r w:rsidRPr="005253BC">
        <w:rPr>
          <w:sz w:val="24"/>
          <w:lang w:eastAsia="zh-CN"/>
        </w:rPr>
        <w:t>5</w:t>
      </w:r>
      <w:r w:rsidRPr="005253BC">
        <w:rPr>
          <w:rFonts w:eastAsia="宋体"/>
          <w:sz w:val="24"/>
          <w:lang w:eastAsia="zh-CN"/>
        </w:rPr>
        <w:t>名来自土著人民和当地社区、妇女和青年团体，同时适当考虑公平的区域代表性</w:t>
      </w:r>
      <w:r w:rsidRPr="005253BC">
        <w:rPr>
          <w:rFonts w:eastAsia="宋体" w:hint="eastAsia"/>
          <w:sz w:val="24"/>
          <w:lang w:eastAsia="zh-CN"/>
        </w:rPr>
        <w:t>、</w:t>
      </w:r>
      <w:r w:rsidRPr="005253BC">
        <w:rPr>
          <w:rFonts w:eastAsia="宋体"/>
          <w:sz w:val="24"/>
          <w:lang w:eastAsia="zh-CN"/>
        </w:rPr>
        <w:t>性别平衡</w:t>
      </w:r>
      <w:r w:rsidRPr="005253BC">
        <w:rPr>
          <w:rFonts w:eastAsia="宋体" w:hint="eastAsia"/>
          <w:sz w:val="24"/>
          <w:lang w:eastAsia="zh-CN"/>
        </w:rPr>
        <w:t>和不同技术专门领域的代表性，确保平衡兼顾《框架》的长期目标和行动目标涉及的所有方面的专门知识</w:t>
      </w:r>
      <w:r w:rsidRPr="005253BC">
        <w:rPr>
          <w:rFonts w:eastAsia="宋体"/>
          <w:sz w:val="24"/>
          <w:lang w:eastAsia="zh-CN"/>
        </w:rPr>
        <w:t>。</w:t>
      </w:r>
      <w:r w:rsidRPr="005253BC">
        <w:rPr>
          <w:rFonts w:eastAsia="宋体" w:hint="eastAsia"/>
          <w:sz w:val="24"/>
          <w:lang w:eastAsia="zh-CN"/>
        </w:rPr>
        <w:t>科学、技术和工艺咨询附属</w:t>
      </w:r>
      <w:r w:rsidRPr="005253BC">
        <w:rPr>
          <w:rFonts w:eastAsia="宋体"/>
          <w:sz w:val="24"/>
          <w:lang w:eastAsia="zh-CN"/>
        </w:rPr>
        <w:t>机构主席团应在秘书处的支持下，从缔约方和观察员提交的提名中挑选专家。</w:t>
      </w:r>
    </w:p>
    <w:p w14:paraId="1F49376A" w14:textId="77777777" w:rsidR="005253BC" w:rsidRPr="005253BC" w:rsidRDefault="005253BC" w:rsidP="005253BC">
      <w:pPr>
        <w:adjustRightInd w:val="0"/>
        <w:snapToGrid w:val="0"/>
        <w:spacing w:before="120" w:after="120" w:line="240" w:lineRule="atLeast"/>
        <w:ind w:left="490"/>
        <w:rPr>
          <w:rFonts w:eastAsia="宋体"/>
          <w:sz w:val="24"/>
          <w:lang w:eastAsia="zh-CN"/>
        </w:rPr>
      </w:pPr>
      <w:r w:rsidRPr="005253BC">
        <w:rPr>
          <w:rFonts w:eastAsia="宋体" w:hint="eastAsia"/>
          <w:sz w:val="24"/>
          <w:lang w:eastAsia="zh-CN"/>
        </w:rPr>
        <w:t>6.</w:t>
      </w:r>
      <w:r w:rsidRPr="005253BC">
        <w:rPr>
          <w:rFonts w:eastAsia="宋体"/>
          <w:sz w:val="24"/>
          <w:lang w:eastAsia="zh-CN"/>
        </w:rPr>
        <w:tab/>
      </w:r>
      <w:r w:rsidRPr="005253BC">
        <w:rPr>
          <w:rFonts w:eastAsia="宋体"/>
          <w:sz w:val="24"/>
          <w:lang w:eastAsia="zh-CN"/>
        </w:rPr>
        <w:t>除其他外，可从具备以下条件的人员中挑选专家：</w:t>
      </w:r>
    </w:p>
    <w:p w14:paraId="56DFA9A2" w14:textId="77777777" w:rsidR="005253BC" w:rsidRPr="005253BC" w:rsidRDefault="005253BC" w:rsidP="0058302C">
      <w:pPr>
        <w:numPr>
          <w:ilvl w:val="0"/>
          <w:numId w:val="18"/>
        </w:num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t>有生物多样性现状和趋势分析、生物多样性指标或生物多样性的社会和文化方面科技和工艺出版物记录或专长；</w:t>
      </w:r>
    </w:p>
    <w:p w14:paraId="5D7B9AAB" w14:textId="77777777" w:rsidR="005253BC" w:rsidRPr="005253BC" w:rsidRDefault="005253BC" w:rsidP="0058302C">
      <w:pPr>
        <w:numPr>
          <w:ilvl w:val="0"/>
          <w:numId w:val="18"/>
        </w:num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t>有《框架》长期目标和行动目标相关领域的专长和经验；</w:t>
      </w:r>
    </w:p>
    <w:p w14:paraId="69E984C2" w14:textId="77777777" w:rsidR="005253BC" w:rsidRPr="005253BC" w:rsidRDefault="005253BC" w:rsidP="0058302C">
      <w:pPr>
        <w:numPr>
          <w:ilvl w:val="0"/>
          <w:numId w:val="18"/>
        </w:num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t>显示了解《生物多样性公约》和其他生物多样性相关国际科技评估进程；</w:t>
      </w:r>
    </w:p>
    <w:p w14:paraId="3E97033C" w14:textId="77777777" w:rsidR="005253BC" w:rsidRPr="005253BC" w:rsidRDefault="005253BC" w:rsidP="0058302C">
      <w:pPr>
        <w:numPr>
          <w:ilvl w:val="0"/>
          <w:numId w:val="18"/>
        </w:numPr>
        <w:adjustRightInd w:val="0"/>
        <w:snapToGrid w:val="0"/>
        <w:spacing w:before="120" w:after="120" w:line="240" w:lineRule="atLeast"/>
        <w:ind w:left="490" w:firstLine="490"/>
        <w:rPr>
          <w:rFonts w:eastAsia="宋体"/>
          <w:sz w:val="24"/>
          <w:lang w:eastAsia="zh-CN"/>
        </w:rPr>
      </w:pPr>
      <w:r w:rsidRPr="005253BC">
        <w:rPr>
          <w:rFonts w:eastAsia="宋体"/>
          <w:sz w:val="24"/>
          <w:lang w:eastAsia="zh-CN"/>
        </w:rPr>
        <w:lastRenderedPageBreak/>
        <w:t>关于《公约》三个目标的知识和</w:t>
      </w:r>
      <w:r w:rsidRPr="005253BC">
        <w:rPr>
          <w:rFonts w:eastAsia="宋体" w:hint="eastAsia"/>
          <w:sz w:val="24"/>
          <w:lang w:eastAsia="zh-CN"/>
        </w:rPr>
        <w:t>视角以及</w:t>
      </w:r>
      <w:r w:rsidRPr="005253BC">
        <w:rPr>
          <w:rFonts w:eastAsia="宋体"/>
          <w:sz w:val="24"/>
          <w:lang w:eastAsia="zh-CN"/>
        </w:rPr>
        <w:t>传统知识，</w:t>
      </w:r>
      <w:r w:rsidRPr="005253BC">
        <w:rPr>
          <w:sz w:val="24"/>
          <w:lang w:eastAsia="zh-CN"/>
        </w:rPr>
        <w:t>[</w:t>
      </w:r>
      <w:r w:rsidRPr="005253BC">
        <w:rPr>
          <w:rFonts w:eastAsia="宋体"/>
          <w:sz w:val="24"/>
          <w:lang w:eastAsia="zh-CN"/>
        </w:rPr>
        <w:t>包括珍视自然的各种方法和途径的专门知识</w:t>
      </w:r>
      <w:r w:rsidRPr="005253BC">
        <w:rPr>
          <w:sz w:val="24"/>
          <w:lang w:eastAsia="zh-CN"/>
        </w:rPr>
        <w:t>]</w:t>
      </w:r>
      <w:r w:rsidRPr="005253BC">
        <w:rPr>
          <w:rFonts w:eastAsia="宋体"/>
          <w:sz w:val="24"/>
          <w:lang w:eastAsia="zh-CN"/>
        </w:rPr>
        <w:t>，例如土著人民和当地社区、妇女和青年所拥有的知识和见解。</w:t>
      </w:r>
    </w:p>
    <w:p w14:paraId="4263D8D5" w14:textId="77777777" w:rsidR="005253BC" w:rsidRPr="005253BC" w:rsidRDefault="005253BC" w:rsidP="005253BC">
      <w:pPr>
        <w:adjustRightInd w:val="0"/>
        <w:snapToGrid w:val="0"/>
        <w:spacing w:before="120" w:after="120" w:line="240" w:lineRule="atLeast"/>
        <w:ind w:left="490"/>
        <w:rPr>
          <w:rFonts w:eastAsia="宋体"/>
          <w:sz w:val="24"/>
          <w:lang w:eastAsia="zh-CN"/>
        </w:rPr>
      </w:pPr>
      <w:r w:rsidRPr="005253BC">
        <w:rPr>
          <w:rFonts w:eastAsia="宋体" w:hint="eastAsia"/>
          <w:sz w:val="24"/>
          <w:lang w:eastAsia="zh-CN"/>
        </w:rPr>
        <w:t>7.</w:t>
      </w:r>
      <w:r w:rsidRPr="005253BC">
        <w:rPr>
          <w:rFonts w:eastAsia="宋体"/>
          <w:sz w:val="24"/>
          <w:lang w:eastAsia="zh-CN"/>
        </w:rPr>
        <w:tab/>
      </w:r>
      <w:r w:rsidRPr="005253BC">
        <w:rPr>
          <w:rFonts w:eastAsia="宋体" w:hint="eastAsia"/>
          <w:sz w:val="24"/>
          <w:lang w:eastAsia="zh-CN"/>
        </w:rPr>
        <w:t>咨询</w:t>
      </w:r>
      <w:r w:rsidRPr="005253BC">
        <w:rPr>
          <w:rFonts w:eastAsia="宋体"/>
          <w:sz w:val="24"/>
          <w:lang w:eastAsia="zh-CN"/>
        </w:rPr>
        <w:t>小组将从选定的专家中选出两名共同主席，一名来自发达国家，一名来自发展中国家。</w:t>
      </w:r>
    </w:p>
    <w:p w14:paraId="0B823A86" w14:textId="77777777" w:rsidR="005253BC" w:rsidRPr="005253BC" w:rsidRDefault="005253BC" w:rsidP="005253BC">
      <w:pPr>
        <w:adjustRightInd w:val="0"/>
        <w:snapToGrid w:val="0"/>
        <w:spacing w:before="120" w:after="120" w:line="240" w:lineRule="atLeast"/>
        <w:ind w:left="490"/>
        <w:rPr>
          <w:rFonts w:eastAsia="宋体"/>
          <w:sz w:val="24"/>
          <w:lang w:eastAsia="zh-CN"/>
        </w:rPr>
      </w:pPr>
      <w:r w:rsidRPr="005253BC">
        <w:rPr>
          <w:rFonts w:eastAsia="宋体" w:hint="eastAsia"/>
          <w:sz w:val="24"/>
          <w:lang w:eastAsia="zh-CN"/>
        </w:rPr>
        <w:t>8.</w:t>
      </w:r>
      <w:r w:rsidRPr="005253BC">
        <w:rPr>
          <w:rFonts w:eastAsia="宋体"/>
          <w:sz w:val="24"/>
          <w:lang w:eastAsia="zh-CN"/>
        </w:rPr>
        <w:tab/>
      </w:r>
      <w:r w:rsidRPr="005253BC">
        <w:rPr>
          <w:rFonts w:eastAsia="宋体" w:hint="eastAsia"/>
          <w:sz w:val="24"/>
          <w:lang w:eastAsia="zh-CN"/>
        </w:rPr>
        <w:t>科学、技术和工艺咨询附属</w:t>
      </w:r>
      <w:r w:rsidRPr="005253BC">
        <w:rPr>
          <w:rFonts w:eastAsia="宋体"/>
          <w:sz w:val="24"/>
          <w:lang w:eastAsia="zh-CN"/>
        </w:rPr>
        <w:t>机构主席、执行问题附属机构主席、《公约》第</w:t>
      </w:r>
      <w:r w:rsidRPr="005253BC">
        <w:rPr>
          <w:sz w:val="24"/>
          <w:lang w:eastAsia="zh-CN"/>
        </w:rPr>
        <w:t xml:space="preserve"> 8(j)</w:t>
      </w:r>
      <w:r w:rsidRPr="005253BC">
        <w:rPr>
          <w:rFonts w:eastAsia="宋体"/>
          <w:sz w:val="24"/>
          <w:lang w:eastAsia="zh-CN"/>
        </w:rPr>
        <w:t>条和相关条款不限成员名额闭会期间特设工作组和《框架》集体执行进度全球审查</w:t>
      </w:r>
      <w:r w:rsidRPr="005253BC">
        <w:rPr>
          <w:rFonts w:eastAsia="宋体" w:hint="eastAsia"/>
          <w:sz w:val="24"/>
          <w:lang w:eastAsia="zh-CN"/>
        </w:rPr>
        <w:t>咨询</w:t>
      </w:r>
      <w:r w:rsidRPr="005253BC">
        <w:rPr>
          <w:rFonts w:eastAsia="宋体"/>
          <w:sz w:val="24"/>
          <w:lang w:eastAsia="zh-CN"/>
        </w:rPr>
        <w:t>委员会主席（如</w:t>
      </w:r>
      <w:r w:rsidRPr="005253BC">
        <w:rPr>
          <w:rFonts w:eastAsia="宋体" w:hint="eastAsia"/>
          <w:sz w:val="24"/>
          <w:lang w:eastAsia="zh-CN"/>
        </w:rPr>
        <w:t>果</w:t>
      </w:r>
      <w:r w:rsidRPr="005253BC">
        <w:rPr>
          <w:rFonts w:eastAsia="宋体"/>
          <w:sz w:val="24"/>
          <w:lang w:eastAsia="zh-CN"/>
        </w:rPr>
        <w:t>设立的话）可作为当然成员酌情参加小组会议。</w:t>
      </w:r>
      <w:r w:rsidRPr="005253BC">
        <w:rPr>
          <w:rFonts w:eastAsia="宋体" w:hint="eastAsia"/>
          <w:sz w:val="24"/>
          <w:lang w:eastAsia="zh-CN"/>
        </w:rPr>
        <w:t>咨询</w:t>
      </w:r>
      <w:r w:rsidRPr="005253BC">
        <w:rPr>
          <w:rFonts w:eastAsia="宋体"/>
          <w:sz w:val="24"/>
          <w:lang w:eastAsia="zh-CN"/>
        </w:rPr>
        <w:t>小组可酌情邀请其他专家并适当考虑到公平的区域代表性，就与职权范围有关的具体问题贡献他们的专长和经验。</w:t>
      </w:r>
    </w:p>
    <w:p w14:paraId="1E0BE3AC" w14:textId="77777777" w:rsidR="005253BC" w:rsidRPr="005253BC" w:rsidRDefault="005253BC" w:rsidP="005253BC">
      <w:pPr>
        <w:adjustRightInd w:val="0"/>
        <w:snapToGrid w:val="0"/>
        <w:spacing w:before="120" w:after="120" w:line="240" w:lineRule="atLeast"/>
        <w:ind w:left="490"/>
        <w:rPr>
          <w:rFonts w:eastAsia="宋体"/>
          <w:sz w:val="24"/>
          <w:lang w:eastAsia="zh-CN"/>
        </w:rPr>
      </w:pPr>
      <w:r w:rsidRPr="005253BC">
        <w:rPr>
          <w:rFonts w:eastAsia="宋体" w:hint="eastAsia"/>
          <w:sz w:val="24"/>
          <w:lang w:eastAsia="zh-CN"/>
        </w:rPr>
        <w:t>9.</w:t>
      </w:r>
      <w:r w:rsidRPr="005253BC">
        <w:rPr>
          <w:rFonts w:eastAsia="宋体"/>
          <w:sz w:val="24"/>
          <w:lang w:eastAsia="zh-CN"/>
        </w:rPr>
        <w:tab/>
      </w:r>
      <w:r w:rsidRPr="005253BC">
        <w:rPr>
          <w:rFonts w:eastAsia="宋体" w:hint="eastAsia"/>
          <w:sz w:val="24"/>
          <w:lang w:eastAsia="zh-CN"/>
        </w:rPr>
        <w:t>咨询</w:t>
      </w:r>
      <w:r w:rsidRPr="005253BC">
        <w:rPr>
          <w:rFonts w:eastAsia="宋体"/>
          <w:sz w:val="24"/>
          <w:lang w:eastAsia="zh-CN"/>
        </w:rPr>
        <w:t>小组应主要以电子方式开展工作，并在资源允许和可能的情况下，在闭会期间至少举行两次面对面会议。</w:t>
      </w:r>
    </w:p>
    <w:p w14:paraId="492A11C7" w14:textId="77777777" w:rsidR="005253BC" w:rsidRPr="005253BC" w:rsidRDefault="005253BC" w:rsidP="005253BC">
      <w:pPr>
        <w:adjustRightInd w:val="0"/>
        <w:snapToGrid w:val="0"/>
        <w:spacing w:before="120" w:after="120" w:line="240" w:lineRule="atLeast"/>
        <w:ind w:left="490"/>
        <w:rPr>
          <w:rFonts w:eastAsia="宋体"/>
          <w:sz w:val="24"/>
          <w:lang w:eastAsia="zh-CN"/>
        </w:rPr>
      </w:pPr>
      <w:r w:rsidRPr="005253BC">
        <w:rPr>
          <w:rFonts w:eastAsia="宋体" w:hint="eastAsia"/>
          <w:sz w:val="24"/>
          <w:lang w:eastAsia="zh-CN"/>
        </w:rPr>
        <w:t>10.</w:t>
      </w:r>
      <w:r w:rsidRPr="005253BC">
        <w:rPr>
          <w:rFonts w:eastAsia="宋体"/>
          <w:sz w:val="24"/>
          <w:lang w:eastAsia="zh-CN"/>
        </w:rPr>
        <w:tab/>
      </w:r>
      <w:r w:rsidRPr="005253BC">
        <w:rPr>
          <w:rFonts w:eastAsia="宋体" w:hint="eastAsia"/>
          <w:sz w:val="24"/>
          <w:lang w:eastAsia="zh-CN"/>
        </w:rPr>
        <w:t>咨询</w:t>
      </w:r>
      <w:r w:rsidRPr="005253BC">
        <w:rPr>
          <w:rFonts w:eastAsia="宋体"/>
          <w:sz w:val="24"/>
          <w:lang w:eastAsia="zh-CN"/>
        </w:rPr>
        <w:t>小组成立后，应向</w:t>
      </w:r>
      <w:r w:rsidRPr="005253BC">
        <w:rPr>
          <w:rFonts w:eastAsia="宋体" w:hint="eastAsia"/>
          <w:sz w:val="24"/>
          <w:lang w:eastAsia="zh-CN"/>
        </w:rPr>
        <w:t>科学、技术和工艺咨询附属</w:t>
      </w:r>
      <w:r w:rsidRPr="005253BC">
        <w:rPr>
          <w:rFonts w:eastAsia="宋体"/>
          <w:sz w:val="24"/>
          <w:lang w:eastAsia="zh-CN"/>
        </w:rPr>
        <w:t>机构主席团和缔约方大会主席团通报工作，并与全球审查</w:t>
      </w:r>
      <w:r w:rsidRPr="005253BC">
        <w:rPr>
          <w:rFonts w:eastAsia="宋体" w:hint="eastAsia"/>
          <w:sz w:val="24"/>
          <w:lang w:eastAsia="zh-CN"/>
        </w:rPr>
        <w:t>咨询</w:t>
      </w:r>
      <w:r w:rsidRPr="005253BC">
        <w:rPr>
          <w:rFonts w:eastAsia="宋体"/>
          <w:sz w:val="24"/>
          <w:lang w:eastAsia="zh-CN"/>
        </w:rPr>
        <w:t>委员会（如果设立的话）交换相关信息。</w:t>
      </w:r>
    </w:p>
    <w:p w14:paraId="6DF8E664" w14:textId="77777777" w:rsidR="005253BC" w:rsidRPr="005253BC" w:rsidRDefault="005253BC" w:rsidP="005253BC">
      <w:pPr>
        <w:adjustRightInd w:val="0"/>
        <w:snapToGrid w:val="0"/>
        <w:spacing w:before="120" w:after="120" w:line="240" w:lineRule="atLeast"/>
        <w:ind w:left="490"/>
        <w:rPr>
          <w:rFonts w:eastAsia="宋体"/>
          <w:sz w:val="24"/>
          <w:lang w:eastAsia="zh-CN"/>
        </w:rPr>
      </w:pPr>
      <w:r w:rsidRPr="005253BC">
        <w:rPr>
          <w:rFonts w:eastAsia="宋体" w:hint="eastAsia"/>
          <w:sz w:val="24"/>
          <w:lang w:eastAsia="zh-CN"/>
        </w:rPr>
        <w:t>11.</w:t>
      </w:r>
      <w:r w:rsidRPr="005253BC">
        <w:rPr>
          <w:rFonts w:eastAsia="宋体"/>
          <w:sz w:val="24"/>
          <w:lang w:eastAsia="zh-CN"/>
        </w:rPr>
        <w:tab/>
      </w:r>
      <w:r w:rsidRPr="005253BC">
        <w:rPr>
          <w:rFonts w:eastAsia="宋体" w:hint="eastAsia"/>
          <w:sz w:val="24"/>
          <w:lang w:eastAsia="zh-CN"/>
        </w:rPr>
        <w:t>咨询</w:t>
      </w:r>
      <w:r w:rsidRPr="005253BC">
        <w:rPr>
          <w:rFonts w:eastAsia="宋体"/>
          <w:sz w:val="24"/>
          <w:lang w:eastAsia="zh-CN"/>
        </w:rPr>
        <w:t>小组工作计划的时间表应遵循执行问题附属机构为全球审查制定的程序，同时注意到全球报告应分别在缔约方大会第十七届和第十九届会议之前定稿，供这两届会议审议。</w:t>
      </w:r>
    </w:p>
    <w:p w14:paraId="00AB8823" w14:textId="77777777" w:rsidR="005253BC" w:rsidRPr="005253BC" w:rsidRDefault="005253BC" w:rsidP="005253BC">
      <w:pPr>
        <w:adjustRightInd w:val="0"/>
        <w:snapToGrid w:val="0"/>
        <w:spacing w:before="120" w:after="120" w:line="240" w:lineRule="atLeast"/>
        <w:ind w:left="490"/>
        <w:rPr>
          <w:rFonts w:eastAsia="宋体"/>
          <w:lang w:eastAsia="zh-CN"/>
        </w:rPr>
      </w:pPr>
      <w:r w:rsidRPr="005253BC">
        <w:rPr>
          <w:rFonts w:eastAsia="宋体" w:hint="eastAsia"/>
          <w:sz w:val="24"/>
          <w:lang w:eastAsia="zh-CN"/>
        </w:rPr>
        <w:t>12.</w:t>
      </w:r>
      <w:r w:rsidRPr="005253BC">
        <w:rPr>
          <w:rFonts w:eastAsia="宋体"/>
          <w:sz w:val="24"/>
          <w:lang w:eastAsia="zh-CN"/>
        </w:rPr>
        <w:tab/>
      </w:r>
      <w:r w:rsidRPr="005253BC">
        <w:rPr>
          <w:rFonts w:eastAsia="宋体" w:hint="eastAsia"/>
          <w:sz w:val="24"/>
          <w:lang w:eastAsia="zh-CN"/>
        </w:rPr>
        <w:t>咨询</w:t>
      </w:r>
      <w:r w:rsidRPr="005253BC">
        <w:rPr>
          <w:rFonts w:eastAsia="宋体"/>
          <w:sz w:val="24"/>
          <w:lang w:eastAsia="zh-CN"/>
        </w:rPr>
        <w:t>小组应在缔约方大会第十七届会议之前举行的会议上向科学、技术和工艺咨询附属机构报告其工作。</w:t>
      </w:r>
      <w:r w:rsidRPr="005253BC">
        <w:rPr>
          <w:rFonts w:eastAsia="宋体" w:hint="eastAsia"/>
          <w:sz w:val="24"/>
          <w:lang w:eastAsia="zh-CN"/>
        </w:rPr>
        <w:t xml:space="preserve"> </w:t>
      </w:r>
    </w:p>
    <w:p w14:paraId="65FC81F9" w14:textId="77777777" w:rsidR="00174EE8" w:rsidRDefault="00174EE8" w:rsidP="005253BC">
      <w:pPr>
        <w:pStyle w:val="Heading1"/>
        <w:ind w:left="980" w:hanging="490"/>
        <w:rPr>
          <w:rFonts w:eastAsia="宋体" w:cs="Times New Roman"/>
          <w:lang w:val="en-GB" w:eastAsia="zh-CN"/>
        </w:rPr>
        <w:sectPr w:rsidR="00174EE8" w:rsidSect="000846FA">
          <w:headerReference w:type="first" r:id="rId22"/>
          <w:footerReference w:type="first" r:id="rId23"/>
          <w:pgSz w:w="12240" w:h="15840"/>
          <w:pgMar w:top="1134" w:right="1440" w:bottom="1134" w:left="1440" w:header="709" w:footer="709" w:gutter="0"/>
          <w:cols w:space="708"/>
          <w:titlePg/>
          <w:docGrid w:linePitch="360"/>
        </w:sectPr>
      </w:pPr>
    </w:p>
    <w:p w14:paraId="3097940B" w14:textId="4329AC1C" w:rsidR="00174EE8" w:rsidRPr="005077DD" w:rsidRDefault="00174EE8" w:rsidP="00174EE8">
      <w:pPr>
        <w:pStyle w:val="Heading2"/>
        <w:ind w:left="1167" w:hanging="677"/>
        <w:rPr>
          <w:rFonts w:eastAsia="宋体" w:cs="Times New Roman"/>
          <w:sz w:val="28"/>
          <w:szCs w:val="28"/>
          <w:lang w:val="en-US" w:eastAsia="zh-CN"/>
        </w:rPr>
      </w:pPr>
      <w:bookmarkStart w:id="12" w:name="_Toc176772997"/>
      <w:bookmarkStart w:id="13" w:name="建议3"/>
      <w:r w:rsidRPr="005077DD">
        <w:rPr>
          <w:rFonts w:eastAsia="宋体" w:cs="Times New Roman"/>
          <w:sz w:val="28"/>
          <w:szCs w:val="28"/>
          <w:lang w:val="en-US" w:eastAsia="zh-CN"/>
        </w:rPr>
        <w:lastRenderedPageBreak/>
        <w:t>4/3.</w:t>
      </w:r>
      <w:r w:rsidRPr="005077DD">
        <w:rPr>
          <w:rFonts w:eastAsia="宋体" w:cs="Times New Roman"/>
          <w:sz w:val="28"/>
          <w:szCs w:val="28"/>
          <w:lang w:val="en-US" w:eastAsia="zh-CN"/>
        </w:rPr>
        <w:tab/>
      </w:r>
      <w:r w:rsidRPr="005077DD">
        <w:rPr>
          <w:rFonts w:eastAsia="宋体" w:cs="Times New Roman"/>
          <w:sz w:val="28"/>
          <w:szCs w:val="28"/>
          <w:lang w:val="en-US" w:eastAsia="zh-CN"/>
        </w:rPr>
        <w:t>资源调动</w:t>
      </w:r>
      <w:bookmarkEnd w:id="12"/>
    </w:p>
    <w:bookmarkEnd w:id="13"/>
    <w:p w14:paraId="42173C0B"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楷体"/>
          <w:sz w:val="24"/>
          <w:lang w:val="en-CA" w:eastAsia="zh-CN"/>
        </w:rPr>
        <w:t>执行问题附属机构</w:t>
      </w:r>
      <w:r w:rsidRPr="00174EE8">
        <w:rPr>
          <w:rFonts w:eastAsia="宋体"/>
          <w:sz w:val="24"/>
          <w:lang w:val="en-CA" w:eastAsia="zh-CN"/>
        </w:rPr>
        <w:t>，</w:t>
      </w:r>
    </w:p>
    <w:p w14:paraId="106747DE"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楷体"/>
          <w:sz w:val="24"/>
          <w:lang w:val="en-CA" w:eastAsia="zh-CN"/>
        </w:rPr>
        <w:t>回顾</w:t>
      </w:r>
      <w:r w:rsidRPr="00174EE8">
        <w:rPr>
          <w:rFonts w:eastAsia="宋体"/>
          <w:sz w:val="24"/>
          <w:lang w:val="en-CA" w:eastAsia="zh-CN"/>
        </w:rPr>
        <w:t>2022</w:t>
      </w:r>
      <w:r w:rsidRPr="00174EE8">
        <w:rPr>
          <w:rFonts w:eastAsia="宋体"/>
          <w:sz w:val="24"/>
          <w:lang w:val="en-CA" w:eastAsia="zh-CN"/>
        </w:rPr>
        <w:t>年</w:t>
      </w:r>
      <w:r w:rsidRPr="00174EE8">
        <w:rPr>
          <w:rFonts w:eastAsia="宋体"/>
          <w:sz w:val="24"/>
          <w:lang w:val="en-CA" w:eastAsia="zh-CN"/>
        </w:rPr>
        <w:t>12</w:t>
      </w:r>
      <w:r w:rsidRPr="00174EE8">
        <w:rPr>
          <w:rFonts w:eastAsia="宋体"/>
          <w:sz w:val="24"/>
          <w:lang w:val="en-CA" w:eastAsia="zh-CN"/>
        </w:rPr>
        <w:t>月</w:t>
      </w:r>
      <w:r w:rsidRPr="00174EE8">
        <w:rPr>
          <w:rFonts w:eastAsia="宋体"/>
          <w:sz w:val="24"/>
          <w:lang w:val="en-CA" w:eastAsia="zh-CN"/>
        </w:rPr>
        <w:t>19</w:t>
      </w:r>
      <w:r w:rsidRPr="00174EE8">
        <w:rPr>
          <w:rFonts w:eastAsia="宋体"/>
          <w:sz w:val="24"/>
          <w:lang w:val="en-CA" w:eastAsia="zh-CN"/>
        </w:rPr>
        <w:t>日生物多样性公约缔约方大会第</w:t>
      </w:r>
      <w:r w:rsidRPr="00174EE8">
        <w:rPr>
          <w:rFonts w:eastAsia="宋体"/>
          <w:sz w:val="24"/>
          <w:lang w:val="en-CA" w:eastAsia="zh-CN"/>
        </w:rPr>
        <w:t>15/7</w:t>
      </w:r>
      <w:r w:rsidRPr="00174EE8">
        <w:rPr>
          <w:rFonts w:eastAsia="宋体"/>
          <w:sz w:val="24"/>
          <w:lang w:val="en-CA" w:eastAsia="zh-CN"/>
        </w:rPr>
        <w:t>号决定第</w:t>
      </w:r>
      <w:r w:rsidRPr="00174EE8">
        <w:rPr>
          <w:rFonts w:eastAsia="宋体"/>
          <w:sz w:val="24"/>
          <w:lang w:val="en-CA" w:eastAsia="zh-CN"/>
        </w:rPr>
        <w:t>40</w:t>
      </w:r>
      <w:r w:rsidRPr="00174EE8">
        <w:rPr>
          <w:rFonts w:eastAsia="宋体" w:hint="eastAsia"/>
          <w:sz w:val="24"/>
          <w:lang w:val="en-CA" w:eastAsia="zh-CN"/>
        </w:rPr>
        <w:t>段</w:t>
      </w:r>
      <w:r w:rsidRPr="00174EE8">
        <w:rPr>
          <w:rFonts w:eastAsia="宋体"/>
          <w:sz w:val="24"/>
          <w:lang w:val="en-CA" w:eastAsia="zh-CN"/>
        </w:rPr>
        <w:t>至</w:t>
      </w:r>
      <w:r w:rsidRPr="00174EE8">
        <w:rPr>
          <w:rFonts w:eastAsia="宋体" w:hint="eastAsia"/>
          <w:sz w:val="24"/>
          <w:lang w:val="en-CA" w:eastAsia="zh-CN"/>
        </w:rPr>
        <w:t>第</w:t>
      </w:r>
      <w:r w:rsidRPr="00174EE8">
        <w:rPr>
          <w:rFonts w:eastAsia="宋体"/>
          <w:sz w:val="24"/>
          <w:lang w:val="en-CA" w:eastAsia="zh-CN"/>
        </w:rPr>
        <w:t>4</w:t>
      </w:r>
      <w:r w:rsidRPr="00174EE8">
        <w:rPr>
          <w:rFonts w:eastAsia="宋体" w:hint="eastAsia"/>
          <w:sz w:val="24"/>
          <w:lang w:val="en-CA" w:eastAsia="zh-CN"/>
        </w:rPr>
        <w:t>3</w:t>
      </w:r>
      <w:r w:rsidRPr="00174EE8">
        <w:rPr>
          <w:rFonts w:eastAsia="宋体"/>
          <w:sz w:val="24"/>
          <w:lang w:val="en-CA" w:eastAsia="zh-CN"/>
        </w:rPr>
        <w:t>段</w:t>
      </w:r>
      <w:r w:rsidRPr="00174EE8">
        <w:rPr>
          <w:rFonts w:eastAsia="宋体"/>
          <w:sz w:val="24"/>
          <w:vertAlign w:val="superscript"/>
          <w:lang w:val="en-CA" w:eastAsia="zh-CN"/>
        </w:rPr>
        <w:footnoteReference w:id="23"/>
      </w:r>
      <w:r w:rsidRPr="00174EE8">
        <w:rPr>
          <w:rFonts w:eastAsia="宋体"/>
          <w:sz w:val="24"/>
          <w:lang w:val="en-CA" w:eastAsia="zh-CN"/>
        </w:rPr>
        <w:t>，</w:t>
      </w:r>
    </w:p>
    <w:p w14:paraId="653CC944" w14:textId="77777777" w:rsidR="00174EE8" w:rsidRPr="00174EE8" w:rsidRDefault="00174EE8" w:rsidP="0058302C">
      <w:pPr>
        <w:numPr>
          <w:ilvl w:val="3"/>
          <w:numId w:val="36"/>
        </w:numPr>
        <w:adjustRightInd w:val="0"/>
        <w:snapToGrid w:val="0"/>
        <w:spacing w:before="120" w:after="120" w:line="240" w:lineRule="atLeast"/>
        <w:ind w:left="490" w:firstLine="490"/>
        <w:jc w:val="left"/>
        <w:rPr>
          <w:rFonts w:eastAsia="宋体"/>
          <w:sz w:val="24"/>
          <w:lang w:val="en-CA" w:eastAsia="zh-CN"/>
        </w:rPr>
      </w:pPr>
      <w:r w:rsidRPr="00174EE8">
        <w:rPr>
          <w:rFonts w:eastAsia="楷体"/>
          <w:sz w:val="24"/>
          <w:lang w:val="en-CA" w:eastAsia="zh-CN"/>
        </w:rPr>
        <w:t>赞赏地注意到</w:t>
      </w:r>
      <w:r w:rsidRPr="00174EE8">
        <w:rPr>
          <w:rFonts w:eastAsia="宋体"/>
          <w:sz w:val="24"/>
          <w:lang w:val="en-CA" w:eastAsia="zh-CN"/>
        </w:rPr>
        <w:t>第</w:t>
      </w:r>
      <w:r w:rsidRPr="00174EE8">
        <w:rPr>
          <w:rFonts w:eastAsia="宋体"/>
          <w:sz w:val="24"/>
          <w:lang w:val="en-CA" w:eastAsia="zh-CN"/>
        </w:rPr>
        <w:t>15/7</w:t>
      </w:r>
      <w:r w:rsidRPr="00174EE8">
        <w:rPr>
          <w:rFonts w:eastAsia="宋体"/>
          <w:sz w:val="24"/>
          <w:lang w:val="en-CA" w:eastAsia="zh-CN"/>
        </w:rPr>
        <w:t>号决定</w:t>
      </w:r>
      <w:r w:rsidRPr="00174EE8">
        <w:rPr>
          <w:rFonts w:eastAsia="宋体" w:hint="eastAsia"/>
          <w:sz w:val="24"/>
          <w:lang w:val="en-CA" w:eastAsia="zh-CN"/>
        </w:rPr>
        <w:t>所设</w:t>
      </w:r>
      <w:r w:rsidRPr="00174EE8">
        <w:rPr>
          <w:rFonts w:eastAsia="宋体"/>
          <w:sz w:val="24"/>
          <w:lang w:val="en-CA" w:eastAsia="zh-CN"/>
        </w:rPr>
        <w:t>资源调动咨询委员会的工作</w:t>
      </w:r>
      <w:r w:rsidRPr="00174EE8">
        <w:rPr>
          <w:rFonts w:eastAsia="宋体"/>
          <w:sz w:val="24"/>
          <w:vertAlign w:val="superscript"/>
          <w:lang w:val="en-CA" w:eastAsia="zh-CN"/>
        </w:rPr>
        <w:footnoteReference w:id="24"/>
      </w:r>
      <w:r w:rsidRPr="00174EE8">
        <w:rPr>
          <w:rFonts w:eastAsia="宋体"/>
          <w:sz w:val="24"/>
          <w:lang w:val="en-CA" w:eastAsia="zh-CN"/>
        </w:rPr>
        <w:t>；</w:t>
      </w:r>
    </w:p>
    <w:p w14:paraId="680229B1" w14:textId="77777777" w:rsidR="00174EE8" w:rsidRPr="00174EE8" w:rsidRDefault="00174EE8" w:rsidP="0058302C">
      <w:pPr>
        <w:numPr>
          <w:ilvl w:val="3"/>
          <w:numId w:val="36"/>
        </w:numPr>
        <w:adjustRightInd w:val="0"/>
        <w:snapToGrid w:val="0"/>
        <w:spacing w:before="120" w:after="120" w:line="240" w:lineRule="atLeast"/>
        <w:ind w:left="490" w:firstLine="490"/>
        <w:jc w:val="left"/>
        <w:rPr>
          <w:rFonts w:eastAsia="宋体"/>
          <w:sz w:val="24"/>
          <w:lang w:val="en-CA" w:eastAsia="zh-CN"/>
        </w:rPr>
      </w:pPr>
      <w:r w:rsidRPr="00174EE8">
        <w:rPr>
          <w:rFonts w:eastAsia="楷体" w:hint="eastAsia"/>
          <w:sz w:val="24"/>
          <w:lang w:val="en-CA" w:eastAsia="zh-CN"/>
        </w:rPr>
        <w:t>表示</w:t>
      </w:r>
      <w:r w:rsidRPr="00174EE8">
        <w:rPr>
          <w:rFonts w:eastAsia="楷体"/>
          <w:sz w:val="24"/>
          <w:lang w:val="en-CA" w:eastAsia="zh-CN"/>
        </w:rPr>
        <w:t>感谢</w:t>
      </w:r>
      <w:r w:rsidRPr="00174EE8">
        <w:rPr>
          <w:rFonts w:eastAsia="宋体"/>
          <w:sz w:val="24"/>
          <w:lang w:val="en-CA" w:eastAsia="zh-CN"/>
        </w:rPr>
        <w:t>刚果民主共和国</w:t>
      </w:r>
      <w:r w:rsidRPr="00174EE8">
        <w:rPr>
          <w:rFonts w:eastAsia="宋体" w:hint="eastAsia"/>
          <w:sz w:val="24"/>
          <w:lang w:val="en-CA" w:eastAsia="zh-CN"/>
        </w:rPr>
        <w:t>政府</w:t>
      </w:r>
      <w:r w:rsidRPr="00174EE8">
        <w:rPr>
          <w:rFonts w:eastAsia="宋体"/>
          <w:sz w:val="24"/>
          <w:lang w:val="en-CA" w:eastAsia="zh-CN"/>
        </w:rPr>
        <w:t>和哥伦比亚政府主办咨询委员会会议，并感谢欧洲联盟和大不列颠及北爱尔兰联合王国政府提供</w:t>
      </w:r>
      <w:r w:rsidRPr="00174EE8">
        <w:rPr>
          <w:rFonts w:eastAsia="宋体" w:hint="eastAsia"/>
          <w:sz w:val="24"/>
          <w:lang w:val="en-CA" w:eastAsia="zh-CN"/>
        </w:rPr>
        <w:t>的财务</w:t>
      </w:r>
      <w:r w:rsidRPr="00174EE8">
        <w:rPr>
          <w:rFonts w:eastAsia="宋体"/>
          <w:sz w:val="24"/>
          <w:lang w:val="en-CA" w:eastAsia="zh-CN"/>
        </w:rPr>
        <w:t>支持；</w:t>
      </w:r>
    </w:p>
    <w:p w14:paraId="36064C09" w14:textId="77777777" w:rsidR="00174EE8" w:rsidRPr="00174EE8" w:rsidRDefault="00174EE8" w:rsidP="0058302C">
      <w:pPr>
        <w:numPr>
          <w:ilvl w:val="3"/>
          <w:numId w:val="36"/>
        </w:numPr>
        <w:adjustRightInd w:val="0"/>
        <w:snapToGrid w:val="0"/>
        <w:spacing w:before="120" w:after="120" w:line="240" w:lineRule="atLeast"/>
        <w:ind w:left="490" w:firstLine="490"/>
        <w:jc w:val="left"/>
        <w:rPr>
          <w:rFonts w:eastAsia="宋体"/>
          <w:sz w:val="24"/>
          <w:lang w:val="en-CA" w:eastAsia="zh-CN"/>
        </w:rPr>
      </w:pPr>
      <w:r w:rsidRPr="00174EE8">
        <w:rPr>
          <w:rFonts w:eastAsia="楷体" w:hint="eastAsia"/>
          <w:sz w:val="24"/>
          <w:lang w:val="en-CA" w:eastAsia="zh-CN"/>
        </w:rPr>
        <w:t>确认</w:t>
      </w:r>
      <w:r w:rsidRPr="00174EE8">
        <w:rPr>
          <w:rFonts w:eastAsia="宋体" w:hint="eastAsia"/>
          <w:sz w:val="24"/>
          <w:lang w:val="en-CA" w:eastAsia="zh-CN"/>
        </w:rPr>
        <w:t>考虑到</w:t>
      </w:r>
      <w:r w:rsidRPr="00174EE8">
        <w:rPr>
          <w:rFonts w:eastAsia="宋体"/>
          <w:sz w:val="24"/>
          <w:lang w:val="en-CA" w:eastAsia="zh-CN"/>
        </w:rPr>
        <w:t>其职权范围第</w:t>
      </w:r>
      <w:r w:rsidRPr="00174EE8">
        <w:rPr>
          <w:rFonts w:eastAsia="宋体"/>
          <w:sz w:val="24"/>
          <w:lang w:val="en-CA" w:eastAsia="zh-CN"/>
        </w:rPr>
        <w:t>2</w:t>
      </w:r>
      <w:r w:rsidRPr="00174EE8">
        <w:rPr>
          <w:rFonts w:eastAsia="宋体" w:hint="eastAsia"/>
          <w:sz w:val="24"/>
          <w:lang w:val="en-CA" w:eastAsia="zh-CN"/>
        </w:rPr>
        <w:t>(c)</w:t>
      </w:r>
      <w:r w:rsidRPr="00174EE8">
        <w:rPr>
          <w:rFonts w:eastAsia="宋体"/>
          <w:sz w:val="24"/>
          <w:lang w:val="en-CA" w:eastAsia="zh-CN"/>
        </w:rPr>
        <w:t>段</w:t>
      </w:r>
      <w:r w:rsidRPr="00174EE8">
        <w:rPr>
          <w:rFonts w:eastAsia="宋体"/>
          <w:sz w:val="24"/>
          <w:vertAlign w:val="superscript"/>
          <w:lang w:val="en-CA" w:eastAsia="zh-CN"/>
        </w:rPr>
        <w:footnoteReference w:id="25"/>
      </w:r>
      <w:r w:rsidRPr="00174EE8">
        <w:rPr>
          <w:rFonts w:eastAsia="宋体"/>
          <w:sz w:val="24"/>
          <w:lang w:val="en-CA" w:eastAsia="zh-CN"/>
        </w:rPr>
        <w:t>，咨询委员会如果不考虑</w:t>
      </w:r>
      <w:r w:rsidRPr="00174EE8">
        <w:rPr>
          <w:rFonts w:eastAsia="宋体" w:hint="eastAsia"/>
          <w:sz w:val="24"/>
          <w:lang w:val="en-CA" w:eastAsia="zh-CN"/>
        </w:rPr>
        <w:t>分享利用遗传资源数字序列信息所产生惠益问题不限成员名额特设工作组</w:t>
      </w:r>
      <w:r w:rsidRPr="00174EE8">
        <w:rPr>
          <w:rFonts w:eastAsia="宋体"/>
          <w:sz w:val="24"/>
          <w:lang w:val="en-CA" w:eastAsia="zh-CN"/>
        </w:rPr>
        <w:t>定于</w:t>
      </w:r>
      <w:r w:rsidRPr="00174EE8">
        <w:rPr>
          <w:rFonts w:eastAsia="宋体"/>
          <w:sz w:val="24"/>
          <w:lang w:val="en-CA" w:eastAsia="zh-CN"/>
        </w:rPr>
        <w:t>2024</w:t>
      </w:r>
      <w:r w:rsidRPr="00174EE8">
        <w:rPr>
          <w:rFonts w:eastAsia="宋体"/>
          <w:sz w:val="24"/>
          <w:lang w:val="en-CA" w:eastAsia="zh-CN"/>
        </w:rPr>
        <w:t>年</w:t>
      </w:r>
      <w:r w:rsidRPr="00174EE8">
        <w:rPr>
          <w:rFonts w:eastAsia="宋体"/>
          <w:sz w:val="24"/>
          <w:lang w:val="en-CA" w:eastAsia="zh-CN"/>
        </w:rPr>
        <w:t>8</w:t>
      </w:r>
      <w:r w:rsidRPr="00174EE8">
        <w:rPr>
          <w:rFonts w:eastAsia="宋体"/>
          <w:sz w:val="24"/>
          <w:lang w:val="en-CA" w:eastAsia="zh-CN"/>
        </w:rPr>
        <w:t>月举行的第二次会议的工作</w:t>
      </w:r>
      <w:r w:rsidRPr="00174EE8">
        <w:rPr>
          <w:rFonts w:eastAsia="宋体" w:hint="eastAsia"/>
          <w:sz w:val="24"/>
          <w:lang w:val="en-CA" w:eastAsia="zh-CN"/>
        </w:rPr>
        <w:t>结果</w:t>
      </w:r>
      <w:r w:rsidRPr="00174EE8">
        <w:rPr>
          <w:rFonts w:eastAsia="宋体"/>
          <w:sz w:val="24"/>
          <w:lang w:val="en-CA" w:eastAsia="zh-CN"/>
        </w:rPr>
        <w:t>，就无法完成</w:t>
      </w:r>
      <w:r w:rsidRPr="00174EE8">
        <w:rPr>
          <w:rFonts w:eastAsia="宋体" w:hint="eastAsia"/>
          <w:sz w:val="24"/>
          <w:lang w:val="en-CA" w:eastAsia="zh-CN"/>
        </w:rPr>
        <w:t>自身的</w:t>
      </w:r>
      <w:r w:rsidRPr="00174EE8">
        <w:rPr>
          <w:rFonts w:eastAsia="宋体"/>
          <w:sz w:val="24"/>
          <w:lang w:val="en-CA" w:eastAsia="zh-CN"/>
        </w:rPr>
        <w:t>工作，因此邀请咨询委员会在工作组第二次会议之后</w:t>
      </w:r>
      <w:r w:rsidRPr="00174EE8">
        <w:rPr>
          <w:rFonts w:eastAsia="宋体" w:hint="eastAsia"/>
          <w:sz w:val="24"/>
          <w:lang w:val="en-CA" w:eastAsia="zh-CN"/>
        </w:rPr>
        <w:t>再次召开面对面</w:t>
      </w:r>
      <w:r w:rsidRPr="00174EE8">
        <w:rPr>
          <w:rFonts w:eastAsia="宋体"/>
          <w:sz w:val="24"/>
          <w:lang w:val="en-CA" w:eastAsia="zh-CN"/>
        </w:rPr>
        <w:t>会议，</w:t>
      </w:r>
      <w:r w:rsidRPr="00174EE8">
        <w:rPr>
          <w:rFonts w:eastAsia="宋体" w:hint="eastAsia"/>
          <w:sz w:val="24"/>
          <w:lang w:val="en-CA" w:eastAsia="zh-CN"/>
        </w:rPr>
        <w:t>同时辅之以</w:t>
      </w:r>
      <w:r w:rsidRPr="00174EE8">
        <w:rPr>
          <w:rFonts w:eastAsia="宋体"/>
          <w:sz w:val="24"/>
          <w:lang w:val="en-CA" w:eastAsia="zh-CN"/>
        </w:rPr>
        <w:t>远程</w:t>
      </w:r>
      <w:r w:rsidRPr="00174EE8">
        <w:rPr>
          <w:rFonts w:eastAsia="宋体" w:hint="eastAsia"/>
          <w:sz w:val="24"/>
          <w:lang w:val="en-CA" w:eastAsia="zh-CN"/>
        </w:rPr>
        <w:t>参会</w:t>
      </w:r>
      <w:r w:rsidRPr="00174EE8">
        <w:rPr>
          <w:rFonts w:eastAsia="宋体"/>
          <w:sz w:val="24"/>
          <w:lang w:val="en-CA" w:eastAsia="zh-CN"/>
        </w:rPr>
        <w:t>，以便完成上述任务规定</w:t>
      </w:r>
      <w:r w:rsidRPr="00174EE8">
        <w:rPr>
          <w:rFonts w:eastAsia="宋体" w:hint="eastAsia"/>
          <w:sz w:val="24"/>
          <w:lang w:val="en-CA" w:eastAsia="zh-CN"/>
        </w:rPr>
        <w:t>的那部分</w:t>
      </w:r>
      <w:r w:rsidRPr="00174EE8">
        <w:rPr>
          <w:rFonts w:eastAsia="宋体"/>
          <w:sz w:val="24"/>
          <w:lang w:val="en-CA" w:eastAsia="zh-CN"/>
        </w:rPr>
        <w:t>工作，并就此向缔约方大会第十六</w:t>
      </w:r>
      <w:r w:rsidRPr="00174EE8">
        <w:rPr>
          <w:rFonts w:eastAsia="宋体" w:hint="eastAsia"/>
          <w:sz w:val="24"/>
          <w:lang w:val="en-CA" w:eastAsia="zh-CN"/>
        </w:rPr>
        <w:t>届</w:t>
      </w:r>
      <w:r w:rsidRPr="00174EE8">
        <w:rPr>
          <w:rFonts w:eastAsia="宋体"/>
          <w:sz w:val="24"/>
          <w:lang w:val="en-CA" w:eastAsia="zh-CN"/>
        </w:rPr>
        <w:t>会议报告；</w:t>
      </w:r>
    </w:p>
    <w:p w14:paraId="2A9FBBDB" w14:textId="77777777" w:rsidR="00174EE8" w:rsidRPr="00174EE8" w:rsidRDefault="00174EE8" w:rsidP="0058302C">
      <w:pPr>
        <w:numPr>
          <w:ilvl w:val="3"/>
          <w:numId w:val="36"/>
        </w:numPr>
        <w:adjustRightInd w:val="0"/>
        <w:snapToGrid w:val="0"/>
        <w:spacing w:before="120" w:after="120" w:line="240" w:lineRule="atLeast"/>
        <w:ind w:left="490" w:firstLine="490"/>
        <w:jc w:val="left"/>
        <w:rPr>
          <w:rFonts w:eastAsia="宋体"/>
          <w:sz w:val="24"/>
          <w:lang w:val="en-CA" w:eastAsia="zh-CN"/>
        </w:rPr>
      </w:pPr>
      <w:r w:rsidRPr="00174EE8">
        <w:rPr>
          <w:rFonts w:eastAsia="楷体"/>
          <w:sz w:val="24"/>
          <w:lang w:val="en-CA" w:eastAsia="zh-CN"/>
        </w:rPr>
        <w:t>建议</w:t>
      </w:r>
      <w:r w:rsidRPr="00174EE8">
        <w:rPr>
          <w:rFonts w:eastAsia="宋体"/>
          <w:sz w:val="24"/>
          <w:lang w:val="en-CA" w:eastAsia="zh-CN"/>
        </w:rPr>
        <w:t>缔约方大会第十六</w:t>
      </w:r>
      <w:r w:rsidRPr="00174EE8">
        <w:rPr>
          <w:rFonts w:eastAsia="宋体" w:hint="eastAsia"/>
          <w:sz w:val="24"/>
          <w:lang w:val="en-CA" w:eastAsia="zh-CN"/>
        </w:rPr>
        <w:t>届</w:t>
      </w:r>
      <w:r w:rsidRPr="00174EE8">
        <w:rPr>
          <w:rFonts w:eastAsia="宋体"/>
          <w:sz w:val="24"/>
          <w:lang w:val="en-CA" w:eastAsia="zh-CN"/>
        </w:rPr>
        <w:t>会议通过一项</w:t>
      </w:r>
      <w:r w:rsidRPr="00174EE8">
        <w:rPr>
          <w:rFonts w:eastAsia="宋体" w:hint="eastAsia"/>
          <w:sz w:val="24"/>
          <w:lang w:val="en-CA" w:eastAsia="zh-CN"/>
        </w:rPr>
        <w:t>内容</w:t>
      </w:r>
      <w:r w:rsidRPr="00174EE8">
        <w:rPr>
          <w:rFonts w:eastAsia="宋体"/>
          <w:sz w:val="24"/>
          <w:lang w:val="en-CA" w:eastAsia="zh-CN"/>
        </w:rPr>
        <w:t>大致如下的决定</w:t>
      </w:r>
      <w:r w:rsidRPr="00174EE8">
        <w:rPr>
          <w:rFonts w:eastAsia="宋体" w:hint="eastAsia"/>
          <w:sz w:val="24"/>
          <w:lang w:val="en-CA" w:eastAsia="zh-CN"/>
        </w:rPr>
        <w:t>：</w:t>
      </w:r>
    </w:p>
    <w:p w14:paraId="4CF67814"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sz w:val="24"/>
          <w:lang w:val="en-CA" w:eastAsia="zh-CN"/>
        </w:rPr>
        <w:t>缔约方</w:t>
      </w:r>
      <w:r w:rsidRPr="00174EE8">
        <w:rPr>
          <w:rFonts w:eastAsia="楷体" w:hint="eastAsia"/>
          <w:sz w:val="24"/>
          <w:lang w:val="en-CA" w:eastAsia="zh-CN"/>
        </w:rPr>
        <w:t>大会</w:t>
      </w:r>
      <w:r w:rsidRPr="00174EE8">
        <w:rPr>
          <w:rFonts w:eastAsia="宋体"/>
          <w:sz w:val="24"/>
          <w:lang w:val="en-CA" w:eastAsia="zh-CN"/>
        </w:rPr>
        <w:t>，</w:t>
      </w:r>
    </w:p>
    <w:p w14:paraId="266987F6"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w:t>
      </w:r>
      <w:r w:rsidRPr="00174EE8">
        <w:rPr>
          <w:rFonts w:eastAsia="楷体" w:hint="eastAsia"/>
          <w:sz w:val="24"/>
          <w:lang w:val="en-CA" w:eastAsia="zh-CN"/>
        </w:rPr>
        <w:t>回顾</w:t>
      </w:r>
      <w:r w:rsidRPr="00174EE8">
        <w:rPr>
          <w:rFonts w:eastAsia="宋体" w:hint="eastAsia"/>
          <w:sz w:val="24"/>
          <w:lang w:val="en-CA" w:eastAsia="zh-CN"/>
        </w:rPr>
        <w:t>《</w:t>
      </w:r>
      <w:r w:rsidRPr="00174EE8">
        <w:rPr>
          <w:rFonts w:eastAsia="宋体" w:hint="eastAsia"/>
          <w:sz w:val="24"/>
          <w:lang w:val="en-US" w:eastAsia="zh-CN"/>
        </w:rPr>
        <w:t>生物多样性</w:t>
      </w:r>
      <w:r w:rsidRPr="00174EE8">
        <w:rPr>
          <w:rFonts w:eastAsia="宋体" w:hint="eastAsia"/>
          <w:sz w:val="24"/>
          <w:lang w:val="en-CA" w:eastAsia="zh-CN"/>
        </w:rPr>
        <w:t>公约》</w:t>
      </w:r>
      <w:r w:rsidRPr="00174EE8">
        <w:rPr>
          <w:rFonts w:eastAsia="宋体"/>
          <w:sz w:val="24"/>
          <w:vertAlign w:val="superscript"/>
          <w:lang w:val="en-CA" w:eastAsia="zh-CN"/>
        </w:rPr>
        <w:footnoteReference w:id="26"/>
      </w:r>
      <w:r w:rsidRPr="00174EE8">
        <w:rPr>
          <w:rFonts w:eastAsia="宋体" w:hint="eastAsia"/>
          <w:sz w:val="24"/>
          <w:lang w:val="en-CA" w:eastAsia="zh-CN"/>
        </w:rPr>
        <w:t xml:space="preserve"> </w:t>
      </w:r>
      <w:r w:rsidRPr="00174EE8">
        <w:rPr>
          <w:rFonts w:eastAsia="宋体" w:hint="eastAsia"/>
          <w:sz w:val="24"/>
          <w:lang w:val="en-CA" w:eastAsia="zh-CN"/>
        </w:rPr>
        <w:t>第</w:t>
      </w:r>
      <w:r w:rsidRPr="00174EE8">
        <w:rPr>
          <w:rFonts w:eastAsia="宋体"/>
          <w:sz w:val="24"/>
          <w:lang w:val="en-CA" w:eastAsia="zh-CN"/>
        </w:rPr>
        <w:t xml:space="preserve"> 20 </w:t>
      </w:r>
      <w:r w:rsidRPr="00174EE8">
        <w:rPr>
          <w:rFonts w:eastAsia="宋体" w:hint="eastAsia"/>
          <w:sz w:val="24"/>
          <w:lang w:val="en-CA" w:eastAsia="zh-CN"/>
        </w:rPr>
        <w:t>条是提供和调动所有来源的资源的依据，同时注意到第</w:t>
      </w:r>
      <w:r w:rsidRPr="00174EE8">
        <w:rPr>
          <w:rFonts w:eastAsia="宋体"/>
          <w:sz w:val="24"/>
          <w:lang w:val="en-CA" w:eastAsia="zh-CN"/>
        </w:rPr>
        <w:t xml:space="preserve"> 11</w:t>
      </w:r>
      <w:r w:rsidRPr="00174EE8">
        <w:rPr>
          <w:rFonts w:eastAsia="宋体" w:hint="eastAsia"/>
          <w:sz w:val="24"/>
          <w:lang w:val="en-CA" w:eastAsia="zh-CN"/>
        </w:rPr>
        <w:t>和</w:t>
      </w:r>
      <w:r w:rsidRPr="00174EE8">
        <w:rPr>
          <w:rFonts w:eastAsia="宋体"/>
          <w:sz w:val="24"/>
          <w:lang w:val="en-CA" w:eastAsia="zh-CN"/>
        </w:rPr>
        <w:t xml:space="preserve"> 21 </w:t>
      </w:r>
      <w:r w:rsidRPr="00174EE8">
        <w:rPr>
          <w:rFonts w:eastAsia="宋体" w:hint="eastAsia"/>
          <w:sz w:val="24"/>
          <w:lang w:val="en-CA" w:eastAsia="zh-CN"/>
        </w:rPr>
        <w:t>条也与此相关，</w:t>
      </w:r>
      <w:r w:rsidRPr="00174EE8">
        <w:rPr>
          <w:rFonts w:eastAsia="宋体" w:hint="eastAsia"/>
          <w:sz w:val="24"/>
          <w:lang w:val="en-CA" w:eastAsia="zh-CN"/>
        </w:rPr>
        <w:t>]</w:t>
      </w:r>
    </w:p>
    <w:p w14:paraId="3991A309"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w:t>
      </w:r>
      <w:r w:rsidRPr="00174EE8">
        <w:rPr>
          <w:rFonts w:eastAsia="楷体" w:hint="eastAsia"/>
          <w:sz w:val="24"/>
          <w:lang w:val="en-CA" w:eastAsia="zh-CN"/>
        </w:rPr>
        <w:t>又回顾</w:t>
      </w:r>
      <w:r w:rsidRPr="00174EE8">
        <w:rPr>
          <w:rFonts w:eastAsia="宋体" w:hint="eastAsia"/>
          <w:sz w:val="24"/>
          <w:lang w:val="en-CA" w:eastAsia="zh-CN"/>
        </w:rPr>
        <w:t>《昆明</w:t>
      </w:r>
      <w:r w:rsidRPr="00174EE8">
        <w:rPr>
          <w:rFonts w:eastAsia="宋体"/>
          <w:sz w:val="24"/>
          <w:lang w:val="en-CA" w:eastAsia="zh-CN"/>
        </w:rPr>
        <w:t>-</w:t>
      </w:r>
      <w:r w:rsidRPr="00174EE8">
        <w:rPr>
          <w:rFonts w:eastAsia="宋体" w:hint="eastAsia"/>
          <w:sz w:val="24"/>
          <w:lang w:val="en-CA" w:eastAsia="zh-CN"/>
        </w:rPr>
        <w:t>蒙特利尔全球生物多样性框架》</w:t>
      </w:r>
      <w:r w:rsidRPr="00174EE8">
        <w:rPr>
          <w:rFonts w:eastAsia="宋体"/>
          <w:sz w:val="24"/>
          <w:vertAlign w:val="superscript"/>
          <w:lang w:val="en-CA" w:eastAsia="zh-CN"/>
        </w:rPr>
        <w:footnoteReference w:id="27"/>
      </w:r>
      <w:r w:rsidRPr="00174EE8">
        <w:rPr>
          <w:rFonts w:eastAsia="宋体" w:hint="eastAsia"/>
          <w:sz w:val="24"/>
          <w:lang w:val="en-CA" w:eastAsia="zh-CN"/>
        </w:rPr>
        <w:t xml:space="preserve"> </w:t>
      </w:r>
      <w:r w:rsidRPr="00174EE8">
        <w:rPr>
          <w:rFonts w:eastAsia="宋体" w:hint="eastAsia"/>
          <w:sz w:val="24"/>
          <w:lang w:val="en-CA" w:eastAsia="zh-CN"/>
        </w:rPr>
        <w:t>的长期目标</w:t>
      </w:r>
      <w:r w:rsidRPr="00174EE8">
        <w:rPr>
          <w:rFonts w:eastAsia="宋体"/>
          <w:sz w:val="24"/>
          <w:lang w:val="en-CA" w:eastAsia="zh-CN"/>
        </w:rPr>
        <w:t xml:space="preserve"> D </w:t>
      </w:r>
      <w:r w:rsidRPr="00174EE8">
        <w:rPr>
          <w:rFonts w:eastAsia="宋体" w:hint="eastAsia"/>
          <w:sz w:val="24"/>
          <w:lang w:val="en-CA" w:eastAsia="zh-CN"/>
        </w:rPr>
        <w:t>和行动目标</w:t>
      </w:r>
      <w:r w:rsidRPr="00174EE8">
        <w:rPr>
          <w:rFonts w:eastAsia="宋体"/>
          <w:sz w:val="24"/>
          <w:lang w:val="en-CA" w:eastAsia="zh-CN"/>
        </w:rPr>
        <w:t xml:space="preserve"> 19</w:t>
      </w:r>
      <w:r w:rsidRPr="00174EE8">
        <w:rPr>
          <w:rFonts w:eastAsia="宋体" w:hint="eastAsia"/>
          <w:sz w:val="24"/>
          <w:lang w:val="en-CA" w:eastAsia="zh-CN"/>
        </w:rPr>
        <w:t>，同时也注意到长期目标</w:t>
      </w:r>
      <w:r w:rsidRPr="00174EE8">
        <w:rPr>
          <w:rFonts w:eastAsia="宋体"/>
          <w:sz w:val="24"/>
          <w:lang w:val="en-CA" w:eastAsia="zh-CN"/>
        </w:rPr>
        <w:t xml:space="preserve"> C </w:t>
      </w:r>
      <w:r w:rsidRPr="00174EE8">
        <w:rPr>
          <w:rFonts w:eastAsia="宋体" w:hint="eastAsia"/>
          <w:sz w:val="24"/>
          <w:lang w:val="en-CA" w:eastAsia="zh-CN"/>
        </w:rPr>
        <w:t>以及行动目标</w:t>
      </w:r>
      <w:r w:rsidRPr="00174EE8">
        <w:rPr>
          <w:rFonts w:eastAsia="宋体"/>
          <w:sz w:val="24"/>
          <w:lang w:val="en-CA" w:eastAsia="zh-CN"/>
        </w:rPr>
        <w:t xml:space="preserve"> 14</w:t>
      </w:r>
      <w:r w:rsidRPr="00174EE8">
        <w:rPr>
          <w:rFonts w:eastAsia="宋体" w:hint="eastAsia"/>
          <w:sz w:val="24"/>
          <w:lang w:val="en-CA" w:eastAsia="zh-CN"/>
        </w:rPr>
        <w:t>、</w:t>
      </w:r>
      <w:r w:rsidRPr="00174EE8">
        <w:rPr>
          <w:rFonts w:eastAsia="宋体"/>
          <w:sz w:val="24"/>
          <w:lang w:val="en-CA" w:eastAsia="zh-CN"/>
        </w:rPr>
        <w:t xml:space="preserve">15 </w:t>
      </w:r>
      <w:r w:rsidRPr="00174EE8">
        <w:rPr>
          <w:rFonts w:eastAsia="宋体" w:hint="eastAsia"/>
          <w:sz w:val="24"/>
          <w:lang w:val="en-CA" w:eastAsia="zh-CN"/>
        </w:rPr>
        <w:t>和</w:t>
      </w:r>
      <w:r w:rsidRPr="00174EE8">
        <w:rPr>
          <w:rFonts w:eastAsia="宋体"/>
          <w:sz w:val="24"/>
          <w:lang w:val="en-CA" w:eastAsia="zh-CN"/>
        </w:rPr>
        <w:t xml:space="preserve"> 18 </w:t>
      </w:r>
      <w:r w:rsidRPr="00174EE8">
        <w:rPr>
          <w:rFonts w:eastAsia="宋体" w:hint="eastAsia"/>
          <w:sz w:val="24"/>
          <w:lang w:val="en-CA" w:eastAsia="zh-CN"/>
        </w:rPr>
        <w:t>与提供和调动所有来源的资源相关，</w:t>
      </w:r>
      <w:r w:rsidRPr="00174EE8">
        <w:rPr>
          <w:rFonts w:eastAsia="宋体" w:hint="eastAsia"/>
          <w:sz w:val="24"/>
          <w:lang w:val="en-CA" w:eastAsia="zh-CN"/>
        </w:rPr>
        <w:t>]</w:t>
      </w:r>
    </w:p>
    <w:p w14:paraId="232872BA"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w:t>
      </w:r>
      <w:r w:rsidRPr="00174EE8">
        <w:rPr>
          <w:rFonts w:eastAsia="楷体"/>
          <w:sz w:val="24"/>
          <w:lang w:val="en-CA" w:eastAsia="zh-CN"/>
        </w:rPr>
        <w:t>对</w:t>
      </w:r>
      <w:r w:rsidRPr="00174EE8">
        <w:rPr>
          <w:rFonts w:eastAsia="宋体"/>
          <w:sz w:val="24"/>
          <w:lang w:val="en-CA" w:eastAsia="zh-CN"/>
        </w:rPr>
        <w:t>生物多样性的持续丧失</w:t>
      </w:r>
      <w:r w:rsidRPr="00174EE8">
        <w:rPr>
          <w:rFonts w:eastAsia="宋体" w:hint="eastAsia"/>
          <w:sz w:val="24"/>
          <w:lang w:val="en-CA" w:eastAsia="zh-CN"/>
        </w:rPr>
        <w:t>和</w:t>
      </w:r>
      <w:r w:rsidRPr="00174EE8">
        <w:rPr>
          <w:rFonts w:eastAsia="宋体"/>
          <w:sz w:val="24"/>
          <w:lang w:val="en-CA" w:eastAsia="zh-CN"/>
        </w:rPr>
        <w:t>这种丧失对</w:t>
      </w:r>
      <w:r w:rsidRPr="00174EE8">
        <w:rPr>
          <w:rFonts w:eastAsia="宋体" w:hint="eastAsia"/>
          <w:sz w:val="24"/>
          <w:lang w:val="en-CA" w:eastAsia="zh-CN"/>
        </w:rPr>
        <w:t>自然和</w:t>
      </w:r>
      <w:r w:rsidRPr="00174EE8">
        <w:rPr>
          <w:rFonts w:eastAsia="宋体"/>
          <w:sz w:val="24"/>
          <w:lang w:val="en-CA" w:eastAsia="zh-CN"/>
        </w:rPr>
        <w:t>人类福祉构成的威胁</w:t>
      </w:r>
      <w:r w:rsidRPr="00174EE8">
        <w:rPr>
          <w:rFonts w:eastAsia="楷体" w:hint="eastAsia"/>
          <w:sz w:val="24"/>
          <w:lang w:val="en-CA" w:eastAsia="zh-CN"/>
        </w:rPr>
        <w:t>表示</w:t>
      </w:r>
      <w:r w:rsidRPr="00174EE8">
        <w:rPr>
          <w:rFonts w:eastAsia="楷体"/>
          <w:sz w:val="24"/>
          <w:lang w:val="en-CA" w:eastAsia="zh-CN"/>
        </w:rPr>
        <w:t>震惊</w:t>
      </w:r>
      <w:r w:rsidRPr="00174EE8">
        <w:rPr>
          <w:rFonts w:eastAsia="宋体"/>
          <w:sz w:val="24"/>
          <w:lang w:val="en-CA" w:eastAsia="zh-CN"/>
        </w:rPr>
        <w:t>，</w:t>
      </w:r>
      <w:r w:rsidRPr="00174EE8">
        <w:rPr>
          <w:rFonts w:eastAsia="宋体" w:hint="eastAsia"/>
          <w:sz w:val="24"/>
          <w:lang w:val="en-CA" w:eastAsia="zh-CN"/>
        </w:rPr>
        <w:t>并强调《框架》的有效执行关键取决于更多地调动国内和国际、公共和私人等各种来源的财政资源，缩小生物多样性融资缺口，并及时提供充足和可预测的资源，用于有效执行《框架》，</w:t>
      </w:r>
      <w:r w:rsidRPr="00174EE8">
        <w:rPr>
          <w:rFonts w:eastAsia="宋体" w:hint="eastAsia"/>
          <w:sz w:val="24"/>
          <w:lang w:val="en-CA" w:eastAsia="zh-CN"/>
        </w:rPr>
        <w:t>]</w:t>
      </w:r>
    </w:p>
    <w:p w14:paraId="61C616F8"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w:t>
      </w:r>
      <w:r w:rsidRPr="00174EE8">
        <w:rPr>
          <w:rFonts w:eastAsia="楷体" w:hint="eastAsia"/>
          <w:sz w:val="24"/>
          <w:lang w:val="en-CA" w:eastAsia="zh-CN"/>
        </w:rPr>
        <w:t>回顾</w:t>
      </w:r>
      <w:r w:rsidRPr="00174EE8">
        <w:rPr>
          <w:rFonts w:eastAsia="宋体" w:hint="eastAsia"/>
          <w:sz w:val="24"/>
          <w:lang w:val="en-CA" w:eastAsia="zh-CN"/>
        </w:rPr>
        <w:t>2022</w:t>
      </w:r>
      <w:r w:rsidRPr="00174EE8">
        <w:rPr>
          <w:rFonts w:eastAsia="宋体" w:hint="eastAsia"/>
          <w:sz w:val="24"/>
          <w:lang w:val="en-CA" w:eastAsia="zh-CN"/>
        </w:rPr>
        <w:t>年</w:t>
      </w:r>
      <w:r w:rsidRPr="00174EE8">
        <w:rPr>
          <w:rFonts w:eastAsia="宋体" w:hint="eastAsia"/>
          <w:sz w:val="24"/>
          <w:lang w:val="en-CA" w:eastAsia="zh-CN"/>
        </w:rPr>
        <w:t>12</w:t>
      </w:r>
      <w:r w:rsidRPr="00174EE8">
        <w:rPr>
          <w:rFonts w:eastAsia="宋体" w:hint="eastAsia"/>
          <w:sz w:val="24"/>
          <w:lang w:val="en-CA" w:eastAsia="zh-CN"/>
        </w:rPr>
        <w:t>月</w:t>
      </w:r>
      <w:r w:rsidRPr="00174EE8">
        <w:rPr>
          <w:rFonts w:eastAsia="宋体" w:hint="eastAsia"/>
          <w:sz w:val="24"/>
          <w:lang w:val="en-CA" w:eastAsia="zh-CN"/>
        </w:rPr>
        <w:t>19</w:t>
      </w:r>
      <w:r w:rsidRPr="00174EE8">
        <w:rPr>
          <w:rFonts w:eastAsia="宋体" w:hint="eastAsia"/>
          <w:sz w:val="24"/>
          <w:lang w:val="en-CA" w:eastAsia="zh-CN"/>
        </w:rPr>
        <w:t>日第</w:t>
      </w:r>
      <w:r w:rsidRPr="00174EE8">
        <w:rPr>
          <w:rFonts w:eastAsia="宋体"/>
          <w:sz w:val="24"/>
          <w:lang w:val="en-CA" w:eastAsia="zh-CN"/>
        </w:rPr>
        <w:t xml:space="preserve"> 15/7 </w:t>
      </w:r>
      <w:r w:rsidRPr="00174EE8">
        <w:rPr>
          <w:rFonts w:eastAsia="宋体" w:hint="eastAsia"/>
          <w:sz w:val="24"/>
          <w:lang w:val="en-CA" w:eastAsia="zh-CN"/>
        </w:rPr>
        <w:t>号决定和该决定附件一所载资源调动战略（</w:t>
      </w:r>
      <w:r w:rsidRPr="00174EE8">
        <w:rPr>
          <w:rFonts w:eastAsia="宋体"/>
          <w:bCs/>
          <w:sz w:val="24"/>
          <w:lang w:eastAsia="zh-CN"/>
        </w:rPr>
        <w:t>第一阶段组成部分和结构</w:t>
      </w:r>
      <w:r w:rsidRPr="00174EE8">
        <w:rPr>
          <w:rFonts w:eastAsia="宋体" w:hint="eastAsia"/>
          <w:sz w:val="24"/>
          <w:lang w:val="en-CA" w:eastAsia="zh-CN"/>
        </w:rPr>
        <w:t>（</w:t>
      </w:r>
      <w:r w:rsidRPr="00174EE8">
        <w:rPr>
          <w:rFonts w:eastAsia="宋体"/>
          <w:sz w:val="24"/>
          <w:lang w:val="en-CA" w:eastAsia="zh-CN"/>
        </w:rPr>
        <w:t xml:space="preserve">2023-2024 </w:t>
      </w:r>
      <w:r w:rsidRPr="00174EE8">
        <w:rPr>
          <w:rFonts w:eastAsia="宋体" w:hint="eastAsia"/>
          <w:sz w:val="24"/>
          <w:lang w:val="en-CA" w:eastAsia="zh-CN"/>
        </w:rPr>
        <w:t>年））的通过，</w:t>
      </w:r>
      <w:r w:rsidRPr="00174EE8">
        <w:rPr>
          <w:rFonts w:eastAsia="宋体" w:hint="eastAsia"/>
          <w:sz w:val="24"/>
          <w:lang w:val="en-CA" w:eastAsia="zh-CN"/>
        </w:rPr>
        <w:t>]</w:t>
      </w:r>
    </w:p>
    <w:p w14:paraId="076C1A4A"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欢迎</w:t>
      </w:r>
      <w:r w:rsidRPr="00174EE8">
        <w:rPr>
          <w:rFonts w:eastAsia="宋体" w:hint="eastAsia"/>
          <w:sz w:val="24"/>
          <w:lang w:val="en-CA" w:eastAsia="zh-CN"/>
        </w:rPr>
        <w:t>全球环境基金</w:t>
      </w:r>
      <w:r w:rsidRPr="00174EE8">
        <w:rPr>
          <w:rFonts w:eastAsia="宋体"/>
          <w:sz w:val="24"/>
          <w:lang w:val="en-CA" w:eastAsia="zh-CN"/>
        </w:rPr>
        <w:t>[</w:t>
      </w:r>
      <w:r w:rsidRPr="00174EE8">
        <w:rPr>
          <w:rFonts w:eastAsia="宋体" w:hint="eastAsia"/>
          <w:sz w:val="24"/>
          <w:lang w:val="en-CA" w:eastAsia="zh-CN"/>
        </w:rPr>
        <w:t>迅速</w:t>
      </w:r>
      <w:r w:rsidRPr="00174EE8">
        <w:rPr>
          <w:rFonts w:eastAsia="宋体"/>
          <w:sz w:val="24"/>
          <w:lang w:val="en-CA" w:eastAsia="zh-CN"/>
        </w:rPr>
        <w:t>]</w:t>
      </w:r>
      <w:r w:rsidRPr="00174EE8">
        <w:rPr>
          <w:rFonts w:eastAsia="宋体" w:hint="eastAsia"/>
          <w:sz w:val="24"/>
          <w:lang w:val="en-CA" w:eastAsia="zh-CN"/>
        </w:rPr>
        <w:t>设立全球生物多样性框架基金，及其理事会第一次会议通过的决定，</w:t>
      </w:r>
      <w:r w:rsidRPr="00174EE8">
        <w:rPr>
          <w:rFonts w:eastAsia="宋体"/>
          <w:sz w:val="24"/>
          <w:lang w:val="en-CA" w:eastAsia="zh-CN"/>
        </w:rPr>
        <w:t>[</w:t>
      </w:r>
      <w:r w:rsidRPr="00174EE8">
        <w:rPr>
          <w:rFonts w:eastAsia="宋体" w:hint="eastAsia"/>
          <w:sz w:val="24"/>
          <w:lang w:val="en-CA" w:eastAsia="zh-CN"/>
        </w:rPr>
        <w:t>同时注意到目前对该基金的认捐金额达</w:t>
      </w:r>
      <w:r w:rsidRPr="00174EE8">
        <w:rPr>
          <w:rFonts w:eastAsia="宋体"/>
          <w:sz w:val="24"/>
          <w:lang w:val="en-CA" w:eastAsia="zh-CN"/>
        </w:rPr>
        <w:t>[</w:t>
      </w:r>
      <w:r w:rsidRPr="00174EE8">
        <w:rPr>
          <w:rFonts w:eastAsia="宋体" w:hint="eastAsia"/>
          <w:sz w:val="24"/>
          <w:lang w:val="en-CA" w:eastAsia="zh-CN"/>
        </w:rPr>
        <w:t>约</w:t>
      </w:r>
      <w:r w:rsidRPr="00174EE8">
        <w:rPr>
          <w:rFonts w:eastAsia="宋体"/>
          <w:sz w:val="24"/>
          <w:lang w:val="en-CA" w:eastAsia="zh-CN"/>
        </w:rPr>
        <w:t>2.</w:t>
      </w:r>
      <w:r w:rsidRPr="00174EE8">
        <w:rPr>
          <w:rFonts w:eastAsia="宋体" w:hint="eastAsia"/>
          <w:sz w:val="24"/>
          <w:lang w:val="en-CA" w:eastAsia="zh-CN"/>
        </w:rPr>
        <w:t>31</w:t>
      </w:r>
      <w:r w:rsidRPr="00174EE8">
        <w:rPr>
          <w:rFonts w:eastAsia="宋体" w:hint="eastAsia"/>
          <w:sz w:val="24"/>
          <w:lang w:val="en-CA" w:eastAsia="zh-CN"/>
        </w:rPr>
        <w:t>亿</w:t>
      </w:r>
      <w:r w:rsidRPr="00174EE8">
        <w:rPr>
          <w:rFonts w:eastAsia="宋体"/>
          <w:sz w:val="24"/>
          <w:lang w:val="en-CA" w:eastAsia="zh-CN"/>
        </w:rPr>
        <w:t>]</w:t>
      </w:r>
      <w:r w:rsidRPr="00174EE8">
        <w:rPr>
          <w:rFonts w:eastAsia="Raleway" w:cs="Raleway"/>
          <w:color w:val="000080" w:themeColor="text1"/>
          <w:vertAlign w:val="superscript"/>
          <w:lang w:eastAsia="zh-CN"/>
        </w:rPr>
        <w:t xml:space="preserve"> </w:t>
      </w:r>
      <w:r w:rsidRPr="00174EE8">
        <w:rPr>
          <w:rFonts w:eastAsia="宋体"/>
          <w:sz w:val="24"/>
          <w:vertAlign w:val="superscript"/>
          <w:lang w:eastAsia="zh-CN"/>
        </w:rPr>
        <w:footnoteReference w:id="28"/>
      </w:r>
      <w:r w:rsidRPr="00174EE8">
        <w:rPr>
          <w:rFonts w:eastAsia="宋体" w:hint="eastAsia"/>
          <w:sz w:val="24"/>
          <w:lang w:val="en-CA" w:eastAsia="zh-CN"/>
        </w:rPr>
        <w:t>美元，</w:t>
      </w:r>
      <w:r w:rsidRPr="00174EE8">
        <w:rPr>
          <w:rFonts w:eastAsia="宋体" w:hint="eastAsia"/>
          <w:sz w:val="24"/>
          <w:lang w:val="en-CA" w:eastAsia="zh-CN"/>
        </w:rPr>
        <w:t>[</w:t>
      </w:r>
      <w:r w:rsidRPr="00174EE8">
        <w:rPr>
          <w:rFonts w:eastAsia="宋体" w:hint="eastAsia"/>
          <w:sz w:val="24"/>
          <w:lang w:val="en-CA" w:eastAsia="zh-CN"/>
        </w:rPr>
        <w:t>其中约</w:t>
      </w:r>
      <w:r w:rsidRPr="00174EE8">
        <w:rPr>
          <w:rFonts w:eastAsia="宋体"/>
          <w:sz w:val="24"/>
          <w:lang w:val="en-CA" w:eastAsia="zh-CN"/>
        </w:rPr>
        <w:t xml:space="preserve"> </w:t>
      </w:r>
      <w:r w:rsidRPr="00174EE8">
        <w:rPr>
          <w:rFonts w:eastAsia="宋体" w:hint="eastAsia"/>
          <w:sz w:val="24"/>
          <w:lang w:val="en-CA" w:eastAsia="zh-CN"/>
        </w:rPr>
        <w:t>1.28</w:t>
      </w:r>
      <w:r w:rsidRPr="00174EE8">
        <w:rPr>
          <w:rFonts w:eastAsia="宋体"/>
          <w:sz w:val="24"/>
          <w:lang w:val="en-CA" w:eastAsia="zh-CN"/>
        </w:rPr>
        <w:t xml:space="preserve"> </w:t>
      </w:r>
      <w:r w:rsidRPr="00174EE8">
        <w:rPr>
          <w:rFonts w:eastAsia="宋体" w:hint="eastAsia"/>
          <w:sz w:val="24"/>
          <w:lang w:val="en-CA" w:eastAsia="zh-CN"/>
        </w:rPr>
        <w:t>亿美元</w:t>
      </w:r>
      <w:r w:rsidRPr="00174EE8">
        <w:rPr>
          <w:rFonts w:eastAsia="宋体" w:hint="eastAsia"/>
          <w:sz w:val="24"/>
          <w:lang w:val="en-CA" w:eastAsia="zh-CN"/>
        </w:rPr>
        <w:t>]</w:t>
      </w:r>
      <w:r w:rsidRPr="00174EE8">
        <w:rPr>
          <w:rFonts w:eastAsia="宋体" w:hint="eastAsia"/>
          <w:sz w:val="24"/>
          <w:lang w:val="en-CA" w:eastAsia="zh-CN"/>
        </w:rPr>
        <w:t>已交存</w:t>
      </w:r>
      <w:r w:rsidRPr="00174EE8">
        <w:rPr>
          <w:rFonts w:eastAsia="宋体"/>
          <w:sz w:val="24"/>
          <w:lang w:val="en-CA" w:eastAsia="zh-CN"/>
        </w:rPr>
        <w:t>]</w:t>
      </w:r>
      <w:r w:rsidRPr="00174EE8">
        <w:rPr>
          <w:rFonts w:eastAsia="宋体" w:hint="eastAsia"/>
          <w:sz w:val="24"/>
          <w:lang w:val="en-CA" w:eastAsia="zh-CN"/>
        </w:rPr>
        <w:t>，</w:t>
      </w:r>
    </w:p>
    <w:p w14:paraId="59393577"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w:t>
      </w:r>
      <w:r w:rsidRPr="00174EE8">
        <w:rPr>
          <w:rFonts w:eastAsia="楷体" w:hint="eastAsia"/>
          <w:sz w:val="24"/>
          <w:lang w:val="en-CA" w:eastAsia="zh-CN"/>
        </w:rPr>
        <w:t>强调</w:t>
      </w:r>
      <w:r w:rsidRPr="00174EE8">
        <w:rPr>
          <w:rFonts w:eastAsia="宋体" w:hint="eastAsia"/>
          <w:sz w:val="24"/>
          <w:lang w:val="en-CA" w:eastAsia="zh-CN"/>
        </w:rPr>
        <w:t>迫切需要以适当、公正、公平、有效和平等的方式确定、消除、逐步取消或改革对生物多样性有害的激励措施，包括补贴，同时逐步大幅减少这些</w:t>
      </w:r>
      <w:r w:rsidRPr="00174EE8">
        <w:rPr>
          <w:rFonts w:eastAsia="宋体" w:hint="eastAsia"/>
          <w:sz w:val="24"/>
          <w:lang w:val="en-CA" w:eastAsia="zh-CN"/>
        </w:rPr>
        <w:lastRenderedPageBreak/>
        <w:t>措施，到</w:t>
      </w:r>
      <w:r w:rsidRPr="00174EE8">
        <w:rPr>
          <w:rFonts w:eastAsia="宋体"/>
          <w:sz w:val="24"/>
          <w:lang w:val="en-CA" w:eastAsia="zh-CN"/>
        </w:rPr>
        <w:t xml:space="preserve"> 2030 </w:t>
      </w:r>
      <w:r w:rsidRPr="00174EE8">
        <w:rPr>
          <w:rFonts w:eastAsia="宋体" w:hint="eastAsia"/>
          <w:sz w:val="24"/>
          <w:lang w:val="en-CA" w:eastAsia="zh-CN"/>
        </w:rPr>
        <w:t>年每年至少减少</w:t>
      </w:r>
      <w:r w:rsidRPr="00174EE8">
        <w:rPr>
          <w:rFonts w:eastAsia="宋体"/>
          <w:sz w:val="24"/>
          <w:lang w:val="en-CA" w:eastAsia="zh-CN"/>
        </w:rPr>
        <w:t>5</w:t>
      </w:r>
      <w:r w:rsidRPr="00174EE8">
        <w:rPr>
          <w:rFonts w:eastAsia="宋体" w:hint="eastAsia"/>
          <w:sz w:val="24"/>
          <w:lang w:val="en-CA" w:eastAsia="zh-CN"/>
        </w:rPr>
        <w:t>,</w:t>
      </w:r>
      <w:r w:rsidRPr="00174EE8">
        <w:rPr>
          <w:rFonts w:eastAsia="宋体"/>
          <w:sz w:val="24"/>
          <w:lang w:val="en-CA" w:eastAsia="zh-CN"/>
        </w:rPr>
        <w:t xml:space="preserve">000 </w:t>
      </w:r>
      <w:r w:rsidRPr="00174EE8">
        <w:rPr>
          <w:rFonts w:eastAsia="宋体" w:hint="eastAsia"/>
          <w:sz w:val="24"/>
          <w:lang w:val="en-CA" w:eastAsia="zh-CN"/>
        </w:rPr>
        <w:t>亿美元</w:t>
      </w:r>
      <w:r w:rsidRPr="00174EE8">
        <w:rPr>
          <w:rFonts w:eastAsia="宋体"/>
          <w:sz w:val="24"/>
          <w:lang w:val="en-CA" w:eastAsia="zh-CN"/>
        </w:rPr>
        <w:t xml:space="preserve"> </w:t>
      </w:r>
      <w:r w:rsidRPr="00174EE8">
        <w:rPr>
          <w:rFonts w:eastAsia="宋体" w:hint="eastAsia"/>
          <w:sz w:val="24"/>
          <w:lang w:val="en-CA" w:eastAsia="zh-CN"/>
        </w:rPr>
        <w:t>，并加大对保护和可持续利用生物多样性的正面激励措施，以实现《框架》的行动目标</w:t>
      </w:r>
      <w:r w:rsidRPr="00174EE8">
        <w:rPr>
          <w:rFonts w:eastAsia="宋体"/>
          <w:sz w:val="24"/>
          <w:lang w:val="en-CA" w:eastAsia="zh-CN"/>
        </w:rPr>
        <w:t>18</w:t>
      </w:r>
      <w:r w:rsidRPr="00174EE8">
        <w:rPr>
          <w:rFonts w:eastAsia="宋体" w:hint="eastAsia"/>
          <w:sz w:val="24"/>
          <w:lang w:val="en-CA" w:eastAsia="zh-CN"/>
        </w:rPr>
        <w:t>，</w:t>
      </w:r>
      <w:r w:rsidRPr="00174EE8">
        <w:rPr>
          <w:rFonts w:eastAsia="宋体" w:hint="eastAsia"/>
          <w:sz w:val="24"/>
          <w:lang w:val="en-CA" w:eastAsia="zh-CN"/>
        </w:rPr>
        <w:t>]</w:t>
      </w:r>
    </w:p>
    <w:p w14:paraId="02C4F2FF"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注意到</w:t>
      </w:r>
      <w:r w:rsidRPr="00174EE8">
        <w:rPr>
          <w:rFonts w:eastAsia="宋体" w:hint="eastAsia"/>
          <w:sz w:val="24"/>
          <w:lang w:val="en-CA" w:eastAsia="zh-CN"/>
        </w:rPr>
        <w:t>国际社会日益认识到气候变化与生物多样性融资之间协同作用的好处；</w:t>
      </w:r>
    </w:p>
    <w:p w14:paraId="58AACF2A"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w:t>
      </w:r>
      <w:r w:rsidRPr="00174EE8">
        <w:rPr>
          <w:rFonts w:eastAsia="楷体" w:hint="eastAsia"/>
          <w:sz w:val="24"/>
          <w:lang w:val="en-CA" w:eastAsia="zh-CN"/>
        </w:rPr>
        <w:t>重申</w:t>
      </w:r>
      <w:r w:rsidRPr="00174EE8">
        <w:rPr>
          <w:rFonts w:eastAsia="宋体" w:hint="eastAsia"/>
          <w:sz w:val="24"/>
          <w:lang w:val="en-CA" w:eastAsia="zh-CN"/>
        </w:rPr>
        <w:t>应采取基于人权和促进性别平等的做法来提供和调动所有来源的资源，用于执行《框架》，</w:t>
      </w:r>
      <w:r w:rsidRPr="00174EE8">
        <w:rPr>
          <w:rFonts w:eastAsia="宋体" w:hint="eastAsia"/>
          <w:sz w:val="24"/>
          <w:lang w:val="en-CA" w:eastAsia="zh-CN"/>
        </w:rPr>
        <w:t>]</w:t>
      </w:r>
    </w:p>
    <w:p w14:paraId="2BDA76BF"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w:t>
      </w:r>
      <w:r w:rsidRPr="00174EE8">
        <w:rPr>
          <w:rFonts w:eastAsia="楷体" w:hint="eastAsia"/>
          <w:sz w:val="24"/>
          <w:lang w:val="en-CA" w:eastAsia="zh-CN"/>
        </w:rPr>
        <w:t>认识到</w:t>
      </w:r>
      <w:r w:rsidRPr="00174EE8">
        <w:rPr>
          <w:rFonts w:eastAsia="宋体" w:hint="eastAsia"/>
          <w:sz w:val="24"/>
          <w:lang w:val="en-CA" w:eastAsia="zh-CN"/>
        </w:rPr>
        <w:t>，尽管土著人民和地方社区、</w:t>
      </w:r>
      <w:r w:rsidRPr="00174EE8">
        <w:rPr>
          <w:rFonts w:eastAsia="宋体"/>
          <w:sz w:val="24"/>
          <w:lang w:val="en-CA" w:eastAsia="zh-CN"/>
        </w:rPr>
        <w:t>[</w:t>
      </w:r>
      <w:r w:rsidRPr="00174EE8">
        <w:rPr>
          <w:rFonts w:eastAsia="宋体" w:hint="eastAsia"/>
          <w:sz w:val="24"/>
          <w:lang w:val="en-CA" w:eastAsia="zh-CN"/>
        </w:rPr>
        <w:t>非洲人后裔</w:t>
      </w:r>
      <w:proofErr w:type="gramStart"/>
      <w:r w:rsidRPr="00174EE8">
        <w:rPr>
          <w:rFonts w:eastAsia="宋体" w:hint="eastAsia"/>
          <w:sz w:val="24"/>
          <w:lang w:val="en-CA" w:eastAsia="zh-CN"/>
        </w:rPr>
        <w:t>、</w:t>
      </w:r>
      <w:r w:rsidRPr="00174EE8">
        <w:rPr>
          <w:rFonts w:eastAsia="宋体"/>
          <w:sz w:val="24"/>
          <w:lang w:val="en-CA" w:eastAsia="zh-CN"/>
        </w:rPr>
        <w:t>]</w:t>
      </w:r>
      <w:r w:rsidRPr="00174EE8">
        <w:rPr>
          <w:rFonts w:eastAsia="宋体" w:hint="eastAsia"/>
          <w:sz w:val="24"/>
          <w:lang w:val="en-CA" w:eastAsia="zh-CN"/>
        </w:rPr>
        <w:t>妇女和青年代表在执行</w:t>
      </w:r>
      <w:proofErr w:type="gramEnd"/>
      <w:r w:rsidRPr="00174EE8">
        <w:rPr>
          <w:rFonts w:eastAsia="宋体" w:hint="eastAsia"/>
          <w:sz w:val="24"/>
          <w:lang w:val="en-CA" w:eastAsia="zh-CN"/>
        </w:rPr>
        <w:t>《框架》方面发挥重要作用，做出贡献，但他们获得的资金相对很少，而且他们往往缺乏直接利用生物多样性融资的机会，</w:t>
      </w:r>
      <w:r w:rsidRPr="00174EE8">
        <w:rPr>
          <w:rFonts w:eastAsia="宋体" w:hint="eastAsia"/>
          <w:sz w:val="24"/>
          <w:lang w:val="en-CA" w:eastAsia="zh-CN"/>
        </w:rPr>
        <w:t>]</w:t>
      </w:r>
    </w:p>
    <w:p w14:paraId="770A4ADC" w14:textId="77777777" w:rsidR="00174EE8" w:rsidRPr="00174EE8" w:rsidRDefault="00174EE8" w:rsidP="00174EE8">
      <w:pPr>
        <w:adjustRightInd w:val="0"/>
        <w:snapToGrid w:val="0"/>
        <w:spacing w:before="120" w:after="120" w:line="240" w:lineRule="atLeast"/>
        <w:ind w:left="980" w:firstLine="488"/>
        <w:jc w:val="left"/>
        <w:rPr>
          <w:rFonts w:eastAsia="宋体"/>
          <w:sz w:val="24"/>
          <w:lang w:val="en-CA" w:eastAsia="zh-CN"/>
        </w:rPr>
      </w:pPr>
      <w:r w:rsidRPr="00174EE8">
        <w:rPr>
          <w:rFonts w:eastAsia="楷体" w:hint="eastAsia"/>
          <w:sz w:val="24"/>
          <w:lang w:val="en-CA" w:eastAsia="zh-CN"/>
        </w:rPr>
        <w:t>[</w:t>
      </w:r>
      <w:r w:rsidRPr="00174EE8">
        <w:rPr>
          <w:rFonts w:eastAsia="楷体"/>
          <w:sz w:val="24"/>
          <w:lang w:val="en-CA" w:eastAsia="zh-CN"/>
        </w:rPr>
        <w:t>回顾</w:t>
      </w:r>
      <w:r w:rsidRPr="00174EE8">
        <w:rPr>
          <w:rFonts w:eastAsia="宋体"/>
          <w:sz w:val="24"/>
          <w:lang w:val="en-CA" w:eastAsia="zh-CN"/>
        </w:rPr>
        <w:t>第</w:t>
      </w:r>
      <w:r w:rsidRPr="00174EE8">
        <w:rPr>
          <w:rFonts w:eastAsia="宋体"/>
          <w:sz w:val="24"/>
          <w:lang w:val="en-CA" w:eastAsia="zh-CN"/>
        </w:rPr>
        <w:t>15/7</w:t>
      </w:r>
      <w:r w:rsidRPr="00174EE8">
        <w:rPr>
          <w:rFonts w:eastAsia="宋体"/>
          <w:sz w:val="24"/>
          <w:lang w:val="en-CA" w:eastAsia="zh-CN"/>
        </w:rPr>
        <w:t>号决定第</w:t>
      </w:r>
      <w:r w:rsidRPr="00174EE8">
        <w:rPr>
          <w:rFonts w:eastAsia="宋体"/>
          <w:sz w:val="24"/>
          <w:lang w:val="en-CA" w:eastAsia="zh-CN"/>
        </w:rPr>
        <w:t>40</w:t>
      </w:r>
      <w:r w:rsidRPr="00174EE8">
        <w:rPr>
          <w:rFonts w:eastAsia="宋体"/>
          <w:sz w:val="24"/>
          <w:lang w:val="en-CA" w:eastAsia="zh-CN"/>
        </w:rPr>
        <w:t>至</w:t>
      </w:r>
      <w:r w:rsidRPr="00174EE8">
        <w:rPr>
          <w:rFonts w:eastAsia="宋体"/>
          <w:sz w:val="24"/>
          <w:lang w:val="en-CA" w:eastAsia="zh-CN"/>
        </w:rPr>
        <w:t>43</w:t>
      </w:r>
      <w:r w:rsidRPr="00174EE8">
        <w:rPr>
          <w:rFonts w:eastAsia="宋体"/>
          <w:sz w:val="24"/>
          <w:lang w:val="en-CA" w:eastAsia="zh-CN"/>
        </w:rPr>
        <w:t>段和附件二</w:t>
      </w:r>
      <w:r w:rsidRPr="00174EE8">
        <w:rPr>
          <w:rFonts w:eastAsia="宋体" w:hint="eastAsia"/>
          <w:sz w:val="24"/>
          <w:lang w:val="en-CA" w:eastAsia="zh-CN"/>
        </w:rPr>
        <w:t>设立了</w:t>
      </w:r>
      <w:r w:rsidRPr="00174EE8">
        <w:rPr>
          <w:rFonts w:eastAsia="宋体"/>
          <w:sz w:val="24"/>
          <w:lang w:val="en-CA" w:eastAsia="zh-CN"/>
        </w:rPr>
        <w:t>资源调动咨询委员会</w:t>
      </w:r>
      <w:r w:rsidRPr="00174EE8">
        <w:rPr>
          <w:rFonts w:eastAsia="宋体" w:hint="eastAsia"/>
          <w:sz w:val="24"/>
          <w:lang w:val="en-CA" w:eastAsia="zh-CN"/>
        </w:rPr>
        <w:t>和规定了其职权范围</w:t>
      </w:r>
      <w:r w:rsidRPr="00174EE8">
        <w:rPr>
          <w:rFonts w:eastAsia="宋体"/>
          <w:sz w:val="24"/>
          <w:lang w:val="en-CA" w:eastAsia="zh-CN"/>
        </w:rPr>
        <w:t>，并赞赏地注意到</w:t>
      </w:r>
      <w:r w:rsidRPr="00174EE8">
        <w:rPr>
          <w:rFonts w:eastAsia="宋体" w:hint="eastAsia"/>
          <w:sz w:val="24"/>
          <w:lang w:val="en-CA" w:eastAsia="zh-CN"/>
        </w:rPr>
        <w:t>该委员会</w:t>
      </w:r>
      <w:r w:rsidRPr="00174EE8">
        <w:rPr>
          <w:rFonts w:eastAsia="宋体"/>
          <w:sz w:val="24"/>
          <w:lang w:val="en-CA" w:eastAsia="zh-CN"/>
        </w:rPr>
        <w:t>的工作，</w:t>
      </w:r>
      <w:r w:rsidRPr="00174EE8">
        <w:rPr>
          <w:rFonts w:eastAsia="宋体" w:hint="eastAsia"/>
          <w:sz w:val="24"/>
          <w:lang w:val="en-CA" w:eastAsia="zh-CN"/>
        </w:rPr>
        <w:t>]</w:t>
      </w:r>
    </w:p>
    <w:p w14:paraId="60E6D314" w14:textId="77777777" w:rsidR="00174EE8" w:rsidRPr="00174EE8" w:rsidRDefault="00174EE8" w:rsidP="00174EE8">
      <w:pPr>
        <w:adjustRightInd w:val="0"/>
        <w:snapToGrid w:val="0"/>
        <w:spacing w:before="120" w:after="120" w:line="240" w:lineRule="atLeast"/>
        <w:ind w:left="979" w:firstLine="490"/>
        <w:jc w:val="left"/>
        <w:rPr>
          <w:rFonts w:eastAsia="宋体"/>
          <w:sz w:val="24"/>
          <w:lang w:val="en-CA" w:eastAsia="zh-CN"/>
        </w:rPr>
      </w:pPr>
      <w:r w:rsidRPr="00174EE8">
        <w:rPr>
          <w:rFonts w:eastAsia="楷体" w:hint="eastAsia"/>
          <w:sz w:val="24"/>
          <w:lang w:val="en-CA" w:eastAsia="zh-CN"/>
        </w:rPr>
        <w:t>表示</w:t>
      </w:r>
      <w:r w:rsidRPr="00174EE8">
        <w:rPr>
          <w:rFonts w:eastAsia="楷体"/>
          <w:sz w:val="24"/>
          <w:lang w:val="en-CA" w:eastAsia="zh-CN"/>
        </w:rPr>
        <w:t>感谢</w:t>
      </w:r>
      <w:r w:rsidRPr="00174EE8">
        <w:rPr>
          <w:rFonts w:eastAsia="宋体"/>
          <w:sz w:val="24"/>
          <w:lang w:val="en-CA" w:eastAsia="zh-CN"/>
        </w:rPr>
        <w:t>刚果民主共和国</w:t>
      </w:r>
      <w:r w:rsidRPr="00174EE8">
        <w:rPr>
          <w:rFonts w:eastAsia="宋体" w:hint="eastAsia"/>
          <w:sz w:val="24"/>
          <w:lang w:val="en-CA" w:eastAsia="zh-CN"/>
        </w:rPr>
        <w:t>政府</w:t>
      </w:r>
      <w:r w:rsidRPr="00174EE8">
        <w:rPr>
          <w:rFonts w:eastAsia="宋体"/>
          <w:sz w:val="24"/>
          <w:lang w:val="en-CA" w:eastAsia="zh-CN"/>
        </w:rPr>
        <w:t>和哥伦比亚政府主办咨询委员会会议，并感谢欧洲联盟和大不列颠及北爱尔兰联合王国政府提供</w:t>
      </w:r>
      <w:r w:rsidRPr="00174EE8">
        <w:rPr>
          <w:rFonts w:eastAsia="宋体" w:hint="eastAsia"/>
          <w:sz w:val="24"/>
          <w:lang w:val="en-CA" w:eastAsia="zh-CN"/>
        </w:rPr>
        <w:t>的财务</w:t>
      </w:r>
      <w:r w:rsidRPr="00174EE8">
        <w:rPr>
          <w:rFonts w:eastAsia="宋体"/>
          <w:sz w:val="24"/>
          <w:lang w:val="en-CA" w:eastAsia="zh-CN"/>
        </w:rPr>
        <w:t>支持；</w:t>
      </w:r>
    </w:p>
    <w:p w14:paraId="123C9B88" w14:textId="77777777" w:rsidR="00174EE8" w:rsidRPr="00174EE8" w:rsidRDefault="00174EE8" w:rsidP="00174EE8">
      <w:pPr>
        <w:keepNext/>
        <w:spacing w:before="120" w:after="120"/>
        <w:ind w:left="562"/>
        <w:jc w:val="left"/>
        <w:rPr>
          <w:rFonts w:eastAsia="宋体"/>
          <w:b/>
          <w:bCs/>
          <w:sz w:val="24"/>
          <w:lang w:eastAsia="zh-CN"/>
        </w:rPr>
      </w:pPr>
      <w:r w:rsidRPr="00174EE8">
        <w:rPr>
          <w:rFonts w:eastAsia="宋体"/>
          <w:sz w:val="24"/>
          <w:lang w:eastAsia="zh-CN"/>
        </w:rPr>
        <w:t>[</w:t>
      </w:r>
      <w:r w:rsidRPr="00174EE8">
        <w:rPr>
          <w:rFonts w:eastAsia="宋体"/>
          <w:b/>
          <w:bCs/>
          <w:snapToGrid w:val="0"/>
          <w:kern w:val="22"/>
          <w:sz w:val="24"/>
          <w:lang w:eastAsia="zh-CN"/>
        </w:rPr>
        <w:t>国家融资计划</w:t>
      </w:r>
    </w:p>
    <w:p w14:paraId="3A276E26" w14:textId="77777777" w:rsidR="00174EE8" w:rsidRPr="00174EE8" w:rsidRDefault="00174EE8" w:rsidP="00174EE8">
      <w:pPr>
        <w:spacing w:before="120" w:after="120"/>
        <w:ind w:left="979" w:firstLine="490"/>
        <w:rPr>
          <w:rFonts w:eastAsia="宋体"/>
          <w:sz w:val="24"/>
          <w:lang w:eastAsia="zh-CN"/>
        </w:rPr>
      </w:pPr>
      <w:r w:rsidRPr="00174EE8">
        <w:rPr>
          <w:rFonts w:eastAsia="宋体" w:hint="eastAsia"/>
          <w:sz w:val="24"/>
          <w:lang w:eastAsia="zh-CN"/>
        </w:rPr>
        <w:t>1</w:t>
      </w:r>
      <w:r w:rsidRPr="00174EE8">
        <w:rPr>
          <w:rFonts w:eastAsia="宋体"/>
          <w:sz w:val="24"/>
          <w:lang w:eastAsia="zh-CN"/>
        </w:rPr>
        <w:t>.</w:t>
      </w:r>
      <w:r w:rsidRPr="00174EE8">
        <w:rPr>
          <w:rFonts w:eastAsia="宋体"/>
          <w:sz w:val="24"/>
          <w:lang w:eastAsia="zh-CN"/>
        </w:rPr>
        <w:tab/>
      </w:r>
      <w:r w:rsidRPr="00174EE8">
        <w:rPr>
          <w:rFonts w:eastAsia="楷体" w:hint="eastAsia"/>
          <w:sz w:val="24"/>
          <w:lang w:val="en-CA" w:eastAsia="zh-CN"/>
        </w:rPr>
        <w:t>鼓励</w:t>
      </w:r>
      <w:r w:rsidRPr="00174EE8">
        <w:rPr>
          <w:rFonts w:eastAsia="宋体" w:hint="eastAsia"/>
          <w:sz w:val="24"/>
          <w:lang w:eastAsia="zh-CN"/>
        </w:rPr>
        <w:t>所有缔约方根据国家生物多样性战略和行动计划，并根据关于生物多样性开支和融资需求的评估，编制、更新和实施国家生物多样性融资计划或类似工具，以支持充分和及时调动国内、国际、公共和私人资金，用于有效执行《昆明</w:t>
      </w:r>
      <w:r w:rsidRPr="00174EE8">
        <w:rPr>
          <w:rFonts w:eastAsia="宋体" w:hint="eastAsia"/>
          <w:sz w:val="24"/>
          <w:lang w:eastAsia="zh-CN"/>
        </w:rPr>
        <w:t>-</w:t>
      </w:r>
      <w:r w:rsidRPr="00174EE8">
        <w:rPr>
          <w:rFonts w:eastAsia="宋体" w:hint="eastAsia"/>
          <w:sz w:val="24"/>
          <w:lang w:eastAsia="zh-CN"/>
        </w:rPr>
        <w:t>蒙特利尔全球生物多样性框架》；</w:t>
      </w:r>
      <w:r w:rsidRPr="00174EE8">
        <w:rPr>
          <w:rFonts w:eastAsia="宋体"/>
          <w:sz w:val="24"/>
          <w:lang w:eastAsia="zh-CN"/>
        </w:rPr>
        <w:t>]</w:t>
      </w:r>
    </w:p>
    <w:p w14:paraId="15B9750F" w14:textId="77777777" w:rsidR="00174EE8" w:rsidRPr="00174EE8" w:rsidRDefault="00174EE8" w:rsidP="00174EE8">
      <w:pPr>
        <w:keepNext/>
        <w:spacing w:before="120" w:after="120"/>
        <w:ind w:left="562"/>
        <w:jc w:val="left"/>
        <w:rPr>
          <w:rFonts w:eastAsia="宋体"/>
          <w:b/>
          <w:bCs/>
          <w:snapToGrid w:val="0"/>
          <w:kern w:val="22"/>
          <w:sz w:val="24"/>
          <w:lang w:eastAsia="zh-CN"/>
        </w:rPr>
      </w:pPr>
      <w:r w:rsidRPr="00174EE8">
        <w:rPr>
          <w:rFonts w:eastAsia="宋体" w:hint="eastAsia"/>
          <w:b/>
          <w:bCs/>
          <w:snapToGrid w:val="0"/>
          <w:kern w:val="22"/>
          <w:sz w:val="24"/>
          <w:lang w:eastAsia="zh-CN"/>
        </w:rPr>
        <w:t>资源调动</w:t>
      </w:r>
      <w:r w:rsidRPr="00174EE8">
        <w:rPr>
          <w:rFonts w:eastAsia="宋体" w:hint="eastAsia"/>
          <w:b/>
          <w:bCs/>
          <w:snapToGrid w:val="0"/>
          <w:kern w:val="22"/>
          <w:sz w:val="24"/>
          <w:lang w:eastAsia="zh-CN"/>
        </w:rPr>
        <w:t>[</w:t>
      </w:r>
      <w:r w:rsidRPr="00174EE8">
        <w:rPr>
          <w:rFonts w:eastAsia="宋体" w:hint="eastAsia"/>
          <w:b/>
          <w:bCs/>
          <w:snapToGrid w:val="0"/>
          <w:kern w:val="22"/>
          <w:sz w:val="24"/>
          <w:lang w:eastAsia="zh-CN"/>
        </w:rPr>
        <w:t>战略</w:t>
      </w:r>
      <w:r w:rsidRPr="00174EE8">
        <w:rPr>
          <w:rFonts w:eastAsia="宋体" w:hint="eastAsia"/>
          <w:b/>
          <w:bCs/>
          <w:snapToGrid w:val="0"/>
          <w:kern w:val="22"/>
          <w:sz w:val="24"/>
          <w:lang w:eastAsia="zh-CN"/>
        </w:rPr>
        <w:t>][</w:t>
      </w:r>
      <w:r w:rsidRPr="00174EE8">
        <w:rPr>
          <w:rFonts w:eastAsia="宋体" w:hint="eastAsia"/>
          <w:b/>
          <w:bCs/>
          <w:snapToGrid w:val="0"/>
          <w:kern w:val="22"/>
          <w:sz w:val="24"/>
          <w:lang w:eastAsia="zh-CN"/>
        </w:rPr>
        <w:t>战略审查</w:t>
      </w:r>
      <w:r w:rsidRPr="00174EE8">
        <w:rPr>
          <w:rFonts w:eastAsia="宋体" w:hint="eastAsia"/>
          <w:b/>
          <w:bCs/>
          <w:snapToGrid w:val="0"/>
          <w:kern w:val="22"/>
          <w:sz w:val="24"/>
          <w:lang w:eastAsia="zh-CN"/>
        </w:rPr>
        <w:t>]</w:t>
      </w:r>
    </w:p>
    <w:p w14:paraId="06CC7E58" w14:textId="77777777" w:rsidR="00174EE8" w:rsidRPr="00174EE8" w:rsidRDefault="00174EE8" w:rsidP="00174EE8">
      <w:pPr>
        <w:spacing w:before="120" w:after="120"/>
        <w:ind w:left="979" w:firstLine="490"/>
        <w:rPr>
          <w:rFonts w:eastAsia="宋体"/>
          <w:sz w:val="24"/>
          <w:lang w:eastAsia="zh-CN"/>
        </w:rPr>
      </w:pPr>
      <w:r w:rsidRPr="00174EE8">
        <w:rPr>
          <w:rFonts w:eastAsia="宋体" w:hint="eastAsia"/>
          <w:sz w:val="24"/>
          <w:lang w:eastAsia="zh-CN"/>
        </w:rPr>
        <w:t>2.</w:t>
      </w:r>
      <w:r w:rsidRPr="00174EE8">
        <w:rPr>
          <w:rFonts w:eastAsia="宋体"/>
          <w:sz w:val="24"/>
          <w:lang w:eastAsia="zh-CN"/>
        </w:rPr>
        <w:tab/>
        <w:t>[</w:t>
      </w:r>
      <w:r w:rsidRPr="00174EE8">
        <w:rPr>
          <w:rFonts w:eastAsia="楷体" w:hint="eastAsia"/>
          <w:sz w:val="24"/>
          <w:lang w:eastAsia="zh-CN"/>
        </w:rPr>
        <w:t>通过</w:t>
      </w:r>
      <w:bookmarkStart w:id="14" w:name="_Hlk37148547"/>
      <w:r w:rsidRPr="00174EE8">
        <w:rPr>
          <w:rFonts w:eastAsia="宋体"/>
          <w:sz w:val="24"/>
          <w:lang w:eastAsia="zh-CN"/>
        </w:rPr>
        <w:t>][</w:t>
      </w:r>
      <w:r w:rsidRPr="00174EE8">
        <w:rPr>
          <w:rFonts w:eastAsia="楷体" w:hint="eastAsia"/>
          <w:sz w:val="24"/>
          <w:lang w:eastAsia="zh-CN"/>
        </w:rPr>
        <w:t>欢迎</w:t>
      </w:r>
      <w:r w:rsidRPr="00174EE8">
        <w:rPr>
          <w:rFonts w:eastAsia="宋体"/>
          <w:sz w:val="24"/>
          <w:lang w:eastAsia="zh-CN"/>
        </w:rPr>
        <w:t>]</w:t>
      </w:r>
      <w:r w:rsidRPr="00174EE8">
        <w:rPr>
          <w:rFonts w:eastAsia="宋体" w:hint="eastAsia"/>
          <w:snapToGrid w:val="0"/>
          <w:kern w:val="22"/>
          <w:sz w:val="24"/>
          <w:lang w:eastAsia="zh-CN"/>
        </w:rPr>
        <w:t>附件一所载</w:t>
      </w:r>
      <w:r w:rsidRPr="00174EE8">
        <w:rPr>
          <w:rFonts w:eastAsia="宋体"/>
          <w:snapToGrid w:val="0"/>
          <w:kern w:val="22"/>
          <w:sz w:val="24"/>
          <w:lang w:eastAsia="zh-CN"/>
        </w:rPr>
        <w:t>2025–2030</w:t>
      </w:r>
      <w:r w:rsidRPr="00174EE8">
        <w:rPr>
          <w:rFonts w:eastAsia="宋体" w:hint="eastAsia"/>
          <w:snapToGrid w:val="0"/>
          <w:kern w:val="22"/>
          <w:sz w:val="24"/>
          <w:lang w:eastAsia="zh-CN"/>
        </w:rPr>
        <w:t>年</w:t>
      </w:r>
      <w:r w:rsidRPr="00174EE8">
        <w:rPr>
          <w:rFonts w:eastAsia="宋体" w:hint="eastAsia"/>
          <w:sz w:val="24"/>
          <w:lang w:eastAsia="zh-CN"/>
        </w:rPr>
        <w:t>《框架》订正资源调动战略，</w:t>
      </w:r>
      <w:bookmarkEnd w:id="14"/>
      <w:r w:rsidRPr="00174EE8">
        <w:rPr>
          <w:rFonts w:eastAsia="宋体" w:hint="eastAsia"/>
          <w:sz w:val="24"/>
          <w:lang w:eastAsia="zh-CN"/>
        </w:rPr>
        <w:t>[</w:t>
      </w:r>
      <w:r w:rsidRPr="00174EE8">
        <w:rPr>
          <w:rFonts w:eastAsia="宋体"/>
          <w:sz w:val="24"/>
          <w:lang w:eastAsia="zh-CN"/>
        </w:rPr>
        <w:t>作为一个灵活的框架</w:t>
      </w:r>
      <w:r w:rsidRPr="00174EE8">
        <w:rPr>
          <w:rFonts w:eastAsia="宋体" w:hint="eastAsia"/>
          <w:sz w:val="24"/>
          <w:lang w:eastAsia="zh-CN"/>
        </w:rPr>
        <w:t>来指导</w:t>
      </w:r>
      <w:r w:rsidRPr="00174EE8">
        <w:rPr>
          <w:rFonts w:eastAsia="宋体" w:hint="eastAsia"/>
          <w:sz w:val="24"/>
          <w:lang w:eastAsia="zh-CN"/>
        </w:rPr>
        <w:t>] [</w:t>
      </w:r>
      <w:r w:rsidRPr="00174EE8">
        <w:rPr>
          <w:rFonts w:eastAsia="宋体" w:hint="eastAsia"/>
          <w:sz w:val="24"/>
          <w:lang w:eastAsia="zh-CN"/>
        </w:rPr>
        <w:t>以此指导</w:t>
      </w:r>
      <w:r w:rsidRPr="00174EE8">
        <w:rPr>
          <w:rFonts w:eastAsia="宋体" w:hint="eastAsia"/>
          <w:sz w:val="24"/>
          <w:lang w:eastAsia="zh-CN"/>
        </w:rPr>
        <w:t>][</w:t>
      </w:r>
      <w:r w:rsidRPr="00174EE8">
        <w:rPr>
          <w:rFonts w:eastAsia="宋体" w:hint="eastAsia"/>
          <w:sz w:val="24"/>
          <w:lang w:eastAsia="zh-CN"/>
        </w:rPr>
        <w:t>所有缔约方、</w:t>
      </w:r>
      <w:proofErr w:type="gramStart"/>
      <w:r w:rsidRPr="00174EE8">
        <w:rPr>
          <w:rFonts w:eastAsia="宋体" w:hint="eastAsia"/>
          <w:sz w:val="24"/>
          <w:lang w:eastAsia="zh-CN"/>
        </w:rPr>
        <w:t>行为方和利益攸关放</w:t>
      </w:r>
      <w:r w:rsidRPr="00174EE8">
        <w:rPr>
          <w:rFonts w:eastAsia="宋体" w:hint="eastAsia"/>
          <w:sz w:val="24"/>
          <w:lang w:eastAsia="zh-CN"/>
        </w:rPr>
        <w:t>]</w:t>
      </w:r>
      <w:r w:rsidRPr="00174EE8">
        <w:rPr>
          <w:rFonts w:eastAsia="宋体" w:hint="eastAsia"/>
          <w:sz w:val="24"/>
          <w:lang w:eastAsia="zh-CN"/>
        </w:rPr>
        <w:t>落实</w:t>
      </w:r>
      <w:proofErr w:type="gramEnd"/>
      <w:r w:rsidRPr="00174EE8">
        <w:rPr>
          <w:rFonts w:eastAsia="宋体" w:hint="eastAsia"/>
          <w:sz w:val="24"/>
          <w:lang w:eastAsia="zh-CN"/>
        </w:rPr>
        <w:t>《</w:t>
      </w:r>
      <w:r w:rsidRPr="00174EE8">
        <w:rPr>
          <w:rFonts w:eastAsia="宋体"/>
          <w:sz w:val="24"/>
          <w:lang w:eastAsia="zh-CN"/>
        </w:rPr>
        <w:t>框架</w:t>
      </w:r>
      <w:r w:rsidRPr="00174EE8">
        <w:rPr>
          <w:rFonts w:eastAsia="宋体" w:hint="eastAsia"/>
          <w:sz w:val="24"/>
          <w:lang w:eastAsia="zh-CN"/>
        </w:rPr>
        <w:t>》关于</w:t>
      </w:r>
      <w:r w:rsidRPr="00174EE8">
        <w:rPr>
          <w:rFonts w:eastAsia="宋体"/>
          <w:sz w:val="24"/>
          <w:lang w:eastAsia="zh-CN"/>
        </w:rPr>
        <w:t>资源调动的</w:t>
      </w:r>
      <w:r w:rsidRPr="00174EE8">
        <w:rPr>
          <w:rFonts w:eastAsia="宋体" w:hint="eastAsia"/>
          <w:sz w:val="24"/>
          <w:lang w:eastAsia="zh-CN"/>
        </w:rPr>
        <w:t>长期</w:t>
      </w:r>
      <w:r w:rsidRPr="00174EE8">
        <w:rPr>
          <w:rFonts w:eastAsia="宋体"/>
          <w:sz w:val="24"/>
          <w:lang w:eastAsia="zh-CN"/>
        </w:rPr>
        <w:t>目标和</w:t>
      </w:r>
      <w:r w:rsidRPr="00174EE8">
        <w:rPr>
          <w:rFonts w:eastAsia="宋体" w:hint="eastAsia"/>
          <w:sz w:val="24"/>
          <w:lang w:eastAsia="zh-CN"/>
        </w:rPr>
        <w:t>行动</w:t>
      </w:r>
      <w:r w:rsidRPr="00174EE8">
        <w:rPr>
          <w:rFonts w:eastAsia="宋体"/>
          <w:sz w:val="24"/>
          <w:lang w:eastAsia="zh-CN"/>
        </w:rPr>
        <w:t>目标</w:t>
      </w:r>
      <w:r w:rsidRPr="00174EE8">
        <w:rPr>
          <w:rFonts w:eastAsia="宋体" w:hint="eastAsia"/>
          <w:sz w:val="24"/>
          <w:lang w:eastAsia="zh-CN"/>
        </w:rPr>
        <w:t>[</w:t>
      </w:r>
      <w:r w:rsidRPr="00174EE8">
        <w:rPr>
          <w:rFonts w:eastAsia="宋体" w:hint="eastAsia"/>
          <w:sz w:val="24"/>
          <w:lang w:eastAsia="zh-CN"/>
        </w:rPr>
        <w:t>，同时</w:t>
      </w:r>
      <w:r w:rsidRPr="00174EE8">
        <w:rPr>
          <w:rFonts w:eastAsia="宋体"/>
          <w:sz w:val="24"/>
          <w:lang w:eastAsia="zh-CN"/>
        </w:rPr>
        <w:t>考虑到国家优先事项和国情</w:t>
      </w:r>
      <w:r w:rsidRPr="00174EE8">
        <w:rPr>
          <w:rFonts w:eastAsia="宋体" w:hint="eastAsia"/>
          <w:sz w:val="24"/>
          <w:lang w:eastAsia="zh-CN"/>
        </w:rPr>
        <w:t>]</w:t>
      </w:r>
      <w:r w:rsidRPr="00174EE8">
        <w:rPr>
          <w:rFonts w:eastAsia="宋体"/>
          <w:sz w:val="24"/>
          <w:lang w:eastAsia="zh-CN"/>
        </w:rPr>
        <w:t>；</w:t>
      </w:r>
    </w:p>
    <w:p w14:paraId="6E17AACA" w14:textId="77777777" w:rsidR="00174EE8" w:rsidRPr="00174EE8" w:rsidRDefault="00174EE8" w:rsidP="00174EE8">
      <w:pPr>
        <w:spacing w:before="120" w:after="120"/>
        <w:ind w:left="979" w:firstLine="490"/>
        <w:rPr>
          <w:rFonts w:eastAsia="宋体"/>
          <w:sz w:val="24"/>
          <w:lang w:eastAsia="zh-CN"/>
        </w:rPr>
      </w:pPr>
      <w:r w:rsidRPr="00174EE8">
        <w:rPr>
          <w:rFonts w:eastAsia="楷体" w:hint="eastAsia"/>
          <w:sz w:val="24"/>
          <w:lang w:eastAsia="zh-CN"/>
        </w:rPr>
        <w:t>3.</w:t>
      </w:r>
      <w:r w:rsidRPr="00174EE8">
        <w:rPr>
          <w:rFonts w:eastAsia="楷体"/>
          <w:sz w:val="24"/>
          <w:lang w:eastAsia="zh-CN"/>
        </w:rPr>
        <w:tab/>
      </w:r>
      <w:r w:rsidRPr="00174EE8">
        <w:rPr>
          <w:rFonts w:eastAsia="楷体"/>
          <w:sz w:val="24"/>
          <w:lang w:eastAsia="zh-CN"/>
        </w:rPr>
        <w:t>鼓励</w:t>
      </w:r>
      <w:r w:rsidRPr="00174EE8">
        <w:rPr>
          <w:rFonts w:eastAsia="楷体" w:hint="eastAsia"/>
          <w:sz w:val="24"/>
          <w:lang w:eastAsia="zh-CN"/>
        </w:rPr>
        <w:t>[</w:t>
      </w:r>
      <w:r w:rsidRPr="00174EE8">
        <w:rPr>
          <w:rFonts w:eastAsia="宋体" w:hint="eastAsia"/>
          <w:sz w:val="24"/>
          <w:lang w:eastAsia="zh-CN"/>
        </w:rPr>
        <w:t>所有</w:t>
      </w:r>
      <w:r w:rsidRPr="00174EE8">
        <w:rPr>
          <w:rFonts w:eastAsia="宋体" w:hint="eastAsia"/>
          <w:sz w:val="24"/>
          <w:lang w:eastAsia="zh-CN"/>
        </w:rPr>
        <w:t>]</w:t>
      </w:r>
      <w:r w:rsidRPr="00174EE8">
        <w:rPr>
          <w:rFonts w:eastAsia="宋体"/>
          <w:sz w:val="24"/>
          <w:lang w:eastAsia="zh-CN"/>
        </w:rPr>
        <w:t>缔约方并邀请其他国家政府在</w:t>
      </w:r>
      <w:r w:rsidRPr="00174EE8">
        <w:rPr>
          <w:rFonts w:eastAsia="宋体" w:hint="eastAsia"/>
          <w:sz w:val="24"/>
          <w:lang w:eastAsia="zh-CN"/>
        </w:rPr>
        <w:t>[</w:t>
      </w:r>
      <w:r w:rsidRPr="00174EE8">
        <w:rPr>
          <w:rFonts w:eastAsia="宋体"/>
          <w:sz w:val="24"/>
          <w:lang w:eastAsia="zh-CN"/>
        </w:rPr>
        <w:t>进一步制定</w:t>
      </w:r>
      <w:r w:rsidRPr="00174EE8">
        <w:rPr>
          <w:rFonts w:eastAsia="宋体" w:hint="eastAsia"/>
          <w:sz w:val="24"/>
          <w:lang w:eastAsia="zh-CN"/>
        </w:rPr>
        <w:t>][</w:t>
      </w:r>
      <w:r w:rsidRPr="00174EE8">
        <w:rPr>
          <w:rFonts w:eastAsia="宋体" w:hint="eastAsia"/>
          <w:sz w:val="24"/>
          <w:lang w:eastAsia="zh-CN"/>
        </w:rPr>
        <w:t>修订、</w:t>
      </w:r>
      <w:proofErr w:type="gramStart"/>
      <w:r w:rsidRPr="00174EE8">
        <w:rPr>
          <w:rFonts w:eastAsia="宋体" w:hint="eastAsia"/>
          <w:sz w:val="24"/>
          <w:lang w:eastAsia="zh-CN"/>
        </w:rPr>
        <w:t>更新</w:t>
      </w:r>
      <w:r w:rsidRPr="00174EE8">
        <w:rPr>
          <w:rFonts w:eastAsia="宋体" w:hint="eastAsia"/>
          <w:sz w:val="24"/>
          <w:lang w:eastAsia="zh-CN"/>
        </w:rPr>
        <w:t>]</w:t>
      </w:r>
      <w:r w:rsidRPr="00174EE8">
        <w:rPr>
          <w:rFonts w:eastAsia="宋体"/>
          <w:sz w:val="24"/>
          <w:lang w:eastAsia="zh-CN"/>
        </w:rPr>
        <w:t>和</w:t>
      </w:r>
      <w:r w:rsidRPr="00174EE8">
        <w:rPr>
          <w:rFonts w:eastAsia="宋体" w:hint="eastAsia"/>
          <w:sz w:val="24"/>
          <w:lang w:eastAsia="zh-CN"/>
        </w:rPr>
        <w:t>执行</w:t>
      </w:r>
      <w:r w:rsidRPr="00174EE8">
        <w:rPr>
          <w:rFonts w:eastAsia="宋体"/>
          <w:sz w:val="24"/>
          <w:lang w:eastAsia="zh-CN"/>
        </w:rPr>
        <w:t>国家生物多样性战略和行动计划及国家目标以及在根据国家优先事项</w:t>
      </w:r>
      <w:proofErr w:type="gramEnd"/>
      <w:r w:rsidRPr="00174EE8">
        <w:rPr>
          <w:rFonts w:eastAsia="宋体"/>
          <w:sz w:val="24"/>
          <w:lang w:eastAsia="zh-CN"/>
        </w:rPr>
        <w:t>、能力和</w:t>
      </w:r>
      <w:r w:rsidRPr="00174EE8">
        <w:rPr>
          <w:rFonts w:eastAsia="宋体" w:hint="eastAsia"/>
          <w:sz w:val="24"/>
          <w:lang w:eastAsia="zh-CN"/>
        </w:rPr>
        <w:t>国情</w:t>
      </w:r>
      <w:r w:rsidRPr="00174EE8">
        <w:rPr>
          <w:rFonts w:eastAsia="宋体" w:hint="eastAsia"/>
          <w:sz w:val="24"/>
          <w:lang w:eastAsia="zh-CN"/>
        </w:rPr>
        <w:t>[</w:t>
      </w:r>
      <w:r w:rsidRPr="00174EE8">
        <w:rPr>
          <w:rFonts w:eastAsia="宋体" w:hint="eastAsia"/>
          <w:sz w:val="24"/>
          <w:lang w:eastAsia="zh-CN"/>
        </w:rPr>
        <w:t>更新、</w:t>
      </w:r>
      <w:r w:rsidRPr="00174EE8">
        <w:rPr>
          <w:rFonts w:eastAsia="宋体" w:hint="eastAsia"/>
          <w:sz w:val="24"/>
          <w:lang w:eastAsia="zh-CN"/>
        </w:rPr>
        <w:t>]</w:t>
      </w:r>
      <w:r w:rsidRPr="00174EE8">
        <w:rPr>
          <w:rFonts w:eastAsia="宋体"/>
          <w:sz w:val="24"/>
          <w:lang w:eastAsia="zh-CN"/>
        </w:rPr>
        <w:t>制定和</w:t>
      </w:r>
      <w:r w:rsidRPr="00174EE8">
        <w:rPr>
          <w:rFonts w:eastAsia="宋体" w:hint="eastAsia"/>
          <w:sz w:val="24"/>
          <w:lang w:eastAsia="zh-CN"/>
        </w:rPr>
        <w:t>执行</w:t>
      </w:r>
      <w:r w:rsidRPr="00174EE8">
        <w:rPr>
          <w:rFonts w:eastAsia="宋体"/>
          <w:sz w:val="24"/>
          <w:lang w:eastAsia="zh-CN"/>
        </w:rPr>
        <w:t>国家生物多样性融资计划或类似</w:t>
      </w:r>
      <w:r w:rsidRPr="00174EE8">
        <w:rPr>
          <w:rFonts w:eastAsia="宋体" w:hint="eastAsia"/>
          <w:sz w:val="24"/>
          <w:lang w:eastAsia="zh-CN"/>
        </w:rPr>
        <w:t>工具</w:t>
      </w:r>
      <w:r w:rsidRPr="00174EE8">
        <w:rPr>
          <w:rFonts w:eastAsia="宋体"/>
          <w:sz w:val="24"/>
          <w:lang w:eastAsia="zh-CN"/>
        </w:rPr>
        <w:t>时考虑到资源调动战略；</w:t>
      </w:r>
    </w:p>
    <w:p w14:paraId="1D0009C3" w14:textId="77777777" w:rsidR="00174EE8" w:rsidRPr="00174EE8" w:rsidRDefault="00174EE8" w:rsidP="00174EE8">
      <w:pPr>
        <w:spacing w:before="120" w:after="120"/>
        <w:ind w:left="979" w:firstLine="490"/>
        <w:rPr>
          <w:rFonts w:eastAsia="宋体"/>
          <w:sz w:val="24"/>
          <w:lang w:eastAsia="zh-CN"/>
        </w:rPr>
      </w:pPr>
      <w:r w:rsidRPr="00174EE8">
        <w:rPr>
          <w:rFonts w:eastAsia="楷体" w:hint="eastAsia"/>
          <w:sz w:val="24"/>
          <w:lang w:eastAsia="zh-CN"/>
        </w:rPr>
        <w:t>4.</w:t>
      </w:r>
      <w:r w:rsidRPr="00174EE8">
        <w:rPr>
          <w:rFonts w:eastAsia="楷体"/>
          <w:sz w:val="24"/>
          <w:lang w:eastAsia="zh-CN"/>
        </w:rPr>
        <w:tab/>
      </w:r>
      <w:r w:rsidRPr="00174EE8">
        <w:rPr>
          <w:rFonts w:eastAsia="楷体" w:hint="eastAsia"/>
          <w:sz w:val="24"/>
          <w:lang w:eastAsia="zh-CN"/>
        </w:rPr>
        <w:t>[</w:t>
      </w:r>
      <w:r w:rsidRPr="00174EE8">
        <w:rPr>
          <w:rFonts w:eastAsia="楷体" w:hint="eastAsia"/>
          <w:sz w:val="24"/>
          <w:lang w:eastAsia="zh-CN"/>
        </w:rPr>
        <w:t>呼吁</w:t>
      </w:r>
      <w:r w:rsidRPr="00174EE8">
        <w:rPr>
          <w:rFonts w:eastAsia="楷体" w:hint="eastAsia"/>
          <w:sz w:val="24"/>
          <w:lang w:eastAsia="zh-CN"/>
        </w:rPr>
        <w:t>][</w:t>
      </w:r>
      <w:r w:rsidRPr="00174EE8">
        <w:rPr>
          <w:rFonts w:eastAsia="楷体"/>
          <w:sz w:val="24"/>
          <w:lang w:eastAsia="zh-CN"/>
        </w:rPr>
        <w:t>鼓励</w:t>
      </w:r>
      <w:r w:rsidRPr="00174EE8">
        <w:rPr>
          <w:rFonts w:eastAsia="楷体" w:hint="eastAsia"/>
          <w:sz w:val="24"/>
          <w:lang w:eastAsia="zh-CN"/>
        </w:rPr>
        <w:t>]</w:t>
      </w:r>
      <w:r w:rsidRPr="00174EE8">
        <w:rPr>
          <w:rFonts w:eastAsia="宋体"/>
          <w:sz w:val="24"/>
          <w:lang w:eastAsia="zh-CN"/>
        </w:rPr>
        <w:t>发达国家缔约方、</w:t>
      </w:r>
      <w:r w:rsidRPr="00174EE8">
        <w:rPr>
          <w:rFonts w:eastAsia="宋体" w:hint="eastAsia"/>
          <w:sz w:val="24"/>
          <w:lang w:eastAsia="zh-CN"/>
        </w:rPr>
        <w:t>[</w:t>
      </w:r>
      <w:r w:rsidRPr="00174EE8">
        <w:rPr>
          <w:rFonts w:eastAsia="宋体" w:hint="eastAsia"/>
          <w:sz w:val="24"/>
          <w:lang w:eastAsia="zh-CN"/>
        </w:rPr>
        <w:t>其他发达国家</w:t>
      </w:r>
      <w:r w:rsidRPr="00174EE8">
        <w:rPr>
          <w:rFonts w:eastAsia="宋体" w:hint="eastAsia"/>
          <w:sz w:val="24"/>
          <w:lang w:eastAsia="zh-CN"/>
        </w:rPr>
        <w:t>]</w:t>
      </w:r>
      <w:r w:rsidRPr="00174EE8">
        <w:rPr>
          <w:rFonts w:eastAsia="宋体" w:hint="eastAsia"/>
          <w:sz w:val="24"/>
          <w:lang w:eastAsia="zh-CN"/>
        </w:rPr>
        <w:t>以及</w:t>
      </w:r>
      <w:r w:rsidRPr="00174EE8">
        <w:rPr>
          <w:rFonts w:eastAsia="宋体"/>
          <w:sz w:val="24"/>
          <w:lang w:eastAsia="zh-CN"/>
        </w:rPr>
        <w:t>自愿承担发达国家缔约方义务的其他发达国家</w:t>
      </w:r>
      <w:r w:rsidRPr="00174EE8">
        <w:rPr>
          <w:rFonts w:eastAsia="宋体" w:hint="eastAsia"/>
          <w:sz w:val="24"/>
          <w:lang w:eastAsia="zh-CN"/>
        </w:rPr>
        <w:t>[</w:t>
      </w:r>
      <w:r w:rsidRPr="00174EE8">
        <w:rPr>
          <w:rFonts w:eastAsia="宋体" w:hint="eastAsia"/>
          <w:sz w:val="24"/>
          <w:lang w:eastAsia="zh-CN"/>
        </w:rPr>
        <w:t>其他</w:t>
      </w:r>
      <w:r w:rsidRPr="00174EE8">
        <w:rPr>
          <w:rFonts w:eastAsia="宋体"/>
          <w:sz w:val="24"/>
          <w:lang w:eastAsia="zh-CN"/>
        </w:rPr>
        <w:t>缔约方</w:t>
      </w:r>
      <w:r w:rsidRPr="00174EE8">
        <w:rPr>
          <w:rFonts w:eastAsia="宋体" w:hint="eastAsia"/>
          <w:sz w:val="24"/>
          <w:lang w:eastAsia="zh-CN"/>
        </w:rPr>
        <w:t>][</w:t>
      </w:r>
      <w:r w:rsidRPr="00174EE8">
        <w:rPr>
          <w:rFonts w:eastAsia="宋体" w:hint="eastAsia"/>
          <w:sz w:val="24"/>
          <w:lang w:eastAsia="zh-CN"/>
        </w:rPr>
        <w:t>在履行其</w:t>
      </w:r>
      <w:r w:rsidRPr="00174EE8">
        <w:rPr>
          <w:rFonts w:eastAsia="宋体" w:hint="eastAsia"/>
          <w:sz w:val="24"/>
          <w:lang w:eastAsia="zh-CN"/>
        </w:rPr>
        <w:t>][</w:t>
      </w:r>
      <w:r w:rsidRPr="00174EE8">
        <w:rPr>
          <w:rFonts w:eastAsia="宋体" w:hint="eastAsia"/>
          <w:sz w:val="24"/>
          <w:lang w:eastAsia="zh-CN"/>
        </w:rPr>
        <w:t>增加全部生物多样性相关国际</w:t>
      </w:r>
      <w:r w:rsidRPr="00174EE8">
        <w:rPr>
          <w:rFonts w:eastAsia="宋体" w:hint="eastAsia"/>
          <w:sz w:val="24"/>
          <w:lang w:eastAsia="zh-CN"/>
        </w:rPr>
        <w:t>]</w:t>
      </w:r>
      <w:r w:rsidRPr="00174EE8">
        <w:rPr>
          <w:rFonts w:eastAsia="楷体"/>
          <w:sz w:val="24"/>
          <w:lang w:eastAsia="zh-CN"/>
        </w:rPr>
        <w:t>向发展中国家缔约方提供新的</w:t>
      </w:r>
      <w:r w:rsidRPr="00174EE8">
        <w:rPr>
          <w:rFonts w:eastAsia="宋体"/>
          <w:sz w:val="24"/>
          <w:lang w:eastAsia="zh-CN"/>
        </w:rPr>
        <w:t>、</w:t>
      </w:r>
      <w:r w:rsidRPr="00174EE8">
        <w:rPr>
          <w:rFonts w:eastAsia="宋体" w:hint="eastAsia"/>
          <w:sz w:val="24"/>
          <w:lang w:eastAsia="zh-CN"/>
        </w:rPr>
        <w:t>额外</w:t>
      </w:r>
      <w:r w:rsidRPr="00174EE8">
        <w:rPr>
          <w:rFonts w:eastAsia="宋体"/>
          <w:sz w:val="24"/>
          <w:lang w:eastAsia="zh-CN"/>
        </w:rPr>
        <w:t>的和充足的</w:t>
      </w:r>
      <w:r w:rsidRPr="00174EE8">
        <w:rPr>
          <w:rFonts w:eastAsia="宋体" w:hint="eastAsia"/>
          <w:sz w:val="24"/>
          <w:lang w:eastAsia="zh-CN"/>
        </w:rPr>
        <w:t>[</w:t>
      </w:r>
      <w:r w:rsidRPr="00174EE8">
        <w:rPr>
          <w:rFonts w:eastAsia="宋体"/>
          <w:sz w:val="24"/>
          <w:lang w:eastAsia="zh-CN"/>
        </w:rPr>
        <w:t>与</w:t>
      </w:r>
      <w:r w:rsidRPr="00174EE8">
        <w:rPr>
          <w:rFonts w:eastAsia="宋体"/>
          <w:sz w:val="24"/>
          <w:lang w:eastAsia="zh-CN"/>
        </w:rPr>
        <w:t>​</w:t>
      </w:r>
      <w:r w:rsidRPr="00174EE8">
        <w:rPr>
          <w:rFonts w:eastAsia="宋体" w:hint="eastAsia"/>
          <w:sz w:val="24"/>
          <w:lang w:eastAsia="zh-CN"/>
        </w:rPr>
        <w:t>《</w:t>
      </w:r>
      <w:r w:rsidRPr="00174EE8">
        <w:rPr>
          <w:rFonts w:eastAsia="宋体"/>
          <w:sz w:val="24"/>
          <w:lang w:eastAsia="zh-CN"/>
        </w:rPr>
        <w:t>框</w:t>
      </w:r>
      <w:r w:rsidRPr="00174EE8">
        <w:rPr>
          <w:rFonts w:eastAsia="宋体"/>
          <w:sz w:val="24"/>
          <w:lang w:eastAsia="zh-CN"/>
        </w:rPr>
        <w:t>​</w:t>
      </w:r>
      <w:r w:rsidRPr="00174EE8">
        <w:rPr>
          <w:rFonts w:eastAsia="宋体"/>
          <w:sz w:val="24"/>
          <w:lang w:eastAsia="zh-CN"/>
        </w:rPr>
        <w:t>架</w:t>
      </w:r>
      <w:r w:rsidRPr="00174EE8">
        <w:rPr>
          <w:rFonts w:eastAsia="宋体" w:hint="eastAsia"/>
          <w:sz w:val="24"/>
          <w:lang w:eastAsia="zh-CN"/>
        </w:rPr>
        <w:t>》</w:t>
      </w:r>
      <w:r w:rsidRPr="00174EE8">
        <w:rPr>
          <w:rFonts w:eastAsia="宋体"/>
          <w:sz w:val="24"/>
          <w:lang w:eastAsia="zh-CN"/>
        </w:rPr>
        <w:t>​</w:t>
      </w:r>
      <w:proofErr w:type="gramStart"/>
      <w:r w:rsidRPr="00174EE8">
        <w:rPr>
          <w:rFonts w:eastAsia="宋体"/>
          <w:sz w:val="24"/>
          <w:lang w:eastAsia="zh-CN"/>
        </w:rPr>
        <w:t>的</w:t>
      </w:r>
      <w:r w:rsidRPr="00174EE8">
        <w:rPr>
          <w:rFonts w:eastAsia="宋体"/>
          <w:sz w:val="24"/>
          <w:lang w:eastAsia="zh-CN"/>
        </w:rPr>
        <w:t>​</w:t>
      </w:r>
      <w:r w:rsidRPr="00174EE8">
        <w:rPr>
          <w:rFonts w:eastAsia="宋体"/>
          <w:sz w:val="24"/>
          <w:lang w:eastAsia="zh-CN"/>
        </w:rPr>
        <w:t>宏</w:t>
      </w:r>
      <w:r w:rsidRPr="00174EE8">
        <w:rPr>
          <w:rFonts w:eastAsia="宋体"/>
          <w:sz w:val="24"/>
          <w:lang w:eastAsia="zh-CN"/>
        </w:rPr>
        <w:t>​</w:t>
      </w:r>
      <w:r w:rsidRPr="00174EE8">
        <w:rPr>
          <w:rFonts w:eastAsia="宋体"/>
          <w:sz w:val="24"/>
          <w:lang w:eastAsia="zh-CN"/>
        </w:rPr>
        <w:t>大</w:t>
      </w:r>
      <w:r w:rsidRPr="00174EE8">
        <w:rPr>
          <w:rFonts w:eastAsia="宋体"/>
          <w:sz w:val="24"/>
          <w:lang w:eastAsia="zh-CN"/>
        </w:rPr>
        <w:t>​</w:t>
      </w:r>
      <w:r w:rsidRPr="00174EE8">
        <w:rPr>
          <w:rFonts w:eastAsia="宋体"/>
          <w:sz w:val="24"/>
          <w:lang w:eastAsia="zh-CN"/>
        </w:rPr>
        <w:t>志</w:t>
      </w:r>
      <w:r w:rsidRPr="00174EE8">
        <w:rPr>
          <w:rFonts w:eastAsia="宋体"/>
          <w:sz w:val="24"/>
          <w:lang w:eastAsia="zh-CN"/>
        </w:rPr>
        <w:t>​</w:t>
      </w:r>
      <w:r w:rsidRPr="00174EE8">
        <w:rPr>
          <w:rFonts w:eastAsia="宋体"/>
          <w:sz w:val="24"/>
          <w:lang w:eastAsia="zh-CN"/>
        </w:rPr>
        <w:t>向</w:t>
      </w:r>
      <w:r w:rsidRPr="00174EE8">
        <w:rPr>
          <w:rFonts w:eastAsia="宋体"/>
          <w:sz w:val="24"/>
          <w:lang w:eastAsia="zh-CN"/>
        </w:rPr>
        <w:t>​</w:t>
      </w:r>
      <w:r w:rsidRPr="00174EE8">
        <w:rPr>
          <w:rFonts w:eastAsia="宋体"/>
          <w:sz w:val="24"/>
          <w:lang w:eastAsia="zh-CN"/>
        </w:rPr>
        <w:t>相</w:t>
      </w:r>
      <w:r w:rsidRPr="00174EE8">
        <w:rPr>
          <w:rFonts w:eastAsia="宋体"/>
          <w:sz w:val="24"/>
          <w:lang w:eastAsia="zh-CN"/>
        </w:rPr>
        <w:t>​</w:t>
      </w:r>
      <w:r w:rsidRPr="00174EE8">
        <w:rPr>
          <w:rFonts w:eastAsia="宋体"/>
          <w:sz w:val="24"/>
          <w:lang w:eastAsia="zh-CN"/>
        </w:rPr>
        <w:t>应</w:t>
      </w:r>
      <w:r w:rsidRPr="00174EE8">
        <w:rPr>
          <w:rFonts w:eastAsia="宋体"/>
          <w:sz w:val="24"/>
          <w:lang w:eastAsia="zh-CN"/>
        </w:rPr>
        <w:t>​</w:t>
      </w:r>
      <w:r w:rsidRPr="00174EE8">
        <w:rPr>
          <w:rFonts w:eastAsia="宋体"/>
          <w:sz w:val="24"/>
          <w:lang w:eastAsia="zh-CN"/>
        </w:rPr>
        <w:t>的</w:t>
      </w:r>
      <w:r w:rsidRPr="00174EE8">
        <w:rPr>
          <w:rFonts w:eastAsia="宋体" w:hint="eastAsia"/>
          <w:sz w:val="24"/>
          <w:lang w:eastAsia="zh-CN"/>
        </w:rPr>
        <w:t>]</w:t>
      </w:r>
      <w:r w:rsidRPr="00174EE8">
        <w:rPr>
          <w:rFonts w:eastAsia="宋体"/>
          <w:sz w:val="24"/>
          <w:lang w:eastAsia="zh-CN"/>
        </w:rPr>
        <w:t>资金</w:t>
      </w:r>
      <w:proofErr w:type="gramEnd"/>
      <w:r w:rsidRPr="00174EE8">
        <w:rPr>
          <w:rFonts w:eastAsia="宋体" w:hint="eastAsia"/>
          <w:sz w:val="24"/>
          <w:lang w:eastAsia="zh-CN"/>
        </w:rPr>
        <w:t>[</w:t>
      </w:r>
      <w:r w:rsidRPr="00174EE8">
        <w:rPr>
          <w:rFonts w:eastAsia="宋体" w:hint="eastAsia"/>
          <w:sz w:val="24"/>
          <w:lang w:eastAsia="zh-CN"/>
        </w:rPr>
        <w:t>的义务</w:t>
      </w:r>
      <w:r w:rsidRPr="00174EE8">
        <w:rPr>
          <w:rFonts w:eastAsia="宋体" w:hint="eastAsia"/>
          <w:sz w:val="24"/>
          <w:lang w:eastAsia="zh-CN"/>
        </w:rPr>
        <w:t>]</w:t>
      </w:r>
      <w:r w:rsidRPr="00174EE8">
        <w:rPr>
          <w:rFonts w:eastAsia="宋体"/>
          <w:sz w:val="24"/>
          <w:lang w:eastAsia="zh-CN"/>
        </w:rPr>
        <w:t>时考虑到资源调动战略</w:t>
      </w:r>
      <w:r w:rsidRPr="00174EE8">
        <w:rPr>
          <w:rFonts w:eastAsia="宋体" w:hint="eastAsia"/>
          <w:sz w:val="24"/>
          <w:lang w:eastAsia="zh-CN"/>
        </w:rPr>
        <w:t>，</w:t>
      </w:r>
      <w:r w:rsidRPr="00174EE8">
        <w:rPr>
          <w:rFonts w:eastAsia="宋体" w:hint="eastAsia"/>
          <w:sz w:val="24"/>
          <w:lang w:eastAsia="zh-CN"/>
        </w:rPr>
        <w:t>[</w:t>
      </w:r>
      <w:r w:rsidRPr="00174EE8">
        <w:rPr>
          <w:rFonts w:eastAsia="宋体" w:hint="eastAsia"/>
          <w:sz w:val="24"/>
          <w:lang w:eastAsia="zh-CN"/>
        </w:rPr>
        <w:t>从而促进《框架》的实施，重点是生物多样性大国</w:t>
      </w:r>
      <w:r w:rsidRPr="00174EE8">
        <w:rPr>
          <w:rFonts w:eastAsia="宋体" w:hint="eastAsia"/>
          <w:sz w:val="24"/>
          <w:lang w:eastAsia="zh-CN"/>
        </w:rPr>
        <w:t>]</w:t>
      </w:r>
      <w:r w:rsidRPr="00174EE8">
        <w:rPr>
          <w:rFonts w:eastAsia="宋体"/>
          <w:sz w:val="24"/>
          <w:lang w:eastAsia="zh-CN"/>
        </w:rPr>
        <w:t>；</w:t>
      </w:r>
      <w:r w:rsidRPr="00174EE8">
        <w:rPr>
          <w:rFonts w:eastAsia="宋体" w:hint="eastAsia"/>
          <w:sz w:val="24"/>
          <w:lang w:eastAsia="zh-CN"/>
        </w:rPr>
        <w:t xml:space="preserve"> </w:t>
      </w:r>
    </w:p>
    <w:p w14:paraId="2583336A" w14:textId="77777777" w:rsidR="00174EE8" w:rsidRPr="00174EE8" w:rsidRDefault="00174EE8" w:rsidP="00174EE8">
      <w:pPr>
        <w:spacing w:before="120" w:after="120"/>
        <w:ind w:left="979" w:firstLine="490"/>
        <w:rPr>
          <w:rFonts w:eastAsia="宋体"/>
          <w:snapToGrid w:val="0"/>
          <w:kern w:val="22"/>
          <w:sz w:val="24"/>
          <w:lang w:eastAsia="zh-CN"/>
        </w:rPr>
      </w:pPr>
      <w:r w:rsidRPr="00174EE8">
        <w:rPr>
          <w:rFonts w:eastAsia="宋体"/>
          <w:snapToGrid w:val="0"/>
          <w:kern w:val="22"/>
          <w:sz w:val="24"/>
          <w:lang w:eastAsia="zh-CN"/>
        </w:rPr>
        <w:t>[</w:t>
      </w:r>
      <w:r w:rsidRPr="00174EE8">
        <w:rPr>
          <w:rFonts w:eastAsia="宋体" w:hint="eastAsia"/>
          <w:snapToGrid w:val="0"/>
          <w:kern w:val="22"/>
          <w:sz w:val="24"/>
          <w:lang w:eastAsia="zh-CN"/>
        </w:rPr>
        <w:t>5</w:t>
      </w:r>
      <w:r w:rsidRPr="00174EE8">
        <w:rPr>
          <w:rFonts w:eastAsia="宋体"/>
          <w:snapToGrid w:val="0"/>
          <w:kern w:val="22"/>
          <w:sz w:val="24"/>
          <w:lang w:eastAsia="zh-CN"/>
        </w:rPr>
        <w:t>.</w:t>
      </w:r>
      <w:r w:rsidRPr="00174EE8">
        <w:rPr>
          <w:rFonts w:eastAsia="宋体"/>
          <w:snapToGrid w:val="0"/>
          <w:kern w:val="22"/>
          <w:sz w:val="24"/>
          <w:lang w:eastAsia="zh-CN"/>
        </w:rPr>
        <w:tab/>
      </w:r>
      <w:r w:rsidRPr="00174EE8">
        <w:rPr>
          <w:rFonts w:eastAsia="楷体" w:hint="eastAsia"/>
          <w:sz w:val="24"/>
          <w:lang w:eastAsia="zh-CN"/>
        </w:rPr>
        <w:t>鼓励</w:t>
      </w:r>
      <w:r w:rsidRPr="00174EE8">
        <w:rPr>
          <w:rFonts w:eastAsia="宋体" w:hint="eastAsia"/>
          <w:snapToGrid w:val="0"/>
          <w:kern w:val="22"/>
          <w:sz w:val="24"/>
          <w:lang w:eastAsia="zh-CN"/>
        </w:rPr>
        <w:t>所有缔约方在努力调动新的、额外和充分的国内资金时考虑到资源调动战略；</w:t>
      </w:r>
      <w:r w:rsidRPr="00174EE8">
        <w:rPr>
          <w:rFonts w:eastAsia="宋体"/>
          <w:snapToGrid w:val="0"/>
          <w:kern w:val="22"/>
          <w:sz w:val="24"/>
          <w:lang w:eastAsia="zh-CN"/>
        </w:rPr>
        <w:t>]</w:t>
      </w:r>
    </w:p>
    <w:p w14:paraId="35583E7A" w14:textId="77777777" w:rsidR="00174EE8" w:rsidRPr="00174EE8" w:rsidRDefault="00174EE8" w:rsidP="00174EE8">
      <w:pPr>
        <w:spacing w:before="120" w:after="120"/>
        <w:ind w:left="979" w:firstLine="490"/>
        <w:rPr>
          <w:rFonts w:eastAsia="宋体"/>
          <w:sz w:val="24"/>
          <w:lang w:eastAsia="zh-CN"/>
        </w:rPr>
      </w:pPr>
      <w:r w:rsidRPr="00174EE8">
        <w:rPr>
          <w:rFonts w:eastAsia="宋体" w:hint="eastAsia"/>
          <w:sz w:val="24"/>
          <w:lang w:eastAsia="zh-CN"/>
        </w:rPr>
        <w:t>6.</w:t>
      </w:r>
      <w:r w:rsidRPr="00174EE8">
        <w:rPr>
          <w:rFonts w:eastAsia="宋体"/>
          <w:sz w:val="24"/>
          <w:lang w:eastAsia="zh-CN"/>
        </w:rPr>
        <w:tab/>
      </w:r>
      <w:r w:rsidRPr="00174EE8">
        <w:rPr>
          <w:rFonts w:eastAsia="宋体" w:hint="eastAsia"/>
          <w:sz w:val="24"/>
          <w:lang w:eastAsia="zh-CN"/>
        </w:rPr>
        <w:t>[</w:t>
      </w:r>
      <w:r w:rsidRPr="00174EE8">
        <w:rPr>
          <w:rFonts w:eastAsia="楷体" w:hint="eastAsia"/>
          <w:sz w:val="24"/>
          <w:lang w:eastAsia="zh-CN"/>
        </w:rPr>
        <w:t>邀请</w:t>
      </w:r>
      <w:r w:rsidRPr="00174EE8">
        <w:rPr>
          <w:rFonts w:eastAsia="宋体" w:hint="eastAsia"/>
          <w:sz w:val="24"/>
          <w:lang w:eastAsia="zh-CN"/>
        </w:rPr>
        <w:t>][</w:t>
      </w:r>
      <w:r w:rsidRPr="00174EE8">
        <w:rPr>
          <w:rFonts w:eastAsia="楷体" w:hint="eastAsia"/>
          <w:sz w:val="24"/>
          <w:lang w:eastAsia="zh-CN"/>
        </w:rPr>
        <w:t>鼓励</w:t>
      </w:r>
      <w:r w:rsidRPr="00174EE8">
        <w:rPr>
          <w:rFonts w:eastAsia="宋体" w:hint="eastAsia"/>
          <w:sz w:val="24"/>
          <w:lang w:eastAsia="zh-CN"/>
        </w:rPr>
        <w:t>]</w:t>
      </w:r>
      <w:r w:rsidRPr="00174EE8">
        <w:rPr>
          <w:rFonts w:eastAsia="宋体"/>
          <w:sz w:val="24"/>
          <w:lang w:eastAsia="zh-CN"/>
        </w:rPr>
        <w:t>相关国际组织和倡议、私营部门、</w:t>
      </w:r>
      <w:r w:rsidRPr="00174EE8">
        <w:rPr>
          <w:rFonts w:eastAsia="宋体" w:hint="eastAsia"/>
          <w:sz w:val="24"/>
          <w:lang w:eastAsia="zh-CN"/>
        </w:rPr>
        <w:t>[</w:t>
      </w:r>
      <w:r w:rsidRPr="00174EE8">
        <w:rPr>
          <w:rFonts w:eastAsia="宋体" w:hint="eastAsia"/>
          <w:sz w:val="24"/>
          <w:lang w:eastAsia="zh-CN"/>
        </w:rPr>
        <w:t>金融机构、</w:t>
      </w:r>
      <w:r w:rsidRPr="00174EE8">
        <w:rPr>
          <w:rFonts w:eastAsia="宋体" w:hint="eastAsia"/>
          <w:sz w:val="24"/>
          <w:lang w:eastAsia="zh-CN"/>
        </w:rPr>
        <w:t>] [</w:t>
      </w:r>
      <w:r w:rsidRPr="00174EE8">
        <w:rPr>
          <w:rFonts w:eastAsia="宋体" w:hint="eastAsia"/>
          <w:sz w:val="24"/>
          <w:lang w:eastAsia="zh-CN"/>
        </w:rPr>
        <w:t>慈善组织</w:t>
      </w:r>
      <w:proofErr w:type="gramStart"/>
      <w:r w:rsidRPr="00174EE8">
        <w:rPr>
          <w:rFonts w:eastAsia="宋体" w:hint="eastAsia"/>
          <w:sz w:val="24"/>
          <w:lang w:eastAsia="zh-CN"/>
        </w:rPr>
        <w:t>、</w:t>
      </w:r>
      <w:r w:rsidRPr="00174EE8">
        <w:rPr>
          <w:rFonts w:eastAsia="宋体" w:hint="eastAsia"/>
          <w:sz w:val="24"/>
          <w:lang w:eastAsia="zh-CN"/>
        </w:rPr>
        <w:t>]</w:t>
      </w:r>
      <w:r w:rsidRPr="00174EE8">
        <w:rPr>
          <w:rFonts w:eastAsia="宋体"/>
          <w:sz w:val="24"/>
          <w:lang w:eastAsia="zh-CN"/>
        </w:rPr>
        <w:t>其他主要利益攸关方团体和多利益攸关方伙伴关系支持</w:t>
      </w:r>
      <w:r w:rsidRPr="00174EE8">
        <w:rPr>
          <w:rFonts w:eastAsia="宋体" w:hint="eastAsia"/>
          <w:sz w:val="24"/>
          <w:lang w:eastAsia="zh-CN"/>
        </w:rPr>
        <w:t>执行资源调动</w:t>
      </w:r>
      <w:r w:rsidRPr="00174EE8">
        <w:rPr>
          <w:rFonts w:eastAsia="宋体"/>
          <w:sz w:val="24"/>
          <w:lang w:eastAsia="zh-CN"/>
        </w:rPr>
        <w:t>战略</w:t>
      </w:r>
      <w:proofErr w:type="gramEnd"/>
      <w:r w:rsidRPr="00174EE8">
        <w:rPr>
          <w:rFonts w:eastAsia="宋体"/>
          <w:sz w:val="24"/>
          <w:lang w:eastAsia="zh-CN"/>
        </w:rPr>
        <w:t>，包括</w:t>
      </w:r>
      <w:r w:rsidRPr="00174EE8">
        <w:rPr>
          <w:rFonts w:eastAsia="宋体" w:hint="eastAsia"/>
          <w:sz w:val="24"/>
          <w:lang w:eastAsia="zh-CN"/>
        </w:rPr>
        <w:t>通过</w:t>
      </w:r>
      <w:r w:rsidRPr="00174EE8">
        <w:rPr>
          <w:rFonts w:eastAsia="宋体" w:hint="eastAsia"/>
          <w:sz w:val="24"/>
          <w:lang w:eastAsia="zh-CN"/>
        </w:rPr>
        <w:t>[</w:t>
      </w:r>
      <w:r w:rsidRPr="00174EE8">
        <w:rPr>
          <w:rFonts w:eastAsia="宋体"/>
          <w:sz w:val="24"/>
          <w:lang w:eastAsia="zh-CN"/>
        </w:rPr>
        <w:t>提供</w:t>
      </w:r>
      <w:r w:rsidRPr="00174EE8">
        <w:rPr>
          <w:rFonts w:eastAsia="宋体" w:hint="eastAsia"/>
          <w:sz w:val="24"/>
          <w:lang w:eastAsia="zh-CN"/>
        </w:rPr>
        <w:t>][</w:t>
      </w:r>
      <w:r w:rsidRPr="00174EE8">
        <w:rPr>
          <w:rFonts w:eastAsia="宋体" w:hint="eastAsia"/>
          <w:sz w:val="24"/>
          <w:lang w:eastAsia="zh-CN"/>
        </w:rPr>
        <w:t>开发</w:t>
      </w:r>
      <w:r w:rsidRPr="00174EE8">
        <w:rPr>
          <w:rFonts w:eastAsia="宋体" w:hint="eastAsia"/>
          <w:sz w:val="24"/>
          <w:lang w:eastAsia="zh-CN"/>
        </w:rPr>
        <w:t>]</w:t>
      </w:r>
      <w:r w:rsidRPr="00174EE8">
        <w:rPr>
          <w:rFonts w:eastAsia="宋体" w:hint="eastAsia"/>
          <w:sz w:val="24"/>
          <w:lang w:eastAsia="zh-CN"/>
        </w:rPr>
        <w:t>财务</w:t>
      </w:r>
      <w:r w:rsidRPr="00174EE8">
        <w:rPr>
          <w:rFonts w:eastAsia="宋体" w:hint="eastAsia"/>
          <w:sz w:val="24"/>
          <w:lang w:eastAsia="zh-CN"/>
        </w:rPr>
        <w:t>[</w:t>
      </w:r>
      <w:r w:rsidRPr="00174EE8">
        <w:rPr>
          <w:rFonts w:eastAsia="宋体" w:hint="eastAsia"/>
          <w:sz w:val="24"/>
          <w:lang w:eastAsia="zh-CN"/>
        </w:rPr>
        <w:t>资金</w:t>
      </w:r>
      <w:r w:rsidRPr="00174EE8">
        <w:rPr>
          <w:rFonts w:eastAsia="宋体" w:hint="eastAsia"/>
          <w:sz w:val="24"/>
          <w:lang w:eastAsia="zh-CN"/>
        </w:rPr>
        <w:t>]</w:t>
      </w:r>
      <w:r w:rsidRPr="00174EE8">
        <w:rPr>
          <w:rFonts w:eastAsia="宋体"/>
          <w:sz w:val="24"/>
          <w:lang w:eastAsia="zh-CN"/>
        </w:rPr>
        <w:t>支持以及使公共和私人资金流</w:t>
      </w:r>
      <w:r w:rsidRPr="00174EE8">
        <w:rPr>
          <w:rFonts w:eastAsia="宋体" w:hint="eastAsia"/>
          <w:sz w:val="24"/>
          <w:lang w:eastAsia="zh-CN"/>
        </w:rPr>
        <w:t>动</w:t>
      </w:r>
      <w:r w:rsidRPr="00174EE8">
        <w:rPr>
          <w:rFonts w:eastAsia="宋体"/>
          <w:sz w:val="24"/>
          <w:lang w:eastAsia="zh-CN"/>
        </w:rPr>
        <w:t>与</w:t>
      </w:r>
      <w:r w:rsidRPr="00174EE8">
        <w:rPr>
          <w:rFonts w:eastAsia="宋体" w:hint="eastAsia"/>
          <w:sz w:val="24"/>
          <w:lang w:eastAsia="zh-CN"/>
        </w:rPr>
        <w:t>《</w:t>
      </w:r>
      <w:r w:rsidRPr="00174EE8">
        <w:rPr>
          <w:rFonts w:eastAsia="宋体"/>
          <w:sz w:val="24"/>
          <w:lang w:eastAsia="zh-CN"/>
        </w:rPr>
        <w:t>框架</w:t>
      </w:r>
      <w:r w:rsidRPr="00174EE8">
        <w:rPr>
          <w:rFonts w:eastAsia="宋体" w:hint="eastAsia"/>
          <w:sz w:val="24"/>
          <w:lang w:eastAsia="zh-CN"/>
        </w:rPr>
        <w:t>》保持</w:t>
      </w:r>
      <w:r w:rsidRPr="00174EE8">
        <w:rPr>
          <w:rFonts w:eastAsia="宋体"/>
          <w:sz w:val="24"/>
          <w:lang w:eastAsia="zh-CN"/>
        </w:rPr>
        <w:t>一致；</w:t>
      </w:r>
    </w:p>
    <w:p w14:paraId="1561A76A" w14:textId="77777777" w:rsidR="00174EE8" w:rsidRPr="00174EE8" w:rsidRDefault="00174EE8" w:rsidP="00174EE8">
      <w:pPr>
        <w:spacing w:before="120" w:after="120"/>
        <w:ind w:left="979" w:firstLine="490"/>
        <w:rPr>
          <w:rFonts w:eastAsia="宋体"/>
          <w:color w:val="000080" w:themeColor="text1"/>
          <w:sz w:val="24"/>
          <w:lang w:eastAsia="zh-CN"/>
        </w:rPr>
      </w:pPr>
      <w:r w:rsidRPr="00174EE8">
        <w:rPr>
          <w:rFonts w:eastAsia="楷体" w:hint="eastAsia"/>
          <w:sz w:val="24"/>
          <w:lang w:eastAsia="zh-CN"/>
        </w:rPr>
        <w:lastRenderedPageBreak/>
        <w:t>7.</w:t>
      </w:r>
      <w:r w:rsidRPr="00174EE8">
        <w:rPr>
          <w:rFonts w:eastAsia="楷体"/>
          <w:sz w:val="24"/>
          <w:lang w:eastAsia="zh-CN"/>
        </w:rPr>
        <w:tab/>
      </w:r>
      <w:r w:rsidRPr="00174EE8">
        <w:rPr>
          <w:rFonts w:eastAsia="楷体" w:hint="eastAsia"/>
          <w:sz w:val="24"/>
          <w:lang w:eastAsia="zh-CN"/>
        </w:rPr>
        <w:t>[</w:t>
      </w:r>
      <w:r w:rsidRPr="00174EE8">
        <w:rPr>
          <w:rFonts w:eastAsia="楷体" w:hint="eastAsia"/>
          <w:sz w:val="24"/>
          <w:lang w:eastAsia="zh-CN"/>
        </w:rPr>
        <w:t>确认</w:t>
      </w:r>
      <w:r w:rsidRPr="00174EE8">
        <w:rPr>
          <w:rFonts w:eastAsia="宋体"/>
          <w:sz w:val="24"/>
          <w:lang w:eastAsia="zh-CN"/>
        </w:rPr>
        <w:t>其他里约公约和其他生物多样性</w:t>
      </w:r>
      <w:r w:rsidRPr="00174EE8">
        <w:rPr>
          <w:rFonts w:eastAsia="宋体" w:hint="eastAsia"/>
          <w:sz w:val="24"/>
          <w:lang w:eastAsia="zh-CN"/>
        </w:rPr>
        <w:t>相关</w:t>
      </w:r>
      <w:r w:rsidRPr="00174EE8">
        <w:rPr>
          <w:rFonts w:eastAsia="宋体"/>
          <w:sz w:val="24"/>
          <w:lang w:eastAsia="zh-CN"/>
        </w:rPr>
        <w:t>全球公约和多边协定也</w:t>
      </w:r>
      <w:r w:rsidRPr="00174EE8">
        <w:rPr>
          <w:rFonts w:eastAsia="宋体" w:hint="eastAsia"/>
          <w:sz w:val="24"/>
          <w:lang w:eastAsia="zh-CN"/>
        </w:rPr>
        <w:t>已通过</w:t>
      </w:r>
      <w:r w:rsidRPr="00174EE8">
        <w:rPr>
          <w:rFonts w:eastAsia="宋体"/>
          <w:sz w:val="24"/>
          <w:lang w:eastAsia="zh-CN"/>
        </w:rPr>
        <w:t>资源调动战略，</w:t>
      </w:r>
      <w:r w:rsidRPr="00174EE8">
        <w:rPr>
          <w:rFonts w:eastAsia="宋体" w:hint="eastAsia"/>
          <w:sz w:val="24"/>
          <w:lang w:eastAsia="zh-CN"/>
        </w:rPr>
        <w:t>同时</w:t>
      </w:r>
      <w:r w:rsidRPr="00174EE8">
        <w:rPr>
          <w:rFonts w:eastAsia="宋体"/>
          <w:sz w:val="24"/>
          <w:lang w:eastAsia="zh-CN"/>
        </w:rPr>
        <w:t>鼓励</w:t>
      </w:r>
      <w:r w:rsidRPr="00174EE8">
        <w:rPr>
          <w:rFonts w:eastAsia="宋体"/>
          <w:color w:val="000080" w:themeColor="text1"/>
          <w:sz w:val="24"/>
          <w:lang w:eastAsia="zh-CN"/>
        </w:rPr>
        <w:t>[</w:t>
      </w:r>
      <w:r w:rsidRPr="00174EE8">
        <w:rPr>
          <w:rFonts w:eastAsia="宋体" w:hint="eastAsia"/>
          <w:color w:val="000080" w:themeColor="text1"/>
          <w:sz w:val="24"/>
          <w:lang w:eastAsia="zh-CN"/>
        </w:rPr>
        <w:t>抓住协同增效的机会、</w:t>
      </w:r>
      <w:r w:rsidRPr="00174EE8">
        <w:rPr>
          <w:rFonts w:eastAsia="宋体"/>
          <w:color w:val="000080" w:themeColor="text1"/>
          <w:sz w:val="24"/>
          <w:lang w:eastAsia="zh-CN"/>
        </w:rPr>
        <w:t>] [</w:t>
      </w:r>
      <w:r w:rsidRPr="00174EE8">
        <w:rPr>
          <w:rFonts w:eastAsia="宋体" w:hint="eastAsia"/>
          <w:color w:val="000080" w:themeColor="text1"/>
          <w:sz w:val="24"/>
          <w:lang w:eastAsia="zh-CN"/>
        </w:rPr>
        <w:t>加强实施工作中的合作和协同增效、</w:t>
      </w:r>
      <w:r w:rsidRPr="00174EE8">
        <w:rPr>
          <w:rFonts w:eastAsia="宋体"/>
          <w:color w:val="000080" w:themeColor="text1"/>
          <w:sz w:val="24"/>
          <w:lang w:eastAsia="zh-CN"/>
        </w:rPr>
        <w:t>] [</w:t>
      </w:r>
      <w:r w:rsidRPr="00174EE8">
        <w:rPr>
          <w:rFonts w:eastAsia="宋体" w:hint="eastAsia"/>
          <w:sz w:val="24"/>
          <w:lang w:eastAsia="zh-CN"/>
        </w:rPr>
        <w:t>包括与资源调动和利用资源促进生物多样性的保护和可持续利用相关的协同增效</w:t>
      </w:r>
      <w:r w:rsidRPr="00174EE8">
        <w:rPr>
          <w:rFonts w:eastAsia="宋体"/>
          <w:color w:val="000080" w:themeColor="text1"/>
          <w:sz w:val="24"/>
          <w:lang w:eastAsia="zh-CN"/>
        </w:rPr>
        <w:t>] [</w:t>
      </w:r>
      <w:r w:rsidRPr="00174EE8">
        <w:rPr>
          <w:rFonts w:eastAsia="宋体" w:hint="eastAsia"/>
          <w:color w:val="000080" w:themeColor="text1"/>
          <w:sz w:val="24"/>
          <w:lang w:eastAsia="zh-CN"/>
        </w:rPr>
        <w:t>以及根据各自任务规定避免执行工作的重复，</w:t>
      </w:r>
      <w:proofErr w:type="gramStart"/>
      <w:r w:rsidRPr="00174EE8">
        <w:rPr>
          <w:rFonts w:eastAsia="宋体" w:hint="eastAsia"/>
          <w:color w:val="000080" w:themeColor="text1"/>
          <w:sz w:val="24"/>
          <w:lang w:eastAsia="zh-CN"/>
        </w:rPr>
        <w:t>与此同时认识到需要增加透明度和避免重复计算</w:t>
      </w:r>
      <w:r w:rsidRPr="00174EE8">
        <w:rPr>
          <w:rFonts w:eastAsia="宋体"/>
          <w:color w:val="000080" w:themeColor="text1"/>
          <w:sz w:val="24"/>
          <w:lang w:eastAsia="zh-CN"/>
        </w:rPr>
        <w:t>]</w:t>
      </w:r>
      <w:r w:rsidRPr="00174EE8">
        <w:rPr>
          <w:rFonts w:eastAsia="宋体" w:hint="eastAsia"/>
          <w:color w:val="000080" w:themeColor="text1"/>
          <w:sz w:val="24"/>
          <w:shd w:val="clear" w:color="auto" w:fill="FFFFFF"/>
          <w:lang w:eastAsia="zh-CN"/>
        </w:rPr>
        <w:t>；</w:t>
      </w:r>
      <w:proofErr w:type="gramEnd"/>
    </w:p>
    <w:p w14:paraId="5E603FDC" w14:textId="77777777" w:rsidR="00174EE8" w:rsidRPr="00174EE8" w:rsidRDefault="00174EE8" w:rsidP="00174EE8">
      <w:pPr>
        <w:spacing w:before="120" w:after="120"/>
        <w:ind w:left="979" w:firstLine="490"/>
        <w:rPr>
          <w:rFonts w:eastAsia="宋体"/>
          <w:sz w:val="24"/>
          <w:lang w:eastAsia="zh-CN"/>
        </w:rPr>
      </w:pPr>
      <w:r w:rsidRPr="00174EE8">
        <w:rPr>
          <w:rFonts w:eastAsia="楷体" w:hint="eastAsia"/>
          <w:sz w:val="24"/>
          <w:lang w:eastAsia="zh-CN"/>
        </w:rPr>
        <w:t>8.</w:t>
      </w:r>
      <w:r w:rsidRPr="00174EE8">
        <w:rPr>
          <w:rFonts w:eastAsia="楷体"/>
          <w:sz w:val="24"/>
          <w:lang w:eastAsia="zh-CN"/>
        </w:rPr>
        <w:tab/>
      </w:r>
      <w:r w:rsidRPr="00174EE8">
        <w:rPr>
          <w:rFonts w:eastAsia="楷体"/>
          <w:sz w:val="24"/>
          <w:lang w:eastAsia="zh-CN"/>
        </w:rPr>
        <w:t>决定</w:t>
      </w:r>
      <w:r w:rsidRPr="00174EE8">
        <w:rPr>
          <w:rFonts w:eastAsia="宋体"/>
          <w:sz w:val="24"/>
          <w:lang w:eastAsia="zh-CN"/>
        </w:rPr>
        <w:t>通过</w:t>
      </w:r>
      <w:r w:rsidRPr="00174EE8">
        <w:rPr>
          <w:rFonts w:eastAsia="宋体" w:hint="eastAsia"/>
          <w:sz w:val="24"/>
          <w:lang w:eastAsia="zh-CN"/>
        </w:rPr>
        <w:t>《</w:t>
      </w:r>
      <w:r w:rsidRPr="00174EE8">
        <w:rPr>
          <w:rFonts w:eastAsia="宋体"/>
          <w:sz w:val="24"/>
          <w:lang w:eastAsia="zh-CN"/>
        </w:rPr>
        <w:t>昆明</w:t>
      </w:r>
      <w:r w:rsidRPr="00174EE8">
        <w:rPr>
          <w:rFonts w:eastAsia="宋体"/>
          <w:sz w:val="24"/>
          <w:lang w:eastAsia="zh-CN"/>
        </w:rPr>
        <w:t>-</w:t>
      </w:r>
      <w:r w:rsidRPr="00174EE8">
        <w:rPr>
          <w:rFonts w:eastAsia="宋体"/>
          <w:sz w:val="24"/>
          <w:lang w:eastAsia="zh-CN"/>
        </w:rPr>
        <w:t>蒙特利尔全球生物多样性框架</w:t>
      </w:r>
      <w:r w:rsidRPr="00174EE8">
        <w:rPr>
          <w:rFonts w:eastAsia="宋体" w:hint="eastAsia"/>
          <w:sz w:val="24"/>
          <w:lang w:eastAsia="zh-CN"/>
        </w:rPr>
        <w:t>》</w:t>
      </w:r>
      <w:r w:rsidRPr="00174EE8">
        <w:rPr>
          <w:rFonts w:eastAsia="宋体"/>
          <w:sz w:val="24"/>
          <w:lang w:eastAsia="zh-CN"/>
        </w:rPr>
        <w:t>的监测框架</w:t>
      </w:r>
      <w:r w:rsidRPr="00174EE8">
        <w:rPr>
          <w:rFonts w:eastAsia="宋体"/>
          <w:sz w:val="24"/>
          <w:vertAlign w:val="superscript"/>
          <w:lang w:eastAsia="zh-CN"/>
        </w:rPr>
        <w:footnoteReference w:id="29"/>
      </w:r>
      <w:r w:rsidRPr="00174EE8">
        <w:rPr>
          <w:rFonts w:eastAsia="宋体" w:hint="eastAsia"/>
          <w:sz w:val="24"/>
          <w:lang w:eastAsia="zh-CN"/>
        </w:rPr>
        <w:t>，</w:t>
      </w:r>
      <w:r w:rsidRPr="00174EE8">
        <w:rPr>
          <w:rFonts w:eastAsia="宋体" w:hint="eastAsia"/>
          <w:sz w:val="24"/>
          <w:lang w:eastAsia="zh-CN"/>
        </w:rPr>
        <w:t>[</w:t>
      </w:r>
      <w:r w:rsidRPr="00174EE8">
        <w:rPr>
          <w:rFonts w:eastAsia="宋体"/>
          <w:sz w:val="24"/>
          <w:lang w:eastAsia="zh-CN"/>
        </w:rPr>
        <w:t>监测</w:t>
      </w:r>
      <w:r w:rsidRPr="00174EE8">
        <w:rPr>
          <w:rFonts w:eastAsia="宋体" w:hint="eastAsia"/>
          <w:sz w:val="24"/>
          <w:lang w:eastAsia="zh-CN"/>
        </w:rPr>
        <w:t>执行</w:t>
      </w:r>
      <w:r w:rsidRPr="00174EE8">
        <w:rPr>
          <w:rFonts w:eastAsia="宋体"/>
          <w:sz w:val="24"/>
          <w:lang w:eastAsia="zh-CN"/>
        </w:rPr>
        <w:t>资源调动战略</w:t>
      </w:r>
      <w:r w:rsidRPr="00174EE8">
        <w:rPr>
          <w:rFonts w:eastAsia="宋体" w:hint="eastAsia"/>
          <w:sz w:val="24"/>
          <w:lang w:eastAsia="zh-CN"/>
        </w:rPr>
        <w:t>[</w:t>
      </w:r>
      <w:r w:rsidRPr="00174EE8">
        <w:rPr>
          <w:rFonts w:eastAsia="宋体" w:hint="eastAsia"/>
          <w:sz w:val="24"/>
          <w:lang w:eastAsia="zh-CN"/>
        </w:rPr>
        <w:t>和评估对生物多样性和人权的影响</w:t>
      </w:r>
      <w:r w:rsidRPr="00174EE8">
        <w:rPr>
          <w:rFonts w:eastAsia="宋体" w:hint="eastAsia"/>
          <w:sz w:val="24"/>
          <w:lang w:eastAsia="zh-CN"/>
        </w:rPr>
        <w:t>]</w:t>
      </w:r>
      <w:r w:rsidRPr="00174EE8">
        <w:rPr>
          <w:rFonts w:eastAsia="宋体"/>
          <w:sz w:val="24"/>
          <w:lang w:eastAsia="zh-CN"/>
        </w:rPr>
        <w:t xml:space="preserve"> </w:t>
      </w:r>
      <w:proofErr w:type="gramStart"/>
      <w:r w:rsidRPr="00174EE8">
        <w:rPr>
          <w:rFonts w:eastAsia="宋体"/>
          <w:sz w:val="24"/>
          <w:lang w:eastAsia="zh-CN"/>
        </w:rPr>
        <w:t>的</w:t>
      </w:r>
      <w:r w:rsidRPr="00174EE8">
        <w:rPr>
          <w:rFonts w:eastAsia="宋体" w:hint="eastAsia"/>
          <w:sz w:val="24"/>
          <w:lang w:eastAsia="zh-CN"/>
        </w:rPr>
        <w:t>进度</w:t>
      </w:r>
      <w:r w:rsidRPr="00174EE8">
        <w:rPr>
          <w:rFonts w:eastAsia="宋体" w:hint="eastAsia"/>
          <w:sz w:val="24"/>
          <w:lang w:eastAsia="zh-CN"/>
        </w:rPr>
        <w:t>]</w:t>
      </w:r>
      <w:r w:rsidRPr="00174EE8">
        <w:rPr>
          <w:rFonts w:eastAsia="宋体" w:hint="eastAsia"/>
          <w:sz w:val="24"/>
          <w:lang w:eastAsia="zh-CN"/>
        </w:rPr>
        <w:t>，</w:t>
      </w:r>
      <w:proofErr w:type="gramEnd"/>
      <w:r w:rsidRPr="00174EE8">
        <w:rPr>
          <w:rFonts w:eastAsia="宋体"/>
          <w:sz w:val="24"/>
          <w:lang w:eastAsia="zh-CN"/>
        </w:rPr>
        <w:t>并在第十七</w:t>
      </w:r>
      <w:r w:rsidRPr="00174EE8">
        <w:rPr>
          <w:rFonts w:eastAsia="宋体" w:hint="eastAsia"/>
          <w:sz w:val="24"/>
          <w:lang w:eastAsia="zh-CN"/>
        </w:rPr>
        <w:t>[</w:t>
      </w:r>
      <w:r w:rsidRPr="00174EE8">
        <w:rPr>
          <w:rFonts w:eastAsia="宋体" w:hint="eastAsia"/>
          <w:sz w:val="24"/>
          <w:lang w:eastAsia="zh-CN"/>
        </w:rPr>
        <w:t>十八</w:t>
      </w:r>
      <w:r w:rsidRPr="00174EE8">
        <w:rPr>
          <w:rFonts w:eastAsia="宋体" w:hint="eastAsia"/>
          <w:sz w:val="24"/>
          <w:lang w:eastAsia="zh-CN"/>
        </w:rPr>
        <w:t>]</w:t>
      </w:r>
      <w:r w:rsidRPr="00174EE8">
        <w:rPr>
          <w:rFonts w:eastAsia="宋体" w:hint="eastAsia"/>
          <w:sz w:val="24"/>
          <w:lang w:eastAsia="zh-CN"/>
        </w:rPr>
        <w:t>届</w:t>
      </w:r>
      <w:r w:rsidRPr="00174EE8">
        <w:rPr>
          <w:rFonts w:eastAsia="宋体"/>
          <w:sz w:val="24"/>
          <w:lang w:eastAsia="zh-CN"/>
        </w:rPr>
        <w:t>会议上</w:t>
      </w:r>
      <w:r w:rsidRPr="00174EE8">
        <w:rPr>
          <w:rFonts w:eastAsia="宋体" w:hint="eastAsia"/>
          <w:sz w:val="24"/>
          <w:lang w:eastAsia="zh-CN"/>
        </w:rPr>
        <w:t>[</w:t>
      </w:r>
      <w:r w:rsidRPr="00174EE8">
        <w:rPr>
          <w:rFonts w:eastAsia="宋体" w:hint="eastAsia"/>
          <w:sz w:val="24"/>
          <w:lang w:eastAsia="zh-CN"/>
        </w:rPr>
        <w:t>通过全球审查</w:t>
      </w:r>
      <w:r w:rsidRPr="00174EE8">
        <w:rPr>
          <w:rFonts w:eastAsia="宋体" w:hint="eastAsia"/>
          <w:sz w:val="24"/>
          <w:lang w:eastAsia="zh-CN"/>
        </w:rPr>
        <w:t>]</w:t>
      </w:r>
      <w:r w:rsidRPr="00174EE8">
        <w:rPr>
          <w:rFonts w:eastAsia="宋体"/>
          <w:sz w:val="24"/>
          <w:lang w:eastAsia="zh-CN"/>
        </w:rPr>
        <w:t>对战略进行</w:t>
      </w:r>
      <w:r w:rsidRPr="00174EE8">
        <w:rPr>
          <w:rFonts w:eastAsia="宋体" w:hint="eastAsia"/>
          <w:sz w:val="24"/>
          <w:lang w:eastAsia="zh-CN"/>
        </w:rPr>
        <w:t>一次</w:t>
      </w:r>
      <w:r w:rsidRPr="00174EE8">
        <w:rPr>
          <w:rFonts w:eastAsia="宋体" w:hint="eastAsia"/>
          <w:sz w:val="24"/>
          <w:lang w:eastAsia="zh-CN"/>
        </w:rPr>
        <w:t>[</w:t>
      </w:r>
      <w:r w:rsidRPr="00174EE8">
        <w:rPr>
          <w:rFonts w:eastAsia="宋体"/>
          <w:sz w:val="24"/>
          <w:lang w:eastAsia="zh-CN"/>
        </w:rPr>
        <w:t>深入审查</w:t>
      </w:r>
      <w:r w:rsidRPr="00174EE8">
        <w:rPr>
          <w:rFonts w:eastAsia="宋体" w:hint="eastAsia"/>
          <w:sz w:val="24"/>
          <w:lang w:eastAsia="zh-CN"/>
        </w:rPr>
        <w:t>][</w:t>
      </w:r>
      <w:r w:rsidRPr="00174EE8">
        <w:rPr>
          <w:rFonts w:eastAsia="宋体" w:hint="eastAsia"/>
          <w:sz w:val="24"/>
          <w:lang w:eastAsia="zh-CN"/>
        </w:rPr>
        <w:t>审查</w:t>
      </w:r>
      <w:r w:rsidRPr="00174EE8">
        <w:rPr>
          <w:rFonts w:eastAsia="宋体" w:hint="eastAsia"/>
          <w:sz w:val="24"/>
          <w:lang w:eastAsia="zh-CN"/>
        </w:rPr>
        <w:t>][</w:t>
      </w:r>
      <w:r w:rsidRPr="00174EE8">
        <w:rPr>
          <w:rFonts w:eastAsia="宋体" w:hint="eastAsia"/>
          <w:sz w:val="24"/>
          <w:lang w:eastAsia="zh-CN"/>
        </w:rPr>
        <w:t>盘点</w:t>
      </w:r>
      <w:r w:rsidRPr="00174EE8">
        <w:rPr>
          <w:rFonts w:eastAsia="宋体" w:hint="eastAsia"/>
          <w:sz w:val="24"/>
          <w:lang w:eastAsia="zh-CN"/>
        </w:rPr>
        <w:t>] [</w:t>
      </w:r>
      <w:r w:rsidRPr="00174EE8">
        <w:rPr>
          <w:rFonts w:eastAsia="宋体" w:hint="eastAsia"/>
          <w:sz w:val="24"/>
          <w:lang w:eastAsia="zh-CN"/>
        </w:rPr>
        <w:t>，包括评估创新性融资解决办法对生物多样性和人权的影响</w:t>
      </w:r>
      <w:r w:rsidRPr="00174EE8">
        <w:rPr>
          <w:rFonts w:eastAsia="宋体" w:hint="eastAsia"/>
          <w:sz w:val="24"/>
          <w:lang w:eastAsia="zh-CN"/>
        </w:rPr>
        <w:t>]</w:t>
      </w:r>
      <w:r w:rsidRPr="00174EE8">
        <w:rPr>
          <w:rFonts w:eastAsia="宋体"/>
          <w:sz w:val="24"/>
          <w:lang w:eastAsia="zh-CN"/>
        </w:rPr>
        <w:t>；</w:t>
      </w:r>
    </w:p>
    <w:p w14:paraId="2D7EB729" w14:textId="77777777" w:rsidR="00174EE8" w:rsidRPr="00174EE8" w:rsidRDefault="00174EE8" w:rsidP="00174EE8">
      <w:pPr>
        <w:spacing w:before="120" w:after="120"/>
        <w:ind w:left="979" w:firstLine="490"/>
        <w:rPr>
          <w:rFonts w:eastAsia="宋体"/>
          <w:sz w:val="24"/>
          <w:lang w:eastAsia="zh-CN"/>
        </w:rPr>
      </w:pPr>
      <w:r w:rsidRPr="00174EE8">
        <w:rPr>
          <w:rFonts w:eastAsia="宋体"/>
          <w:sz w:val="24"/>
          <w:lang w:eastAsia="zh-CN"/>
        </w:rPr>
        <w:t>[</w:t>
      </w:r>
      <w:r w:rsidRPr="00174EE8">
        <w:rPr>
          <w:rFonts w:eastAsia="宋体" w:hint="eastAsia"/>
          <w:sz w:val="24"/>
          <w:lang w:eastAsia="zh-CN"/>
        </w:rPr>
        <w:t>9</w:t>
      </w:r>
      <w:r w:rsidRPr="00174EE8">
        <w:rPr>
          <w:rFonts w:eastAsia="宋体"/>
          <w:sz w:val="24"/>
          <w:lang w:eastAsia="zh-CN"/>
        </w:rPr>
        <w:t>.</w:t>
      </w:r>
      <w:r w:rsidRPr="00174EE8">
        <w:rPr>
          <w:rFonts w:eastAsia="宋体"/>
          <w:sz w:val="24"/>
          <w:lang w:eastAsia="zh-CN"/>
        </w:rPr>
        <w:tab/>
      </w:r>
      <w:r w:rsidRPr="00174EE8">
        <w:rPr>
          <w:rFonts w:eastAsia="楷体"/>
          <w:sz w:val="24"/>
          <w:lang w:eastAsia="zh-CN"/>
        </w:rPr>
        <w:t>邀请</w:t>
      </w:r>
      <w:r w:rsidRPr="00174EE8">
        <w:rPr>
          <w:rFonts w:eastAsia="宋体"/>
          <w:sz w:val="24"/>
          <w:lang w:eastAsia="zh-CN"/>
        </w:rPr>
        <w:t>缔约方</w:t>
      </w:r>
      <w:r w:rsidRPr="00174EE8">
        <w:rPr>
          <w:rFonts w:eastAsia="宋体" w:hint="eastAsia"/>
          <w:sz w:val="24"/>
          <w:lang w:eastAsia="zh-CN"/>
        </w:rPr>
        <w:t>、</w:t>
      </w:r>
      <w:r w:rsidRPr="00174EE8">
        <w:rPr>
          <w:rFonts w:eastAsia="宋体" w:hint="eastAsia"/>
          <w:sz w:val="24"/>
          <w:lang w:eastAsia="zh-CN"/>
        </w:rPr>
        <w:t>[</w:t>
      </w:r>
      <w:r w:rsidRPr="00174EE8">
        <w:rPr>
          <w:rFonts w:eastAsia="宋体" w:hint="eastAsia"/>
          <w:sz w:val="24"/>
          <w:lang w:eastAsia="zh-CN"/>
        </w:rPr>
        <w:t>以及</w:t>
      </w:r>
      <w:r w:rsidRPr="00174EE8">
        <w:rPr>
          <w:rFonts w:eastAsia="宋体" w:hint="eastAsia"/>
          <w:sz w:val="24"/>
          <w:lang w:eastAsia="zh-CN"/>
        </w:rPr>
        <w:t>][</w:t>
      </w:r>
      <w:r w:rsidRPr="00174EE8">
        <w:rPr>
          <w:rFonts w:eastAsia="宋体" w:hint="eastAsia"/>
          <w:sz w:val="24"/>
          <w:lang w:eastAsia="zh-CN"/>
        </w:rPr>
        <w:t>通过联系</w:t>
      </w:r>
      <w:r w:rsidRPr="00174EE8">
        <w:rPr>
          <w:rFonts w:eastAsia="宋体" w:hint="eastAsia"/>
          <w:sz w:val="24"/>
          <w:lang w:eastAsia="zh-CN"/>
        </w:rPr>
        <w:t>][</w:t>
      </w:r>
      <w:r w:rsidRPr="00174EE8">
        <w:rPr>
          <w:rFonts w:eastAsia="宋体" w:hint="eastAsia"/>
          <w:sz w:val="24"/>
          <w:lang w:eastAsia="zh-CN"/>
        </w:rPr>
        <w:t>非国家行为方</w:t>
      </w:r>
      <w:r w:rsidRPr="00174EE8">
        <w:rPr>
          <w:rFonts w:eastAsia="宋体" w:hint="eastAsia"/>
          <w:sz w:val="24"/>
          <w:lang w:eastAsia="zh-CN"/>
        </w:rPr>
        <w:t>][</w:t>
      </w:r>
      <w:r w:rsidRPr="00174EE8">
        <w:rPr>
          <w:rFonts w:eastAsia="宋体" w:hint="eastAsia"/>
          <w:sz w:val="24"/>
          <w:lang w:eastAsia="zh-CN"/>
        </w:rPr>
        <w:t>相关</w:t>
      </w:r>
      <w:r w:rsidRPr="00174EE8">
        <w:rPr>
          <w:rFonts w:eastAsia="宋体" w:hint="eastAsia"/>
          <w:sz w:val="24"/>
          <w:lang w:eastAsia="zh-CN"/>
        </w:rPr>
        <w:t>]</w:t>
      </w:r>
      <w:r w:rsidRPr="00174EE8">
        <w:rPr>
          <w:rFonts w:eastAsia="宋体"/>
          <w:sz w:val="24"/>
          <w:lang w:eastAsia="zh-CN"/>
        </w:rPr>
        <w:t>权利持有人和利益攸关方</w:t>
      </w:r>
      <w:r w:rsidRPr="00174EE8">
        <w:rPr>
          <w:rFonts w:eastAsia="宋体" w:hint="eastAsia"/>
          <w:sz w:val="24"/>
          <w:lang w:eastAsia="zh-CN"/>
        </w:rPr>
        <w:t>，</w:t>
      </w:r>
      <w:r w:rsidRPr="00174EE8">
        <w:rPr>
          <w:rFonts w:eastAsia="宋体"/>
          <w:sz w:val="24"/>
          <w:lang w:eastAsia="zh-CN"/>
        </w:rPr>
        <w:t>根据</w:t>
      </w:r>
      <w:r w:rsidRPr="00174EE8">
        <w:rPr>
          <w:rFonts w:eastAsia="宋体"/>
          <w:sz w:val="24"/>
          <w:lang w:eastAsia="zh-CN"/>
        </w:rPr>
        <w:t>2022</w:t>
      </w:r>
      <w:r w:rsidRPr="00174EE8">
        <w:rPr>
          <w:rFonts w:eastAsia="宋体"/>
          <w:sz w:val="24"/>
          <w:lang w:eastAsia="zh-CN"/>
        </w:rPr>
        <w:t>年</w:t>
      </w:r>
      <w:r w:rsidRPr="00174EE8">
        <w:rPr>
          <w:rFonts w:eastAsia="宋体"/>
          <w:sz w:val="24"/>
          <w:lang w:eastAsia="zh-CN"/>
        </w:rPr>
        <w:t>12</w:t>
      </w:r>
      <w:r w:rsidRPr="00174EE8">
        <w:rPr>
          <w:rFonts w:eastAsia="宋体"/>
          <w:sz w:val="24"/>
          <w:lang w:eastAsia="zh-CN"/>
        </w:rPr>
        <w:t>月</w:t>
      </w:r>
      <w:r w:rsidRPr="00174EE8">
        <w:rPr>
          <w:rFonts w:eastAsia="宋体"/>
          <w:sz w:val="24"/>
          <w:lang w:eastAsia="zh-CN"/>
        </w:rPr>
        <w:t>19</w:t>
      </w:r>
      <w:r w:rsidRPr="00174EE8">
        <w:rPr>
          <w:rFonts w:eastAsia="宋体"/>
          <w:sz w:val="24"/>
          <w:lang w:eastAsia="zh-CN"/>
        </w:rPr>
        <w:t>日第</w:t>
      </w:r>
      <w:r w:rsidRPr="00174EE8">
        <w:rPr>
          <w:rFonts w:eastAsia="宋体"/>
          <w:sz w:val="24"/>
          <w:lang w:eastAsia="zh-CN"/>
        </w:rPr>
        <w:t>15/6</w:t>
      </w:r>
      <w:r w:rsidRPr="00174EE8">
        <w:rPr>
          <w:rFonts w:eastAsia="宋体"/>
          <w:sz w:val="24"/>
          <w:lang w:eastAsia="zh-CN"/>
        </w:rPr>
        <w:t>号决定，通过第七次国家报告提供相关信息，包括良好做法、创新、挑战和经验教训，以支持上述</w:t>
      </w:r>
      <w:r w:rsidRPr="00174EE8">
        <w:rPr>
          <w:rFonts w:eastAsia="宋体" w:hint="eastAsia"/>
          <w:sz w:val="24"/>
          <w:lang w:eastAsia="zh-CN"/>
        </w:rPr>
        <w:t>[</w:t>
      </w:r>
      <w:r w:rsidRPr="00174EE8">
        <w:rPr>
          <w:rFonts w:eastAsia="宋体"/>
          <w:sz w:val="24"/>
          <w:lang w:eastAsia="zh-CN"/>
        </w:rPr>
        <w:t>深入</w:t>
      </w:r>
      <w:r w:rsidRPr="00174EE8">
        <w:rPr>
          <w:rFonts w:eastAsia="宋体" w:hint="eastAsia"/>
          <w:sz w:val="24"/>
          <w:lang w:eastAsia="zh-CN"/>
        </w:rPr>
        <w:t>]</w:t>
      </w:r>
      <w:r w:rsidRPr="00174EE8">
        <w:rPr>
          <w:rFonts w:eastAsia="宋体"/>
          <w:sz w:val="24"/>
          <w:lang w:eastAsia="zh-CN"/>
        </w:rPr>
        <w:t>审查；</w:t>
      </w:r>
      <w:r w:rsidRPr="00174EE8">
        <w:rPr>
          <w:rFonts w:eastAsia="宋体" w:hint="eastAsia"/>
          <w:sz w:val="24"/>
          <w:lang w:eastAsia="zh-CN"/>
        </w:rPr>
        <w:t>]</w:t>
      </w:r>
    </w:p>
    <w:p w14:paraId="71456A5F" w14:textId="77777777" w:rsidR="00174EE8" w:rsidRPr="00174EE8" w:rsidRDefault="00174EE8" w:rsidP="00174EE8">
      <w:pPr>
        <w:spacing w:before="120" w:after="120"/>
        <w:ind w:left="979" w:firstLine="490"/>
        <w:rPr>
          <w:rFonts w:eastAsia="宋体"/>
          <w:snapToGrid w:val="0"/>
          <w:kern w:val="22"/>
          <w:sz w:val="24"/>
          <w:lang w:eastAsia="zh-CN"/>
        </w:rPr>
      </w:pPr>
      <w:r w:rsidRPr="00174EE8">
        <w:rPr>
          <w:rFonts w:eastAsia="宋体"/>
          <w:sz w:val="24"/>
          <w:lang w:eastAsia="zh-CN"/>
        </w:rPr>
        <w:t>[</w:t>
      </w:r>
      <w:r w:rsidRPr="00174EE8">
        <w:rPr>
          <w:rFonts w:eastAsia="宋体" w:hint="eastAsia"/>
          <w:sz w:val="24"/>
          <w:lang w:eastAsia="zh-CN"/>
        </w:rPr>
        <w:t>10</w:t>
      </w:r>
      <w:r w:rsidRPr="00174EE8">
        <w:rPr>
          <w:rFonts w:eastAsia="宋体"/>
          <w:sz w:val="24"/>
          <w:lang w:eastAsia="zh-CN"/>
        </w:rPr>
        <w:t>.</w:t>
      </w:r>
      <w:r w:rsidRPr="00174EE8">
        <w:rPr>
          <w:rFonts w:eastAsia="宋体"/>
          <w:sz w:val="24"/>
          <w:lang w:eastAsia="zh-CN"/>
        </w:rPr>
        <w:tab/>
      </w:r>
      <w:r w:rsidRPr="00174EE8">
        <w:rPr>
          <w:rFonts w:eastAsia="楷体" w:hint="eastAsia"/>
          <w:sz w:val="24"/>
          <w:lang w:eastAsia="zh-CN"/>
        </w:rPr>
        <w:t>决定</w:t>
      </w:r>
      <w:r w:rsidRPr="00174EE8">
        <w:rPr>
          <w:rFonts w:eastAsia="宋体" w:hint="eastAsia"/>
          <w:sz w:val="24"/>
          <w:lang w:eastAsia="zh-CN"/>
        </w:rPr>
        <w:t>指定一专家组，对《框架》所涉期间的所有资金流动进行一次分析，以确定哪些缔约方履行了行动目标</w:t>
      </w:r>
      <w:r w:rsidRPr="00174EE8">
        <w:rPr>
          <w:rFonts w:eastAsia="宋体" w:hint="eastAsia"/>
          <w:sz w:val="24"/>
          <w:lang w:eastAsia="zh-CN"/>
        </w:rPr>
        <w:t>19</w:t>
      </w:r>
      <w:r w:rsidRPr="00174EE8">
        <w:rPr>
          <w:rFonts w:eastAsia="宋体" w:hint="eastAsia"/>
          <w:sz w:val="24"/>
          <w:lang w:eastAsia="zh-CN"/>
        </w:rPr>
        <w:t>规定的义务，并向缔约方大会第十七届会议提交报告</w:t>
      </w:r>
      <w:r w:rsidRPr="00174EE8">
        <w:rPr>
          <w:rFonts w:eastAsia="宋体"/>
          <w:sz w:val="24"/>
          <w:lang w:eastAsia="zh-CN"/>
        </w:rPr>
        <w:t>]</w:t>
      </w:r>
    </w:p>
    <w:p w14:paraId="0F0EAD7C" w14:textId="77777777" w:rsidR="00174EE8" w:rsidRPr="00174EE8" w:rsidRDefault="00174EE8" w:rsidP="00174EE8">
      <w:pPr>
        <w:spacing w:before="120" w:after="120"/>
        <w:ind w:left="979" w:firstLine="490"/>
        <w:rPr>
          <w:rFonts w:eastAsia="宋体"/>
          <w:sz w:val="24"/>
          <w:lang w:eastAsia="zh-CN"/>
        </w:rPr>
      </w:pPr>
      <w:r w:rsidRPr="00174EE8">
        <w:rPr>
          <w:rFonts w:eastAsia="宋体"/>
          <w:sz w:val="24"/>
          <w:lang w:eastAsia="zh-CN"/>
        </w:rPr>
        <w:t>[</w:t>
      </w:r>
      <w:r w:rsidRPr="00174EE8">
        <w:rPr>
          <w:rFonts w:eastAsia="宋体" w:hint="eastAsia"/>
          <w:sz w:val="24"/>
          <w:lang w:eastAsia="zh-CN"/>
        </w:rPr>
        <w:t>11</w:t>
      </w:r>
      <w:r w:rsidRPr="00174EE8">
        <w:rPr>
          <w:rFonts w:eastAsia="宋体"/>
          <w:sz w:val="24"/>
          <w:lang w:eastAsia="zh-CN"/>
        </w:rPr>
        <w:t>.</w:t>
      </w:r>
      <w:r w:rsidRPr="00174EE8">
        <w:rPr>
          <w:rFonts w:eastAsia="宋体"/>
          <w:sz w:val="24"/>
          <w:lang w:eastAsia="zh-CN"/>
        </w:rPr>
        <w:tab/>
      </w:r>
      <w:r w:rsidRPr="00174EE8">
        <w:rPr>
          <w:rFonts w:eastAsia="楷体" w:hint="eastAsia"/>
          <w:sz w:val="24"/>
          <w:lang w:eastAsia="zh-CN"/>
        </w:rPr>
        <w:t>敦促</w:t>
      </w:r>
      <w:r w:rsidRPr="00174EE8">
        <w:rPr>
          <w:rFonts w:eastAsia="宋体" w:hint="eastAsia"/>
          <w:sz w:val="24"/>
          <w:lang w:eastAsia="zh-CN"/>
        </w:rPr>
        <w:t>缔约方、私营部门、金融机构和多边开发银行颁布和实施社会和环境保障措施并采用基于人权的办法，以根据</w:t>
      </w:r>
      <w:r w:rsidRPr="00174EE8">
        <w:rPr>
          <w:rFonts w:eastAsia="宋体" w:hint="eastAsia"/>
          <w:sz w:val="24"/>
          <w:lang w:eastAsia="zh-CN"/>
        </w:rPr>
        <w:t>2014</w:t>
      </w:r>
      <w:r w:rsidRPr="00174EE8">
        <w:rPr>
          <w:rFonts w:eastAsia="宋体" w:hint="eastAsia"/>
          <w:sz w:val="24"/>
          <w:lang w:eastAsia="zh-CN"/>
        </w:rPr>
        <w:t>年</w:t>
      </w:r>
      <w:r w:rsidRPr="00174EE8">
        <w:rPr>
          <w:rFonts w:eastAsia="宋体" w:hint="eastAsia"/>
          <w:sz w:val="24"/>
          <w:lang w:eastAsia="zh-CN"/>
        </w:rPr>
        <w:t>10</w:t>
      </w:r>
      <w:r w:rsidRPr="00174EE8">
        <w:rPr>
          <w:rFonts w:eastAsia="宋体" w:hint="eastAsia"/>
          <w:sz w:val="24"/>
          <w:lang w:eastAsia="zh-CN"/>
        </w:rPr>
        <w:t>月</w:t>
      </w:r>
      <w:r w:rsidRPr="00174EE8">
        <w:rPr>
          <w:rFonts w:eastAsia="宋体" w:hint="eastAsia"/>
          <w:sz w:val="24"/>
          <w:lang w:eastAsia="zh-CN"/>
        </w:rPr>
        <w:t>17</w:t>
      </w:r>
      <w:r w:rsidRPr="00174EE8">
        <w:rPr>
          <w:rFonts w:eastAsia="宋体" w:hint="eastAsia"/>
          <w:sz w:val="24"/>
          <w:lang w:eastAsia="zh-CN"/>
        </w:rPr>
        <w:t>日第</w:t>
      </w:r>
      <w:r w:rsidRPr="00174EE8">
        <w:rPr>
          <w:rFonts w:eastAsia="宋体"/>
          <w:sz w:val="24"/>
          <w:lang w:eastAsia="zh-CN"/>
        </w:rPr>
        <w:t>XII/3</w:t>
      </w:r>
      <w:r w:rsidRPr="00174EE8">
        <w:rPr>
          <w:rFonts w:eastAsia="宋体" w:hint="eastAsia"/>
          <w:sz w:val="24"/>
          <w:lang w:eastAsia="zh-CN"/>
        </w:rPr>
        <w:t>号决定附件三所载生物多样性融资机制的保障措施准则以及</w:t>
      </w:r>
      <w:r w:rsidRPr="00174EE8">
        <w:rPr>
          <w:rFonts w:eastAsia="宋体" w:hint="eastAsia"/>
          <w:sz w:val="24"/>
          <w:lang w:eastAsia="zh-CN"/>
        </w:rPr>
        <w:t>2018</w:t>
      </w:r>
      <w:r w:rsidRPr="00174EE8">
        <w:rPr>
          <w:rFonts w:eastAsia="宋体" w:hint="eastAsia"/>
          <w:sz w:val="24"/>
          <w:lang w:eastAsia="zh-CN"/>
        </w:rPr>
        <w:t>年</w:t>
      </w:r>
      <w:r w:rsidRPr="00174EE8">
        <w:rPr>
          <w:rFonts w:eastAsia="宋体" w:hint="eastAsia"/>
          <w:sz w:val="24"/>
          <w:lang w:eastAsia="zh-CN"/>
        </w:rPr>
        <w:t>11</w:t>
      </w:r>
      <w:r w:rsidRPr="00174EE8">
        <w:rPr>
          <w:rFonts w:eastAsia="宋体" w:hint="eastAsia"/>
          <w:sz w:val="24"/>
          <w:lang w:eastAsia="zh-CN"/>
        </w:rPr>
        <w:t>月</w:t>
      </w:r>
      <w:r w:rsidRPr="00174EE8">
        <w:rPr>
          <w:rFonts w:eastAsia="宋体" w:hint="eastAsia"/>
          <w:sz w:val="24"/>
          <w:lang w:eastAsia="zh-CN"/>
        </w:rPr>
        <w:t>29</w:t>
      </w:r>
      <w:r w:rsidRPr="00174EE8">
        <w:rPr>
          <w:rFonts w:eastAsia="宋体" w:hint="eastAsia"/>
          <w:sz w:val="24"/>
          <w:lang w:eastAsia="zh-CN"/>
        </w:rPr>
        <w:t>日第</w:t>
      </w:r>
      <w:r w:rsidRPr="00174EE8">
        <w:rPr>
          <w:rFonts w:eastAsia="宋体"/>
          <w:sz w:val="24"/>
          <w:lang w:eastAsia="zh-CN"/>
        </w:rPr>
        <w:t>14/15</w:t>
      </w:r>
      <w:r w:rsidRPr="00174EE8">
        <w:rPr>
          <w:rFonts w:eastAsia="宋体" w:hint="eastAsia"/>
          <w:sz w:val="24"/>
          <w:lang w:eastAsia="zh-CN"/>
        </w:rPr>
        <w:t>号决定制定或加强生物多样性和融资工具，特别是创新性计划；</w:t>
      </w:r>
      <w:r w:rsidRPr="00174EE8">
        <w:rPr>
          <w:rFonts w:eastAsia="宋体"/>
          <w:sz w:val="24"/>
          <w:lang w:eastAsia="zh-CN"/>
        </w:rPr>
        <w:t>]</w:t>
      </w:r>
    </w:p>
    <w:p w14:paraId="412221F9" w14:textId="77777777" w:rsidR="00174EE8" w:rsidRPr="00174EE8" w:rsidRDefault="00174EE8" w:rsidP="00174EE8">
      <w:pPr>
        <w:adjustRightInd w:val="0"/>
        <w:snapToGrid w:val="0"/>
        <w:spacing w:before="120" w:after="120"/>
        <w:ind w:left="490"/>
        <w:rPr>
          <w:rFonts w:eastAsia="宋体"/>
          <w:b/>
          <w:bCs/>
          <w:sz w:val="24"/>
          <w:lang w:eastAsia="zh-CN"/>
        </w:rPr>
      </w:pPr>
      <w:r w:rsidRPr="00174EE8">
        <w:rPr>
          <w:rFonts w:eastAsia="宋体"/>
          <w:b/>
          <w:bCs/>
          <w:sz w:val="24"/>
          <w:lang w:eastAsia="zh-CN"/>
        </w:rPr>
        <w:t>评估</w:t>
      </w:r>
      <w:r w:rsidRPr="00174EE8">
        <w:rPr>
          <w:rFonts w:eastAsia="宋体" w:hint="eastAsia"/>
          <w:b/>
          <w:bCs/>
          <w:sz w:val="24"/>
          <w:lang w:eastAsia="zh-CN"/>
        </w:rPr>
        <w:t>[</w:t>
      </w:r>
      <w:r w:rsidRPr="00174EE8">
        <w:rPr>
          <w:rFonts w:eastAsia="宋体" w:hint="eastAsia"/>
          <w:b/>
          <w:bCs/>
          <w:sz w:val="24"/>
          <w:lang w:eastAsia="zh-CN"/>
        </w:rPr>
        <w:t>生物多样性融资状况的</w:t>
      </w:r>
      <w:r w:rsidRPr="00174EE8">
        <w:rPr>
          <w:rFonts w:eastAsia="宋体" w:hint="eastAsia"/>
          <w:b/>
          <w:bCs/>
          <w:sz w:val="24"/>
          <w:lang w:eastAsia="zh-CN"/>
        </w:rPr>
        <w:t>]</w:t>
      </w:r>
      <w:r w:rsidRPr="00174EE8">
        <w:rPr>
          <w:rFonts w:eastAsia="宋体"/>
          <w:b/>
          <w:bCs/>
          <w:sz w:val="24"/>
          <w:lang w:eastAsia="zh-CN"/>
        </w:rPr>
        <w:t>效率、效力、差距和重叠</w:t>
      </w:r>
    </w:p>
    <w:p w14:paraId="557E2293" w14:textId="77777777" w:rsidR="00174EE8" w:rsidRPr="00174EE8" w:rsidRDefault="00174EE8" w:rsidP="00174EE8">
      <w:pPr>
        <w:spacing w:before="120" w:after="120"/>
        <w:ind w:left="979" w:firstLine="490"/>
        <w:rPr>
          <w:rFonts w:eastAsia="宋体"/>
          <w:sz w:val="24"/>
          <w:lang w:eastAsia="zh-CN"/>
        </w:rPr>
      </w:pPr>
      <w:r w:rsidRPr="00174EE8">
        <w:rPr>
          <w:rFonts w:eastAsia="宋体" w:hint="eastAsia"/>
          <w:snapToGrid w:val="0"/>
          <w:kern w:val="22"/>
          <w:sz w:val="24"/>
          <w:lang w:eastAsia="zh-CN"/>
        </w:rPr>
        <w:t>12.</w:t>
      </w:r>
      <w:r w:rsidRPr="00174EE8">
        <w:rPr>
          <w:rFonts w:eastAsia="宋体"/>
          <w:snapToGrid w:val="0"/>
          <w:kern w:val="22"/>
          <w:sz w:val="24"/>
          <w:lang w:eastAsia="zh-CN"/>
        </w:rPr>
        <w:tab/>
      </w:r>
      <w:r w:rsidRPr="00174EE8">
        <w:rPr>
          <w:rFonts w:eastAsia="楷体" w:hint="eastAsia"/>
          <w:sz w:val="24"/>
          <w:lang w:eastAsia="zh-CN"/>
        </w:rPr>
        <w:t>[</w:t>
      </w:r>
      <w:r w:rsidRPr="00174EE8">
        <w:rPr>
          <w:rFonts w:eastAsia="楷体" w:hint="eastAsia"/>
          <w:sz w:val="24"/>
          <w:lang w:eastAsia="zh-CN"/>
        </w:rPr>
        <w:t>欢迎</w:t>
      </w:r>
      <w:r w:rsidRPr="00174EE8">
        <w:rPr>
          <w:rFonts w:eastAsia="楷体" w:hint="eastAsia"/>
          <w:sz w:val="24"/>
          <w:lang w:eastAsia="zh-CN"/>
        </w:rPr>
        <w:t>][</w:t>
      </w:r>
      <w:r w:rsidRPr="00174EE8">
        <w:rPr>
          <w:rFonts w:eastAsia="楷体"/>
          <w:sz w:val="24"/>
          <w:lang w:eastAsia="zh-CN"/>
        </w:rPr>
        <w:t>注意到</w:t>
      </w:r>
      <w:r w:rsidRPr="00174EE8">
        <w:rPr>
          <w:rFonts w:eastAsia="楷体" w:hint="eastAsia"/>
          <w:sz w:val="24"/>
          <w:lang w:eastAsia="zh-CN"/>
        </w:rPr>
        <w:t>]</w:t>
      </w:r>
      <w:r w:rsidRPr="00174EE8">
        <w:rPr>
          <w:rFonts w:eastAsia="宋体"/>
          <w:sz w:val="24"/>
          <w:lang w:eastAsia="zh-CN"/>
        </w:rPr>
        <w:t>生物多样性公约秘书处</w:t>
      </w:r>
      <w:r w:rsidRPr="00174EE8">
        <w:rPr>
          <w:rFonts w:eastAsia="宋体" w:hint="eastAsia"/>
          <w:sz w:val="24"/>
          <w:lang w:eastAsia="zh-CN"/>
        </w:rPr>
        <w:t>关于探索</w:t>
      </w:r>
      <w:r w:rsidRPr="00174EE8">
        <w:rPr>
          <w:rFonts w:eastAsia="宋体"/>
          <w:sz w:val="24"/>
          <w:lang w:eastAsia="zh-CN"/>
        </w:rPr>
        <w:t>生物多样性融资</w:t>
      </w:r>
      <w:r w:rsidRPr="00174EE8">
        <w:rPr>
          <w:rFonts w:eastAsia="宋体" w:hint="eastAsia"/>
          <w:sz w:val="24"/>
          <w:lang w:eastAsia="zh-CN"/>
        </w:rPr>
        <w:t>状况</w:t>
      </w:r>
      <w:r w:rsidRPr="00174EE8">
        <w:rPr>
          <w:rFonts w:eastAsia="宋体"/>
          <w:sz w:val="24"/>
          <w:lang w:eastAsia="zh-CN"/>
        </w:rPr>
        <w:t>的</w:t>
      </w:r>
      <w:r w:rsidRPr="00174EE8">
        <w:rPr>
          <w:rFonts w:eastAsia="宋体" w:hint="eastAsia"/>
          <w:sz w:val="24"/>
          <w:lang w:eastAsia="zh-CN"/>
        </w:rPr>
        <w:t>说明</w:t>
      </w:r>
      <w:r w:rsidRPr="00174EE8">
        <w:rPr>
          <w:sz w:val="24"/>
          <w:vertAlign w:val="superscript"/>
          <w:lang w:eastAsia="zh-CN"/>
        </w:rPr>
        <w:footnoteReference w:id="30"/>
      </w:r>
      <w:r w:rsidRPr="00174EE8">
        <w:rPr>
          <w:rFonts w:eastAsia="宋体"/>
          <w:sz w:val="24"/>
          <w:lang w:eastAsia="zh-CN"/>
        </w:rPr>
        <w:t>，</w:t>
      </w:r>
    </w:p>
    <w:p w14:paraId="6301486D" w14:textId="77777777" w:rsidR="00174EE8" w:rsidRPr="00174EE8" w:rsidRDefault="00174EE8" w:rsidP="00174EE8">
      <w:pPr>
        <w:spacing w:before="120" w:after="120"/>
        <w:ind w:left="979" w:firstLine="490"/>
        <w:rPr>
          <w:rFonts w:eastAsia="宋体"/>
          <w:snapToGrid w:val="0"/>
          <w:kern w:val="22"/>
          <w:sz w:val="24"/>
          <w:lang w:eastAsia="zh-CN"/>
        </w:rPr>
      </w:pPr>
      <w:r w:rsidRPr="00174EE8">
        <w:rPr>
          <w:rFonts w:eastAsia="宋体" w:hint="eastAsia"/>
          <w:snapToGrid w:val="0"/>
          <w:kern w:val="22"/>
          <w:sz w:val="24"/>
          <w:lang w:eastAsia="zh-CN"/>
        </w:rPr>
        <w:t>13</w:t>
      </w:r>
      <w:r w:rsidRPr="00174EE8">
        <w:rPr>
          <w:rFonts w:eastAsia="宋体"/>
          <w:kern w:val="22"/>
          <w:sz w:val="24"/>
          <w:lang w:eastAsia="zh-CN"/>
        </w:rPr>
        <w:t>.</w:t>
      </w:r>
      <w:r w:rsidRPr="00174EE8">
        <w:rPr>
          <w:rFonts w:eastAsia="宋体" w:hint="eastAsia"/>
          <w:kern w:val="22"/>
          <w:sz w:val="24"/>
          <w:lang w:eastAsia="zh-CN"/>
        </w:rPr>
        <w:t xml:space="preserve">  </w:t>
      </w:r>
      <w:r w:rsidRPr="00174EE8">
        <w:rPr>
          <w:rFonts w:eastAsia="楷体" w:hint="eastAsia"/>
          <w:sz w:val="24"/>
          <w:lang w:eastAsia="zh-CN"/>
        </w:rPr>
        <w:t>认识到</w:t>
      </w:r>
      <w:r w:rsidRPr="00174EE8">
        <w:rPr>
          <w:rFonts w:eastAsia="宋体" w:hint="eastAsia"/>
          <w:kern w:val="22"/>
          <w:sz w:val="24"/>
          <w:lang w:eastAsia="zh-CN"/>
        </w:rPr>
        <w:t>缔约方、土著人民和地方社区、妇女和青年代表以及其他</w:t>
      </w:r>
      <w:r w:rsidRPr="00174EE8">
        <w:rPr>
          <w:rFonts w:eastAsia="宋体" w:hint="eastAsia"/>
          <w:kern w:val="22"/>
          <w:sz w:val="24"/>
          <w:lang w:eastAsia="zh-CN"/>
        </w:rPr>
        <w:t>[</w:t>
      </w:r>
      <w:r w:rsidRPr="00174EE8">
        <w:rPr>
          <w:rFonts w:eastAsia="宋体" w:hint="eastAsia"/>
          <w:kern w:val="22"/>
          <w:sz w:val="24"/>
          <w:lang w:eastAsia="zh-CN"/>
        </w:rPr>
        <w:t>相关</w:t>
      </w:r>
      <w:r w:rsidRPr="00174EE8">
        <w:rPr>
          <w:rFonts w:eastAsia="宋体" w:hint="eastAsia"/>
          <w:kern w:val="22"/>
          <w:sz w:val="24"/>
          <w:lang w:eastAsia="zh-CN"/>
        </w:rPr>
        <w:t>]</w:t>
      </w:r>
      <w:r w:rsidRPr="00174EE8">
        <w:rPr>
          <w:rFonts w:eastAsia="宋体" w:hint="eastAsia"/>
          <w:kern w:val="22"/>
          <w:sz w:val="24"/>
          <w:lang w:eastAsia="zh-CN"/>
        </w:rPr>
        <w:t>利益攸关方以及各级的组织和倡议加强、简化和</w:t>
      </w:r>
      <w:r w:rsidRPr="00174EE8">
        <w:rPr>
          <w:rFonts w:eastAsia="宋体" w:hint="eastAsia"/>
          <w:kern w:val="22"/>
          <w:sz w:val="24"/>
          <w:lang w:eastAsia="zh-CN"/>
        </w:rPr>
        <w:t>[</w:t>
      </w:r>
      <w:r w:rsidRPr="00174EE8">
        <w:rPr>
          <w:rFonts w:eastAsia="宋体" w:hint="eastAsia"/>
          <w:kern w:val="22"/>
          <w:sz w:val="24"/>
          <w:lang w:eastAsia="zh-CN"/>
        </w:rPr>
        <w:t>改革</w:t>
      </w:r>
      <w:r w:rsidRPr="00174EE8">
        <w:rPr>
          <w:rFonts w:eastAsia="宋体" w:hint="eastAsia"/>
          <w:kern w:val="22"/>
          <w:sz w:val="24"/>
          <w:lang w:eastAsia="zh-CN"/>
        </w:rPr>
        <w:t>]</w:t>
      </w:r>
      <w:r w:rsidRPr="00174EE8">
        <w:rPr>
          <w:rFonts w:eastAsia="宋体"/>
          <w:snapToGrid w:val="0"/>
          <w:kern w:val="22"/>
          <w:sz w:val="24"/>
          <w:lang w:eastAsia="zh-CN"/>
        </w:rPr>
        <w:t>[</w:t>
      </w:r>
      <w:r w:rsidRPr="00174EE8">
        <w:rPr>
          <w:rFonts w:eastAsia="宋体" w:hint="eastAsia"/>
          <w:snapToGrid w:val="0"/>
          <w:kern w:val="22"/>
          <w:sz w:val="24"/>
          <w:lang w:eastAsia="zh-CN"/>
        </w:rPr>
        <w:t>《公约》</w:t>
      </w:r>
      <w:proofErr w:type="gramStart"/>
      <w:r w:rsidRPr="00174EE8">
        <w:rPr>
          <w:rFonts w:eastAsia="宋体" w:hint="eastAsia"/>
          <w:snapToGrid w:val="0"/>
          <w:kern w:val="22"/>
          <w:sz w:val="24"/>
          <w:lang w:eastAsia="zh-CN"/>
        </w:rPr>
        <w:t>下的</w:t>
      </w:r>
      <w:r w:rsidRPr="00174EE8">
        <w:rPr>
          <w:rFonts w:eastAsia="宋体"/>
          <w:snapToGrid w:val="0"/>
          <w:kern w:val="22"/>
          <w:sz w:val="24"/>
          <w:lang w:eastAsia="zh-CN"/>
        </w:rPr>
        <w:t>]</w:t>
      </w:r>
      <w:r w:rsidRPr="00174EE8">
        <w:rPr>
          <w:rFonts w:eastAsia="宋体" w:hint="eastAsia"/>
          <w:snapToGrid w:val="0"/>
          <w:kern w:val="22"/>
          <w:sz w:val="24"/>
          <w:lang w:eastAsia="zh-CN"/>
        </w:rPr>
        <w:t>现有生物多样性融资工具和</w:t>
      </w:r>
      <w:proofErr w:type="gramEnd"/>
      <w:r w:rsidRPr="00174EE8">
        <w:rPr>
          <w:rFonts w:eastAsia="宋体" w:hint="eastAsia"/>
          <w:snapToGrid w:val="0"/>
          <w:kern w:val="22"/>
          <w:sz w:val="24"/>
          <w:lang w:eastAsia="zh-CN"/>
        </w:rPr>
        <w:t>[</w:t>
      </w:r>
      <w:r w:rsidRPr="00174EE8">
        <w:rPr>
          <w:rFonts w:eastAsia="宋体" w:hint="eastAsia"/>
          <w:snapToGrid w:val="0"/>
          <w:kern w:val="22"/>
          <w:sz w:val="24"/>
          <w:lang w:eastAsia="zh-CN"/>
        </w:rPr>
        <w:t>利用它们之间的协同作用</w:t>
      </w:r>
      <w:r w:rsidRPr="00174EE8">
        <w:rPr>
          <w:rFonts w:eastAsia="宋体" w:hint="eastAsia"/>
          <w:snapToGrid w:val="0"/>
          <w:kern w:val="22"/>
          <w:sz w:val="24"/>
          <w:lang w:eastAsia="zh-CN"/>
        </w:rPr>
        <w:t>]</w:t>
      </w:r>
      <w:r w:rsidRPr="00174EE8">
        <w:rPr>
          <w:rFonts w:eastAsia="宋体" w:hint="eastAsia"/>
          <w:snapToGrid w:val="0"/>
          <w:kern w:val="22"/>
          <w:sz w:val="24"/>
          <w:lang w:eastAsia="zh-CN"/>
        </w:rPr>
        <w:t>的持续工作以及其他旨在弥补生物多样性融资缺口的</w:t>
      </w:r>
      <w:r w:rsidRPr="00174EE8">
        <w:rPr>
          <w:rFonts w:eastAsia="宋体" w:hint="eastAsia"/>
          <w:snapToGrid w:val="0"/>
          <w:kern w:val="22"/>
          <w:sz w:val="24"/>
          <w:lang w:eastAsia="zh-CN"/>
        </w:rPr>
        <w:t>[</w:t>
      </w:r>
      <w:r w:rsidRPr="00174EE8">
        <w:rPr>
          <w:rFonts w:eastAsia="宋体" w:hint="eastAsia"/>
          <w:snapToGrid w:val="0"/>
          <w:kern w:val="22"/>
          <w:sz w:val="24"/>
          <w:lang w:eastAsia="zh-CN"/>
        </w:rPr>
        <w:t>类似工具</w:t>
      </w:r>
      <w:r w:rsidRPr="00174EE8">
        <w:rPr>
          <w:rFonts w:eastAsia="宋体" w:hint="eastAsia"/>
          <w:snapToGrid w:val="0"/>
          <w:kern w:val="22"/>
          <w:sz w:val="24"/>
          <w:lang w:eastAsia="zh-CN"/>
        </w:rPr>
        <w:t>][</w:t>
      </w:r>
      <w:r w:rsidRPr="00174EE8">
        <w:rPr>
          <w:rFonts w:eastAsia="宋体" w:hint="eastAsia"/>
          <w:snapToGrid w:val="0"/>
          <w:kern w:val="22"/>
          <w:sz w:val="24"/>
          <w:lang w:eastAsia="zh-CN"/>
        </w:rPr>
        <w:t>行动</w:t>
      </w:r>
      <w:r w:rsidRPr="00174EE8">
        <w:rPr>
          <w:rFonts w:eastAsia="宋体" w:hint="eastAsia"/>
          <w:snapToGrid w:val="0"/>
          <w:kern w:val="22"/>
          <w:sz w:val="24"/>
          <w:lang w:eastAsia="zh-CN"/>
        </w:rPr>
        <w:t>]</w:t>
      </w:r>
      <w:r w:rsidRPr="00174EE8">
        <w:rPr>
          <w:rFonts w:eastAsia="宋体" w:hint="eastAsia"/>
          <w:snapToGrid w:val="0"/>
          <w:kern w:val="22"/>
          <w:sz w:val="24"/>
          <w:lang w:eastAsia="zh-CN"/>
        </w:rPr>
        <w:t>；</w:t>
      </w:r>
    </w:p>
    <w:p w14:paraId="4344746F" w14:textId="77777777" w:rsidR="00174EE8" w:rsidRPr="00174EE8" w:rsidRDefault="00174EE8" w:rsidP="00174EE8">
      <w:pPr>
        <w:spacing w:before="120" w:after="120"/>
        <w:ind w:left="979" w:firstLine="490"/>
        <w:rPr>
          <w:rFonts w:eastAsia="宋体"/>
          <w:snapToGrid w:val="0"/>
          <w:kern w:val="22"/>
          <w:sz w:val="24"/>
          <w:lang w:eastAsia="zh-CN"/>
        </w:rPr>
      </w:pPr>
      <w:r w:rsidRPr="00174EE8">
        <w:rPr>
          <w:rFonts w:eastAsia="宋体"/>
          <w:snapToGrid w:val="0"/>
          <w:kern w:val="22"/>
          <w:sz w:val="24"/>
          <w:lang w:eastAsia="zh-CN"/>
        </w:rPr>
        <w:t>[</w:t>
      </w:r>
      <w:r w:rsidRPr="00174EE8">
        <w:rPr>
          <w:rFonts w:eastAsia="宋体" w:hint="eastAsia"/>
          <w:snapToGrid w:val="0"/>
          <w:kern w:val="22"/>
          <w:sz w:val="24"/>
          <w:lang w:eastAsia="zh-CN"/>
        </w:rPr>
        <w:t>13</w:t>
      </w:r>
      <w:r w:rsidRPr="00174EE8">
        <w:rPr>
          <w:rFonts w:eastAsia="宋体"/>
          <w:snapToGrid w:val="0"/>
          <w:kern w:val="22"/>
          <w:sz w:val="24"/>
          <w:lang w:eastAsia="zh-CN"/>
        </w:rPr>
        <w:t xml:space="preserve"> </w:t>
      </w:r>
      <w:proofErr w:type="gramStart"/>
      <w:r w:rsidRPr="00174EE8">
        <w:rPr>
          <w:rFonts w:eastAsia="宋体" w:hint="eastAsia"/>
          <w:snapToGrid w:val="0"/>
          <w:kern w:val="22"/>
          <w:sz w:val="24"/>
          <w:lang w:eastAsia="zh-CN"/>
        </w:rPr>
        <w:t>备选案文</w:t>
      </w:r>
      <w:r w:rsidRPr="00174EE8">
        <w:rPr>
          <w:rFonts w:eastAsia="宋体" w:hint="eastAsia"/>
          <w:snapToGrid w:val="0"/>
          <w:kern w:val="22"/>
          <w:sz w:val="24"/>
          <w:lang w:eastAsia="zh-CN"/>
        </w:rPr>
        <w:t xml:space="preserve">  </w:t>
      </w:r>
      <w:r w:rsidRPr="00174EE8">
        <w:rPr>
          <w:rFonts w:eastAsia="楷体" w:hint="eastAsia"/>
          <w:sz w:val="24"/>
          <w:lang w:eastAsia="zh-CN"/>
        </w:rPr>
        <w:t>认识到</w:t>
      </w:r>
      <w:r w:rsidRPr="00174EE8">
        <w:rPr>
          <w:rFonts w:eastAsia="宋体" w:hint="eastAsia"/>
          <w:snapToGrid w:val="0"/>
          <w:kern w:val="22"/>
          <w:sz w:val="24"/>
          <w:lang w:eastAsia="zh-CN"/>
        </w:rPr>
        <w:t>所有行为方为加强</w:t>
      </w:r>
      <w:proofErr w:type="gramEnd"/>
      <w:r w:rsidRPr="00174EE8">
        <w:rPr>
          <w:rFonts w:eastAsia="宋体" w:hint="eastAsia"/>
          <w:snapToGrid w:val="0"/>
          <w:kern w:val="22"/>
          <w:sz w:val="24"/>
          <w:lang w:eastAsia="zh-CN"/>
        </w:rPr>
        <w:t>、简化和改革现有生物多样性融资工具的持续工作</w:t>
      </w:r>
      <w:r w:rsidRPr="00174EE8">
        <w:rPr>
          <w:rFonts w:eastAsia="宋体"/>
          <w:snapToGrid w:val="0"/>
          <w:kern w:val="22"/>
          <w:sz w:val="24"/>
          <w:lang w:eastAsia="zh-CN"/>
        </w:rPr>
        <w:t xml:space="preserve"> [</w:t>
      </w:r>
      <w:r w:rsidRPr="00174EE8">
        <w:rPr>
          <w:rFonts w:eastAsia="宋体" w:hint="eastAsia"/>
          <w:snapToGrid w:val="0"/>
          <w:kern w:val="22"/>
          <w:sz w:val="24"/>
          <w:lang w:eastAsia="zh-CN"/>
        </w:rPr>
        <w:t>以及其他旨在缩小</w:t>
      </w:r>
      <w:r w:rsidRPr="00174EE8">
        <w:rPr>
          <w:rFonts w:eastAsia="宋体" w:hint="eastAsia"/>
          <w:snapToGrid w:val="0"/>
          <w:kern w:val="22"/>
          <w:sz w:val="24"/>
          <w:lang w:eastAsia="zh-CN"/>
        </w:rPr>
        <w:t>][</w:t>
      </w:r>
      <w:r w:rsidRPr="00174EE8">
        <w:rPr>
          <w:rFonts w:eastAsia="宋体" w:hint="eastAsia"/>
          <w:snapToGrid w:val="0"/>
          <w:kern w:val="22"/>
          <w:sz w:val="24"/>
          <w:lang w:eastAsia="zh-CN"/>
        </w:rPr>
        <w:t>弥补</w:t>
      </w:r>
      <w:r w:rsidRPr="00174EE8">
        <w:rPr>
          <w:rFonts w:eastAsia="宋体" w:hint="eastAsia"/>
          <w:snapToGrid w:val="0"/>
          <w:kern w:val="22"/>
          <w:sz w:val="24"/>
          <w:lang w:eastAsia="zh-CN"/>
        </w:rPr>
        <w:t>]</w:t>
      </w:r>
      <w:r w:rsidRPr="00174EE8">
        <w:rPr>
          <w:rFonts w:eastAsia="宋体" w:hint="eastAsia"/>
          <w:snapToGrid w:val="0"/>
          <w:kern w:val="22"/>
          <w:sz w:val="24"/>
          <w:lang w:eastAsia="zh-CN"/>
        </w:rPr>
        <w:t>行动生物多样性融资缺口</w:t>
      </w:r>
      <w:r w:rsidRPr="00174EE8">
        <w:rPr>
          <w:rFonts w:eastAsia="宋体" w:hint="eastAsia"/>
          <w:snapToGrid w:val="0"/>
          <w:kern w:val="22"/>
          <w:sz w:val="24"/>
          <w:lang w:eastAsia="zh-CN"/>
        </w:rPr>
        <w:t>[</w:t>
      </w:r>
      <w:r w:rsidRPr="00174EE8">
        <w:rPr>
          <w:rFonts w:eastAsia="宋体" w:hint="eastAsia"/>
          <w:snapToGrid w:val="0"/>
          <w:kern w:val="22"/>
          <w:sz w:val="24"/>
          <w:lang w:eastAsia="zh-CN"/>
        </w:rPr>
        <w:t>的行动</w:t>
      </w:r>
      <w:r w:rsidRPr="00174EE8">
        <w:rPr>
          <w:rFonts w:eastAsia="宋体" w:hint="eastAsia"/>
          <w:snapToGrid w:val="0"/>
          <w:kern w:val="22"/>
          <w:sz w:val="24"/>
          <w:lang w:eastAsia="zh-CN"/>
        </w:rPr>
        <w:t>]</w:t>
      </w:r>
      <w:r w:rsidRPr="00174EE8">
        <w:rPr>
          <w:rFonts w:eastAsia="宋体" w:hint="eastAsia"/>
          <w:snapToGrid w:val="0"/>
          <w:kern w:val="22"/>
          <w:sz w:val="24"/>
          <w:lang w:eastAsia="zh-CN"/>
        </w:rPr>
        <w:t>。</w:t>
      </w:r>
      <w:r w:rsidRPr="00174EE8">
        <w:rPr>
          <w:rFonts w:eastAsia="宋体"/>
          <w:snapToGrid w:val="0"/>
          <w:kern w:val="22"/>
          <w:sz w:val="24"/>
          <w:lang w:eastAsia="zh-CN"/>
        </w:rPr>
        <w:t>]</w:t>
      </w:r>
    </w:p>
    <w:p w14:paraId="3433A350" w14:textId="77777777" w:rsidR="00174EE8" w:rsidRPr="00174EE8" w:rsidRDefault="00174EE8" w:rsidP="00174EE8">
      <w:pPr>
        <w:spacing w:before="120" w:after="120"/>
        <w:ind w:left="979" w:firstLine="490"/>
        <w:rPr>
          <w:rFonts w:eastAsia="宋体"/>
          <w:sz w:val="24"/>
          <w:lang w:eastAsia="zh-CN"/>
        </w:rPr>
      </w:pPr>
      <w:r w:rsidRPr="00174EE8">
        <w:rPr>
          <w:rFonts w:eastAsia="宋体" w:hint="eastAsia"/>
          <w:snapToGrid w:val="0"/>
          <w:kern w:val="22"/>
          <w:sz w:val="24"/>
          <w:lang w:eastAsia="zh-CN"/>
        </w:rPr>
        <w:t>14</w:t>
      </w:r>
      <w:r w:rsidRPr="00174EE8">
        <w:rPr>
          <w:rFonts w:eastAsia="宋体"/>
          <w:snapToGrid w:val="0"/>
          <w:kern w:val="22"/>
          <w:sz w:val="24"/>
          <w:lang w:eastAsia="zh-CN"/>
        </w:rPr>
        <w:t>.</w:t>
      </w:r>
      <w:r w:rsidRPr="00174EE8">
        <w:rPr>
          <w:rFonts w:eastAsia="宋体"/>
          <w:snapToGrid w:val="0"/>
          <w:kern w:val="22"/>
          <w:sz w:val="24"/>
          <w:lang w:eastAsia="zh-CN"/>
        </w:rPr>
        <w:tab/>
        <w:t>[</w:t>
      </w:r>
      <w:r w:rsidRPr="00174EE8">
        <w:rPr>
          <w:rFonts w:eastAsia="楷体" w:hint="eastAsia"/>
          <w:sz w:val="24"/>
          <w:lang w:eastAsia="zh-CN"/>
        </w:rPr>
        <w:t>又认识到</w:t>
      </w:r>
      <w:r w:rsidRPr="00174EE8">
        <w:rPr>
          <w:rFonts w:eastAsia="宋体"/>
          <w:snapToGrid w:val="0"/>
          <w:kern w:val="22"/>
          <w:sz w:val="24"/>
          <w:lang w:eastAsia="zh-CN"/>
        </w:rPr>
        <w:t>][</w:t>
      </w:r>
      <w:r w:rsidRPr="00174EE8">
        <w:rPr>
          <w:rFonts w:eastAsia="楷体" w:hint="eastAsia"/>
          <w:sz w:val="24"/>
          <w:lang w:eastAsia="zh-CN"/>
        </w:rPr>
        <w:t>注意到</w:t>
      </w:r>
      <w:r w:rsidRPr="00174EE8">
        <w:rPr>
          <w:rFonts w:eastAsia="宋体"/>
          <w:snapToGrid w:val="0"/>
          <w:kern w:val="22"/>
          <w:sz w:val="24"/>
          <w:lang w:eastAsia="zh-CN"/>
        </w:rPr>
        <w:t>]</w:t>
      </w:r>
      <w:r w:rsidRPr="00174EE8">
        <w:rPr>
          <w:rFonts w:eastAsia="宋体"/>
          <w:sz w:val="24"/>
          <w:lang w:eastAsia="zh-CN"/>
        </w:rPr>
        <w:t>本决定附件二所载非详尽清单中概述的</w:t>
      </w:r>
      <w:r w:rsidRPr="00174EE8">
        <w:rPr>
          <w:rFonts w:eastAsia="宋体"/>
          <w:sz w:val="24"/>
          <w:lang w:val="en-US" w:eastAsia="zh-CN"/>
        </w:rPr>
        <w:t>[</w:t>
      </w:r>
      <w:r w:rsidRPr="00174EE8">
        <w:rPr>
          <w:rFonts w:eastAsia="宋体"/>
          <w:sz w:val="24"/>
          <w:lang w:eastAsia="zh-CN"/>
        </w:rPr>
        <w:t>自愿</w:t>
      </w:r>
      <w:r w:rsidRPr="00174EE8">
        <w:rPr>
          <w:rFonts w:eastAsia="宋体"/>
          <w:sz w:val="24"/>
          <w:lang w:val="en-US" w:eastAsia="zh-CN"/>
        </w:rPr>
        <w:t>]</w:t>
      </w:r>
      <w:r w:rsidRPr="00174EE8">
        <w:rPr>
          <w:rFonts w:eastAsia="宋体"/>
          <w:sz w:val="24"/>
          <w:lang w:eastAsia="zh-CN"/>
        </w:rPr>
        <w:t>行动</w:t>
      </w:r>
      <w:r w:rsidRPr="00174EE8">
        <w:rPr>
          <w:rFonts w:eastAsia="宋体"/>
          <w:sz w:val="24"/>
          <w:lang w:val="en-US" w:eastAsia="zh-CN"/>
        </w:rPr>
        <w:t>[</w:t>
      </w:r>
      <w:r w:rsidRPr="00174EE8">
        <w:rPr>
          <w:rFonts w:eastAsia="宋体"/>
          <w:sz w:val="24"/>
          <w:lang w:eastAsia="zh-CN"/>
        </w:rPr>
        <w:t>可</w:t>
      </w:r>
      <w:r w:rsidRPr="00174EE8">
        <w:rPr>
          <w:rFonts w:eastAsia="宋体" w:hint="eastAsia"/>
          <w:sz w:val="24"/>
          <w:lang w:eastAsia="zh-CN"/>
        </w:rPr>
        <w:t>改进</w:t>
      </w:r>
      <w:r w:rsidRPr="00174EE8">
        <w:rPr>
          <w:rFonts w:eastAsia="宋体"/>
          <w:sz w:val="24"/>
          <w:lang w:eastAsia="zh-CN"/>
        </w:rPr>
        <w:t>生物多样性融资状况，从而支持</w:t>
      </w:r>
      <w:r w:rsidRPr="00174EE8">
        <w:rPr>
          <w:rFonts w:eastAsia="宋体" w:hint="eastAsia"/>
          <w:sz w:val="24"/>
          <w:lang w:eastAsia="zh-CN"/>
        </w:rPr>
        <w:t>执行</w:t>
      </w:r>
      <w:r w:rsidRPr="00174EE8">
        <w:rPr>
          <w:rFonts w:eastAsia="宋体"/>
          <w:sz w:val="24"/>
          <w:lang w:eastAsia="zh-CN"/>
        </w:rPr>
        <w:t>《公约》和《框架</w:t>
      </w:r>
      <w:proofErr w:type="gramStart"/>
      <w:r w:rsidRPr="00174EE8">
        <w:rPr>
          <w:rFonts w:eastAsia="宋体"/>
          <w:sz w:val="24"/>
          <w:lang w:eastAsia="zh-CN"/>
        </w:rPr>
        <w:t>》</w:t>
      </w:r>
      <w:r w:rsidRPr="00174EE8">
        <w:rPr>
          <w:rFonts w:eastAsia="宋体" w:hint="eastAsia"/>
          <w:sz w:val="24"/>
          <w:lang w:eastAsia="zh-CN"/>
        </w:rPr>
        <w:t>]</w:t>
      </w:r>
      <w:r w:rsidRPr="00174EE8">
        <w:rPr>
          <w:rFonts w:eastAsia="宋体"/>
          <w:sz w:val="24"/>
          <w:lang w:eastAsia="zh-CN"/>
        </w:rPr>
        <w:t>，</w:t>
      </w:r>
      <w:proofErr w:type="gramEnd"/>
      <w:r w:rsidRPr="00174EE8">
        <w:rPr>
          <w:rFonts w:eastAsia="宋体" w:hint="eastAsia"/>
          <w:sz w:val="24"/>
          <w:lang w:eastAsia="zh-CN"/>
        </w:rPr>
        <w:t>并</w:t>
      </w:r>
      <w:r w:rsidRPr="00174EE8">
        <w:rPr>
          <w:rFonts w:eastAsia="宋体"/>
          <w:sz w:val="24"/>
          <w:lang w:eastAsia="zh-CN"/>
        </w:rPr>
        <w:t>鼓励所有相关行为体酌情</w:t>
      </w:r>
      <w:r w:rsidRPr="00174EE8">
        <w:rPr>
          <w:rFonts w:eastAsia="宋体" w:hint="eastAsia"/>
          <w:sz w:val="24"/>
          <w:lang w:eastAsia="zh-CN"/>
        </w:rPr>
        <w:t>采取</w:t>
      </w:r>
      <w:r w:rsidRPr="00174EE8">
        <w:rPr>
          <w:rFonts w:eastAsia="宋体"/>
          <w:sz w:val="24"/>
          <w:lang w:eastAsia="zh-CN"/>
        </w:rPr>
        <w:t>这些行动；</w:t>
      </w:r>
    </w:p>
    <w:p w14:paraId="3C0CF780" w14:textId="77777777" w:rsidR="00174EE8" w:rsidRPr="00174EE8" w:rsidRDefault="00174EE8" w:rsidP="00174EE8">
      <w:pPr>
        <w:spacing w:before="120" w:after="120"/>
        <w:ind w:left="979" w:firstLine="490"/>
        <w:rPr>
          <w:rFonts w:eastAsia="宋体"/>
          <w:sz w:val="24"/>
          <w:lang w:val="en-US" w:eastAsia="zh-CN"/>
        </w:rPr>
      </w:pPr>
      <w:r w:rsidRPr="00174EE8">
        <w:rPr>
          <w:rFonts w:eastAsia="宋体"/>
          <w:sz w:val="24"/>
          <w:lang w:eastAsia="zh-CN"/>
        </w:rPr>
        <w:t xml:space="preserve">[15.  </w:t>
      </w:r>
      <w:r w:rsidRPr="00174EE8">
        <w:rPr>
          <w:rFonts w:eastAsia="楷体" w:hint="eastAsia"/>
          <w:sz w:val="24"/>
          <w:lang w:eastAsia="zh-CN"/>
        </w:rPr>
        <w:t>关切地认识到</w:t>
      </w:r>
      <w:r w:rsidRPr="00174EE8">
        <w:rPr>
          <w:rFonts w:eastAsia="宋体" w:hint="eastAsia"/>
          <w:sz w:val="24"/>
          <w:lang w:val="en-US" w:eastAsia="zh-CN"/>
        </w:rPr>
        <w:t>，在根据《公约》第</w:t>
      </w:r>
      <w:r w:rsidRPr="00174EE8">
        <w:rPr>
          <w:rFonts w:eastAsia="宋体"/>
          <w:sz w:val="24"/>
          <w:lang w:val="en-CA" w:eastAsia="zh-CN"/>
        </w:rPr>
        <w:t xml:space="preserve"> 20 </w:t>
      </w:r>
      <w:r w:rsidRPr="00174EE8">
        <w:rPr>
          <w:rFonts w:eastAsia="宋体" w:hint="eastAsia"/>
          <w:sz w:val="24"/>
          <w:lang w:val="en-US" w:eastAsia="zh-CN"/>
        </w:rPr>
        <w:t>条，从包括国内、国际、公共和私人资源在内的各种来源筹集资源，逐步大幅提高财务资源水平，落实《框架》行动目标</w:t>
      </w:r>
      <w:r w:rsidRPr="00174EE8">
        <w:rPr>
          <w:rFonts w:eastAsia="宋体"/>
          <w:sz w:val="24"/>
          <w:lang w:val="en-CA" w:eastAsia="zh-CN"/>
        </w:rPr>
        <w:t xml:space="preserve"> 19</w:t>
      </w:r>
      <w:r w:rsidRPr="00174EE8">
        <w:rPr>
          <w:rFonts w:eastAsia="宋体" w:hint="eastAsia"/>
          <w:sz w:val="24"/>
          <w:lang w:val="en-US" w:eastAsia="zh-CN"/>
        </w:rPr>
        <w:t>，到</w:t>
      </w:r>
      <w:r w:rsidRPr="00174EE8">
        <w:rPr>
          <w:rFonts w:eastAsia="宋体"/>
          <w:sz w:val="24"/>
          <w:lang w:val="en-CA" w:eastAsia="zh-CN"/>
        </w:rPr>
        <w:t xml:space="preserve">2030 </w:t>
      </w:r>
      <w:r w:rsidRPr="00174EE8">
        <w:rPr>
          <w:rFonts w:eastAsia="宋体" w:hint="eastAsia"/>
          <w:sz w:val="24"/>
          <w:lang w:val="en-US" w:eastAsia="zh-CN"/>
        </w:rPr>
        <w:t>年每年筹集至少</w:t>
      </w:r>
      <w:r w:rsidRPr="00174EE8">
        <w:rPr>
          <w:rFonts w:eastAsia="宋体"/>
          <w:sz w:val="24"/>
          <w:lang w:val="en-CA" w:eastAsia="zh-CN"/>
        </w:rPr>
        <w:t xml:space="preserve"> 2,000 </w:t>
      </w:r>
      <w:r w:rsidRPr="00174EE8">
        <w:rPr>
          <w:rFonts w:eastAsia="宋体" w:hint="eastAsia"/>
          <w:sz w:val="24"/>
          <w:lang w:val="en-US" w:eastAsia="zh-CN"/>
        </w:rPr>
        <w:t>亿美元方面，仍存在巨大差距；</w:t>
      </w:r>
      <w:r w:rsidRPr="00174EE8">
        <w:rPr>
          <w:rFonts w:eastAsia="宋体"/>
          <w:sz w:val="24"/>
          <w:lang w:eastAsia="zh-CN"/>
        </w:rPr>
        <w:t>]</w:t>
      </w:r>
    </w:p>
    <w:p w14:paraId="587FAF42" w14:textId="77777777" w:rsidR="00174EE8" w:rsidRPr="00174EE8" w:rsidRDefault="00174EE8" w:rsidP="00174EE8">
      <w:pPr>
        <w:spacing w:before="120" w:after="120"/>
        <w:ind w:left="979" w:firstLine="490"/>
        <w:rPr>
          <w:rFonts w:eastAsia="宋体"/>
          <w:sz w:val="24"/>
          <w:lang w:eastAsia="zh-CN"/>
        </w:rPr>
      </w:pPr>
      <w:r w:rsidRPr="00174EE8">
        <w:rPr>
          <w:rFonts w:eastAsia="宋体"/>
          <w:sz w:val="24"/>
          <w:lang w:eastAsia="zh-CN"/>
        </w:rPr>
        <w:t>[16</w:t>
      </w:r>
      <w:r w:rsidRPr="00174EE8">
        <w:rPr>
          <w:rFonts w:eastAsia="宋体"/>
          <w:i/>
          <w:iCs/>
          <w:sz w:val="24"/>
          <w:lang w:eastAsia="zh-CN"/>
        </w:rPr>
        <w:t>. </w:t>
      </w:r>
      <w:r w:rsidRPr="00174EE8">
        <w:rPr>
          <w:rFonts w:eastAsia="楷体" w:hint="eastAsia"/>
          <w:sz w:val="24"/>
          <w:lang w:eastAsia="zh-CN"/>
        </w:rPr>
        <w:t>注意到</w:t>
      </w:r>
      <w:r w:rsidRPr="00174EE8">
        <w:rPr>
          <w:rFonts w:eastAsia="宋体" w:hint="eastAsia"/>
          <w:sz w:val="24"/>
          <w:lang w:val="en-US" w:eastAsia="zh-CN"/>
        </w:rPr>
        <w:t>生物多样性发展融资总额</w:t>
      </w:r>
      <w:r w:rsidRPr="00174EE8">
        <w:rPr>
          <w:rFonts w:eastAsia="宋体"/>
          <w:sz w:val="24"/>
          <w:lang w:val="en-CA" w:eastAsia="zh-CN"/>
        </w:rPr>
        <w:t>[</w:t>
      </w:r>
      <w:r w:rsidRPr="00174EE8">
        <w:rPr>
          <w:rFonts w:eastAsia="宋体" w:hint="eastAsia"/>
          <w:sz w:val="24"/>
          <w:lang w:val="en-US" w:eastAsia="zh-CN"/>
        </w:rPr>
        <w:t>显著</w:t>
      </w:r>
      <w:r w:rsidRPr="00174EE8">
        <w:rPr>
          <w:rFonts w:eastAsia="宋体"/>
          <w:sz w:val="24"/>
          <w:lang w:val="en-CA" w:eastAsia="zh-CN"/>
        </w:rPr>
        <w:t>]</w:t>
      </w:r>
      <w:r w:rsidRPr="00174EE8">
        <w:rPr>
          <w:rFonts w:eastAsia="宋体" w:hint="eastAsia"/>
          <w:sz w:val="24"/>
          <w:lang w:val="en-US" w:eastAsia="zh-CN"/>
        </w:rPr>
        <w:t>增加，出现</w:t>
      </w:r>
      <w:r w:rsidRPr="00174EE8">
        <w:rPr>
          <w:rFonts w:eastAsia="宋体"/>
          <w:sz w:val="24"/>
          <w:lang w:val="en-CA" w:eastAsia="zh-CN"/>
        </w:rPr>
        <w:t>[</w:t>
      </w:r>
      <w:r w:rsidRPr="00174EE8">
        <w:rPr>
          <w:rFonts w:eastAsia="宋体" w:hint="eastAsia"/>
          <w:sz w:val="24"/>
          <w:lang w:val="en-US" w:eastAsia="zh-CN"/>
        </w:rPr>
        <w:t>相对</w:t>
      </w:r>
      <w:r w:rsidRPr="00174EE8">
        <w:rPr>
          <w:rFonts w:eastAsia="宋体"/>
          <w:sz w:val="24"/>
          <w:lang w:val="en-CA" w:eastAsia="zh-CN"/>
        </w:rPr>
        <w:t>][</w:t>
      </w:r>
      <w:r w:rsidRPr="00174EE8">
        <w:rPr>
          <w:rFonts w:eastAsia="宋体" w:hint="eastAsia"/>
          <w:sz w:val="24"/>
          <w:lang w:val="en-US" w:eastAsia="zh-CN"/>
        </w:rPr>
        <w:t>积极的</w:t>
      </w:r>
      <w:r w:rsidRPr="00174EE8">
        <w:rPr>
          <w:rFonts w:eastAsia="宋体"/>
          <w:sz w:val="24"/>
          <w:lang w:val="en-CA" w:eastAsia="zh-CN"/>
        </w:rPr>
        <w:t>]</w:t>
      </w:r>
      <w:r w:rsidRPr="00174EE8">
        <w:rPr>
          <w:rFonts w:eastAsia="宋体" w:hint="eastAsia"/>
          <w:sz w:val="24"/>
          <w:lang w:val="en-US" w:eastAsia="zh-CN"/>
        </w:rPr>
        <w:t>趋势，</w:t>
      </w:r>
      <w:r w:rsidRPr="00174EE8">
        <w:rPr>
          <w:rFonts w:eastAsia="宋体"/>
          <w:sz w:val="24"/>
          <w:lang w:val="en-US" w:eastAsia="zh-CN"/>
        </w:rPr>
        <w:t xml:space="preserve"> </w:t>
      </w:r>
      <w:r w:rsidRPr="00174EE8">
        <w:rPr>
          <w:rFonts w:eastAsia="宋体"/>
          <w:sz w:val="24"/>
          <w:lang w:val="en-CA" w:eastAsia="zh-CN"/>
        </w:rPr>
        <w:t>[</w:t>
      </w:r>
      <w:r w:rsidRPr="00174EE8">
        <w:rPr>
          <w:rFonts w:eastAsia="宋体" w:hint="eastAsia"/>
          <w:sz w:val="24"/>
          <w:lang w:val="en-US" w:eastAsia="zh-CN"/>
        </w:rPr>
        <w:t>在过去十年中显示出令人鼓舞的趋势，</w:t>
      </w:r>
      <w:r w:rsidRPr="00174EE8">
        <w:rPr>
          <w:rFonts w:eastAsia="宋体"/>
          <w:sz w:val="24"/>
          <w:lang w:val="en-CA" w:eastAsia="zh-CN"/>
        </w:rPr>
        <w:t>]</w:t>
      </w:r>
      <w:r w:rsidRPr="00174EE8">
        <w:rPr>
          <w:rFonts w:eastAsia="宋体" w:hint="eastAsia"/>
          <w:sz w:val="24"/>
          <w:lang w:val="en-US" w:eastAsia="zh-CN"/>
        </w:rPr>
        <w:t>并</w:t>
      </w:r>
      <w:r w:rsidRPr="00174EE8">
        <w:rPr>
          <w:rFonts w:eastAsia="宋体"/>
          <w:sz w:val="24"/>
          <w:lang w:val="en-CA" w:eastAsia="zh-CN"/>
        </w:rPr>
        <w:t>[</w:t>
      </w:r>
      <w:r w:rsidRPr="00174EE8">
        <w:rPr>
          <w:rFonts w:eastAsia="宋体" w:hint="eastAsia"/>
          <w:sz w:val="24"/>
          <w:lang w:val="en-US" w:eastAsia="zh-CN"/>
        </w:rPr>
        <w:t>强调</w:t>
      </w:r>
      <w:r w:rsidRPr="00174EE8">
        <w:rPr>
          <w:rFonts w:eastAsia="宋体"/>
          <w:sz w:val="24"/>
          <w:lang w:val="en-CA" w:eastAsia="zh-CN"/>
        </w:rPr>
        <w:t>][</w:t>
      </w:r>
      <w:r w:rsidRPr="00174EE8">
        <w:rPr>
          <w:rFonts w:eastAsia="宋体" w:hint="eastAsia"/>
          <w:sz w:val="24"/>
          <w:lang w:val="en-US" w:eastAsia="zh-CN"/>
        </w:rPr>
        <w:t>关切地注意到</w:t>
      </w:r>
      <w:r w:rsidRPr="00174EE8">
        <w:rPr>
          <w:rFonts w:eastAsia="宋体"/>
          <w:sz w:val="24"/>
          <w:lang w:val="en-CA" w:eastAsia="zh-CN"/>
        </w:rPr>
        <w:t>]</w:t>
      </w:r>
      <w:r w:rsidRPr="00174EE8">
        <w:rPr>
          <w:rFonts w:eastAsia="宋体" w:hint="eastAsia"/>
          <w:sz w:val="24"/>
          <w:lang w:val="en-US" w:eastAsia="zh-CN"/>
        </w:rPr>
        <w:t>，</w:t>
      </w:r>
      <w:r w:rsidRPr="00174EE8">
        <w:rPr>
          <w:rFonts w:eastAsia="宋体"/>
          <w:sz w:val="24"/>
          <w:lang w:val="en-CA" w:eastAsia="zh-CN"/>
        </w:rPr>
        <w:t xml:space="preserve">[ </w:t>
      </w:r>
      <w:r w:rsidRPr="00174EE8">
        <w:rPr>
          <w:rFonts w:eastAsia="宋体" w:hint="eastAsia"/>
          <w:sz w:val="24"/>
          <w:lang w:val="en-US" w:eastAsia="zh-CN"/>
        </w:rPr>
        <w:t>尽管存在这</w:t>
      </w:r>
      <w:r w:rsidRPr="00174EE8">
        <w:rPr>
          <w:rFonts w:eastAsia="宋体" w:hint="eastAsia"/>
          <w:sz w:val="24"/>
          <w:lang w:val="en-US" w:eastAsia="zh-CN"/>
        </w:rPr>
        <w:lastRenderedPageBreak/>
        <w:t>种</w:t>
      </w:r>
      <w:r w:rsidRPr="00174EE8">
        <w:rPr>
          <w:rFonts w:eastAsia="宋体"/>
          <w:sz w:val="24"/>
          <w:lang w:val="en-CA" w:eastAsia="zh-CN"/>
        </w:rPr>
        <w:t>[</w:t>
      </w:r>
      <w:r w:rsidRPr="00174EE8">
        <w:rPr>
          <w:rFonts w:eastAsia="宋体" w:hint="eastAsia"/>
          <w:sz w:val="24"/>
          <w:lang w:val="en-US" w:eastAsia="zh-CN"/>
        </w:rPr>
        <w:t>相对、渐进的趋势</w:t>
      </w:r>
      <w:r w:rsidRPr="00174EE8">
        <w:rPr>
          <w:rFonts w:eastAsia="宋体"/>
          <w:sz w:val="24"/>
          <w:lang w:val="en-CA" w:eastAsia="zh-CN"/>
        </w:rPr>
        <w:t>][</w:t>
      </w:r>
      <w:r w:rsidRPr="00174EE8">
        <w:rPr>
          <w:rFonts w:eastAsia="宋体" w:hint="eastAsia"/>
          <w:sz w:val="24"/>
          <w:lang w:val="en-US" w:eastAsia="zh-CN"/>
        </w:rPr>
        <w:t>增加</w:t>
      </w:r>
      <w:r w:rsidRPr="00174EE8">
        <w:rPr>
          <w:rFonts w:eastAsia="宋体"/>
          <w:sz w:val="24"/>
          <w:lang w:val="en-CA" w:eastAsia="zh-CN"/>
        </w:rPr>
        <w:t>]</w:t>
      </w:r>
      <w:r w:rsidRPr="00174EE8">
        <w:rPr>
          <w:rFonts w:eastAsia="宋体" w:hint="eastAsia"/>
          <w:sz w:val="24"/>
          <w:lang w:val="en-US" w:eastAsia="zh-CN"/>
        </w:rPr>
        <w:t>，但在实现《框架》的行动目标，使发达国家和自愿承担发达国家缔约方义务的国家向发展中国家，特别是最不发达国家和小岛屿发展中国家以及经济转型国家提供的与生物多样性相关的国际财务资源总额</w:t>
      </w:r>
      <w:r w:rsidRPr="00174EE8">
        <w:rPr>
          <w:rFonts w:eastAsia="宋体"/>
          <w:sz w:val="24"/>
          <w:lang w:val="en-CA" w:eastAsia="zh-CN"/>
        </w:rPr>
        <w:t>[</w:t>
      </w:r>
      <w:r w:rsidRPr="00174EE8">
        <w:rPr>
          <w:rFonts w:eastAsia="宋体" w:hint="eastAsia"/>
          <w:sz w:val="24"/>
          <w:lang w:val="en-US" w:eastAsia="zh-CN"/>
        </w:rPr>
        <w:t>包括官方发展援助</w:t>
      </w:r>
      <w:r w:rsidRPr="00174EE8">
        <w:rPr>
          <w:rFonts w:eastAsia="宋体"/>
          <w:sz w:val="24"/>
          <w:lang w:val="en-CA" w:eastAsia="zh-CN"/>
        </w:rPr>
        <w:t xml:space="preserve">] </w:t>
      </w:r>
      <w:r w:rsidRPr="00174EE8">
        <w:rPr>
          <w:rFonts w:eastAsia="宋体" w:hint="eastAsia"/>
          <w:sz w:val="24"/>
          <w:lang w:val="en-US" w:eastAsia="zh-CN"/>
        </w:rPr>
        <w:t>到</w:t>
      </w:r>
      <w:r w:rsidRPr="00174EE8">
        <w:rPr>
          <w:rFonts w:eastAsia="宋体"/>
          <w:sz w:val="24"/>
          <w:lang w:val="en-CA" w:eastAsia="zh-CN"/>
        </w:rPr>
        <w:t>2025</w:t>
      </w:r>
      <w:r w:rsidRPr="00174EE8">
        <w:rPr>
          <w:rFonts w:eastAsia="宋体" w:hint="eastAsia"/>
          <w:sz w:val="24"/>
          <w:lang w:val="en-US" w:eastAsia="zh-CN"/>
        </w:rPr>
        <w:t>年至少增加至每年</w:t>
      </w:r>
      <w:r w:rsidRPr="00174EE8">
        <w:rPr>
          <w:rFonts w:eastAsia="宋体"/>
          <w:sz w:val="24"/>
          <w:lang w:val="en-CA" w:eastAsia="zh-CN"/>
        </w:rPr>
        <w:t>200</w:t>
      </w:r>
      <w:r w:rsidRPr="00174EE8">
        <w:rPr>
          <w:rFonts w:eastAsia="宋体" w:hint="eastAsia"/>
          <w:sz w:val="24"/>
          <w:lang w:val="en-US" w:eastAsia="zh-CN"/>
        </w:rPr>
        <w:t>亿美元，到</w:t>
      </w:r>
      <w:r w:rsidRPr="00174EE8">
        <w:rPr>
          <w:rFonts w:eastAsia="宋体"/>
          <w:sz w:val="24"/>
          <w:lang w:val="en-CA" w:eastAsia="zh-CN"/>
        </w:rPr>
        <w:t xml:space="preserve"> 2030 </w:t>
      </w:r>
      <w:r w:rsidRPr="00174EE8">
        <w:rPr>
          <w:rFonts w:eastAsia="宋体" w:hint="eastAsia"/>
          <w:sz w:val="24"/>
          <w:lang w:val="en-US" w:eastAsia="zh-CN"/>
        </w:rPr>
        <w:t>年至少增加至每年</w:t>
      </w:r>
      <w:r w:rsidRPr="00174EE8">
        <w:rPr>
          <w:rFonts w:eastAsia="宋体"/>
          <w:sz w:val="24"/>
          <w:lang w:val="en-CA" w:eastAsia="zh-CN"/>
        </w:rPr>
        <w:t xml:space="preserve">300 </w:t>
      </w:r>
      <w:r w:rsidRPr="00174EE8">
        <w:rPr>
          <w:rFonts w:eastAsia="宋体" w:hint="eastAsia"/>
          <w:sz w:val="24"/>
          <w:lang w:val="en-US" w:eastAsia="zh-CN"/>
        </w:rPr>
        <w:t>亿美元之前，仍然存在重大差距</w:t>
      </w:r>
      <w:r w:rsidRPr="00174EE8">
        <w:rPr>
          <w:rFonts w:eastAsia="宋体" w:hint="eastAsia"/>
          <w:sz w:val="24"/>
          <w:lang w:eastAsia="zh-CN"/>
        </w:rPr>
        <w:t>；</w:t>
      </w:r>
      <w:r w:rsidRPr="00174EE8">
        <w:rPr>
          <w:rFonts w:eastAsia="宋体"/>
          <w:sz w:val="24"/>
          <w:lang w:eastAsia="zh-CN"/>
        </w:rPr>
        <w:t>]</w:t>
      </w:r>
    </w:p>
    <w:p w14:paraId="357354F0" w14:textId="77777777" w:rsidR="00174EE8" w:rsidRPr="00174EE8" w:rsidRDefault="00174EE8" w:rsidP="00174EE8">
      <w:pPr>
        <w:spacing w:before="120" w:after="120"/>
        <w:ind w:left="979" w:firstLine="490"/>
        <w:rPr>
          <w:rFonts w:eastAsia="宋体"/>
          <w:snapToGrid w:val="0"/>
          <w:kern w:val="22"/>
          <w:sz w:val="24"/>
          <w:lang w:eastAsia="zh-CN"/>
        </w:rPr>
      </w:pPr>
      <w:r w:rsidRPr="00174EE8">
        <w:rPr>
          <w:rFonts w:eastAsia="宋体" w:hint="eastAsia"/>
          <w:kern w:val="22"/>
          <w:sz w:val="24"/>
          <w:lang w:eastAsia="zh-CN"/>
        </w:rPr>
        <w:t>[</w:t>
      </w:r>
      <w:r w:rsidRPr="00174EE8">
        <w:rPr>
          <w:rFonts w:eastAsia="宋体"/>
          <w:kern w:val="22"/>
          <w:sz w:val="24"/>
          <w:lang w:eastAsia="zh-CN"/>
        </w:rPr>
        <w:t>1</w:t>
      </w:r>
      <w:r w:rsidRPr="00174EE8">
        <w:rPr>
          <w:rFonts w:eastAsia="宋体" w:hint="eastAsia"/>
          <w:kern w:val="22"/>
          <w:sz w:val="24"/>
          <w:lang w:eastAsia="zh-CN"/>
        </w:rPr>
        <w:t>7</w:t>
      </w:r>
      <w:r w:rsidRPr="00174EE8">
        <w:rPr>
          <w:rFonts w:eastAsia="宋体"/>
          <w:kern w:val="22"/>
          <w:sz w:val="24"/>
          <w:lang w:eastAsia="zh-CN"/>
        </w:rPr>
        <w:t>.</w:t>
      </w:r>
      <w:r w:rsidRPr="00174EE8">
        <w:rPr>
          <w:rFonts w:eastAsia="宋体"/>
          <w:snapToGrid w:val="0"/>
          <w:kern w:val="22"/>
          <w:sz w:val="24"/>
          <w:lang w:eastAsia="zh-CN"/>
        </w:rPr>
        <w:tab/>
      </w:r>
      <w:r w:rsidRPr="00174EE8">
        <w:rPr>
          <w:rFonts w:eastAsia="楷体" w:hint="eastAsia"/>
          <w:sz w:val="24"/>
          <w:lang w:eastAsia="zh-CN"/>
        </w:rPr>
        <w:t>敦促</w:t>
      </w:r>
      <w:r w:rsidRPr="00174EE8">
        <w:rPr>
          <w:rFonts w:eastAsia="宋体" w:hint="eastAsia"/>
          <w:snapToGrid w:val="0"/>
          <w:kern w:val="22"/>
          <w:sz w:val="24"/>
          <w:lang w:eastAsia="zh-CN"/>
        </w:rPr>
        <w:t>缔约方继续并加强努力，大幅和逐步增加所有来源（包括国内和私人来源）的资金数量，以便到</w:t>
      </w:r>
      <w:r w:rsidRPr="00174EE8">
        <w:rPr>
          <w:rFonts w:eastAsia="宋体"/>
          <w:snapToGrid w:val="0"/>
          <w:kern w:val="22"/>
          <w:sz w:val="24"/>
          <w:lang w:eastAsia="zh-CN"/>
        </w:rPr>
        <w:t>2030</w:t>
      </w:r>
      <w:r w:rsidRPr="00174EE8">
        <w:rPr>
          <w:rFonts w:eastAsia="宋体" w:hint="eastAsia"/>
          <w:snapToGrid w:val="0"/>
          <w:kern w:val="22"/>
          <w:sz w:val="24"/>
          <w:lang w:eastAsia="zh-CN"/>
        </w:rPr>
        <w:t>年实现《框架》提出的调动</w:t>
      </w:r>
      <w:r w:rsidRPr="00174EE8">
        <w:rPr>
          <w:rFonts w:eastAsia="宋体" w:hint="eastAsia"/>
          <w:snapToGrid w:val="0"/>
          <w:kern w:val="22"/>
          <w:sz w:val="24"/>
          <w:lang w:eastAsia="zh-CN"/>
        </w:rPr>
        <w:t>2,000</w:t>
      </w:r>
      <w:r w:rsidRPr="00174EE8">
        <w:rPr>
          <w:rFonts w:eastAsia="宋体" w:hint="eastAsia"/>
          <w:snapToGrid w:val="0"/>
          <w:kern w:val="22"/>
          <w:sz w:val="24"/>
          <w:lang w:eastAsia="zh-CN"/>
        </w:rPr>
        <w:t>亿美元的行动目标；</w:t>
      </w:r>
      <w:r w:rsidRPr="00174EE8">
        <w:rPr>
          <w:rFonts w:eastAsia="宋体" w:hint="eastAsia"/>
          <w:snapToGrid w:val="0"/>
          <w:kern w:val="22"/>
          <w:sz w:val="24"/>
          <w:lang w:eastAsia="zh-CN"/>
        </w:rPr>
        <w:t>]</w:t>
      </w:r>
    </w:p>
    <w:p w14:paraId="248E4C7D" w14:textId="77777777" w:rsidR="00174EE8" w:rsidRPr="00174EE8" w:rsidRDefault="00174EE8" w:rsidP="00174EE8">
      <w:pPr>
        <w:spacing w:before="120" w:after="120"/>
        <w:ind w:left="979" w:firstLine="490"/>
        <w:rPr>
          <w:rFonts w:eastAsia="宋体"/>
          <w:sz w:val="24"/>
          <w:lang w:eastAsia="zh-CN"/>
        </w:rPr>
      </w:pPr>
      <w:r w:rsidRPr="00174EE8">
        <w:rPr>
          <w:rFonts w:eastAsia="宋体" w:hint="eastAsia"/>
          <w:snapToGrid w:val="0"/>
          <w:kern w:val="22"/>
          <w:sz w:val="24"/>
          <w:lang w:val="en-US" w:eastAsia="zh-CN"/>
        </w:rPr>
        <w:t>[18</w:t>
      </w:r>
      <w:r w:rsidRPr="00174EE8">
        <w:rPr>
          <w:rFonts w:eastAsia="宋体"/>
          <w:snapToGrid w:val="0"/>
          <w:kern w:val="22"/>
          <w:sz w:val="24"/>
          <w:lang w:val="en-US" w:eastAsia="zh-CN"/>
        </w:rPr>
        <w:t>.</w:t>
      </w:r>
      <w:r w:rsidRPr="00174EE8">
        <w:rPr>
          <w:rFonts w:eastAsia="宋体" w:hint="eastAsia"/>
          <w:snapToGrid w:val="0"/>
          <w:kern w:val="22"/>
          <w:sz w:val="24"/>
          <w:lang w:val="en-US" w:eastAsia="zh-CN"/>
        </w:rPr>
        <w:t xml:space="preserve">  </w:t>
      </w:r>
      <w:r w:rsidRPr="00174EE8">
        <w:rPr>
          <w:rFonts w:eastAsia="楷体" w:hint="eastAsia"/>
          <w:sz w:val="24"/>
          <w:lang w:eastAsia="zh-CN"/>
        </w:rPr>
        <w:t>敦促</w:t>
      </w:r>
      <w:r w:rsidRPr="00174EE8">
        <w:rPr>
          <w:rFonts w:eastAsia="宋体" w:hint="eastAsia"/>
          <w:snapToGrid w:val="0"/>
          <w:kern w:val="22"/>
          <w:sz w:val="24"/>
          <w:lang w:val="en-US" w:eastAsia="zh-CN"/>
        </w:rPr>
        <w:t>缔约方、其他发达国家和自愿承担发达国家缔约方义务的缔约方继续并加强努力，增加向发展中国家特别是最不发达国家和</w:t>
      </w:r>
      <w:r w:rsidRPr="00174EE8">
        <w:rPr>
          <w:rFonts w:eastAsia="宋体"/>
          <w:sz w:val="24"/>
          <w:lang w:eastAsia="zh-CN"/>
        </w:rPr>
        <w:t>和小岛屿发展中国家以及经济转型国家</w:t>
      </w:r>
      <w:r w:rsidRPr="00174EE8">
        <w:rPr>
          <w:rFonts w:eastAsia="宋体" w:hint="eastAsia"/>
          <w:sz w:val="24"/>
          <w:lang w:eastAsia="zh-CN"/>
        </w:rPr>
        <w:t>提供</w:t>
      </w:r>
      <w:r w:rsidRPr="00174EE8">
        <w:rPr>
          <w:rFonts w:eastAsia="宋体"/>
          <w:sz w:val="24"/>
          <w:lang w:eastAsia="zh-CN"/>
        </w:rPr>
        <w:t>的</w:t>
      </w:r>
      <w:r w:rsidRPr="00174EE8">
        <w:rPr>
          <w:rFonts w:eastAsia="宋体" w:hint="eastAsia"/>
          <w:snapToGrid w:val="0"/>
          <w:kern w:val="22"/>
          <w:sz w:val="24"/>
          <w:lang w:val="en-US" w:eastAsia="zh-CN"/>
        </w:rPr>
        <w:t>生物多样性相关国际资金</w:t>
      </w:r>
      <w:r w:rsidRPr="00174EE8">
        <w:rPr>
          <w:rFonts w:eastAsia="宋体"/>
          <w:snapToGrid w:val="0"/>
          <w:kern w:val="22"/>
          <w:sz w:val="24"/>
          <w:lang w:eastAsia="zh-CN"/>
        </w:rPr>
        <w:t>[</w:t>
      </w:r>
      <w:r w:rsidRPr="00174EE8">
        <w:rPr>
          <w:rFonts w:eastAsia="宋体" w:hint="eastAsia"/>
          <w:snapToGrid w:val="0"/>
          <w:kern w:val="22"/>
          <w:sz w:val="24"/>
          <w:lang w:eastAsia="zh-CN"/>
        </w:rPr>
        <w:t>，包括官方发展援助</w:t>
      </w:r>
      <w:r w:rsidRPr="00174EE8">
        <w:rPr>
          <w:rFonts w:eastAsia="宋体"/>
          <w:snapToGrid w:val="0"/>
          <w:kern w:val="22"/>
          <w:sz w:val="24"/>
          <w:lang w:eastAsia="zh-CN"/>
        </w:rPr>
        <w:t>]</w:t>
      </w:r>
      <w:r w:rsidRPr="00174EE8">
        <w:rPr>
          <w:rFonts w:eastAsia="宋体"/>
          <w:kern w:val="22"/>
          <w:sz w:val="24"/>
          <w:lang w:eastAsia="zh-CN"/>
        </w:rPr>
        <w:t xml:space="preserve"> </w:t>
      </w:r>
      <w:r w:rsidRPr="00174EE8">
        <w:rPr>
          <w:rFonts w:eastAsia="宋体" w:hint="eastAsia"/>
          <w:kern w:val="22"/>
          <w:sz w:val="24"/>
          <w:lang w:eastAsia="zh-CN"/>
        </w:rPr>
        <w:t>，</w:t>
      </w:r>
      <w:r w:rsidRPr="00174EE8">
        <w:rPr>
          <w:rFonts w:eastAsia="宋体" w:hint="eastAsia"/>
          <w:sz w:val="24"/>
          <w:lang w:eastAsia="zh-CN"/>
        </w:rPr>
        <w:t>以便实现《框架》提出的</w:t>
      </w:r>
      <w:r w:rsidRPr="00174EE8">
        <w:rPr>
          <w:rFonts w:eastAsia="宋体"/>
          <w:sz w:val="24"/>
          <w:lang w:eastAsia="zh-CN"/>
        </w:rPr>
        <w:t>到</w:t>
      </w:r>
      <w:r w:rsidRPr="00174EE8">
        <w:rPr>
          <w:rFonts w:eastAsia="宋体"/>
          <w:sz w:val="24"/>
          <w:lang w:eastAsia="zh-CN"/>
        </w:rPr>
        <w:t>2025</w:t>
      </w:r>
      <w:r w:rsidRPr="00174EE8">
        <w:rPr>
          <w:rFonts w:eastAsia="宋体"/>
          <w:sz w:val="24"/>
          <w:lang w:eastAsia="zh-CN"/>
        </w:rPr>
        <w:t>年</w:t>
      </w:r>
      <w:r w:rsidRPr="00174EE8">
        <w:rPr>
          <w:rFonts w:eastAsia="宋体" w:hint="eastAsia"/>
          <w:sz w:val="24"/>
          <w:lang w:eastAsia="zh-CN"/>
        </w:rPr>
        <w:t>实现</w:t>
      </w:r>
      <w:r w:rsidRPr="00174EE8">
        <w:rPr>
          <w:rFonts w:eastAsia="宋体"/>
          <w:sz w:val="24"/>
          <w:lang w:eastAsia="zh-CN"/>
        </w:rPr>
        <w:t>至少每年</w:t>
      </w:r>
      <w:r w:rsidRPr="00174EE8">
        <w:rPr>
          <w:rFonts w:eastAsia="宋体" w:hint="eastAsia"/>
          <w:sz w:val="24"/>
          <w:lang w:eastAsia="zh-CN"/>
        </w:rPr>
        <w:t>调动</w:t>
      </w:r>
      <w:r w:rsidRPr="00174EE8">
        <w:rPr>
          <w:rFonts w:eastAsia="宋体"/>
          <w:sz w:val="24"/>
          <w:lang w:eastAsia="zh-CN"/>
        </w:rPr>
        <w:t>200</w:t>
      </w:r>
      <w:r w:rsidRPr="00174EE8">
        <w:rPr>
          <w:rFonts w:eastAsia="宋体"/>
          <w:sz w:val="24"/>
          <w:lang w:eastAsia="zh-CN"/>
        </w:rPr>
        <w:t>亿美元</w:t>
      </w:r>
      <w:r w:rsidRPr="00174EE8">
        <w:rPr>
          <w:rFonts w:eastAsia="宋体" w:hint="eastAsia"/>
          <w:sz w:val="24"/>
          <w:lang w:eastAsia="zh-CN"/>
        </w:rPr>
        <w:t>和</w:t>
      </w:r>
      <w:r w:rsidRPr="00174EE8">
        <w:rPr>
          <w:rFonts w:eastAsia="宋体"/>
          <w:sz w:val="24"/>
          <w:lang w:eastAsia="zh-CN"/>
        </w:rPr>
        <w:t>到</w:t>
      </w:r>
      <w:r w:rsidRPr="00174EE8">
        <w:rPr>
          <w:rFonts w:eastAsia="宋体"/>
          <w:sz w:val="24"/>
          <w:lang w:eastAsia="zh-CN"/>
        </w:rPr>
        <w:t>2030</w:t>
      </w:r>
      <w:r w:rsidRPr="00174EE8">
        <w:rPr>
          <w:rFonts w:eastAsia="宋体"/>
          <w:sz w:val="24"/>
          <w:lang w:eastAsia="zh-CN"/>
        </w:rPr>
        <w:t>年至少</w:t>
      </w:r>
      <w:r w:rsidRPr="00174EE8">
        <w:rPr>
          <w:rFonts w:eastAsia="宋体" w:hint="eastAsia"/>
          <w:sz w:val="24"/>
          <w:lang w:eastAsia="zh-CN"/>
        </w:rPr>
        <w:t>调动</w:t>
      </w:r>
      <w:r w:rsidRPr="00174EE8">
        <w:rPr>
          <w:rFonts w:eastAsia="宋体"/>
          <w:sz w:val="24"/>
          <w:lang w:eastAsia="zh-CN"/>
        </w:rPr>
        <w:t>300</w:t>
      </w:r>
      <w:r w:rsidRPr="00174EE8">
        <w:rPr>
          <w:rFonts w:eastAsia="宋体"/>
          <w:sz w:val="24"/>
          <w:lang w:eastAsia="zh-CN"/>
        </w:rPr>
        <w:t>亿美元</w:t>
      </w:r>
      <w:r w:rsidRPr="00174EE8">
        <w:rPr>
          <w:rFonts w:eastAsia="宋体" w:hint="eastAsia"/>
          <w:sz w:val="24"/>
          <w:lang w:eastAsia="zh-CN"/>
        </w:rPr>
        <w:t>的行动目标</w:t>
      </w:r>
      <w:r w:rsidRPr="00174EE8">
        <w:rPr>
          <w:rFonts w:eastAsia="宋体"/>
          <w:sz w:val="24"/>
          <w:lang w:eastAsia="zh-CN"/>
        </w:rPr>
        <w:t>；</w:t>
      </w:r>
      <w:r w:rsidRPr="00174EE8">
        <w:rPr>
          <w:rFonts w:eastAsia="宋体" w:hint="eastAsia"/>
          <w:snapToGrid w:val="0"/>
          <w:kern w:val="22"/>
          <w:sz w:val="24"/>
          <w:lang w:eastAsia="zh-CN"/>
        </w:rPr>
        <w:t>]</w:t>
      </w:r>
    </w:p>
    <w:p w14:paraId="02190DF6" w14:textId="77777777" w:rsidR="00174EE8" w:rsidRPr="00174EE8" w:rsidRDefault="00174EE8" w:rsidP="00174EE8">
      <w:pPr>
        <w:spacing w:before="120" w:after="120"/>
        <w:ind w:left="979" w:firstLine="490"/>
        <w:rPr>
          <w:rFonts w:eastAsiaTheme="minorEastAsia"/>
          <w:snapToGrid w:val="0"/>
          <w:kern w:val="22"/>
          <w:sz w:val="24"/>
          <w:lang w:eastAsia="zh-CN"/>
        </w:rPr>
      </w:pPr>
      <w:r w:rsidRPr="00174EE8">
        <w:rPr>
          <w:rFonts w:eastAsia="宋体" w:hint="eastAsia"/>
          <w:snapToGrid w:val="0"/>
          <w:kern w:val="22"/>
          <w:sz w:val="24"/>
          <w:lang w:eastAsia="zh-CN"/>
        </w:rPr>
        <w:t>[19</w:t>
      </w:r>
      <w:r w:rsidRPr="00174EE8">
        <w:rPr>
          <w:rFonts w:eastAsia="宋体"/>
          <w:snapToGrid w:val="0"/>
          <w:kern w:val="22"/>
          <w:sz w:val="24"/>
          <w:lang w:eastAsia="zh-CN"/>
        </w:rPr>
        <w:t xml:space="preserve">. </w:t>
      </w:r>
      <w:r w:rsidRPr="00174EE8">
        <w:rPr>
          <w:rFonts w:eastAsia="楷体" w:hint="eastAsia"/>
          <w:sz w:val="24"/>
          <w:lang w:eastAsia="zh-CN"/>
        </w:rPr>
        <w:t>敦促</w:t>
      </w:r>
      <w:r w:rsidRPr="00174EE8">
        <w:rPr>
          <w:rFonts w:eastAsia="宋体" w:hint="eastAsia"/>
          <w:snapToGrid w:val="0"/>
          <w:kern w:val="22"/>
          <w:sz w:val="24"/>
          <w:lang w:eastAsia="zh-CN"/>
        </w:rPr>
        <w:t>缔约方继续并加强努力，到</w:t>
      </w:r>
      <w:r w:rsidRPr="00174EE8">
        <w:rPr>
          <w:rFonts w:eastAsia="宋体" w:hint="eastAsia"/>
          <w:snapToGrid w:val="0"/>
          <w:kern w:val="22"/>
          <w:sz w:val="24"/>
          <w:lang w:eastAsia="zh-CN"/>
        </w:rPr>
        <w:t>2050</w:t>
      </w:r>
      <w:r w:rsidRPr="00174EE8">
        <w:rPr>
          <w:rFonts w:eastAsia="宋体" w:hint="eastAsia"/>
          <w:snapToGrid w:val="0"/>
          <w:kern w:val="22"/>
          <w:sz w:val="24"/>
          <w:lang w:eastAsia="zh-CN"/>
        </w:rPr>
        <w:t>年查明并以相称、公正、公平、有效和平等的方式，淘汰或改革激励措施，包括对生物多样性有害的各种补贴，首先从最有伤害性的补贴做起，以期实现《框架》提出的到</w:t>
      </w:r>
      <w:r w:rsidRPr="00174EE8">
        <w:rPr>
          <w:rFonts w:eastAsia="宋体" w:hint="eastAsia"/>
          <w:snapToGrid w:val="0"/>
          <w:kern w:val="22"/>
          <w:sz w:val="24"/>
          <w:lang w:eastAsia="zh-CN"/>
        </w:rPr>
        <w:t>2030</w:t>
      </w:r>
      <w:r w:rsidRPr="00174EE8">
        <w:rPr>
          <w:rFonts w:eastAsia="宋体" w:hint="eastAsia"/>
          <w:snapToGrid w:val="0"/>
          <w:kern w:val="22"/>
          <w:sz w:val="24"/>
          <w:lang w:eastAsia="zh-CN"/>
        </w:rPr>
        <w:t>年至少每年大幅和逐步减少</w:t>
      </w:r>
      <w:r w:rsidRPr="00174EE8">
        <w:rPr>
          <w:rFonts w:eastAsia="宋体" w:hint="eastAsia"/>
          <w:snapToGrid w:val="0"/>
          <w:kern w:val="22"/>
          <w:sz w:val="24"/>
          <w:lang w:eastAsia="zh-CN"/>
        </w:rPr>
        <w:t>5,000</w:t>
      </w:r>
      <w:r w:rsidRPr="00174EE8">
        <w:rPr>
          <w:rFonts w:eastAsia="宋体" w:hint="eastAsia"/>
          <w:snapToGrid w:val="0"/>
          <w:kern w:val="22"/>
          <w:sz w:val="24"/>
          <w:lang w:eastAsia="zh-CN"/>
        </w:rPr>
        <w:t>亿美元补贴的行动目标，同时增加有利于保护和可持续利用生物多样性的积极的激励措施；</w:t>
      </w:r>
      <w:r w:rsidRPr="00174EE8">
        <w:rPr>
          <w:rFonts w:eastAsiaTheme="minorEastAsia" w:hint="eastAsia"/>
          <w:sz w:val="24"/>
          <w:lang w:eastAsia="zh-CN"/>
        </w:rPr>
        <w:t>]</w:t>
      </w:r>
    </w:p>
    <w:p w14:paraId="163952D6" w14:textId="77777777" w:rsidR="00174EE8" w:rsidRPr="00174EE8" w:rsidRDefault="00174EE8" w:rsidP="00174EE8">
      <w:pPr>
        <w:spacing w:before="120" w:after="120"/>
        <w:ind w:left="979" w:firstLine="490"/>
        <w:rPr>
          <w:rFonts w:eastAsia="宋体"/>
          <w:b/>
          <w:bCs/>
          <w:sz w:val="24"/>
          <w:lang w:val="en-CA" w:eastAsia="zh-CN"/>
        </w:rPr>
      </w:pPr>
      <w:r w:rsidRPr="00174EE8">
        <w:rPr>
          <w:rFonts w:eastAsia="宋体" w:hint="eastAsia"/>
          <w:snapToGrid w:val="0"/>
          <w:kern w:val="22"/>
          <w:sz w:val="24"/>
          <w:lang w:eastAsia="zh-CN"/>
        </w:rPr>
        <w:t>[20</w:t>
      </w:r>
      <w:r w:rsidRPr="00174EE8">
        <w:rPr>
          <w:rFonts w:eastAsia="宋体"/>
          <w:snapToGrid w:val="0"/>
          <w:kern w:val="22"/>
          <w:sz w:val="24"/>
          <w:lang w:eastAsia="zh-CN"/>
        </w:rPr>
        <w:t>.</w:t>
      </w:r>
      <w:r w:rsidRPr="00174EE8">
        <w:rPr>
          <w:rFonts w:eastAsia="宋体"/>
          <w:snapToGrid w:val="0"/>
          <w:kern w:val="22"/>
          <w:sz w:val="24"/>
          <w:lang w:eastAsia="zh-CN"/>
        </w:rPr>
        <w:tab/>
      </w:r>
      <w:r w:rsidRPr="00174EE8">
        <w:rPr>
          <w:rFonts w:eastAsia="楷体" w:hint="eastAsia"/>
          <w:sz w:val="24"/>
          <w:lang w:eastAsia="zh-CN"/>
        </w:rPr>
        <w:t>鼓励</w:t>
      </w:r>
      <w:r w:rsidRPr="00174EE8">
        <w:rPr>
          <w:rFonts w:eastAsia="宋体" w:hint="eastAsia"/>
          <w:snapToGrid w:val="0"/>
          <w:kern w:val="22"/>
          <w:sz w:val="24"/>
          <w:lang w:eastAsia="zh-CN"/>
        </w:rPr>
        <w:t>缔约方继续并加强努力，酌情利用气候变化和生物多样性融资之间的协同作用；</w:t>
      </w:r>
      <w:r w:rsidRPr="00174EE8">
        <w:rPr>
          <w:rFonts w:eastAsia="宋体" w:hint="eastAsia"/>
          <w:snapToGrid w:val="0"/>
          <w:kern w:val="22"/>
          <w:sz w:val="24"/>
          <w:lang w:eastAsia="zh-CN"/>
        </w:rPr>
        <w:t>]</w:t>
      </w:r>
    </w:p>
    <w:p w14:paraId="302BA5A0"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hint="eastAsia"/>
          <w:sz w:val="24"/>
          <w:lang w:val="en-CA" w:eastAsia="zh-CN"/>
        </w:rPr>
        <w:t>21.</w:t>
      </w:r>
      <w:r w:rsidRPr="00174EE8">
        <w:rPr>
          <w:rFonts w:eastAsia="宋体"/>
          <w:sz w:val="24"/>
          <w:lang w:val="en-CA" w:eastAsia="zh-CN"/>
        </w:rPr>
        <w:tab/>
      </w:r>
      <w:r w:rsidRPr="00174EE8">
        <w:rPr>
          <w:rFonts w:eastAsia="宋体" w:hint="eastAsia"/>
          <w:sz w:val="24"/>
          <w:lang w:val="en-CA" w:eastAsia="zh-CN"/>
        </w:rPr>
        <w:t>[</w:t>
      </w:r>
      <w:r w:rsidRPr="00174EE8">
        <w:rPr>
          <w:rFonts w:eastAsia="楷体" w:hint="eastAsia"/>
          <w:sz w:val="24"/>
          <w:lang w:val="en-CA" w:eastAsia="zh-CN"/>
        </w:rPr>
        <w:t>呼吁</w:t>
      </w:r>
      <w:r w:rsidRPr="00174EE8">
        <w:rPr>
          <w:rFonts w:eastAsia="宋体" w:hint="eastAsia"/>
          <w:sz w:val="24"/>
          <w:lang w:val="en-CA" w:eastAsia="zh-CN"/>
        </w:rPr>
        <w:t>][</w:t>
      </w:r>
      <w:r w:rsidRPr="00174EE8">
        <w:rPr>
          <w:rFonts w:eastAsia="楷体" w:hint="eastAsia"/>
          <w:sz w:val="24"/>
          <w:lang w:val="en-CA" w:eastAsia="zh-CN"/>
        </w:rPr>
        <w:t>敦促</w:t>
      </w:r>
      <w:r w:rsidRPr="00174EE8">
        <w:rPr>
          <w:rFonts w:eastAsia="宋体" w:hint="eastAsia"/>
          <w:sz w:val="24"/>
          <w:lang w:val="en-CA" w:eastAsia="zh-CN"/>
        </w:rPr>
        <w:t>][</w:t>
      </w:r>
      <w:r w:rsidRPr="00174EE8">
        <w:rPr>
          <w:rFonts w:eastAsia="宋体" w:hint="eastAsia"/>
          <w:sz w:val="24"/>
          <w:lang w:val="en-CA" w:eastAsia="zh-CN"/>
        </w:rPr>
        <w:t>有能力这样做的国家</w:t>
      </w:r>
      <w:r w:rsidRPr="00174EE8">
        <w:rPr>
          <w:rFonts w:eastAsia="宋体" w:hint="eastAsia"/>
          <w:sz w:val="24"/>
          <w:lang w:val="en-CA" w:eastAsia="zh-CN"/>
        </w:rPr>
        <w:t>][</w:t>
      </w:r>
      <w:r w:rsidRPr="00174EE8">
        <w:rPr>
          <w:rFonts w:eastAsia="宋体" w:hint="eastAsia"/>
          <w:sz w:val="24"/>
          <w:lang w:val="en-CA" w:eastAsia="zh-CN"/>
        </w:rPr>
        <w:t>发达国家缔约方和有能力这样做的国家</w:t>
      </w:r>
      <w:r w:rsidRPr="00174EE8">
        <w:rPr>
          <w:rFonts w:eastAsia="宋体" w:hint="eastAsia"/>
          <w:sz w:val="24"/>
          <w:lang w:val="en-CA" w:eastAsia="zh-CN"/>
        </w:rPr>
        <w:t>][</w:t>
      </w:r>
      <w:r w:rsidRPr="00174EE8">
        <w:rPr>
          <w:rFonts w:eastAsia="宋体" w:hint="eastAsia"/>
          <w:sz w:val="24"/>
          <w:lang w:val="en-CA" w:eastAsia="zh-CN"/>
        </w:rPr>
        <w:t>捐助方</w:t>
      </w:r>
      <w:r w:rsidRPr="00174EE8">
        <w:rPr>
          <w:rFonts w:eastAsia="宋体" w:hint="eastAsia"/>
          <w:sz w:val="24"/>
          <w:lang w:val="en-CA" w:eastAsia="zh-CN"/>
        </w:rPr>
        <w:t>][</w:t>
      </w:r>
      <w:r w:rsidRPr="00174EE8">
        <w:rPr>
          <w:rFonts w:eastAsia="宋体" w:hint="eastAsia"/>
          <w:sz w:val="24"/>
          <w:lang w:val="en-CA" w:eastAsia="zh-CN"/>
        </w:rPr>
        <w:t>有能力这样做的所有缔约方和其他国家政府</w:t>
      </w:r>
      <w:r w:rsidRPr="00174EE8">
        <w:rPr>
          <w:rFonts w:eastAsia="宋体" w:hint="eastAsia"/>
          <w:sz w:val="24"/>
          <w:lang w:val="en-CA" w:eastAsia="zh-CN"/>
        </w:rPr>
        <w:t>][</w:t>
      </w:r>
      <w:r w:rsidRPr="00174EE8">
        <w:rPr>
          <w:rFonts w:eastAsia="宋体" w:hint="eastAsia"/>
          <w:sz w:val="24"/>
          <w:lang w:val="en-CA" w:eastAsia="zh-CN"/>
        </w:rPr>
        <w:t>根据《公约》第</w:t>
      </w:r>
      <w:r w:rsidRPr="00174EE8">
        <w:rPr>
          <w:rFonts w:eastAsia="宋体"/>
          <w:sz w:val="24"/>
          <w:lang w:val="en-CA" w:eastAsia="zh-CN"/>
        </w:rPr>
        <w:t>20</w:t>
      </w:r>
      <w:r w:rsidRPr="00174EE8">
        <w:rPr>
          <w:rFonts w:eastAsia="宋体" w:hint="eastAsia"/>
          <w:sz w:val="24"/>
          <w:lang w:val="en-CA" w:eastAsia="zh-CN"/>
        </w:rPr>
        <w:t>条，以与发展中国家在《公约》和《框架》</w:t>
      </w:r>
      <w:proofErr w:type="gramStart"/>
      <w:r w:rsidRPr="00174EE8">
        <w:rPr>
          <w:rFonts w:eastAsia="宋体" w:hint="eastAsia"/>
          <w:sz w:val="24"/>
          <w:lang w:val="en-CA" w:eastAsia="zh-CN"/>
        </w:rPr>
        <w:t>的执行中所面临挑战相称的方式</w:t>
      </w:r>
      <w:r w:rsidRPr="00174EE8">
        <w:rPr>
          <w:rFonts w:eastAsia="宋体" w:hint="eastAsia"/>
          <w:sz w:val="24"/>
          <w:lang w:val="en-CA" w:eastAsia="zh-CN"/>
        </w:rPr>
        <w:t>]</w:t>
      </w:r>
      <w:r w:rsidRPr="00174EE8">
        <w:rPr>
          <w:rFonts w:eastAsia="宋体" w:hint="eastAsia"/>
          <w:sz w:val="24"/>
          <w:lang w:val="en-CA" w:eastAsia="zh-CN"/>
        </w:rPr>
        <w:t>向全球生物多样性框架基金</w:t>
      </w:r>
      <w:proofErr w:type="gramEnd"/>
      <w:r w:rsidRPr="00174EE8">
        <w:rPr>
          <w:rFonts w:eastAsia="宋体" w:hint="eastAsia"/>
          <w:sz w:val="24"/>
          <w:lang w:val="en-CA" w:eastAsia="zh-CN"/>
        </w:rPr>
        <w:t>[</w:t>
      </w:r>
      <w:r w:rsidRPr="00174EE8">
        <w:rPr>
          <w:rFonts w:eastAsia="宋体" w:hint="eastAsia"/>
          <w:sz w:val="24"/>
          <w:lang w:val="en-CA" w:eastAsia="zh-CN"/>
        </w:rPr>
        <w:t>捐款或</w:t>
      </w:r>
      <w:r w:rsidRPr="00174EE8">
        <w:rPr>
          <w:rFonts w:eastAsia="宋体" w:hint="eastAsia"/>
          <w:sz w:val="24"/>
          <w:lang w:val="en-CA" w:eastAsia="zh-CN"/>
        </w:rPr>
        <w:t>][</w:t>
      </w:r>
      <w:r w:rsidRPr="00174EE8">
        <w:rPr>
          <w:rFonts w:eastAsia="宋体" w:hint="eastAsia"/>
          <w:sz w:val="24"/>
          <w:lang w:val="en-CA" w:eastAsia="zh-CN"/>
        </w:rPr>
        <w:t>大幅</w:t>
      </w:r>
      <w:r w:rsidRPr="00174EE8">
        <w:rPr>
          <w:rFonts w:eastAsia="宋体" w:hint="eastAsia"/>
          <w:sz w:val="24"/>
          <w:lang w:val="en-CA" w:eastAsia="zh-CN"/>
        </w:rPr>
        <w:t>] [</w:t>
      </w:r>
      <w:r w:rsidRPr="00174EE8">
        <w:rPr>
          <w:rFonts w:eastAsia="宋体" w:hint="eastAsia"/>
          <w:sz w:val="24"/>
          <w:lang w:val="en-CA" w:eastAsia="zh-CN"/>
        </w:rPr>
        <w:t>增加捐款</w:t>
      </w:r>
      <w:r w:rsidRPr="00174EE8">
        <w:rPr>
          <w:rFonts w:eastAsia="宋体" w:hint="eastAsia"/>
          <w:sz w:val="24"/>
          <w:lang w:val="en-CA" w:eastAsia="zh-CN"/>
        </w:rPr>
        <w:t>][</w:t>
      </w:r>
      <w:r w:rsidRPr="00174EE8">
        <w:rPr>
          <w:rFonts w:eastAsia="宋体" w:hint="eastAsia"/>
          <w:sz w:val="24"/>
          <w:lang w:val="en-CA" w:eastAsia="zh-CN"/>
        </w:rPr>
        <w:t>捐款</w:t>
      </w:r>
      <w:r w:rsidRPr="00174EE8">
        <w:rPr>
          <w:rFonts w:eastAsia="宋体" w:hint="eastAsia"/>
          <w:sz w:val="24"/>
          <w:lang w:val="en-CA" w:eastAsia="zh-CN"/>
        </w:rPr>
        <w:t>][</w:t>
      </w:r>
      <w:r w:rsidRPr="00174EE8">
        <w:rPr>
          <w:rFonts w:eastAsia="宋体" w:hint="eastAsia"/>
          <w:sz w:val="24"/>
          <w:lang w:val="en-CA" w:eastAsia="zh-CN"/>
        </w:rPr>
        <w:t>以实现到</w:t>
      </w:r>
      <w:r w:rsidRPr="00174EE8">
        <w:rPr>
          <w:rFonts w:eastAsia="宋体"/>
          <w:sz w:val="24"/>
          <w:lang w:val="en-CA" w:eastAsia="zh-CN"/>
        </w:rPr>
        <w:t>2025</w:t>
      </w:r>
      <w:r w:rsidRPr="00174EE8">
        <w:rPr>
          <w:rFonts w:eastAsia="宋体" w:hint="eastAsia"/>
          <w:sz w:val="24"/>
          <w:lang w:val="en-CA" w:eastAsia="zh-CN"/>
        </w:rPr>
        <w:t>年每年至少</w:t>
      </w:r>
      <w:r w:rsidRPr="00174EE8">
        <w:rPr>
          <w:rFonts w:eastAsia="宋体"/>
          <w:sz w:val="24"/>
          <w:lang w:val="en-CA" w:eastAsia="zh-CN"/>
        </w:rPr>
        <w:t>200</w:t>
      </w:r>
      <w:r w:rsidRPr="00174EE8">
        <w:rPr>
          <w:rFonts w:eastAsia="宋体" w:hint="eastAsia"/>
          <w:sz w:val="24"/>
          <w:lang w:val="en-CA" w:eastAsia="zh-CN"/>
        </w:rPr>
        <w:t>亿美元的目标，和到</w:t>
      </w:r>
      <w:r w:rsidRPr="00174EE8">
        <w:rPr>
          <w:rFonts w:eastAsia="宋体"/>
          <w:sz w:val="24"/>
          <w:lang w:val="en-CA" w:eastAsia="zh-CN"/>
        </w:rPr>
        <w:t>2030</w:t>
      </w:r>
      <w:r w:rsidRPr="00174EE8">
        <w:rPr>
          <w:rFonts w:eastAsia="宋体" w:hint="eastAsia"/>
          <w:sz w:val="24"/>
          <w:lang w:val="en-CA" w:eastAsia="zh-CN"/>
        </w:rPr>
        <w:t>年达到每年至少</w:t>
      </w:r>
      <w:r w:rsidRPr="00174EE8">
        <w:rPr>
          <w:rFonts w:eastAsia="宋体"/>
          <w:sz w:val="24"/>
          <w:lang w:val="en-CA" w:eastAsia="zh-CN"/>
        </w:rPr>
        <w:t>300</w:t>
      </w:r>
      <w:r w:rsidRPr="00174EE8">
        <w:rPr>
          <w:rFonts w:eastAsia="宋体" w:hint="eastAsia"/>
          <w:sz w:val="24"/>
          <w:lang w:val="en-CA" w:eastAsia="zh-CN"/>
        </w:rPr>
        <w:t>亿美元</w:t>
      </w:r>
      <w:r w:rsidRPr="00174EE8">
        <w:rPr>
          <w:rFonts w:eastAsia="宋体" w:hint="eastAsia"/>
          <w:sz w:val="24"/>
          <w:lang w:val="en-CA" w:eastAsia="zh-CN"/>
        </w:rPr>
        <w:t>]</w:t>
      </w:r>
      <w:r w:rsidRPr="00174EE8">
        <w:rPr>
          <w:rFonts w:eastAsia="宋体" w:hint="eastAsia"/>
          <w:sz w:val="24"/>
          <w:lang w:val="en-CA" w:eastAsia="zh-CN"/>
        </w:rPr>
        <w:t>；</w:t>
      </w:r>
    </w:p>
    <w:p w14:paraId="157DB95A"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hint="eastAsia"/>
          <w:sz w:val="24"/>
          <w:lang w:val="en-CA" w:eastAsia="zh-CN"/>
        </w:rPr>
        <w:t>[22.</w:t>
      </w:r>
      <w:r w:rsidRPr="00174EE8">
        <w:rPr>
          <w:rFonts w:eastAsia="宋体"/>
          <w:sz w:val="24"/>
          <w:lang w:val="en-CA" w:eastAsia="zh-CN"/>
        </w:rPr>
        <w:tab/>
      </w:r>
      <w:r w:rsidRPr="00174EE8">
        <w:rPr>
          <w:rFonts w:eastAsia="楷体" w:hint="eastAsia"/>
          <w:sz w:val="24"/>
          <w:lang w:val="en-CA" w:eastAsia="zh-CN"/>
        </w:rPr>
        <w:t>邀请</w:t>
      </w:r>
      <w:r w:rsidRPr="00174EE8">
        <w:rPr>
          <w:rFonts w:eastAsia="宋体" w:hint="eastAsia"/>
          <w:sz w:val="24"/>
          <w:lang w:val="en-CA" w:eastAsia="zh-CN"/>
        </w:rPr>
        <w:t>私营部门、慈善机构和多边开发银行等非主权捐助者向全球生物多样性框架基金捐款，以支持《公约》和《框架》的执行；</w:t>
      </w:r>
      <w:r w:rsidRPr="00174EE8">
        <w:rPr>
          <w:rFonts w:eastAsia="宋体"/>
          <w:sz w:val="24"/>
          <w:lang w:val="en-CA" w:eastAsia="zh-CN"/>
        </w:rPr>
        <w:t xml:space="preserve">] </w:t>
      </w:r>
    </w:p>
    <w:p w14:paraId="133C7D73"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hint="eastAsia"/>
          <w:sz w:val="24"/>
          <w:lang w:val="en-CA" w:eastAsia="zh-CN"/>
        </w:rPr>
        <w:t>[23.</w:t>
      </w:r>
      <w:r w:rsidRPr="00174EE8">
        <w:rPr>
          <w:rFonts w:eastAsia="宋体"/>
          <w:sz w:val="24"/>
          <w:lang w:val="en-CA" w:eastAsia="zh-CN"/>
        </w:rPr>
        <w:tab/>
      </w:r>
      <w:r w:rsidRPr="00174EE8">
        <w:rPr>
          <w:rFonts w:eastAsia="楷体" w:hint="eastAsia"/>
          <w:sz w:val="24"/>
          <w:lang w:val="en-CA" w:eastAsia="zh-CN"/>
        </w:rPr>
        <w:t>呼吁</w:t>
      </w:r>
      <w:r w:rsidRPr="00174EE8">
        <w:rPr>
          <w:rFonts w:eastAsia="宋体" w:hint="eastAsia"/>
          <w:sz w:val="24"/>
          <w:lang w:val="en-CA" w:eastAsia="zh-CN"/>
        </w:rPr>
        <w:t>缔约方和其他相关行为体为土著人民和地方社区、</w:t>
      </w:r>
      <w:r w:rsidRPr="00174EE8">
        <w:rPr>
          <w:rFonts w:eastAsia="宋体" w:hint="eastAsia"/>
          <w:sz w:val="24"/>
          <w:lang w:val="en-CA" w:eastAsia="zh-CN"/>
        </w:rPr>
        <w:t>[</w:t>
      </w:r>
      <w:r w:rsidRPr="00174EE8">
        <w:rPr>
          <w:rFonts w:eastAsia="宋体" w:hint="eastAsia"/>
          <w:sz w:val="24"/>
          <w:lang w:val="en-CA" w:eastAsia="zh-CN"/>
        </w:rPr>
        <w:t>非洲人后裔</w:t>
      </w:r>
      <w:r w:rsidRPr="00174EE8">
        <w:rPr>
          <w:rFonts w:eastAsia="宋体" w:hint="eastAsia"/>
          <w:sz w:val="24"/>
          <w:lang w:val="en-CA" w:eastAsia="zh-CN"/>
        </w:rPr>
        <w:t>]</w:t>
      </w:r>
      <w:r w:rsidRPr="00174EE8">
        <w:rPr>
          <w:rFonts w:eastAsia="宋体" w:hint="eastAsia"/>
          <w:sz w:val="24"/>
          <w:lang w:val="en-CA" w:eastAsia="zh-CN"/>
        </w:rPr>
        <w:t>妇女和青年获取和增加财政资源提供便利，以执行《框架》；</w:t>
      </w:r>
      <w:r w:rsidRPr="00174EE8">
        <w:rPr>
          <w:rFonts w:eastAsia="宋体"/>
          <w:sz w:val="24"/>
          <w:lang w:val="en-CA" w:eastAsia="zh-CN"/>
        </w:rPr>
        <w:t>]</w:t>
      </w:r>
      <w:r w:rsidRPr="00174EE8">
        <w:rPr>
          <w:rFonts w:eastAsia="宋体" w:hint="eastAsia"/>
          <w:sz w:val="24"/>
          <w:lang w:val="en-CA" w:eastAsia="zh-CN"/>
        </w:rPr>
        <w:t xml:space="preserve"> </w:t>
      </w:r>
    </w:p>
    <w:p w14:paraId="12A570C2"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hint="eastAsia"/>
          <w:sz w:val="24"/>
          <w:lang w:val="en-CA" w:eastAsia="zh-CN"/>
        </w:rPr>
        <w:t>[24.</w:t>
      </w:r>
      <w:r w:rsidRPr="00174EE8">
        <w:rPr>
          <w:rFonts w:eastAsia="宋体"/>
          <w:sz w:val="24"/>
          <w:lang w:val="en-CA" w:eastAsia="zh-CN"/>
        </w:rPr>
        <w:tab/>
      </w:r>
      <w:r w:rsidRPr="00174EE8">
        <w:rPr>
          <w:rFonts w:eastAsia="楷体" w:hint="eastAsia"/>
          <w:sz w:val="24"/>
          <w:lang w:val="en-CA" w:eastAsia="zh-CN"/>
        </w:rPr>
        <w:t>请</w:t>
      </w:r>
      <w:r w:rsidRPr="00174EE8">
        <w:rPr>
          <w:rFonts w:eastAsia="宋体" w:hint="eastAsia"/>
          <w:snapToGrid w:val="0"/>
          <w:kern w:val="22"/>
          <w:sz w:val="24"/>
          <w:lang w:eastAsia="zh-CN"/>
        </w:rPr>
        <w:t>执行秘书在资金允许的情况下：</w:t>
      </w:r>
      <w:r w:rsidRPr="00174EE8">
        <w:rPr>
          <w:rFonts w:eastAsia="宋体"/>
          <w:sz w:val="24"/>
          <w:lang w:val="en-CA" w:eastAsia="zh-CN"/>
        </w:rPr>
        <w:t xml:space="preserve"> </w:t>
      </w:r>
    </w:p>
    <w:p w14:paraId="6FE37CFE"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hint="eastAsia"/>
          <w:sz w:val="24"/>
          <w:lang w:val="en-CA" w:eastAsia="zh-CN"/>
        </w:rPr>
        <w:t>(a)</w:t>
      </w:r>
      <w:r w:rsidRPr="00174EE8">
        <w:rPr>
          <w:rFonts w:eastAsia="宋体"/>
          <w:sz w:val="24"/>
          <w:lang w:val="en-CA" w:eastAsia="zh-CN"/>
        </w:rPr>
        <w:tab/>
      </w:r>
      <w:r w:rsidRPr="00174EE8">
        <w:rPr>
          <w:rFonts w:eastAsia="宋体" w:hint="eastAsia"/>
          <w:sz w:val="24"/>
          <w:lang w:val="en-CA" w:eastAsia="zh-CN"/>
        </w:rPr>
        <w:t>委托或开展关于以下问题的研究</w:t>
      </w:r>
      <w:r w:rsidRPr="00174EE8">
        <w:rPr>
          <w:rFonts w:eastAsia="宋体"/>
          <w:sz w:val="24"/>
          <w:lang w:val="en-CA" w:eastAsia="zh-CN"/>
        </w:rPr>
        <w:t>：</w:t>
      </w:r>
      <w:r w:rsidRPr="00174EE8">
        <w:rPr>
          <w:rFonts w:eastAsia="宋体"/>
          <w:sz w:val="24"/>
          <w:lang w:val="en-CA" w:eastAsia="zh-CN"/>
        </w:rPr>
        <w:t xml:space="preserve"> </w:t>
      </w:r>
    </w:p>
    <w:bookmarkStart w:id="15" w:name="_Hlk64796190"/>
    <w:p w14:paraId="053F1729" w14:textId="77777777" w:rsidR="00174EE8" w:rsidRPr="00174EE8" w:rsidRDefault="00174EE8" w:rsidP="00174EE8">
      <w:pPr>
        <w:adjustRightInd w:val="0"/>
        <w:snapToGrid w:val="0"/>
        <w:spacing w:before="120" w:after="120" w:line="240" w:lineRule="atLeast"/>
        <w:ind w:left="1959" w:hanging="490"/>
        <w:jc w:val="left"/>
        <w:rPr>
          <w:rFonts w:eastAsia="宋体"/>
          <w:sz w:val="24"/>
          <w:lang w:val="en-CA" w:eastAsia="zh-CN"/>
        </w:rPr>
      </w:pPr>
      <w:r w:rsidRPr="00174EE8">
        <w:rPr>
          <w:rFonts w:eastAsia="宋体"/>
          <w:sz w:val="24"/>
          <w:lang w:val="en-US" w:eastAsia="zh-CN"/>
        </w:rPr>
        <w:fldChar w:fldCharType="begin"/>
      </w:r>
      <w:r w:rsidRPr="00174EE8">
        <w:rPr>
          <w:rFonts w:eastAsia="宋体"/>
          <w:sz w:val="24"/>
          <w:lang w:val="en-US" w:eastAsia="zh-CN"/>
        </w:rPr>
        <w:instrText xml:space="preserve"> </w:instrText>
      </w:r>
      <w:r w:rsidRPr="00174EE8">
        <w:rPr>
          <w:rFonts w:eastAsia="宋体" w:hint="eastAsia"/>
          <w:sz w:val="24"/>
          <w:lang w:val="en-US" w:eastAsia="zh-CN"/>
        </w:rPr>
        <w:instrText>= 1 \* GB4</w:instrText>
      </w:r>
      <w:r w:rsidRPr="00174EE8">
        <w:rPr>
          <w:rFonts w:eastAsia="宋体"/>
          <w:sz w:val="24"/>
          <w:lang w:val="en-US" w:eastAsia="zh-CN"/>
        </w:rPr>
        <w:instrText xml:space="preserve"> </w:instrText>
      </w:r>
      <w:r w:rsidRPr="00174EE8">
        <w:rPr>
          <w:rFonts w:eastAsia="宋体"/>
          <w:sz w:val="24"/>
          <w:lang w:val="en-US" w:eastAsia="zh-CN"/>
        </w:rPr>
        <w:fldChar w:fldCharType="separate"/>
      </w:r>
      <w:r w:rsidRPr="00174EE8">
        <w:rPr>
          <w:rFonts w:eastAsia="宋体" w:hint="eastAsia"/>
          <w:sz w:val="24"/>
          <w:lang w:val="en-US" w:eastAsia="zh-CN"/>
        </w:rPr>
        <w:t>㈠</w:t>
      </w:r>
      <w:r w:rsidRPr="00174EE8">
        <w:rPr>
          <w:rFonts w:eastAsia="宋体"/>
          <w:sz w:val="24"/>
          <w:lang w:val="en-CA" w:eastAsia="zh-CN"/>
        </w:rPr>
        <w:fldChar w:fldCharType="end"/>
      </w:r>
      <w:bookmarkEnd w:id="15"/>
      <w:r w:rsidRPr="00174EE8">
        <w:rPr>
          <w:rFonts w:eastAsia="宋体"/>
          <w:sz w:val="24"/>
          <w:lang w:val="en-CA" w:eastAsia="zh-CN"/>
        </w:rPr>
        <w:tab/>
      </w:r>
      <w:r w:rsidRPr="00174EE8">
        <w:rPr>
          <w:rFonts w:eastAsia="宋体" w:hint="eastAsia"/>
          <w:sz w:val="24"/>
          <w:lang w:val="en-CA" w:eastAsia="zh-CN"/>
        </w:rPr>
        <w:t>第</w:t>
      </w:r>
      <w:r w:rsidRPr="00174EE8">
        <w:rPr>
          <w:rFonts w:eastAsia="宋体" w:hint="eastAsia"/>
          <w:sz w:val="24"/>
          <w:lang w:val="en-CA" w:eastAsia="zh-CN"/>
        </w:rPr>
        <w:t>XII</w:t>
      </w:r>
      <w:r w:rsidRPr="00174EE8">
        <w:rPr>
          <w:rFonts w:eastAsia="宋体"/>
          <w:sz w:val="24"/>
          <w:lang w:val="en-CA" w:eastAsia="zh-CN"/>
        </w:rPr>
        <w:t>/3</w:t>
      </w:r>
      <w:r w:rsidRPr="00174EE8">
        <w:rPr>
          <w:rFonts w:eastAsia="宋体" w:hint="eastAsia"/>
          <w:sz w:val="24"/>
          <w:lang w:val="en-CA" w:eastAsia="zh-CN"/>
        </w:rPr>
        <w:t>号和第</w:t>
      </w:r>
      <w:r w:rsidRPr="00174EE8">
        <w:rPr>
          <w:rFonts w:eastAsia="宋体"/>
          <w:sz w:val="24"/>
          <w:lang w:val="en-CA" w:eastAsia="zh-CN"/>
        </w:rPr>
        <w:t>14/15</w:t>
      </w:r>
      <w:r w:rsidRPr="00174EE8">
        <w:rPr>
          <w:rFonts w:eastAsia="宋体" w:hint="eastAsia"/>
          <w:sz w:val="24"/>
          <w:lang w:val="en-CA" w:eastAsia="zh-CN"/>
        </w:rPr>
        <w:t>号决定通过的生物多样性融资机制保障措施指南的实施情况，确定良好做法和经验教训以及改进指南实施情况的机会；</w:t>
      </w:r>
      <w:r w:rsidRPr="00174EE8">
        <w:rPr>
          <w:rFonts w:eastAsia="宋体"/>
          <w:sz w:val="24"/>
          <w:lang w:val="en-CA" w:eastAsia="zh-CN"/>
        </w:rPr>
        <w:t xml:space="preserve"> </w:t>
      </w:r>
    </w:p>
    <w:p w14:paraId="60682F2C" w14:textId="77777777" w:rsidR="00174EE8" w:rsidRPr="00174EE8" w:rsidRDefault="00174EE8" w:rsidP="00174EE8">
      <w:pPr>
        <w:adjustRightInd w:val="0"/>
        <w:snapToGrid w:val="0"/>
        <w:spacing w:before="120" w:after="120" w:line="240" w:lineRule="atLeast"/>
        <w:ind w:left="1959" w:hanging="490"/>
        <w:jc w:val="left"/>
        <w:rPr>
          <w:rFonts w:eastAsia="宋体"/>
          <w:sz w:val="24"/>
          <w:lang w:val="en-CA" w:eastAsia="zh-CN"/>
        </w:rPr>
      </w:pPr>
      <w:r w:rsidRPr="00174EE8">
        <w:rPr>
          <w:rFonts w:eastAsia="宋体"/>
          <w:sz w:val="24"/>
          <w:lang w:val="en-US" w:eastAsia="zh-CN"/>
        </w:rPr>
        <w:fldChar w:fldCharType="begin"/>
      </w:r>
      <w:r w:rsidRPr="00174EE8">
        <w:rPr>
          <w:rFonts w:eastAsia="宋体"/>
          <w:sz w:val="24"/>
          <w:lang w:val="en-US" w:eastAsia="zh-CN"/>
        </w:rPr>
        <w:instrText xml:space="preserve"> </w:instrText>
      </w:r>
      <w:r w:rsidRPr="00174EE8">
        <w:rPr>
          <w:rFonts w:eastAsia="宋体" w:hint="eastAsia"/>
          <w:sz w:val="24"/>
          <w:lang w:val="en-US" w:eastAsia="zh-CN"/>
        </w:rPr>
        <w:instrText>= 2 \* GB4</w:instrText>
      </w:r>
      <w:r w:rsidRPr="00174EE8">
        <w:rPr>
          <w:rFonts w:eastAsia="宋体"/>
          <w:sz w:val="24"/>
          <w:lang w:val="en-US" w:eastAsia="zh-CN"/>
        </w:rPr>
        <w:instrText xml:space="preserve"> </w:instrText>
      </w:r>
      <w:r w:rsidRPr="00174EE8">
        <w:rPr>
          <w:rFonts w:eastAsia="宋体"/>
          <w:sz w:val="24"/>
          <w:lang w:val="en-US" w:eastAsia="zh-CN"/>
        </w:rPr>
        <w:fldChar w:fldCharType="separate"/>
      </w:r>
      <w:r w:rsidRPr="00174EE8">
        <w:rPr>
          <w:rFonts w:eastAsia="宋体" w:hint="eastAsia"/>
          <w:sz w:val="24"/>
          <w:lang w:val="en-US" w:eastAsia="zh-CN"/>
        </w:rPr>
        <w:t>㈡</w:t>
      </w:r>
      <w:r w:rsidRPr="00174EE8">
        <w:rPr>
          <w:rFonts w:eastAsia="宋体"/>
          <w:sz w:val="24"/>
          <w:lang w:val="en-CA" w:eastAsia="zh-CN"/>
        </w:rPr>
        <w:fldChar w:fldCharType="end"/>
      </w:r>
      <w:r w:rsidRPr="00174EE8">
        <w:rPr>
          <w:rFonts w:eastAsia="宋体"/>
          <w:sz w:val="24"/>
          <w:lang w:val="en-CA" w:eastAsia="zh-CN"/>
        </w:rPr>
        <w:tab/>
      </w:r>
      <w:r w:rsidRPr="00174EE8">
        <w:rPr>
          <w:rFonts w:eastAsia="宋体" w:hint="eastAsia"/>
          <w:sz w:val="24"/>
          <w:lang w:val="en-CA" w:eastAsia="zh-CN"/>
        </w:rPr>
        <w:t>主权债务与执行《公约》之间的关系，以及为生物多样性融资改变特别提款权用途的可能性；</w:t>
      </w:r>
      <w:r w:rsidRPr="00174EE8">
        <w:rPr>
          <w:rFonts w:eastAsia="宋体"/>
          <w:sz w:val="24"/>
          <w:lang w:val="en-CA" w:eastAsia="zh-CN"/>
        </w:rPr>
        <w:t xml:space="preserve"> </w:t>
      </w:r>
    </w:p>
    <w:p w14:paraId="17E69C6E" w14:textId="77777777" w:rsidR="00174EE8" w:rsidRPr="00174EE8" w:rsidRDefault="00174EE8" w:rsidP="00174EE8">
      <w:pPr>
        <w:adjustRightInd w:val="0"/>
        <w:snapToGrid w:val="0"/>
        <w:spacing w:before="120" w:after="120" w:line="240" w:lineRule="atLeast"/>
        <w:ind w:left="1959" w:hanging="490"/>
        <w:jc w:val="left"/>
        <w:rPr>
          <w:rFonts w:eastAsia="宋体"/>
          <w:sz w:val="24"/>
          <w:lang w:val="en-CA" w:eastAsia="zh-CN"/>
        </w:rPr>
      </w:pPr>
      <w:r w:rsidRPr="00174EE8">
        <w:rPr>
          <w:rFonts w:eastAsia="宋体"/>
          <w:sz w:val="24"/>
          <w:lang w:val="en-US" w:eastAsia="zh-CN"/>
        </w:rPr>
        <w:fldChar w:fldCharType="begin"/>
      </w:r>
      <w:r w:rsidRPr="00174EE8">
        <w:rPr>
          <w:rFonts w:eastAsia="宋体"/>
          <w:sz w:val="24"/>
          <w:lang w:val="en-US" w:eastAsia="zh-CN"/>
        </w:rPr>
        <w:instrText xml:space="preserve"> </w:instrText>
      </w:r>
      <w:r w:rsidRPr="00174EE8">
        <w:rPr>
          <w:rFonts w:eastAsia="宋体" w:hint="eastAsia"/>
          <w:sz w:val="24"/>
          <w:lang w:val="en-US" w:eastAsia="zh-CN"/>
        </w:rPr>
        <w:instrText>= 3 \* GB4</w:instrText>
      </w:r>
      <w:r w:rsidRPr="00174EE8">
        <w:rPr>
          <w:rFonts w:eastAsia="宋体"/>
          <w:sz w:val="24"/>
          <w:lang w:val="en-US" w:eastAsia="zh-CN"/>
        </w:rPr>
        <w:instrText xml:space="preserve"> </w:instrText>
      </w:r>
      <w:r w:rsidRPr="00174EE8">
        <w:rPr>
          <w:rFonts w:eastAsia="宋体"/>
          <w:sz w:val="24"/>
          <w:lang w:val="en-US" w:eastAsia="zh-CN"/>
        </w:rPr>
        <w:fldChar w:fldCharType="separate"/>
      </w:r>
      <w:r w:rsidRPr="00174EE8">
        <w:rPr>
          <w:rFonts w:eastAsia="宋体" w:hint="eastAsia"/>
          <w:sz w:val="24"/>
          <w:lang w:val="en-US" w:eastAsia="zh-CN"/>
        </w:rPr>
        <w:t>㈢</w:t>
      </w:r>
      <w:r w:rsidRPr="00174EE8">
        <w:rPr>
          <w:rFonts w:eastAsia="宋体"/>
          <w:sz w:val="24"/>
          <w:lang w:val="en-CA" w:eastAsia="zh-CN"/>
        </w:rPr>
        <w:fldChar w:fldCharType="end"/>
      </w:r>
      <w:r w:rsidRPr="00174EE8">
        <w:rPr>
          <w:rFonts w:eastAsia="宋体"/>
          <w:sz w:val="24"/>
          <w:lang w:val="en-CA" w:eastAsia="zh-CN"/>
        </w:rPr>
        <w:tab/>
      </w:r>
      <w:r w:rsidRPr="00174EE8">
        <w:rPr>
          <w:rFonts w:eastAsia="宋体" w:hint="eastAsia"/>
          <w:sz w:val="24"/>
          <w:lang w:val="en-CA" w:eastAsia="zh-CN"/>
        </w:rPr>
        <w:t>从不同金融机制及其申诉机制的治理中吸取的经验教训；</w:t>
      </w:r>
      <w:r w:rsidRPr="00174EE8">
        <w:rPr>
          <w:rFonts w:eastAsia="宋体"/>
          <w:sz w:val="24"/>
          <w:lang w:val="en-CA" w:eastAsia="zh-CN"/>
        </w:rPr>
        <w:t xml:space="preserve"> </w:t>
      </w:r>
    </w:p>
    <w:p w14:paraId="050BDB97" w14:textId="77777777" w:rsidR="00174EE8" w:rsidRPr="00174EE8" w:rsidRDefault="00174EE8" w:rsidP="00174EE8">
      <w:pPr>
        <w:adjustRightInd w:val="0"/>
        <w:snapToGrid w:val="0"/>
        <w:spacing w:before="120" w:after="120" w:line="240" w:lineRule="atLeast"/>
        <w:ind w:left="1959" w:hanging="490"/>
        <w:jc w:val="left"/>
        <w:rPr>
          <w:rFonts w:eastAsia="宋体"/>
          <w:sz w:val="24"/>
          <w:lang w:val="en-CA" w:eastAsia="zh-CN"/>
        </w:rPr>
      </w:pPr>
      <w:r w:rsidRPr="00174EE8">
        <w:rPr>
          <w:rFonts w:eastAsia="宋体"/>
          <w:sz w:val="24"/>
          <w:lang w:val="en-US" w:eastAsia="zh-CN"/>
        </w:rPr>
        <w:fldChar w:fldCharType="begin"/>
      </w:r>
      <w:r w:rsidRPr="00174EE8">
        <w:rPr>
          <w:rFonts w:eastAsia="宋体"/>
          <w:sz w:val="24"/>
          <w:lang w:val="en-US" w:eastAsia="zh-CN"/>
        </w:rPr>
        <w:instrText xml:space="preserve"> </w:instrText>
      </w:r>
      <w:r w:rsidRPr="00174EE8">
        <w:rPr>
          <w:rFonts w:eastAsia="宋体" w:hint="eastAsia"/>
          <w:sz w:val="24"/>
          <w:lang w:val="en-US" w:eastAsia="zh-CN"/>
        </w:rPr>
        <w:instrText>= 4 \* GB4</w:instrText>
      </w:r>
      <w:r w:rsidRPr="00174EE8">
        <w:rPr>
          <w:rFonts w:eastAsia="宋体"/>
          <w:sz w:val="24"/>
          <w:lang w:val="en-US" w:eastAsia="zh-CN"/>
        </w:rPr>
        <w:instrText xml:space="preserve"> </w:instrText>
      </w:r>
      <w:r w:rsidRPr="00174EE8">
        <w:rPr>
          <w:rFonts w:eastAsia="宋体"/>
          <w:sz w:val="24"/>
          <w:lang w:val="en-US" w:eastAsia="zh-CN"/>
        </w:rPr>
        <w:fldChar w:fldCharType="separate"/>
      </w:r>
      <w:r w:rsidRPr="00174EE8">
        <w:rPr>
          <w:rFonts w:eastAsia="宋体" w:hint="eastAsia"/>
          <w:sz w:val="24"/>
          <w:lang w:val="en-US" w:eastAsia="zh-CN"/>
        </w:rPr>
        <w:t>㈣</w:t>
      </w:r>
      <w:r w:rsidRPr="00174EE8">
        <w:rPr>
          <w:rFonts w:eastAsia="宋体"/>
          <w:sz w:val="24"/>
          <w:lang w:val="en-CA" w:eastAsia="zh-CN"/>
        </w:rPr>
        <w:fldChar w:fldCharType="end"/>
      </w:r>
      <w:r w:rsidRPr="00174EE8">
        <w:rPr>
          <w:rFonts w:eastAsia="宋体"/>
          <w:sz w:val="24"/>
          <w:lang w:val="en-CA" w:eastAsia="zh-CN"/>
        </w:rPr>
        <w:tab/>
      </w:r>
      <w:r w:rsidRPr="00174EE8">
        <w:rPr>
          <w:rFonts w:eastAsia="宋体" w:hint="eastAsia"/>
          <w:sz w:val="24"/>
          <w:lang w:val="en-CA" w:eastAsia="zh-CN"/>
        </w:rPr>
        <w:t>生物多样性和气候融资之间的协同作用；</w:t>
      </w:r>
      <w:r w:rsidRPr="00174EE8">
        <w:rPr>
          <w:rFonts w:eastAsia="宋体"/>
          <w:sz w:val="24"/>
          <w:lang w:val="en-CA" w:eastAsia="zh-CN"/>
        </w:rPr>
        <w:t xml:space="preserve"> </w:t>
      </w:r>
    </w:p>
    <w:p w14:paraId="32F3E91A"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hint="eastAsia"/>
          <w:sz w:val="24"/>
          <w:lang w:val="en-CA" w:eastAsia="zh-CN"/>
        </w:rPr>
        <w:lastRenderedPageBreak/>
        <w:t>(b)</w:t>
      </w:r>
      <w:r w:rsidRPr="00174EE8">
        <w:rPr>
          <w:rFonts w:eastAsia="宋体"/>
          <w:sz w:val="24"/>
          <w:lang w:val="en-CA" w:eastAsia="zh-CN"/>
        </w:rPr>
        <w:tab/>
      </w:r>
      <w:r w:rsidRPr="00174EE8">
        <w:rPr>
          <w:rFonts w:eastAsia="宋体" w:hint="eastAsia"/>
          <w:sz w:val="24"/>
          <w:lang w:val="en-CA" w:eastAsia="zh-CN"/>
        </w:rPr>
        <w:t>根据知识管理战略在信息交换机制中纳入一个平台，用于就执行《框架》，特别是长期目标</w:t>
      </w:r>
      <w:r w:rsidRPr="00174EE8">
        <w:rPr>
          <w:rFonts w:eastAsia="宋体"/>
          <w:sz w:val="24"/>
          <w:lang w:val="en-CA" w:eastAsia="zh-CN"/>
        </w:rPr>
        <w:t>D</w:t>
      </w:r>
      <w:r w:rsidRPr="00174EE8">
        <w:rPr>
          <w:rFonts w:eastAsia="宋体" w:hint="eastAsia"/>
          <w:sz w:val="24"/>
          <w:lang w:val="en-CA" w:eastAsia="zh-CN"/>
        </w:rPr>
        <w:t>和行动目标</w:t>
      </w:r>
      <w:r w:rsidRPr="00174EE8">
        <w:rPr>
          <w:rFonts w:eastAsia="宋体"/>
          <w:sz w:val="24"/>
          <w:lang w:val="en-CA" w:eastAsia="zh-CN"/>
        </w:rPr>
        <w:t>14</w:t>
      </w:r>
      <w:r w:rsidRPr="00174EE8">
        <w:rPr>
          <w:rFonts w:eastAsia="宋体" w:hint="eastAsia"/>
          <w:sz w:val="24"/>
          <w:lang w:val="en-CA" w:eastAsia="zh-CN"/>
        </w:rPr>
        <w:t>、</w:t>
      </w:r>
      <w:r w:rsidRPr="00174EE8">
        <w:rPr>
          <w:rFonts w:eastAsia="宋体"/>
          <w:sz w:val="24"/>
          <w:lang w:val="en-CA" w:eastAsia="zh-CN"/>
        </w:rPr>
        <w:t>15</w:t>
      </w:r>
      <w:r w:rsidRPr="00174EE8">
        <w:rPr>
          <w:rFonts w:eastAsia="宋体" w:hint="eastAsia"/>
          <w:sz w:val="24"/>
          <w:lang w:val="en-CA" w:eastAsia="zh-CN"/>
        </w:rPr>
        <w:t>、</w:t>
      </w:r>
      <w:r w:rsidRPr="00174EE8">
        <w:rPr>
          <w:rFonts w:eastAsia="宋体"/>
          <w:sz w:val="24"/>
          <w:lang w:val="en-CA" w:eastAsia="zh-CN"/>
        </w:rPr>
        <w:t>18</w:t>
      </w:r>
      <w:r w:rsidRPr="00174EE8">
        <w:rPr>
          <w:rFonts w:eastAsia="宋体" w:hint="eastAsia"/>
          <w:sz w:val="24"/>
          <w:lang w:val="en-CA" w:eastAsia="zh-CN"/>
        </w:rPr>
        <w:t>和</w:t>
      </w:r>
      <w:r w:rsidRPr="00174EE8">
        <w:rPr>
          <w:rFonts w:eastAsia="宋体"/>
          <w:sz w:val="24"/>
          <w:lang w:val="en-CA" w:eastAsia="zh-CN"/>
        </w:rPr>
        <w:t>19</w:t>
      </w:r>
      <w:r w:rsidRPr="00174EE8">
        <w:rPr>
          <w:rFonts w:eastAsia="宋体" w:hint="eastAsia"/>
          <w:sz w:val="24"/>
          <w:lang w:val="en-CA" w:eastAsia="zh-CN"/>
        </w:rPr>
        <w:t>以及资源调动战略的最佳做法和经验教训交流信息；</w:t>
      </w:r>
      <w:r w:rsidRPr="00174EE8">
        <w:rPr>
          <w:rFonts w:eastAsia="宋体"/>
          <w:sz w:val="24"/>
          <w:lang w:val="en-CA" w:eastAsia="zh-CN"/>
        </w:rPr>
        <w:t xml:space="preserve">] </w:t>
      </w:r>
    </w:p>
    <w:p w14:paraId="52425B98" w14:textId="77777777" w:rsidR="00174EE8" w:rsidRPr="00174EE8" w:rsidRDefault="00174EE8" w:rsidP="00174EE8">
      <w:pPr>
        <w:adjustRightInd w:val="0"/>
        <w:snapToGrid w:val="0"/>
        <w:spacing w:before="120" w:after="120"/>
        <w:ind w:left="490"/>
        <w:rPr>
          <w:rFonts w:eastAsia="宋体"/>
          <w:b/>
          <w:bCs/>
          <w:sz w:val="24"/>
          <w:lang w:eastAsia="zh-CN"/>
        </w:rPr>
      </w:pPr>
      <w:r w:rsidRPr="00174EE8">
        <w:rPr>
          <w:rFonts w:eastAsia="宋体" w:hint="eastAsia"/>
          <w:b/>
          <w:bCs/>
          <w:sz w:val="24"/>
          <w:lang w:eastAsia="zh-CN"/>
        </w:rPr>
        <w:t>生物多样性融资</w:t>
      </w:r>
      <w:r w:rsidRPr="00174EE8">
        <w:rPr>
          <w:rFonts w:eastAsia="宋体" w:hint="eastAsia"/>
          <w:b/>
          <w:bCs/>
          <w:sz w:val="24"/>
          <w:lang w:eastAsia="zh-CN"/>
        </w:rPr>
        <w:t>[</w:t>
      </w:r>
      <w:r w:rsidRPr="00174EE8">
        <w:rPr>
          <w:rFonts w:eastAsia="宋体" w:hint="eastAsia"/>
          <w:b/>
          <w:bCs/>
          <w:sz w:val="24"/>
          <w:lang w:eastAsia="zh-CN"/>
        </w:rPr>
        <w:t>全球工具</w:t>
      </w:r>
      <w:r w:rsidRPr="00174EE8">
        <w:rPr>
          <w:rFonts w:eastAsia="宋体" w:hint="eastAsia"/>
          <w:b/>
          <w:bCs/>
          <w:sz w:val="24"/>
          <w:lang w:eastAsia="zh-CN"/>
        </w:rPr>
        <w:t>][</w:t>
      </w:r>
      <w:r w:rsidRPr="00174EE8">
        <w:rPr>
          <w:rFonts w:eastAsia="宋体" w:hint="eastAsia"/>
          <w:b/>
          <w:bCs/>
          <w:sz w:val="24"/>
          <w:lang w:eastAsia="zh-CN"/>
        </w:rPr>
        <w:t>探讨关于全球生物多样性融资工具的提案</w:t>
      </w:r>
      <w:r w:rsidRPr="00174EE8">
        <w:rPr>
          <w:rFonts w:eastAsia="宋体" w:hint="eastAsia"/>
          <w:b/>
          <w:bCs/>
          <w:sz w:val="24"/>
          <w:lang w:eastAsia="zh-CN"/>
        </w:rPr>
        <w:t>][</w:t>
      </w:r>
      <w:r w:rsidRPr="00174EE8">
        <w:rPr>
          <w:rFonts w:eastAsia="宋体" w:hint="eastAsia"/>
          <w:b/>
          <w:bCs/>
          <w:sz w:val="24"/>
          <w:lang w:eastAsia="zh-CN"/>
        </w:rPr>
        <w:t>从所有来源调集资源</w:t>
      </w:r>
      <w:r w:rsidRPr="00174EE8">
        <w:rPr>
          <w:rFonts w:eastAsia="宋体" w:hint="eastAsia"/>
          <w:b/>
          <w:bCs/>
          <w:sz w:val="24"/>
          <w:lang w:eastAsia="zh-CN"/>
        </w:rPr>
        <w:t>]</w:t>
      </w:r>
      <w:r w:rsidRPr="00174EE8">
        <w:rPr>
          <w:rFonts w:eastAsia="宋体"/>
          <w:b/>
          <w:bCs/>
          <w:sz w:val="24"/>
          <w:lang w:eastAsia="zh-CN"/>
        </w:rPr>
        <w:t xml:space="preserve"> </w:t>
      </w:r>
    </w:p>
    <w:p w14:paraId="56C0A531" w14:textId="77777777" w:rsidR="00174EE8" w:rsidRPr="00174EE8" w:rsidRDefault="00174EE8" w:rsidP="00174EE8">
      <w:pPr>
        <w:adjustRightInd w:val="0"/>
        <w:snapToGrid w:val="0"/>
        <w:spacing w:before="120" w:after="120"/>
        <w:ind w:left="490" w:firstLine="490"/>
        <w:rPr>
          <w:rFonts w:eastAsia="宋体"/>
          <w:b/>
          <w:bCs/>
          <w:sz w:val="24"/>
          <w:lang w:eastAsia="zh-CN"/>
        </w:rPr>
      </w:pPr>
      <w:r w:rsidRPr="00174EE8">
        <w:rPr>
          <w:rFonts w:eastAsia="宋体" w:hint="eastAsia"/>
          <w:b/>
          <w:bCs/>
          <w:sz w:val="24"/>
          <w:lang w:eastAsia="zh-CN"/>
        </w:rPr>
        <w:t>&lt;</w:t>
      </w:r>
      <w:r w:rsidRPr="00174EE8">
        <w:rPr>
          <w:rFonts w:eastAsia="宋体" w:hint="eastAsia"/>
          <w:b/>
          <w:bCs/>
          <w:sz w:val="24"/>
          <w:lang w:eastAsia="zh-CN"/>
        </w:rPr>
        <w:t>与建立（或不建立）新的全球工具有关的可能段落</w:t>
      </w:r>
      <w:r w:rsidRPr="00174EE8">
        <w:rPr>
          <w:rFonts w:eastAsia="宋体" w:hint="eastAsia"/>
          <w:b/>
          <w:bCs/>
          <w:sz w:val="24"/>
          <w:lang w:eastAsia="zh-CN"/>
        </w:rPr>
        <w:t>&gt;</w:t>
      </w:r>
      <w:r w:rsidRPr="00174EE8">
        <w:rPr>
          <w:rFonts w:eastAsia="宋体"/>
          <w:b/>
          <w:bCs/>
          <w:sz w:val="24"/>
          <w:lang w:eastAsia="zh-CN"/>
        </w:rPr>
        <w:t xml:space="preserve"> </w:t>
      </w:r>
    </w:p>
    <w:p w14:paraId="378E33E0"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hint="eastAsia"/>
          <w:sz w:val="24"/>
          <w:lang w:val="en-CA" w:eastAsia="zh-CN"/>
        </w:rPr>
        <w:t>&lt;</w:t>
      </w:r>
      <w:r w:rsidRPr="00174EE8">
        <w:rPr>
          <w:rFonts w:eastAsia="宋体" w:hint="eastAsia"/>
          <w:sz w:val="24"/>
          <w:lang w:val="en-CA" w:eastAsia="zh-CN"/>
        </w:rPr>
        <w:t>选项</w:t>
      </w:r>
      <w:r w:rsidRPr="00174EE8">
        <w:rPr>
          <w:rFonts w:eastAsia="宋体"/>
          <w:sz w:val="24"/>
          <w:lang w:val="en-CA" w:eastAsia="zh-CN"/>
        </w:rPr>
        <w:t>1</w:t>
      </w:r>
      <w:r w:rsidRPr="00174EE8">
        <w:rPr>
          <w:rFonts w:eastAsia="宋体" w:hint="eastAsia"/>
          <w:sz w:val="24"/>
          <w:lang w:val="en-CA" w:eastAsia="zh-CN"/>
        </w:rPr>
        <w:t>&gt;</w:t>
      </w:r>
      <w:r w:rsidRPr="00174EE8">
        <w:rPr>
          <w:rFonts w:eastAsia="宋体"/>
          <w:sz w:val="24"/>
          <w:lang w:val="en-CA" w:eastAsia="zh-CN"/>
        </w:rPr>
        <w:t xml:space="preserve"> </w:t>
      </w:r>
    </w:p>
    <w:p w14:paraId="6568E181"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sz w:val="24"/>
          <w:lang w:val="en-CA" w:eastAsia="zh-CN"/>
        </w:rPr>
        <w:t>[</w:t>
      </w:r>
      <w:r w:rsidRPr="00174EE8">
        <w:rPr>
          <w:rFonts w:eastAsia="宋体" w:hint="eastAsia"/>
          <w:sz w:val="24"/>
          <w:lang w:val="en-CA" w:eastAsia="zh-CN"/>
        </w:rPr>
        <w:t>25.</w:t>
      </w:r>
      <w:r w:rsidRPr="00174EE8">
        <w:rPr>
          <w:rFonts w:eastAsia="宋体"/>
          <w:sz w:val="24"/>
          <w:lang w:val="en-CA" w:eastAsia="zh-CN"/>
        </w:rPr>
        <w:tab/>
      </w:r>
      <w:r w:rsidRPr="00174EE8">
        <w:rPr>
          <w:rFonts w:eastAsia="楷体"/>
          <w:sz w:val="24"/>
          <w:lang w:val="en-CA" w:eastAsia="zh-CN"/>
        </w:rPr>
        <w:t>决定</w:t>
      </w:r>
      <w:r w:rsidRPr="00174EE8">
        <w:rPr>
          <w:rFonts w:eastAsia="宋体"/>
          <w:sz w:val="24"/>
          <w:lang w:val="en-CA" w:eastAsia="zh-CN"/>
        </w:rPr>
        <w:t>[</w:t>
      </w:r>
      <w:r w:rsidRPr="00174EE8">
        <w:rPr>
          <w:rFonts w:eastAsia="宋体"/>
          <w:sz w:val="24"/>
          <w:lang w:val="en-CA" w:eastAsia="zh-CN"/>
        </w:rPr>
        <w:t>参照</w:t>
      </w:r>
      <w:r w:rsidRPr="00174EE8">
        <w:rPr>
          <w:rFonts w:eastAsia="宋体" w:hint="eastAsia"/>
          <w:sz w:val="24"/>
          <w:lang w:val="en-CA" w:eastAsia="zh-CN"/>
        </w:rPr>
        <w:t>《公约》第</w:t>
      </w:r>
      <w:r w:rsidRPr="00174EE8">
        <w:rPr>
          <w:rFonts w:eastAsia="宋体" w:hint="eastAsia"/>
          <w:sz w:val="24"/>
          <w:lang w:val="en-CA" w:eastAsia="zh-CN"/>
        </w:rPr>
        <w:t>20</w:t>
      </w:r>
      <w:r w:rsidRPr="00174EE8">
        <w:rPr>
          <w:rFonts w:eastAsia="宋体" w:hint="eastAsia"/>
          <w:sz w:val="24"/>
          <w:lang w:val="en-CA" w:eastAsia="zh-CN"/>
        </w:rPr>
        <w:t>和</w:t>
      </w:r>
      <w:r w:rsidRPr="00174EE8">
        <w:rPr>
          <w:rFonts w:eastAsia="宋体" w:hint="eastAsia"/>
          <w:sz w:val="24"/>
          <w:lang w:val="en-CA" w:eastAsia="zh-CN"/>
        </w:rPr>
        <w:t>21</w:t>
      </w:r>
      <w:r w:rsidRPr="00174EE8">
        <w:rPr>
          <w:rFonts w:eastAsia="宋体" w:hint="eastAsia"/>
          <w:sz w:val="24"/>
          <w:lang w:val="en-CA" w:eastAsia="zh-CN"/>
        </w:rPr>
        <w:t>条所载标准</w:t>
      </w:r>
      <w:r w:rsidRPr="00174EE8">
        <w:rPr>
          <w:rFonts w:eastAsia="宋体"/>
          <w:sz w:val="24"/>
          <w:lang w:val="en-CA" w:eastAsia="zh-CN"/>
        </w:rPr>
        <w:t>]</w:t>
      </w:r>
      <w:r w:rsidRPr="00174EE8">
        <w:rPr>
          <w:rFonts w:eastAsia="宋体" w:hint="eastAsia"/>
          <w:sz w:val="24"/>
          <w:lang w:val="en-CA" w:eastAsia="zh-CN"/>
        </w:rPr>
        <w:t>[</w:t>
      </w:r>
      <w:r w:rsidRPr="00174EE8">
        <w:rPr>
          <w:rFonts w:eastAsia="宋体" w:hint="eastAsia"/>
          <w:sz w:val="24"/>
          <w:lang w:val="en-CA" w:eastAsia="zh-CN"/>
        </w:rPr>
        <w:t>以及本决定附件三中的其他要素</w:t>
      </w:r>
      <w:r w:rsidRPr="00174EE8">
        <w:rPr>
          <w:rFonts w:eastAsia="宋体" w:hint="eastAsia"/>
          <w:sz w:val="24"/>
          <w:lang w:val="en-CA" w:eastAsia="zh-CN"/>
        </w:rPr>
        <w:t>]</w:t>
      </w:r>
      <w:r w:rsidRPr="00174EE8">
        <w:rPr>
          <w:rFonts w:eastAsia="宋体" w:hint="eastAsia"/>
          <w:sz w:val="24"/>
          <w:lang w:val="en-CA" w:eastAsia="zh-CN"/>
        </w:rPr>
        <w:t>设立专门的</w:t>
      </w:r>
      <w:r w:rsidRPr="00174EE8">
        <w:rPr>
          <w:rFonts w:eastAsia="宋体" w:hint="eastAsia"/>
          <w:sz w:val="24"/>
          <w:lang w:val="en-CA" w:eastAsia="zh-CN"/>
        </w:rPr>
        <w:t>[</w:t>
      </w:r>
      <w:r w:rsidRPr="00174EE8">
        <w:rPr>
          <w:rFonts w:eastAsia="宋体" w:hint="eastAsia"/>
          <w:sz w:val="24"/>
          <w:lang w:val="en-CA" w:eastAsia="zh-CN"/>
        </w:rPr>
        <w:t>全球生物多样性基金</w:t>
      </w:r>
      <w:r w:rsidRPr="00174EE8">
        <w:rPr>
          <w:rFonts w:eastAsia="宋体" w:hint="eastAsia"/>
          <w:sz w:val="24"/>
          <w:lang w:val="en-CA" w:eastAsia="zh-CN"/>
        </w:rPr>
        <w:t>][</w:t>
      </w:r>
      <w:r w:rsidRPr="00174EE8">
        <w:rPr>
          <w:rFonts w:eastAsia="宋体" w:hint="eastAsia"/>
          <w:sz w:val="24"/>
          <w:lang w:val="en-CA" w:eastAsia="zh-CN"/>
        </w:rPr>
        <w:t>全球生物多样性融资工具，应指定为全球生物多样性基金</w:t>
      </w:r>
      <w:r w:rsidRPr="00174EE8">
        <w:rPr>
          <w:rFonts w:eastAsia="宋体" w:hint="eastAsia"/>
          <w:sz w:val="24"/>
          <w:lang w:val="en-CA" w:eastAsia="zh-CN"/>
        </w:rPr>
        <w:t>]</w:t>
      </w:r>
      <w:r w:rsidRPr="00174EE8">
        <w:rPr>
          <w:rFonts w:eastAsia="宋体" w:hint="eastAsia"/>
          <w:sz w:val="24"/>
          <w:lang w:val="en-CA" w:eastAsia="zh-CN"/>
        </w:rPr>
        <w:t>，由缔约方大会授权</w:t>
      </w:r>
      <w:r w:rsidRPr="00174EE8">
        <w:rPr>
          <w:rFonts w:eastAsia="宋体" w:hint="eastAsia"/>
          <w:sz w:val="24"/>
          <w:lang w:val="en-CA" w:eastAsia="zh-CN"/>
        </w:rPr>
        <w:t>[</w:t>
      </w:r>
      <w:r w:rsidRPr="00174EE8">
        <w:rPr>
          <w:rFonts w:eastAsia="宋体" w:hint="eastAsia"/>
          <w:sz w:val="24"/>
          <w:lang w:val="en-CA" w:eastAsia="zh-CN"/>
        </w:rPr>
        <w:t>和指导</w:t>
      </w:r>
      <w:r w:rsidRPr="00174EE8">
        <w:rPr>
          <w:rFonts w:eastAsia="宋体" w:hint="eastAsia"/>
          <w:sz w:val="24"/>
          <w:lang w:val="en-CA" w:eastAsia="zh-CN"/>
        </w:rPr>
        <w:t>]</w:t>
      </w:r>
      <w:r w:rsidRPr="00174EE8">
        <w:rPr>
          <w:rFonts w:eastAsia="宋体" w:hint="eastAsia"/>
          <w:sz w:val="24"/>
          <w:lang w:val="en-CA" w:eastAsia="zh-CN"/>
        </w:rPr>
        <w:t>并对缔约方大会负责，</w:t>
      </w:r>
      <w:r w:rsidRPr="00174EE8">
        <w:rPr>
          <w:rFonts w:eastAsia="宋体"/>
          <w:sz w:val="24"/>
          <w:lang w:val="en-CA" w:eastAsia="zh-CN"/>
        </w:rPr>
        <w:t xml:space="preserve">] </w:t>
      </w:r>
      <w:r w:rsidRPr="00174EE8">
        <w:rPr>
          <w:rFonts w:eastAsia="宋体" w:hint="eastAsia"/>
          <w:sz w:val="24"/>
          <w:lang w:val="en-CA" w:eastAsia="zh-CN"/>
        </w:rPr>
        <w:t>[</w:t>
      </w:r>
      <w:r w:rsidRPr="00174EE8">
        <w:rPr>
          <w:rFonts w:eastAsia="宋体" w:hint="eastAsia"/>
          <w:sz w:val="24"/>
          <w:lang w:val="en-CA" w:eastAsia="zh-CN"/>
        </w:rPr>
        <w:t>并将其投入运作</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hint="eastAsia"/>
          <w:sz w:val="24"/>
          <w:lang w:val="en-CA" w:eastAsia="zh-CN"/>
        </w:rPr>
        <w:t>]</w:t>
      </w:r>
    </w:p>
    <w:p w14:paraId="039FF67F"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hint="eastAsia"/>
          <w:sz w:val="24"/>
          <w:lang w:val="en-CA" w:eastAsia="zh-CN"/>
        </w:rPr>
        <w:t>&lt;</w:t>
      </w:r>
      <w:r w:rsidRPr="00174EE8">
        <w:rPr>
          <w:rFonts w:eastAsia="宋体" w:hint="eastAsia"/>
          <w:sz w:val="24"/>
          <w:lang w:val="en-CA" w:eastAsia="zh-CN"/>
        </w:rPr>
        <w:t>选项</w:t>
      </w:r>
      <w:r w:rsidRPr="00174EE8">
        <w:rPr>
          <w:rFonts w:eastAsia="宋体"/>
          <w:sz w:val="24"/>
          <w:lang w:val="en-CA" w:eastAsia="zh-CN"/>
        </w:rPr>
        <w:t>2</w:t>
      </w:r>
      <w:r w:rsidRPr="00174EE8">
        <w:rPr>
          <w:rFonts w:eastAsia="宋体" w:hint="eastAsia"/>
          <w:sz w:val="24"/>
          <w:lang w:val="en-CA" w:eastAsia="zh-CN"/>
        </w:rPr>
        <w:t>&gt;</w:t>
      </w:r>
      <w:r w:rsidRPr="00174EE8">
        <w:rPr>
          <w:rFonts w:eastAsia="宋体"/>
          <w:sz w:val="24"/>
          <w:lang w:val="en-CA" w:eastAsia="zh-CN"/>
        </w:rPr>
        <w:t xml:space="preserve"> </w:t>
      </w:r>
    </w:p>
    <w:p w14:paraId="2AC01771"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sz w:val="24"/>
          <w:lang w:val="en-CA" w:eastAsia="zh-CN"/>
        </w:rPr>
        <w:t>[</w:t>
      </w:r>
      <w:r w:rsidRPr="00174EE8">
        <w:rPr>
          <w:rFonts w:eastAsia="宋体" w:hint="eastAsia"/>
          <w:sz w:val="24"/>
          <w:lang w:val="en-CA" w:eastAsia="zh-CN"/>
        </w:rPr>
        <w:t>25</w:t>
      </w:r>
      <w:r w:rsidRPr="00174EE8">
        <w:rPr>
          <w:rFonts w:eastAsia="宋体"/>
          <w:sz w:val="24"/>
          <w:lang w:val="en-CA" w:eastAsia="zh-CN"/>
        </w:rPr>
        <w:t>.</w:t>
      </w:r>
      <w:r w:rsidRPr="00174EE8">
        <w:rPr>
          <w:rFonts w:eastAsia="宋体" w:hint="eastAsia"/>
          <w:sz w:val="24"/>
          <w:lang w:val="en-CA" w:eastAsia="zh-CN"/>
        </w:rPr>
        <w:t xml:space="preserve"> </w:t>
      </w:r>
      <w:r w:rsidRPr="00174EE8">
        <w:rPr>
          <w:rFonts w:eastAsia="楷体" w:hint="eastAsia"/>
          <w:sz w:val="24"/>
          <w:lang w:val="en-CA" w:eastAsia="zh-CN"/>
        </w:rPr>
        <w:t>决定</w:t>
      </w:r>
      <w:r w:rsidRPr="00174EE8">
        <w:rPr>
          <w:rFonts w:eastAsia="宋体" w:hint="eastAsia"/>
          <w:sz w:val="24"/>
          <w:lang w:val="en-CA" w:eastAsia="zh-CN"/>
        </w:rPr>
        <w:t>把是否应将全球生物多样性框架基金指定为全球生物多样性基金</w:t>
      </w:r>
      <w:r w:rsidRPr="00174EE8">
        <w:rPr>
          <w:rFonts w:eastAsia="宋体"/>
          <w:sz w:val="24"/>
          <w:lang w:val="en-CA" w:eastAsia="zh-CN"/>
        </w:rPr>
        <w:t>的问题</w:t>
      </w:r>
      <w:r w:rsidRPr="00174EE8">
        <w:rPr>
          <w:rFonts w:eastAsia="宋体" w:hint="eastAsia"/>
          <w:sz w:val="24"/>
          <w:lang w:val="en-CA" w:eastAsia="zh-CN"/>
        </w:rPr>
        <w:t>推迟</w:t>
      </w:r>
      <w:r w:rsidRPr="00174EE8">
        <w:rPr>
          <w:rFonts w:eastAsia="宋体" w:hint="eastAsia"/>
          <w:sz w:val="24"/>
          <w:lang w:val="en-CA" w:eastAsia="zh-CN"/>
        </w:rPr>
        <w:t>[</w:t>
      </w:r>
      <w:r w:rsidRPr="00174EE8">
        <w:rPr>
          <w:rFonts w:eastAsia="宋体" w:hint="eastAsia"/>
          <w:sz w:val="24"/>
          <w:lang w:val="en-CA" w:eastAsia="zh-CN"/>
        </w:rPr>
        <w:t>到第十七届会议</w:t>
      </w:r>
      <w:r w:rsidRPr="00174EE8">
        <w:rPr>
          <w:rFonts w:eastAsia="宋体" w:hint="eastAsia"/>
          <w:sz w:val="24"/>
          <w:lang w:val="en-CA" w:eastAsia="zh-CN"/>
        </w:rPr>
        <w:t>][</w:t>
      </w:r>
      <w:r w:rsidRPr="00174EE8">
        <w:rPr>
          <w:rFonts w:eastAsia="宋体" w:hint="eastAsia"/>
          <w:sz w:val="24"/>
          <w:lang w:val="en-CA" w:eastAsia="zh-CN"/>
        </w:rPr>
        <w:t>审议</w:t>
      </w:r>
      <w:r w:rsidRPr="00174EE8">
        <w:rPr>
          <w:rFonts w:eastAsia="宋体" w:hint="eastAsia"/>
          <w:sz w:val="24"/>
          <w:lang w:val="en-CA" w:eastAsia="zh-CN"/>
        </w:rPr>
        <w:t>][</w:t>
      </w:r>
      <w:r w:rsidRPr="00174EE8">
        <w:rPr>
          <w:rFonts w:eastAsia="宋体" w:hint="eastAsia"/>
          <w:sz w:val="24"/>
          <w:lang w:val="en-CA" w:eastAsia="zh-CN"/>
        </w:rPr>
        <w:t>决定</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hint="eastAsia"/>
          <w:sz w:val="24"/>
          <w:lang w:val="en-CA" w:eastAsia="zh-CN"/>
        </w:rPr>
        <w:t>并推进讨论</w:t>
      </w:r>
      <w:r w:rsidRPr="00174EE8">
        <w:rPr>
          <w:rFonts w:eastAsia="宋体" w:hint="eastAsia"/>
          <w:sz w:val="24"/>
          <w:lang w:val="en-CA" w:eastAsia="zh-CN"/>
        </w:rPr>
        <w:t>][</w:t>
      </w:r>
      <w:r w:rsidRPr="00174EE8">
        <w:rPr>
          <w:rFonts w:eastAsia="宋体" w:hint="eastAsia"/>
          <w:sz w:val="24"/>
          <w:lang w:val="en-CA" w:eastAsia="zh-CN"/>
        </w:rPr>
        <w:t>因为该</w:t>
      </w:r>
      <w:r w:rsidRPr="00174EE8">
        <w:rPr>
          <w:rFonts w:eastAsia="宋体"/>
          <w:sz w:val="24"/>
          <w:lang w:val="en-CA" w:eastAsia="zh-CN"/>
        </w:rPr>
        <w:t>基金</w:t>
      </w:r>
      <w:r w:rsidRPr="00174EE8">
        <w:rPr>
          <w:rFonts w:eastAsia="宋体" w:hint="eastAsia"/>
          <w:sz w:val="24"/>
          <w:lang w:val="en-CA" w:eastAsia="zh-CN"/>
        </w:rPr>
        <w:t>最近才建立</w:t>
      </w:r>
      <w:r w:rsidRPr="00174EE8">
        <w:rPr>
          <w:rFonts w:eastAsia="宋体" w:hint="eastAsia"/>
          <w:sz w:val="24"/>
          <w:lang w:val="en-CA" w:eastAsia="zh-CN"/>
        </w:rPr>
        <w:t>] [</w:t>
      </w:r>
      <w:r w:rsidRPr="00174EE8">
        <w:rPr>
          <w:rFonts w:eastAsia="宋体" w:hint="eastAsia"/>
          <w:sz w:val="24"/>
          <w:lang w:val="en-CA" w:eastAsia="zh-CN"/>
        </w:rPr>
        <w:t>进行审议和做出决定时应参照</w:t>
      </w:r>
      <w:r w:rsidRPr="00174EE8">
        <w:rPr>
          <w:rFonts w:eastAsia="宋体"/>
          <w:sz w:val="24"/>
          <w:lang w:val="en-CA" w:eastAsia="zh-CN"/>
        </w:rPr>
        <w:t>《公约》第</w:t>
      </w:r>
      <w:r w:rsidRPr="00174EE8">
        <w:rPr>
          <w:rFonts w:eastAsia="宋体" w:hint="eastAsia"/>
          <w:sz w:val="24"/>
          <w:lang w:val="en-CA" w:eastAsia="zh-CN"/>
        </w:rPr>
        <w:t>20</w:t>
      </w:r>
      <w:r w:rsidRPr="00174EE8">
        <w:rPr>
          <w:rFonts w:eastAsia="宋体"/>
          <w:sz w:val="24"/>
          <w:lang w:val="en-CA" w:eastAsia="zh-CN"/>
        </w:rPr>
        <w:t>和</w:t>
      </w:r>
      <w:r w:rsidRPr="00174EE8">
        <w:rPr>
          <w:rFonts w:eastAsia="宋体" w:hint="eastAsia"/>
          <w:sz w:val="24"/>
          <w:lang w:val="en-CA" w:eastAsia="zh-CN"/>
        </w:rPr>
        <w:t>21</w:t>
      </w:r>
      <w:r w:rsidRPr="00174EE8">
        <w:rPr>
          <w:rFonts w:eastAsia="宋体"/>
          <w:sz w:val="24"/>
          <w:lang w:val="en-CA" w:eastAsia="zh-CN"/>
        </w:rPr>
        <w:t>条所载标准</w:t>
      </w:r>
      <w:r w:rsidRPr="00174EE8">
        <w:rPr>
          <w:rFonts w:eastAsia="宋体" w:hint="eastAsia"/>
          <w:sz w:val="24"/>
          <w:lang w:val="en-CA" w:eastAsia="zh-CN"/>
        </w:rPr>
        <w:t>][</w:t>
      </w:r>
      <w:r w:rsidRPr="00174EE8">
        <w:rPr>
          <w:rFonts w:eastAsia="宋体" w:hint="eastAsia"/>
          <w:sz w:val="24"/>
          <w:lang w:val="en-CA" w:eastAsia="zh-CN"/>
        </w:rPr>
        <w:t>以及本决定附件三中的其他要素</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sz w:val="24"/>
          <w:lang w:val="en-CA" w:eastAsia="zh-CN"/>
        </w:rPr>
        <w:t xml:space="preserve">] </w:t>
      </w:r>
    </w:p>
    <w:p w14:paraId="26501176"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hint="eastAsia"/>
          <w:sz w:val="24"/>
          <w:lang w:val="en-CA" w:eastAsia="zh-CN"/>
        </w:rPr>
        <w:t>&lt;</w:t>
      </w:r>
      <w:r w:rsidRPr="00174EE8">
        <w:rPr>
          <w:rFonts w:eastAsia="宋体" w:hint="eastAsia"/>
          <w:sz w:val="24"/>
          <w:lang w:val="en-CA" w:eastAsia="zh-CN"/>
        </w:rPr>
        <w:t>选项</w:t>
      </w:r>
      <w:r w:rsidRPr="00174EE8">
        <w:rPr>
          <w:rFonts w:eastAsia="宋体"/>
          <w:sz w:val="24"/>
          <w:lang w:val="en-CA" w:eastAsia="zh-CN"/>
        </w:rPr>
        <w:t>3</w:t>
      </w:r>
      <w:r w:rsidRPr="00174EE8">
        <w:rPr>
          <w:rFonts w:eastAsia="宋体" w:hint="eastAsia"/>
          <w:sz w:val="24"/>
          <w:lang w:val="en-CA" w:eastAsia="zh-CN"/>
        </w:rPr>
        <w:t>&gt;</w:t>
      </w:r>
      <w:r w:rsidRPr="00174EE8">
        <w:rPr>
          <w:rFonts w:eastAsia="宋体"/>
          <w:sz w:val="24"/>
          <w:lang w:val="en-CA" w:eastAsia="zh-CN"/>
        </w:rPr>
        <w:t xml:space="preserve"> </w:t>
      </w:r>
    </w:p>
    <w:p w14:paraId="68BA9350"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sz w:val="24"/>
          <w:lang w:val="en-CA" w:eastAsia="zh-CN"/>
        </w:rPr>
        <w:t>[</w:t>
      </w:r>
      <w:r w:rsidRPr="00174EE8">
        <w:rPr>
          <w:rFonts w:eastAsia="宋体" w:hint="eastAsia"/>
          <w:sz w:val="24"/>
          <w:lang w:val="en-CA" w:eastAsia="zh-CN"/>
        </w:rPr>
        <w:t>25</w:t>
      </w:r>
      <w:r w:rsidRPr="00174EE8">
        <w:rPr>
          <w:rFonts w:eastAsia="宋体"/>
          <w:sz w:val="24"/>
          <w:lang w:val="en-CA" w:eastAsia="zh-CN"/>
        </w:rPr>
        <w:t>.</w:t>
      </w:r>
      <w:r w:rsidRPr="00174EE8">
        <w:rPr>
          <w:rFonts w:eastAsia="宋体"/>
          <w:sz w:val="24"/>
          <w:lang w:val="en-CA" w:eastAsia="zh-CN"/>
        </w:rPr>
        <w:tab/>
      </w:r>
      <w:r w:rsidRPr="00174EE8">
        <w:rPr>
          <w:rFonts w:eastAsia="宋体" w:hint="eastAsia"/>
          <w:sz w:val="24"/>
          <w:lang w:val="en-CA" w:eastAsia="zh-CN"/>
        </w:rPr>
        <w:t>[</w:t>
      </w:r>
      <w:r w:rsidRPr="00174EE8">
        <w:rPr>
          <w:rFonts w:eastAsia="楷体" w:hint="eastAsia"/>
          <w:sz w:val="24"/>
          <w:lang w:val="en-CA" w:eastAsia="zh-CN"/>
        </w:rPr>
        <w:t>申明</w:t>
      </w:r>
      <w:r w:rsidRPr="00174EE8">
        <w:rPr>
          <w:rFonts w:eastAsia="宋体" w:hint="eastAsia"/>
          <w:sz w:val="24"/>
          <w:lang w:val="en-CA" w:eastAsia="zh-CN"/>
        </w:rPr>
        <w:t>根据《公约》第</w:t>
      </w:r>
      <w:r w:rsidRPr="00174EE8">
        <w:rPr>
          <w:rFonts w:eastAsia="宋体" w:hint="eastAsia"/>
          <w:sz w:val="24"/>
          <w:lang w:val="en-CA" w:eastAsia="zh-CN"/>
        </w:rPr>
        <w:t xml:space="preserve"> 39 </w:t>
      </w:r>
      <w:r w:rsidRPr="00174EE8">
        <w:rPr>
          <w:rFonts w:eastAsia="宋体" w:hint="eastAsia"/>
          <w:sz w:val="24"/>
          <w:lang w:val="en-CA" w:eastAsia="zh-CN"/>
        </w:rPr>
        <w:t>条</w:t>
      </w:r>
      <w:proofErr w:type="gramStart"/>
      <w:r w:rsidRPr="00174EE8">
        <w:rPr>
          <w:rFonts w:eastAsia="宋体" w:hint="eastAsia"/>
          <w:sz w:val="24"/>
          <w:lang w:val="en-CA" w:eastAsia="zh-CN"/>
        </w:rPr>
        <w:t>，</w:t>
      </w:r>
      <w:r w:rsidRPr="00174EE8">
        <w:rPr>
          <w:rFonts w:eastAsia="宋体" w:hint="eastAsia"/>
          <w:sz w:val="24"/>
          <w:lang w:val="en-CA" w:eastAsia="zh-CN"/>
        </w:rPr>
        <w:t>][</w:t>
      </w:r>
      <w:proofErr w:type="gramEnd"/>
      <w:r w:rsidRPr="00174EE8">
        <w:rPr>
          <w:rFonts w:eastAsia="楷体" w:hint="eastAsia"/>
          <w:sz w:val="24"/>
          <w:lang w:val="en-CA" w:eastAsia="zh-CN"/>
        </w:rPr>
        <w:t>决定</w:t>
      </w:r>
      <w:r w:rsidRPr="00174EE8">
        <w:rPr>
          <w:rFonts w:eastAsia="宋体" w:hint="eastAsia"/>
          <w:sz w:val="24"/>
          <w:lang w:val="en-CA" w:eastAsia="zh-CN"/>
        </w:rPr>
        <w:t>]</w:t>
      </w:r>
      <w:r w:rsidRPr="00174EE8">
        <w:rPr>
          <w:rFonts w:eastAsia="宋体" w:hint="eastAsia"/>
          <w:sz w:val="24"/>
          <w:lang w:val="en-CA" w:eastAsia="zh-CN"/>
        </w:rPr>
        <w:t>全球环境基金，包括其新设立的全球生物多样性框架基金，继续作为管理《公约》及其《议定书》财务机制的</w:t>
      </w:r>
      <w:r w:rsidRPr="00174EE8">
        <w:rPr>
          <w:rFonts w:eastAsia="宋体" w:hint="eastAsia"/>
          <w:sz w:val="24"/>
          <w:lang w:val="en-CA" w:eastAsia="zh-CN"/>
        </w:rPr>
        <w:t>[</w:t>
      </w:r>
      <w:r w:rsidRPr="00174EE8">
        <w:rPr>
          <w:rFonts w:eastAsia="宋体" w:hint="eastAsia"/>
          <w:sz w:val="24"/>
          <w:lang w:val="en-CA" w:eastAsia="zh-CN"/>
        </w:rPr>
        <w:t>临时</w:t>
      </w:r>
      <w:r w:rsidRPr="00174EE8">
        <w:rPr>
          <w:rFonts w:eastAsia="宋体" w:hint="eastAsia"/>
          <w:sz w:val="24"/>
          <w:lang w:val="en-CA" w:eastAsia="zh-CN"/>
        </w:rPr>
        <w:t>]</w:t>
      </w:r>
      <w:r w:rsidRPr="00174EE8">
        <w:rPr>
          <w:rFonts w:eastAsia="宋体" w:hint="eastAsia"/>
          <w:sz w:val="24"/>
          <w:lang w:val="en-CA" w:eastAsia="zh-CN"/>
        </w:rPr>
        <w:t>体制结构</w:t>
      </w:r>
      <w:r w:rsidRPr="00174EE8">
        <w:rPr>
          <w:rFonts w:eastAsia="宋体" w:hint="eastAsia"/>
          <w:sz w:val="24"/>
          <w:lang w:val="en-CA" w:eastAsia="zh-CN"/>
        </w:rPr>
        <w:t>[</w:t>
      </w:r>
      <w:r w:rsidRPr="00174EE8">
        <w:rPr>
          <w:rFonts w:eastAsia="宋体" w:hint="eastAsia"/>
          <w:sz w:val="24"/>
          <w:lang w:val="en-CA" w:eastAsia="zh-CN"/>
        </w:rPr>
        <w:t>，该机构应参照</w:t>
      </w:r>
      <w:r w:rsidRPr="00174EE8">
        <w:rPr>
          <w:rFonts w:eastAsia="宋体"/>
          <w:sz w:val="24"/>
          <w:lang w:val="en-CA" w:eastAsia="zh-CN"/>
        </w:rPr>
        <w:t>《公约》第</w:t>
      </w:r>
      <w:r w:rsidRPr="00174EE8">
        <w:rPr>
          <w:rFonts w:eastAsia="宋体" w:hint="eastAsia"/>
          <w:sz w:val="24"/>
          <w:lang w:val="en-CA" w:eastAsia="zh-CN"/>
        </w:rPr>
        <w:t>20</w:t>
      </w:r>
      <w:r w:rsidRPr="00174EE8">
        <w:rPr>
          <w:rFonts w:eastAsia="宋体"/>
          <w:sz w:val="24"/>
          <w:lang w:val="en-CA" w:eastAsia="zh-CN"/>
        </w:rPr>
        <w:t>和</w:t>
      </w:r>
      <w:r w:rsidRPr="00174EE8">
        <w:rPr>
          <w:rFonts w:eastAsia="宋体" w:hint="eastAsia"/>
          <w:sz w:val="24"/>
          <w:lang w:val="en-CA" w:eastAsia="zh-CN"/>
        </w:rPr>
        <w:t>21</w:t>
      </w:r>
      <w:r w:rsidRPr="00174EE8">
        <w:rPr>
          <w:rFonts w:eastAsia="宋体"/>
          <w:sz w:val="24"/>
          <w:lang w:val="en-CA" w:eastAsia="zh-CN"/>
        </w:rPr>
        <w:t>条所载标准</w:t>
      </w:r>
      <w:r w:rsidRPr="00174EE8">
        <w:rPr>
          <w:rFonts w:eastAsia="宋体" w:hint="eastAsia"/>
          <w:sz w:val="24"/>
          <w:lang w:val="en-CA" w:eastAsia="zh-CN"/>
        </w:rPr>
        <w:t>][</w:t>
      </w:r>
      <w:r w:rsidRPr="00174EE8">
        <w:rPr>
          <w:rFonts w:eastAsia="宋体" w:hint="eastAsia"/>
          <w:sz w:val="24"/>
          <w:lang w:val="en-CA" w:eastAsia="zh-CN"/>
        </w:rPr>
        <w:t>以及本决定附件三中的其他要素</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sz w:val="24"/>
          <w:lang w:val="en-CA" w:eastAsia="zh-CN"/>
        </w:rPr>
        <w:t xml:space="preserve"> </w:t>
      </w:r>
    </w:p>
    <w:p w14:paraId="58B24DC9"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sz w:val="24"/>
          <w:lang w:val="en-CA" w:eastAsia="zh-CN"/>
        </w:rPr>
        <w:t>[</w:t>
      </w:r>
      <w:r w:rsidRPr="00174EE8">
        <w:rPr>
          <w:rFonts w:eastAsia="宋体" w:hint="eastAsia"/>
          <w:sz w:val="24"/>
          <w:lang w:val="en-CA" w:eastAsia="zh-CN"/>
        </w:rPr>
        <w:t>26</w:t>
      </w:r>
      <w:r w:rsidRPr="00174EE8">
        <w:rPr>
          <w:rFonts w:eastAsia="宋体"/>
          <w:sz w:val="24"/>
          <w:lang w:val="en-CA" w:eastAsia="zh-CN"/>
        </w:rPr>
        <w:t>.</w:t>
      </w:r>
      <w:r w:rsidRPr="00174EE8">
        <w:rPr>
          <w:rFonts w:eastAsia="宋体"/>
          <w:sz w:val="24"/>
          <w:lang w:val="en-CA" w:eastAsia="zh-CN"/>
        </w:rPr>
        <w:tab/>
      </w:r>
      <w:r w:rsidRPr="00174EE8">
        <w:rPr>
          <w:rFonts w:eastAsia="楷体" w:hint="eastAsia"/>
          <w:sz w:val="24"/>
          <w:lang w:val="en-CA" w:eastAsia="zh-CN"/>
        </w:rPr>
        <w:t>赞赏地注意到</w:t>
      </w:r>
      <w:r w:rsidRPr="00174EE8">
        <w:rPr>
          <w:rFonts w:eastAsia="宋体" w:hint="eastAsia"/>
          <w:sz w:val="24"/>
          <w:lang w:val="en-CA" w:eastAsia="zh-CN"/>
        </w:rPr>
        <w:t>资源调动咨询委员会开展工作，支持关于探讨全球生物多样性融资工具提案的讨论，以调动所有来源的资金，</w:t>
      </w:r>
      <w:r w:rsidRPr="00174EE8">
        <w:rPr>
          <w:rFonts w:eastAsia="宋体" w:hint="eastAsia"/>
          <w:sz w:val="24"/>
          <w:lang w:val="en-CA" w:eastAsia="zh-CN"/>
        </w:rPr>
        <w:t>][</w:t>
      </w:r>
      <w:r w:rsidRPr="00174EE8">
        <w:rPr>
          <w:rFonts w:eastAsia="宋体" w:hint="eastAsia"/>
          <w:sz w:val="24"/>
          <w:lang w:val="en-CA" w:eastAsia="zh-CN"/>
        </w:rPr>
        <w:t>并在全球环境基金（全环基金）下设立全球生物多样性框架基金，作为《公约》和《框架》的财务机制</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sz w:val="24"/>
          <w:lang w:val="en-CA" w:eastAsia="zh-CN"/>
        </w:rPr>
        <w:t xml:space="preserve">] </w:t>
      </w:r>
    </w:p>
    <w:p w14:paraId="4B5EFD2C"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hint="eastAsia"/>
          <w:b/>
          <w:bCs/>
          <w:sz w:val="24"/>
          <w:lang w:val="en-CA" w:eastAsia="zh-CN"/>
        </w:rPr>
        <w:t>&lt;</w:t>
      </w:r>
      <w:r w:rsidRPr="00174EE8">
        <w:rPr>
          <w:rFonts w:eastAsia="宋体" w:hint="eastAsia"/>
          <w:b/>
          <w:bCs/>
          <w:sz w:val="24"/>
          <w:lang w:val="en-CA" w:eastAsia="zh-CN"/>
        </w:rPr>
        <w:t>关于闭会期间进一步工作的实质内容的可能段落</w:t>
      </w:r>
      <w:r w:rsidRPr="00174EE8">
        <w:rPr>
          <w:rFonts w:eastAsia="宋体" w:hint="eastAsia"/>
          <w:b/>
          <w:bCs/>
          <w:sz w:val="24"/>
          <w:lang w:val="en-CA" w:eastAsia="zh-CN"/>
        </w:rPr>
        <w:t>&gt;</w:t>
      </w:r>
    </w:p>
    <w:p w14:paraId="16236312"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hint="eastAsia"/>
          <w:sz w:val="24"/>
          <w:lang w:val="en-CA" w:eastAsia="zh-CN"/>
        </w:rPr>
        <w:t>&lt;</w:t>
      </w:r>
      <w:r w:rsidRPr="00174EE8">
        <w:rPr>
          <w:rFonts w:eastAsia="宋体" w:hint="eastAsia"/>
          <w:sz w:val="24"/>
          <w:lang w:val="en-CA" w:eastAsia="zh-CN"/>
        </w:rPr>
        <w:t>选项</w:t>
      </w:r>
      <w:r w:rsidRPr="00174EE8">
        <w:rPr>
          <w:rFonts w:eastAsia="宋体"/>
          <w:sz w:val="24"/>
          <w:lang w:val="en-CA" w:eastAsia="zh-CN"/>
        </w:rPr>
        <w:t>1</w:t>
      </w:r>
      <w:r w:rsidRPr="00174EE8">
        <w:rPr>
          <w:rFonts w:eastAsia="宋体" w:hint="eastAsia"/>
          <w:sz w:val="24"/>
          <w:lang w:val="en-CA" w:eastAsia="zh-CN"/>
        </w:rPr>
        <w:t>&gt;</w:t>
      </w:r>
    </w:p>
    <w:p w14:paraId="669C5419"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hint="eastAsia"/>
          <w:sz w:val="24"/>
          <w:lang w:val="en-CA" w:eastAsia="zh-CN"/>
        </w:rPr>
        <w:t>[27.</w:t>
      </w:r>
      <w:r w:rsidRPr="00174EE8">
        <w:rPr>
          <w:rFonts w:eastAsia="宋体"/>
          <w:sz w:val="24"/>
          <w:lang w:val="en-CA" w:eastAsia="zh-CN"/>
        </w:rPr>
        <w:tab/>
      </w:r>
      <w:r w:rsidRPr="00174EE8">
        <w:rPr>
          <w:rFonts w:eastAsia="楷体" w:hint="eastAsia"/>
          <w:sz w:val="24"/>
          <w:lang w:val="en-CA" w:eastAsia="zh-CN"/>
        </w:rPr>
        <w:t>决定</w:t>
      </w:r>
      <w:r w:rsidRPr="00174EE8">
        <w:rPr>
          <w:rFonts w:eastAsia="宋体" w:hint="eastAsia"/>
          <w:sz w:val="24"/>
          <w:lang w:val="en-CA" w:eastAsia="zh-CN"/>
        </w:rPr>
        <w:t>[</w:t>
      </w:r>
      <w:r w:rsidRPr="00174EE8">
        <w:rPr>
          <w:rFonts w:eastAsia="宋体" w:hint="eastAsia"/>
          <w:sz w:val="24"/>
          <w:lang w:val="en-CA" w:eastAsia="zh-CN"/>
        </w:rPr>
        <w:t>进一步深入</w:t>
      </w:r>
      <w:r w:rsidRPr="00174EE8">
        <w:rPr>
          <w:rFonts w:eastAsia="宋体" w:hint="eastAsia"/>
          <w:sz w:val="24"/>
          <w:lang w:val="en-CA" w:eastAsia="zh-CN"/>
        </w:rPr>
        <w:t>]</w:t>
      </w:r>
      <w:r w:rsidRPr="00174EE8">
        <w:rPr>
          <w:rFonts w:eastAsia="宋体" w:hint="eastAsia"/>
          <w:sz w:val="24"/>
          <w:lang w:val="en-CA" w:eastAsia="zh-CN"/>
        </w:rPr>
        <w:t>讨论生物多样性融资专门全球工具的</w:t>
      </w:r>
      <w:r w:rsidRPr="00174EE8">
        <w:rPr>
          <w:rFonts w:eastAsia="宋体" w:hint="eastAsia"/>
          <w:sz w:val="24"/>
          <w:lang w:val="en-CA" w:eastAsia="zh-CN"/>
        </w:rPr>
        <w:t>[</w:t>
      </w:r>
      <w:r w:rsidRPr="00174EE8">
        <w:rPr>
          <w:rFonts w:eastAsia="宋体" w:hint="eastAsia"/>
          <w:sz w:val="24"/>
          <w:lang w:val="en-CA" w:eastAsia="zh-CN"/>
        </w:rPr>
        <w:t>可操作性</w:t>
      </w:r>
      <w:r w:rsidRPr="00174EE8">
        <w:rPr>
          <w:rFonts w:eastAsia="宋体" w:hint="eastAsia"/>
          <w:sz w:val="24"/>
          <w:lang w:val="en-CA" w:eastAsia="zh-CN"/>
        </w:rPr>
        <w:t>][</w:t>
      </w:r>
      <w:r w:rsidRPr="00174EE8">
        <w:rPr>
          <w:rFonts w:eastAsia="宋体" w:hint="eastAsia"/>
          <w:sz w:val="24"/>
          <w:lang w:val="en-CA" w:eastAsia="zh-CN"/>
        </w:rPr>
        <w:t>必要性和可行性</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hint="eastAsia"/>
          <w:sz w:val="24"/>
          <w:lang w:val="en-CA" w:eastAsia="zh-CN"/>
        </w:rPr>
        <w:t>讨论</w:t>
      </w:r>
      <w:r w:rsidRPr="00174EE8">
        <w:rPr>
          <w:rFonts w:eastAsia="宋体" w:hint="eastAsia"/>
          <w:sz w:val="24"/>
          <w:lang w:val="en-CA" w:eastAsia="zh-CN"/>
        </w:rPr>
        <w:t>] [</w:t>
      </w:r>
      <w:r w:rsidRPr="00174EE8">
        <w:rPr>
          <w:rFonts w:eastAsia="宋体" w:hint="eastAsia"/>
          <w:sz w:val="24"/>
          <w:lang w:val="en-CA" w:eastAsia="zh-CN"/>
        </w:rPr>
        <w:t>任何继续讨论均</w:t>
      </w:r>
      <w:r w:rsidRPr="00174EE8">
        <w:rPr>
          <w:rFonts w:eastAsia="宋体" w:hint="eastAsia"/>
          <w:sz w:val="24"/>
          <w:lang w:val="en-CA" w:eastAsia="zh-CN"/>
        </w:rPr>
        <w:t>] [</w:t>
      </w:r>
      <w:r w:rsidRPr="00174EE8">
        <w:rPr>
          <w:rFonts w:eastAsia="宋体" w:hint="eastAsia"/>
          <w:sz w:val="24"/>
          <w:lang w:val="en-CA" w:eastAsia="zh-CN"/>
        </w:rPr>
        <w:t>应参考</w:t>
      </w:r>
      <w:r w:rsidRPr="00174EE8">
        <w:rPr>
          <w:rFonts w:eastAsia="宋体" w:hint="eastAsia"/>
          <w:sz w:val="24"/>
          <w:lang w:val="en-CA" w:eastAsia="zh-CN"/>
        </w:rPr>
        <w:t>][</w:t>
      </w:r>
      <w:r w:rsidRPr="00174EE8">
        <w:rPr>
          <w:rFonts w:eastAsia="宋体" w:hint="eastAsia"/>
          <w:sz w:val="24"/>
          <w:lang w:val="en-CA" w:eastAsia="zh-CN"/>
        </w:rPr>
        <w:t>以下材料所载标准：</w:t>
      </w:r>
      <w:r w:rsidRPr="00174EE8">
        <w:rPr>
          <w:rFonts w:eastAsia="宋体" w:hint="eastAsia"/>
          <w:sz w:val="24"/>
          <w:lang w:val="en-CA" w:eastAsia="zh-CN"/>
        </w:rPr>
        <w:t>]</w:t>
      </w:r>
      <w:r w:rsidRPr="00174EE8">
        <w:rPr>
          <w:rFonts w:eastAsia="宋体"/>
          <w:sz w:val="24"/>
          <w:lang w:val="en-CA" w:eastAsia="zh-CN"/>
        </w:rPr>
        <w:t xml:space="preserve"> </w:t>
      </w:r>
      <w:r w:rsidRPr="00174EE8">
        <w:rPr>
          <w:rFonts w:eastAsia="宋体" w:hint="eastAsia"/>
          <w:sz w:val="24"/>
          <w:lang w:val="en-CA" w:eastAsia="zh-CN"/>
        </w:rPr>
        <w:t>《公约》第</w:t>
      </w:r>
      <w:r w:rsidRPr="00174EE8">
        <w:rPr>
          <w:rFonts w:eastAsia="宋体"/>
          <w:sz w:val="24"/>
          <w:lang w:val="en-CA" w:eastAsia="zh-CN"/>
        </w:rPr>
        <w:t>20</w:t>
      </w:r>
      <w:r w:rsidRPr="00174EE8">
        <w:rPr>
          <w:rFonts w:eastAsia="宋体" w:hint="eastAsia"/>
          <w:sz w:val="24"/>
          <w:lang w:val="en-CA" w:eastAsia="zh-CN"/>
        </w:rPr>
        <w:t>条和第</w:t>
      </w:r>
      <w:r w:rsidRPr="00174EE8">
        <w:rPr>
          <w:rFonts w:eastAsia="宋体"/>
          <w:sz w:val="24"/>
          <w:lang w:val="en-CA" w:eastAsia="zh-CN"/>
        </w:rPr>
        <w:t>21</w:t>
      </w:r>
      <w:r w:rsidRPr="00174EE8">
        <w:rPr>
          <w:rFonts w:eastAsia="宋体" w:hint="eastAsia"/>
          <w:sz w:val="24"/>
          <w:lang w:val="en-CA" w:eastAsia="zh-CN"/>
        </w:rPr>
        <w:t>条；资源调动咨询委员会的工作成果；关于包括经济合作与发展组织在内的相关组织供资情况的进一步评估；缔约方的国家报告；作为《框架》集体执行进度全球审查的一部分，通过监测框架所收集的信息</w:t>
      </w:r>
      <w:r w:rsidRPr="00174EE8">
        <w:rPr>
          <w:rFonts w:eastAsia="宋体" w:hint="eastAsia"/>
          <w:sz w:val="24"/>
          <w:lang w:val="en-CA" w:eastAsia="zh-CN"/>
        </w:rPr>
        <w:t xml:space="preserve"> [</w:t>
      </w:r>
      <w:r w:rsidRPr="00174EE8">
        <w:rPr>
          <w:rFonts w:eastAsia="宋体" w:hint="eastAsia"/>
          <w:sz w:val="24"/>
          <w:lang w:val="en-CA" w:eastAsia="zh-CN"/>
        </w:rPr>
        <w:t>，以及本决定附件三中所提及其他要素</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hint="eastAsia"/>
          <w:sz w:val="24"/>
          <w:lang w:val="en-CA" w:eastAsia="zh-CN"/>
        </w:rPr>
        <w:t>]</w:t>
      </w:r>
    </w:p>
    <w:p w14:paraId="16532385"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hint="eastAsia"/>
          <w:sz w:val="24"/>
          <w:lang w:val="en-CA" w:eastAsia="zh-CN"/>
        </w:rPr>
        <w:t>&lt;</w:t>
      </w:r>
      <w:r w:rsidRPr="00174EE8">
        <w:rPr>
          <w:rFonts w:eastAsia="宋体" w:hint="eastAsia"/>
          <w:sz w:val="24"/>
          <w:lang w:val="en-CA" w:eastAsia="zh-CN"/>
        </w:rPr>
        <w:t>选项</w:t>
      </w:r>
      <w:r w:rsidRPr="00174EE8">
        <w:rPr>
          <w:rFonts w:eastAsia="宋体"/>
          <w:sz w:val="24"/>
          <w:lang w:val="en-CA" w:eastAsia="zh-CN"/>
        </w:rPr>
        <w:t>2</w:t>
      </w:r>
      <w:r w:rsidRPr="00174EE8">
        <w:rPr>
          <w:rFonts w:eastAsia="宋体" w:hint="eastAsia"/>
          <w:sz w:val="24"/>
          <w:lang w:val="en-CA" w:eastAsia="zh-CN"/>
        </w:rPr>
        <w:t>&gt;</w:t>
      </w:r>
      <w:r w:rsidRPr="00174EE8">
        <w:rPr>
          <w:rFonts w:eastAsia="宋体"/>
          <w:sz w:val="24"/>
          <w:lang w:val="en-CA" w:eastAsia="zh-CN"/>
        </w:rPr>
        <w:t xml:space="preserve"> </w:t>
      </w:r>
    </w:p>
    <w:p w14:paraId="0E865007"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sz w:val="24"/>
          <w:lang w:val="en-CA" w:eastAsia="zh-CN"/>
        </w:rPr>
        <w:t>[</w:t>
      </w:r>
      <w:r w:rsidRPr="00174EE8">
        <w:rPr>
          <w:rFonts w:eastAsia="宋体" w:hint="eastAsia"/>
          <w:sz w:val="24"/>
          <w:lang w:val="en-CA" w:eastAsia="zh-CN"/>
        </w:rPr>
        <w:t>27</w:t>
      </w:r>
      <w:r w:rsidRPr="00174EE8">
        <w:rPr>
          <w:rFonts w:eastAsia="宋体"/>
          <w:sz w:val="24"/>
          <w:lang w:val="en-CA" w:eastAsia="zh-CN"/>
        </w:rPr>
        <w:t>.</w:t>
      </w:r>
      <w:r w:rsidRPr="00174EE8">
        <w:rPr>
          <w:rFonts w:eastAsia="宋体"/>
          <w:sz w:val="24"/>
          <w:lang w:val="en-CA" w:eastAsia="zh-CN"/>
        </w:rPr>
        <w:tab/>
      </w:r>
      <w:r w:rsidRPr="00174EE8">
        <w:rPr>
          <w:rFonts w:eastAsia="楷体" w:hint="eastAsia"/>
          <w:sz w:val="24"/>
          <w:lang w:val="en-CA" w:eastAsia="zh-CN"/>
        </w:rPr>
        <w:t>决定</w:t>
      </w:r>
      <w:r w:rsidRPr="00174EE8">
        <w:rPr>
          <w:rFonts w:eastAsia="宋体" w:hint="eastAsia"/>
          <w:sz w:val="24"/>
          <w:lang w:val="en-CA" w:eastAsia="zh-CN"/>
        </w:rPr>
        <w:t>[</w:t>
      </w:r>
      <w:r w:rsidRPr="00174EE8">
        <w:rPr>
          <w:rFonts w:eastAsia="宋体" w:hint="eastAsia"/>
          <w:sz w:val="24"/>
          <w:lang w:val="en-CA" w:eastAsia="zh-CN"/>
        </w:rPr>
        <w:t>根据《框架》长期目标</w:t>
      </w:r>
      <w:r w:rsidRPr="00174EE8">
        <w:rPr>
          <w:rFonts w:eastAsia="宋体"/>
          <w:sz w:val="24"/>
          <w:lang w:val="en-CA" w:eastAsia="zh-CN"/>
        </w:rPr>
        <w:t>C</w:t>
      </w:r>
      <w:r w:rsidRPr="00174EE8">
        <w:rPr>
          <w:rFonts w:eastAsia="宋体" w:hint="eastAsia"/>
          <w:sz w:val="24"/>
          <w:lang w:val="en-CA" w:eastAsia="zh-CN"/>
        </w:rPr>
        <w:t>和</w:t>
      </w:r>
      <w:r w:rsidRPr="00174EE8">
        <w:rPr>
          <w:rFonts w:eastAsia="宋体"/>
          <w:sz w:val="24"/>
          <w:lang w:val="en-CA" w:eastAsia="zh-CN"/>
        </w:rPr>
        <w:t>D</w:t>
      </w:r>
      <w:r w:rsidRPr="00174EE8">
        <w:rPr>
          <w:rFonts w:eastAsia="宋体" w:hint="eastAsia"/>
          <w:sz w:val="24"/>
          <w:lang w:val="en-CA" w:eastAsia="zh-CN"/>
        </w:rPr>
        <w:t>以及行动目标</w:t>
      </w:r>
      <w:r w:rsidRPr="00174EE8">
        <w:rPr>
          <w:rFonts w:eastAsia="宋体"/>
          <w:sz w:val="24"/>
          <w:lang w:val="en-CA" w:eastAsia="zh-CN"/>
        </w:rPr>
        <w:t>13</w:t>
      </w:r>
      <w:r w:rsidRPr="00174EE8">
        <w:rPr>
          <w:rFonts w:eastAsia="宋体" w:hint="eastAsia"/>
          <w:sz w:val="24"/>
          <w:lang w:val="en-CA" w:eastAsia="zh-CN"/>
        </w:rPr>
        <w:t>、</w:t>
      </w:r>
      <w:r w:rsidRPr="00174EE8">
        <w:rPr>
          <w:rFonts w:eastAsia="宋体"/>
          <w:sz w:val="24"/>
          <w:lang w:val="en-CA" w:eastAsia="zh-CN"/>
        </w:rPr>
        <w:t>15</w:t>
      </w:r>
      <w:r w:rsidRPr="00174EE8">
        <w:rPr>
          <w:rFonts w:eastAsia="宋体" w:hint="eastAsia"/>
          <w:sz w:val="24"/>
          <w:lang w:val="en-CA" w:eastAsia="zh-CN"/>
        </w:rPr>
        <w:t>、</w:t>
      </w:r>
      <w:r w:rsidRPr="00174EE8">
        <w:rPr>
          <w:rFonts w:eastAsia="宋体"/>
          <w:sz w:val="24"/>
          <w:lang w:val="en-CA" w:eastAsia="zh-CN"/>
        </w:rPr>
        <w:t>18</w:t>
      </w:r>
      <w:r w:rsidRPr="00174EE8">
        <w:rPr>
          <w:rFonts w:eastAsia="宋体" w:hint="eastAsia"/>
          <w:sz w:val="24"/>
          <w:lang w:val="en-CA" w:eastAsia="zh-CN"/>
        </w:rPr>
        <w:t>和</w:t>
      </w:r>
      <w:r w:rsidRPr="00174EE8">
        <w:rPr>
          <w:rFonts w:eastAsia="宋体"/>
          <w:sz w:val="24"/>
          <w:lang w:val="en-CA" w:eastAsia="zh-CN"/>
        </w:rPr>
        <w:t>19</w:t>
      </w:r>
      <w:r w:rsidRPr="00174EE8">
        <w:rPr>
          <w:rFonts w:eastAsia="宋体" w:hint="eastAsia"/>
          <w:sz w:val="24"/>
          <w:lang w:val="en-CA" w:eastAsia="zh-CN"/>
        </w:rPr>
        <w:t>，进一步深入讨论调集额外资源以弥补生物多样性资金缺口的迫切需要，并应参考《公约》第</w:t>
      </w:r>
      <w:r w:rsidRPr="00174EE8">
        <w:rPr>
          <w:rFonts w:eastAsia="宋体"/>
          <w:sz w:val="24"/>
          <w:lang w:val="en-CA" w:eastAsia="zh-CN"/>
        </w:rPr>
        <w:t>20</w:t>
      </w:r>
      <w:r w:rsidRPr="00174EE8">
        <w:rPr>
          <w:rFonts w:eastAsia="宋体" w:hint="eastAsia"/>
          <w:sz w:val="24"/>
          <w:lang w:val="en-CA" w:eastAsia="zh-CN"/>
        </w:rPr>
        <w:t>和</w:t>
      </w:r>
      <w:r w:rsidRPr="00174EE8">
        <w:rPr>
          <w:rFonts w:eastAsia="宋体"/>
          <w:sz w:val="24"/>
          <w:lang w:val="en-CA" w:eastAsia="zh-CN"/>
        </w:rPr>
        <w:t>21</w:t>
      </w:r>
      <w:r w:rsidRPr="00174EE8">
        <w:rPr>
          <w:rFonts w:eastAsia="宋体" w:hint="eastAsia"/>
          <w:sz w:val="24"/>
          <w:lang w:val="en-CA" w:eastAsia="zh-CN"/>
        </w:rPr>
        <w:t>条所载标准</w:t>
      </w:r>
      <w:r w:rsidRPr="00174EE8">
        <w:rPr>
          <w:rFonts w:eastAsia="宋体" w:hint="eastAsia"/>
          <w:sz w:val="24"/>
          <w:lang w:val="en-CA" w:eastAsia="zh-CN"/>
        </w:rPr>
        <w:t>][</w:t>
      </w:r>
      <w:r w:rsidRPr="00174EE8">
        <w:rPr>
          <w:rFonts w:eastAsia="宋体" w:hint="eastAsia"/>
          <w:sz w:val="24"/>
          <w:lang w:val="en-CA" w:eastAsia="zh-CN"/>
        </w:rPr>
        <w:t>以及本决定附件三中所提及其他要素</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sz w:val="24"/>
          <w:lang w:val="en-CA" w:eastAsia="zh-CN"/>
        </w:rPr>
        <w:t>]</w:t>
      </w:r>
    </w:p>
    <w:p w14:paraId="51B8E48C" w14:textId="77777777" w:rsidR="00174EE8" w:rsidRPr="00174EE8" w:rsidRDefault="00174EE8" w:rsidP="00174EE8">
      <w:pPr>
        <w:adjustRightInd w:val="0"/>
        <w:snapToGrid w:val="0"/>
        <w:spacing w:before="120" w:after="120" w:line="240" w:lineRule="atLeast"/>
        <w:ind w:left="490" w:firstLine="490"/>
        <w:jc w:val="left"/>
        <w:rPr>
          <w:rFonts w:eastAsia="宋体"/>
          <w:b/>
          <w:bCs/>
          <w:sz w:val="24"/>
          <w:lang w:val="en-CA" w:eastAsia="zh-CN"/>
        </w:rPr>
      </w:pPr>
      <w:r w:rsidRPr="00174EE8">
        <w:rPr>
          <w:rFonts w:eastAsia="宋体" w:hint="eastAsia"/>
          <w:b/>
          <w:bCs/>
          <w:sz w:val="24"/>
          <w:lang w:val="en-CA" w:eastAsia="zh-CN"/>
        </w:rPr>
        <w:lastRenderedPageBreak/>
        <w:t>&lt;</w:t>
      </w:r>
      <w:r w:rsidRPr="00174EE8">
        <w:rPr>
          <w:rFonts w:eastAsia="宋体" w:hint="eastAsia"/>
          <w:b/>
          <w:bCs/>
          <w:sz w:val="24"/>
          <w:lang w:val="en-CA" w:eastAsia="zh-CN"/>
        </w:rPr>
        <w:t>关于闭会期间进程的可能段落</w:t>
      </w:r>
      <w:r w:rsidRPr="00174EE8">
        <w:rPr>
          <w:rFonts w:eastAsia="宋体" w:hint="eastAsia"/>
          <w:b/>
          <w:bCs/>
          <w:sz w:val="24"/>
          <w:lang w:val="en-CA" w:eastAsia="zh-CN"/>
        </w:rPr>
        <w:t>&gt;</w:t>
      </w:r>
    </w:p>
    <w:p w14:paraId="3D24BE0E"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hint="eastAsia"/>
          <w:sz w:val="24"/>
          <w:lang w:val="en-CA" w:eastAsia="zh-CN"/>
        </w:rPr>
        <w:t>&lt;</w:t>
      </w:r>
      <w:r w:rsidRPr="00174EE8">
        <w:rPr>
          <w:rFonts w:eastAsia="宋体" w:hint="eastAsia"/>
          <w:sz w:val="24"/>
          <w:lang w:val="en-CA" w:eastAsia="zh-CN"/>
        </w:rPr>
        <w:t>选项</w:t>
      </w:r>
      <w:r w:rsidRPr="00174EE8">
        <w:rPr>
          <w:rFonts w:eastAsia="宋体"/>
          <w:sz w:val="24"/>
          <w:lang w:val="en-CA" w:eastAsia="zh-CN"/>
        </w:rPr>
        <w:t>1</w:t>
      </w:r>
      <w:r w:rsidRPr="00174EE8">
        <w:rPr>
          <w:rFonts w:eastAsia="宋体" w:hint="eastAsia"/>
          <w:sz w:val="24"/>
          <w:lang w:val="en-CA" w:eastAsia="zh-CN"/>
        </w:rPr>
        <w:t>&gt;</w:t>
      </w:r>
    </w:p>
    <w:p w14:paraId="459BE7D7"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sz w:val="24"/>
          <w:lang w:val="en-CA" w:eastAsia="zh-CN"/>
        </w:rPr>
        <w:t xml:space="preserve"> [</w:t>
      </w:r>
      <w:r w:rsidRPr="00174EE8">
        <w:rPr>
          <w:rFonts w:eastAsia="宋体" w:hint="eastAsia"/>
          <w:sz w:val="24"/>
          <w:lang w:val="en-CA" w:eastAsia="zh-CN"/>
        </w:rPr>
        <w:t>28</w:t>
      </w:r>
      <w:r w:rsidRPr="00174EE8">
        <w:rPr>
          <w:rFonts w:eastAsia="宋体"/>
          <w:sz w:val="24"/>
          <w:lang w:val="en-CA" w:eastAsia="zh-CN"/>
        </w:rPr>
        <w:t>.</w:t>
      </w:r>
      <w:r w:rsidRPr="00174EE8">
        <w:rPr>
          <w:rFonts w:eastAsia="宋体"/>
          <w:sz w:val="24"/>
          <w:lang w:val="en-CA" w:eastAsia="zh-CN"/>
        </w:rPr>
        <w:tab/>
      </w:r>
      <w:r w:rsidRPr="00174EE8">
        <w:rPr>
          <w:rFonts w:eastAsia="楷体" w:hint="eastAsia"/>
          <w:sz w:val="24"/>
          <w:lang w:val="en-CA" w:eastAsia="zh-CN"/>
        </w:rPr>
        <w:t>又决定</w:t>
      </w:r>
      <w:r w:rsidRPr="00174EE8">
        <w:rPr>
          <w:rFonts w:eastAsia="宋体" w:hint="eastAsia"/>
          <w:sz w:val="24"/>
          <w:lang w:val="en-CA" w:eastAsia="zh-CN"/>
        </w:rPr>
        <w:t>为</w:t>
      </w:r>
      <w:r w:rsidRPr="00174EE8">
        <w:rPr>
          <w:rFonts w:eastAsia="宋体" w:hint="eastAsia"/>
          <w:sz w:val="24"/>
          <w:lang w:val="en-CA" w:eastAsia="zh-CN"/>
        </w:rPr>
        <w:t>[</w:t>
      </w:r>
      <w:r w:rsidRPr="00174EE8">
        <w:rPr>
          <w:rFonts w:eastAsia="宋体" w:hint="eastAsia"/>
          <w:sz w:val="24"/>
          <w:lang w:val="en-CA" w:eastAsia="zh-CN"/>
        </w:rPr>
        <w:t>运作</w:t>
      </w:r>
      <w:r w:rsidRPr="00174EE8">
        <w:rPr>
          <w:rFonts w:eastAsia="宋体" w:hint="eastAsia"/>
          <w:sz w:val="24"/>
          <w:lang w:val="en-CA" w:eastAsia="zh-CN"/>
        </w:rPr>
        <w:t>][</w:t>
      </w:r>
      <w:r w:rsidRPr="00174EE8">
        <w:rPr>
          <w:rFonts w:eastAsia="宋体" w:hint="eastAsia"/>
          <w:sz w:val="24"/>
          <w:lang w:val="en-CA" w:eastAsia="zh-CN"/>
        </w:rPr>
        <w:t>为此目的</w:t>
      </w:r>
      <w:r w:rsidRPr="00174EE8">
        <w:rPr>
          <w:rFonts w:eastAsia="宋体" w:hint="eastAsia"/>
          <w:sz w:val="24"/>
          <w:lang w:val="en-CA" w:eastAsia="zh-CN"/>
        </w:rPr>
        <w:t>]</w:t>
      </w:r>
      <w:r w:rsidRPr="00174EE8">
        <w:rPr>
          <w:rFonts w:eastAsia="宋体" w:hint="eastAsia"/>
          <w:sz w:val="24"/>
          <w:lang w:val="en-CA" w:eastAsia="zh-CN"/>
        </w:rPr>
        <w:t>设立一个不限成员名额的</w:t>
      </w:r>
      <w:r w:rsidRPr="00174EE8">
        <w:rPr>
          <w:rFonts w:eastAsia="宋体" w:hint="eastAsia"/>
          <w:sz w:val="24"/>
          <w:lang w:val="en-CA" w:eastAsia="zh-CN"/>
        </w:rPr>
        <w:t>[</w:t>
      </w:r>
      <w:r w:rsidRPr="00174EE8">
        <w:rPr>
          <w:rFonts w:eastAsia="宋体" w:hint="eastAsia"/>
          <w:sz w:val="24"/>
          <w:lang w:val="en-CA" w:eastAsia="zh-CN"/>
        </w:rPr>
        <w:t>工作组</w:t>
      </w:r>
      <w:r w:rsidRPr="00174EE8">
        <w:rPr>
          <w:rFonts w:eastAsia="宋体" w:hint="eastAsia"/>
          <w:sz w:val="24"/>
          <w:lang w:val="en-CA" w:eastAsia="zh-CN"/>
        </w:rPr>
        <w:t>][</w:t>
      </w:r>
      <w:r w:rsidRPr="00174EE8">
        <w:rPr>
          <w:rFonts w:eastAsia="宋体" w:hint="eastAsia"/>
          <w:sz w:val="24"/>
          <w:lang w:val="en-CA" w:eastAsia="zh-CN"/>
        </w:rPr>
        <w:t>、政府间包容性闭会期间进程</w:t>
      </w:r>
      <w:r w:rsidRPr="00174EE8">
        <w:rPr>
          <w:rFonts w:eastAsia="宋体" w:hint="eastAsia"/>
          <w:sz w:val="24"/>
          <w:lang w:val="en-CA" w:eastAsia="zh-CN"/>
        </w:rPr>
        <w:t>][</w:t>
      </w:r>
      <w:r w:rsidRPr="00174EE8">
        <w:rPr>
          <w:rFonts w:eastAsia="宋体" w:hint="eastAsia"/>
          <w:sz w:val="24"/>
          <w:lang w:val="en-CA" w:eastAsia="zh-CN"/>
        </w:rPr>
        <w:t>并向缔约方大会第十七届会议报告结果</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sz w:val="24"/>
          <w:lang w:val="en-CA" w:eastAsia="zh-CN"/>
        </w:rPr>
        <w:t xml:space="preserve">] </w:t>
      </w:r>
    </w:p>
    <w:p w14:paraId="091A0B42"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hint="eastAsia"/>
          <w:sz w:val="24"/>
          <w:lang w:val="en-CA" w:eastAsia="zh-CN"/>
        </w:rPr>
        <w:t>&lt;</w:t>
      </w:r>
      <w:r w:rsidRPr="00174EE8">
        <w:rPr>
          <w:rFonts w:eastAsia="宋体" w:hint="eastAsia"/>
          <w:sz w:val="24"/>
          <w:lang w:val="en-CA" w:eastAsia="zh-CN"/>
        </w:rPr>
        <w:t>选项</w:t>
      </w:r>
      <w:r w:rsidRPr="00174EE8">
        <w:rPr>
          <w:rFonts w:eastAsia="宋体"/>
          <w:sz w:val="24"/>
          <w:lang w:val="en-CA" w:eastAsia="zh-CN"/>
        </w:rPr>
        <w:t>2</w:t>
      </w:r>
      <w:r w:rsidRPr="00174EE8">
        <w:rPr>
          <w:rFonts w:eastAsia="宋体" w:hint="eastAsia"/>
          <w:sz w:val="24"/>
          <w:lang w:val="en-CA" w:eastAsia="zh-CN"/>
        </w:rPr>
        <w:t>&gt;</w:t>
      </w:r>
      <w:r w:rsidRPr="00174EE8">
        <w:rPr>
          <w:rFonts w:eastAsia="宋体"/>
          <w:sz w:val="24"/>
          <w:lang w:val="en-CA" w:eastAsia="zh-CN"/>
        </w:rPr>
        <w:t xml:space="preserve"> </w:t>
      </w:r>
    </w:p>
    <w:p w14:paraId="472EA8E2"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sz w:val="24"/>
          <w:lang w:val="en-CA" w:eastAsia="zh-CN"/>
        </w:rPr>
        <w:t>[</w:t>
      </w:r>
      <w:r w:rsidRPr="00174EE8">
        <w:rPr>
          <w:rFonts w:eastAsia="宋体" w:hint="eastAsia"/>
          <w:sz w:val="24"/>
          <w:lang w:val="en-CA" w:eastAsia="zh-CN"/>
        </w:rPr>
        <w:t>28.</w:t>
      </w:r>
      <w:r w:rsidRPr="00174EE8">
        <w:rPr>
          <w:rFonts w:eastAsia="宋体"/>
          <w:sz w:val="24"/>
          <w:lang w:val="en-CA" w:eastAsia="zh-CN"/>
        </w:rPr>
        <w:tab/>
      </w:r>
      <w:r w:rsidRPr="00174EE8">
        <w:rPr>
          <w:rFonts w:eastAsia="楷体" w:hint="eastAsia"/>
          <w:sz w:val="24"/>
          <w:lang w:val="en-CA" w:eastAsia="zh-CN"/>
        </w:rPr>
        <w:t>又决定</w:t>
      </w:r>
      <w:r w:rsidRPr="00174EE8">
        <w:rPr>
          <w:rFonts w:eastAsia="宋体" w:hint="eastAsia"/>
          <w:sz w:val="24"/>
          <w:lang w:val="en-CA" w:eastAsia="zh-CN"/>
        </w:rPr>
        <w:t>设立一个专家咨询委员会，来制定生物多样性融资全球专用工具的运作模式，并</w:t>
      </w:r>
      <w:r w:rsidRPr="00174EE8">
        <w:rPr>
          <w:rFonts w:eastAsia="宋体" w:hint="eastAsia"/>
          <w:sz w:val="24"/>
          <w:lang w:val="en-CA" w:eastAsia="zh-CN"/>
        </w:rPr>
        <w:t>[</w:t>
      </w:r>
      <w:r w:rsidRPr="00174EE8">
        <w:rPr>
          <w:rFonts w:eastAsia="宋体" w:hint="eastAsia"/>
          <w:sz w:val="24"/>
          <w:lang w:val="en-CA" w:eastAsia="zh-CN"/>
        </w:rPr>
        <w:t>审议未来</w:t>
      </w:r>
      <w:r w:rsidRPr="00174EE8">
        <w:rPr>
          <w:rFonts w:eastAsia="宋体" w:hint="eastAsia"/>
          <w:sz w:val="24"/>
          <w:lang w:val="en-CA" w:eastAsia="zh-CN"/>
        </w:rPr>
        <w:t>][</w:t>
      </w:r>
      <w:r w:rsidRPr="00174EE8">
        <w:rPr>
          <w:rFonts w:eastAsia="宋体" w:hint="eastAsia"/>
          <w:sz w:val="24"/>
          <w:lang w:val="en-CA" w:eastAsia="zh-CN"/>
        </w:rPr>
        <w:t>评估执行情况</w:t>
      </w:r>
      <w:r w:rsidRPr="00174EE8">
        <w:rPr>
          <w:rFonts w:eastAsia="宋体" w:hint="eastAsia"/>
          <w:sz w:val="24"/>
          <w:lang w:val="en-CA" w:eastAsia="zh-CN"/>
        </w:rPr>
        <w:t>][</w:t>
      </w:r>
      <w:r w:rsidRPr="00174EE8">
        <w:rPr>
          <w:rFonts w:eastAsia="宋体" w:hint="eastAsia"/>
          <w:sz w:val="24"/>
          <w:lang w:val="en-CA" w:eastAsia="zh-CN"/>
        </w:rPr>
        <w:t>设立的</w:t>
      </w:r>
      <w:r w:rsidRPr="00174EE8">
        <w:rPr>
          <w:rFonts w:eastAsia="宋体" w:hint="eastAsia"/>
          <w:sz w:val="24"/>
          <w:lang w:val="en-CA" w:eastAsia="zh-CN"/>
        </w:rPr>
        <w:t>]</w:t>
      </w:r>
      <w:r w:rsidRPr="00174EE8">
        <w:rPr>
          <w:rFonts w:eastAsia="宋体" w:hint="eastAsia"/>
          <w:sz w:val="24"/>
          <w:lang w:val="en-CA" w:eastAsia="zh-CN"/>
        </w:rPr>
        <w:t>全球生物多样性框架基金，并就此向缔约方大会第十七届会议提出报告；</w:t>
      </w:r>
      <w:r w:rsidRPr="00174EE8">
        <w:rPr>
          <w:rFonts w:eastAsia="宋体"/>
          <w:sz w:val="24"/>
          <w:lang w:val="en-CA" w:eastAsia="zh-CN"/>
        </w:rPr>
        <w:t xml:space="preserve">] </w:t>
      </w:r>
    </w:p>
    <w:p w14:paraId="6411D1FF"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hint="eastAsia"/>
          <w:sz w:val="24"/>
          <w:lang w:val="en-CA" w:eastAsia="zh-CN"/>
        </w:rPr>
        <w:t>&lt;</w:t>
      </w:r>
      <w:r w:rsidRPr="00174EE8">
        <w:rPr>
          <w:rFonts w:eastAsia="宋体" w:hint="eastAsia"/>
          <w:sz w:val="24"/>
          <w:lang w:val="en-CA" w:eastAsia="zh-CN"/>
        </w:rPr>
        <w:t>选项</w:t>
      </w:r>
      <w:r w:rsidRPr="00174EE8">
        <w:rPr>
          <w:rFonts w:eastAsia="宋体"/>
          <w:sz w:val="24"/>
          <w:lang w:val="en-CA" w:eastAsia="zh-CN"/>
        </w:rPr>
        <w:t>3</w:t>
      </w:r>
      <w:r w:rsidRPr="00174EE8">
        <w:rPr>
          <w:rFonts w:eastAsia="宋体" w:hint="eastAsia"/>
          <w:sz w:val="24"/>
          <w:lang w:val="en-CA" w:eastAsia="zh-CN"/>
        </w:rPr>
        <w:t>&gt;</w:t>
      </w:r>
      <w:r w:rsidRPr="00174EE8">
        <w:rPr>
          <w:rFonts w:eastAsia="宋体"/>
          <w:sz w:val="24"/>
          <w:lang w:val="en-CA" w:eastAsia="zh-CN"/>
        </w:rPr>
        <w:t xml:space="preserve"> </w:t>
      </w:r>
    </w:p>
    <w:p w14:paraId="1AB2130F" w14:textId="77777777" w:rsidR="00174EE8" w:rsidRPr="00174EE8" w:rsidRDefault="00174EE8" w:rsidP="00174EE8">
      <w:pPr>
        <w:spacing w:before="120" w:after="120"/>
        <w:ind w:left="979" w:firstLine="490"/>
        <w:rPr>
          <w:rFonts w:eastAsia="宋体"/>
          <w:sz w:val="24"/>
          <w:lang w:val="en-CA" w:eastAsia="zh-CN"/>
        </w:rPr>
      </w:pPr>
      <w:r w:rsidRPr="00174EE8">
        <w:rPr>
          <w:rFonts w:eastAsia="宋体"/>
          <w:sz w:val="24"/>
          <w:lang w:val="en-CA" w:eastAsia="zh-CN"/>
        </w:rPr>
        <w:t>[</w:t>
      </w:r>
      <w:r w:rsidRPr="00174EE8">
        <w:rPr>
          <w:rFonts w:eastAsia="宋体" w:hint="eastAsia"/>
          <w:sz w:val="24"/>
          <w:lang w:val="en-CA" w:eastAsia="zh-CN"/>
        </w:rPr>
        <w:t>28</w:t>
      </w:r>
      <w:r w:rsidRPr="00174EE8">
        <w:rPr>
          <w:rFonts w:eastAsia="宋体"/>
          <w:sz w:val="24"/>
          <w:lang w:val="en-CA" w:eastAsia="zh-CN"/>
        </w:rPr>
        <w:t>.</w:t>
      </w:r>
      <w:r w:rsidRPr="00174EE8">
        <w:rPr>
          <w:rFonts w:eastAsia="宋体"/>
          <w:sz w:val="24"/>
          <w:lang w:val="en-CA" w:eastAsia="zh-CN"/>
        </w:rPr>
        <w:tab/>
      </w:r>
      <w:r w:rsidRPr="00174EE8">
        <w:rPr>
          <w:rFonts w:eastAsia="楷体" w:hint="eastAsia"/>
          <w:sz w:val="24"/>
          <w:lang w:val="en-CA" w:eastAsia="zh-CN"/>
        </w:rPr>
        <w:t>还决定</w:t>
      </w:r>
      <w:r w:rsidRPr="00174EE8">
        <w:rPr>
          <w:rFonts w:eastAsia="宋体" w:hint="eastAsia"/>
          <w:sz w:val="24"/>
          <w:lang w:val="en-CA" w:eastAsia="zh-CN"/>
        </w:rPr>
        <w:t>为此目的利用《公约》的现有机构，并在闭会期间与利益攸关方接触；</w:t>
      </w:r>
      <w:r w:rsidRPr="00174EE8">
        <w:rPr>
          <w:rFonts w:eastAsia="宋体"/>
          <w:sz w:val="24"/>
          <w:lang w:val="en-CA" w:eastAsia="zh-CN"/>
        </w:rPr>
        <w:t xml:space="preserve">] </w:t>
      </w:r>
    </w:p>
    <w:p w14:paraId="3C91DDBF" w14:textId="77777777" w:rsidR="00174EE8" w:rsidRPr="00174EE8" w:rsidRDefault="00174EE8" w:rsidP="00174EE8">
      <w:pPr>
        <w:spacing w:before="120" w:after="120"/>
        <w:ind w:left="979" w:firstLine="490"/>
        <w:rPr>
          <w:rFonts w:eastAsia="宋体"/>
          <w:b/>
          <w:bCs/>
          <w:sz w:val="24"/>
          <w:lang w:val="en-CA" w:eastAsia="zh-CN"/>
        </w:rPr>
      </w:pPr>
      <w:r w:rsidRPr="00174EE8">
        <w:rPr>
          <w:rFonts w:eastAsia="宋体" w:hint="eastAsia"/>
          <w:sz w:val="24"/>
          <w:lang w:val="en-CA" w:eastAsia="zh-CN"/>
        </w:rPr>
        <w:t>[29.</w:t>
      </w:r>
      <w:r w:rsidRPr="00174EE8">
        <w:rPr>
          <w:rFonts w:eastAsia="宋体"/>
          <w:sz w:val="24"/>
          <w:lang w:val="en-CA" w:eastAsia="zh-CN"/>
        </w:rPr>
        <w:tab/>
      </w:r>
      <w:r w:rsidRPr="00174EE8">
        <w:rPr>
          <w:rFonts w:eastAsia="楷体" w:hint="eastAsia"/>
          <w:sz w:val="24"/>
          <w:lang w:val="en-CA" w:eastAsia="zh-CN"/>
        </w:rPr>
        <w:t>请</w:t>
      </w:r>
      <w:r w:rsidRPr="00174EE8">
        <w:rPr>
          <w:rFonts w:eastAsia="宋体" w:hint="eastAsia"/>
          <w:sz w:val="24"/>
          <w:lang w:val="en-CA" w:eastAsia="zh-CN"/>
        </w:rPr>
        <w:t>秘书处汇集根据第</w:t>
      </w:r>
      <w:r w:rsidRPr="00174EE8">
        <w:rPr>
          <w:rFonts w:eastAsia="宋体" w:hint="eastAsia"/>
          <w:sz w:val="24"/>
          <w:lang w:val="en-CA" w:eastAsia="zh-CN"/>
        </w:rPr>
        <w:t>27</w:t>
      </w:r>
      <w:r w:rsidRPr="00174EE8">
        <w:rPr>
          <w:rFonts w:eastAsia="宋体" w:hint="eastAsia"/>
          <w:sz w:val="24"/>
          <w:lang w:val="en-CA" w:eastAsia="zh-CN"/>
        </w:rPr>
        <w:t>段收集的所有相关资料，提交执行问题附属机构在缔约方大会第十七届会议之前举行的某次会议和缔约方大会第十七届会议审议；</w:t>
      </w:r>
      <w:r w:rsidRPr="00174EE8">
        <w:rPr>
          <w:rFonts w:eastAsia="宋体"/>
          <w:sz w:val="24"/>
          <w:lang w:val="en-CA" w:eastAsia="zh-CN"/>
        </w:rPr>
        <w:t>]</w:t>
      </w:r>
    </w:p>
    <w:p w14:paraId="42F4C42D" w14:textId="77777777" w:rsidR="00174EE8" w:rsidRPr="00174EE8" w:rsidRDefault="00174EE8" w:rsidP="00174EE8">
      <w:pPr>
        <w:spacing w:before="120" w:after="120"/>
        <w:ind w:left="979" w:firstLine="490"/>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[30.</w:t>
      </w:r>
      <w:r w:rsidRPr="00174EE8">
        <w:rPr>
          <w:rFonts w:eastAsia="宋体" w:hint="eastAsia"/>
          <w:kern w:val="2"/>
          <w:sz w:val="24"/>
          <w:lang w:val="en-US" w:eastAsia="zh-CN"/>
          <w14:ligatures w14:val="standardContextual"/>
        </w:rPr>
        <w:tab/>
      </w:r>
      <w:r w:rsidRPr="00174EE8">
        <w:rPr>
          <w:rFonts w:eastAsia="楷体"/>
          <w:kern w:val="2"/>
          <w:sz w:val="24"/>
          <w:lang w:val="en-US" w:eastAsia="zh-CN"/>
          <w14:ligatures w14:val="standardContextual"/>
        </w:rPr>
        <w:t>遗传资源数字序列信息段落的占位符</w:t>
      </w:r>
      <w:r w:rsidRPr="00174EE8">
        <w:rPr>
          <w:rFonts w:eastAsia="宋体"/>
          <w:kern w:val="2"/>
          <w:sz w:val="24"/>
          <w:lang w:val="en-US" w:eastAsia="zh-CN"/>
          <w14:ligatures w14:val="standardContextual"/>
        </w:rPr>
        <w:t>。</w:t>
      </w:r>
      <w:r w:rsidRPr="00174EE8">
        <w:rPr>
          <w:rFonts w:eastAsia="宋体" w:hint="eastAsia"/>
          <w:kern w:val="2"/>
          <w:sz w:val="24"/>
          <w:lang w:val="en-US" w:eastAsia="zh-CN"/>
          <w14:ligatures w14:val="standardContextual"/>
        </w:rPr>
        <w:t>]</w:t>
      </w:r>
    </w:p>
    <w:p w14:paraId="4316B961" w14:textId="77777777" w:rsidR="00174EE8" w:rsidRPr="00174EE8" w:rsidRDefault="00174EE8" w:rsidP="00174EE8">
      <w:pPr>
        <w:spacing w:before="120" w:after="120"/>
        <w:ind w:left="979" w:firstLine="490"/>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[31.</w:t>
      </w:r>
      <w:r w:rsidRPr="00174EE8">
        <w:rPr>
          <w:rFonts w:eastAsia="宋体" w:hint="eastAsia"/>
          <w:kern w:val="2"/>
          <w:sz w:val="24"/>
          <w:lang w:val="en-US" w:eastAsia="zh-CN"/>
          <w14:ligatures w14:val="standardContextual"/>
        </w:rPr>
        <w:tab/>
      </w:r>
      <w:r w:rsidRPr="00174EE8">
        <w:rPr>
          <w:rFonts w:eastAsia="楷体" w:hint="eastAsia"/>
          <w:sz w:val="24"/>
          <w:lang w:val="en-CA" w:eastAsia="zh-CN"/>
        </w:rPr>
        <w:t>回顾</w:t>
      </w:r>
      <w:r w:rsidRPr="00174EE8">
        <w:rPr>
          <w:rFonts w:eastAsia="宋体" w:hint="eastAsia"/>
          <w:kern w:val="2"/>
          <w:sz w:val="24"/>
          <w:lang w:val="en-US" w:eastAsia="zh-CN"/>
          <w14:ligatures w14:val="standardContextual"/>
        </w:rPr>
        <w:t>第</w:t>
      </w:r>
      <w:r w:rsidRPr="00174EE8">
        <w:rPr>
          <w:rFonts w:eastAsia="宋体" w:hint="eastAsia"/>
          <w:kern w:val="2"/>
          <w:sz w:val="24"/>
          <w:lang w:val="en-US" w:eastAsia="zh-CN"/>
          <w14:ligatures w14:val="standardContextual"/>
        </w:rPr>
        <w:t>15/7</w:t>
      </w:r>
      <w:r w:rsidRPr="00174EE8">
        <w:rPr>
          <w:rFonts w:eastAsia="宋体" w:hint="eastAsia"/>
          <w:kern w:val="2"/>
          <w:sz w:val="24"/>
          <w:lang w:val="en-US" w:eastAsia="zh-CN"/>
          <w14:ligatures w14:val="standardContextual"/>
        </w:rPr>
        <w:t>号决定第</w:t>
      </w:r>
      <w:r w:rsidRPr="00174EE8">
        <w:rPr>
          <w:rFonts w:eastAsia="宋体" w:hint="eastAsia"/>
          <w:kern w:val="2"/>
          <w:sz w:val="24"/>
          <w:lang w:val="en-US" w:eastAsia="zh-CN"/>
          <w14:ligatures w14:val="standardContextual"/>
        </w:rPr>
        <w:t>47(b)</w:t>
      </w:r>
      <w:r w:rsidRPr="00174EE8">
        <w:rPr>
          <w:rFonts w:eastAsia="宋体" w:hint="eastAsia"/>
          <w:kern w:val="2"/>
          <w:sz w:val="24"/>
          <w:lang w:val="en-US" w:eastAsia="zh-CN"/>
          <w14:ligatures w14:val="standardContextual"/>
        </w:rPr>
        <w:t>段，并请执行秘书发出通知，邀请发展中国家缔约方和经济转型国家缔约方依照本国国情，考虑它们是否能够根据《公约》第</w:t>
      </w:r>
      <w:r w:rsidRPr="00174EE8">
        <w:rPr>
          <w:rFonts w:eastAsia="宋体" w:hint="eastAsia"/>
          <w:kern w:val="2"/>
          <w:sz w:val="24"/>
          <w:lang w:val="en-US" w:eastAsia="zh-CN"/>
          <w14:ligatures w14:val="standardContextual"/>
        </w:rPr>
        <w:t>20</w:t>
      </w:r>
      <w:r w:rsidRPr="00174EE8">
        <w:rPr>
          <w:rFonts w:eastAsia="宋体" w:hint="eastAsia"/>
          <w:kern w:val="2"/>
          <w:sz w:val="24"/>
          <w:lang w:val="en-US" w:eastAsia="zh-CN"/>
          <w14:ligatures w14:val="standardContextual"/>
        </w:rPr>
        <w:t>条自愿承担发达国家缔约方的义务，如果能够，则尽快向执行秘书说明。</w:t>
      </w:r>
      <w:r w:rsidRPr="00174EE8">
        <w:rPr>
          <w:rFonts w:eastAsia="宋体" w:hint="eastAsia"/>
          <w:kern w:val="2"/>
          <w:sz w:val="24"/>
          <w:lang w:val="en-US" w:eastAsia="zh-CN"/>
          <w14:ligatures w14:val="standardContextual"/>
        </w:rPr>
        <w:t>]</w:t>
      </w:r>
    </w:p>
    <w:p w14:paraId="6E290134" w14:textId="77777777" w:rsidR="005077DD" w:rsidRDefault="005077DD" w:rsidP="00174EE8">
      <w:pPr>
        <w:keepNext/>
        <w:spacing w:before="120" w:after="120"/>
        <w:ind w:left="490"/>
        <w:jc w:val="left"/>
        <w:rPr>
          <w:rFonts w:eastAsia="宋体"/>
          <w:b/>
          <w:bCs/>
          <w:kern w:val="2"/>
          <w:sz w:val="24"/>
          <w:lang w:val="en-US" w:eastAsia="zh-CN"/>
          <w14:ligatures w14:val="standardContextual"/>
        </w:rPr>
      </w:pPr>
    </w:p>
    <w:p w14:paraId="59D29F92" w14:textId="7298E228" w:rsidR="00174EE8" w:rsidRPr="00174EE8" w:rsidRDefault="00174EE8" w:rsidP="00174EE8">
      <w:pPr>
        <w:keepNext/>
        <w:spacing w:before="120" w:after="120"/>
        <w:ind w:left="490"/>
        <w:jc w:val="left"/>
        <w:rPr>
          <w:rFonts w:eastAsia="宋体"/>
          <w:b/>
          <w:bCs/>
          <w:kern w:val="2"/>
          <w:sz w:val="24"/>
          <w:lang w:val="en-US" w:eastAsia="zh-CN"/>
          <w14:ligatures w14:val="standardContextual"/>
        </w:rPr>
      </w:pPr>
      <w:r w:rsidRPr="00174EE8">
        <w:rPr>
          <w:rFonts w:eastAsia="宋体" w:hint="eastAsia"/>
          <w:b/>
          <w:bCs/>
          <w:kern w:val="2"/>
          <w:sz w:val="24"/>
          <w:lang w:val="en-US" w:eastAsia="zh-CN"/>
          <w14:ligatures w14:val="standardContextual"/>
        </w:rPr>
        <w:t>附件一</w:t>
      </w:r>
    </w:p>
    <w:p w14:paraId="00407C02" w14:textId="77777777" w:rsidR="00174EE8" w:rsidRPr="00174EE8" w:rsidRDefault="00174EE8" w:rsidP="00174EE8">
      <w:pPr>
        <w:keepNext/>
        <w:adjustRightInd w:val="0"/>
        <w:snapToGrid w:val="0"/>
        <w:spacing w:before="120" w:after="120"/>
        <w:ind w:left="490"/>
        <w:jc w:val="left"/>
        <w:rPr>
          <w:rFonts w:eastAsia="宋体"/>
          <w:kern w:val="2"/>
          <w:sz w:val="24"/>
          <w:lang w:val="en-US" w:eastAsia="zh-CN"/>
          <w14:ligatures w14:val="standardContextual"/>
        </w:rPr>
      </w:pPr>
      <w:r w:rsidRPr="00174EE8">
        <w:rPr>
          <w:rFonts w:eastAsia="宋体"/>
          <w:b/>
          <w:bCs/>
          <w:kern w:val="2"/>
          <w:sz w:val="24"/>
          <w:lang w:val="en-US" w:eastAsia="zh-CN"/>
          <w14:ligatures w14:val="standardContextual"/>
        </w:rPr>
        <w:t>资源调动订正战略</w:t>
      </w:r>
    </w:p>
    <w:p w14:paraId="44E215A5" w14:textId="77777777" w:rsidR="00174EE8" w:rsidRPr="00174EE8" w:rsidRDefault="00174EE8" w:rsidP="00174EE8">
      <w:pPr>
        <w:keepNext/>
        <w:adjustRightInd w:val="0"/>
        <w:snapToGrid w:val="0"/>
        <w:spacing w:before="120" w:after="120"/>
        <w:ind w:left="490"/>
        <w:jc w:val="left"/>
        <w:rPr>
          <w:rFonts w:eastAsia="宋体"/>
          <w:b/>
          <w:bCs/>
          <w:kern w:val="2"/>
          <w:sz w:val="24"/>
          <w:lang w:val="en-US" w:eastAsia="zh-CN"/>
          <w14:ligatures w14:val="standardContextual"/>
        </w:rPr>
      </w:pPr>
      <w:r w:rsidRPr="00174EE8">
        <w:rPr>
          <w:rFonts w:eastAsia="宋体"/>
          <w:b/>
          <w:bCs/>
          <w:kern w:val="2"/>
          <w:sz w:val="24"/>
          <w:lang w:val="en-US" w:eastAsia="zh-CN"/>
          <w14:ligatures w14:val="standardContextual"/>
        </w:rPr>
        <w:t>第二阶段（</w:t>
      </w:r>
      <w:r w:rsidRPr="00174EE8">
        <w:rPr>
          <w:rFonts w:eastAsia="宋体"/>
          <w:b/>
          <w:bCs/>
          <w:kern w:val="2"/>
          <w:sz w:val="24"/>
          <w:lang w:val="en-US" w:eastAsia="zh-CN"/>
          <w14:ligatures w14:val="standardContextual"/>
        </w:rPr>
        <w:t>2025</w:t>
      </w:r>
      <w:r w:rsidRPr="00174EE8">
        <w:rPr>
          <w:rFonts w:eastAsia="宋体" w:hint="eastAsia"/>
          <w:b/>
          <w:bCs/>
          <w:kern w:val="2"/>
          <w:sz w:val="24"/>
          <w:lang w:val="en-US" w:eastAsia="zh-CN"/>
          <w14:ligatures w14:val="standardContextual"/>
        </w:rPr>
        <w:t>-</w:t>
      </w:r>
      <w:r w:rsidRPr="00174EE8">
        <w:rPr>
          <w:rFonts w:eastAsia="宋体"/>
          <w:b/>
          <w:bCs/>
          <w:kern w:val="2"/>
          <w:sz w:val="24"/>
          <w:lang w:val="en-US" w:eastAsia="zh-CN"/>
          <w14:ligatures w14:val="standardContextual"/>
        </w:rPr>
        <w:t>2030</w:t>
      </w:r>
      <w:r w:rsidRPr="00174EE8">
        <w:rPr>
          <w:rFonts w:eastAsia="宋体"/>
          <w:b/>
          <w:bCs/>
          <w:kern w:val="2"/>
          <w:sz w:val="24"/>
          <w:lang w:val="en-US" w:eastAsia="zh-CN"/>
          <w14:ligatures w14:val="standardContextual"/>
        </w:rPr>
        <w:t>年）</w:t>
      </w:r>
      <w:r w:rsidRPr="00174EE8">
        <w:rPr>
          <w:rFonts w:eastAsia="宋体"/>
          <w:b/>
          <w:bCs/>
          <w:kern w:val="2"/>
          <w:sz w:val="24"/>
          <w:vertAlign w:val="superscript"/>
          <w:lang w:val="en-US" w:eastAsia="zh-CN"/>
          <w14:ligatures w14:val="standardContextual"/>
        </w:rPr>
        <w:footnoteReference w:customMarkFollows="1" w:id="31"/>
        <w:sym w:font="Symbol" w:char="F02A"/>
      </w:r>
    </w:p>
    <w:p w14:paraId="30652845" w14:textId="77777777" w:rsidR="00174EE8" w:rsidRPr="00174EE8" w:rsidRDefault="00174EE8" w:rsidP="00174EE8">
      <w:pPr>
        <w:adjustRightInd w:val="0"/>
        <w:snapToGrid w:val="0"/>
        <w:spacing w:before="120" w:after="120"/>
        <w:jc w:val="left"/>
        <w:rPr>
          <w:rFonts w:eastAsia="宋体"/>
          <w:b/>
          <w:bCs/>
          <w:kern w:val="2"/>
          <w:sz w:val="24"/>
          <w:lang w:val="en-US" w:eastAsia="zh-CN"/>
          <w14:ligatures w14:val="standardContextual"/>
        </w:rPr>
      </w:pPr>
      <w:r w:rsidRPr="00174EE8">
        <w:rPr>
          <w:rFonts w:eastAsia="宋体"/>
          <w:b/>
          <w:bCs/>
          <w:kern w:val="2"/>
          <w:sz w:val="24"/>
          <w:lang w:val="en-US" w:eastAsia="zh-CN"/>
          <w14:ligatures w14:val="standardContextual"/>
        </w:rPr>
        <w:t>一</w:t>
      </w:r>
      <w:r w:rsidRPr="00174EE8">
        <w:rPr>
          <w:rFonts w:eastAsia="宋体" w:hint="eastAsia"/>
          <w:b/>
          <w:bCs/>
          <w:kern w:val="2"/>
          <w:sz w:val="24"/>
          <w:lang w:val="en-US" w:eastAsia="zh-CN"/>
          <w14:ligatures w14:val="standardContextual"/>
        </w:rPr>
        <w:t>.</w:t>
      </w:r>
      <w:r w:rsidRPr="00174EE8">
        <w:rPr>
          <w:rFonts w:eastAsia="宋体"/>
          <w:b/>
          <w:bCs/>
          <w:kern w:val="2"/>
          <w:sz w:val="24"/>
          <w:lang w:val="en-US" w:eastAsia="zh-CN"/>
          <w14:ligatures w14:val="standardContextual"/>
        </w:rPr>
        <w:tab/>
      </w:r>
      <w:r w:rsidRPr="00174EE8">
        <w:rPr>
          <w:rFonts w:eastAsia="宋体" w:hint="eastAsia"/>
          <w:b/>
          <w:bCs/>
          <w:kern w:val="2"/>
          <w:sz w:val="24"/>
          <w:lang w:val="en-US" w:eastAsia="zh-CN"/>
          <w14:ligatures w14:val="standardContextual"/>
        </w:rPr>
        <w:t>目的</w:t>
      </w:r>
    </w:p>
    <w:p w14:paraId="33C6B250" w14:textId="77777777" w:rsidR="00174EE8" w:rsidRPr="00174EE8" w:rsidRDefault="00174EE8" w:rsidP="0058302C">
      <w:pPr>
        <w:numPr>
          <w:ilvl w:val="0"/>
          <w:numId w:val="37"/>
        </w:numPr>
        <w:adjustRightInd w:val="0"/>
        <w:snapToGrid w:val="0"/>
        <w:spacing w:before="120" w:after="120"/>
        <w:ind w:left="490" w:firstLine="0"/>
        <w:jc w:val="left"/>
        <w:rPr>
          <w:rFonts w:eastAsia="宋体"/>
          <w:sz w:val="24"/>
          <w:lang w:val="en-CA" w:eastAsia="zh-CN"/>
        </w:rPr>
      </w:pPr>
      <w:r w:rsidRPr="00174EE8">
        <w:rPr>
          <w:rFonts w:eastAsia="宋体"/>
          <w:sz w:val="24"/>
          <w:lang w:val="en-CA" w:eastAsia="zh-CN"/>
        </w:rPr>
        <w:t>本战略旨在根据《生物多样性公约》</w:t>
      </w:r>
      <w:r w:rsidRPr="00174EE8">
        <w:rPr>
          <w:rFonts w:eastAsia="宋体"/>
          <w:sz w:val="24"/>
          <w:vertAlign w:val="superscript"/>
          <w:lang w:val="en-CA" w:eastAsia="zh-CN"/>
        </w:rPr>
        <w:footnoteReference w:id="32"/>
      </w:r>
      <w:r w:rsidRPr="00174EE8">
        <w:rPr>
          <w:rFonts w:eastAsia="宋体"/>
          <w:sz w:val="24"/>
          <w:lang w:val="en-CA" w:eastAsia="zh-CN"/>
        </w:rPr>
        <w:t>第</w:t>
      </w:r>
      <w:r w:rsidRPr="00174EE8">
        <w:rPr>
          <w:rFonts w:eastAsia="宋体"/>
          <w:sz w:val="24"/>
          <w:lang w:val="en-CA" w:eastAsia="zh-CN"/>
        </w:rPr>
        <w:t>20</w:t>
      </w:r>
      <w:r w:rsidRPr="00174EE8">
        <w:rPr>
          <w:rFonts w:eastAsia="宋体"/>
          <w:sz w:val="24"/>
          <w:lang w:val="en-CA" w:eastAsia="zh-CN"/>
        </w:rPr>
        <w:t>条，通过有效、及时和容易获得的方式大幅和逐步增加所有来源的</w:t>
      </w:r>
      <w:r w:rsidRPr="00174EE8">
        <w:rPr>
          <w:rFonts w:eastAsia="宋体" w:hint="eastAsia"/>
          <w:sz w:val="24"/>
          <w:lang w:val="en-CA" w:eastAsia="zh-CN"/>
        </w:rPr>
        <w:t>财务</w:t>
      </w:r>
      <w:r w:rsidRPr="00174EE8">
        <w:rPr>
          <w:rFonts w:eastAsia="宋体"/>
          <w:sz w:val="24"/>
          <w:lang w:val="en-CA" w:eastAsia="zh-CN"/>
        </w:rPr>
        <w:t>资源，包括国内</w:t>
      </w:r>
      <w:r w:rsidRPr="00174EE8">
        <w:rPr>
          <w:rFonts w:eastAsia="宋体" w:hint="eastAsia"/>
          <w:sz w:val="24"/>
          <w:lang w:val="en-CA" w:eastAsia="zh-CN"/>
        </w:rPr>
        <w:t>和</w:t>
      </w:r>
      <w:r w:rsidRPr="00174EE8">
        <w:rPr>
          <w:rFonts w:eastAsia="宋体"/>
          <w:sz w:val="24"/>
          <w:lang w:val="en-CA" w:eastAsia="zh-CN"/>
        </w:rPr>
        <w:t>国际</w:t>
      </w:r>
      <w:r w:rsidRPr="00174EE8">
        <w:rPr>
          <w:rFonts w:eastAsia="宋体" w:hint="eastAsia"/>
          <w:sz w:val="24"/>
          <w:lang w:val="en-CA" w:eastAsia="zh-CN"/>
        </w:rPr>
        <w:t>以及</w:t>
      </w:r>
      <w:r w:rsidRPr="00174EE8">
        <w:rPr>
          <w:rFonts w:eastAsia="宋体"/>
          <w:sz w:val="24"/>
          <w:lang w:val="en-CA" w:eastAsia="zh-CN"/>
        </w:rPr>
        <w:t>公共和私人资源，</w:t>
      </w:r>
      <w:r w:rsidRPr="00174EE8">
        <w:rPr>
          <w:rFonts w:eastAsia="宋体" w:hint="eastAsia"/>
          <w:sz w:val="24"/>
          <w:lang w:val="en-CA" w:eastAsia="zh-CN"/>
        </w:rPr>
        <w:t>推动</w:t>
      </w:r>
      <w:r w:rsidRPr="00174EE8">
        <w:rPr>
          <w:rFonts w:eastAsia="宋体"/>
          <w:sz w:val="24"/>
          <w:lang w:val="en-CA" w:eastAsia="zh-CN"/>
        </w:rPr>
        <w:t>为执行《公约》</w:t>
      </w:r>
      <w:r w:rsidRPr="00174EE8">
        <w:rPr>
          <w:rFonts w:eastAsia="宋体" w:hint="eastAsia"/>
          <w:sz w:val="24"/>
          <w:lang w:val="en-CA" w:eastAsia="zh-CN"/>
        </w:rPr>
        <w:t>并</w:t>
      </w:r>
      <w:r w:rsidRPr="00174EE8">
        <w:rPr>
          <w:rFonts w:eastAsia="宋体"/>
          <w:sz w:val="24"/>
          <w:lang w:val="en-CA" w:eastAsia="zh-CN"/>
        </w:rPr>
        <w:t>以平衡的方式实现</w:t>
      </w:r>
      <w:r w:rsidRPr="00174EE8">
        <w:rPr>
          <w:rFonts w:eastAsia="宋体" w:hint="eastAsia"/>
          <w:sz w:val="24"/>
          <w:lang w:val="en-CA" w:eastAsia="zh-CN"/>
        </w:rPr>
        <w:t>《公约》的</w:t>
      </w:r>
      <w:r w:rsidRPr="00174EE8">
        <w:rPr>
          <w:rFonts w:eastAsia="宋体"/>
          <w:sz w:val="24"/>
          <w:lang w:val="en-CA" w:eastAsia="zh-CN"/>
        </w:rPr>
        <w:t>三个目标调动资源，</w:t>
      </w:r>
      <w:r w:rsidRPr="00174EE8">
        <w:rPr>
          <w:rFonts w:eastAsia="宋体" w:hint="eastAsia"/>
          <w:sz w:val="24"/>
          <w:lang w:val="en-CA" w:eastAsia="zh-CN"/>
        </w:rPr>
        <w:t>以期</w:t>
      </w:r>
      <w:r w:rsidRPr="00174EE8">
        <w:rPr>
          <w:rFonts w:eastAsia="宋体"/>
          <w:sz w:val="24"/>
          <w:lang w:val="en-CA" w:eastAsia="zh-CN"/>
        </w:rPr>
        <w:t>执行国家生物多样性战略和行动计划，到</w:t>
      </w:r>
      <w:r w:rsidRPr="00174EE8">
        <w:rPr>
          <w:rFonts w:eastAsia="宋体"/>
          <w:sz w:val="24"/>
          <w:lang w:val="en-CA" w:eastAsia="zh-CN"/>
        </w:rPr>
        <w:t>2030</w:t>
      </w:r>
      <w:r w:rsidRPr="00174EE8">
        <w:rPr>
          <w:rFonts w:eastAsia="宋体"/>
          <w:sz w:val="24"/>
          <w:lang w:val="en-CA" w:eastAsia="zh-CN"/>
        </w:rPr>
        <w:t>年每年至少调动</w:t>
      </w:r>
      <w:r w:rsidRPr="00174EE8">
        <w:rPr>
          <w:rFonts w:eastAsia="宋体"/>
          <w:sz w:val="24"/>
          <w:lang w:val="en-CA" w:eastAsia="zh-CN"/>
        </w:rPr>
        <w:t>2000</w:t>
      </w:r>
      <w:r w:rsidRPr="00174EE8">
        <w:rPr>
          <w:rFonts w:eastAsia="宋体"/>
          <w:sz w:val="24"/>
          <w:lang w:val="en-CA" w:eastAsia="zh-CN"/>
        </w:rPr>
        <w:t>亿美元。</w:t>
      </w:r>
      <w:r w:rsidRPr="00174EE8">
        <w:rPr>
          <w:rFonts w:eastAsia="宋体" w:hint="eastAsia"/>
          <w:sz w:val="24"/>
          <w:lang w:val="en-CA" w:eastAsia="zh-CN"/>
        </w:rPr>
        <w:t>本战略</w:t>
      </w:r>
      <w:r w:rsidRPr="00174EE8">
        <w:rPr>
          <w:rFonts w:eastAsia="宋体"/>
          <w:sz w:val="24"/>
          <w:lang w:val="en-CA" w:eastAsia="zh-CN"/>
        </w:rPr>
        <w:t>还旨在促进</w:t>
      </w:r>
      <w:r w:rsidRPr="00174EE8">
        <w:rPr>
          <w:rFonts w:eastAsia="宋体" w:hint="eastAsia"/>
          <w:sz w:val="24"/>
          <w:lang w:val="en-CA" w:eastAsia="zh-CN"/>
        </w:rPr>
        <w:t>执行《</w:t>
      </w:r>
      <w:r w:rsidRPr="00174EE8">
        <w:rPr>
          <w:rFonts w:eastAsia="宋体"/>
          <w:sz w:val="24"/>
          <w:lang w:val="en-CA" w:eastAsia="zh-CN"/>
        </w:rPr>
        <w:t>昆明</w:t>
      </w:r>
      <w:r w:rsidRPr="00174EE8">
        <w:rPr>
          <w:rFonts w:eastAsia="宋体"/>
          <w:sz w:val="24"/>
          <w:lang w:val="en-CA" w:eastAsia="zh-CN"/>
        </w:rPr>
        <w:t>-</w:t>
      </w:r>
      <w:r w:rsidRPr="00174EE8">
        <w:rPr>
          <w:rFonts w:eastAsia="宋体"/>
          <w:sz w:val="24"/>
          <w:lang w:val="en-CA" w:eastAsia="zh-CN"/>
        </w:rPr>
        <w:t>蒙特利尔全球生物多样性框架</w:t>
      </w:r>
      <w:r w:rsidRPr="00174EE8">
        <w:rPr>
          <w:rFonts w:eastAsia="宋体" w:hint="eastAsia"/>
          <w:sz w:val="24"/>
          <w:lang w:val="en-CA" w:eastAsia="zh-CN"/>
        </w:rPr>
        <w:t>》</w:t>
      </w:r>
      <w:r w:rsidRPr="00174EE8">
        <w:rPr>
          <w:rFonts w:eastAsia="宋体"/>
          <w:sz w:val="24"/>
          <w:vertAlign w:val="superscript"/>
          <w:lang w:val="en-CA" w:eastAsia="zh-CN"/>
        </w:rPr>
        <w:footnoteReference w:id="33"/>
      </w:r>
      <w:r w:rsidRPr="00174EE8">
        <w:rPr>
          <w:rFonts w:eastAsia="宋体"/>
          <w:sz w:val="24"/>
          <w:lang w:val="en-CA" w:eastAsia="zh-CN"/>
        </w:rPr>
        <w:t>，包括使财政和资金流与</w:t>
      </w:r>
      <w:r w:rsidRPr="00174EE8">
        <w:rPr>
          <w:rFonts w:eastAsia="宋体" w:hint="eastAsia"/>
          <w:sz w:val="24"/>
          <w:lang w:val="en-CA" w:eastAsia="zh-CN"/>
        </w:rPr>
        <w:t>《框架》的长期</w:t>
      </w:r>
      <w:r w:rsidRPr="00174EE8">
        <w:rPr>
          <w:rFonts w:eastAsia="宋体"/>
          <w:sz w:val="24"/>
          <w:lang w:val="en-CA" w:eastAsia="zh-CN"/>
        </w:rPr>
        <w:t>目标和</w:t>
      </w:r>
      <w:r w:rsidRPr="00174EE8">
        <w:rPr>
          <w:rFonts w:eastAsia="宋体" w:hint="eastAsia"/>
          <w:sz w:val="24"/>
          <w:lang w:val="en-CA" w:eastAsia="zh-CN"/>
        </w:rPr>
        <w:t>行动</w:t>
      </w:r>
      <w:r w:rsidRPr="00174EE8">
        <w:rPr>
          <w:rFonts w:eastAsia="宋体"/>
          <w:sz w:val="24"/>
          <w:lang w:val="en-CA" w:eastAsia="zh-CN"/>
        </w:rPr>
        <w:t>目标相一致，以及鼓励私营部门逐步减少对生物多样性的</w:t>
      </w:r>
      <w:r w:rsidRPr="00174EE8">
        <w:rPr>
          <w:rFonts w:eastAsia="宋体" w:hint="eastAsia"/>
          <w:sz w:val="24"/>
          <w:lang w:val="en-CA" w:eastAsia="zh-CN"/>
        </w:rPr>
        <w:t>消极</w:t>
      </w:r>
      <w:r w:rsidRPr="00174EE8">
        <w:rPr>
          <w:rFonts w:eastAsia="宋体"/>
          <w:sz w:val="24"/>
          <w:lang w:val="en-CA" w:eastAsia="zh-CN"/>
        </w:rPr>
        <w:t>影响</w:t>
      </w:r>
      <w:r w:rsidRPr="00174EE8">
        <w:rPr>
          <w:rFonts w:eastAsia="宋体" w:hint="eastAsia"/>
          <w:sz w:val="24"/>
          <w:lang w:val="en-CA" w:eastAsia="zh-CN"/>
        </w:rPr>
        <w:t>，</w:t>
      </w:r>
      <w:r w:rsidRPr="00174EE8">
        <w:rPr>
          <w:rFonts w:eastAsia="宋体"/>
          <w:sz w:val="24"/>
          <w:lang w:val="en-CA" w:eastAsia="zh-CN"/>
        </w:rPr>
        <w:t>增加</w:t>
      </w:r>
      <w:r w:rsidRPr="00174EE8">
        <w:rPr>
          <w:rFonts w:eastAsia="宋体" w:hint="eastAsia"/>
          <w:sz w:val="24"/>
          <w:lang w:val="en-CA" w:eastAsia="zh-CN"/>
        </w:rPr>
        <w:t>积极</w:t>
      </w:r>
      <w:r w:rsidRPr="00174EE8">
        <w:rPr>
          <w:rFonts w:eastAsia="宋体"/>
          <w:sz w:val="24"/>
          <w:lang w:val="en-CA" w:eastAsia="zh-CN"/>
        </w:rPr>
        <w:t>影响</w:t>
      </w:r>
      <w:r w:rsidRPr="00174EE8">
        <w:rPr>
          <w:rFonts w:eastAsia="宋体" w:hint="eastAsia"/>
          <w:sz w:val="24"/>
          <w:lang w:val="en-CA" w:eastAsia="zh-CN"/>
        </w:rPr>
        <w:t>；</w:t>
      </w:r>
    </w:p>
    <w:p w14:paraId="68B37955" w14:textId="77777777" w:rsidR="00174EE8" w:rsidRPr="00174EE8" w:rsidRDefault="00174EE8" w:rsidP="0058302C">
      <w:pPr>
        <w:numPr>
          <w:ilvl w:val="0"/>
          <w:numId w:val="37"/>
        </w:numPr>
        <w:adjustRightInd w:val="0"/>
        <w:snapToGrid w:val="0"/>
        <w:spacing w:before="120" w:after="120"/>
        <w:ind w:left="490" w:firstLine="0"/>
        <w:jc w:val="left"/>
        <w:rPr>
          <w:rFonts w:eastAsia="宋体"/>
          <w:sz w:val="24"/>
          <w:lang w:val="en-CA" w:eastAsia="zh-CN"/>
        </w:rPr>
      </w:pPr>
      <w:r w:rsidRPr="00174EE8">
        <w:rPr>
          <w:rFonts w:eastAsia="宋体"/>
          <w:sz w:val="24"/>
          <w:lang w:val="en-CA" w:eastAsia="zh-CN"/>
        </w:rPr>
        <w:t>因此，</w:t>
      </w:r>
      <w:r w:rsidRPr="00174EE8">
        <w:rPr>
          <w:rFonts w:eastAsia="宋体" w:hint="eastAsia"/>
          <w:sz w:val="24"/>
          <w:lang w:val="en-CA" w:eastAsia="zh-CN"/>
        </w:rPr>
        <w:t>订正</w:t>
      </w:r>
      <w:r w:rsidRPr="00174EE8">
        <w:rPr>
          <w:rFonts w:eastAsia="宋体"/>
          <w:sz w:val="24"/>
          <w:lang w:val="en-CA" w:eastAsia="zh-CN"/>
        </w:rPr>
        <w:t>战略将为缔约方和其他</w:t>
      </w:r>
      <w:r w:rsidRPr="00174EE8">
        <w:rPr>
          <w:rFonts w:eastAsia="宋体" w:hint="eastAsia"/>
          <w:sz w:val="24"/>
          <w:lang w:val="en-CA" w:eastAsia="zh-CN"/>
        </w:rPr>
        <w:t>各级</w:t>
      </w:r>
      <w:r w:rsidRPr="00174EE8">
        <w:rPr>
          <w:rFonts w:eastAsia="宋体"/>
          <w:sz w:val="24"/>
          <w:lang w:val="en-CA" w:eastAsia="zh-CN"/>
        </w:rPr>
        <w:t>行为</w:t>
      </w:r>
      <w:r w:rsidRPr="00174EE8">
        <w:rPr>
          <w:rFonts w:eastAsia="宋体" w:hint="eastAsia"/>
          <w:sz w:val="24"/>
          <w:lang w:val="en-CA" w:eastAsia="zh-CN"/>
        </w:rPr>
        <w:t>体</w:t>
      </w:r>
      <w:r w:rsidRPr="00174EE8">
        <w:rPr>
          <w:rFonts w:eastAsia="宋体"/>
          <w:sz w:val="24"/>
          <w:lang w:val="en-CA" w:eastAsia="zh-CN"/>
        </w:rPr>
        <w:t>调动与</w:t>
      </w:r>
      <w:r w:rsidRPr="00174EE8">
        <w:rPr>
          <w:rFonts w:eastAsia="宋体" w:hint="eastAsia"/>
          <w:sz w:val="24"/>
          <w:lang w:val="en-CA" w:eastAsia="zh-CN"/>
        </w:rPr>
        <w:t>《</w:t>
      </w:r>
      <w:r w:rsidRPr="00174EE8">
        <w:rPr>
          <w:rFonts w:eastAsia="宋体"/>
          <w:sz w:val="24"/>
          <w:lang w:val="en-CA" w:eastAsia="zh-CN"/>
        </w:rPr>
        <w:t>框架</w:t>
      </w:r>
      <w:r w:rsidRPr="00174EE8">
        <w:rPr>
          <w:rFonts w:eastAsia="宋体" w:hint="eastAsia"/>
          <w:sz w:val="24"/>
          <w:lang w:val="en-CA" w:eastAsia="zh-CN"/>
        </w:rPr>
        <w:t>》的雄心</w:t>
      </w:r>
      <w:r w:rsidRPr="00174EE8">
        <w:rPr>
          <w:rFonts w:eastAsia="宋体"/>
          <w:sz w:val="24"/>
          <w:lang w:val="en-CA" w:eastAsia="zh-CN"/>
        </w:rPr>
        <w:t>相称的充足资源提供坚实的基础。</w:t>
      </w:r>
      <w:r w:rsidRPr="00174EE8">
        <w:rPr>
          <w:rFonts w:eastAsia="宋体" w:hint="eastAsia"/>
          <w:sz w:val="24"/>
          <w:lang w:val="en-CA" w:eastAsia="zh-CN"/>
        </w:rPr>
        <w:t>订正战略</w:t>
      </w:r>
      <w:r w:rsidRPr="00174EE8">
        <w:rPr>
          <w:rFonts w:eastAsia="宋体"/>
          <w:sz w:val="24"/>
          <w:lang w:val="en-CA" w:eastAsia="zh-CN"/>
        </w:rPr>
        <w:t>建立在</w:t>
      </w:r>
      <w:r w:rsidRPr="00174EE8">
        <w:rPr>
          <w:rFonts w:eastAsia="宋体"/>
          <w:sz w:val="24"/>
          <w:lang w:val="en-CA" w:eastAsia="zh-CN"/>
        </w:rPr>
        <w:t>2022</w:t>
      </w:r>
      <w:r w:rsidRPr="00174EE8">
        <w:rPr>
          <w:rFonts w:eastAsia="宋体"/>
          <w:sz w:val="24"/>
          <w:lang w:val="en-CA" w:eastAsia="zh-CN"/>
        </w:rPr>
        <w:t>年</w:t>
      </w:r>
      <w:r w:rsidRPr="00174EE8">
        <w:rPr>
          <w:rFonts w:eastAsia="宋体"/>
          <w:sz w:val="24"/>
          <w:lang w:val="en-CA" w:eastAsia="zh-CN"/>
        </w:rPr>
        <w:t>12</w:t>
      </w:r>
      <w:r w:rsidRPr="00174EE8">
        <w:rPr>
          <w:rFonts w:eastAsia="宋体"/>
          <w:sz w:val="24"/>
          <w:lang w:val="en-CA" w:eastAsia="zh-CN"/>
        </w:rPr>
        <w:t>月</w:t>
      </w:r>
      <w:r w:rsidRPr="00174EE8">
        <w:rPr>
          <w:rFonts w:eastAsia="宋体"/>
          <w:sz w:val="24"/>
          <w:lang w:val="en-CA" w:eastAsia="zh-CN"/>
        </w:rPr>
        <w:t>19</w:t>
      </w:r>
      <w:r w:rsidRPr="00174EE8">
        <w:rPr>
          <w:rFonts w:eastAsia="宋体"/>
          <w:sz w:val="24"/>
          <w:lang w:val="en-CA" w:eastAsia="zh-CN"/>
        </w:rPr>
        <w:t>日第</w:t>
      </w:r>
      <w:r w:rsidRPr="00174EE8">
        <w:rPr>
          <w:rFonts w:eastAsia="宋体"/>
          <w:sz w:val="24"/>
          <w:lang w:val="en-CA" w:eastAsia="zh-CN"/>
        </w:rPr>
        <w:t>15/7</w:t>
      </w:r>
      <w:r w:rsidRPr="00174EE8">
        <w:rPr>
          <w:rFonts w:eastAsia="宋体"/>
          <w:sz w:val="24"/>
          <w:lang w:val="en-CA" w:eastAsia="zh-CN"/>
        </w:rPr>
        <w:t>号决定附件一所载战略第一阶段（</w:t>
      </w:r>
      <w:r w:rsidRPr="00174EE8">
        <w:rPr>
          <w:rFonts w:eastAsia="宋体"/>
          <w:sz w:val="24"/>
          <w:lang w:val="en-CA" w:eastAsia="zh-CN"/>
        </w:rPr>
        <w:t>2023-2024</w:t>
      </w:r>
      <w:r w:rsidRPr="00174EE8">
        <w:rPr>
          <w:rFonts w:eastAsia="宋体"/>
          <w:sz w:val="24"/>
          <w:lang w:val="en-CA" w:eastAsia="zh-CN"/>
        </w:rPr>
        <w:t>年）的基础上，</w:t>
      </w:r>
      <w:r w:rsidRPr="00174EE8">
        <w:rPr>
          <w:rFonts w:eastAsia="宋体" w:hint="eastAsia"/>
          <w:sz w:val="24"/>
          <w:lang w:val="en-CA" w:eastAsia="zh-CN"/>
        </w:rPr>
        <w:t>该阶段旨在</w:t>
      </w:r>
      <w:r w:rsidRPr="00174EE8">
        <w:rPr>
          <w:rFonts w:eastAsia="宋体"/>
          <w:sz w:val="24"/>
          <w:lang w:val="en-CA" w:eastAsia="zh-CN"/>
        </w:rPr>
        <w:t>能够快速启动资源调动，为</w:t>
      </w:r>
      <w:r w:rsidRPr="00174EE8">
        <w:rPr>
          <w:rFonts w:eastAsia="宋体" w:hint="eastAsia"/>
          <w:sz w:val="24"/>
          <w:lang w:val="en-CA" w:eastAsia="zh-CN"/>
        </w:rPr>
        <w:lastRenderedPageBreak/>
        <w:t>执行《</w:t>
      </w:r>
      <w:r w:rsidRPr="00174EE8">
        <w:rPr>
          <w:rFonts w:eastAsia="宋体"/>
          <w:sz w:val="24"/>
          <w:lang w:val="en-CA" w:eastAsia="zh-CN"/>
        </w:rPr>
        <w:t>框架</w:t>
      </w:r>
      <w:r w:rsidRPr="00174EE8">
        <w:rPr>
          <w:rFonts w:eastAsia="宋体" w:hint="eastAsia"/>
          <w:sz w:val="24"/>
          <w:lang w:val="en-CA" w:eastAsia="zh-CN"/>
        </w:rPr>
        <w:t>》</w:t>
      </w:r>
      <w:r w:rsidRPr="00174EE8">
        <w:rPr>
          <w:rFonts w:eastAsia="宋体"/>
          <w:sz w:val="24"/>
          <w:lang w:val="en-CA" w:eastAsia="zh-CN"/>
        </w:rPr>
        <w:t>扩大和调整资源。</w:t>
      </w:r>
      <w:r w:rsidRPr="00174EE8">
        <w:rPr>
          <w:rFonts w:eastAsia="宋体" w:hint="eastAsia"/>
          <w:sz w:val="24"/>
          <w:lang w:val="en-CA" w:eastAsia="zh-CN"/>
        </w:rPr>
        <w:t>本战略提供了一个灵活的框架，各国不妨根据不同的发展水平和国情加以调整。本战略的任何内容均不得解释为修改缔约方《公约》或任何其他国际协定规定的权利和义务。</w:t>
      </w:r>
    </w:p>
    <w:p w14:paraId="48429CA7" w14:textId="77777777" w:rsidR="00174EE8" w:rsidRPr="00174EE8" w:rsidRDefault="00174EE8" w:rsidP="0058302C">
      <w:pPr>
        <w:numPr>
          <w:ilvl w:val="0"/>
          <w:numId w:val="37"/>
        </w:numPr>
        <w:adjustRightInd w:val="0"/>
        <w:snapToGrid w:val="0"/>
        <w:spacing w:before="120" w:after="120"/>
        <w:ind w:left="490" w:firstLine="0"/>
        <w:jc w:val="left"/>
        <w:rPr>
          <w:rFonts w:eastAsia="宋体"/>
          <w:sz w:val="24"/>
          <w:lang w:val="en-CA" w:eastAsia="zh-CN"/>
        </w:rPr>
      </w:pPr>
      <w:r w:rsidRPr="00174EE8">
        <w:rPr>
          <w:rFonts w:eastAsia="宋体" w:hint="eastAsia"/>
          <w:sz w:val="24"/>
          <w:lang w:val="en-CA" w:eastAsia="zh-CN"/>
        </w:rPr>
        <w:t>本</w:t>
      </w:r>
      <w:r w:rsidRPr="00174EE8">
        <w:rPr>
          <w:rFonts w:eastAsia="宋体"/>
          <w:sz w:val="24"/>
          <w:lang w:val="en-CA" w:eastAsia="zh-CN"/>
        </w:rPr>
        <w:t>战略的指导方针是</w:t>
      </w:r>
      <w:r w:rsidRPr="00174EE8">
        <w:rPr>
          <w:rFonts w:eastAsia="宋体" w:hint="eastAsia"/>
          <w:sz w:val="24"/>
          <w:lang w:val="en-CA" w:eastAsia="zh-CN"/>
        </w:rPr>
        <w:t>：</w:t>
      </w:r>
    </w:p>
    <w:p w14:paraId="3E80864A" w14:textId="77777777" w:rsidR="00174EE8" w:rsidRPr="00174EE8" w:rsidRDefault="00174EE8" w:rsidP="00174EE8">
      <w:pPr>
        <w:adjustRightInd w:val="0"/>
        <w:snapToGrid w:val="0"/>
        <w:spacing w:before="120" w:after="120"/>
        <w:ind w:left="980"/>
        <w:jc w:val="left"/>
        <w:rPr>
          <w:rFonts w:eastAsia="宋体"/>
          <w:sz w:val="24"/>
          <w:lang w:val="en-CA" w:eastAsia="zh-CN"/>
        </w:rPr>
      </w:pPr>
      <w:r w:rsidRPr="00174EE8">
        <w:rPr>
          <w:rFonts w:eastAsia="宋体" w:hint="eastAsia"/>
          <w:sz w:val="24"/>
          <w:lang w:val="en-CA" w:eastAsia="zh-CN"/>
        </w:rPr>
        <w:t>[(a)</w:t>
      </w:r>
      <w:r w:rsidRPr="00174EE8">
        <w:rPr>
          <w:rFonts w:eastAsia="宋体"/>
          <w:sz w:val="24"/>
          <w:lang w:val="en-CA" w:eastAsia="zh-CN"/>
        </w:rPr>
        <w:tab/>
      </w:r>
      <w:r w:rsidRPr="00174EE8">
        <w:rPr>
          <w:rFonts w:eastAsia="宋体"/>
          <w:sz w:val="24"/>
          <w:lang w:val="en-CA" w:eastAsia="zh-CN"/>
        </w:rPr>
        <w:t>《公约》第</w:t>
      </w:r>
      <w:r w:rsidRPr="00174EE8">
        <w:rPr>
          <w:rFonts w:eastAsia="宋体"/>
          <w:sz w:val="24"/>
          <w:lang w:val="en-CA" w:eastAsia="zh-CN"/>
        </w:rPr>
        <w:t>20</w:t>
      </w:r>
      <w:r w:rsidRPr="00174EE8">
        <w:rPr>
          <w:rFonts w:eastAsia="宋体"/>
          <w:sz w:val="24"/>
          <w:lang w:val="en-CA" w:eastAsia="zh-CN"/>
        </w:rPr>
        <w:t>、</w:t>
      </w:r>
      <w:r w:rsidRPr="00174EE8">
        <w:rPr>
          <w:rFonts w:eastAsia="宋体"/>
          <w:sz w:val="24"/>
          <w:lang w:val="en-CA" w:eastAsia="zh-CN"/>
        </w:rPr>
        <w:t>21</w:t>
      </w:r>
      <w:r w:rsidRPr="00174EE8">
        <w:rPr>
          <w:rFonts w:eastAsia="宋体" w:hint="eastAsia"/>
          <w:sz w:val="24"/>
          <w:lang w:val="en-CA" w:eastAsia="zh-CN"/>
        </w:rPr>
        <w:t>、</w:t>
      </w:r>
      <w:r w:rsidRPr="00174EE8">
        <w:rPr>
          <w:rFonts w:eastAsia="宋体" w:hint="eastAsia"/>
          <w:sz w:val="24"/>
          <w:lang w:val="en-CA" w:eastAsia="zh-CN"/>
        </w:rPr>
        <w:t>39</w:t>
      </w:r>
      <w:r w:rsidRPr="00174EE8">
        <w:rPr>
          <w:rFonts w:eastAsia="宋体"/>
          <w:sz w:val="24"/>
          <w:lang w:val="en-CA" w:eastAsia="zh-CN"/>
        </w:rPr>
        <w:t>和</w:t>
      </w:r>
      <w:r w:rsidRPr="00174EE8">
        <w:rPr>
          <w:rFonts w:eastAsia="宋体"/>
          <w:sz w:val="24"/>
          <w:lang w:val="en-CA" w:eastAsia="zh-CN"/>
        </w:rPr>
        <w:t>11</w:t>
      </w:r>
      <w:r w:rsidRPr="00174EE8">
        <w:rPr>
          <w:rFonts w:eastAsia="宋体"/>
          <w:sz w:val="24"/>
          <w:lang w:val="en-CA" w:eastAsia="zh-CN"/>
        </w:rPr>
        <w:t>条；</w:t>
      </w:r>
      <w:r w:rsidRPr="00174EE8">
        <w:rPr>
          <w:rFonts w:eastAsia="宋体" w:hint="eastAsia"/>
          <w:sz w:val="24"/>
          <w:lang w:val="en-CA" w:eastAsia="zh-CN"/>
        </w:rPr>
        <w:t>]</w:t>
      </w:r>
    </w:p>
    <w:p w14:paraId="63AC93A1" w14:textId="77777777" w:rsidR="00174EE8" w:rsidRPr="00174EE8" w:rsidRDefault="00174EE8" w:rsidP="0058302C">
      <w:pPr>
        <w:numPr>
          <w:ilvl w:val="0"/>
          <w:numId w:val="41"/>
        </w:numPr>
        <w:adjustRightInd w:val="0"/>
        <w:snapToGrid w:val="0"/>
        <w:spacing w:before="120" w:after="120"/>
        <w:ind w:left="490" w:firstLine="490"/>
        <w:jc w:val="left"/>
        <w:rPr>
          <w:rFonts w:eastAsia="宋体"/>
          <w:sz w:val="24"/>
          <w:lang w:val="en-CA" w:eastAsia="zh-CN"/>
        </w:rPr>
      </w:pPr>
      <w:r w:rsidRPr="00174EE8">
        <w:rPr>
          <w:rFonts w:eastAsia="宋体" w:hint="eastAsia"/>
          <w:sz w:val="24"/>
          <w:lang w:val="en-CA" w:eastAsia="zh-CN"/>
        </w:rPr>
        <w:t>《</w:t>
      </w:r>
      <w:r w:rsidRPr="00174EE8">
        <w:rPr>
          <w:rFonts w:eastAsia="宋体"/>
          <w:sz w:val="24"/>
          <w:lang w:val="en-CA" w:eastAsia="zh-CN"/>
        </w:rPr>
        <w:t>昆明</w:t>
      </w:r>
      <w:r w:rsidRPr="00174EE8">
        <w:rPr>
          <w:rFonts w:eastAsia="宋体"/>
          <w:sz w:val="24"/>
          <w:lang w:val="en-CA" w:eastAsia="zh-CN"/>
        </w:rPr>
        <w:t>-</w:t>
      </w:r>
      <w:r w:rsidRPr="00174EE8">
        <w:rPr>
          <w:rFonts w:eastAsia="宋体"/>
          <w:sz w:val="24"/>
          <w:lang w:val="en-CA" w:eastAsia="zh-CN"/>
        </w:rPr>
        <w:t>蒙特利尔全球生物多样性框架</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sz w:val="24"/>
          <w:lang w:val="en-CA" w:eastAsia="zh-CN"/>
        </w:rPr>
        <w:t>包括</w:t>
      </w:r>
      <w:r w:rsidRPr="00174EE8">
        <w:rPr>
          <w:rFonts w:eastAsia="宋体" w:hint="eastAsia"/>
          <w:sz w:val="24"/>
          <w:lang w:val="en-CA" w:eastAsia="zh-CN"/>
        </w:rPr>
        <w:t>其长期目标</w:t>
      </w:r>
      <w:r w:rsidRPr="00174EE8">
        <w:rPr>
          <w:rFonts w:eastAsia="宋体"/>
          <w:sz w:val="24"/>
          <w:lang w:val="en-CA" w:eastAsia="zh-CN"/>
        </w:rPr>
        <w:t>C</w:t>
      </w:r>
      <w:r w:rsidRPr="00174EE8">
        <w:rPr>
          <w:rFonts w:eastAsia="宋体" w:hint="eastAsia"/>
          <w:sz w:val="24"/>
          <w:lang w:val="en-CA" w:eastAsia="zh-CN"/>
        </w:rPr>
        <w:t>] [</w:t>
      </w:r>
      <w:r w:rsidRPr="00174EE8">
        <w:rPr>
          <w:rFonts w:eastAsia="宋体"/>
          <w:sz w:val="24"/>
          <w:lang w:val="en-CA" w:eastAsia="zh-CN"/>
        </w:rPr>
        <w:t>；</w:t>
      </w:r>
      <w:r w:rsidRPr="00174EE8">
        <w:rPr>
          <w:rFonts w:eastAsia="宋体" w:hint="eastAsia"/>
          <w:sz w:val="24"/>
          <w:lang w:val="en-CA" w:eastAsia="zh-CN"/>
        </w:rPr>
        <w:t>和</w:t>
      </w:r>
      <w:r w:rsidRPr="00174EE8">
        <w:rPr>
          <w:rFonts w:eastAsia="宋体" w:hint="eastAsia"/>
          <w:sz w:val="24"/>
          <w:lang w:val="en-CA" w:eastAsia="zh-CN"/>
        </w:rPr>
        <w:t>D][</w:t>
      </w:r>
      <w:r w:rsidRPr="00174EE8">
        <w:rPr>
          <w:rFonts w:eastAsia="宋体" w:hint="eastAsia"/>
          <w:sz w:val="24"/>
          <w:lang w:val="en-CA" w:eastAsia="zh-CN"/>
        </w:rPr>
        <w:t>特别是行动目标</w:t>
      </w:r>
      <w:r w:rsidRPr="00174EE8">
        <w:rPr>
          <w:rFonts w:eastAsia="宋体" w:hint="eastAsia"/>
          <w:sz w:val="24"/>
          <w:lang w:val="en-CA" w:eastAsia="zh-CN"/>
        </w:rPr>
        <w:t>19]</w:t>
      </w:r>
      <w:r w:rsidRPr="00174EE8">
        <w:rPr>
          <w:rFonts w:eastAsia="宋体" w:hint="eastAsia"/>
          <w:sz w:val="24"/>
          <w:lang w:val="en-CA" w:eastAsia="zh-CN"/>
        </w:rPr>
        <w:t>；</w:t>
      </w:r>
    </w:p>
    <w:p w14:paraId="6EA88404" w14:textId="77777777" w:rsidR="00174EE8" w:rsidRPr="00174EE8" w:rsidRDefault="00174EE8" w:rsidP="0058302C">
      <w:pPr>
        <w:numPr>
          <w:ilvl w:val="0"/>
          <w:numId w:val="41"/>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需要广泛</w:t>
      </w:r>
      <w:r w:rsidRPr="00174EE8">
        <w:rPr>
          <w:rFonts w:eastAsia="宋体" w:hint="eastAsia"/>
          <w:sz w:val="24"/>
          <w:lang w:val="en-CA" w:eastAsia="zh-CN"/>
        </w:rPr>
        <w:t>利用各种</w:t>
      </w:r>
      <w:r w:rsidRPr="00174EE8">
        <w:rPr>
          <w:rFonts w:eastAsia="宋体"/>
          <w:sz w:val="24"/>
          <w:lang w:val="en-CA" w:eastAsia="zh-CN"/>
        </w:rPr>
        <w:t>金融工具和机制</w:t>
      </w:r>
      <w:r w:rsidRPr="00174EE8">
        <w:rPr>
          <w:rFonts w:eastAsia="宋体" w:hint="eastAsia"/>
          <w:sz w:val="24"/>
          <w:lang w:val="en-CA" w:eastAsia="zh-CN"/>
        </w:rPr>
        <w:t>来</w:t>
      </w:r>
      <w:r w:rsidRPr="00174EE8">
        <w:rPr>
          <w:rFonts w:eastAsia="宋体"/>
          <w:sz w:val="24"/>
          <w:lang w:val="en-CA" w:eastAsia="zh-CN"/>
        </w:rPr>
        <w:t>大幅和逐步增加所有来源的</w:t>
      </w:r>
      <w:r w:rsidRPr="00174EE8">
        <w:rPr>
          <w:rFonts w:eastAsia="宋体" w:hint="eastAsia"/>
          <w:sz w:val="24"/>
          <w:lang w:val="en-CA" w:eastAsia="zh-CN"/>
        </w:rPr>
        <w:t>财务资源</w:t>
      </w:r>
      <w:r w:rsidRPr="00174EE8">
        <w:rPr>
          <w:rFonts w:eastAsia="宋体" w:hint="eastAsia"/>
          <w:sz w:val="24"/>
          <w:lang w:val="en-CA" w:eastAsia="zh-CN"/>
        </w:rPr>
        <w:t>[</w:t>
      </w:r>
      <w:r w:rsidRPr="00174EE8">
        <w:rPr>
          <w:rFonts w:eastAsia="宋体" w:hint="eastAsia"/>
          <w:sz w:val="24"/>
          <w:lang w:val="en-CA" w:eastAsia="zh-CN"/>
        </w:rPr>
        <w:t>，同时认识到发达国家在提供财务资源以使发展中国家缔约方能够支付商定的全部增量执行费用方面负有主要责任</w:t>
      </w:r>
      <w:r w:rsidRPr="00174EE8">
        <w:rPr>
          <w:rFonts w:eastAsia="宋体" w:hint="eastAsia"/>
          <w:sz w:val="24"/>
          <w:lang w:val="en-CA" w:eastAsia="zh-CN"/>
        </w:rPr>
        <w:t>]</w:t>
      </w:r>
      <w:r w:rsidRPr="00174EE8">
        <w:rPr>
          <w:rFonts w:eastAsia="宋体" w:hint="eastAsia"/>
          <w:sz w:val="24"/>
          <w:lang w:val="en-CA" w:eastAsia="zh-CN"/>
        </w:rPr>
        <w:t>；</w:t>
      </w:r>
    </w:p>
    <w:p w14:paraId="51DD894F" w14:textId="77777777" w:rsidR="00174EE8" w:rsidRPr="00174EE8" w:rsidRDefault="00174EE8" w:rsidP="0058302C">
      <w:pPr>
        <w:numPr>
          <w:ilvl w:val="0"/>
          <w:numId w:val="41"/>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需要立即</w:t>
      </w:r>
      <w:r w:rsidRPr="00174EE8">
        <w:rPr>
          <w:rFonts w:eastAsia="宋体" w:hint="eastAsia"/>
          <w:sz w:val="24"/>
          <w:lang w:val="en-CA" w:eastAsia="zh-CN"/>
        </w:rPr>
        <w:t>、有效</w:t>
      </w:r>
      <w:r w:rsidRPr="00174EE8">
        <w:rPr>
          <w:rFonts w:eastAsia="宋体"/>
          <w:sz w:val="24"/>
          <w:lang w:val="en-CA" w:eastAsia="zh-CN"/>
        </w:rPr>
        <w:t>调动资源，同时保持对</w:t>
      </w:r>
      <w:r w:rsidRPr="00174EE8">
        <w:rPr>
          <w:rFonts w:eastAsia="宋体" w:hint="eastAsia"/>
          <w:sz w:val="24"/>
          <w:lang w:val="en-CA" w:eastAsia="zh-CN"/>
        </w:rPr>
        <w:t>财务</w:t>
      </w:r>
      <w:r w:rsidRPr="00174EE8">
        <w:rPr>
          <w:rFonts w:eastAsia="宋体"/>
          <w:sz w:val="24"/>
          <w:lang w:val="en-CA" w:eastAsia="zh-CN"/>
        </w:rPr>
        <w:t>资源需求的长期愿景；</w:t>
      </w:r>
    </w:p>
    <w:p w14:paraId="3AE97F48" w14:textId="77777777" w:rsidR="00174EE8" w:rsidRPr="00174EE8" w:rsidRDefault="00174EE8" w:rsidP="0058302C">
      <w:pPr>
        <w:numPr>
          <w:ilvl w:val="0"/>
          <w:numId w:val="41"/>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所有</w:t>
      </w:r>
      <w:r w:rsidRPr="00174EE8">
        <w:rPr>
          <w:rFonts w:eastAsia="宋体" w:hint="eastAsia"/>
          <w:sz w:val="24"/>
          <w:lang w:val="en-CA" w:eastAsia="zh-CN"/>
        </w:rPr>
        <w:t>缔约方</w:t>
      </w:r>
      <w:r w:rsidRPr="00174EE8">
        <w:rPr>
          <w:rFonts w:eastAsia="宋体"/>
          <w:sz w:val="24"/>
          <w:lang w:val="en-CA" w:eastAsia="zh-CN"/>
        </w:rPr>
        <w:t>、利益攸关方和权利持有</w:t>
      </w:r>
      <w:r w:rsidRPr="00174EE8">
        <w:rPr>
          <w:rFonts w:eastAsia="宋体" w:hint="eastAsia"/>
          <w:sz w:val="24"/>
          <w:lang w:val="en-CA" w:eastAsia="zh-CN"/>
        </w:rPr>
        <w:t>者，特别是土著人民和地方社区、妇女和青年，</w:t>
      </w:r>
      <w:r w:rsidRPr="00174EE8">
        <w:rPr>
          <w:rFonts w:eastAsia="宋体"/>
          <w:sz w:val="24"/>
          <w:lang w:val="en-CA" w:eastAsia="zh-CN"/>
        </w:rPr>
        <w:t>需要</w:t>
      </w:r>
      <w:r w:rsidRPr="00174EE8">
        <w:rPr>
          <w:rFonts w:eastAsia="宋体" w:hint="eastAsia"/>
          <w:sz w:val="24"/>
          <w:lang w:val="en-CA" w:eastAsia="zh-CN"/>
        </w:rPr>
        <w:t>以</w:t>
      </w:r>
      <w:r w:rsidRPr="00174EE8">
        <w:rPr>
          <w:rFonts w:eastAsia="宋体"/>
          <w:sz w:val="24"/>
          <w:lang w:val="en-CA" w:eastAsia="zh-CN"/>
        </w:rPr>
        <w:t>全面、公正、</w:t>
      </w:r>
      <w:r w:rsidRPr="00174EE8">
        <w:rPr>
          <w:rFonts w:eastAsia="宋体" w:hint="eastAsia"/>
          <w:sz w:val="24"/>
          <w:lang w:val="en-CA" w:eastAsia="zh-CN"/>
        </w:rPr>
        <w:t>及时、</w:t>
      </w:r>
      <w:r w:rsidRPr="00174EE8">
        <w:rPr>
          <w:rFonts w:eastAsia="宋体"/>
          <w:sz w:val="24"/>
          <w:lang w:val="en-CA" w:eastAsia="zh-CN"/>
        </w:rPr>
        <w:t>包容</w:t>
      </w:r>
      <w:r w:rsidRPr="00174EE8">
        <w:rPr>
          <w:rFonts w:eastAsia="宋体" w:hint="eastAsia"/>
          <w:sz w:val="24"/>
          <w:lang w:val="en-CA" w:eastAsia="zh-CN"/>
        </w:rPr>
        <w:t>[</w:t>
      </w:r>
      <w:r w:rsidRPr="00174EE8">
        <w:rPr>
          <w:rFonts w:eastAsia="宋体" w:hint="eastAsia"/>
          <w:sz w:val="24"/>
          <w:lang w:val="en-CA" w:eastAsia="zh-CN"/>
        </w:rPr>
        <w:t>负担的起</w:t>
      </w:r>
      <w:r w:rsidRPr="00174EE8">
        <w:rPr>
          <w:rFonts w:eastAsia="宋体" w:hint="eastAsia"/>
          <w:sz w:val="24"/>
          <w:lang w:val="en-CA" w:eastAsia="zh-CN"/>
        </w:rPr>
        <w:t>]</w:t>
      </w:r>
      <w:r w:rsidRPr="00174EE8">
        <w:rPr>
          <w:rFonts w:eastAsia="宋体"/>
          <w:sz w:val="24"/>
          <w:lang w:val="en-CA" w:eastAsia="zh-CN"/>
        </w:rPr>
        <w:t>和公平</w:t>
      </w:r>
      <w:r w:rsidRPr="00174EE8">
        <w:rPr>
          <w:rFonts w:eastAsia="宋体" w:hint="eastAsia"/>
          <w:sz w:val="24"/>
          <w:lang w:val="en-CA" w:eastAsia="zh-CN"/>
        </w:rPr>
        <w:t>的方式利用</w:t>
      </w:r>
      <w:r w:rsidRPr="00174EE8">
        <w:rPr>
          <w:rFonts w:eastAsia="宋体"/>
          <w:sz w:val="24"/>
          <w:lang w:val="en-CA" w:eastAsia="zh-CN"/>
        </w:rPr>
        <w:t>所有融资来源</w:t>
      </w:r>
      <w:r w:rsidRPr="00174EE8">
        <w:rPr>
          <w:rFonts w:eastAsia="宋体" w:hint="eastAsia"/>
          <w:sz w:val="24"/>
          <w:lang w:val="en-CA" w:eastAsia="zh-CN"/>
        </w:rPr>
        <w:t>。</w:t>
      </w:r>
    </w:p>
    <w:p w14:paraId="2AC4AFFE" w14:textId="77777777" w:rsidR="00174EE8" w:rsidRPr="00174EE8" w:rsidRDefault="00174EE8" w:rsidP="00174EE8">
      <w:pPr>
        <w:keepNext/>
        <w:adjustRightInd w:val="0"/>
        <w:snapToGrid w:val="0"/>
        <w:spacing w:before="120" w:after="120"/>
        <w:jc w:val="left"/>
        <w:rPr>
          <w:rFonts w:eastAsia="宋体"/>
          <w:b/>
          <w:bCs/>
          <w:kern w:val="2"/>
          <w:sz w:val="24"/>
          <w:lang w:val="en-US" w:eastAsia="zh-CN"/>
          <w14:ligatures w14:val="standardContextual"/>
        </w:rPr>
      </w:pPr>
      <w:r w:rsidRPr="00174EE8">
        <w:rPr>
          <w:rFonts w:eastAsia="宋体" w:hint="eastAsia"/>
          <w:b/>
          <w:bCs/>
          <w:kern w:val="2"/>
          <w:sz w:val="24"/>
          <w:lang w:val="en-US" w:eastAsia="zh-CN"/>
          <w14:ligatures w14:val="standardContextual"/>
        </w:rPr>
        <w:t>二</w:t>
      </w:r>
      <w:r w:rsidRPr="00174EE8">
        <w:rPr>
          <w:rFonts w:eastAsia="宋体" w:hint="eastAsia"/>
          <w:b/>
          <w:bCs/>
          <w:kern w:val="2"/>
          <w:sz w:val="24"/>
          <w:lang w:val="en-US" w:eastAsia="zh-CN"/>
          <w14:ligatures w14:val="standardContextual"/>
        </w:rPr>
        <w:t>.</w:t>
      </w:r>
      <w:r w:rsidRPr="00174EE8">
        <w:rPr>
          <w:rFonts w:eastAsia="宋体" w:hint="eastAsia"/>
          <w:b/>
          <w:bCs/>
          <w:kern w:val="2"/>
          <w:sz w:val="24"/>
          <w:lang w:val="en-US" w:eastAsia="zh-CN"/>
          <w14:ligatures w14:val="standardContextual"/>
        </w:rPr>
        <w:tab/>
      </w:r>
      <w:r w:rsidRPr="00174EE8">
        <w:rPr>
          <w:rFonts w:eastAsia="宋体" w:hint="eastAsia"/>
          <w:b/>
          <w:bCs/>
          <w:kern w:val="2"/>
          <w:sz w:val="24"/>
          <w:lang w:val="en-US" w:eastAsia="zh-CN"/>
          <w14:ligatures w14:val="standardContextual"/>
        </w:rPr>
        <w:t>扶持行动</w:t>
      </w:r>
    </w:p>
    <w:p w14:paraId="56A07E03" w14:textId="77777777" w:rsidR="00174EE8" w:rsidRPr="00174EE8" w:rsidRDefault="00174EE8" w:rsidP="0058302C">
      <w:pPr>
        <w:numPr>
          <w:ilvl w:val="0"/>
          <w:numId w:val="37"/>
        </w:numPr>
        <w:adjustRightInd w:val="0"/>
        <w:snapToGrid w:val="0"/>
        <w:spacing w:before="120" w:after="120"/>
        <w:ind w:left="490" w:firstLine="0"/>
        <w:jc w:val="left"/>
        <w:rPr>
          <w:rFonts w:eastAsia="宋体"/>
          <w:sz w:val="24"/>
          <w:lang w:val="en-CA" w:eastAsia="zh-CN"/>
        </w:rPr>
      </w:pPr>
      <w:r w:rsidRPr="00174EE8">
        <w:rPr>
          <w:rFonts w:eastAsia="宋体" w:hint="eastAsia"/>
          <w:sz w:val="24"/>
          <w:lang w:val="en-CA" w:eastAsia="zh-CN"/>
        </w:rPr>
        <w:t>将为本</w:t>
      </w:r>
      <w:r w:rsidRPr="00174EE8">
        <w:rPr>
          <w:rFonts w:eastAsia="宋体"/>
          <w:sz w:val="24"/>
          <w:lang w:val="en-CA" w:eastAsia="zh-CN"/>
        </w:rPr>
        <w:t>战略</w:t>
      </w:r>
      <w:r w:rsidRPr="00174EE8">
        <w:rPr>
          <w:rFonts w:eastAsia="宋体" w:hint="eastAsia"/>
          <w:sz w:val="24"/>
          <w:lang w:val="en-CA" w:eastAsia="zh-CN"/>
        </w:rPr>
        <w:t>采取</w:t>
      </w:r>
      <w:r w:rsidRPr="00174EE8">
        <w:rPr>
          <w:rFonts w:eastAsia="宋体"/>
          <w:sz w:val="24"/>
          <w:lang w:val="en-CA" w:eastAsia="zh-CN"/>
        </w:rPr>
        <w:t>以下</w:t>
      </w:r>
      <w:r w:rsidRPr="00174EE8">
        <w:rPr>
          <w:rFonts w:eastAsia="宋体" w:hint="eastAsia"/>
          <w:sz w:val="24"/>
          <w:lang w:val="en-CA" w:eastAsia="zh-CN"/>
        </w:rPr>
        <w:t>扶持行动：</w:t>
      </w:r>
    </w:p>
    <w:p w14:paraId="660F11A7" w14:textId="77777777" w:rsidR="00174EE8" w:rsidRPr="00174EE8" w:rsidRDefault="00174EE8" w:rsidP="0058302C">
      <w:pPr>
        <w:numPr>
          <w:ilvl w:val="0"/>
          <w:numId w:val="38"/>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促进更新和</w:t>
      </w:r>
      <w:r w:rsidRPr="00174EE8">
        <w:rPr>
          <w:rFonts w:eastAsia="宋体" w:hint="eastAsia"/>
          <w:sz w:val="24"/>
          <w:lang w:val="en-CA" w:eastAsia="zh-CN"/>
        </w:rPr>
        <w:t>执行</w:t>
      </w:r>
      <w:r w:rsidRPr="00174EE8">
        <w:rPr>
          <w:rFonts w:eastAsia="宋体"/>
          <w:sz w:val="24"/>
          <w:lang w:val="en-CA" w:eastAsia="zh-CN"/>
        </w:rPr>
        <w:t>国家生物多样性战略和行动计划以及国家目标，包括</w:t>
      </w:r>
      <w:r w:rsidRPr="00174EE8">
        <w:rPr>
          <w:rFonts w:eastAsia="宋体" w:hint="eastAsia"/>
          <w:sz w:val="24"/>
          <w:lang w:val="en-CA" w:eastAsia="zh-CN"/>
        </w:rPr>
        <w:t>实施</w:t>
      </w:r>
      <w:r w:rsidRPr="00174EE8">
        <w:rPr>
          <w:rFonts w:eastAsia="宋体"/>
          <w:sz w:val="24"/>
          <w:lang w:val="en-CA" w:eastAsia="zh-CN"/>
        </w:rPr>
        <w:t>国家生物多样性战略和行动计划加速器伙伴关系和类似举措；</w:t>
      </w:r>
    </w:p>
    <w:p w14:paraId="6B252854" w14:textId="77777777" w:rsidR="00174EE8" w:rsidRPr="00174EE8" w:rsidRDefault="00174EE8" w:rsidP="0058302C">
      <w:pPr>
        <w:numPr>
          <w:ilvl w:val="0"/>
          <w:numId w:val="38"/>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根据国家需求、优先事项和</w:t>
      </w:r>
      <w:r w:rsidRPr="00174EE8">
        <w:rPr>
          <w:rFonts w:eastAsia="宋体" w:hint="eastAsia"/>
          <w:sz w:val="24"/>
          <w:lang w:val="en-CA" w:eastAsia="zh-CN"/>
        </w:rPr>
        <w:t>国情</w:t>
      </w:r>
      <w:r w:rsidRPr="00174EE8">
        <w:rPr>
          <w:rFonts w:eastAsia="宋体"/>
          <w:sz w:val="24"/>
          <w:lang w:val="en-CA" w:eastAsia="zh-CN"/>
        </w:rPr>
        <w:t>，制定、更新和</w:t>
      </w:r>
      <w:r w:rsidRPr="00174EE8">
        <w:rPr>
          <w:rFonts w:eastAsia="宋体" w:hint="eastAsia"/>
          <w:sz w:val="24"/>
          <w:lang w:val="en-CA" w:eastAsia="zh-CN"/>
        </w:rPr>
        <w:t>执行</w:t>
      </w:r>
      <w:r w:rsidRPr="00174EE8">
        <w:rPr>
          <w:rFonts w:eastAsia="宋体"/>
          <w:sz w:val="24"/>
          <w:lang w:val="en-CA" w:eastAsia="zh-CN"/>
        </w:rPr>
        <w:t>国家生物多样性融资计划或类似工具，</w:t>
      </w:r>
      <w:r w:rsidRPr="00174EE8">
        <w:rPr>
          <w:rFonts w:eastAsia="宋体" w:hint="eastAsia"/>
          <w:sz w:val="24"/>
          <w:lang w:val="en-CA" w:eastAsia="zh-CN"/>
        </w:rPr>
        <w:t>以便于</w:t>
      </w:r>
      <w:r w:rsidRPr="00174EE8">
        <w:rPr>
          <w:rFonts w:eastAsia="宋体"/>
          <w:sz w:val="24"/>
          <w:lang w:val="en-CA" w:eastAsia="zh-CN"/>
        </w:rPr>
        <w:t>大幅增加</w:t>
      </w:r>
      <w:r w:rsidRPr="00174EE8">
        <w:rPr>
          <w:rFonts w:eastAsia="宋体" w:hint="eastAsia"/>
          <w:sz w:val="24"/>
          <w:lang w:val="en-CA" w:eastAsia="zh-CN"/>
        </w:rPr>
        <w:t>从</w:t>
      </w:r>
      <w:r w:rsidRPr="00174EE8">
        <w:rPr>
          <w:rFonts w:eastAsia="宋体"/>
          <w:sz w:val="24"/>
          <w:lang w:val="en-CA" w:eastAsia="zh-CN"/>
        </w:rPr>
        <w:t>所有来源</w:t>
      </w:r>
      <w:r w:rsidRPr="00174EE8">
        <w:rPr>
          <w:rFonts w:eastAsia="宋体" w:hint="eastAsia"/>
          <w:sz w:val="24"/>
          <w:lang w:val="en-CA" w:eastAsia="zh-CN"/>
        </w:rPr>
        <w:t>调动的资金</w:t>
      </w:r>
      <w:r w:rsidRPr="00174EE8">
        <w:rPr>
          <w:rFonts w:eastAsia="宋体"/>
          <w:sz w:val="24"/>
          <w:lang w:val="en-CA" w:eastAsia="zh-CN"/>
        </w:rPr>
        <w:t>，</w:t>
      </w:r>
      <w:r w:rsidRPr="00174EE8">
        <w:rPr>
          <w:rFonts w:eastAsia="宋体" w:hint="eastAsia"/>
          <w:sz w:val="24"/>
          <w:lang w:val="en-CA" w:eastAsia="zh-CN"/>
        </w:rPr>
        <w:t>改进</w:t>
      </w:r>
      <w:r w:rsidRPr="00174EE8">
        <w:rPr>
          <w:rFonts w:eastAsia="宋体"/>
          <w:sz w:val="24"/>
          <w:lang w:val="en-CA" w:eastAsia="zh-CN"/>
        </w:rPr>
        <w:t>供资需求、差距和优先事项信息库；</w:t>
      </w:r>
    </w:p>
    <w:p w14:paraId="0B89179A" w14:textId="77777777" w:rsidR="00174EE8" w:rsidRPr="00174EE8" w:rsidRDefault="00174EE8" w:rsidP="00174EE8">
      <w:pPr>
        <w:adjustRightInd w:val="0"/>
        <w:snapToGrid w:val="0"/>
        <w:spacing w:before="120" w:after="120"/>
        <w:ind w:left="490" w:firstLine="490"/>
        <w:jc w:val="left"/>
        <w:rPr>
          <w:rFonts w:eastAsia="宋体"/>
          <w:sz w:val="24"/>
          <w:lang w:val="en-CA" w:eastAsia="zh-CN"/>
        </w:rPr>
      </w:pPr>
      <w:r w:rsidRPr="00174EE8">
        <w:rPr>
          <w:rFonts w:eastAsia="宋体" w:hint="eastAsia"/>
          <w:sz w:val="24"/>
          <w:lang w:val="en-CA" w:eastAsia="zh-CN"/>
        </w:rPr>
        <w:t>[(c)</w:t>
      </w:r>
      <w:r w:rsidRPr="00174EE8">
        <w:rPr>
          <w:rFonts w:eastAsia="宋体"/>
          <w:sz w:val="24"/>
          <w:lang w:val="en-CA" w:eastAsia="zh-CN"/>
        </w:rPr>
        <w:tab/>
      </w:r>
      <w:r w:rsidRPr="00174EE8">
        <w:rPr>
          <w:rFonts w:eastAsia="宋体" w:hint="eastAsia"/>
          <w:sz w:val="24"/>
          <w:lang w:val="en-CA" w:eastAsia="zh-CN"/>
        </w:rPr>
        <w:t>根据各自的任务，</w:t>
      </w:r>
      <w:r w:rsidRPr="00174EE8">
        <w:rPr>
          <w:rFonts w:eastAsia="宋体"/>
          <w:sz w:val="24"/>
          <w:lang w:val="en-CA" w:eastAsia="zh-CN"/>
        </w:rPr>
        <w:t>加强与其他里约公约和其他全球生物多样性相关公约和多边</w:t>
      </w:r>
      <w:r w:rsidRPr="00174EE8">
        <w:rPr>
          <w:rFonts w:eastAsia="宋体" w:hint="eastAsia"/>
          <w:sz w:val="24"/>
          <w:lang w:val="en-CA" w:eastAsia="zh-CN"/>
        </w:rPr>
        <w:t>[</w:t>
      </w:r>
      <w:r w:rsidRPr="00174EE8">
        <w:rPr>
          <w:rFonts w:eastAsia="宋体" w:hint="eastAsia"/>
          <w:sz w:val="24"/>
          <w:lang w:val="en-CA" w:eastAsia="zh-CN"/>
        </w:rPr>
        <w:t>环境</w:t>
      </w:r>
      <w:r w:rsidRPr="00174EE8">
        <w:rPr>
          <w:rFonts w:eastAsia="宋体" w:hint="eastAsia"/>
          <w:sz w:val="24"/>
          <w:lang w:val="en-CA" w:eastAsia="zh-CN"/>
        </w:rPr>
        <w:t>]</w:t>
      </w:r>
      <w:r w:rsidRPr="00174EE8">
        <w:rPr>
          <w:rFonts w:eastAsia="宋体"/>
          <w:sz w:val="24"/>
          <w:lang w:val="en-CA" w:eastAsia="zh-CN"/>
        </w:rPr>
        <w:t>协定的合作和协同</w:t>
      </w:r>
      <w:r w:rsidRPr="00174EE8">
        <w:rPr>
          <w:rFonts w:eastAsia="宋体" w:hint="eastAsia"/>
          <w:sz w:val="24"/>
          <w:lang w:val="en-CA" w:eastAsia="zh-CN"/>
        </w:rPr>
        <w:t>增效</w:t>
      </w:r>
      <w:r w:rsidRPr="00174EE8">
        <w:rPr>
          <w:rFonts w:eastAsia="宋体"/>
          <w:sz w:val="24"/>
          <w:lang w:val="en-CA" w:eastAsia="zh-CN"/>
        </w:rPr>
        <w:t>；</w:t>
      </w:r>
      <w:r w:rsidRPr="00174EE8">
        <w:rPr>
          <w:rFonts w:eastAsia="宋体" w:hint="eastAsia"/>
          <w:sz w:val="24"/>
          <w:lang w:val="en-CA" w:eastAsia="zh-CN"/>
        </w:rPr>
        <w:t>]</w:t>
      </w:r>
    </w:p>
    <w:p w14:paraId="255B36CE" w14:textId="77777777" w:rsidR="00174EE8" w:rsidRPr="00174EE8" w:rsidRDefault="00174EE8" w:rsidP="0058302C">
      <w:pPr>
        <w:numPr>
          <w:ilvl w:val="0"/>
          <w:numId w:val="42"/>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增加对联合国开发计划署生物多样性融资倡议和其他相关倡议的</w:t>
      </w:r>
      <w:r w:rsidRPr="00174EE8">
        <w:rPr>
          <w:rFonts w:eastAsia="宋体" w:hint="eastAsia"/>
          <w:sz w:val="24"/>
          <w:lang w:val="en-CA" w:eastAsia="zh-CN"/>
        </w:rPr>
        <w:t>财务</w:t>
      </w:r>
      <w:r w:rsidRPr="00174EE8">
        <w:rPr>
          <w:rFonts w:eastAsia="宋体"/>
          <w:sz w:val="24"/>
          <w:lang w:val="en-CA" w:eastAsia="zh-CN"/>
        </w:rPr>
        <w:t>支持，促进资源调动，包括</w:t>
      </w:r>
      <w:r w:rsidRPr="00174EE8">
        <w:rPr>
          <w:rFonts w:eastAsia="宋体" w:hint="eastAsia"/>
          <w:sz w:val="24"/>
          <w:lang w:val="en-CA" w:eastAsia="zh-CN"/>
        </w:rPr>
        <w:t>为此</w:t>
      </w:r>
      <w:r w:rsidRPr="00174EE8">
        <w:rPr>
          <w:rFonts w:eastAsia="宋体"/>
          <w:sz w:val="24"/>
          <w:lang w:val="en-CA" w:eastAsia="zh-CN"/>
        </w:rPr>
        <w:t>执行国家生物多样性融资计划；</w:t>
      </w:r>
    </w:p>
    <w:p w14:paraId="375237BB" w14:textId="77777777" w:rsidR="00174EE8" w:rsidRPr="00174EE8" w:rsidRDefault="00174EE8" w:rsidP="0058302C">
      <w:pPr>
        <w:numPr>
          <w:ilvl w:val="0"/>
          <w:numId w:val="42"/>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优化多利益攸关方和包容性</w:t>
      </w:r>
      <w:r w:rsidRPr="00174EE8">
        <w:rPr>
          <w:rFonts w:eastAsia="宋体" w:hint="eastAsia"/>
          <w:sz w:val="24"/>
          <w:lang w:val="en-CA" w:eastAsia="zh-CN"/>
        </w:rPr>
        <w:t>[</w:t>
      </w:r>
      <w:r w:rsidRPr="00174EE8">
        <w:rPr>
          <w:rFonts w:eastAsia="宋体" w:hint="eastAsia"/>
          <w:sz w:val="24"/>
          <w:lang w:val="en-CA" w:eastAsia="zh-CN"/>
        </w:rPr>
        <w:t>相关</w:t>
      </w:r>
      <w:r w:rsidRPr="00174EE8">
        <w:rPr>
          <w:rFonts w:eastAsia="宋体" w:hint="eastAsia"/>
          <w:sz w:val="24"/>
          <w:lang w:val="en-CA" w:eastAsia="zh-CN"/>
        </w:rPr>
        <w:t>]</w:t>
      </w:r>
      <w:r w:rsidRPr="00174EE8">
        <w:rPr>
          <w:rFonts w:eastAsia="宋体"/>
          <w:sz w:val="24"/>
          <w:lang w:val="en-CA" w:eastAsia="zh-CN"/>
        </w:rPr>
        <w:t>权利持有</w:t>
      </w:r>
      <w:r w:rsidRPr="00174EE8">
        <w:rPr>
          <w:rFonts w:eastAsia="宋体" w:hint="eastAsia"/>
          <w:sz w:val="24"/>
          <w:lang w:val="en-CA" w:eastAsia="zh-CN"/>
        </w:rPr>
        <w:t>者</w:t>
      </w:r>
      <w:r w:rsidRPr="00174EE8">
        <w:rPr>
          <w:rFonts w:eastAsia="宋体"/>
          <w:sz w:val="24"/>
          <w:lang w:val="en-CA" w:eastAsia="zh-CN"/>
        </w:rPr>
        <w:t>伙伴关系；</w:t>
      </w:r>
    </w:p>
    <w:p w14:paraId="6830D1EE" w14:textId="77777777" w:rsidR="00174EE8" w:rsidRPr="00174EE8" w:rsidRDefault="00174EE8" w:rsidP="0058302C">
      <w:pPr>
        <w:numPr>
          <w:ilvl w:val="0"/>
          <w:numId w:val="42"/>
        </w:numPr>
        <w:adjustRightInd w:val="0"/>
        <w:snapToGrid w:val="0"/>
        <w:spacing w:before="120" w:after="120"/>
        <w:ind w:left="490" w:firstLine="490"/>
        <w:jc w:val="left"/>
        <w:rPr>
          <w:rFonts w:eastAsia="宋体"/>
          <w:sz w:val="24"/>
          <w:lang w:val="en-CA" w:eastAsia="zh-CN"/>
        </w:rPr>
      </w:pPr>
      <w:r w:rsidRPr="00174EE8">
        <w:rPr>
          <w:rFonts w:eastAsia="宋体" w:hint="eastAsia"/>
          <w:sz w:val="24"/>
          <w:lang w:val="en-CA" w:eastAsia="zh-CN"/>
        </w:rPr>
        <w:t>[</w:t>
      </w:r>
      <w:r w:rsidRPr="00174EE8">
        <w:rPr>
          <w:rFonts w:eastAsia="宋体" w:hint="eastAsia"/>
          <w:sz w:val="24"/>
          <w:lang w:val="en-CA" w:eastAsia="zh-CN"/>
        </w:rPr>
        <w:t>按照共同商定的条件</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sz w:val="24"/>
          <w:lang w:val="en-CA" w:eastAsia="zh-CN"/>
        </w:rPr>
        <w:t>开展能力建设和发展、科技合作和技术转让，支持缔约方在其国家生物多样性战略和行动计划中确定的执行</w:t>
      </w:r>
      <w:r w:rsidRPr="00174EE8">
        <w:rPr>
          <w:rFonts w:eastAsia="宋体" w:hint="eastAsia"/>
          <w:sz w:val="24"/>
          <w:lang w:val="en-CA" w:eastAsia="zh-CN"/>
        </w:rPr>
        <w:t>《</w:t>
      </w:r>
      <w:r w:rsidRPr="00174EE8">
        <w:rPr>
          <w:rFonts w:eastAsia="宋体"/>
          <w:sz w:val="24"/>
          <w:lang w:val="en-CA" w:eastAsia="zh-CN"/>
        </w:rPr>
        <w:t>框架</w:t>
      </w:r>
      <w:r w:rsidRPr="00174EE8">
        <w:rPr>
          <w:rFonts w:eastAsia="宋体" w:hint="eastAsia"/>
          <w:sz w:val="24"/>
          <w:lang w:val="en-CA" w:eastAsia="zh-CN"/>
        </w:rPr>
        <w:t>》</w:t>
      </w:r>
      <w:r w:rsidRPr="00174EE8">
        <w:rPr>
          <w:rFonts w:eastAsia="宋体"/>
          <w:sz w:val="24"/>
          <w:lang w:val="en-CA" w:eastAsia="zh-CN"/>
        </w:rPr>
        <w:t>的优先事项；</w:t>
      </w:r>
    </w:p>
    <w:p w14:paraId="33F27EDD" w14:textId="77777777" w:rsidR="00174EE8" w:rsidRPr="00174EE8" w:rsidRDefault="00174EE8" w:rsidP="0058302C">
      <w:pPr>
        <w:numPr>
          <w:ilvl w:val="0"/>
          <w:numId w:val="42"/>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确保土著人民和地方社区、妇女和青年在决策中的充分、公平、包容、有效和促进性别平等的代表性和参与；</w:t>
      </w:r>
    </w:p>
    <w:p w14:paraId="78F9B13C" w14:textId="77777777" w:rsidR="00174EE8" w:rsidRPr="00174EE8" w:rsidRDefault="00174EE8" w:rsidP="0058302C">
      <w:pPr>
        <w:numPr>
          <w:ilvl w:val="0"/>
          <w:numId w:val="42"/>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确保利益攸关方和</w:t>
      </w:r>
      <w:r w:rsidRPr="00174EE8">
        <w:rPr>
          <w:rFonts w:eastAsia="宋体" w:hint="eastAsia"/>
          <w:sz w:val="24"/>
          <w:lang w:val="en-CA" w:eastAsia="zh-CN"/>
        </w:rPr>
        <w:t>[</w:t>
      </w:r>
      <w:r w:rsidRPr="00174EE8">
        <w:rPr>
          <w:rFonts w:eastAsia="宋体" w:hint="eastAsia"/>
          <w:sz w:val="24"/>
          <w:lang w:val="en-CA" w:eastAsia="zh-CN"/>
        </w:rPr>
        <w:t>相关</w:t>
      </w:r>
      <w:r w:rsidRPr="00174EE8">
        <w:rPr>
          <w:rFonts w:eastAsia="宋体" w:hint="eastAsia"/>
          <w:sz w:val="24"/>
          <w:lang w:val="en-CA" w:eastAsia="zh-CN"/>
        </w:rPr>
        <w:t>]</w:t>
      </w:r>
      <w:r w:rsidRPr="00174EE8">
        <w:rPr>
          <w:rFonts w:eastAsia="宋体"/>
          <w:sz w:val="24"/>
          <w:lang w:val="en-CA" w:eastAsia="zh-CN"/>
        </w:rPr>
        <w:t>权利持有</w:t>
      </w:r>
      <w:r w:rsidRPr="00174EE8">
        <w:rPr>
          <w:rFonts w:eastAsia="宋体" w:hint="eastAsia"/>
          <w:sz w:val="24"/>
          <w:lang w:val="en-CA" w:eastAsia="zh-CN"/>
        </w:rPr>
        <w:t>者，</w:t>
      </w:r>
      <w:r w:rsidRPr="00174EE8">
        <w:rPr>
          <w:rFonts w:eastAsia="宋体" w:hint="eastAsia"/>
          <w:sz w:val="24"/>
          <w:lang w:val="en-CA" w:eastAsia="zh-CN"/>
        </w:rPr>
        <w:t>[</w:t>
      </w:r>
      <w:r w:rsidRPr="00174EE8">
        <w:rPr>
          <w:rFonts w:eastAsia="宋体" w:hint="eastAsia"/>
          <w:sz w:val="24"/>
          <w:lang w:val="en-CA" w:eastAsia="zh-CN"/>
        </w:rPr>
        <w:t>特别是</w:t>
      </w:r>
      <w:r w:rsidRPr="00174EE8">
        <w:rPr>
          <w:rFonts w:eastAsia="宋体" w:hint="eastAsia"/>
          <w:sz w:val="24"/>
          <w:lang w:val="en-CA" w:eastAsia="zh-CN"/>
        </w:rPr>
        <w:t>][</w:t>
      </w:r>
      <w:r w:rsidRPr="00174EE8">
        <w:rPr>
          <w:rFonts w:eastAsia="宋体" w:hint="eastAsia"/>
          <w:sz w:val="24"/>
          <w:lang w:val="en-CA" w:eastAsia="zh-CN"/>
        </w:rPr>
        <w:t>包括</w:t>
      </w:r>
      <w:r w:rsidRPr="00174EE8">
        <w:rPr>
          <w:rFonts w:eastAsia="宋体"/>
          <w:sz w:val="24"/>
          <w:lang w:val="en-CA" w:eastAsia="zh-CN"/>
        </w:rPr>
        <w:t xml:space="preserve">] </w:t>
      </w:r>
      <w:r w:rsidRPr="00174EE8">
        <w:rPr>
          <w:rFonts w:eastAsia="宋体"/>
          <w:sz w:val="24"/>
          <w:lang w:val="en-CA" w:eastAsia="zh-CN"/>
        </w:rPr>
        <w:t>土著人民和地方社区、妇女和青年</w:t>
      </w:r>
      <w:r w:rsidRPr="00174EE8">
        <w:rPr>
          <w:rFonts w:eastAsia="宋体" w:hint="eastAsia"/>
          <w:sz w:val="24"/>
          <w:lang w:val="en-CA" w:eastAsia="zh-CN"/>
        </w:rPr>
        <w:t>及时</w:t>
      </w:r>
      <w:r w:rsidRPr="00174EE8">
        <w:rPr>
          <w:rFonts w:eastAsia="宋体"/>
          <w:sz w:val="24"/>
          <w:lang w:val="en-CA" w:eastAsia="zh-CN"/>
        </w:rPr>
        <w:t>获得</w:t>
      </w:r>
      <w:r w:rsidRPr="00174EE8">
        <w:rPr>
          <w:rFonts w:eastAsia="宋体" w:hint="eastAsia"/>
          <w:sz w:val="24"/>
          <w:lang w:val="en-CA" w:eastAsia="zh-CN"/>
        </w:rPr>
        <w:t>财务</w:t>
      </w:r>
      <w:r w:rsidRPr="00174EE8">
        <w:rPr>
          <w:rFonts w:eastAsia="宋体"/>
          <w:sz w:val="24"/>
          <w:lang w:val="en-CA" w:eastAsia="zh-CN"/>
        </w:rPr>
        <w:t>资源和能力建设；</w:t>
      </w:r>
    </w:p>
    <w:p w14:paraId="1E11398B" w14:textId="77777777" w:rsidR="00174EE8" w:rsidRPr="00174EE8" w:rsidRDefault="00174EE8" w:rsidP="0058302C">
      <w:pPr>
        <w:numPr>
          <w:ilvl w:val="0"/>
          <w:numId w:val="42"/>
        </w:numPr>
        <w:adjustRightInd w:val="0"/>
        <w:snapToGrid w:val="0"/>
        <w:spacing w:before="120" w:after="120"/>
        <w:ind w:left="490" w:firstLine="490"/>
        <w:jc w:val="left"/>
        <w:rPr>
          <w:rFonts w:eastAsia="宋体"/>
          <w:sz w:val="24"/>
          <w:lang w:val="en-CA" w:eastAsia="zh-CN"/>
        </w:rPr>
      </w:pPr>
      <w:r w:rsidRPr="00174EE8">
        <w:rPr>
          <w:rFonts w:eastAsia="宋体"/>
          <w:sz w:val="24"/>
          <w:lang w:val="en-CA" w:eastAsia="zh-CN"/>
        </w:rPr>
        <w:t>酌情鼓励国家中央银行或其他监管机构对其金融部门</w:t>
      </w:r>
      <w:r w:rsidRPr="00174EE8">
        <w:rPr>
          <w:rFonts w:eastAsia="宋体" w:hint="eastAsia"/>
          <w:sz w:val="24"/>
          <w:lang w:val="en-CA" w:eastAsia="zh-CN"/>
        </w:rPr>
        <w:t>[</w:t>
      </w:r>
      <w:r w:rsidRPr="00174EE8">
        <w:rPr>
          <w:rFonts w:eastAsia="宋体"/>
          <w:sz w:val="24"/>
          <w:lang w:val="en-CA" w:eastAsia="zh-CN"/>
        </w:rPr>
        <w:t>进行自然风险评估</w:t>
      </w:r>
      <w:r w:rsidRPr="00174EE8">
        <w:rPr>
          <w:rFonts w:eastAsia="宋体" w:hint="eastAsia"/>
          <w:sz w:val="24"/>
          <w:lang w:val="en-CA" w:eastAsia="zh-CN"/>
        </w:rPr>
        <w:t>][</w:t>
      </w:r>
      <w:r w:rsidRPr="00174EE8">
        <w:rPr>
          <w:rFonts w:eastAsia="宋体" w:hint="eastAsia"/>
          <w:sz w:val="24"/>
          <w:lang w:val="en-CA" w:eastAsia="zh-CN"/>
        </w:rPr>
        <w:t>增强对生物多样性损失金融部门所造成影响的了解</w:t>
      </w:r>
      <w:r w:rsidRPr="00174EE8">
        <w:rPr>
          <w:rFonts w:eastAsia="宋体" w:hint="eastAsia"/>
          <w:sz w:val="24"/>
          <w:lang w:val="en-CA" w:eastAsia="zh-CN"/>
        </w:rPr>
        <w:t>]</w:t>
      </w:r>
      <w:r w:rsidRPr="00174EE8">
        <w:rPr>
          <w:rFonts w:eastAsia="宋体"/>
          <w:sz w:val="24"/>
          <w:lang w:val="en-CA" w:eastAsia="zh-CN"/>
        </w:rPr>
        <w:t>，</w:t>
      </w:r>
      <w:r w:rsidRPr="00174EE8">
        <w:rPr>
          <w:rFonts w:eastAsia="宋体" w:hint="eastAsia"/>
          <w:sz w:val="24"/>
          <w:lang w:val="en-CA" w:eastAsia="zh-CN"/>
        </w:rPr>
        <w:t>[</w:t>
      </w:r>
      <w:r w:rsidRPr="00174EE8">
        <w:rPr>
          <w:rFonts w:eastAsia="宋体" w:hint="eastAsia"/>
          <w:sz w:val="24"/>
          <w:lang w:val="en-CA" w:eastAsia="zh-CN"/>
        </w:rPr>
        <w:t>包括加强关于环境和社会风险的报告</w:t>
      </w:r>
      <w:r w:rsidRPr="00174EE8">
        <w:rPr>
          <w:rFonts w:eastAsia="宋体" w:hint="eastAsia"/>
          <w:sz w:val="24"/>
          <w:lang w:val="en-CA" w:eastAsia="zh-CN"/>
        </w:rPr>
        <w:t>]</w:t>
      </w:r>
      <w:r w:rsidRPr="00174EE8">
        <w:rPr>
          <w:rFonts w:eastAsia="宋体" w:hint="eastAsia"/>
          <w:sz w:val="24"/>
          <w:lang w:val="en-CA" w:eastAsia="zh-CN"/>
        </w:rPr>
        <w:t>，</w:t>
      </w:r>
      <w:r w:rsidRPr="00174EE8">
        <w:rPr>
          <w:rFonts w:eastAsia="宋体"/>
          <w:sz w:val="24"/>
          <w:lang w:val="en-CA" w:eastAsia="zh-CN"/>
        </w:rPr>
        <w:t>同时考虑到所有相关行为体的不同任务和作用；</w:t>
      </w:r>
    </w:p>
    <w:p w14:paraId="15D94EF5" w14:textId="77777777" w:rsidR="00174EE8" w:rsidRPr="00174EE8" w:rsidRDefault="00174EE8" w:rsidP="0058302C">
      <w:pPr>
        <w:numPr>
          <w:ilvl w:val="0"/>
          <w:numId w:val="42"/>
        </w:numPr>
        <w:adjustRightInd w:val="0"/>
        <w:snapToGrid w:val="0"/>
        <w:spacing w:before="120" w:after="12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lastRenderedPageBreak/>
        <w:t>鼓励</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国家和国际金融机构，包括</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和</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多边开发银行，</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继续</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继续和加速</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继续确定和报告</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加紧和扩大</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其环境和社会保障工作</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及其投资组合中有助于实现《公约》的目标和《</w:t>
      </w:r>
      <w:r w:rsidRPr="00174EE8">
        <w:rPr>
          <w:rFonts w:eastAsia="宋体" w:hint="eastAsia"/>
          <w:sz w:val="24"/>
          <w:lang w:val="en-CA" w:eastAsia="zh-CN"/>
        </w:rPr>
        <w:t>框架</w:t>
      </w:r>
      <w:r w:rsidRPr="00174EE8">
        <w:rPr>
          <w:rFonts w:eastAsia="宋体" w:hint="eastAsia"/>
          <w:kern w:val="2"/>
          <w:sz w:val="24"/>
          <w:lang w:val="en-US" w:eastAsia="zh-CN"/>
          <w14:ligatures w14:val="standardContextual"/>
        </w:rPr>
        <w:t>》的长期目标和行动目标的投资、依循现有任务并以支持实现可持续发展的方式，包括消除贫困的工作</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并以统一的方式披露和报告其生物多样性投资情况</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制定和完善共同原则和指导方针，以跟踪有助于实现《框架》的行动目标和目的的资金和投资</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以及探索多样化的融资解决方案，</w:t>
      </w:r>
      <w:r w:rsidRPr="00174EE8">
        <w:rPr>
          <w:rFonts w:eastAsia="宋体"/>
          <w:kern w:val="2"/>
          <w:sz w:val="24"/>
          <w:vertAlign w:val="superscript"/>
          <w:lang w:val="en-US" w:eastAsia="zh-CN"/>
          <w14:ligatures w14:val="standardContextual"/>
        </w:rPr>
        <w:footnoteReference w:id="34"/>
      </w:r>
      <w:r w:rsidRPr="00174EE8">
        <w:rPr>
          <w:rFonts w:eastAsia="宋体" w:hint="eastAsia"/>
          <w:kern w:val="2"/>
          <w:sz w:val="24"/>
          <w:lang w:val="en-US" w:eastAsia="zh-CN"/>
          <w14:ligatures w14:val="standardContextual"/>
        </w:rPr>
        <w:t>为</w:t>
      </w:r>
      <w:r w:rsidRPr="00174EE8">
        <w:rPr>
          <w:rFonts w:eastAsia="宋体"/>
          <w:kern w:val="2"/>
          <w:sz w:val="24"/>
          <w:lang w:val="en-US" w:eastAsia="zh-CN"/>
          <w14:ligatures w14:val="standardContextual"/>
        </w:rPr>
        <w:t>私人生物多样性投资</w:t>
      </w:r>
      <w:r w:rsidRPr="00174EE8">
        <w:rPr>
          <w:rFonts w:eastAsia="宋体" w:hint="eastAsia"/>
          <w:kern w:val="2"/>
          <w:sz w:val="24"/>
          <w:lang w:val="en-US" w:eastAsia="zh-CN"/>
          <w14:ligatures w14:val="standardContextual"/>
        </w:rPr>
        <w:t>去</w:t>
      </w:r>
      <w:r w:rsidRPr="00174EE8">
        <w:rPr>
          <w:rFonts w:eastAsia="宋体"/>
          <w:kern w:val="2"/>
          <w:sz w:val="24"/>
          <w:lang w:val="en-US" w:eastAsia="zh-CN"/>
          <w14:ligatures w14:val="standardContextual"/>
        </w:rPr>
        <w:t>风险</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
    <w:p w14:paraId="4CB6CF17"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[(k)</w:t>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鼓励联合国发展系统各机构及联合国基金和方案进一步加强联合国国家工作队的能力，以支持各国将国家生物多样性战略和行动计划以及其他国家生物多样性规划文书中确定的优先事项纳入联合国可持续发展合作框架。</w:t>
      </w:r>
      <w:r w:rsidRPr="00174EE8">
        <w:rPr>
          <w:rFonts w:eastAsia="宋体" w:hint="eastAsia"/>
          <w:kern w:val="2"/>
          <w:sz w:val="24"/>
          <w:lang w:val="en-US" w:eastAsia="zh-CN"/>
          <w14:ligatures w14:val="standardContextual"/>
        </w:rPr>
        <w:t>]</w:t>
      </w:r>
    </w:p>
    <w:p w14:paraId="1C338724" w14:textId="77777777" w:rsidR="00174EE8" w:rsidRPr="00174EE8" w:rsidRDefault="00174EE8" w:rsidP="00174EE8">
      <w:pPr>
        <w:spacing w:before="120" w:after="120"/>
        <w:jc w:val="left"/>
        <w:rPr>
          <w:rFonts w:eastAsia="宋体"/>
          <w:b/>
          <w:bCs/>
          <w:kern w:val="2"/>
          <w:sz w:val="24"/>
          <w:lang w:val="en-US" w:eastAsia="zh-CN"/>
          <w14:ligatures w14:val="standardContextual"/>
        </w:rPr>
      </w:pPr>
      <w:r w:rsidRPr="00174EE8">
        <w:rPr>
          <w:rFonts w:eastAsia="宋体" w:hint="eastAsia"/>
          <w:b/>
          <w:bCs/>
          <w:kern w:val="2"/>
          <w:sz w:val="24"/>
          <w:lang w:val="en-US" w:eastAsia="zh-CN"/>
          <w14:ligatures w14:val="standardContextual"/>
        </w:rPr>
        <w:t>三</w:t>
      </w:r>
      <w:r w:rsidRPr="00174EE8">
        <w:rPr>
          <w:rFonts w:eastAsia="宋体" w:hint="eastAsia"/>
          <w:b/>
          <w:bCs/>
          <w:kern w:val="2"/>
          <w:sz w:val="24"/>
          <w:lang w:val="en-US" w:eastAsia="zh-CN"/>
          <w14:ligatures w14:val="standardContextual"/>
        </w:rPr>
        <w:t>.</w:t>
      </w:r>
      <w:r w:rsidRPr="00174EE8">
        <w:rPr>
          <w:rFonts w:eastAsia="宋体" w:hint="eastAsia"/>
          <w:b/>
          <w:bCs/>
          <w:kern w:val="2"/>
          <w:sz w:val="24"/>
          <w:lang w:val="en-US" w:eastAsia="zh-CN"/>
          <w14:ligatures w14:val="standardContextual"/>
        </w:rPr>
        <w:tab/>
      </w:r>
      <w:r w:rsidRPr="00174EE8">
        <w:rPr>
          <w:rFonts w:eastAsia="宋体" w:hint="eastAsia"/>
          <w:b/>
          <w:bCs/>
          <w:kern w:val="2"/>
          <w:sz w:val="24"/>
          <w:lang w:val="en-US" w:eastAsia="zh-CN"/>
          <w14:ligatures w14:val="standardContextual"/>
        </w:rPr>
        <w:t>目标和行动</w:t>
      </w:r>
    </w:p>
    <w:p w14:paraId="7FD42520" w14:textId="77777777" w:rsidR="00174EE8" w:rsidRPr="00174EE8" w:rsidRDefault="00174EE8" w:rsidP="00174EE8">
      <w:pPr>
        <w:adjustRightInd w:val="0"/>
        <w:snapToGrid w:val="0"/>
        <w:spacing w:before="120" w:after="120"/>
        <w:jc w:val="left"/>
        <w:rPr>
          <w:rFonts w:eastAsia="宋体"/>
          <w:b/>
          <w:bCs/>
          <w:kern w:val="2"/>
          <w:sz w:val="24"/>
          <w:lang w:val="en-US" w:eastAsia="zh-CN"/>
          <w14:ligatures w14:val="standardContextual"/>
        </w:rPr>
      </w:pPr>
      <w:r w:rsidRPr="00174EE8">
        <w:rPr>
          <w:rFonts w:eastAsia="宋体"/>
          <w:b/>
          <w:bCs/>
          <w:kern w:val="2"/>
          <w:sz w:val="24"/>
          <w:lang w:val="en-US" w:eastAsia="zh-CN"/>
          <w14:ligatures w14:val="standardContextual"/>
        </w:rPr>
        <w:t>A.</w:t>
      </w:r>
      <w:r w:rsidRPr="00174EE8">
        <w:rPr>
          <w:rFonts w:eastAsia="宋体"/>
          <w:b/>
          <w:bCs/>
          <w:kern w:val="2"/>
          <w:sz w:val="24"/>
          <w:lang w:val="en-US" w:eastAsia="zh-CN"/>
          <w14:ligatures w14:val="standardContextual"/>
        </w:rPr>
        <w:tab/>
      </w:r>
      <w:r w:rsidRPr="00174EE8">
        <w:rPr>
          <w:rFonts w:eastAsia="宋体"/>
          <w:b/>
          <w:bCs/>
          <w:kern w:val="2"/>
          <w:sz w:val="24"/>
          <w:lang w:val="en-US" w:eastAsia="zh-CN"/>
          <w14:ligatures w14:val="standardContextual"/>
        </w:rPr>
        <w:t>增加与生物多样性相关的国际资金流动和所有来源的</w:t>
      </w:r>
      <w:r w:rsidRPr="00174EE8">
        <w:rPr>
          <w:rFonts w:eastAsia="宋体" w:hint="eastAsia"/>
          <w:b/>
          <w:bCs/>
          <w:kern w:val="2"/>
          <w:sz w:val="24"/>
          <w:lang w:val="en-US" w:eastAsia="zh-CN"/>
          <w14:ligatures w14:val="standardContextual"/>
        </w:rPr>
        <w:t>财务</w:t>
      </w:r>
      <w:r w:rsidRPr="00174EE8">
        <w:rPr>
          <w:rFonts w:eastAsia="宋体"/>
          <w:b/>
          <w:bCs/>
          <w:kern w:val="2"/>
          <w:sz w:val="24"/>
          <w:lang w:val="en-US" w:eastAsia="zh-CN"/>
          <w14:ligatures w14:val="standardContextual"/>
        </w:rPr>
        <w:t>资源</w:t>
      </w:r>
    </w:p>
    <w:p w14:paraId="08A12D8C" w14:textId="77777777" w:rsidR="00174EE8" w:rsidRPr="00174EE8" w:rsidRDefault="00174EE8" w:rsidP="00174EE8">
      <w:pPr>
        <w:adjustRightInd w:val="0"/>
        <w:snapToGrid w:val="0"/>
        <w:spacing w:before="120" w:after="120"/>
        <w:jc w:val="left"/>
        <w:rPr>
          <w:rFonts w:eastAsia="宋体"/>
          <w:b/>
          <w:bCs/>
          <w:kern w:val="2"/>
          <w:sz w:val="24"/>
          <w:lang w:val="en-US" w:eastAsia="zh-CN"/>
          <w14:ligatures w14:val="standardContextual"/>
        </w:rPr>
      </w:pPr>
      <w:r w:rsidRPr="00174EE8">
        <w:rPr>
          <w:rFonts w:eastAsia="宋体"/>
          <w:b/>
          <w:bCs/>
          <w:kern w:val="2"/>
          <w:sz w:val="24"/>
          <w:lang w:val="en-US" w:eastAsia="zh-CN"/>
          <w14:ligatures w14:val="standardContextual"/>
        </w:rPr>
        <w:t>1.</w:t>
      </w:r>
      <w:r w:rsidRPr="00174EE8">
        <w:rPr>
          <w:rFonts w:eastAsia="宋体"/>
          <w:b/>
          <w:bCs/>
          <w:kern w:val="2"/>
          <w:sz w:val="24"/>
          <w:lang w:val="en-US" w:eastAsia="zh-CN"/>
          <w14:ligatures w14:val="standardContextual"/>
        </w:rPr>
        <w:tab/>
      </w:r>
      <w:r w:rsidRPr="00174EE8">
        <w:rPr>
          <w:rFonts w:eastAsia="宋体"/>
          <w:b/>
          <w:bCs/>
          <w:kern w:val="2"/>
          <w:sz w:val="24"/>
          <w:lang w:val="en-US" w:eastAsia="zh-CN"/>
          <w14:ligatures w14:val="standardContextual"/>
        </w:rPr>
        <w:t>新的</w:t>
      </w:r>
      <w:r w:rsidRPr="00174EE8">
        <w:rPr>
          <w:rFonts w:eastAsia="宋体" w:hint="eastAsia"/>
          <w:b/>
          <w:bCs/>
          <w:kern w:val="2"/>
          <w:sz w:val="24"/>
          <w:lang w:val="en-US" w:eastAsia="zh-CN"/>
          <w14:ligatures w14:val="standardContextual"/>
        </w:rPr>
        <w:t>和</w:t>
      </w:r>
      <w:r w:rsidRPr="00174EE8">
        <w:rPr>
          <w:rFonts w:eastAsia="宋体"/>
          <w:b/>
          <w:bCs/>
          <w:kern w:val="2"/>
          <w:sz w:val="24"/>
          <w:lang w:val="en-US" w:eastAsia="zh-CN"/>
          <w14:ligatures w14:val="standardContextual"/>
        </w:rPr>
        <w:t>额外资源</w:t>
      </w:r>
    </w:p>
    <w:p w14:paraId="2A5CFD26" w14:textId="77777777" w:rsidR="00174EE8" w:rsidRPr="00174EE8" w:rsidRDefault="00174EE8" w:rsidP="00174EE8">
      <w:pPr>
        <w:spacing w:after="160"/>
        <w:ind w:left="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5.</w:t>
      </w:r>
      <w:r w:rsidRPr="00174EE8">
        <w:rPr>
          <w:rFonts w:eastAsia="宋体" w:hint="eastAsia"/>
          <w:kern w:val="2"/>
          <w:sz w:val="24"/>
          <w:lang w:val="en-US" w:eastAsia="zh-CN"/>
          <w14:ligatures w14:val="standardContextual"/>
        </w:rPr>
        <w:tab/>
      </w:r>
      <w:r w:rsidRPr="00174EE8">
        <w:rPr>
          <w:rFonts w:eastAsia="宋体" w:hint="eastAsia"/>
          <w:kern w:val="2"/>
          <w:sz w:val="24"/>
          <w:lang w:val="en-US" w:eastAsia="zh-CN"/>
          <w14:ligatures w14:val="standardContextual"/>
        </w:rPr>
        <w:t>将通过以下办法调动新的和额外资源：</w:t>
      </w:r>
    </w:p>
    <w:p w14:paraId="4C685180"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(a)</w:t>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紧急</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加强</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增加</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增强和扩大</w:t>
      </w:r>
      <w:r w:rsidRPr="00174EE8">
        <w:rPr>
          <w:rFonts w:eastAsia="宋体"/>
          <w:kern w:val="2"/>
          <w:sz w:val="24"/>
          <w:lang w:val="en-US" w:eastAsia="zh-CN"/>
          <w14:ligatures w14:val="standardContextual"/>
        </w:rPr>
        <w:t>向发展中国家特别是最不发达国家和小岛屿发展中国家以及经济转型国家提供的生物多样性国际</w:t>
      </w:r>
      <w:r w:rsidRPr="00174EE8">
        <w:rPr>
          <w:rFonts w:eastAsia="宋体" w:hint="eastAsia"/>
          <w:kern w:val="2"/>
          <w:sz w:val="24"/>
          <w:lang w:val="en-US" w:eastAsia="zh-CN"/>
          <w14:ligatures w14:val="standardContextual"/>
        </w:rPr>
        <w:t>财务</w:t>
      </w:r>
      <w:r w:rsidRPr="00174EE8">
        <w:rPr>
          <w:rFonts w:eastAsia="宋体"/>
          <w:kern w:val="2"/>
          <w:sz w:val="24"/>
          <w:lang w:val="en-US" w:eastAsia="zh-CN"/>
          <w14:ligatures w14:val="standardContextual"/>
        </w:rPr>
        <w:t>资源</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来自发达国家，</w:t>
      </w:r>
      <w:proofErr w:type="gramStart"/>
      <w:r w:rsidRPr="00174EE8">
        <w:rPr>
          <w:rFonts w:eastAsia="宋体" w:hint="eastAsia"/>
          <w:kern w:val="2"/>
          <w:sz w:val="24"/>
          <w:lang w:val="en-US" w:eastAsia="zh-CN"/>
          <w14:ligatures w14:val="standardContextual"/>
        </w:rPr>
        <w:t>包括官方发展援助和来自自愿承担发达国家缔约方义务的国家的</w:t>
      </w:r>
      <w:r w:rsidRPr="00174EE8">
        <w:rPr>
          <w:rFonts w:eastAsia="宋体"/>
          <w:kern w:val="2"/>
          <w:sz w:val="24"/>
          <w:lang w:val="en-US" w:eastAsia="zh-CN"/>
          <w14:ligatures w14:val="standardContextual"/>
        </w:rPr>
        <w:t>生物多样性国际</w:t>
      </w:r>
      <w:r w:rsidRPr="00174EE8">
        <w:rPr>
          <w:rFonts w:eastAsia="宋体" w:hint="eastAsia"/>
          <w:kern w:val="2"/>
          <w:sz w:val="24"/>
          <w:lang w:val="en-US" w:eastAsia="zh-CN"/>
          <w14:ligatures w14:val="standardContextual"/>
        </w:rPr>
        <w:t>财务</w:t>
      </w:r>
      <w:r w:rsidRPr="00174EE8">
        <w:rPr>
          <w:rFonts w:eastAsia="宋体"/>
          <w:kern w:val="2"/>
          <w:sz w:val="24"/>
          <w:lang w:val="en-US" w:eastAsia="zh-CN"/>
          <w14:ligatures w14:val="standardContextual"/>
        </w:rPr>
        <w:t>资源总额</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roofErr w:type="gramEnd"/>
      <w:r w:rsidRPr="00174EE8">
        <w:rPr>
          <w:rFonts w:eastAsia="宋体"/>
          <w:kern w:val="2"/>
          <w:sz w:val="24"/>
          <w:lang w:val="en-US" w:eastAsia="zh-CN"/>
          <w14:ligatures w14:val="standardContextual"/>
        </w:rPr>
        <w:t>到</w:t>
      </w:r>
      <w:r w:rsidRPr="00174EE8">
        <w:rPr>
          <w:rFonts w:eastAsia="宋体"/>
          <w:kern w:val="2"/>
          <w:sz w:val="24"/>
          <w:lang w:val="en-US" w:eastAsia="zh-CN"/>
          <w14:ligatures w14:val="standardContextual"/>
        </w:rPr>
        <w:t>2025</w:t>
      </w:r>
      <w:r w:rsidRPr="00174EE8">
        <w:rPr>
          <w:rFonts w:eastAsia="宋体"/>
          <w:kern w:val="2"/>
          <w:sz w:val="24"/>
          <w:lang w:val="en-US" w:eastAsia="zh-CN"/>
          <w14:ligatures w14:val="standardContextual"/>
        </w:rPr>
        <w:t>年达到每年至少</w:t>
      </w:r>
      <w:r w:rsidRPr="00174EE8">
        <w:rPr>
          <w:rFonts w:eastAsia="宋体"/>
          <w:kern w:val="2"/>
          <w:sz w:val="24"/>
          <w:lang w:val="en-US" w:eastAsia="zh-CN"/>
          <w14:ligatures w14:val="standardContextual"/>
        </w:rPr>
        <w:t>200</w:t>
      </w:r>
      <w:r w:rsidRPr="00174EE8">
        <w:rPr>
          <w:rFonts w:eastAsia="宋体"/>
          <w:kern w:val="2"/>
          <w:sz w:val="24"/>
          <w:lang w:val="en-US" w:eastAsia="zh-CN"/>
          <w14:ligatures w14:val="standardContextual"/>
        </w:rPr>
        <w:t>亿美元，到</w:t>
      </w:r>
      <w:r w:rsidRPr="00174EE8">
        <w:rPr>
          <w:rFonts w:eastAsia="宋体"/>
          <w:kern w:val="2"/>
          <w:sz w:val="24"/>
          <w:lang w:val="en-US" w:eastAsia="zh-CN"/>
          <w14:ligatures w14:val="standardContextual"/>
        </w:rPr>
        <w:t>2030</w:t>
      </w:r>
      <w:r w:rsidRPr="00174EE8">
        <w:rPr>
          <w:rFonts w:eastAsia="宋体"/>
          <w:kern w:val="2"/>
          <w:sz w:val="24"/>
          <w:lang w:val="en-US" w:eastAsia="zh-CN"/>
          <w14:ligatures w14:val="standardContextual"/>
        </w:rPr>
        <w:t>年达到每年至少</w:t>
      </w:r>
      <w:r w:rsidRPr="00174EE8">
        <w:rPr>
          <w:rFonts w:eastAsia="宋体"/>
          <w:kern w:val="2"/>
          <w:sz w:val="24"/>
          <w:lang w:val="en-US" w:eastAsia="zh-CN"/>
          <w14:ligatures w14:val="standardContextual"/>
        </w:rPr>
        <w:t>300</w:t>
      </w:r>
      <w:r w:rsidRPr="00174EE8">
        <w:rPr>
          <w:rFonts w:eastAsia="宋体"/>
          <w:kern w:val="2"/>
          <w:sz w:val="24"/>
          <w:lang w:val="en-US" w:eastAsia="zh-CN"/>
          <w14:ligatures w14:val="standardContextual"/>
        </w:rPr>
        <w:t>亿美元，途径是</w:t>
      </w:r>
      <w:r w:rsidRPr="00174EE8">
        <w:rPr>
          <w:rFonts w:eastAsia="宋体" w:hint="eastAsia"/>
          <w:kern w:val="2"/>
          <w:sz w:val="24"/>
          <w:lang w:val="en-US" w:eastAsia="zh-CN"/>
          <w14:ligatures w14:val="standardContextual"/>
        </w:rPr>
        <w:t>：</w:t>
      </w:r>
    </w:p>
    <w:p w14:paraId="590B8C44" w14:textId="77777777" w:rsidR="00174EE8" w:rsidRPr="00174EE8" w:rsidRDefault="00174EE8" w:rsidP="00174EE8">
      <w:pPr>
        <w:keepNext/>
        <w:spacing w:after="160"/>
        <w:ind w:left="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&lt;</w:t>
      </w:r>
      <w:r w:rsidRPr="00174EE8">
        <w:rPr>
          <w:rFonts w:eastAsia="宋体" w:hint="eastAsia"/>
          <w:kern w:val="2"/>
          <w:sz w:val="24"/>
          <w:lang w:val="en-US" w:eastAsia="zh-CN"/>
          <w14:ligatures w14:val="standardContextual"/>
        </w:rPr>
        <w:t>选项</w:t>
      </w:r>
      <w:r w:rsidRPr="00174EE8">
        <w:rPr>
          <w:rFonts w:eastAsia="宋体" w:hint="eastAsia"/>
          <w:kern w:val="2"/>
          <w:sz w:val="24"/>
          <w:lang w:val="en-US" w:eastAsia="zh-CN"/>
          <w14:ligatures w14:val="standardContextual"/>
        </w:rPr>
        <w:t>1&gt;</w:t>
      </w:r>
    </w:p>
    <w:p w14:paraId="2B10F4B5"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fldChar w:fldCharType="begin"/>
      </w:r>
      <w:r w:rsidRPr="00174EE8">
        <w:rPr>
          <w:rFonts w:eastAsia="宋体"/>
          <w:kern w:val="2"/>
          <w:sz w:val="24"/>
          <w:lang w:val="en-US" w:eastAsia="zh-CN"/>
          <w14:ligatures w14:val="standardContextual"/>
        </w:rPr>
        <w:instrText xml:space="preserve"> </w:instrText>
      </w:r>
      <w:r w:rsidRPr="00174EE8">
        <w:rPr>
          <w:rFonts w:eastAsia="宋体" w:hint="eastAsia"/>
          <w:kern w:val="2"/>
          <w:sz w:val="24"/>
          <w:lang w:val="en-US" w:eastAsia="zh-CN"/>
          <w14:ligatures w14:val="standardContextual"/>
        </w:rPr>
        <w:instrText>= 1 \* GB4</w:instrText>
      </w:r>
      <w:r w:rsidRPr="00174EE8">
        <w:rPr>
          <w:rFonts w:eastAsia="宋体"/>
          <w:kern w:val="2"/>
          <w:sz w:val="24"/>
          <w:lang w:val="en-US" w:eastAsia="zh-CN"/>
          <w14:ligatures w14:val="standardContextual"/>
        </w:rPr>
        <w:instrText xml:space="preserve"> </w:instrText>
      </w:r>
      <w:r w:rsidRPr="00174EE8">
        <w:rPr>
          <w:rFonts w:eastAsia="宋体"/>
          <w:kern w:val="2"/>
          <w:sz w:val="24"/>
          <w:lang w:val="en-US" w:eastAsia="zh-CN"/>
          <w14:ligatures w14:val="standardContextual"/>
        </w:rPr>
        <w:fldChar w:fldCharType="separate"/>
      </w:r>
      <w:r w:rsidRPr="00174EE8">
        <w:rPr>
          <w:rFonts w:eastAsia="宋体" w:hint="eastAsia"/>
          <w:kern w:val="2"/>
          <w:sz w:val="24"/>
          <w:lang w:val="en-US" w:eastAsia="zh-CN"/>
          <w14:ligatures w14:val="standardContextual"/>
        </w:rPr>
        <w:t>㈠</w:t>
      </w:r>
      <w:r w:rsidRPr="00174EE8">
        <w:rPr>
          <w:rFonts w:eastAsia="宋体"/>
          <w:kern w:val="2"/>
          <w:sz w:val="24"/>
          <w:lang w:val="en-US" w:eastAsia="zh-CN"/>
          <w14:ligatures w14:val="standardContextual"/>
        </w:rPr>
        <w:fldChar w:fldCharType="end"/>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发达国家缔约方履行义务，提供新的和额外资金</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roofErr w:type="gramStart"/>
      <w:r w:rsidRPr="00174EE8">
        <w:rPr>
          <w:rFonts w:eastAsia="宋体" w:hint="eastAsia"/>
          <w:kern w:val="2"/>
          <w:sz w:val="24"/>
          <w:lang w:val="en-US" w:eastAsia="zh-CN"/>
          <w14:ligatures w14:val="standardContextual"/>
        </w:rPr>
        <w:t>包括官方发展援助</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roofErr w:type="gramEnd"/>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使发展中国家缔约方能够支付为履行本《公约》义务而采取的执行措施所产生的全部商定增量费用</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，同时考虑到资金需要充足、可预测性和及时流动；</w:t>
      </w:r>
      <w:r w:rsidRPr="00174EE8">
        <w:rPr>
          <w:rFonts w:eastAsia="宋体" w:hint="eastAsia"/>
          <w:kern w:val="2"/>
          <w:sz w:val="24"/>
          <w:lang w:val="en-US" w:eastAsia="zh-CN"/>
          <w14:ligatures w14:val="standardContextual"/>
        </w:rPr>
        <w:t>]</w:t>
      </w:r>
    </w:p>
    <w:p w14:paraId="44887BBA" w14:textId="77777777" w:rsidR="00174EE8" w:rsidRPr="00174EE8" w:rsidRDefault="00174EE8" w:rsidP="00174EE8">
      <w:pPr>
        <w:spacing w:after="160"/>
        <w:ind w:left="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&lt;</w:t>
      </w:r>
      <w:r w:rsidRPr="00174EE8">
        <w:rPr>
          <w:rFonts w:eastAsia="宋体" w:hint="eastAsia"/>
          <w:kern w:val="2"/>
          <w:sz w:val="24"/>
          <w:lang w:val="en-US" w:eastAsia="zh-CN"/>
          <w14:ligatures w14:val="standardContextual"/>
        </w:rPr>
        <w:t>选项</w:t>
      </w:r>
      <w:r w:rsidRPr="00174EE8">
        <w:rPr>
          <w:rFonts w:eastAsia="宋体" w:hint="eastAsia"/>
          <w:kern w:val="2"/>
          <w:sz w:val="24"/>
          <w:lang w:val="en-US" w:eastAsia="zh-CN"/>
          <w14:ligatures w14:val="standardContextual"/>
        </w:rPr>
        <w:t>2&gt;</w:t>
      </w:r>
    </w:p>
    <w:p w14:paraId="42FF5C59"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fldChar w:fldCharType="begin"/>
      </w:r>
      <w:r w:rsidRPr="00174EE8">
        <w:rPr>
          <w:rFonts w:eastAsia="宋体"/>
          <w:kern w:val="2"/>
          <w:sz w:val="24"/>
          <w:lang w:val="en-US" w:eastAsia="zh-CN"/>
          <w14:ligatures w14:val="standardContextual"/>
        </w:rPr>
        <w:instrText xml:space="preserve"> </w:instrText>
      </w:r>
      <w:r w:rsidRPr="00174EE8">
        <w:rPr>
          <w:rFonts w:eastAsia="宋体" w:hint="eastAsia"/>
          <w:kern w:val="2"/>
          <w:sz w:val="24"/>
          <w:lang w:val="en-US" w:eastAsia="zh-CN"/>
          <w14:ligatures w14:val="standardContextual"/>
        </w:rPr>
        <w:instrText>= 1 \* GB4</w:instrText>
      </w:r>
      <w:r w:rsidRPr="00174EE8">
        <w:rPr>
          <w:rFonts w:eastAsia="宋体"/>
          <w:kern w:val="2"/>
          <w:sz w:val="24"/>
          <w:lang w:val="en-US" w:eastAsia="zh-CN"/>
          <w14:ligatures w14:val="standardContextual"/>
        </w:rPr>
        <w:instrText xml:space="preserve"> </w:instrText>
      </w:r>
      <w:r w:rsidRPr="00174EE8">
        <w:rPr>
          <w:rFonts w:eastAsia="宋体"/>
          <w:kern w:val="2"/>
          <w:sz w:val="24"/>
          <w:lang w:val="en-US" w:eastAsia="zh-CN"/>
          <w14:ligatures w14:val="standardContextual"/>
        </w:rPr>
        <w:fldChar w:fldCharType="separate"/>
      </w:r>
      <w:r w:rsidRPr="00174EE8">
        <w:rPr>
          <w:rFonts w:eastAsia="宋体" w:hint="eastAsia"/>
          <w:kern w:val="2"/>
          <w:sz w:val="24"/>
          <w:lang w:val="en-US" w:eastAsia="zh-CN"/>
          <w14:ligatures w14:val="standardContextual"/>
        </w:rPr>
        <w:t>㈠</w:t>
      </w:r>
      <w:r w:rsidRPr="00174EE8">
        <w:rPr>
          <w:rFonts w:eastAsia="宋体"/>
          <w:kern w:val="2"/>
          <w:sz w:val="24"/>
          <w:lang w:val="en-US" w:eastAsia="zh-CN"/>
          <w14:ligatures w14:val="standardContextual"/>
        </w:rPr>
        <w:fldChar w:fldCharType="end"/>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增加来自发达国家（包括官方发展援助和自愿承担发达国家缔约方义务的国家）向发展中国家、特别是最不发达国家和小岛屿发展中国家提供的与生物多样性有关的国际资金总额；］</w:t>
      </w:r>
    </w:p>
    <w:p w14:paraId="59868AA3"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sz w:val="24"/>
          <w:lang w:val="en-CA"/>
        </w:rPr>
        <w:fldChar w:fldCharType="begin"/>
      </w:r>
      <w:r w:rsidRPr="00174EE8">
        <w:rPr>
          <w:sz w:val="24"/>
          <w:lang w:val="en-CA" w:eastAsia="zh-CN"/>
        </w:rPr>
        <w:instrText xml:space="preserve"> </w:instrText>
      </w:r>
      <w:r w:rsidRPr="00174EE8">
        <w:rPr>
          <w:rFonts w:hint="eastAsia"/>
          <w:sz w:val="24"/>
          <w:lang w:val="en-CA" w:eastAsia="zh-CN"/>
        </w:rPr>
        <w:instrText>= 2 \* GB4</w:instrText>
      </w:r>
      <w:r w:rsidRPr="00174EE8">
        <w:rPr>
          <w:sz w:val="24"/>
          <w:lang w:val="en-CA" w:eastAsia="zh-CN"/>
        </w:rPr>
        <w:instrText xml:space="preserve"> </w:instrText>
      </w:r>
      <w:r w:rsidRPr="00174EE8">
        <w:rPr>
          <w:sz w:val="24"/>
          <w:lang w:val="en-CA"/>
        </w:rPr>
        <w:fldChar w:fldCharType="separate"/>
      </w:r>
      <w:r w:rsidRPr="00174EE8">
        <w:rPr>
          <w:rFonts w:ascii="宋体" w:eastAsia="宋体" w:hAnsi="宋体" w:cs="宋体" w:hint="eastAsia"/>
          <w:sz w:val="24"/>
          <w:lang w:val="en-CA" w:eastAsia="zh-CN"/>
        </w:rPr>
        <w:t>㈡</w:t>
      </w:r>
      <w:r w:rsidRPr="00174EE8">
        <w:rPr>
          <w:sz w:val="24"/>
          <w:lang w:val="en-CA"/>
        </w:rPr>
        <w:fldChar w:fldCharType="end"/>
      </w:r>
      <w:r w:rsidRPr="00174EE8">
        <w:rPr>
          <w:rFonts w:eastAsiaTheme="minorEastAsia"/>
          <w:sz w:val="24"/>
          <w:lang w:val="en-CA" w:eastAsia="zh-CN"/>
        </w:rPr>
        <w:tab/>
      </w:r>
      <w:r w:rsidRPr="00174EE8">
        <w:rPr>
          <w:rFonts w:eastAsia="宋体" w:hint="eastAsia"/>
          <w:kern w:val="2"/>
          <w:sz w:val="24"/>
          <w:lang w:val="en-US" w:eastAsia="zh-CN"/>
          <w14:ligatures w14:val="standardContextual"/>
        </w:rPr>
        <w:t>其他缔约方考虑自愿承担发达国家缔约方的义务</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同时监测和评估其对生物多样性、性别平等和人权的影响</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
    <w:p w14:paraId="198173EC"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fldChar w:fldCharType="begin"/>
      </w:r>
      <w:r w:rsidRPr="00174EE8">
        <w:rPr>
          <w:rFonts w:eastAsia="宋体"/>
          <w:kern w:val="2"/>
          <w:sz w:val="24"/>
          <w:lang w:val="en-US" w:eastAsia="zh-CN"/>
          <w14:ligatures w14:val="standardContextual"/>
        </w:rPr>
        <w:instrText xml:space="preserve"> </w:instrText>
      </w:r>
      <w:r w:rsidRPr="00174EE8">
        <w:rPr>
          <w:rFonts w:eastAsia="宋体" w:hint="eastAsia"/>
          <w:kern w:val="2"/>
          <w:sz w:val="24"/>
          <w:lang w:val="en-US" w:eastAsia="zh-CN"/>
          <w14:ligatures w14:val="standardContextual"/>
        </w:rPr>
        <w:instrText>= 3 \* GB4</w:instrText>
      </w:r>
      <w:r w:rsidRPr="00174EE8">
        <w:rPr>
          <w:rFonts w:eastAsia="宋体"/>
          <w:kern w:val="2"/>
          <w:sz w:val="24"/>
          <w:lang w:val="en-US" w:eastAsia="zh-CN"/>
          <w14:ligatures w14:val="standardContextual"/>
        </w:rPr>
        <w:instrText xml:space="preserve"> </w:instrText>
      </w:r>
      <w:r w:rsidRPr="00174EE8">
        <w:rPr>
          <w:rFonts w:eastAsia="宋体"/>
          <w:kern w:val="2"/>
          <w:sz w:val="24"/>
          <w:lang w:val="en-US" w:eastAsia="zh-CN"/>
          <w14:ligatures w14:val="standardContextual"/>
        </w:rPr>
        <w:fldChar w:fldCharType="separate"/>
      </w:r>
      <w:r w:rsidRPr="00174EE8">
        <w:rPr>
          <w:rFonts w:eastAsia="宋体" w:hint="eastAsia"/>
          <w:kern w:val="2"/>
          <w:sz w:val="24"/>
          <w:lang w:val="en-US" w:eastAsia="zh-CN"/>
          <w14:ligatures w14:val="standardContextual"/>
        </w:rPr>
        <w:t>㈢</w:t>
      </w:r>
      <w:r w:rsidRPr="00174EE8">
        <w:rPr>
          <w:rFonts w:eastAsia="宋体"/>
          <w:kern w:val="2"/>
          <w:sz w:val="24"/>
          <w:lang w:val="en-US" w:eastAsia="zh-CN"/>
          <w14:ligatures w14:val="standardContextual"/>
        </w:rPr>
        <w:fldChar w:fldCharType="end"/>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其他国家政府、多边开发银行、国际金融机构增加对国际生物多样性</w:t>
      </w:r>
      <w:r w:rsidRPr="00174EE8">
        <w:rPr>
          <w:rFonts w:eastAsia="宋体" w:hint="eastAsia"/>
          <w:kern w:val="2"/>
          <w:sz w:val="24"/>
          <w:lang w:val="en-US" w:eastAsia="zh-CN"/>
          <w14:ligatures w14:val="standardContextual"/>
        </w:rPr>
        <w:t>的供资</w:t>
      </w:r>
      <w:r w:rsidRPr="00174EE8">
        <w:rPr>
          <w:rFonts w:eastAsia="宋体"/>
          <w:kern w:val="2"/>
          <w:sz w:val="24"/>
          <w:lang w:val="en-US" w:eastAsia="zh-CN"/>
          <w14:ligatures w14:val="standardContextual"/>
        </w:rPr>
        <w:t>，包括酌情与全球环境基金合作</w:t>
      </w:r>
      <w:r w:rsidRPr="00174EE8">
        <w:rPr>
          <w:rFonts w:eastAsia="宋体" w:hint="eastAsia"/>
          <w:kern w:val="2"/>
          <w:sz w:val="24"/>
          <w:lang w:val="en-US" w:eastAsia="zh-CN"/>
          <w14:ligatures w14:val="standardContextual"/>
        </w:rPr>
        <w:t>；</w:t>
      </w:r>
    </w:p>
    <w:p w14:paraId="1648DD02"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rFonts w:eastAsia="宋体"/>
          <w:kern w:val="2"/>
          <w:sz w:val="24"/>
          <w:lang w:val="en-US" w:eastAsia="zh-CN"/>
          <w14:ligatures w14:val="standardContextual"/>
        </w:rPr>
        <w:fldChar w:fldCharType="begin"/>
      </w:r>
      <w:r w:rsidRPr="00174EE8">
        <w:rPr>
          <w:rFonts w:eastAsia="宋体"/>
          <w:kern w:val="2"/>
          <w:sz w:val="24"/>
          <w:lang w:val="en-US" w:eastAsia="zh-CN"/>
          <w14:ligatures w14:val="standardContextual"/>
        </w:rPr>
        <w:instrText xml:space="preserve"> </w:instrText>
      </w:r>
      <w:r w:rsidRPr="00174EE8">
        <w:rPr>
          <w:rFonts w:eastAsia="宋体" w:hint="eastAsia"/>
          <w:kern w:val="2"/>
          <w:sz w:val="24"/>
          <w:lang w:val="en-US" w:eastAsia="zh-CN"/>
          <w14:ligatures w14:val="standardContextual"/>
        </w:rPr>
        <w:instrText>= 4 \* GB4</w:instrText>
      </w:r>
      <w:r w:rsidRPr="00174EE8">
        <w:rPr>
          <w:rFonts w:eastAsia="宋体"/>
          <w:kern w:val="2"/>
          <w:sz w:val="24"/>
          <w:lang w:val="en-US" w:eastAsia="zh-CN"/>
          <w14:ligatures w14:val="standardContextual"/>
        </w:rPr>
        <w:instrText xml:space="preserve"> </w:instrText>
      </w:r>
      <w:r w:rsidRPr="00174EE8">
        <w:rPr>
          <w:rFonts w:eastAsia="宋体"/>
          <w:kern w:val="2"/>
          <w:sz w:val="24"/>
          <w:lang w:val="en-US" w:eastAsia="zh-CN"/>
          <w14:ligatures w14:val="standardContextual"/>
        </w:rPr>
        <w:fldChar w:fldCharType="separate"/>
      </w:r>
      <w:r w:rsidRPr="00174EE8">
        <w:rPr>
          <w:rFonts w:eastAsia="宋体" w:hint="eastAsia"/>
          <w:kern w:val="2"/>
          <w:sz w:val="24"/>
          <w:lang w:val="en-US" w:eastAsia="zh-CN"/>
          <w14:ligatures w14:val="standardContextual"/>
        </w:rPr>
        <w:t>㈣</w:t>
      </w:r>
      <w:r w:rsidRPr="00174EE8">
        <w:rPr>
          <w:rFonts w:eastAsia="宋体"/>
          <w:kern w:val="2"/>
          <w:sz w:val="24"/>
          <w:lang w:val="en-US" w:eastAsia="zh-CN"/>
          <w14:ligatures w14:val="standardContextual"/>
        </w:rPr>
        <w:fldChar w:fldCharType="end"/>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酌情通过私人和慈善融资，包括酌情与全球环境基金合作，增加国际生物多样性供资</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
    <w:p w14:paraId="04535904"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lastRenderedPageBreak/>
        <w:t>(b)</w:t>
      </w:r>
      <w:r w:rsidRPr="00174EE8">
        <w:rPr>
          <w:rFonts w:eastAsia="宋体"/>
          <w:kern w:val="2"/>
          <w:sz w:val="24"/>
          <w:lang w:val="en-US" w:eastAsia="zh-CN"/>
          <w14:ligatures w14:val="standardContextual"/>
        </w:rPr>
        <w:t xml:space="preserve">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根据第</w:t>
      </w:r>
      <w:r w:rsidRPr="00174EE8">
        <w:rPr>
          <w:rFonts w:eastAsia="宋体"/>
          <w:kern w:val="2"/>
          <w:sz w:val="24"/>
          <w:lang w:val="en-US" w:eastAsia="zh-CN"/>
          <w14:ligatures w14:val="standardContextual"/>
        </w:rPr>
        <w:t>15/7</w:t>
      </w:r>
      <w:r w:rsidRPr="00174EE8">
        <w:rPr>
          <w:rFonts w:eastAsia="宋体"/>
          <w:kern w:val="2"/>
          <w:sz w:val="24"/>
          <w:lang w:val="en-US" w:eastAsia="zh-CN"/>
          <w14:ligatures w14:val="standardContextual"/>
        </w:rPr>
        <w:t>号决定，确保</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全球环境基金下的</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全球生物多样性框架基金持续、迅速和强劲的资本化</w:t>
      </w:r>
      <w:r w:rsidRPr="00174EE8">
        <w:rPr>
          <w:rFonts w:eastAsia="宋体" w:hint="eastAsia"/>
          <w:kern w:val="2"/>
          <w:sz w:val="24"/>
          <w:lang w:val="en-US" w:eastAsia="zh-CN"/>
          <w14:ligatures w14:val="standardContextual"/>
        </w:rPr>
        <w:t>；</w:t>
      </w:r>
    </w:p>
    <w:p w14:paraId="0C8AA647"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 xml:space="preserve">[(c) </w:t>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占位符：</w:t>
      </w:r>
      <w:r w:rsidRPr="00174EE8">
        <w:rPr>
          <w:rFonts w:eastAsia="宋体"/>
          <w:kern w:val="2"/>
          <w:sz w:val="24"/>
          <w:lang w:val="en-US" w:eastAsia="zh-CN"/>
          <w14:ligatures w14:val="standardContextual"/>
        </w:rPr>
        <w:t>缔约方大会第十六</w:t>
      </w:r>
      <w:r w:rsidRPr="00174EE8">
        <w:rPr>
          <w:rFonts w:eastAsia="宋体" w:hint="eastAsia"/>
          <w:kern w:val="2"/>
          <w:sz w:val="24"/>
          <w:lang w:val="en-US" w:eastAsia="zh-CN"/>
          <w14:ligatures w14:val="standardContextual"/>
        </w:rPr>
        <w:t>届</w:t>
      </w:r>
      <w:r w:rsidRPr="00174EE8">
        <w:rPr>
          <w:rFonts w:eastAsia="宋体"/>
          <w:kern w:val="2"/>
          <w:sz w:val="24"/>
          <w:lang w:val="en-US" w:eastAsia="zh-CN"/>
          <w14:ligatures w14:val="standardContextual"/>
        </w:rPr>
        <w:t>会议关于一项全球</w:t>
      </w:r>
      <w:r w:rsidRPr="00174EE8">
        <w:rPr>
          <w:rFonts w:eastAsia="宋体" w:hint="eastAsia"/>
          <w:kern w:val="2"/>
          <w:sz w:val="24"/>
          <w:lang w:val="en-US" w:eastAsia="zh-CN"/>
          <w14:ligatures w14:val="standardContextual"/>
        </w:rPr>
        <w:t>融资工具</w:t>
      </w:r>
      <w:r w:rsidRPr="00174EE8">
        <w:rPr>
          <w:rFonts w:eastAsia="宋体"/>
          <w:kern w:val="2"/>
          <w:sz w:val="24"/>
          <w:lang w:val="en-US" w:eastAsia="zh-CN"/>
          <w14:ligatures w14:val="standardContextual"/>
        </w:rPr>
        <w:t>的讨论结果</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
    <w:p w14:paraId="3E19B1A2"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(d)</w:t>
      </w:r>
      <w:r w:rsidRPr="00174EE8">
        <w:rPr>
          <w:rFonts w:eastAsia="宋体"/>
          <w:kern w:val="2"/>
          <w:sz w:val="24"/>
          <w:lang w:val="en-US" w:eastAsia="zh-CN"/>
          <w14:ligatures w14:val="standardContextual"/>
        </w:rPr>
        <w:t xml:space="preserve"> </w:t>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根据《公约》第</w:t>
      </w:r>
      <w:r w:rsidRPr="00174EE8">
        <w:rPr>
          <w:rFonts w:eastAsia="宋体" w:hint="eastAsia"/>
          <w:kern w:val="2"/>
          <w:sz w:val="24"/>
          <w:lang w:val="en-US" w:eastAsia="zh-CN"/>
          <w14:ligatures w14:val="standardContextual"/>
        </w:rPr>
        <w:t>21</w:t>
      </w:r>
      <w:r w:rsidRPr="00174EE8">
        <w:rPr>
          <w:rFonts w:eastAsia="宋体" w:hint="eastAsia"/>
          <w:kern w:val="2"/>
          <w:sz w:val="24"/>
          <w:lang w:val="en-US" w:eastAsia="zh-CN"/>
          <w14:ligatures w14:val="standardContextual"/>
        </w:rPr>
        <w:t>条和第</w:t>
      </w:r>
      <w:r w:rsidRPr="00174EE8">
        <w:rPr>
          <w:rFonts w:eastAsia="宋体" w:hint="eastAsia"/>
          <w:kern w:val="2"/>
          <w:sz w:val="24"/>
          <w:lang w:val="en-US" w:eastAsia="zh-CN"/>
          <w14:ligatures w14:val="standardContextual"/>
        </w:rPr>
        <w:t>39</w:t>
      </w:r>
      <w:proofErr w:type="gramStart"/>
      <w:r w:rsidRPr="00174EE8">
        <w:rPr>
          <w:rFonts w:eastAsia="宋体" w:hint="eastAsia"/>
          <w:kern w:val="2"/>
          <w:sz w:val="24"/>
          <w:lang w:val="en-US" w:eastAsia="zh-CN"/>
          <w14:ligatures w14:val="standardContextual"/>
        </w:rPr>
        <w:t>条</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roofErr w:type="gramEnd"/>
      <w:r w:rsidRPr="00174EE8">
        <w:rPr>
          <w:rFonts w:eastAsia="宋体"/>
          <w:kern w:val="2"/>
          <w:sz w:val="24"/>
          <w:lang w:val="en-US" w:eastAsia="zh-CN"/>
          <w14:ligatures w14:val="standardContextual"/>
        </w:rPr>
        <w:t>通过缔约方大会的决定指导全球环境基金和全球生物多样性框架基金的运作</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以提高其透明度、可获得性和对发展中国家缔约方需求的响应能力</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w:t>
      </w:r>
    </w:p>
    <w:p w14:paraId="7AC06465"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(e)</w:t>
      </w:r>
      <w:r w:rsidRPr="00174EE8">
        <w:rPr>
          <w:rFonts w:eastAsia="宋体"/>
          <w:kern w:val="2"/>
          <w:sz w:val="24"/>
          <w:lang w:val="en-US" w:eastAsia="zh-CN"/>
          <w14:ligatures w14:val="standardContextual"/>
        </w:rPr>
        <w:t xml:space="preserve">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从所有来源调动更多国际资源，包括</w:t>
      </w:r>
      <w:r w:rsidRPr="00174EE8">
        <w:rPr>
          <w:rFonts w:eastAsia="宋体" w:hint="eastAsia"/>
          <w:kern w:val="2"/>
          <w:sz w:val="24"/>
          <w:lang w:val="en-US" w:eastAsia="zh-CN"/>
          <w14:ligatures w14:val="standardContextual"/>
        </w:rPr>
        <w:t>：</w:t>
      </w:r>
    </w:p>
    <w:p w14:paraId="41D88102"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rFonts w:eastAsia="宋体"/>
          <w:kern w:val="2"/>
          <w:sz w:val="24"/>
          <w:lang w:val="en-US" w:eastAsia="zh-CN"/>
          <w14:ligatures w14:val="standardContextual"/>
        </w:rPr>
        <w:fldChar w:fldCharType="begin"/>
      </w:r>
      <w:r w:rsidRPr="00174EE8">
        <w:rPr>
          <w:rFonts w:eastAsia="宋体"/>
          <w:kern w:val="2"/>
          <w:sz w:val="24"/>
          <w:lang w:val="en-US" w:eastAsia="zh-CN"/>
          <w14:ligatures w14:val="standardContextual"/>
        </w:rPr>
        <w:instrText xml:space="preserve"> </w:instrText>
      </w:r>
      <w:r w:rsidRPr="00174EE8">
        <w:rPr>
          <w:rFonts w:eastAsia="宋体" w:hint="eastAsia"/>
          <w:kern w:val="2"/>
          <w:sz w:val="24"/>
          <w:lang w:val="en-US" w:eastAsia="zh-CN"/>
          <w14:ligatures w14:val="standardContextual"/>
        </w:rPr>
        <w:instrText>= 1 \* GB4</w:instrText>
      </w:r>
      <w:r w:rsidRPr="00174EE8">
        <w:rPr>
          <w:rFonts w:eastAsia="宋体"/>
          <w:kern w:val="2"/>
          <w:sz w:val="24"/>
          <w:lang w:val="en-US" w:eastAsia="zh-CN"/>
          <w14:ligatures w14:val="standardContextual"/>
        </w:rPr>
        <w:instrText xml:space="preserve"> </w:instrText>
      </w:r>
      <w:r w:rsidRPr="00174EE8">
        <w:rPr>
          <w:rFonts w:eastAsia="宋体"/>
          <w:kern w:val="2"/>
          <w:sz w:val="24"/>
          <w:lang w:val="en-US" w:eastAsia="zh-CN"/>
          <w14:ligatures w14:val="standardContextual"/>
        </w:rPr>
        <w:fldChar w:fldCharType="separate"/>
      </w:r>
      <w:r w:rsidRPr="00174EE8">
        <w:rPr>
          <w:rFonts w:eastAsia="宋体" w:hint="eastAsia"/>
          <w:kern w:val="2"/>
          <w:sz w:val="24"/>
          <w:lang w:val="en-US" w:eastAsia="zh-CN"/>
          <w14:ligatures w14:val="standardContextual"/>
        </w:rPr>
        <w:t>㈠</w:t>
      </w:r>
      <w:r w:rsidRPr="00174EE8">
        <w:rPr>
          <w:rFonts w:eastAsia="宋体"/>
          <w:kern w:val="2"/>
          <w:sz w:val="24"/>
          <w:lang w:val="en-US" w:eastAsia="zh-CN"/>
          <w14:ligatures w14:val="standardContextual"/>
        </w:rPr>
        <w:fldChar w:fldCharType="end"/>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进一步鼓励和更多使用附带环境和社会保障的融资解决方案</w:t>
      </w:r>
      <w:r w:rsidRPr="00174EE8">
        <w:rPr>
          <w:rFonts w:eastAsia="宋体" w:hint="eastAsia"/>
          <w:kern w:val="2"/>
          <w:sz w:val="24"/>
          <w:lang w:val="en-US" w:eastAsia="zh-CN"/>
          <w14:ligatures w14:val="standardContextual"/>
        </w:rPr>
        <w:t xml:space="preserve"> </w:t>
      </w:r>
      <w:r w:rsidRPr="00174EE8">
        <w:rPr>
          <w:rFonts w:eastAsia="宋体" w:hint="eastAsia"/>
          <w:kern w:val="2"/>
          <w:sz w:val="24"/>
          <w:vertAlign w:val="superscript"/>
          <w:lang w:val="en-US" w:eastAsia="zh-CN"/>
          <w14:ligatures w14:val="standardContextual"/>
        </w:rPr>
        <w:t>11</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如生态系统服务付费和绿色债券</w:t>
      </w:r>
      <w:r w:rsidRPr="00174EE8">
        <w:rPr>
          <w:rFonts w:eastAsia="宋体" w:hint="eastAsia"/>
          <w:kern w:val="2"/>
          <w:sz w:val="24"/>
          <w:lang w:val="en-US" w:eastAsia="zh-CN"/>
          <w14:ligatures w14:val="standardContextual"/>
        </w:rPr>
        <w:t xml:space="preserve"> [</w:t>
      </w:r>
      <w:r w:rsidRPr="00174EE8">
        <w:rPr>
          <w:rFonts w:eastAsia="宋体" w:hint="eastAsia"/>
          <w:kern w:val="2"/>
          <w:sz w:val="24"/>
          <w:lang w:val="en-US" w:eastAsia="zh-CN"/>
          <w14:ligatures w14:val="standardContextual"/>
        </w:rPr>
        <w:t>和生物多样性信用</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如生态系统服务付费、生物多样性补偿和信用及绿色债券</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，包括为此制定准则和分享良好做法，</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同时监测和评估其对生物多样性、性别平等和人权的影响］</w:t>
      </w:r>
    </w:p>
    <w:p w14:paraId="29DA0F8E"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sz w:val="24"/>
          <w:lang w:val="en-CA"/>
        </w:rPr>
        <w:fldChar w:fldCharType="begin"/>
      </w:r>
      <w:r w:rsidRPr="00174EE8">
        <w:rPr>
          <w:sz w:val="24"/>
          <w:lang w:val="en-CA" w:eastAsia="zh-CN"/>
        </w:rPr>
        <w:instrText xml:space="preserve"> </w:instrText>
      </w:r>
      <w:r w:rsidRPr="00174EE8">
        <w:rPr>
          <w:rFonts w:hint="eastAsia"/>
          <w:sz w:val="24"/>
          <w:lang w:val="en-CA" w:eastAsia="zh-CN"/>
        </w:rPr>
        <w:instrText>= 2 \* GB4</w:instrText>
      </w:r>
      <w:r w:rsidRPr="00174EE8">
        <w:rPr>
          <w:sz w:val="24"/>
          <w:lang w:val="en-CA" w:eastAsia="zh-CN"/>
        </w:rPr>
        <w:instrText xml:space="preserve"> </w:instrText>
      </w:r>
      <w:r w:rsidRPr="00174EE8">
        <w:rPr>
          <w:sz w:val="24"/>
          <w:lang w:val="en-CA"/>
        </w:rPr>
        <w:fldChar w:fldCharType="separate"/>
      </w:r>
      <w:r w:rsidRPr="00174EE8">
        <w:rPr>
          <w:rFonts w:ascii="宋体" w:eastAsia="宋体" w:hAnsi="宋体" w:cs="宋体" w:hint="eastAsia"/>
          <w:sz w:val="24"/>
          <w:lang w:val="en-CA" w:eastAsia="zh-CN"/>
        </w:rPr>
        <w:t>㈡</w:t>
      </w:r>
      <w:r w:rsidRPr="00174EE8">
        <w:rPr>
          <w:sz w:val="24"/>
          <w:lang w:val="en-CA"/>
        </w:rPr>
        <w:fldChar w:fldCharType="end"/>
      </w:r>
      <w:r w:rsidRPr="00174EE8">
        <w:rPr>
          <w:rFonts w:eastAsiaTheme="minorEastAsia"/>
          <w:sz w:val="24"/>
          <w:lang w:val="en-CA" w:eastAsia="zh-CN"/>
        </w:rPr>
        <w:tab/>
      </w:r>
      <w:r w:rsidRPr="00174EE8">
        <w:rPr>
          <w:rFonts w:eastAsia="宋体"/>
          <w:kern w:val="2"/>
          <w:sz w:val="24"/>
          <w:lang w:val="en-US" w:eastAsia="zh-CN"/>
          <w14:ligatures w14:val="standardContextual"/>
        </w:rPr>
        <w:t>利用国际私人融资，促进混合融资</w:t>
      </w:r>
      <w:r w:rsidRPr="00174EE8">
        <w:rPr>
          <w:rFonts w:eastAsia="宋体" w:hint="eastAsia"/>
          <w:kern w:val="2"/>
          <w:sz w:val="24"/>
          <w:lang w:val="en-US" w:eastAsia="zh-CN"/>
          <w14:ligatures w14:val="standardContextual"/>
        </w:rPr>
        <w:t xml:space="preserve"> [</w:t>
      </w:r>
      <w:r w:rsidRPr="00174EE8">
        <w:rPr>
          <w:rFonts w:eastAsia="宋体"/>
          <w:kern w:val="2"/>
          <w:sz w:val="24"/>
          <w:lang w:val="en-US" w:eastAsia="zh-CN"/>
          <w14:ligatures w14:val="standardContextual"/>
        </w:rPr>
        <w:t>，实施调动新的和额外资源的战略</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，鼓励私营部门</w:t>
      </w:r>
      <w:r w:rsidRPr="00174EE8">
        <w:rPr>
          <w:rFonts w:eastAsia="宋体" w:hint="eastAsia"/>
          <w:kern w:val="2"/>
          <w:sz w:val="24"/>
          <w:lang w:val="en-US" w:eastAsia="zh-CN"/>
          <w14:ligatures w14:val="standardContextual"/>
        </w:rPr>
        <w:t>向</w:t>
      </w:r>
      <w:r w:rsidRPr="00174EE8">
        <w:rPr>
          <w:rFonts w:eastAsia="宋体"/>
          <w:kern w:val="2"/>
          <w:sz w:val="24"/>
          <w:lang w:val="en-US" w:eastAsia="zh-CN"/>
          <w14:ligatures w14:val="standardContextual"/>
        </w:rPr>
        <w:t>生物多样性</w:t>
      </w:r>
      <w:r w:rsidRPr="00174EE8">
        <w:rPr>
          <w:rFonts w:eastAsia="宋体" w:hint="eastAsia"/>
          <w:kern w:val="2"/>
          <w:sz w:val="24"/>
          <w:lang w:val="en-US" w:eastAsia="zh-CN"/>
          <w14:ligatures w14:val="standardContextual"/>
        </w:rPr>
        <w:t>投资</w:t>
      </w:r>
      <w:r w:rsidRPr="00174EE8">
        <w:rPr>
          <w:rFonts w:eastAsia="宋体"/>
          <w:kern w:val="2"/>
          <w:sz w:val="24"/>
          <w:lang w:val="en-US" w:eastAsia="zh-CN"/>
          <w14:ligatures w14:val="standardContextual"/>
        </w:rPr>
        <w:t>，包括通过影响力基金和其他工具</w:t>
      </w:r>
      <w:r w:rsidRPr="00174EE8">
        <w:rPr>
          <w:rFonts w:eastAsia="宋体" w:hint="eastAsia"/>
          <w:kern w:val="2"/>
          <w:sz w:val="24"/>
          <w:lang w:val="en-US" w:eastAsia="zh-CN"/>
          <w14:ligatures w14:val="standardContextual"/>
        </w:rPr>
        <w:t>投资</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，同时监测和评估其对生物多样性、性别平等和人权的影响</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
    <w:p w14:paraId="2D938EA8"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 xml:space="preserve"> </w:t>
      </w:r>
      <w:r w:rsidRPr="00174EE8">
        <w:rPr>
          <w:rFonts w:eastAsia="宋体"/>
          <w:kern w:val="2"/>
          <w:sz w:val="24"/>
          <w:lang w:val="en-US" w:eastAsia="zh-CN"/>
          <w14:ligatures w14:val="standardContextual"/>
        </w:rPr>
        <w:fldChar w:fldCharType="begin"/>
      </w:r>
      <w:r w:rsidRPr="00174EE8">
        <w:rPr>
          <w:rFonts w:eastAsia="宋体"/>
          <w:kern w:val="2"/>
          <w:sz w:val="24"/>
          <w:lang w:val="en-US" w:eastAsia="zh-CN"/>
          <w14:ligatures w14:val="standardContextual"/>
        </w:rPr>
        <w:instrText xml:space="preserve"> </w:instrText>
      </w:r>
      <w:r w:rsidRPr="00174EE8">
        <w:rPr>
          <w:rFonts w:eastAsia="宋体" w:hint="eastAsia"/>
          <w:kern w:val="2"/>
          <w:sz w:val="24"/>
          <w:lang w:val="en-US" w:eastAsia="zh-CN"/>
          <w14:ligatures w14:val="standardContextual"/>
        </w:rPr>
        <w:instrText>= 3 \* GB4</w:instrText>
      </w:r>
      <w:r w:rsidRPr="00174EE8">
        <w:rPr>
          <w:rFonts w:eastAsia="宋体"/>
          <w:kern w:val="2"/>
          <w:sz w:val="24"/>
          <w:lang w:val="en-US" w:eastAsia="zh-CN"/>
          <w14:ligatures w14:val="standardContextual"/>
        </w:rPr>
        <w:instrText xml:space="preserve"> </w:instrText>
      </w:r>
      <w:r w:rsidRPr="00174EE8">
        <w:rPr>
          <w:rFonts w:eastAsia="宋体"/>
          <w:kern w:val="2"/>
          <w:sz w:val="24"/>
          <w:lang w:val="en-US" w:eastAsia="zh-CN"/>
          <w14:ligatures w14:val="standardContextual"/>
        </w:rPr>
        <w:fldChar w:fldCharType="separate"/>
      </w:r>
      <w:r w:rsidRPr="00174EE8">
        <w:rPr>
          <w:rFonts w:eastAsia="宋体" w:hint="eastAsia"/>
          <w:kern w:val="2"/>
          <w:sz w:val="24"/>
          <w:lang w:val="en-US" w:eastAsia="zh-CN"/>
          <w14:ligatures w14:val="standardContextual"/>
        </w:rPr>
        <w:t>㈢</w:t>
      </w:r>
      <w:r w:rsidRPr="00174EE8">
        <w:rPr>
          <w:rFonts w:eastAsia="宋体"/>
          <w:kern w:val="2"/>
          <w:sz w:val="24"/>
          <w:lang w:val="en-US" w:eastAsia="zh-CN"/>
          <w14:ligatures w14:val="standardContextual"/>
        </w:rPr>
        <w:fldChar w:fldCharType="end"/>
      </w:r>
      <w:r w:rsidRPr="00174EE8">
        <w:rPr>
          <w:rFonts w:eastAsia="宋体" w:hint="eastAsia"/>
          <w:kern w:val="2"/>
          <w:sz w:val="24"/>
          <w:lang w:val="en-US" w:eastAsia="zh-CN"/>
          <w14:ligatures w14:val="standardContextual"/>
        </w:rPr>
        <w:t xml:space="preserve">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通过多边机制分享</w:t>
      </w:r>
      <w:r w:rsidRPr="00174EE8">
        <w:rPr>
          <w:rFonts w:eastAsia="宋体" w:hint="eastAsia"/>
          <w:kern w:val="2"/>
          <w:sz w:val="24"/>
          <w:lang w:val="en-US" w:eastAsia="zh-CN"/>
          <w14:ligatures w14:val="standardContextual"/>
        </w:rPr>
        <w:t>利用</w:t>
      </w:r>
      <w:r w:rsidRPr="00174EE8">
        <w:rPr>
          <w:rFonts w:eastAsia="宋体"/>
          <w:kern w:val="2"/>
          <w:sz w:val="24"/>
          <w:lang w:val="en-US" w:eastAsia="zh-CN"/>
          <w14:ligatures w14:val="standardContextual"/>
        </w:rPr>
        <w:t>遗传资源数字序列信息</w:t>
      </w:r>
      <w:r w:rsidRPr="00174EE8">
        <w:rPr>
          <w:rFonts w:eastAsia="宋体" w:hint="eastAsia"/>
          <w:kern w:val="2"/>
          <w:sz w:val="24"/>
          <w:lang w:val="en-US" w:eastAsia="zh-CN"/>
          <w14:ligatures w14:val="standardContextual"/>
        </w:rPr>
        <w:t>所产生</w:t>
      </w:r>
      <w:r w:rsidRPr="00174EE8">
        <w:rPr>
          <w:rFonts w:eastAsia="宋体"/>
          <w:kern w:val="2"/>
          <w:sz w:val="24"/>
          <w:lang w:val="en-US" w:eastAsia="zh-CN"/>
          <w14:ligatures w14:val="standardContextual"/>
        </w:rPr>
        <w:t>的惠益</w:t>
      </w:r>
      <w:r w:rsidRPr="00174EE8">
        <w:rPr>
          <w:rFonts w:eastAsia="宋体"/>
          <w:kern w:val="2"/>
          <w:sz w:val="24"/>
          <w:vertAlign w:val="superscript"/>
          <w:lang w:val="en-US" w:eastAsia="zh-CN"/>
          <w14:ligatures w14:val="standardContextual"/>
        </w:rPr>
        <w:footnoteReference w:id="35"/>
      </w:r>
      <w:r w:rsidRPr="00174EE8">
        <w:rPr>
          <w:rFonts w:eastAsia="宋体"/>
          <w:kern w:val="2"/>
          <w:sz w:val="24"/>
          <w:lang w:val="en-US" w:eastAsia="zh-CN"/>
          <w14:ligatures w14:val="standardContextual"/>
        </w:rPr>
        <w:t>；</w:t>
      </w:r>
      <w:r w:rsidRPr="00174EE8">
        <w:rPr>
          <w:rFonts w:eastAsia="宋体" w:hint="eastAsia"/>
          <w:kern w:val="2"/>
          <w:sz w:val="24"/>
          <w:lang w:val="en-US" w:eastAsia="zh-CN"/>
          <w14:ligatures w14:val="standardContextual"/>
        </w:rPr>
        <w:t>］</w:t>
      </w:r>
    </w:p>
    <w:p w14:paraId="10D4953B" w14:textId="77777777" w:rsidR="00174EE8" w:rsidRPr="00174EE8" w:rsidRDefault="00174EE8" w:rsidP="00174EE8">
      <w:pPr>
        <w:spacing w:after="160"/>
        <w:ind w:left="490" w:firstLine="490"/>
        <w:jc w:val="left"/>
        <w:rPr>
          <w:rFonts w:eastAsia="宋体"/>
          <w:kern w:val="2"/>
          <w:sz w:val="24"/>
          <w:vertAlign w:val="superscript"/>
          <w:lang w:val="en-US" w:eastAsia="zh-CN"/>
          <w14:ligatures w14:val="standardContextual"/>
        </w:rPr>
      </w:pPr>
      <w:r w:rsidRPr="00174EE8">
        <w:rPr>
          <w:rFonts w:eastAsia="宋体" w:hint="eastAsia"/>
          <w:kern w:val="2"/>
          <w:sz w:val="24"/>
          <w:lang w:val="en-US" w:eastAsia="zh-CN"/>
          <w14:ligatures w14:val="standardContextual"/>
        </w:rPr>
        <w:t>(f)</w:t>
      </w:r>
      <w:r w:rsidRPr="00174EE8">
        <w:rPr>
          <w:rFonts w:eastAsia="宋体"/>
          <w:kern w:val="2"/>
          <w:sz w:val="24"/>
          <w:lang w:val="en-US" w:eastAsia="zh-CN"/>
          <w14:ligatures w14:val="standardContextual"/>
        </w:rPr>
        <w:t xml:space="preserve">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加强</w:t>
      </w:r>
      <w:r w:rsidRPr="00174EE8">
        <w:rPr>
          <w:rFonts w:eastAsia="宋体" w:hint="eastAsia"/>
          <w:kern w:val="2"/>
          <w:sz w:val="24"/>
          <w:lang w:val="en-US" w:eastAsia="zh-CN"/>
          <w14:ligatures w14:val="standardContextual"/>
        </w:rPr>
        <w:t>关于</w:t>
      </w:r>
      <w:r w:rsidRPr="00174EE8">
        <w:rPr>
          <w:rFonts w:eastAsia="宋体"/>
          <w:kern w:val="2"/>
          <w:sz w:val="24"/>
          <w:lang w:val="en-US" w:eastAsia="zh-CN"/>
          <w14:ligatures w14:val="standardContextual"/>
        </w:rPr>
        <w:t>获取遗传资源</w:t>
      </w:r>
      <w:r w:rsidRPr="00174EE8">
        <w:rPr>
          <w:rFonts w:eastAsia="宋体" w:hint="eastAsia"/>
          <w:kern w:val="2"/>
          <w:sz w:val="24"/>
          <w:lang w:val="en-US" w:eastAsia="zh-CN"/>
          <w14:ligatures w14:val="standardContextual"/>
        </w:rPr>
        <w:t>和</w:t>
      </w:r>
      <w:r w:rsidRPr="00174EE8">
        <w:rPr>
          <w:rFonts w:eastAsia="宋体"/>
          <w:kern w:val="2"/>
          <w:sz w:val="24"/>
          <w:lang w:val="en-US" w:eastAsia="zh-CN"/>
          <w14:ligatures w14:val="standardContextual"/>
        </w:rPr>
        <w:t>公正公平分享利用遗传资源所产生惠益的协定的</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条款</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及其执行工作</w:t>
      </w:r>
      <w:r w:rsidRPr="00174EE8">
        <w:rPr>
          <w:rFonts w:eastAsia="宋体"/>
          <w:kern w:val="2"/>
          <w:sz w:val="24"/>
          <w:lang w:val="en-US" w:eastAsia="zh-CN"/>
          <w14:ligatures w14:val="standardContextual"/>
        </w:rPr>
        <w:t>，包括</w:t>
      </w:r>
      <w:r w:rsidRPr="00174EE8">
        <w:rPr>
          <w:rFonts w:eastAsia="宋体" w:hint="eastAsia"/>
          <w:kern w:val="2"/>
          <w:sz w:val="24"/>
          <w:lang w:val="en-US" w:eastAsia="zh-CN"/>
          <w14:ligatures w14:val="standardContextual"/>
        </w:rPr>
        <w:t>为此</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酌情</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采用</w:t>
      </w:r>
      <w:r w:rsidRPr="00174EE8">
        <w:rPr>
          <w:rFonts w:eastAsia="宋体"/>
          <w:kern w:val="2"/>
          <w:sz w:val="24"/>
          <w:lang w:val="en-US" w:eastAsia="zh-CN"/>
          <w14:ligatures w14:val="standardContextual"/>
        </w:rPr>
        <w:t>多边方式</w:t>
      </w:r>
      <w:r w:rsidRPr="00174EE8">
        <w:rPr>
          <w:rFonts w:eastAsia="宋体" w:hint="eastAsia"/>
          <w:kern w:val="2"/>
          <w:sz w:val="24"/>
          <w:lang w:val="en-US" w:eastAsia="zh-CN"/>
          <w14:ligatures w14:val="standardContextual"/>
        </w:rPr>
        <w:t>；</w:t>
      </w:r>
      <w:r w:rsidRPr="00174EE8">
        <w:rPr>
          <w:rFonts w:eastAsia="宋体" w:hint="eastAsia"/>
          <w:kern w:val="2"/>
          <w:sz w:val="24"/>
          <w:vertAlign w:val="superscript"/>
          <w:lang w:val="en-US" w:eastAsia="zh-CN"/>
          <w14:ligatures w14:val="standardContextual"/>
        </w:rPr>
        <w:t>1</w:t>
      </w:r>
      <w:r w:rsidRPr="00174EE8">
        <w:rPr>
          <w:rFonts w:eastAsia="宋体"/>
          <w:kern w:val="2"/>
          <w:sz w:val="24"/>
          <w:vertAlign w:val="superscript"/>
          <w:lang w:val="en-US" w:eastAsia="zh-CN"/>
          <w14:ligatures w14:val="standardContextual"/>
        </w:rPr>
        <w:t>2</w:t>
      </w:r>
    </w:p>
    <w:p w14:paraId="466DB5E0"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(g)</w:t>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根据相关国际义务</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 xml:space="preserve"> </w:t>
      </w:r>
      <w:r w:rsidRPr="00174EE8">
        <w:rPr>
          <w:rFonts w:eastAsia="宋体"/>
          <w:kern w:val="2"/>
          <w:sz w:val="24"/>
          <w:lang w:val="en-US" w:eastAsia="zh-CN"/>
          <w14:ligatures w14:val="standardContextual"/>
        </w:rPr>
        <w:t>改</w:t>
      </w:r>
      <w:r w:rsidRPr="00174EE8">
        <w:rPr>
          <w:rFonts w:eastAsia="宋体" w:hint="eastAsia"/>
          <w:kern w:val="2"/>
          <w:sz w:val="24"/>
          <w:lang w:val="en-US" w:eastAsia="zh-CN"/>
          <w14:ligatures w14:val="standardContextual"/>
        </w:rPr>
        <w:t>进</w:t>
      </w:r>
      <w:r w:rsidRPr="00174EE8">
        <w:rPr>
          <w:rFonts w:eastAsia="宋体"/>
          <w:kern w:val="2"/>
          <w:sz w:val="24"/>
          <w:lang w:val="en-US" w:eastAsia="zh-CN"/>
          <w14:ligatures w14:val="standardContextual"/>
        </w:rPr>
        <w:t>可持续</w:t>
      </w:r>
      <w:r w:rsidRPr="00174EE8">
        <w:rPr>
          <w:rFonts w:eastAsia="宋体" w:hint="eastAsia"/>
          <w:kern w:val="2"/>
          <w:sz w:val="24"/>
          <w:lang w:val="en-US" w:eastAsia="zh-CN"/>
          <w14:ligatures w14:val="standardContextual"/>
        </w:rPr>
        <w:t>的</w:t>
      </w:r>
      <w:r w:rsidRPr="00174EE8">
        <w:rPr>
          <w:rFonts w:eastAsia="宋体"/>
          <w:kern w:val="2"/>
          <w:sz w:val="24"/>
          <w:lang w:val="en-US" w:eastAsia="zh-CN"/>
          <w14:ligatures w14:val="standardContextual"/>
        </w:rPr>
        <w:t>生物多样性活动、产品和服务的市场准入，加强生物多样性的保护和可持续利用</w:t>
      </w:r>
      <w:r w:rsidRPr="00174EE8">
        <w:rPr>
          <w:rFonts w:eastAsia="宋体" w:hint="eastAsia"/>
          <w:kern w:val="2"/>
          <w:sz w:val="24"/>
          <w:lang w:val="en-US" w:eastAsia="zh-CN"/>
          <w14:ligatures w14:val="standardContextual"/>
        </w:rPr>
        <w:t>；</w:t>
      </w:r>
    </w:p>
    <w:p w14:paraId="79E72A1D"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(h)</w:t>
      </w:r>
      <w:r w:rsidRPr="00174EE8">
        <w:rPr>
          <w:rFonts w:eastAsia="宋体"/>
          <w:kern w:val="2"/>
          <w:sz w:val="24"/>
          <w:lang w:val="en-US" w:eastAsia="zh-CN"/>
          <w14:ligatures w14:val="standardContextual"/>
        </w:rPr>
        <w:t xml:space="preserve">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加强</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并扩大</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集体行动的作用，包括土著人民和地方社区</w:t>
      </w:r>
      <w:r w:rsidRPr="00174EE8">
        <w:rPr>
          <w:rFonts w:eastAsia="宋体" w:hint="eastAsia"/>
          <w:kern w:val="2"/>
          <w:sz w:val="24"/>
          <w:lang w:val="en-US" w:eastAsia="zh-CN"/>
          <w14:ligatures w14:val="standardContextual"/>
        </w:rPr>
        <w:t xml:space="preserve"> [</w:t>
      </w:r>
      <w:r w:rsidRPr="00174EE8">
        <w:rPr>
          <w:rFonts w:eastAsia="宋体" w:hint="eastAsia"/>
          <w:kern w:val="2"/>
          <w:sz w:val="24"/>
          <w:lang w:val="en-US" w:eastAsia="zh-CN"/>
          <w14:ligatures w14:val="standardContextual"/>
        </w:rPr>
        <w:t>以及妇女和青年</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的集体行动</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以地球母亲为中心</w:t>
      </w:r>
      <w:r w:rsidRPr="00174EE8">
        <w:rPr>
          <w:rFonts w:eastAsia="宋体" w:hint="eastAsia"/>
          <w:kern w:val="2"/>
          <w:sz w:val="24"/>
          <w:lang w:val="en-US" w:eastAsia="zh-CN"/>
          <w14:ligatures w14:val="standardContextual"/>
        </w:rPr>
        <w:t>的</w:t>
      </w:r>
      <w:r w:rsidRPr="00174EE8">
        <w:rPr>
          <w:rFonts w:eastAsia="宋体"/>
          <w:kern w:val="2"/>
          <w:sz w:val="24"/>
          <w:lang w:val="en-US" w:eastAsia="zh-CN"/>
          <w14:ligatures w14:val="standardContextual"/>
        </w:rPr>
        <w:t>行动</w:t>
      </w:r>
      <w:r w:rsidRPr="00174EE8">
        <w:rPr>
          <w:rFonts w:eastAsia="宋体"/>
          <w:kern w:val="2"/>
          <w:sz w:val="24"/>
          <w:vertAlign w:val="superscript"/>
          <w:lang w:val="en-US" w:eastAsia="zh-CN"/>
          <w14:ligatures w14:val="standardContextual"/>
        </w:rPr>
        <w:footnoteReference w:id="36"/>
      </w:r>
      <w:r w:rsidRPr="00174EE8">
        <w:rPr>
          <w:rFonts w:eastAsia="宋体"/>
          <w:kern w:val="2"/>
          <w:sz w:val="24"/>
          <w:lang w:val="en-US" w:eastAsia="zh-CN"/>
          <w14:ligatures w14:val="standardContextual"/>
        </w:rPr>
        <w:t>和非市场办法，</w:t>
      </w:r>
      <w:r w:rsidRPr="00174EE8">
        <w:rPr>
          <w:rFonts w:eastAsia="宋体" w:hint="eastAsia"/>
          <w:kern w:val="2"/>
          <w:sz w:val="24"/>
          <w:lang w:val="en-US" w:eastAsia="zh-CN"/>
          <w14:ligatures w14:val="standardContextual"/>
        </w:rPr>
        <w:t>其中</w:t>
      </w:r>
      <w:r w:rsidRPr="00174EE8">
        <w:rPr>
          <w:rFonts w:eastAsia="宋体"/>
          <w:kern w:val="2"/>
          <w:sz w:val="24"/>
          <w:lang w:val="en-US" w:eastAsia="zh-CN"/>
          <w14:ligatures w14:val="standardContextual"/>
        </w:rPr>
        <w:t>包括</w:t>
      </w:r>
      <w:r w:rsidRPr="00174EE8">
        <w:rPr>
          <w:rFonts w:eastAsia="宋体" w:hint="eastAsia"/>
          <w:kern w:val="2"/>
          <w:sz w:val="24"/>
          <w:lang w:val="en-US" w:eastAsia="zh-CN"/>
          <w14:ligatures w14:val="standardContextual"/>
        </w:rPr>
        <w:t>基于</w:t>
      </w:r>
      <w:r w:rsidRPr="00174EE8">
        <w:rPr>
          <w:rFonts w:eastAsia="宋体"/>
          <w:kern w:val="2"/>
          <w:sz w:val="24"/>
          <w:lang w:val="en-US" w:eastAsia="zh-CN"/>
          <w14:ligatures w14:val="standardContextual"/>
        </w:rPr>
        <w:t>社区的自然资源管理</w:t>
      </w:r>
      <w:r w:rsidRPr="00174EE8">
        <w:rPr>
          <w:rFonts w:eastAsia="宋体" w:hint="eastAsia"/>
          <w:kern w:val="2"/>
          <w:sz w:val="24"/>
          <w:lang w:val="en-US" w:eastAsia="zh-CN"/>
          <w14:ligatures w14:val="standardContextual"/>
        </w:rPr>
        <w:t>和</w:t>
      </w:r>
      <w:r w:rsidRPr="00174EE8">
        <w:rPr>
          <w:rFonts w:eastAsia="宋体"/>
          <w:kern w:val="2"/>
          <w:sz w:val="24"/>
          <w:lang w:val="en-US" w:eastAsia="zh-CN"/>
          <w14:ligatures w14:val="standardContextual"/>
        </w:rPr>
        <w:t>旨在保护和可持续利用生物多样性的民间社会合作和团结</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并扩大对这些行动和办法的支持</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w:t>
      </w:r>
    </w:p>
    <w:p w14:paraId="34478F46"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w:t>
      </w:r>
      <w:proofErr w:type="spellStart"/>
      <w:r w:rsidRPr="00174EE8">
        <w:rPr>
          <w:rFonts w:eastAsia="宋体" w:hint="eastAsia"/>
          <w:kern w:val="2"/>
          <w:sz w:val="24"/>
          <w:lang w:val="en-US" w:eastAsia="zh-CN"/>
          <w14:ligatures w14:val="standardContextual"/>
        </w:rPr>
        <w:t>i</w:t>
      </w:r>
      <w:proofErr w:type="spellEnd"/>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建立发达国家环境和财政部长国际工作组，以落实《框架》行动目标</w:t>
      </w:r>
      <w:r w:rsidRPr="00174EE8">
        <w:rPr>
          <w:rFonts w:eastAsia="宋体" w:hint="eastAsia"/>
          <w:kern w:val="2"/>
          <w:sz w:val="24"/>
          <w:lang w:val="en-US" w:eastAsia="zh-CN"/>
          <w14:ligatures w14:val="standardContextual"/>
        </w:rPr>
        <w:t>19</w:t>
      </w:r>
      <w:r w:rsidRPr="00174EE8">
        <w:rPr>
          <w:rFonts w:eastAsia="宋体" w:hint="eastAsia"/>
          <w:kern w:val="2"/>
          <w:sz w:val="24"/>
          <w:lang w:val="en-US" w:eastAsia="zh-CN"/>
          <w14:ligatures w14:val="standardContextual"/>
        </w:rPr>
        <w:t>的</w:t>
      </w:r>
      <w:r w:rsidRPr="00174EE8">
        <w:rPr>
          <w:rFonts w:eastAsia="宋体" w:hint="eastAsia"/>
          <w:kern w:val="2"/>
          <w:sz w:val="24"/>
          <w:lang w:val="en-US" w:eastAsia="zh-CN"/>
          <w14:ligatures w14:val="standardContextual"/>
        </w:rPr>
        <w:t>a</w:t>
      </w:r>
      <w:r w:rsidRPr="00174EE8">
        <w:rPr>
          <w:rFonts w:eastAsia="宋体" w:hint="eastAsia"/>
          <w:kern w:val="2"/>
          <w:sz w:val="24"/>
          <w:lang w:val="en-US" w:eastAsia="zh-CN"/>
          <w14:ligatures w14:val="standardContextual"/>
        </w:rPr>
        <w:t>款。］</w:t>
      </w:r>
    </w:p>
    <w:p w14:paraId="38504A45" w14:textId="77777777" w:rsidR="00174EE8" w:rsidRPr="00174EE8" w:rsidRDefault="00174EE8" w:rsidP="00174EE8">
      <w:pPr>
        <w:spacing w:after="160"/>
        <w:ind w:left="490" w:firstLine="490"/>
        <w:jc w:val="left"/>
        <w:rPr>
          <w:rFonts w:eastAsia="宋体"/>
          <w:kern w:val="2"/>
          <w:sz w:val="24"/>
          <w:lang w:val="en-US" w:eastAsia="zh-CN"/>
          <w14:ligatures w14:val="standardContextual"/>
        </w:rPr>
      </w:pPr>
      <w:r w:rsidRPr="00174EE8">
        <w:rPr>
          <w:rFonts w:eastAsia="宋体" w:hint="eastAsia"/>
          <w:kern w:val="2"/>
          <w:sz w:val="24"/>
          <w:lang w:val="en-US" w:eastAsia="zh-CN"/>
          <w14:ligatures w14:val="standardContextual"/>
        </w:rPr>
        <w:t>[(j)</w:t>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大幅增加对基于自然的解决方案和</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或基于生态系统的办法的使用。</w:t>
      </w:r>
      <w:r w:rsidRPr="00174EE8">
        <w:rPr>
          <w:rFonts w:eastAsia="宋体" w:hint="eastAsia"/>
          <w:kern w:val="2"/>
          <w:sz w:val="24"/>
          <w:lang w:val="en-US" w:eastAsia="zh-CN"/>
          <w14:ligatures w14:val="standardContextual"/>
        </w:rPr>
        <w:t>]</w:t>
      </w:r>
    </w:p>
    <w:p w14:paraId="7B3E0ABC" w14:textId="77777777" w:rsidR="00174EE8" w:rsidRPr="00174EE8" w:rsidRDefault="00174EE8" w:rsidP="00174EE8">
      <w:pPr>
        <w:adjustRightInd w:val="0"/>
        <w:snapToGrid w:val="0"/>
        <w:spacing w:before="120" w:after="120" w:line="240" w:lineRule="atLeast"/>
        <w:ind w:left="490" w:hanging="490"/>
        <w:jc w:val="left"/>
        <w:rPr>
          <w:rFonts w:eastAsia="宋体"/>
          <w:b/>
          <w:bCs/>
          <w:sz w:val="24"/>
          <w:lang w:eastAsia="zh-CN"/>
        </w:rPr>
      </w:pPr>
      <w:r w:rsidRPr="00174EE8">
        <w:rPr>
          <w:rFonts w:eastAsia="宋体" w:hint="eastAsia"/>
          <w:b/>
          <w:bCs/>
          <w:sz w:val="24"/>
          <w:lang w:eastAsia="zh-CN"/>
        </w:rPr>
        <w:t>2.</w:t>
      </w:r>
      <w:r w:rsidRPr="00174EE8">
        <w:rPr>
          <w:rFonts w:eastAsia="宋体"/>
          <w:b/>
          <w:bCs/>
          <w:sz w:val="24"/>
          <w:lang w:eastAsia="zh-CN"/>
        </w:rPr>
        <w:tab/>
      </w:r>
      <w:r w:rsidRPr="00174EE8">
        <w:rPr>
          <w:rFonts w:eastAsia="宋体"/>
          <w:b/>
          <w:bCs/>
          <w:sz w:val="24"/>
          <w:lang w:eastAsia="zh-CN"/>
        </w:rPr>
        <w:t>查明、消除、</w:t>
      </w:r>
      <w:proofErr w:type="gramStart"/>
      <w:r w:rsidRPr="00174EE8">
        <w:rPr>
          <w:rFonts w:eastAsia="宋体" w:hint="eastAsia"/>
          <w:b/>
          <w:bCs/>
          <w:sz w:val="24"/>
          <w:lang w:eastAsia="zh-CN"/>
        </w:rPr>
        <w:t>逐渐</w:t>
      </w:r>
      <w:r w:rsidRPr="00174EE8">
        <w:rPr>
          <w:rFonts w:eastAsia="宋体"/>
          <w:b/>
          <w:bCs/>
          <w:sz w:val="24"/>
          <w:lang w:eastAsia="zh-CN"/>
        </w:rPr>
        <w:t>淘汰</w:t>
      </w:r>
      <w:r w:rsidRPr="00174EE8">
        <w:rPr>
          <w:rFonts w:eastAsia="宋体" w:hint="eastAsia"/>
          <w:b/>
          <w:bCs/>
          <w:sz w:val="24"/>
          <w:lang w:eastAsia="zh-CN"/>
        </w:rPr>
        <w:t>或</w:t>
      </w:r>
      <w:r w:rsidRPr="00174EE8">
        <w:rPr>
          <w:rFonts w:eastAsia="宋体"/>
          <w:b/>
          <w:bCs/>
          <w:sz w:val="24"/>
          <w:lang w:eastAsia="zh-CN"/>
        </w:rPr>
        <w:t>]</w:t>
      </w:r>
      <w:r w:rsidRPr="00174EE8">
        <w:rPr>
          <w:rFonts w:eastAsia="宋体"/>
          <w:b/>
          <w:bCs/>
          <w:sz w:val="24"/>
          <w:lang w:eastAsia="zh-CN"/>
        </w:rPr>
        <w:t>改革对</w:t>
      </w:r>
      <w:proofErr w:type="gramEnd"/>
      <w:r w:rsidRPr="00174EE8">
        <w:rPr>
          <w:rFonts w:eastAsia="宋体"/>
          <w:b/>
          <w:bCs/>
          <w:sz w:val="24"/>
          <w:lang w:eastAsia="zh-CN"/>
        </w:rPr>
        <w:t>[</w:t>
      </w:r>
      <w:r w:rsidRPr="00174EE8">
        <w:rPr>
          <w:rFonts w:eastAsia="宋体"/>
          <w:b/>
          <w:bCs/>
          <w:sz w:val="24"/>
          <w:lang w:eastAsia="zh-CN"/>
        </w:rPr>
        <w:t>人类或环境</w:t>
      </w:r>
      <w:r w:rsidRPr="00174EE8">
        <w:rPr>
          <w:rFonts w:eastAsia="宋体"/>
          <w:b/>
          <w:bCs/>
          <w:sz w:val="24"/>
          <w:lang w:eastAsia="zh-CN"/>
        </w:rPr>
        <w:t>]</w:t>
      </w:r>
      <w:r w:rsidRPr="00174EE8">
        <w:rPr>
          <w:rFonts w:eastAsia="宋体"/>
          <w:b/>
          <w:bCs/>
          <w:sz w:val="24"/>
          <w:lang w:eastAsia="zh-CN"/>
        </w:rPr>
        <w:t>造成危害的资金流动</w:t>
      </w:r>
      <w:r w:rsidRPr="00174EE8">
        <w:rPr>
          <w:rFonts w:eastAsia="宋体" w:hint="eastAsia"/>
          <w:b/>
          <w:bCs/>
          <w:sz w:val="24"/>
          <w:lang w:eastAsia="zh-CN"/>
        </w:rPr>
        <w:t>[</w:t>
      </w:r>
      <w:r w:rsidRPr="00174EE8">
        <w:rPr>
          <w:rFonts w:eastAsia="宋体" w:hint="eastAsia"/>
          <w:b/>
          <w:bCs/>
          <w:sz w:val="24"/>
          <w:lang w:eastAsia="zh-CN"/>
        </w:rPr>
        <w:t>或使其改向</w:t>
      </w:r>
      <w:r w:rsidRPr="00174EE8">
        <w:rPr>
          <w:rFonts w:eastAsia="宋体" w:hint="eastAsia"/>
          <w:b/>
          <w:bCs/>
          <w:sz w:val="24"/>
          <w:lang w:eastAsia="zh-CN"/>
        </w:rPr>
        <w:t>]</w:t>
      </w:r>
      <w:r w:rsidRPr="00174EE8">
        <w:rPr>
          <w:rFonts w:eastAsia="宋体"/>
          <w:bCs/>
          <w:sz w:val="24"/>
          <w:vertAlign w:val="superscript"/>
          <w:lang w:eastAsia="zh-CN"/>
        </w:rPr>
        <w:footnoteReference w:id="37"/>
      </w:r>
    </w:p>
    <w:p w14:paraId="162ECE0D" w14:textId="77777777" w:rsidR="00174EE8" w:rsidRPr="00174EE8" w:rsidRDefault="00174EE8" w:rsidP="00174EE8">
      <w:pPr>
        <w:adjustRightInd w:val="0"/>
        <w:snapToGrid w:val="0"/>
        <w:spacing w:before="120" w:after="120" w:line="240" w:lineRule="atLeast"/>
        <w:ind w:left="490"/>
        <w:jc w:val="left"/>
        <w:rPr>
          <w:rFonts w:eastAsia="宋体"/>
          <w:i/>
          <w:iCs/>
          <w:sz w:val="24"/>
          <w:lang w:eastAsia="zh-CN"/>
        </w:rPr>
      </w:pPr>
      <w:r w:rsidRPr="00174EE8">
        <w:rPr>
          <w:rFonts w:eastAsia="宋体"/>
          <w:sz w:val="24"/>
          <w:lang w:eastAsia="zh-CN"/>
        </w:rPr>
        <w:t>6.</w:t>
      </w:r>
      <w:r w:rsidRPr="00174EE8">
        <w:rPr>
          <w:rFonts w:eastAsia="宋体"/>
          <w:sz w:val="24"/>
          <w:lang w:val="en-CA" w:eastAsia="zh-CN"/>
        </w:rPr>
        <w:tab/>
      </w:r>
      <w:r w:rsidRPr="00174EE8">
        <w:rPr>
          <w:rFonts w:eastAsia="宋体"/>
          <w:sz w:val="24"/>
          <w:lang w:val="en-CA" w:eastAsia="zh-CN"/>
        </w:rPr>
        <w:t>查明、消除、</w:t>
      </w:r>
      <w:r w:rsidRPr="00174EE8">
        <w:rPr>
          <w:rFonts w:eastAsia="宋体" w:hint="eastAsia"/>
          <w:sz w:val="24"/>
          <w:lang w:val="en-CA" w:eastAsia="zh-CN"/>
        </w:rPr>
        <w:t>逐渐</w:t>
      </w:r>
      <w:r w:rsidRPr="00174EE8">
        <w:rPr>
          <w:rFonts w:eastAsia="宋体"/>
          <w:sz w:val="24"/>
          <w:lang w:val="en-CA" w:eastAsia="zh-CN"/>
        </w:rPr>
        <w:t>淘汰或改革</w:t>
      </w:r>
      <w:r w:rsidRPr="00174EE8">
        <w:rPr>
          <w:rFonts w:eastAsia="宋体"/>
          <w:sz w:val="24"/>
          <w:lang w:val="en-CA" w:eastAsia="zh-CN"/>
        </w:rPr>
        <w:t>[</w:t>
      </w:r>
      <w:r w:rsidRPr="00174EE8">
        <w:rPr>
          <w:rFonts w:eastAsia="宋体"/>
          <w:sz w:val="24"/>
          <w:lang w:val="en-CA" w:eastAsia="zh-CN"/>
        </w:rPr>
        <w:t>对人类或环境</w:t>
      </w:r>
      <w:r w:rsidRPr="00174EE8">
        <w:rPr>
          <w:rFonts w:eastAsia="宋体"/>
          <w:sz w:val="24"/>
          <w:lang w:val="en-CA" w:eastAsia="zh-CN"/>
        </w:rPr>
        <w:t>]</w:t>
      </w:r>
      <w:r w:rsidRPr="00174EE8">
        <w:rPr>
          <w:rFonts w:eastAsia="宋体"/>
          <w:sz w:val="24"/>
          <w:lang w:val="en-CA" w:eastAsia="zh-CN"/>
        </w:rPr>
        <w:t>造成危害的</w:t>
      </w:r>
      <w:r w:rsidRPr="00174EE8">
        <w:rPr>
          <w:rFonts w:eastAsia="宋体"/>
          <w:sz w:val="24"/>
          <w:lang w:val="en-CA" w:eastAsia="zh-CN"/>
        </w:rPr>
        <w:t>[</w:t>
      </w:r>
      <w:r w:rsidRPr="00174EE8">
        <w:rPr>
          <w:rFonts w:eastAsia="宋体"/>
          <w:sz w:val="24"/>
          <w:lang w:val="en-CA" w:eastAsia="zh-CN"/>
        </w:rPr>
        <w:t>公共和私人</w:t>
      </w:r>
      <w:r w:rsidRPr="00174EE8">
        <w:rPr>
          <w:rFonts w:eastAsia="宋体"/>
          <w:sz w:val="24"/>
          <w:lang w:val="en-CA" w:eastAsia="zh-CN"/>
        </w:rPr>
        <w:t>]</w:t>
      </w:r>
      <w:r w:rsidRPr="00174EE8">
        <w:rPr>
          <w:rFonts w:eastAsia="宋体"/>
          <w:sz w:val="24"/>
          <w:lang w:val="en-CA" w:eastAsia="zh-CN"/>
        </w:rPr>
        <w:t>资金流动</w:t>
      </w:r>
      <w:r w:rsidRPr="00174EE8">
        <w:rPr>
          <w:rFonts w:eastAsia="宋体" w:hint="eastAsia"/>
          <w:sz w:val="24"/>
          <w:lang w:val="en-CA" w:eastAsia="zh-CN"/>
        </w:rPr>
        <w:t>[</w:t>
      </w:r>
      <w:r w:rsidRPr="00174EE8">
        <w:rPr>
          <w:rFonts w:eastAsia="宋体" w:hint="eastAsia"/>
          <w:sz w:val="24"/>
          <w:lang w:val="en-CA" w:eastAsia="zh-CN"/>
        </w:rPr>
        <w:t>或使其改向</w:t>
      </w:r>
      <w:r w:rsidRPr="00174EE8">
        <w:rPr>
          <w:rFonts w:eastAsia="宋体" w:hint="eastAsia"/>
          <w:sz w:val="24"/>
          <w:lang w:val="en-CA" w:eastAsia="zh-CN"/>
        </w:rPr>
        <w:t>]</w:t>
      </w:r>
      <w:r w:rsidRPr="00174EE8">
        <w:rPr>
          <w:rFonts w:eastAsia="宋体"/>
          <w:sz w:val="24"/>
          <w:lang w:val="en-CA" w:eastAsia="zh-CN"/>
        </w:rPr>
        <w:t>的办法是：</w:t>
      </w:r>
    </w:p>
    <w:p w14:paraId="1CA39706"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(a)</w:t>
      </w:r>
      <w:r w:rsidRPr="00174EE8">
        <w:rPr>
          <w:rFonts w:eastAsia="宋体"/>
          <w:sz w:val="24"/>
          <w:lang w:eastAsia="zh-CN"/>
        </w:rPr>
        <w:tab/>
      </w:r>
      <w:r w:rsidRPr="00174EE8">
        <w:rPr>
          <w:rFonts w:eastAsia="宋体"/>
          <w:sz w:val="24"/>
          <w:lang w:eastAsia="zh-CN"/>
        </w:rPr>
        <w:t>通过以下方式将生物多样性纳入发展合作的主流：</w:t>
      </w:r>
      <w:r w:rsidRPr="00174EE8">
        <w:rPr>
          <w:rFonts w:eastAsia="宋体"/>
          <w:sz w:val="24"/>
          <w:lang w:eastAsia="zh-CN"/>
        </w:rPr>
        <w:t xml:space="preserve"> </w:t>
      </w:r>
    </w:p>
    <w:p w14:paraId="4AE593E6"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rFonts w:eastAsia="宋体"/>
          <w:kern w:val="2"/>
          <w:sz w:val="24"/>
          <w:lang w:val="en-US" w:eastAsia="zh-CN"/>
          <w14:ligatures w14:val="standardContextual"/>
        </w:rPr>
        <w:lastRenderedPageBreak/>
        <w:fldChar w:fldCharType="begin"/>
      </w:r>
      <w:r w:rsidRPr="00174EE8">
        <w:rPr>
          <w:rFonts w:eastAsia="宋体"/>
          <w:kern w:val="2"/>
          <w:sz w:val="24"/>
          <w:lang w:val="en-US" w:eastAsia="zh-CN"/>
          <w14:ligatures w14:val="standardContextual"/>
        </w:rPr>
        <w:instrText xml:space="preserve"> </w:instrText>
      </w:r>
      <w:r w:rsidRPr="00174EE8">
        <w:rPr>
          <w:rFonts w:eastAsia="宋体" w:hint="eastAsia"/>
          <w:kern w:val="2"/>
          <w:sz w:val="24"/>
          <w:lang w:val="en-US" w:eastAsia="zh-CN"/>
          <w14:ligatures w14:val="standardContextual"/>
        </w:rPr>
        <w:instrText>= 1 \* GB4</w:instrText>
      </w:r>
      <w:r w:rsidRPr="00174EE8">
        <w:rPr>
          <w:rFonts w:eastAsia="宋体"/>
          <w:kern w:val="2"/>
          <w:sz w:val="24"/>
          <w:lang w:val="en-US" w:eastAsia="zh-CN"/>
          <w14:ligatures w14:val="standardContextual"/>
        </w:rPr>
        <w:instrText xml:space="preserve"> </w:instrText>
      </w:r>
      <w:r w:rsidRPr="00174EE8">
        <w:rPr>
          <w:rFonts w:eastAsia="宋体"/>
          <w:kern w:val="2"/>
          <w:sz w:val="24"/>
          <w:lang w:val="en-US" w:eastAsia="zh-CN"/>
          <w14:ligatures w14:val="standardContextual"/>
        </w:rPr>
        <w:fldChar w:fldCharType="separate"/>
      </w:r>
      <w:r w:rsidRPr="00174EE8">
        <w:rPr>
          <w:rFonts w:eastAsia="宋体" w:hint="eastAsia"/>
          <w:kern w:val="2"/>
          <w:sz w:val="24"/>
          <w:lang w:val="en-US" w:eastAsia="zh-CN"/>
          <w14:ligatures w14:val="standardContextual"/>
        </w:rPr>
        <w:t>㈠</w:t>
      </w:r>
      <w:r w:rsidRPr="00174EE8">
        <w:rPr>
          <w:rFonts w:eastAsia="宋体"/>
          <w:kern w:val="2"/>
          <w:sz w:val="24"/>
          <w:lang w:val="en-US" w:eastAsia="zh-CN"/>
          <w14:ligatures w14:val="standardContextual"/>
        </w:rPr>
        <w:fldChar w:fldCharType="end"/>
      </w:r>
      <w:r w:rsidRPr="00174EE8">
        <w:rPr>
          <w:rFonts w:eastAsia="宋体"/>
          <w:kern w:val="2"/>
          <w:sz w:val="24"/>
          <w:lang w:val="en-US" w:eastAsia="zh-CN"/>
          <w14:ligatures w14:val="standardContextual"/>
        </w:rPr>
        <w:tab/>
        <w:t>[</w:t>
      </w:r>
      <w:r w:rsidRPr="00174EE8">
        <w:rPr>
          <w:rFonts w:eastAsia="宋体"/>
          <w:kern w:val="2"/>
          <w:sz w:val="24"/>
          <w:lang w:val="en-US" w:eastAsia="zh-CN"/>
          <w14:ligatures w14:val="standardContextual"/>
        </w:rPr>
        <w:t>尽可能</w:t>
      </w:r>
      <w:r w:rsidRPr="00174EE8">
        <w:rPr>
          <w:rFonts w:eastAsia="宋体"/>
          <w:kern w:val="2"/>
          <w:sz w:val="24"/>
          <w:lang w:val="en-US" w:eastAsia="zh-CN"/>
          <w14:ligatures w14:val="standardContextual"/>
        </w:rPr>
        <w:t>] [</w:t>
      </w:r>
      <w:r w:rsidRPr="00174EE8">
        <w:rPr>
          <w:rFonts w:eastAsia="宋体"/>
          <w:kern w:val="2"/>
          <w:sz w:val="24"/>
          <w:lang w:val="en-US" w:eastAsia="zh-CN"/>
          <w14:ligatures w14:val="standardContextual"/>
        </w:rPr>
        <w:t>调整</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重新确定</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发展合作机构和银行、多边开发银行、国际金融机构和慈善组织的投资组合和做法的优先事项，以便</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根据相关任务规定，并以支持实现可持续发展（包括消除贫困的努力）的方式</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，使资金流与《公约》的目标、</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以及</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《框架》的长期目标和行动目标</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以及</w:t>
      </w:r>
      <w:r w:rsidRPr="00174EE8">
        <w:rPr>
          <w:rFonts w:eastAsia="宋体"/>
          <w:kern w:val="2"/>
          <w:sz w:val="24"/>
          <w:lang w:val="en-US" w:eastAsia="zh-CN"/>
          <w14:ligatures w14:val="standardContextual"/>
        </w:rPr>
        <w:t xml:space="preserve">C </w:t>
      </w:r>
      <w:r w:rsidRPr="00174EE8">
        <w:rPr>
          <w:rFonts w:eastAsia="宋体"/>
          <w:kern w:val="2"/>
          <w:sz w:val="24"/>
          <w:lang w:val="en-US" w:eastAsia="zh-CN"/>
          <w14:ligatures w14:val="standardContextual"/>
        </w:rPr>
        <w:t>部分，包括基于人权的方法</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保持一致；</w:t>
      </w:r>
    </w:p>
    <w:p w14:paraId="6467CCC6" w14:textId="77777777" w:rsidR="00174EE8" w:rsidRPr="00174EE8" w:rsidRDefault="00174EE8" w:rsidP="00174EE8">
      <w:pPr>
        <w:spacing w:after="160"/>
        <w:ind w:left="1469" w:hanging="490"/>
        <w:jc w:val="left"/>
        <w:rPr>
          <w:rFonts w:eastAsia="宋体"/>
          <w:kern w:val="2"/>
          <w:sz w:val="24"/>
          <w:lang w:val="en-US" w:eastAsia="zh-CN"/>
          <w14:ligatures w14:val="standardContextual"/>
        </w:rPr>
      </w:pPr>
      <w:r w:rsidRPr="00174EE8">
        <w:rPr>
          <w:sz w:val="24"/>
          <w:lang w:val="en-CA"/>
        </w:rPr>
        <w:fldChar w:fldCharType="begin"/>
      </w:r>
      <w:r w:rsidRPr="00174EE8">
        <w:rPr>
          <w:sz w:val="24"/>
          <w:lang w:val="en-CA" w:eastAsia="zh-CN"/>
        </w:rPr>
        <w:instrText xml:space="preserve"> </w:instrText>
      </w:r>
      <w:r w:rsidRPr="00174EE8">
        <w:rPr>
          <w:rFonts w:hint="eastAsia"/>
          <w:sz w:val="24"/>
          <w:lang w:val="en-CA" w:eastAsia="zh-CN"/>
        </w:rPr>
        <w:instrText>= 2 \* GB4</w:instrText>
      </w:r>
      <w:r w:rsidRPr="00174EE8">
        <w:rPr>
          <w:sz w:val="24"/>
          <w:lang w:val="en-CA" w:eastAsia="zh-CN"/>
        </w:rPr>
        <w:instrText xml:space="preserve"> </w:instrText>
      </w:r>
      <w:r w:rsidRPr="00174EE8">
        <w:rPr>
          <w:sz w:val="24"/>
          <w:lang w:val="en-CA"/>
        </w:rPr>
        <w:fldChar w:fldCharType="separate"/>
      </w:r>
      <w:r w:rsidRPr="00174EE8">
        <w:rPr>
          <w:rFonts w:ascii="宋体" w:eastAsia="宋体" w:hAnsi="宋体" w:cs="宋体" w:hint="eastAsia"/>
          <w:sz w:val="24"/>
          <w:lang w:val="en-CA" w:eastAsia="zh-CN"/>
        </w:rPr>
        <w:t>㈡</w:t>
      </w:r>
      <w:r w:rsidRPr="00174EE8">
        <w:rPr>
          <w:sz w:val="24"/>
          <w:lang w:val="en-CA"/>
        </w:rPr>
        <w:fldChar w:fldCharType="end"/>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利用和扩大项目开发和融资的协同作用，以期优化</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保护和可持续利用</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生物多样性的附带效益和协同增效，</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同时确保透明度和避免重复计算</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w:t>
      </w:r>
    </w:p>
    <w:p w14:paraId="7D27A92F"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(b)</w:t>
      </w:r>
      <w:r w:rsidRPr="00174EE8">
        <w:rPr>
          <w:rFonts w:eastAsia="宋体"/>
          <w:sz w:val="24"/>
          <w:lang w:eastAsia="zh-CN"/>
        </w:rPr>
        <w:tab/>
        <w:t>[</w:t>
      </w:r>
      <w:r w:rsidRPr="00174EE8">
        <w:rPr>
          <w:rFonts w:eastAsia="宋体"/>
          <w:sz w:val="24"/>
          <w:lang w:eastAsia="zh-CN"/>
        </w:rPr>
        <w:t>根据金融系统监管者的决定</w:t>
      </w:r>
      <w:r w:rsidRPr="00174EE8">
        <w:rPr>
          <w:rFonts w:eastAsia="宋体"/>
          <w:sz w:val="24"/>
          <w:lang w:eastAsia="zh-CN"/>
        </w:rPr>
        <w:t>]</w:t>
      </w:r>
      <w:r w:rsidRPr="00174EE8">
        <w:rPr>
          <w:rFonts w:eastAsia="宋体"/>
          <w:sz w:val="24"/>
          <w:lang w:eastAsia="zh-CN"/>
        </w:rPr>
        <w:t>监测、评估和透明地披露国际私人融资和商业行为体的生物多样性风险、依赖性和影响，</w:t>
      </w:r>
      <w:r w:rsidRPr="00174EE8">
        <w:rPr>
          <w:rFonts w:eastAsia="宋体"/>
          <w:sz w:val="24"/>
          <w:lang w:eastAsia="zh-CN"/>
        </w:rPr>
        <w:t>[</w:t>
      </w:r>
      <w:r w:rsidRPr="00174EE8">
        <w:rPr>
          <w:rFonts w:eastAsia="宋体"/>
          <w:sz w:val="24"/>
          <w:lang w:eastAsia="zh-CN"/>
        </w:rPr>
        <w:t>利用</w:t>
      </w:r>
      <w:r w:rsidRPr="00174EE8">
        <w:rPr>
          <w:rFonts w:eastAsia="宋体"/>
          <w:sz w:val="24"/>
          <w:lang w:eastAsia="zh-CN"/>
        </w:rPr>
        <w:t>[</w:t>
      </w:r>
      <w:r w:rsidRPr="00174EE8">
        <w:rPr>
          <w:rFonts w:eastAsia="宋体" w:hint="eastAsia"/>
          <w:sz w:val="24"/>
          <w:lang w:eastAsia="zh-CN"/>
        </w:rPr>
        <w:t>《框架</w:t>
      </w:r>
      <w:proofErr w:type="gramStart"/>
      <w:r w:rsidRPr="00174EE8">
        <w:rPr>
          <w:rFonts w:eastAsia="宋体" w:hint="eastAsia"/>
          <w:sz w:val="24"/>
          <w:lang w:eastAsia="zh-CN"/>
        </w:rPr>
        <w:t>》</w:t>
      </w:r>
      <w:r w:rsidRPr="00174EE8">
        <w:rPr>
          <w:rFonts w:eastAsia="宋体"/>
          <w:sz w:val="24"/>
          <w:lang w:eastAsia="zh-CN"/>
        </w:rPr>
        <w:t>]</w:t>
      </w:r>
      <w:r w:rsidRPr="00174EE8">
        <w:rPr>
          <w:rFonts w:eastAsia="宋体" w:hint="eastAsia"/>
          <w:sz w:val="24"/>
          <w:lang w:eastAsia="zh-CN"/>
        </w:rPr>
        <w:t>[</w:t>
      </w:r>
      <w:proofErr w:type="gramEnd"/>
      <w:r w:rsidRPr="00174EE8">
        <w:rPr>
          <w:rFonts w:eastAsia="宋体" w:hint="eastAsia"/>
          <w:sz w:val="24"/>
          <w:lang w:eastAsia="zh-CN"/>
        </w:rPr>
        <w:t>诸如</w:t>
      </w:r>
      <w:r w:rsidRPr="00174EE8">
        <w:rPr>
          <w:rFonts w:eastAsia="宋体" w:hint="eastAsia"/>
          <w:sz w:val="24"/>
          <w:lang w:eastAsia="zh-CN"/>
        </w:rPr>
        <w:t>]</w:t>
      </w:r>
      <w:r w:rsidRPr="00174EE8">
        <w:rPr>
          <w:rFonts w:eastAsia="宋体"/>
          <w:sz w:val="24"/>
          <w:lang w:eastAsia="zh-CN"/>
        </w:rPr>
        <w:t>自然相关财务披露工作队制定的</w:t>
      </w:r>
      <w:r w:rsidRPr="00174EE8">
        <w:rPr>
          <w:rFonts w:eastAsia="宋体" w:hint="eastAsia"/>
          <w:sz w:val="24"/>
          <w:lang w:eastAsia="zh-CN"/>
        </w:rPr>
        <w:t>[</w:t>
      </w:r>
      <w:r w:rsidRPr="00174EE8">
        <w:rPr>
          <w:rFonts w:eastAsia="宋体" w:hint="eastAsia"/>
          <w:sz w:val="24"/>
          <w:lang w:eastAsia="zh-CN"/>
        </w:rPr>
        <w:t>那样的</w:t>
      </w:r>
      <w:r w:rsidRPr="00174EE8">
        <w:rPr>
          <w:rFonts w:eastAsia="宋体" w:hint="eastAsia"/>
          <w:sz w:val="24"/>
          <w:lang w:eastAsia="zh-CN"/>
        </w:rPr>
        <w:t>]</w:t>
      </w:r>
      <w:r w:rsidRPr="00174EE8">
        <w:rPr>
          <w:rFonts w:eastAsia="宋体"/>
          <w:sz w:val="24"/>
          <w:lang w:eastAsia="zh-CN"/>
        </w:rPr>
        <w:t>框架</w:t>
      </w:r>
      <w:r w:rsidRPr="00174EE8">
        <w:rPr>
          <w:rFonts w:eastAsia="宋体"/>
          <w:sz w:val="24"/>
          <w:lang w:eastAsia="zh-CN"/>
        </w:rPr>
        <w:t>][</w:t>
      </w:r>
      <w:r w:rsidRPr="00174EE8">
        <w:rPr>
          <w:rFonts w:eastAsia="宋体" w:hint="eastAsia"/>
          <w:sz w:val="24"/>
          <w:lang w:eastAsia="zh-CN"/>
        </w:rPr>
        <w:t>，同时</w:t>
      </w:r>
      <w:r w:rsidRPr="00174EE8">
        <w:rPr>
          <w:rFonts w:eastAsia="宋体"/>
          <w:sz w:val="24"/>
          <w:lang w:eastAsia="zh-CN"/>
        </w:rPr>
        <w:t>考虑到相称性和灵活性原则；</w:t>
      </w:r>
      <w:r w:rsidRPr="00174EE8">
        <w:rPr>
          <w:rFonts w:eastAsia="宋体"/>
          <w:sz w:val="24"/>
          <w:lang w:eastAsia="zh-CN"/>
        </w:rPr>
        <w:t xml:space="preserve">][ </w:t>
      </w:r>
      <w:r w:rsidRPr="00174EE8">
        <w:rPr>
          <w:rFonts w:eastAsia="宋体"/>
          <w:sz w:val="24"/>
          <w:lang w:eastAsia="zh-CN"/>
        </w:rPr>
        <w:t>欢迎合作倡议，如国际可持续发展准则理事会与自然相关财务披露工作队之间的合作倡议，并进一步鼓励国际可持续发展准则理事会制定生物多样性相关标准</w:t>
      </w:r>
      <w:r w:rsidRPr="00174EE8">
        <w:rPr>
          <w:rFonts w:eastAsia="宋体"/>
          <w:sz w:val="24"/>
          <w:lang w:eastAsia="zh-CN"/>
        </w:rPr>
        <w:t>][</w:t>
      </w:r>
      <w:r w:rsidRPr="00174EE8">
        <w:rPr>
          <w:rFonts w:eastAsia="宋体"/>
          <w:sz w:val="24"/>
          <w:lang w:eastAsia="zh-CN"/>
        </w:rPr>
        <w:t>根据可持续发展目标</w:t>
      </w:r>
      <w:r w:rsidRPr="00174EE8">
        <w:rPr>
          <w:rFonts w:eastAsia="宋体"/>
          <w:sz w:val="24"/>
          <w:lang w:eastAsia="zh-CN"/>
        </w:rPr>
        <w:t xml:space="preserve"> 12</w:t>
      </w:r>
      <w:r w:rsidRPr="00174EE8">
        <w:rPr>
          <w:rFonts w:eastAsia="宋体"/>
          <w:sz w:val="24"/>
          <w:lang w:eastAsia="zh-CN"/>
        </w:rPr>
        <w:t>，加强利用可持续性报告，并酌情利用自愿框架</w:t>
      </w:r>
      <w:r w:rsidRPr="00174EE8">
        <w:rPr>
          <w:rFonts w:eastAsia="宋体"/>
          <w:sz w:val="24"/>
          <w:lang w:eastAsia="zh-CN"/>
        </w:rPr>
        <w:t>]</w:t>
      </w:r>
      <w:r w:rsidRPr="00174EE8">
        <w:rPr>
          <w:rFonts w:eastAsia="宋体"/>
          <w:sz w:val="24"/>
          <w:lang w:eastAsia="zh-CN"/>
        </w:rPr>
        <w:t>；</w:t>
      </w:r>
      <w:r w:rsidRPr="00174EE8">
        <w:rPr>
          <w:rFonts w:eastAsia="宋体"/>
          <w:sz w:val="24"/>
          <w:lang w:eastAsia="zh-CN"/>
        </w:rPr>
        <w:t>[</w:t>
      </w:r>
      <w:r w:rsidRPr="00174EE8">
        <w:rPr>
          <w:rFonts w:eastAsia="宋体"/>
          <w:sz w:val="24"/>
          <w:lang w:eastAsia="zh-CN"/>
        </w:rPr>
        <w:t>和《</w:t>
      </w:r>
      <w:r w:rsidRPr="00174EE8">
        <w:rPr>
          <w:rFonts w:eastAsia="宋体" w:hint="eastAsia"/>
          <w:sz w:val="24"/>
          <w:lang w:val="en-CA" w:eastAsia="zh-CN"/>
        </w:rPr>
        <w:t>工商企业与人权指导原则：实施联合国“保护、尊重和补救”框架</w:t>
      </w:r>
      <w:r w:rsidRPr="00174EE8">
        <w:rPr>
          <w:rFonts w:eastAsia="宋体"/>
          <w:sz w:val="24"/>
          <w:lang w:eastAsia="zh-CN"/>
        </w:rPr>
        <w:t>》；</w:t>
      </w:r>
      <w:r w:rsidRPr="00174EE8">
        <w:rPr>
          <w:rFonts w:eastAsia="宋体"/>
          <w:sz w:val="24"/>
          <w:vertAlign w:val="superscript"/>
          <w:lang w:eastAsia="zh-CN"/>
        </w:rPr>
        <w:footnoteReference w:id="38"/>
      </w:r>
      <w:r w:rsidRPr="00174EE8">
        <w:rPr>
          <w:rFonts w:eastAsia="宋体"/>
          <w:sz w:val="24"/>
          <w:lang w:eastAsia="zh-CN"/>
        </w:rPr>
        <w:t>]</w:t>
      </w:r>
    </w:p>
    <w:p w14:paraId="7592676F"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(c)</w:t>
      </w:r>
      <w:r w:rsidRPr="00174EE8">
        <w:rPr>
          <w:rFonts w:eastAsia="宋体"/>
          <w:sz w:val="24"/>
          <w:lang w:eastAsia="zh-CN"/>
        </w:rPr>
        <w:tab/>
        <w:t xml:space="preserve"> [</w:t>
      </w:r>
      <w:r w:rsidRPr="00174EE8">
        <w:rPr>
          <w:rFonts w:eastAsia="宋体"/>
          <w:sz w:val="24"/>
          <w:lang w:eastAsia="zh-CN"/>
        </w:rPr>
        <w:t>按照相关国际义务，在国际一级对有害于生物多样性的激励措施，包括</w:t>
      </w:r>
      <w:r w:rsidRPr="00174EE8">
        <w:rPr>
          <w:rFonts w:eastAsia="宋体"/>
          <w:sz w:val="24"/>
          <w:lang w:eastAsia="zh-CN"/>
        </w:rPr>
        <w:t>[</w:t>
      </w:r>
      <w:r w:rsidRPr="00174EE8">
        <w:rPr>
          <w:rFonts w:eastAsia="宋体"/>
          <w:sz w:val="24"/>
          <w:lang w:eastAsia="zh-CN"/>
        </w:rPr>
        <w:t>低效</w:t>
      </w:r>
      <w:r w:rsidRPr="00174EE8">
        <w:rPr>
          <w:rFonts w:eastAsia="宋体"/>
          <w:sz w:val="24"/>
          <w:lang w:eastAsia="zh-CN"/>
        </w:rPr>
        <w:t>]</w:t>
      </w:r>
      <w:r w:rsidRPr="00174EE8">
        <w:rPr>
          <w:rFonts w:eastAsia="宋体"/>
          <w:sz w:val="24"/>
          <w:lang w:eastAsia="zh-CN"/>
        </w:rPr>
        <w:t>补贴采取有效行动</w:t>
      </w:r>
      <w:proofErr w:type="gramStart"/>
      <w:r w:rsidRPr="00174EE8">
        <w:rPr>
          <w:rFonts w:eastAsia="宋体"/>
          <w:sz w:val="24"/>
          <w:lang w:eastAsia="zh-CN"/>
        </w:rPr>
        <w:t>，</w:t>
      </w:r>
      <w:r w:rsidRPr="00174EE8">
        <w:rPr>
          <w:rFonts w:eastAsia="宋体"/>
          <w:sz w:val="24"/>
          <w:lang w:eastAsia="zh-CN"/>
        </w:rPr>
        <w:t>]</w:t>
      </w:r>
      <w:r w:rsidRPr="00174EE8">
        <w:rPr>
          <w:rFonts w:eastAsia="宋体" w:hint="eastAsia"/>
          <w:sz w:val="24"/>
          <w:lang w:eastAsia="zh-CN"/>
        </w:rPr>
        <w:t>[</w:t>
      </w:r>
      <w:proofErr w:type="gramEnd"/>
      <w:r w:rsidRPr="00174EE8">
        <w:rPr>
          <w:rFonts w:eastAsia="宋体"/>
          <w:sz w:val="24"/>
          <w:lang w:eastAsia="zh-CN"/>
        </w:rPr>
        <w:t xml:space="preserve"> </w:t>
      </w:r>
      <w:r w:rsidRPr="00174EE8">
        <w:rPr>
          <w:rFonts w:eastAsia="宋体" w:hint="eastAsia"/>
          <w:sz w:val="24"/>
          <w:lang w:eastAsia="zh-CN"/>
        </w:rPr>
        <w:t>并</w:t>
      </w:r>
      <w:r w:rsidRPr="00174EE8">
        <w:rPr>
          <w:rFonts w:eastAsia="宋体"/>
          <w:sz w:val="24"/>
          <w:lang w:eastAsia="zh-CN"/>
        </w:rPr>
        <w:t>根据《框架》行动目标</w:t>
      </w:r>
      <w:r w:rsidRPr="00174EE8">
        <w:rPr>
          <w:rFonts w:eastAsia="宋体"/>
          <w:sz w:val="24"/>
          <w:lang w:eastAsia="zh-CN"/>
        </w:rPr>
        <w:t xml:space="preserve"> 18</w:t>
      </w:r>
      <w:r w:rsidRPr="00174EE8">
        <w:rPr>
          <w:rFonts w:eastAsia="宋体"/>
          <w:sz w:val="24"/>
          <w:lang w:eastAsia="zh-CN"/>
        </w:rPr>
        <w:t>，</w:t>
      </w:r>
      <w:r w:rsidRPr="00174EE8">
        <w:rPr>
          <w:rFonts w:eastAsia="宋体" w:hint="eastAsia"/>
          <w:sz w:val="24"/>
          <w:lang w:eastAsia="zh-CN"/>
        </w:rPr>
        <w:t>]</w:t>
      </w:r>
      <w:r w:rsidRPr="00174EE8">
        <w:rPr>
          <w:rFonts w:eastAsia="宋体"/>
          <w:sz w:val="24"/>
          <w:lang w:eastAsia="zh-CN"/>
        </w:rPr>
        <w:t>[</w:t>
      </w:r>
      <w:r w:rsidRPr="00174EE8">
        <w:rPr>
          <w:rFonts w:eastAsia="宋体"/>
          <w:sz w:val="24"/>
          <w:lang w:eastAsia="zh-CN"/>
        </w:rPr>
        <w:t>从最有害的激励措施开始，到</w:t>
      </w:r>
      <w:r w:rsidRPr="00174EE8">
        <w:rPr>
          <w:rFonts w:eastAsia="宋体"/>
          <w:sz w:val="24"/>
          <w:lang w:eastAsia="zh-CN"/>
        </w:rPr>
        <w:t xml:space="preserve"> 2030 </w:t>
      </w:r>
      <w:r w:rsidRPr="00174EE8">
        <w:rPr>
          <w:rFonts w:eastAsia="宋体"/>
          <w:sz w:val="24"/>
          <w:lang w:eastAsia="zh-CN"/>
        </w:rPr>
        <w:t>年每年至少减少</w:t>
      </w:r>
      <w:r w:rsidRPr="00174EE8">
        <w:rPr>
          <w:rFonts w:eastAsia="宋体"/>
          <w:sz w:val="24"/>
          <w:lang w:eastAsia="zh-CN"/>
        </w:rPr>
        <w:t xml:space="preserve"> 5 000 </w:t>
      </w:r>
      <w:r w:rsidRPr="00174EE8">
        <w:rPr>
          <w:rFonts w:eastAsia="宋体"/>
          <w:sz w:val="24"/>
          <w:lang w:eastAsia="zh-CN"/>
        </w:rPr>
        <w:t>亿美元</w:t>
      </w:r>
      <w:r w:rsidRPr="00174EE8">
        <w:rPr>
          <w:rFonts w:eastAsia="宋体"/>
          <w:sz w:val="24"/>
          <w:lang w:eastAsia="zh-CN"/>
        </w:rPr>
        <w:t>]</w:t>
      </w:r>
      <w:r w:rsidRPr="00174EE8">
        <w:rPr>
          <w:rFonts w:eastAsia="宋体"/>
          <w:sz w:val="24"/>
          <w:lang w:eastAsia="zh-CN"/>
        </w:rPr>
        <w:t>。</w:t>
      </w:r>
    </w:p>
    <w:p w14:paraId="0C96F4CE"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d</w:t>
      </w:r>
      <w:r w:rsidRPr="00174EE8">
        <w:rPr>
          <w:rFonts w:eastAsia="宋体"/>
          <w:sz w:val="24"/>
          <w:lang w:eastAsia="zh-CN"/>
        </w:rPr>
        <w:t xml:space="preserve">)   </w:t>
      </w:r>
      <w:r w:rsidRPr="00174EE8">
        <w:rPr>
          <w:rFonts w:eastAsia="宋体"/>
          <w:sz w:val="24"/>
          <w:lang w:eastAsia="zh-CN"/>
        </w:rPr>
        <w:t>采取有效行动，确保与生物多样性相关的资源流动符合国家尊重、保护和实现人权的义务以及企业尊重人权的责任；</w:t>
      </w:r>
      <w:r w:rsidRPr="00174EE8">
        <w:rPr>
          <w:rFonts w:eastAsia="宋体"/>
          <w:sz w:val="24"/>
          <w:lang w:eastAsia="zh-CN"/>
        </w:rPr>
        <w:t>]</w:t>
      </w:r>
    </w:p>
    <w:p w14:paraId="163A3078" w14:textId="77777777" w:rsidR="00174EE8" w:rsidRPr="00174EE8" w:rsidRDefault="00174EE8" w:rsidP="00174EE8">
      <w:pPr>
        <w:adjustRightInd w:val="0"/>
        <w:snapToGrid w:val="0"/>
        <w:spacing w:before="120" w:after="120" w:line="240" w:lineRule="atLeast"/>
        <w:ind w:left="490" w:hanging="490"/>
        <w:jc w:val="left"/>
        <w:rPr>
          <w:rFonts w:eastAsia="宋体"/>
          <w:b/>
          <w:bCs/>
          <w:sz w:val="24"/>
          <w:lang w:eastAsia="zh-CN"/>
        </w:rPr>
      </w:pPr>
      <w:r w:rsidRPr="00174EE8">
        <w:rPr>
          <w:rFonts w:eastAsia="宋体"/>
          <w:b/>
          <w:bCs/>
          <w:sz w:val="24"/>
          <w:lang w:eastAsia="zh-CN"/>
        </w:rPr>
        <w:t>3.</w:t>
      </w:r>
      <w:r w:rsidRPr="00174EE8">
        <w:rPr>
          <w:rFonts w:eastAsia="宋体"/>
          <w:b/>
          <w:bCs/>
          <w:sz w:val="24"/>
          <w:lang w:eastAsia="zh-CN"/>
        </w:rPr>
        <w:tab/>
      </w:r>
      <w:r w:rsidRPr="00174EE8">
        <w:rPr>
          <w:rFonts w:eastAsia="宋体"/>
          <w:b/>
          <w:bCs/>
          <w:sz w:val="24"/>
          <w:lang w:eastAsia="zh-CN"/>
        </w:rPr>
        <w:t>提高资源提供和使用的吸收率、可获性、效力、效率、透明度和问责制</w:t>
      </w:r>
    </w:p>
    <w:p w14:paraId="516236D2" w14:textId="77777777" w:rsidR="00174EE8" w:rsidRPr="00174EE8" w:rsidRDefault="00174EE8" w:rsidP="00174EE8">
      <w:pPr>
        <w:adjustRightInd w:val="0"/>
        <w:snapToGrid w:val="0"/>
        <w:spacing w:before="120" w:after="120" w:line="240" w:lineRule="atLeast"/>
        <w:ind w:left="490"/>
        <w:jc w:val="left"/>
        <w:rPr>
          <w:rFonts w:eastAsia="宋体"/>
          <w:sz w:val="24"/>
          <w:lang w:eastAsia="zh-CN"/>
        </w:rPr>
      </w:pPr>
      <w:r w:rsidRPr="00174EE8">
        <w:rPr>
          <w:rFonts w:eastAsia="宋体"/>
          <w:sz w:val="24"/>
          <w:lang w:eastAsia="zh-CN"/>
        </w:rPr>
        <w:t>7.</w:t>
      </w:r>
      <w:r w:rsidRPr="00174EE8">
        <w:rPr>
          <w:rFonts w:eastAsia="宋体"/>
          <w:sz w:val="24"/>
          <w:lang w:eastAsia="zh-CN"/>
        </w:rPr>
        <w:tab/>
      </w:r>
      <w:r w:rsidRPr="00174EE8">
        <w:rPr>
          <w:rFonts w:eastAsia="宋体"/>
          <w:sz w:val="24"/>
          <w:lang w:val="en-US" w:eastAsia="zh-CN"/>
        </w:rPr>
        <w:t>通过以下方式加强资源提供和使用的吸收率、可获性、效力、效率、透明度和问责制</w:t>
      </w:r>
      <w:r w:rsidRPr="00174EE8">
        <w:rPr>
          <w:rFonts w:eastAsia="宋体"/>
          <w:sz w:val="24"/>
          <w:lang w:eastAsia="zh-CN"/>
        </w:rPr>
        <w:t>：</w:t>
      </w:r>
    </w:p>
    <w:p w14:paraId="3FDDFE37"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(a)</w:t>
      </w:r>
      <w:r w:rsidRPr="00174EE8">
        <w:rPr>
          <w:rFonts w:eastAsia="宋体"/>
          <w:sz w:val="24"/>
          <w:lang w:eastAsia="zh-CN"/>
        </w:rPr>
        <w:tab/>
      </w:r>
      <w:r w:rsidRPr="00174EE8">
        <w:rPr>
          <w:rFonts w:eastAsia="宋体"/>
          <w:sz w:val="24"/>
          <w:lang w:eastAsia="zh-CN"/>
        </w:rPr>
        <w:t>全球环境基金继续采取行动改进其业务和资金获取模式；</w:t>
      </w:r>
    </w:p>
    <w:p w14:paraId="426E5B59"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(b)</w:t>
      </w:r>
      <w:r w:rsidRPr="00174EE8">
        <w:rPr>
          <w:rFonts w:eastAsia="宋体"/>
          <w:sz w:val="24"/>
          <w:lang w:eastAsia="zh-CN"/>
        </w:rPr>
        <w:tab/>
      </w:r>
      <w:r w:rsidRPr="00174EE8">
        <w:rPr>
          <w:rFonts w:eastAsia="宋体"/>
          <w:sz w:val="24"/>
          <w:lang w:eastAsia="zh-CN"/>
        </w:rPr>
        <w:t>简化多边开发银行、国际金融机构和慈善组织的生物多样性供资方式，特别是对土著人民和地方社区、妇女和青年而言；</w:t>
      </w:r>
    </w:p>
    <w:p w14:paraId="1EB3373B"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(c)</w:t>
      </w:r>
      <w:r w:rsidRPr="00174EE8">
        <w:rPr>
          <w:rFonts w:eastAsia="宋体"/>
          <w:sz w:val="24"/>
          <w:lang w:eastAsia="zh-CN"/>
        </w:rPr>
        <w:tab/>
        <w:t>[</w:t>
      </w:r>
      <w:r w:rsidRPr="00174EE8">
        <w:rPr>
          <w:rFonts w:eastAsia="宋体"/>
          <w:sz w:val="24"/>
          <w:lang w:eastAsia="zh-CN"/>
        </w:rPr>
        <w:t>根据金融系统监管者的决定，并考虑相称性和灵活性原则</w:t>
      </w:r>
      <w:proofErr w:type="gramStart"/>
      <w:r w:rsidRPr="00174EE8">
        <w:rPr>
          <w:rFonts w:eastAsia="宋体"/>
          <w:sz w:val="24"/>
          <w:lang w:eastAsia="zh-CN"/>
        </w:rPr>
        <w:t>，</w:t>
      </w:r>
      <w:r w:rsidRPr="00174EE8">
        <w:rPr>
          <w:rFonts w:eastAsia="宋体"/>
          <w:sz w:val="24"/>
          <w:lang w:eastAsia="zh-CN"/>
        </w:rPr>
        <w:t>]</w:t>
      </w:r>
      <w:r w:rsidRPr="00174EE8">
        <w:rPr>
          <w:rFonts w:eastAsia="宋体"/>
          <w:sz w:val="24"/>
          <w:lang w:eastAsia="zh-CN"/>
        </w:rPr>
        <w:t>加强各级与生物多样性相关的公共和私人国际融资的透明度</w:t>
      </w:r>
      <w:proofErr w:type="gramEnd"/>
      <w:r w:rsidRPr="00174EE8">
        <w:rPr>
          <w:rFonts w:eastAsia="宋体"/>
          <w:sz w:val="24"/>
          <w:lang w:eastAsia="zh-CN"/>
        </w:rPr>
        <w:t>、问责制、监测、评估和透明披露；</w:t>
      </w:r>
    </w:p>
    <w:p w14:paraId="5C5A9A5D"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(d)</w:t>
      </w:r>
      <w:r w:rsidRPr="00174EE8">
        <w:rPr>
          <w:rFonts w:eastAsia="宋体"/>
          <w:sz w:val="24"/>
          <w:lang w:eastAsia="zh-CN"/>
        </w:rPr>
        <w:tab/>
        <w:t>[</w:t>
      </w:r>
      <w:r w:rsidRPr="00174EE8">
        <w:rPr>
          <w:rFonts w:eastAsia="宋体"/>
          <w:sz w:val="24"/>
          <w:lang w:eastAsia="zh-CN"/>
        </w:rPr>
        <w:t>以符合国家优先事项和国情，避免重复计算的方式</w:t>
      </w:r>
      <w:proofErr w:type="gramStart"/>
      <w:r w:rsidRPr="00174EE8">
        <w:rPr>
          <w:rFonts w:eastAsia="宋体"/>
          <w:sz w:val="24"/>
          <w:lang w:eastAsia="zh-CN"/>
        </w:rPr>
        <w:t>，</w:t>
      </w:r>
      <w:r w:rsidRPr="00174EE8">
        <w:rPr>
          <w:rFonts w:eastAsia="宋体"/>
          <w:sz w:val="24"/>
          <w:lang w:eastAsia="zh-CN"/>
        </w:rPr>
        <w:t>]</w:t>
      </w:r>
      <w:r w:rsidRPr="00174EE8">
        <w:rPr>
          <w:rFonts w:eastAsia="宋体"/>
          <w:sz w:val="24"/>
          <w:lang w:eastAsia="zh-CN"/>
        </w:rPr>
        <w:t>优化国际资金来源之间的生物多样性附带效益和的协同作用</w:t>
      </w:r>
      <w:proofErr w:type="gramEnd"/>
      <w:r w:rsidRPr="00174EE8">
        <w:rPr>
          <w:rFonts w:eastAsia="宋体"/>
          <w:sz w:val="24"/>
          <w:lang w:eastAsia="zh-CN"/>
        </w:rPr>
        <w:t>，</w:t>
      </w:r>
      <w:r w:rsidRPr="00174EE8">
        <w:rPr>
          <w:rFonts w:eastAsia="宋体"/>
          <w:sz w:val="24"/>
          <w:lang w:eastAsia="zh-CN"/>
        </w:rPr>
        <w:t>[</w:t>
      </w:r>
      <w:r w:rsidRPr="00174EE8">
        <w:rPr>
          <w:rFonts w:eastAsia="宋体"/>
          <w:sz w:val="24"/>
          <w:lang w:eastAsia="zh-CN"/>
        </w:rPr>
        <w:t>包括针对</w:t>
      </w:r>
      <w:r w:rsidRPr="00174EE8">
        <w:rPr>
          <w:rFonts w:eastAsia="宋体"/>
          <w:sz w:val="24"/>
          <w:lang w:eastAsia="zh-CN"/>
        </w:rPr>
        <w:t>][</w:t>
      </w:r>
      <w:r w:rsidRPr="00174EE8">
        <w:rPr>
          <w:rFonts w:eastAsia="宋体"/>
          <w:sz w:val="24"/>
          <w:lang w:eastAsia="zh-CN"/>
        </w:rPr>
        <w:t>其他可持续发展目标的融资，特别是针对</w:t>
      </w:r>
      <w:r w:rsidRPr="00174EE8">
        <w:rPr>
          <w:rFonts w:eastAsia="宋体"/>
          <w:sz w:val="24"/>
          <w:lang w:eastAsia="zh-CN"/>
        </w:rPr>
        <w:t>][</w:t>
      </w:r>
      <w:r w:rsidRPr="00174EE8">
        <w:rPr>
          <w:rFonts w:eastAsia="宋体"/>
          <w:sz w:val="24"/>
          <w:lang w:eastAsia="zh-CN"/>
        </w:rPr>
        <w:t>生物多样性和</w:t>
      </w:r>
      <w:r w:rsidRPr="00174EE8">
        <w:rPr>
          <w:rFonts w:eastAsia="宋体"/>
          <w:sz w:val="24"/>
          <w:lang w:eastAsia="zh-CN"/>
        </w:rPr>
        <w:t>][</w:t>
      </w:r>
      <w:r w:rsidRPr="00174EE8">
        <w:rPr>
          <w:rFonts w:eastAsia="宋体"/>
          <w:sz w:val="24"/>
          <w:lang w:eastAsia="zh-CN"/>
        </w:rPr>
        <w:t>生物多样性和气候</w:t>
      </w:r>
      <w:r w:rsidRPr="00174EE8">
        <w:rPr>
          <w:rFonts w:eastAsia="宋体"/>
          <w:sz w:val="24"/>
          <w:lang w:eastAsia="zh-CN"/>
        </w:rPr>
        <w:t>][</w:t>
      </w:r>
      <w:r w:rsidRPr="00174EE8">
        <w:rPr>
          <w:rFonts w:eastAsia="宋体"/>
          <w:sz w:val="24"/>
          <w:lang w:eastAsia="zh-CN"/>
        </w:rPr>
        <w:t>减缓和适应</w:t>
      </w:r>
      <w:r w:rsidRPr="00174EE8">
        <w:rPr>
          <w:rFonts w:eastAsia="宋体"/>
          <w:sz w:val="24"/>
          <w:lang w:eastAsia="zh-CN"/>
        </w:rPr>
        <w:t>][</w:t>
      </w:r>
      <w:r w:rsidRPr="00174EE8">
        <w:rPr>
          <w:rFonts w:eastAsia="宋体"/>
          <w:sz w:val="24"/>
          <w:lang w:eastAsia="zh-CN"/>
        </w:rPr>
        <w:t>的融资</w:t>
      </w:r>
      <w:r w:rsidRPr="00174EE8">
        <w:rPr>
          <w:rFonts w:eastAsia="宋体"/>
          <w:sz w:val="24"/>
          <w:lang w:eastAsia="zh-CN"/>
        </w:rPr>
        <w:t>]</w:t>
      </w:r>
      <w:r w:rsidRPr="00174EE8">
        <w:rPr>
          <w:rFonts w:eastAsia="宋体"/>
          <w:sz w:val="24"/>
          <w:lang w:eastAsia="zh-CN"/>
        </w:rPr>
        <w:t>；</w:t>
      </w:r>
    </w:p>
    <w:p w14:paraId="1AE0CA03"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(e)</w:t>
      </w:r>
      <w:r w:rsidRPr="00174EE8">
        <w:rPr>
          <w:rFonts w:eastAsia="宋体"/>
          <w:sz w:val="24"/>
          <w:lang w:eastAsia="zh-CN"/>
        </w:rPr>
        <w:tab/>
        <w:t>[</w:t>
      </w:r>
      <w:r w:rsidRPr="00174EE8">
        <w:rPr>
          <w:rFonts w:eastAsia="宋体"/>
          <w:sz w:val="24"/>
          <w:lang w:eastAsia="zh-CN"/>
        </w:rPr>
        <w:t>通过国家计划和举措</w:t>
      </w:r>
      <w:r w:rsidRPr="00174EE8">
        <w:rPr>
          <w:rFonts w:eastAsia="宋体"/>
          <w:sz w:val="24"/>
          <w:lang w:eastAsia="zh-CN"/>
        </w:rPr>
        <w:t>]</w:t>
      </w:r>
      <w:r w:rsidRPr="00174EE8">
        <w:rPr>
          <w:rFonts w:eastAsia="宋体"/>
          <w:sz w:val="24"/>
          <w:lang w:eastAsia="zh-CN"/>
        </w:rPr>
        <w:t>将更多</w:t>
      </w:r>
      <w:r w:rsidRPr="00174EE8">
        <w:rPr>
          <w:rFonts w:eastAsia="宋体"/>
          <w:sz w:val="24"/>
          <w:lang w:eastAsia="zh-CN"/>
        </w:rPr>
        <w:t>[</w:t>
      </w:r>
      <w:r w:rsidRPr="00174EE8">
        <w:rPr>
          <w:rFonts w:eastAsia="宋体"/>
          <w:sz w:val="24"/>
          <w:lang w:eastAsia="zh-CN"/>
        </w:rPr>
        <w:t>可迅速获得的</w:t>
      </w:r>
      <w:r w:rsidRPr="00174EE8">
        <w:rPr>
          <w:rFonts w:eastAsia="宋体"/>
          <w:sz w:val="24"/>
          <w:lang w:eastAsia="zh-CN"/>
        </w:rPr>
        <w:t>]</w:t>
      </w:r>
      <w:r w:rsidRPr="00174EE8">
        <w:rPr>
          <w:rFonts w:eastAsia="宋体"/>
          <w:sz w:val="24"/>
          <w:lang w:eastAsia="zh-CN"/>
        </w:rPr>
        <w:t>国际资源用于区域、国家和地方各级的主要执行伙伴，特别是土著人民和地方社区、妇女和青年，促进伙伴关系，提高公众认识和促进性别平等，确保社区参与和实地成果，包括酌情采取集体行动、</w:t>
      </w:r>
      <w:r w:rsidRPr="00174EE8">
        <w:rPr>
          <w:rFonts w:eastAsia="宋体"/>
          <w:sz w:val="24"/>
          <w:lang w:eastAsia="zh-CN"/>
        </w:rPr>
        <w:t xml:space="preserve"> </w:t>
      </w:r>
      <w:r w:rsidRPr="00174EE8">
        <w:rPr>
          <w:rFonts w:eastAsia="宋体"/>
          <w:sz w:val="24"/>
          <w:lang w:eastAsia="zh-CN"/>
        </w:rPr>
        <w:t>以地球母亲为中心的方法和非市场方法；</w:t>
      </w:r>
      <w:r w:rsidRPr="00174EE8">
        <w:rPr>
          <w:rFonts w:eastAsia="宋体"/>
          <w:sz w:val="24"/>
          <w:lang w:eastAsia="zh-CN"/>
        </w:rPr>
        <w:t xml:space="preserve"> </w:t>
      </w:r>
    </w:p>
    <w:p w14:paraId="3CB2A1F8"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(f)</w:t>
      </w:r>
      <w:r w:rsidRPr="00174EE8">
        <w:rPr>
          <w:rFonts w:eastAsia="宋体"/>
          <w:sz w:val="24"/>
          <w:lang w:eastAsia="zh-CN"/>
        </w:rPr>
        <w:tab/>
        <w:t>[</w:t>
      </w:r>
      <w:r w:rsidRPr="00174EE8">
        <w:rPr>
          <w:rFonts w:eastAsia="宋体"/>
          <w:sz w:val="24"/>
          <w:lang w:eastAsia="zh-CN"/>
        </w:rPr>
        <w:t>加强缔约方、利益攸关方和</w:t>
      </w:r>
      <w:r w:rsidRPr="00174EE8">
        <w:rPr>
          <w:rFonts w:eastAsia="宋体"/>
          <w:sz w:val="24"/>
          <w:lang w:eastAsia="zh-CN"/>
        </w:rPr>
        <w:t>[</w:t>
      </w:r>
      <w:r w:rsidRPr="00174EE8">
        <w:rPr>
          <w:rFonts w:eastAsia="宋体"/>
          <w:sz w:val="24"/>
          <w:lang w:eastAsia="zh-CN"/>
        </w:rPr>
        <w:t>相关</w:t>
      </w:r>
      <w:r w:rsidRPr="00174EE8">
        <w:rPr>
          <w:rFonts w:eastAsia="宋体"/>
          <w:sz w:val="24"/>
          <w:lang w:eastAsia="zh-CN"/>
        </w:rPr>
        <w:t>]</w:t>
      </w:r>
      <w:r w:rsidRPr="00174EE8">
        <w:rPr>
          <w:rFonts w:eastAsia="宋体"/>
          <w:sz w:val="24"/>
          <w:lang w:eastAsia="zh-CN"/>
        </w:rPr>
        <w:t>权利持有人，特别是土著人民和地方社区、</w:t>
      </w:r>
      <w:proofErr w:type="gramStart"/>
      <w:r w:rsidRPr="00174EE8">
        <w:rPr>
          <w:rFonts w:eastAsia="宋体"/>
          <w:sz w:val="24"/>
          <w:lang w:eastAsia="zh-CN"/>
        </w:rPr>
        <w:t>妇女和青年的自主权和获得资金的能力</w:t>
      </w:r>
      <w:r w:rsidRPr="00174EE8">
        <w:rPr>
          <w:rFonts w:eastAsia="宋体"/>
          <w:sz w:val="24"/>
          <w:lang w:eastAsia="zh-CN"/>
        </w:rPr>
        <w:t>][</w:t>
      </w:r>
      <w:proofErr w:type="gramEnd"/>
      <w:r w:rsidRPr="00174EE8">
        <w:rPr>
          <w:rFonts w:eastAsia="宋体"/>
          <w:sz w:val="24"/>
          <w:lang w:eastAsia="zh-CN"/>
        </w:rPr>
        <w:t>加强缔约方、利益攸关方和权利持有</w:t>
      </w:r>
      <w:r w:rsidRPr="00174EE8">
        <w:rPr>
          <w:rFonts w:eastAsia="宋体"/>
          <w:sz w:val="24"/>
          <w:lang w:eastAsia="zh-CN"/>
        </w:rPr>
        <w:lastRenderedPageBreak/>
        <w:t>人，特别是土著人民和地方社区、妇女和青年获得资金的</w:t>
      </w:r>
      <w:r w:rsidRPr="00174EE8">
        <w:rPr>
          <w:rFonts w:eastAsia="宋体"/>
          <w:sz w:val="24"/>
          <w:lang w:eastAsia="zh-CN"/>
        </w:rPr>
        <w:t>[</w:t>
      </w:r>
      <w:r w:rsidRPr="00174EE8">
        <w:rPr>
          <w:rFonts w:eastAsia="宋体"/>
          <w:sz w:val="24"/>
          <w:lang w:eastAsia="zh-CN"/>
        </w:rPr>
        <w:t>权利渠道</w:t>
      </w:r>
      <w:r w:rsidRPr="00174EE8">
        <w:rPr>
          <w:rFonts w:eastAsia="宋体"/>
          <w:sz w:val="24"/>
          <w:lang w:eastAsia="zh-CN"/>
        </w:rPr>
        <w:t>]</w:t>
      </w:r>
      <w:r w:rsidRPr="00174EE8">
        <w:rPr>
          <w:rFonts w:eastAsia="宋体"/>
          <w:sz w:val="24"/>
          <w:lang w:eastAsia="zh-CN"/>
        </w:rPr>
        <w:t>，并加强其获得国际资金的能力</w:t>
      </w:r>
      <w:r w:rsidRPr="00174EE8">
        <w:rPr>
          <w:rFonts w:eastAsia="宋体"/>
          <w:sz w:val="24"/>
          <w:lang w:eastAsia="zh-CN"/>
        </w:rPr>
        <w:t>]</w:t>
      </w:r>
      <w:r w:rsidRPr="00174EE8">
        <w:rPr>
          <w:rFonts w:eastAsia="宋体"/>
          <w:sz w:val="24"/>
          <w:lang w:eastAsia="zh-CN"/>
        </w:rPr>
        <w:t>；</w:t>
      </w:r>
    </w:p>
    <w:p w14:paraId="2BFC6882"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(g)</w:t>
      </w:r>
      <w:r w:rsidRPr="00174EE8">
        <w:rPr>
          <w:rFonts w:eastAsia="宋体"/>
          <w:sz w:val="24"/>
          <w:lang w:eastAsia="zh-CN"/>
        </w:rPr>
        <w:tab/>
      </w:r>
      <w:r w:rsidRPr="00174EE8">
        <w:rPr>
          <w:rFonts w:eastAsia="宋体"/>
          <w:sz w:val="24"/>
          <w:lang w:eastAsia="zh-CN"/>
        </w:rPr>
        <w:t>酌情利用国际融资</w:t>
      </w:r>
      <w:r w:rsidRPr="00174EE8">
        <w:rPr>
          <w:rFonts w:eastAsia="宋体" w:hint="eastAsia"/>
          <w:sz w:val="24"/>
          <w:lang w:eastAsia="zh-CN"/>
        </w:rPr>
        <w:t>来</w:t>
      </w:r>
      <w:r w:rsidRPr="00174EE8">
        <w:rPr>
          <w:rFonts w:eastAsia="宋体"/>
          <w:sz w:val="24"/>
          <w:lang w:eastAsia="zh-CN"/>
        </w:rPr>
        <w:t>带动国内公共和私人生物多样性融资</w:t>
      </w:r>
      <w:proofErr w:type="gramStart"/>
      <w:r w:rsidRPr="00174EE8">
        <w:rPr>
          <w:rFonts w:eastAsia="宋体"/>
          <w:sz w:val="24"/>
          <w:lang w:eastAsia="zh-CN"/>
        </w:rPr>
        <w:t>（</w:t>
      </w:r>
      <w:r w:rsidRPr="00174EE8">
        <w:rPr>
          <w:rFonts w:eastAsia="宋体"/>
          <w:sz w:val="24"/>
          <w:lang w:eastAsia="zh-CN"/>
        </w:rPr>
        <w:t>“</w:t>
      </w:r>
      <w:proofErr w:type="gramEnd"/>
      <w:r w:rsidRPr="00174EE8">
        <w:rPr>
          <w:rFonts w:eastAsia="宋体"/>
          <w:sz w:val="24"/>
          <w:lang w:eastAsia="zh-CN"/>
        </w:rPr>
        <w:t>融资换融资</w:t>
      </w:r>
      <w:r w:rsidRPr="00174EE8">
        <w:rPr>
          <w:rFonts w:eastAsia="宋体"/>
          <w:sz w:val="24"/>
          <w:lang w:eastAsia="zh-CN"/>
        </w:rPr>
        <w:t>”</w:t>
      </w:r>
      <w:r w:rsidRPr="00174EE8">
        <w:rPr>
          <w:rFonts w:eastAsia="宋体"/>
          <w:sz w:val="24"/>
          <w:lang w:eastAsia="zh-CN"/>
        </w:rPr>
        <w:t>）。</w:t>
      </w:r>
    </w:p>
    <w:p w14:paraId="0D420CA9" w14:textId="77777777" w:rsidR="00174EE8" w:rsidRPr="00174EE8" w:rsidRDefault="00174EE8" w:rsidP="00174EE8">
      <w:pPr>
        <w:keepNext/>
        <w:adjustRightInd w:val="0"/>
        <w:snapToGrid w:val="0"/>
        <w:spacing w:before="120" w:after="120" w:line="240" w:lineRule="atLeast"/>
        <w:ind w:left="490" w:hanging="490"/>
        <w:jc w:val="left"/>
        <w:rPr>
          <w:rFonts w:eastAsia="宋体"/>
          <w:b/>
          <w:bCs/>
          <w:sz w:val="24"/>
          <w:lang w:eastAsia="zh-CN"/>
        </w:rPr>
      </w:pPr>
      <w:r w:rsidRPr="00174EE8">
        <w:rPr>
          <w:rFonts w:eastAsia="宋体"/>
          <w:b/>
          <w:bCs/>
          <w:sz w:val="24"/>
          <w:lang w:eastAsia="zh-CN"/>
        </w:rPr>
        <w:t>B.</w:t>
      </w:r>
      <w:r w:rsidRPr="00174EE8">
        <w:rPr>
          <w:rFonts w:eastAsia="宋体"/>
          <w:b/>
          <w:bCs/>
          <w:sz w:val="24"/>
          <w:lang w:eastAsia="zh-CN"/>
        </w:rPr>
        <w:tab/>
      </w:r>
      <w:r w:rsidRPr="00174EE8">
        <w:rPr>
          <w:rFonts w:eastAsia="宋体"/>
          <w:b/>
          <w:bCs/>
          <w:sz w:val="24"/>
          <w:lang w:eastAsia="zh-CN"/>
        </w:rPr>
        <w:t>大幅增加调动所有来源的国内资源</w:t>
      </w:r>
    </w:p>
    <w:p w14:paraId="39EC632C" w14:textId="77777777" w:rsidR="00174EE8" w:rsidRPr="00174EE8" w:rsidRDefault="00174EE8" w:rsidP="00174EE8">
      <w:pPr>
        <w:keepNext/>
        <w:adjustRightInd w:val="0"/>
        <w:snapToGrid w:val="0"/>
        <w:spacing w:before="120" w:after="120" w:line="240" w:lineRule="atLeast"/>
        <w:ind w:left="490" w:hanging="490"/>
        <w:jc w:val="left"/>
        <w:rPr>
          <w:rFonts w:eastAsia="宋体"/>
          <w:b/>
          <w:bCs/>
          <w:sz w:val="24"/>
          <w:lang w:eastAsia="zh-CN"/>
        </w:rPr>
      </w:pPr>
      <w:r w:rsidRPr="00174EE8">
        <w:rPr>
          <w:rFonts w:eastAsia="宋体"/>
          <w:b/>
          <w:bCs/>
          <w:sz w:val="24"/>
          <w:lang w:eastAsia="zh-CN"/>
        </w:rPr>
        <w:t>1.</w:t>
      </w:r>
      <w:r w:rsidRPr="00174EE8">
        <w:rPr>
          <w:rFonts w:eastAsia="宋体"/>
          <w:b/>
          <w:bCs/>
          <w:sz w:val="24"/>
          <w:lang w:eastAsia="zh-CN"/>
        </w:rPr>
        <w:tab/>
      </w:r>
      <w:r w:rsidRPr="00174EE8">
        <w:rPr>
          <w:rFonts w:eastAsia="宋体"/>
          <w:b/>
          <w:bCs/>
          <w:sz w:val="24"/>
          <w:lang w:eastAsia="zh-CN"/>
        </w:rPr>
        <w:t>新的和额外资源</w:t>
      </w:r>
    </w:p>
    <w:p w14:paraId="3CA5562B" w14:textId="77777777" w:rsidR="00174EE8" w:rsidRPr="00174EE8" w:rsidRDefault="00174EE8" w:rsidP="00174EE8">
      <w:pPr>
        <w:adjustRightInd w:val="0"/>
        <w:snapToGrid w:val="0"/>
        <w:spacing w:before="120" w:after="120" w:line="240" w:lineRule="atLeast"/>
        <w:ind w:left="490"/>
        <w:jc w:val="left"/>
        <w:rPr>
          <w:rFonts w:eastAsia="宋体"/>
          <w:sz w:val="24"/>
          <w:lang w:eastAsia="zh-CN"/>
        </w:rPr>
      </w:pPr>
      <w:r w:rsidRPr="00174EE8">
        <w:rPr>
          <w:rFonts w:eastAsia="宋体"/>
          <w:sz w:val="24"/>
          <w:lang w:eastAsia="zh-CN"/>
        </w:rPr>
        <w:t>8.</w:t>
      </w:r>
      <w:r w:rsidRPr="00174EE8">
        <w:rPr>
          <w:rFonts w:eastAsia="宋体"/>
          <w:sz w:val="24"/>
          <w:lang w:eastAsia="zh-CN"/>
        </w:rPr>
        <w:tab/>
      </w:r>
      <w:r w:rsidRPr="00174EE8">
        <w:rPr>
          <w:rFonts w:eastAsia="宋体"/>
          <w:sz w:val="24"/>
          <w:lang w:eastAsia="zh-CN"/>
        </w:rPr>
        <w:t>通过以下方式筹集新的和额外资源：</w:t>
      </w:r>
    </w:p>
    <w:p w14:paraId="2DE77887"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(a)</w:t>
      </w:r>
      <w:r w:rsidRPr="00174EE8">
        <w:rPr>
          <w:rFonts w:eastAsia="宋体"/>
          <w:sz w:val="24"/>
          <w:lang w:eastAsia="zh-CN"/>
        </w:rPr>
        <w:tab/>
        <w:t>[</w:t>
      </w:r>
      <w:r w:rsidRPr="00174EE8">
        <w:rPr>
          <w:rFonts w:eastAsia="宋体"/>
          <w:sz w:val="24"/>
          <w:lang w:eastAsia="zh-CN"/>
        </w:rPr>
        <w:t>根据国家需求、</w:t>
      </w:r>
      <w:proofErr w:type="gramStart"/>
      <w:r w:rsidRPr="00174EE8">
        <w:rPr>
          <w:rFonts w:eastAsia="宋体"/>
          <w:sz w:val="24"/>
          <w:lang w:eastAsia="zh-CN"/>
        </w:rPr>
        <w:t>优先事项和具体情况</w:t>
      </w:r>
      <w:r w:rsidRPr="00174EE8">
        <w:rPr>
          <w:rFonts w:eastAsia="宋体"/>
          <w:sz w:val="24"/>
          <w:lang w:eastAsia="zh-CN"/>
        </w:rPr>
        <w:t>][</w:t>
      </w:r>
      <w:proofErr w:type="gramEnd"/>
      <w:r w:rsidRPr="00174EE8">
        <w:rPr>
          <w:rFonts w:eastAsia="宋体"/>
          <w:sz w:val="24"/>
          <w:lang w:eastAsia="zh-CN"/>
        </w:rPr>
        <w:t>在国内外</w:t>
      </w:r>
      <w:r w:rsidRPr="00174EE8">
        <w:rPr>
          <w:rFonts w:eastAsia="宋体"/>
          <w:sz w:val="24"/>
          <w:lang w:eastAsia="zh-CN"/>
        </w:rPr>
        <w:t>]</w:t>
      </w:r>
      <w:r w:rsidRPr="00174EE8">
        <w:rPr>
          <w:rFonts w:eastAsia="宋体"/>
          <w:sz w:val="24"/>
          <w:lang w:eastAsia="zh-CN"/>
        </w:rPr>
        <w:t>大幅增加用于生物多样性的国</w:t>
      </w:r>
      <w:r w:rsidRPr="00174EE8">
        <w:rPr>
          <w:rFonts w:eastAsia="宋体"/>
          <w:sz w:val="24"/>
          <w:lang w:eastAsia="zh-CN"/>
        </w:rPr>
        <w:t xml:space="preserve"> </w:t>
      </w:r>
      <w:r w:rsidRPr="00174EE8">
        <w:rPr>
          <w:rFonts w:eastAsia="宋体"/>
          <w:sz w:val="24"/>
          <w:lang w:eastAsia="zh-CN"/>
        </w:rPr>
        <w:t>内公共资源；</w:t>
      </w:r>
    </w:p>
    <w:p w14:paraId="2407A2C5"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 xml:space="preserve">[(b) </w:t>
      </w:r>
      <w:r w:rsidRPr="00174EE8">
        <w:rPr>
          <w:rFonts w:eastAsia="宋体"/>
          <w:sz w:val="24"/>
          <w:lang w:eastAsia="zh-CN"/>
        </w:rPr>
        <w:t>在相关和适用的情况下，利用应对气候危机的现有行动来解决生物多样性危机，并最大限度地获得附带效益；</w:t>
      </w:r>
      <w:r w:rsidRPr="00174EE8">
        <w:rPr>
          <w:rFonts w:eastAsia="宋体"/>
          <w:sz w:val="24"/>
          <w:lang w:eastAsia="zh-CN"/>
        </w:rPr>
        <w:t>]</w:t>
      </w:r>
    </w:p>
    <w:p w14:paraId="53FC1D3B"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c</w:t>
      </w:r>
      <w:r w:rsidRPr="00174EE8">
        <w:rPr>
          <w:rFonts w:eastAsia="宋体"/>
          <w:sz w:val="24"/>
          <w:lang w:eastAsia="zh-CN"/>
        </w:rPr>
        <w:t>)</w:t>
      </w:r>
      <w:r w:rsidRPr="00174EE8">
        <w:rPr>
          <w:rFonts w:eastAsia="宋体"/>
          <w:sz w:val="24"/>
          <w:lang w:eastAsia="zh-CN"/>
        </w:rPr>
        <w:tab/>
      </w:r>
      <w:r w:rsidRPr="00174EE8">
        <w:rPr>
          <w:rFonts w:eastAsia="宋体"/>
          <w:sz w:val="24"/>
          <w:lang w:eastAsia="zh-CN"/>
        </w:rPr>
        <w:t>根据相关国际义务，</w:t>
      </w:r>
      <w:r w:rsidRPr="00174EE8">
        <w:rPr>
          <w:rFonts w:eastAsia="宋体"/>
          <w:sz w:val="24"/>
          <w:lang w:eastAsia="zh-CN"/>
        </w:rPr>
        <w:t>[</w:t>
      </w:r>
      <w:r w:rsidRPr="00174EE8">
        <w:rPr>
          <w:rFonts w:eastAsia="宋体"/>
          <w:sz w:val="24"/>
          <w:lang w:eastAsia="zh-CN"/>
        </w:rPr>
        <w:t>按照国家需求、</w:t>
      </w:r>
      <w:proofErr w:type="gramStart"/>
      <w:r w:rsidRPr="00174EE8">
        <w:rPr>
          <w:rFonts w:eastAsia="宋体"/>
          <w:sz w:val="24"/>
          <w:lang w:eastAsia="zh-CN"/>
        </w:rPr>
        <w:t>优先事项和具体情况</w:t>
      </w:r>
      <w:r w:rsidRPr="00174EE8">
        <w:rPr>
          <w:rFonts w:eastAsia="宋体"/>
          <w:sz w:val="24"/>
          <w:lang w:eastAsia="zh-CN"/>
        </w:rPr>
        <w:t>]</w:t>
      </w:r>
      <w:r w:rsidRPr="00174EE8">
        <w:rPr>
          <w:rFonts w:eastAsia="宋体"/>
          <w:sz w:val="24"/>
          <w:lang w:eastAsia="zh-CN"/>
        </w:rPr>
        <w:t>，</w:t>
      </w:r>
      <w:proofErr w:type="gramEnd"/>
      <w:r w:rsidRPr="00174EE8">
        <w:rPr>
          <w:rFonts w:eastAsia="宋体"/>
          <w:sz w:val="24"/>
          <w:lang w:eastAsia="zh-CN"/>
        </w:rPr>
        <w:t>设计、实施或扩大积极的激励措施</w:t>
      </w:r>
      <w:r w:rsidRPr="00174EE8">
        <w:rPr>
          <w:rFonts w:eastAsia="宋体"/>
          <w:sz w:val="24"/>
          <w:lang w:eastAsia="zh-CN"/>
        </w:rPr>
        <w:t xml:space="preserve"> [</w:t>
      </w:r>
      <w:r w:rsidRPr="00174EE8">
        <w:rPr>
          <w:rFonts w:eastAsia="宋体"/>
          <w:sz w:val="24"/>
          <w:lang w:eastAsia="zh-CN"/>
        </w:rPr>
        <w:t>包括税收、收费和费用</w:t>
      </w:r>
      <w:r w:rsidRPr="00174EE8">
        <w:rPr>
          <w:rFonts w:eastAsia="宋体"/>
          <w:sz w:val="24"/>
          <w:lang w:eastAsia="zh-CN"/>
        </w:rPr>
        <w:t>]</w:t>
      </w:r>
      <w:r w:rsidRPr="00174EE8">
        <w:rPr>
          <w:rFonts w:eastAsia="宋体"/>
          <w:sz w:val="24"/>
          <w:lang w:eastAsia="zh-CN"/>
        </w:rPr>
        <w:t>；</w:t>
      </w:r>
    </w:p>
    <w:p w14:paraId="09FA4D15"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d</w:t>
      </w:r>
      <w:r w:rsidRPr="00174EE8">
        <w:rPr>
          <w:rFonts w:eastAsia="宋体"/>
          <w:sz w:val="24"/>
          <w:lang w:eastAsia="zh-CN"/>
        </w:rPr>
        <w:t>)</w:t>
      </w:r>
      <w:r w:rsidRPr="00174EE8">
        <w:rPr>
          <w:rFonts w:eastAsia="宋体"/>
          <w:sz w:val="24"/>
          <w:lang w:eastAsia="zh-CN"/>
        </w:rPr>
        <w:tab/>
      </w:r>
      <w:r w:rsidRPr="00174EE8">
        <w:rPr>
          <w:rFonts w:eastAsia="宋体"/>
          <w:sz w:val="24"/>
          <w:lang w:eastAsia="zh-CN"/>
        </w:rPr>
        <w:t>通过实施新的和额外资源筹集战略，鼓励私人</w:t>
      </w:r>
      <w:r w:rsidRPr="00174EE8">
        <w:rPr>
          <w:rFonts w:eastAsia="宋体"/>
          <w:sz w:val="24"/>
          <w:lang w:eastAsia="zh-CN"/>
        </w:rPr>
        <w:t>[</w:t>
      </w:r>
      <w:r w:rsidRPr="00174EE8">
        <w:rPr>
          <w:rFonts w:eastAsia="宋体"/>
          <w:sz w:val="24"/>
          <w:lang w:eastAsia="zh-CN"/>
        </w:rPr>
        <w:t>和慈善</w:t>
      </w:r>
      <w:r w:rsidRPr="00174EE8">
        <w:rPr>
          <w:rFonts w:eastAsia="宋体"/>
          <w:sz w:val="24"/>
          <w:lang w:eastAsia="zh-CN"/>
        </w:rPr>
        <w:t>]</w:t>
      </w:r>
      <w:r w:rsidRPr="00174EE8">
        <w:rPr>
          <w:rFonts w:eastAsia="宋体"/>
          <w:sz w:val="24"/>
          <w:lang w:eastAsia="zh-CN"/>
        </w:rPr>
        <w:t>部门向生物多样性投资，包括通过影响力基金和其他工具，大幅增加用于生物多样性的国内私人资源和慈善资源，</w:t>
      </w:r>
      <w:r w:rsidRPr="00174EE8">
        <w:rPr>
          <w:rFonts w:eastAsia="宋体"/>
          <w:sz w:val="24"/>
          <w:lang w:eastAsia="zh-CN"/>
        </w:rPr>
        <w:t>[</w:t>
      </w:r>
      <w:r w:rsidRPr="00174EE8">
        <w:rPr>
          <w:rFonts w:eastAsia="宋体"/>
          <w:sz w:val="24"/>
          <w:lang w:eastAsia="zh-CN"/>
        </w:rPr>
        <w:t>同时监测和评估其对生物多样性、</w:t>
      </w:r>
      <w:proofErr w:type="gramStart"/>
      <w:r w:rsidRPr="00174EE8">
        <w:rPr>
          <w:rFonts w:eastAsia="宋体"/>
          <w:sz w:val="24"/>
          <w:lang w:eastAsia="zh-CN"/>
        </w:rPr>
        <w:t>性别平等和人权的影响</w:t>
      </w:r>
      <w:r w:rsidRPr="00174EE8">
        <w:rPr>
          <w:rFonts w:eastAsia="宋体"/>
          <w:sz w:val="24"/>
          <w:lang w:eastAsia="zh-CN"/>
        </w:rPr>
        <w:t>]</w:t>
      </w:r>
      <w:r w:rsidRPr="00174EE8">
        <w:rPr>
          <w:rFonts w:eastAsia="宋体"/>
          <w:sz w:val="24"/>
          <w:lang w:eastAsia="zh-CN"/>
        </w:rPr>
        <w:t>；</w:t>
      </w:r>
      <w:proofErr w:type="gramEnd"/>
    </w:p>
    <w:p w14:paraId="626BE0A4" w14:textId="3F8B2D00"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e</w:t>
      </w:r>
      <w:r w:rsidRPr="00174EE8">
        <w:rPr>
          <w:rFonts w:eastAsia="宋体"/>
          <w:sz w:val="24"/>
          <w:lang w:eastAsia="zh-CN"/>
        </w:rPr>
        <w:t>)</w:t>
      </w:r>
      <w:r w:rsidRPr="00174EE8">
        <w:rPr>
          <w:rFonts w:eastAsia="宋体"/>
          <w:sz w:val="24"/>
          <w:lang w:eastAsia="zh-CN"/>
        </w:rPr>
        <w:tab/>
      </w:r>
      <w:r w:rsidRPr="00174EE8">
        <w:rPr>
          <w:rFonts w:eastAsia="宋体"/>
          <w:sz w:val="24"/>
          <w:lang w:eastAsia="zh-CN"/>
        </w:rPr>
        <w:t>开发、</w:t>
      </w:r>
      <w:proofErr w:type="gramStart"/>
      <w:r w:rsidRPr="00174EE8">
        <w:rPr>
          <w:rFonts w:eastAsia="宋体"/>
          <w:sz w:val="24"/>
          <w:lang w:eastAsia="zh-CN"/>
        </w:rPr>
        <w:t>应用或扩大</w:t>
      </w:r>
      <w:r w:rsidRPr="00174EE8">
        <w:rPr>
          <w:rFonts w:eastAsia="宋体"/>
          <w:sz w:val="24"/>
          <w:lang w:eastAsia="zh-CN"/>
        </w:rPr>
        <w:t>[</w:t>
      </w:r>
      <w:proofErr w:type="gramEnd"/>
      <w:r w:rsidRPr="00174EE8">
        <w:rPr>
          <w:rFonts w:eastAsia="宋体"/>
          <w:sz w:val="24"/>
          <w:lang w:eastAsia="zh-CN"/>
        </w:rPr>
        <w:t>融资解决方案</w:t>
      </w:r>
      <w:r w:rsidRPr="00174EE8">
        <w:rPr>
          <w:sz w:val="24"/>
          <w:vertAlign w:val="superscript"/>
          <w:lang w:val="en-CA"/>
        </w:rPr>
        <w:fldChar w:fldCharType="begin"/>
      </w:r>
      <w:r w:rsidRPr="00174EE8">
        <w:rPr>
          <w:sz w:val="24"/>
          <w:vertAlign w:val="superscript"/>
          <w:lang w:val="en-CA" w:eastAsia="zh-CN"/>
        </w:rPr>
        <w:instrText xml:space="preserve"> NOTEREF _Ref164071812 \h  \* MERGEFORMAT </w:instrText>
      </w:r>
      <w:r w:rsidRPr="00174EE8">
        <w:rPr>
          <w:sz w:val="24"/>
          <w:vertAlign w:val="superscript"/>
          <w:lang w:val="en-CA"/>
        </w:rPr>
        <w:fldChar w:fldCharType="separate"/>
      </w:r>
      <w:r w:rsidR="00552C6F">
        <w:rPr>
          <w:b/>
          <w:bCs/>
          <w:sz w:val="24"/>
          <w:vertAlign w:val="superscript"/>
          <w:lang w:val="en-US"/>
        </w:rPr>
        <w:t>Error! Bookmark not defined.</w:t>
      </w:r>
      <w:r w:rsidRPr="00174EE8">
        <w:rPr>
          <w:sz w:val="24"/>
          <w:vertAlign w:val="superscript"/>
          <w:lang w:val="en-CA"/>
        </w:rPr>
        <w:fldChar w:fldCharType="end"/>
      </w:r>
      <w:r w:rsidRPr="00174EE8">
        <w:rPr>
          <w:rFonts w:eastAsia="宋体"/>
          <w:sz w:val="24"/>
          <w:lang w:eastAsia="zh-CN"/>
        </w:rPr>
        <w:t>] [</w:t>
      </w:r>
      <w:r w:rsidRPr="00174EE8">
        <w:rPr>
          <w:rFonts w:eastAsia="宋体"/>
          <w:sz w:val="24"/>
          <w:lang w:eastAsia="zh-CN"/>
        </w:rPr>
        <w:t>如生态系统服务付费、</w:t>
      </w:r>
      <w:proofErr w:type="gramStart"/>
      <w:r w:rsidRPr="00174EE8">
        <w:rPr>
          <w:rFonts w:eastAsia="宋体"/>
          <w:sz w:val="24"/>
          <w:lang w:eastAsia="zh-CN"/>
        </w:rPr>
        <w:t>生物多样性抵扣和信用额度</w:t>
      </w:r>
      <w:r w:rsidRPr="00174EE8">
        <w:rPr>
          <w:rFonts w:eastAsia="宋体"/>
          <w:sz w:val="24"/>
          <w:lang w:eastAsia="zh-CN"/>
        </w:rPr>
        <w:t>][</w:t>
      </w:r>
      <w:proofErr w:type="gramEnd"/>
      <w:r w:rsidRPr="00174EE8">
        <w:rPr>
          <w:rFonts w:eastAsia="宋体"/>
          <w:sz w:val="24"/>
          <w:lang w:eastAsia="zh-CN"/>
        </w:rPr>
        <w:t>或类似工具和惠益分享机制，并提供环境和社会保障</w:t>
      </w:r>
      <w:r w:rsidRPr="00174EE8">
        <w:rPr>
          <w:rFonts w:eastAsia="宋体" w:hint="eastAsia"/>
          <w:sz w:val="24"/>
          <w:lang w:eastAsia="zh-CN"/>
        </w:rPr>
        <w:t>；</w:t>
      </w:r>
      <w:r w:rsidRPr="00174EE8">
        <w:rPr>
          <w:rFonts w:eastAsia="宋体"/>
          <w:sz w:val="24"/>
          <w:lang w:eastAsia="zh-CN"/>
        </w:rPr>
        <w:t>][</w:t>
      </w:r>
      <w:r w:rsidRPr="00174EE8">
        <w:rPr>
          <w:rFonts w:eastAsia="宋体"/>
          <w:sz w:val="24"/>
          <w:lang w:eastAsia="zh-CN"/>
        </w:rPr>
        <w:t>创新计划，如生态系统服务付费、绿色债券、生物多样性抵扣和信用额度以及惠益分享机制，并提供环境和社会保障</w:t>
      </w:r>
      <w:r w:rsidRPr="00174EE8">
        <w:rPr>
          <w:rFonts w:eastAsia="宋体"/>
          <w:sz w:val="24"/>
          <w:lang w:eastAsia="zh-CN"/>
        </w:rPr>
        <w:t>] [</w:t>
      </w:r>
      <w:r w:rsidRPr="00174EE8">
        <w:rPr>
          <w:rFonts w:eastAsia="宋体"/>
          <w:sz w:val="24"/>
          <w:lang w:eastAsia="zh-CN"/>
        </w:rPr>
        <w:t>，同时监测和评估其对生物多样性、性别平等和人权的影响</w:t>
      </w:r>
      <w:r w:rsidRPr="00174EE8">
        <w:rPr>
          <w:rFonts w:eastAsia="宋体"/>
          <w:sz w:val="24"/>
          <w:lang w:eastAsia="zh-CN"/>
        </w:rPr>
        <w:t>]</w:t>
      </w:r>
      <w:r w:rsidRPr="00174EE8">
        <w:rPr>
          <w:rFonts w:eastAsia="宋体"/>
          <w:sz w:val="24"/>
          <w:lang w:eastAsia="zh-CN"/>
        </w:rPr>
        <w:t>；</w:t>
      </w:r>
    </w:p>
    <w:p w14:paraId="5F95CE64"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proofErr w:type="gramStart"/>
      <w:r w:rsidRPr="00174EE8">
        <w:rPr>
          <w:rFonts w:eastAsia="宋体" w:hint="eastAsia"/>
          <w:sz w:val="24"/>
          <w:lang w:eastAsia="zh-CN"/>
        </w:rPr>
        <w:t>f</w:t>
      </w:r>
      <w:r w:rsidRPr="00174EE8">
        <w:rPr>
          <w:rFonts w:eastAsia="宋体"/>
          <w:sz w:val="24"/>
          <w:lang w:eastAsia="zh-CN"/>
        </w:rPr>
        <w:t xml:space="preserve">) </w:t>
      </w:r>
      <w:r w:rsidRPr="00174EE8">
        <w:rPr>
          <w:rFonts w:eastAsia="宋体" w:hint="eastAsia"/>
          <w:sz w:val="24"/>
          <w:lang w:eastAsia="zh-CN"/>
        </w:rPr>
        <w:t xml:space="preserve"> </w:t>
      </w:r>
      <w:r w:rsidRPr="00174EE8">
        <w:rPr>
          <w:rFonts w:eastAsia="宋体"/>
          <w:sz w:val="24"/>
          <w:lang w:eastAsia="zh-CN"/>
        </w:rPr>
        <w:t>探讨利用慈善</w:t>
      </w:r>
      <w:r w:rsidRPr="00174EE8">
        <w:rPr>
          <w:rFonts w:eastAsia="宋体" w:hint="eastAsia"/>
          <w:sz w:val="24"/>
          <w:lang w:eastAsia="zh-CN"/>
        </w:rPr>
        <w:t>组织</w:t>
      </w:r>
      <w:proofErr w:type="gramEnd"/>
      <w:r w:rsidRPr="00174EE8">
        <w:rPr>
          <w:rFonts w:eastAsia="宋体"/>
          <w:sz w:val="24"/>
          <w:lang w:eastAsia="zh-CN"/>
        </w:rPr>
        <w:t>、私营部门</w:t>
      </w:r>
      <w:r w:rsidRPr="00174EE8">
        <w:rPr>
          <w:rFonts w:eastAsia="宋体" w:hint="eastAsia"/>
          <w:sz w:val="24"/>
          <w:lang w:eastAsia="zh-CN"/>
        </w:rPr>
        <w:t>和</w:t>
      </w:r>
      <w:r w:rsidRPr="00174EE8">
        <w:rPr>
          <w:rFonts w:eastAsia="宋体"/>
          <w:sz w:val="24"/>
          <w:lang w:eastAsia="zh-CN"/>
        </w:rPr>
        <w:t>次国家各级实体捐款的机会，通过伙伴关系调动资源实施其积极保护自然的行动计划；</w:t>
      </w:r>
      <w:r w:rsidRPr="00174EE8">
        <w:rPr>
          <w:rFonts w:eastAsia="宋体"/>
          <w:sz w:val="24"/>
          <w:lang w:eastAsia="zh-CN"/>
        </w:rPr>
        <w:t>]</w:t>
      </w:r>
    </w:p>
    <w:p w14:paraId="111BB1DD"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g</w:t>
      </w:r>
      <w:r w:rsidRPr="00174EE8">
        <w:rPr>
          <w:rFonts w:eastAsia="宋体"/>
          <w:sz w:val="24"/>
          <w:lang w:eastAsia="zh-CN"/>
        </w:rPr>
        <w:t>)</w:t>
      </w:r>
      <w:r w:rsidRPr="00174EE8">
        <w:rPr>
          <w:rFonts w:eastAsia="宋体"/>
          <w:sz w:val="24"/>
          <w:lang w:eastAsia="zh-CN"/>
        </w:rPr>
        <w:tab/>
      </w:r>
      <w:r w:rsidRPr="00174EE8">
        <w:rPr>
          <w:rFonts w:eastAsia="宋体"/>
          <w:sz w:val="24"/>
          <w:lang w:eastAsia="zh-CN"/>
        </w:rPr>
        <w:t>加强集体行动的作用，包括由土著人民和地方社区、妇女和青年采取的集体行动，以地球母亲为中心的行动和非市场方法，包括基于社区的自然资源管理和旨在保护和可持续利用生物多样性的民间社会合作和团结</w:t>
      </w:r>
      <w:r w:rsidRPr="00174EE8">
        <w:rPr>
          <w:rFonts w:eastAsia="宋体"/>
          <w:sz w:val="24"/>
          <w:lang w:eastAsia="zh-CN"/>
        </w:rPr>
        <w:t xml:space="preserve"> [</w:t>
      </w:r>
      <w:r w:rsidRPr="00174EE8">
        <w:rPr>
          <w:rFonts w:eastAsia="宋体"/>
          <w:sz w:val="24"/>
          <w:lang w:eastAsia="zh-CN"/>
        </w:rPr>
        <w:t>，</w:t>
      </w:r>
      <w:proofErr w:type="gramStart"/>
      <w:r w:rsidRPr="00174EE8">
        <w:rPr>
          <w:rFonts w:eastAsia="宋体"/>
          <w:sz w:val="24"/>
          <w:lang w:eastAsia="zh-CN"/>
        </w:rPr>
        <w:t>并加大对这些行动和方法的支持力度</w:t>
      </w:r>
      <w:r w:rsidRPr="00174EE8">
        <w:rPr>
          <w:rFonts w:eastAsia="宋体"/>
          <w:sz w:val="24"/>
          <w:lang w:eastAsia="zh-CN"/>
        </w:rPr>
        <w:t>]</w:t>
      </w:r>
      <w:r w:rsidRPr="00174EE8">
        <w:rPr>
          <w:rFonts w:eastAsia="宋体"/>
          <w:sz w:val="24"/>
          <w:lang w:eastAsia="zh-CN"/>
        </w:rPr>
        <w:t>；</w:t>
      </w:r>
      <w:proofErr w:type="gramEnd"/>
    </w:p>
    <w:p w14:paraId="6E833576"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h</w:t>
      </w:r>
      <w:r w:rsidRPr="00174EE8">
        <w:rPr>
          <w:rFonts w:eastAsia="宋体"/>
          <w:sz w:val="24"/>
          <w:lang w:eastAsia="zh-CN"/>
        </w:rPr>
        <w:t>)</w:t>
      </w:r>
      <w:r w:rsidRPr="00174EE8">
        <w:rPr>
          <w:rFonts w:eastAsia="宋体"/>
          <w:sz w:val="24"/>
          <w:lang w:eastAsia="zh-CN"/>
        </w:rPr>
        <w:tab/>
        <w:t>[</w:t>
      </w:r>
      <w:r w:rsidRPr="00174EE8">
        <w:rPr>
          <w:rFonts w:eastAsia="宋体"/>
          <w:sz w:val="24"/>
          <w:lang w:eastAsia="zh-CN"/>
        </w:rPr>
        <w:t>有效应用环境和社会保障措施</w:t>
      </w:r>
      <w:r w:rsidRPr="00174EE8">
        <w:rPr>
          <w:rFonts w:eastAsia="宋体" w:hint="eastAsia"/>
          <w:sz w:val="24"/>
          <w:lang w:eastAsia="zh-CN"/>
        </w:rPr>
        <w:t>，</w:t>
      </w:r>
      <w:r w:rsidRPr="00174EE8">
        <w:rPr>
          <w:rFonts w:eastAsia="宋体"/>
          <w:sz w:val="24"/>
          <w:lang w:eastAsia="zh-CN"/>
        </w:rPr>
        <w:t>］在国家和次国家各级大幅增加使用</w:t>
      </w:r>
      <w:r w:rsidRPr="00174EE8">
        <w:rPr>
          <w:rFonts w:eastAsia="宋体"/>
          <w:sz w:val="24"/>
          <w:lang w:eastAsia="zh-CN"/>
        </w:rPr>
        <w:t>[</w:t>
      </w:r>
      <w:r w:rsidRPr="00174EE8">
        <w:rPr>
          <w:rFonts w:eastAsia="宋体"/>
          <w:sz w:val="24"/>
          <w:lang w:eastAsia="zh-CN"/>
        </w:rPr>
        <w:t>基于自然的解决方案</w:t>
      </w:r>
      <w:r w:rsidRPr="00174EE8">
        <w:rPr>
          <w:rFonts w:eastAsia="宋体"/>
          <w:sz w:val="24"/>
          <w:lang w:eastAsia="zh-CN"/>
        </w:rPr>
        <w:t>]</w:t>
      </w:r>
      <w:r w:rsidRPr="00174EE8">
        <w:rPr>
          <w:rFonts w:eastAsia="宋体"/>
          <w:sz w:val="24"/>
          <w:lang w:eastAsia="zh-CN"/>
        </w:rPr>
        <w:t>和</w:t>
      </w:r>
      <w:r w:rsidRPr="00174EE8">
        <w:rPr>
          <w:rFonts w:eastAsia="宋体"/>
          <w:sz w:val="24"/>
          <w:lang w:eastAsia="zh-CN"/>
        </w:rPr>
        <w:t>/</w:t>
      </w:r>
      <w:r w:rsidRPr="00174EE8">
        <w:rPr>
          <w:rFonts w:eastAsia="宋体"/>
          <w:sz w:val="24"/>
          <w:lang w:eastAsia="zh-CN"/>
        </w:rPr>
        <w:t>或</w:t>
      </w:r>
      <w:r w:rsidRPr="00174EE8">
        <w:rPr>
          <w:rFonts w:eastAsia="宋体"/>
          <w:sz w:val="24"/>
          <w:lang w:eastAsia="zh-CN"/>
        </w:rPr>
        <w:t>[</w:t>
      </w:r>
      <w:r w:rsidRPr="00174EE8">
        <w:rPr>
          <w:rFonts w:eastAsia="宋体"/>
          <w:sz w:val="24"/>
          <w:lang w:eastAsia="zh-CN"/>
        </w:rPr>
        <w:t>基于生态系统的方法</w:t>
      </w:r>
      <w:r w:rsidRPr="00174EE8">
        <w:rPr>
          <w:rFonts w:eastAsia="宋体"/>
          <w:sz w:val="24"/>
          <w:lang w:eastAsia="zh-CN"/>
        </w:rPr>
        <w:t>]</w:t>
      </w:r>
      <w:r w:rsidRPr="00174EE8">
        <w:rPr>
          <w:rFonts w:eastAsia="宋体" w:hint="eastAsia"/>
          <w:sz w:val="24"/>
          <w:lang w:eastAsia="zh-CN"/>
        </w:rPr>
        <w:t>；</w:t>
      </w:r>
    </w:p>
    <w:p w14:paraId="3AA6E954"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proofErr w:type="spellStart"/>
      <w:r w:rsidRPr="00174EE8">
        <w:rPr>
          <w:rFonts w:eastAsia="宋体" w:hint="eastAsia"/>
          <w:sz w:val="24"/>
          <w:lang w:eastAsia="zh-CN"/>
        </w:rPr>
        <w:t>i</w:t>
      </w:r>
      <w:proofErr w:type="spellEnd"/>
      <w:proofErr w:type="gramStart"/>
      <w:r w:rsidRPr="00174EE8">
        <w:rPr>
          <w:rFonts w:eastAsia="宋体"/>
          <w:sz w:val="24"/>
          <w:lang w:eastAsia="zh-CN"/>
        </w:rPr>
        <w:t xml:space="preserve">)  </w:t>
      </w:r>
      <w:r w:rsidRPr="00174EE8">
        <w:rPr>
          <w:rFonts w:eastAsia="宋体"/>
          <w:sz w:val="24"/>
          <w:lang w:eastAsia="zh-CN"/>
        </w:rPr>
        <w:t>根据国家优先事项和具体国情</w:t>
      </w:r>
      <w:proofErr w:type="gramEnd"/>
      <w:r w:rsidRPr="00174EE8">
        <w:rPr>
          <w:rFonts w:eastAsia="宋体"/>
          <w:sz w:val="24"/>
          <w:lang w:eastAsia="zh-CN"/>
        </w:rPr>
        <w:t>，在雄心勃勃的全面国家生物多样性战略和行动计划的基础上，按照《框架》，加大行动力度，制定和实施国家生物多样性融资计划或类似文书，作为大幅增加国内资源调动的一个步骤。</w:t>
      </w:r>
      <w:r w:rsidRPr="00174EE8">
        <w:rPr>
          <w:rFonts w:eastAsia="宋体"/>
          <w:sz w:val="24"/>
          <w:lang w:eastAsia="zh-CN"/>
        </w:rPr>
        <w:t>]</w:t>
      </w:r>
      <w:r w:rsidRPr="00174EE8">
        <w:rPr>
          <w:rFonts w:eastAsia="宋体"/>
          <w:sz w:val="24"/>
          <w:lang w:eastAsia="zh-CN"/>
        </w:rPr>
        <w:tab/>
      </w:r>
    </w:p>
    <w:p w14:paraId="3051FFED" w14:textId="77777777" w:rsidR="00174EE8" w:rsidRPr="00174EE8" w:rsidRDefault="00174EE8" w:rsidP="00174EE8">
      <w:pPr>
        <w:keepNext/>
        <w:adjustRightInd w:val="0"/>
        <w:snapToGrid w:val="0"/>
        <w:spacing w:before="120" w:after="120" w:line="240" w:lineRule="atLeast"/>
        <w:ind w:left="490" w:hanging="490"/>
        <w:jc w:val="left"/>
        <w:rPr>
          <w:rFonts w:eastAsia="宋体"/>
          <w:b/>
          <w:bCs/>
          <w:sz w:val="24"/>
          <w:lang w:eastAsia="zh-CN"/>
        </w:rPr>
      </w:pPr>
      <w:r w:rsidRPr="00174EE8">
        <w:rPr>
          <w:rFonts w:eastAsia="宋体"/>
          <w:b/>
          <w:bCs/>
          <w:sz w:val="24"/>
          <w:lang w:eastAsia="zh-CN"/>
        </w:rPr>
        <w:t>2.</w:t>
      </w:r>
      <w:r w:rsidRPr="00174EE8">
        <w:rPr>
          <w:rFonts w:eastAsia="宋体"/>
          <w:b/>
          <w:bCs/>
          <w:sz w:val="24"/>
          <w:lang w:eastAsia="zh-CN"/>
        </w:rPr>
        <w:tab/>
      </w:r>
      <w:r w:rsidRPr="00174EE8">
        <w:rPr>
          <w:rFonts w:eastAsia="宋体"/>
          <w:b/>
          <w:bCs/>
          <w:sz w:val="24"/>
          <w:lang w:eastAsia="zh-CN"/>
        </w:rPr>
        <w:t>查明、消除、逐渐淘汰或改革有害的资金流动</w:t>
      </w:r>
      <w:r w:rsidRPr="00174EE8">
        <w:rPr>
          <w:rFonts w:eastAsia="宋体"/>
          <w:b/>
          <w:bCs/>
          <w:sz w:val="24"/>
          <w:lang w:eastAsia="zh-CN"/>
        </w:rPr>
        <w:t>[</w:t>
      </w:r>
      <w:r w:rsidRPr="00174EE8">
        <w:rPr>
          <w:rFonts w:eastAsia="宋体"/>
          <w:b/>
          <w:bCs/>
          <w:sz w:val="24"/>
          <w:lang w:eastAsia="zh-CN"/>
        </w:rPr>
        <w:t>或使其改向</w:t>
      </w:r>
      <w:r w:rsidRPr="00174EE8">
        <w:rPr>
          <w:rFonts w:eastAsia="宋体"/>
          <w:b/>
          <w:bCs/>
          <w:sz w:val="24"/>
          <w:lang w:eastAsia="zh-CN"/>
        </w:rPr>
        <w:t>]</w:t>
      </w:r>
      <w:r w:rsidRPr="00174EE8">
        <w:rPr>
          <w:rFonts w:eastAsia="宋体"/>
          <w:bCs/>
          <w:sz w:val="24"/>
          <w:vertAlign w:val="superscript"/>
          <w:lang w:eastAsia="zh-CN"/>
        </w:rPr>
        <w:footnoteReference w:id="39"/>
      </w:r>
    </w:p>
    <w:p w14:paraId="54D3FAB7" w14:textId="77777777" w:rsidR="00174EE8" w:rsidRPr="00174EE8" w:rsidRDefault="00174EE8" w:rsidP="00174EE8">
      <w:pPr>
        <w:adjustRightInd w:val="0"/>
        <w:snapToGrid w:val="0"/>
        <w:spacing w:before="120" w:after="120" w:line="240" w:lineRule="atLeast"/>
        <w:ind w:left="490"/>
        <w:jc w:val="left"/>
        <w:rPr>
          <w:rFonts w:eastAsia="宋体"/>
          <w:sz w:val="24"/>
          <w:lang w:val="en-CA" w:eastAsia="zh-CN"/>
        </w:rPr>
      </w:pPr>
      <w:r w:rsidRPr="00174EE8">
        <w:rPr>
          <w:rFonts w:eastAsia="宋体"/>
          <w:sz w:val="24"/>
          <w:lang w:eastAsia="zh-CN"/>
        </w:rPr>
        <w:t>9.</w:t>
      </w:r>
      <w:r w:rsidRPr="00174EE8">
        <w:rPr>
          <w:rFonts w:eastAsia="宋体"/>
          <w:sz w:val="24"/>
          <w:lang w:val="en-CA" w:eastAsia="zh-CN"/>
        </w:rPr>
        <w:tab/>
      </w:r>
      <w:r w:rsidRPr="00174EE8">
        <w:rPr>
          <w:rFonts w:eastAsia="宋体"/>
          <w:sz w:val="24"/>
          <w:lang w:eastAsia="zh-CN"/>
        </w:rPr>
        <w:t>通过以下方式查明</w:t>
      </w:r>
      <w:r w:rsidRPr="00174EE8">
        <w:rPr>
          <w:rFonts w:eastAsia="宋体"/>
          <w:sz w:val="24"/>
          <w:lang w:val="en-CA" w:eastAsia="zh-CN"/>
        </w:rPr>
        <w:t>、消除、</w:t>
      </w:r>
      <w:r w:rsidRPr="00174EE8">
        <w:rPr>
          <w:rFonts w:eastAsia="宋体" w:hint="eastAsia"/>
          <w:sz w:val="24"/>
          <w:lang w:val="en-CA" w:eastAsia="zh-CN"/>
        </w:rPr>
        <w:t>逐渐</w:t>
      </w:r>
      <w:r w:rsidRPr="00174EE8">
        <w:rPr>
          <w:rFonts w:eastAsia="宋体"/>
          <w:sz w:val="24"/>
          <w:lang w:val="en-CA" w:eastAsia="zh-CN"/>
        </w:rPr>
        <w:t>淘汰或改革有害的资金流动</w:t>
      </w:r>
      <w:r w:rsidRPr="00174EE8">
        <w:rPr>
          <w:rFonts w:eastAsia="宋体"/>
          <w:sz w:val="24"/>
          <w:lang w:val="en-CA" w:eastAsia="zh-CN"/>
        </w:rPr>
        <w:t>[</w:t>
      </w:r>
      <w:r w:rsidRPr="00174EE8">
        <w:rPr>
          <w:rFonts w:eastAsia="宋体" w:hint="eastAsia"/>
          <w:sz w:val="24"/>
          <w:lang w:val="en-CA" w:eastAsia="zh-CN"/>
        </w:rPr>
        <w:t>或使其改向</w:t>
      </w:r>
      <w:r w:rsidRPr="00174EE8">
        <w:rPr>
          <w:rFonts w:eastAsia="宋体"/>
          <w:sz w:val="24"/>
          <w:lang w:val="en-CA" w:eastAsia="zh-CN"/>
        </w:rPr>
        <w:t>]</w:t>
      </w:r>
      <w:r w:rsidRPr="00174EE8">
        <w:rPr>
          <w:rFonts w:eastAsia="宋体" w:hint="eastAsia"/>
          <w:sz w:val="24"/>
          <w:lang w:val="en-CA" w:eastAsia="zh-CN"/>
        </w:rPr>
        <w:t>：</w:t>
      </w:r>
    </w:p>
    <w:p w14:paraId="63463397"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lastRenderedPageBreak/>
        <w:t>(a)</w:t>
      </w:r>
      <w:r w:rsidRPr="00174EE8">
        <w:rPr>
          <w:rFonts w:eastAsia="宋体"/>
          <w:sz w:val="24"/>
          <w:lang w:eastAsia="zh-CN"/>
        </w:rPr>
        <w:tab/>
        <w:t>[</w:t>
      </w:r>
      <w:r w:rsidRPr="00174EE8">
        <w:rPr>
          <w:rFonts w:eastAsia="宋体"/>
          <w:sz w:val="24"/>
          <w:lang w:eastAsia="zh-CN"/>
        </w:rPr>
        <w:t>根据国家需求、优先事项和具体情况</w:t>
      </w:r>
      <w:proofErr w:type="gramStart"/>
      <w:r w:rsidRPr="00174EE8">
        <w:rPr>
          <w:rFonts w:eastAsia="宋体"/>
          <w:sz w:val="24"/>
          <w:lang w:eastAsia="zh-CN"/>
        </w:rPr>
        <w:t>，</w:t>
      </w:r>
      <w:r w:rsidRPr="00174EE8">
        <w:rPr>
          <w:rFonts w:eastAsia="宋体"/>
          <w:sz w:val="24"/>
          <w:lang w:eastAsia="zh-CN"/>
        </w:rPr>
        <w:t>]</w:t>
      </w:r>
      <w:r w:rsidRPr="00174EE8">
        <w:rPr>
          <w:rFonts w:eastAsia="宋体"/>
          <w:sz w:val="24"/>
          <w:lang w:eastAsia="zh-CN"/>
        </w:rPr>
        <w:t>将生物多样性纳入公共预算的主流</w:t>
      </w:r>
      <w:proofErr w:type="gramEnd"/>
      <w:r w:rsidRPr="00174EE8">
        <w:rPr>
          <w:rFonts w:eastAsia="宋体"/>
          <w:sz w:val="24"/>
          <w:lang w:eastAsia="zh-CN"/>
        </w:rPr>
        <w:t>，逐步使所有相关公共活动以及财政和资金流动与《公约》的三个目标和《框架》的长期目标和行动目标保持一致；</w:t>
      </w:r>
    </w:p>
    <w:p w14:paraId="17362464"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(b)</w:t>
      </w:r>
      <w:r w:rsidRPr="00174EE8">
        <w:rPr>
          <w:rFonts w:eastAsia="宋体"/>
          <w:sz w:val="24"/>
          <w:lang w:eastAsia="zh-CN"/>
        </w:rPr>
        <w:tab/>
        <w:t>[</w:t>
      </w:r>
      <w:r w:rsidRPr="00174EE8">
        <w:rPr>
          <w:rFonts w:eastAsia="宋体"/>
          <w:sz w:val="24"/>
          <w:lang w:eastAsia="zh-CN"/>
        </w:rPr>
        <w:t>将生物多样性纳入私营部门的主流，</w:t>
      </w:r>
      <w:proofErr w:type="gramStart"/>
      <w:r w:rsidRPr="00174EE8">
        <w:rPr>
          <w:rFonts w:eastAsia="宋体"/>
          <w:sz w:val="24"/>
          <w:lang w:eastAsia="zh-CN"/>
        </w:rPr>
        <w:t>逐步</w:t>
      </w:r>
      <w:r w:rsidRPr="00174EE8">
        <w:rPr>
          <w:rFonts w:eastAsia="宋体"/>
          <w:sz w:val="24"/>
          <w:lang w:eastAsia="zh-CN"/>
        </w:rPr>
        <w:t>]</w:t>
      </w:r>
      <w:r w:rsidRPr="00174EE8">
        <w:rPr>
          <w:rFonts w:eastAsia="宋体"/>
          <w:sz w:val="24"/>
          <w:lang w:eastAsia="zh-CN"/>
        </w:rPr>
        <w:t>使所有相关私人活动以及财政和资金流动与</w:t>
      </w:r>
      <w:proofErr w:type="gramEnd"/>
      <w:r w:rsidRPr="00174EE8">
        <w:rPr>
          <w:rFonts w:eastAsia="宋体"/>
          <w:sz w:val="24"/>
          <w:lang w:eastAsia="zh-CN"/>
        </w:rPr>
        <w:t>《公约》的三个目标和《框架》的长期目标和行动目标保持一致，</w:t>
      </w:r>
      <w:r w:rsidRPr="00174EE8">
        <w:rPr>
          <w:rFonts w:eastAsia="宋体"/>
          <w:sz w:val="24"/>
          <w:lang w:eastAsia="zh-CN"/>
        </w:rPr>
        <w:t>[</w:t>
      </w:r>
      <w:r w:rsidRPr="00174EE8">
        <w:rPr>
          <w:rFonts w:eastAsia="宋体"/>
          <w:sz w:val="24"/>
          <w:lang w:eastAsia="zh-CN"/>
        </w:rPr>
        <w:t>努力将生物多样性纳入融资主流</w:t>
      </w:r>
      <w:r w:rsidRPr="00174EE8">
        <w:rPr>
          <w:rFonts w:eastAsia="宋体"/>
          <w:sz w:val="24"/>
          <w:lang w:eastAsia="zh-CN"/>
        </w:rPr>
        <w:t>]</w:t>
      </w:r>
      <w:r w:rsidRPr="00174EE8">
        <w:rPr>
          <w:rFonts w:eastAsia="宋体"/>
          <w:sz w:val="24"/>
          <w:lang w:eastAsia="zh-CN"/>
        </w:rPr>
        <w:t>；</w:t>
      </w:r>
    </w:p>
    <w:p w14:paraId="131EBF76"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(c)</w:t>
      </w:r>
      <w:r w:rsidRPr="00174EE8">
        <w:rPr>
          <w:rFonts w:eastAsia="宋体"/>
          <w:sz w:val="24"/>
          <w:lang w:eastAsia="zh-CN"/>
        </w:rPr>
        <w:tab/>
      </w:r>
      <w:r w:rsidRPr="00174EE8">
        <w:rPr>
          <w:rFonts w:eastAsia="宋体"/>
          <w:sz w:val="24"/>
          <w:lang w:eastAsia="zh-CN"/>
        </w:rPr>
        <w:t>酌情将生物多样性纳入国家中央银行或其他监管机构的政策主流，同时考虑到相关的不同任务；</w:t>
      </w:r>
    </w:p>
    <w:p w14:paraId="1DA3CF03"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(d)</w:t>
      </w:r>
      <w:r w:rsidRPr="00174EE8">
        <w:rPr>
          <w:rFonts w:eastAsia="宋体"/>
          <w:sz w:val="24"/>
          <w:lang w:eastAsia="zh-CN"/>
        </w:rPr>
        <w:tab/>
      </w:r>
      <w:r w:rsidRPr="00174EE8">
        <w:rPr>
          <w:rFonts w:eastAsia="宋体"/>
          <w:sz w:val="24"/>
          <w:lang w:eastAsia="zh-CN"/>
        </w:rPr>
        <w:t>根据《框架》行动目标</w:t>
      </w:r>
      <w:r w:rsidRPr="00174EE8">
        <w:rPr>
          <w:rFonts w:eastAsia="宋体"/>
          <w:sz w:val="24"/>
          <w:lang w:eastAsia="zh-CN"/>
        </w:rPr>
        <w:t xml:space="preserve"> 18</w:t>
      </w:r>
      <w:r w:rsidRPr="00174EE8">
        <w:rPr>
          <w:rFonts w:eastAsia="宋体"/>
          <w:sz w:val="24"/>
          <w:lang w:eastAsia="zh-CN"/>
        </w:rPr>
        <w:t>，对有害生物多样性的激励措施包括</w:t>
      </w:r>
      <w:r w:rsidRPr="00174EE8">
        <w:rPr>
          <w:rFonts w:eastAsia="宋体"/>
          <w:sz w:val="24"/>
          <w:lang w:eastAsia="zh-CN"/>
        </w:rPr>
        <w:t>[</w:t>
      </w:r>
      <w:r w:rsidRPr="00174EE8">
        <w:rPr>
          <w:rFonts w:eastAsia="宋体"/>
          <w:sz w:val="24"/>
          <w:lang w:eastAsia="zh-CN"/>
        </w:rPr>
        <w:t>低效</w:t>
      </w:r>
      <w:r w:rsidRPr="00174EE8">
        <w:rPr>
          <w:rFonts w:eastAsia="宋体"/>
          <w:sz w:val="24"/>
          <w:lang w:eastAsia="zh-CN"/>
        </w:rPr>
        <w:t>]</w:t>
      </w:r>
      <w:r w:rsidRPr="00174EE8">
        <w:rPr>
          <w:rFonts w:eastAsia="宋体"/>
          <w:sz w:val="24"/>
          <w:lang w:eastAsia="zh-CN"/>
        </w:rPr>
        <w:t>补贴采取有效的国内行动</w:t>
      </w:r>
      <w:r w:rsidRPr="00174EE8">
        <w:rPr>
          <w:rFonts w:eastAsia="宋体"/>
          <w:sz w:val="24"/>
          <w:lang w:eastAsia="zh-CN"/>
        </w:rPr>
        <w:t xml:space="preserve"> [</w:t>
      </w:r>
      <w:r w:rsidRPr="00174EE8">
        <w:rPr>
          <w:rFonts w:eastAsia="宋体"/>
          <w:sz w:val="24"/>
          <w:lang w:eastAsia="zh-CN"/>
        </w:rPr>
        <w:t>，从最有害的激励措施开始，到</w:t>
      </w:r>
      <w:r w:rsidRPr="00174EE8">
        <w:rPr>
          <w:rFonts w:eastAsia="宋体"/>
          <w:sz w:val="24"/>
          <w:lang w:eastAsia="zh-CN"/>
        </w:rPr>
        <w:t xml:space="preserve"> 2030 </w:t>
      </w:r>
      <w:r w:rsidRPr="00174EE8">
        <w:rPr>
          <w:rFonts w:eastAsia="宋体"/>
          <w:sz w:val="24"/>
          <w:lang w:eastAsia="zh-CN"/>
        </w:rPr>
        <w:t>年每年至少减少</w:t>
      </w:r>
      <w:r w:rsidRPr="00174EE8">
        <w:rPr>
          <w:rFonts w:eastAsia="宋体"/>
          <w:sz w:val="24"/>
          <w:lang w:eastAsia="zh-CN"/>
        </w:rPr>
        <w:t xml:space="preserve"> 5 000 </w:t>
      </w:r>
      <w:proofErr w:type="gramStart"/>
      <w:r w:rsidRPr="00174EE8">
        <w:rPr>
          <w:rFonts w:eastAsia="宋体"/>
          <w:sz w:val="24"/>
          <w:lang w:eastAsia="zh-CN"/>
        </w:rPr>
        <w:t>亿美元</w:t>
      </w:r>
      <w:r w:rsidRPr="00174EE8">
        <w:rPr>
          <w:rFonts w:eastAsia="宋体"/>
          <w:sz w:val="24"/>
          <w:lang w:eastAsia="zh-CN"/>
        </w:rPr>
        <w:t>]</w:t>
      </w:r>
      <w:r w:rsidRPr="00174EE8">
        <w:rPr>
          <w:rFonts w:eastAsia="宋体"/>
          <w:sz w:val="24"/>
          <w:lang w:eastAsia="zh-CN"/>
        </w:rPr>
        <w:t>，</w:t>
      </w:r>
      <w:proofErr w:type="gramEnd"/>
      <w:r w:rsidRPr="00174EE8">
        <w:rPr>
          <w:rFonts w:eastAsia="宋体"/>
          <w:sz w:val="24"/>
          <w:lang w:eastAsia="zh-CN"/>
        </w:rPr>
        <w:t>同时考虑到</w:t>
      </w:r>
      <w:r w:rsidRPr="00174EE8">
        <w:rPr>
          <w:rFonts w:eastAsia="宋体"/>
          <w:sz w:val="24"/>
          <w:lang w:eastAsia="zh-CN"/>
        </w:rPr>
        <w:t xml:space="preserve"> 2014 </w:t>
      </w:r>
      <w:r w:rsidRPr="00174EE8">
        <w:rPr>
          <w:rFonts w:eastAsia="宋体"/>
          <w:sz w:val="24"/>
          <w:lang w:eastAsia="zh-CN"/>
        </w:rPr>
        <w:t>年</w:t>
      </w:r>
      <w:r w:rsidRPr="00174EE8">
        <w:rPr>
          <w:rFonts w:eastAsia="宋体"/>
          <w:sz w:val="24"/>
          <w:lang w:eastAsia="zh-CN"/>
        </w:rPr>
        <w:t xml:space="preserve"> 10 </w:t>
      </w:r>
      <w:r w:rsidRPr="00174EE8">
        <w:rPr>
          <w:rFonts w:eastAsia="宋体"/>
          <w:sz w:val="24"/>
          <w:lang w:eastAsia="zh-CN"/>
        </w:rPr>
        <w:t>月</w:t>
      </w:r>
      <w:r w:rsidRPr="00174EE8">
        <w:rPr>
          <w:rFonts w:eastAsia="宋体"/>
          <w:sz w:val="24"/>
          <w:lang w:eastAsia="zh-CN"/>
        </w:rPr>
        <w:t xml:space="preserve"> 17 </w:t>
      </w:r>
      <w:r w:rsidRPr="00174EE8">
        <w:rPr>
          <w:rFonts w:eastAsia="宋体"/>
          <w:sz w:val="24"/>
          <w:lang w:eastAsia="zh-CN"/>
        </w:rPr>
        <w:t>日第</w:t>
      </w:r>
      <w:r w:rsidRPr="00174EE8">
        <w:rPr>
          <w:rFonts w:eastAsia="宋体"/>
          <w:sz w:val="24"/>
          <w:lang w:eastAsia="zh-CN"/>
        </w:rPr>
        <w:t xml:space="preserve"> XII/3 </w:t>
      </w:r>
      <w:r w:rsidRPr="00174EE8">
        <w:rPr>
          <w:rFonts w:eastAsia="宋体"/>
          <w:sz w:val="24"/>
          <w:lang w:eastAsia="zh-CN"/>
        </w:rPr>
        <w:t>号决定中通过的指导意见</w:t>
      </w:r>
      <w:r w:rsidRPr="00174EE8">
        <w:rPr>
          <w:rFonts w:eastAsia="宋体"/>
          <w:sz w:val="24"/>
          <w:lang w:eastAsia="zh-CN"/>
        </w:rPr>
        <w:t>[</w:t>
      </w:r>
      <w:r w:rsidRPr="00174EE8">
        <w:rPr>
          <w:rFonts w:eastAsia="宋体"/>
          <w:sz w:val="24"/>
          <w:lang w:eastAsia="zh-CN"/>
        </w:rPr>
        <w:t>并符合相关国际义务</w:t>
      </w:r>
      <w:r w:rsidRPr="00174EE8">
        <w:rPr>
          <w:rFonts w:eastAsia="宋体"/>
          <w:sz w:val="24"/>
          <w:lang w:eastAsia="zh-CN"/>
        </w:rPr>
        <w:t>]</w:t>
      </w:r>
      <w:r w:rsidRPr="00174EE8">
        <w:rPr>
          <w:rFonts w:eastAsia="宋体"/>
          <w:sz w:val="24"/>
          <w:lang w:eastAsia="zh-CN"/>
        </w:rPr>
        <w:t>；</w:t>
      </w:r>
    </w:p>
    <w:p w14:paraId="304961F5"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(e)</w:t>
      </w:r>
      <w:r w:rsidRPr="00174EE8">
        <w:rPr>
          <w:rFonts w:eastAsia="宋体"/>
          <w:sz w:val="24"/>
          <w:lang w:eastAsia="zh-CN"/>
        </w:rPr>
        <w:tab/>
        <w:t>[</w:t>
      </w:r>
      <w:r w:rsidRPr="00174EE8">
        <w:rPr>
          <w:rFonts w:eastAsia="宋体"/>
          <w:sz w:val="24"/>
          <w:lang w:eastAsia="zh-CN"/>
        </w:rPr>
        <w:t>利用自然相关财务披露工作队制定的框架，</w:t>
      </w:r>
      <w:r w:rsidRPr="00174EE8">
        <w:rPr>
          <w:rFonts w:eastAsia="宋体"/>
          <w:sz w:val="24"/>
          <w:lang w:eastAsia="zh-CN"/>
        </w:rPr>
        <w:t>] [</w:t>
      </w:r>
      <w:r w:rsidRPr="00174EE8">
        <w:rPr>
          <w:rFonts w:eastAsia="宋体"/>
          <w:sz w:val="24"/>
          <w:lang w:eastAsia="zh-CN"/>
        </w:rPr>
        <w:t>酌情</w:t>
      </w:r>
      <w:r w:rsidRPr="00174EE8">
        <w:rPr>
          <w:rFonts w:eastAsia="宋体"/>
          <w:sz w:val="24"/>
          <w:lang w:eastAsia="zh-CN"/>
        </w:rPr>
        <w:t>]</w:t>
      </w:r>
      <w:r w:rsidRPr="00174EE8">
        <w:rPr>
          <w:rFonts w:eastAsia="宋体"/>
          <w:sz w:val="24"/>
          <w:lang w:eastAsia="zh-CN"/>
        </w:rPr>
        <w:t>监测、评估和透明披露国内私人融资和商业行为体的生物多样性风险、依赖性和影响。</w:t>
      </w:r>
      <w:r w:rsidRPr="00174EE8">
        <w:rPr>
          <w:rFonts w:eastAsia="宋体"/>
          <w:sz w:val="24"/>
          <w:lang w:eastAsia="zh-CN"/>
        </w:rPr>
        <w:t xml:space="preserve"> </w:t>
      </w:r>
    </w:p>
    <w:p w14:paraId="0A3FD2DE" w14:textId="77777777" w:rsidR="00174EE8" w:rsidRPr="00174EE8" w:rsidRDefault="00174EE8" w:rsidP="00174EE8">
      <w:pPr>
        <w:adjustRightInd w:val="0"/>
        <w:snapToGrid w:val="0"/>
        <w:spacing w:before="120" w:after="120" w:line="240" w:lineRule="atLeast"/>
        <w:ind w:left="490" w:hanging="490"/>
        <w:jc w:val="left"/>
        <w:rPr>
          <w:rFonts w:eastAsia="宋体"/>
          <w:b/>
          <w:bCs/>
          <w:sz w:val="24"/>
          <w:lang w:eastAsia="zh-CN"/>
        </w:rPr>
      </w:pPr>
      <w:r w:rsidRPr="00174EE8">
        <w:rPr>
          <w:rFonts w:eastAsia="宋体"/>
          <w:b/>
          <w:bCs/>
          <w:sz w:val="24"/>
          <w:lang w:eastAsia="zh-CN"/>
        </w:rPr>
        <w:t>3.</w:t>
      </w:r>
      <w:r w:rsidRPr="00174EE8">
        <w:rPr>
          <w:rFonts w:eastAsia="宋体"/>
          <w:b/>
          <w:bCs/>
          <w:sz w:val="24"/>
          <w:lang w:eastAsia="zh-CN"/>
        </w:rPr>
        <w:tab/>
      </w:r>
      <w:r w:rsidRPr="00174EE8">
        <w:rPr>
          <w:rFonts w:eastAsia="宋体"/>
          <w:b/>
          <w:bCs/>
          <w:sz w:val="24"/>
          <w:lang w:eastAsia="zh-CN"/>
        </w:rPr>
        <w:t>提高资源提供和使用的吸收率、可获性、效力、效率、透明度和问责制</w:t>
      </w:r>
    </w:p>
    <w:p w14:paraId="4D89407A" w14:textId="77777777" w:rsidR="00174EE8" w:rsidRPr="00174EE8" w:rsidRDefault="00174EE8" w:rsidP="00174EE8">
      <w:pPr>
        <w:adjustRightInd w:val="0"/>
        <w:snapToGrid w:val="0"/>
        <w:spacing w:before="120" w:after="120" w:line="240" w:lineRule="atLeast"/>
        <w:ind w:left="490"/>
        <w:jc w:val="left"/>
        <w:rPr>
          <w:rFonts w:eastAsia="宋体"/>
          <w:sz w:val="24"/>
          <w:lang w:eastAsia="zh-CN"/>
        </w:rPr>
      </w:pPr>
      <w:r w:rsidRPr="00174EE8">
        <w:rPr>
          <w:rFonts w:eastAsia="宋体"/>
          <w:sz w:val="24"/>
          <w:lang w:eastAsia="zh-CN"/>
        </w:rPr>
        <w:t>10.</w:t>
      </w:r>
      <w:r w:rsidRPr="00174EE8">
        <w:rPr>
          <w:rFonts w:eastAsia="宋体"/>
          <w:sz w:val="24"/>
          <w:lang w:eastAsia="zh-CN"/>
        </w:rPr>
        <w:tab/>
      </w:r>
      <w:r w:rsidRPr="00174EE8">
        <w:rPr>
          <w:rFonts w:eastAsia="宋体"/>
          <w:sz w:val="24"/>
          <w:lang w:val="en-US" w:eastAsia="zh-CN"/>
        </w:rPr>
        <w:t>通过以下方式加强资源提供和使用的吸收率、可获性、效力、效率、透明度和问责制</w:t>
      </w:r>
      <w:r w:rsidRPr="00174EE8">
        <w:rPr>
          <w:rFonts w:eastAsia="宋体"/>
          <w:sz w:val="24"/>
          <w:lang w:eastAsia="zh-CN"/>
        </w:rPr>
        <w:t>：</w:t>
      </w:r>
    </w:p>
    <w:p w14:paraId="257B5A25"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(a)</w:t>
      </w:r>
      <w:r w:rsidRPr="00174EE8">
        <w:rPr>
          <w:rFonts w:eastAsia="宋体"/>
          <w:sz w:val="24"/>
          <w:lang w:eastAsia="zh-CN"/>
        </w:rPr>
        <w:tab/>
      </w:r>
      <w:r w:rsidRPr="00174EE8">
        <w:rPr>
          <w:rFonts w:eastAsia="宋体"/>
          <w:sz w:val="24"/>
          <w:lang w:eastAsia="zh-CN"/>
        </w:rPr>
        <w:t>使生物多样性政策与国家发展计划</w:t>
      </w:r>
      <w:r w:rsidRPr="00174EE8">
        <w:rPr>
          <w:rFonts w:eastAsia="宋体"/>
          <w:sz w:val="24"/>
          <w:lang w:eastAsia="zh-CN"/>
        </w:rPr>
        <w:t>[</w:t>
      </w:r>
      <w:r w:rsidRPr="00174EE8">
        <w:rPr>
          <w:rFonts w:eastAsia="宋体"/>
          <w:sz w:val="24"/>
          <w:lang w:eastAsia="zh-CN"/>
        </w:rPr>
        <w:t>和权利拥有者的需求</w:t>
      </w:r>
      <w:r w:rsidRPr="00174EE8">
        <w:rPr>
          <w:rFonts w:eastAsia="宋体"/>
          <w:sz w:val="24"/>
          <w:lang w:eastAsia="zh-CN"/>
        </w:rPr>
        <w:t>]</w:t>
      </w:r>
      <w:r w:rsidRPr="00174EE8">
        <w:rPr>
          <w:rFonts w:eastAsia="宋体"/>
          <w:sz w:val="24"/>
          <w:lang w:eastAsia="zh-CN"/>
        </w:rPr>
        <w:t>相一致，确保国家和次国家各级的自主权；</w:t>
      </w:r>
    </w:p>
    <w:p w14:paraId="083DFE68"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(b)</w:t>
      </w:r>
      <w:r w:rsidRPr="00174EE8">
        <w:rPr>
          <w:rFonts w:eastAsia="宋体"/>
          <w:sz w:val="24"/>
          <w:lang w:eastAsia="zh-CN"/>
        </w:rPr>
        <w:tab/>
      </w:r>
      <w:r w:rsidRPr="00174EE8">
        <w:rPr>
          <w:rFonts w:eastAsia="宋体"/>
          <w:sz w:val="24"/>
          <w:lang w:eastAsia="zh-CN"/>
        </w:rPr>
        <w:t>建立或加强与土著人民和地方社区、妇女、青年和民间社会的伙伴关系，支持政策的一致性；</w:t>
      </w:r>
    </w:p>
    <w:p w14:paraId="4D55A1C4"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(c)</w:t>
      </w:r>
      <w:r w:rsidRPr="00174EE8">
        <w:rPr>
          <w:rFonts w:eastAsia="宋体"/>
          <w:sz w:val="24"/>
          <w:lang w:eastAsia="zh-CN"/>
        </w:rPr>
        <w:tab/>
      </w:r>
      <w:r w:rsidRPr="00174EE8">
        <w:rPr>
          <w:rFonts w:eastAsia="宋体"/>
          <w:sz w:val="24"/>
          <w:lang w:eastAsia="zh-CN"/>
        </w:rPr>
        <w:t>加强能力建设和发展、技术援助和合作，促进财务规划和资源的有效利用和管理；</w:t>
      </w:r>
    </w:p>
    <w:p w14:paraId="692BA8B4"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(d)</w:t>
      </w:r>
      <w:r w:rsidRPr="00174EE8">
        <w:rPr>
          <w:rFonts w:eastAsia="宋体"/>
          <w:sz w:val="24"/>
          <w:lang w:eastAsia="zh-CN"/>
        </w:rPr>
        <w:tab/>
      </w:r>
      <w:r w:rsidRPr="00174EE8">
        <w:rPr>
          <w:rFonts w:eastAsia="宋体"/>
          <w:sz w:val="24"/>
          <w:lang w:eastAsia="zh-CN"/>
        </w:rPr>
        <w:t>改进资源提供和使用的透明度、问责制和国家监测系统；</w:t>
      </w:r>
    </w:p>
    <w:p w14:paraId="4AF3ECB0"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(e)</w:t>
      </w:r>
      <w:r w:rsidRPr="00174EE8">
        <w:rPr>
          <w:rFonts w:eastAsia="宋体"/>
          <w:sz w:val="24"/>
          <w:lang w:eastAsia="zh-CN"/>
        </w:rPr>
        <w:tab/>
      </w:r>
      <w:r w:rsidRPr="00174EE8">
        <w:rPr>
          <w:rFonts w:eastAsia="宋体"/>
          <w:sz w:val="24"/>
          <w:lang w:eastAsia="zh-CN"/>
        </w:rPr>
        <w:t>优化国内资金来源之间的附带效益和协同增效，包括针对</w:t>
      </w:r>
      <w:r w:rsidRPr="00174EE8">
        <w:rPr>
          <w:rFonts w:eastAsia="宋体"/>
          <w:sz w:val="24"/>
          <w:lang w:eastAsia="zh-CN"/>
        </w:rPr>
        <w:t>[</w:t>
      </w:r>
      <w:r w:rsidRPr="00174EE8">
        <w:rPr>
          <w:rFonts w:eastAsia="宋体"/>
          <w:sz w:val="24"/>
          <w:lang w:eastAsia="zh-CN"/>
        </w:rPr>
        <w:t>其他可持续发展目标，</w:t>
      </w:r>
      <w:proofErr w:type="gramStart"/>
      <w:r w:rsidRPr="00174EE8">
        <w:rPr>
          <w:rFonts w:eastAsia="宋体"/>
          <w:sz w:val="24"/>
          <w:lang w:eastAsia="zh-CN"/>
        </w:rPr>
        <w:t>特别是针对</w:t>
      </w:r>
      <w:r w:rsidRPr="00174EE8">
        <w:rPr>
          <w:rFonts w:eastAsia="宋体"/>
          <w:sz w:val="24"/>
          <w:lang w:eastAsia="zh-CN"/>
        </w:rPr>
        <w:t>][</w:t>
      </w:r>
      <w:proofErr w:type="gramEnd"/>
      <w:r w:rsidRPr="00174EE8">
        <w:rPr>
          <w:rFonts w:eastAsia="宋体"/>
          <w:sz w:val="24"/>
          <w:lang w:eastAsia="zh-CN"/>
        </w:rPr>
        <w:t>生物多样性和</w:t>
      </w:r>
      <w:r w:rsidRPr="00174EE8">
        <w:rPr>
          <w:rFonts w:eastAsia="宋体"/>
          <w:sz w:val="24"/>
          <w:lang w:eastAsia="zh-CN"/>
        </w:rPr>
        <w:t>]</w:t>
      </w:r>
      <w:r w:rsidRPr="00174EE8">
        <w:rPr>
          <w:rFonts w:eastAsia="宋体"/>
          <w:sz w:val="24"/>
          <w:lang w:eastAsia="zh-CN"/>
        </w:rPr>
        <w:t>气候</w:t>
      </w:r>
      <w:r w:rsidRPr="00174EE8">
        <w:rPr>
          <w:rFonts w:eastAsia="宋体"/>
          <w:sz w:val="24"/>
          <w:lang w:eastAsia="zh-CN"/>
        </w:rPr>
        <w:t>[</w:t>
      </w:r>
      <w:r w:rsidRPr="00174EE8">
        <w:rPr>
          <w:rFonts w:eastAsia="宋体"/>
          <w:sz w:val="24"/>
          <w:lang w:eastAsia="zh-CN"/>
        </w:rPr>
        <w:t>适应和减缓</w:t>
      </w:r>
      <w:r w:rsidRPr="00174EE8">
        <w:rPr>
          <w:rFonts w:eastAsia="宋体"/>
          <w:sz w:val="24"/>
          <w:lang w:eastAsia="zh-CN"/>
        </w:rPr>
        <w:t>]</w:t>
      </w:r>
      <w:r w:rsidRPr="00174EE8">
        <w:rPr>
          <w:rFonts w:eastAsia="宋体"/>
          <w:sz w:val="24"/>
          <w:lang w:eastAsia="zh-CN"/>
        </w:rPr>
        <w:t>的融资，</w:t>
      </w:r>
      <w:r w:rsidRPr="00174EE8">
        <w:rPr>
          <w:rFonts w:eastAsia="宋体"/>
          <w:sz w:val="24"/>
          <w:lang w:eastAsia="zh-CN"/>
        </w:rPr>
        <w:t>[</w:t>
      </w:r>
      <w:r w:rsidRPr="00174EE8">
        <w:rPr>
          <w:rFonts w:eastAsia="宋体"/>
          <w:sz w:val="24"/>
          <w:lang w:eastAsia="zh-CN"/>
        </w:rPr>
        <w:t>须符合国家优先事项并避免重复计算</w:t>
      </w:r>
      <w:r w:rsidRPr="00174EE8">
        <w:rPr>
          <w:rFonts w:eastAsia="宋体"/>
          <w:sz w:val="24"/>
          <w:lang w:eastAsia="zh-CN"/>
        </w:rPr>
        <w:t>]</w:t>
      </w:r>
      <w:r w:rsidRPr="00174EE8">
        <w:rPr>
          <w:rFonts w:eastAsia="宋体"/>
          <w:sz w:val="24"/>
          <w:lang w:eastAsia="zh-CN"/>
        </w:rPr>
        <w:t>。</w:t>
      </w:r>
    </w:p>
    <w:p w14:paraId="7E9FB468" w14:textId="77777777" w:rsidR="005077DD" w:rsidRDefault="005077DD" w:rsidP="00174EE8">
      <w:pPr>
        <w:keepNext/>
        <w:adjustRightInd w:val="0"/>
        <w:snapToGrid w:val="0"/>
        <w:spacing w:before="120" w:after="120" w:line="240" w:lineRule="atLeast"/>
        <w:ind w:left="490"/>
        <w:jc w:val="left"/>
        <w:rPr>
          <w:rFonts w:eastAsia="宋体"/>
          <w:b/>
          <w:bCs/>
          <w:sz w:val="24"/>
          <w:lang w:eastAsia="zh-CN"/>
        </w:rPr>
      </w:pPr>
    </w:p>
    <w:p w14:paraId="0ACBF9FA" w14:textId="2DF0815E" w:rsidR="00174EE8" w:rsidRPr="00174EE8" w:rsidRDefault="00174EE8" w:rsidP="00174EE8">
      <w:pPr>
        <w:keepNext/>
        <w:adjustRightInd w:val="0"/>
        <w:snapToGrid w:val="0"/>
        <w:spacing w:before="120" w:after="120" w:line="240" w:lineRule="atLeast"/>
        <w:ind w:left="490"/>
        <w:jc w:val="left"/>
        <w:rPr>
          <w:rFonts w:eastAsia="宋体"/>
          <w:b/>
          <w:bCs/>
          <w:sz w:val="24"/>
          <w:lang w:eastAsia="zh-CN"/>
        </w:rPr>
      </w:pPr>
      <w:r w:rsidRPr="00174EE8">
        <w:rPr>
          <w:rFonts w:eastAsia="宋体"/>
          <w:b/>
          <w:bCs/>
          <w:sz w:val="24"/>
          <w:lang w:eastAsia="zh-CN"/>
        </w:rPr>
        <w:t>[</w:t>
      </w:r>
      <w:r w:rsidRPr="00174EE8">
        <w:rPr>
          <w:rFonts w:eastAsia="宋体"/>
          <w:b/>
          <w:bCs/>
          <w:sz w:val="24"/>
          <w:lang w:eastAsia="zh-CN"/>
        </w:rPr>
        <w:t>附件二</w:t>
      </w:r>
    </w:p>
    <w:p w14:paraId="4E419DB9" w14:textId="77777777" w:rsidR="00174EE8" w:rsidRPr="00174EE8" w:rsidRDefault="00174EE8" w:rsidP="00174EE8">
      <w:pPr>
        <w:keepNext/>
        <w:adjustRightInd w:val="0"/>
        <w:snapToGrid w:val="0"/>
        <w:spacing w:before="120" w:after="120" w:line="240" w:lineRule="atLeast"/>
        <w:ind w:left="490"/>
        <w:jc w:val="left"/>
        <w:rPr>
          <w:rFonts w:eastAsia="宋体"/>
          <w:b/>
          <w:bCs/>
          <w:sz w:val="24"/>
          <w:lang w:eastAsia="zh-CN"/>
        </w:rPr>
      </w:pPr>
      <w:r w:rsidRPr="00174EE8">
        <w:rPr>
          <w:rFonts w:eastAsia="宋体"/>
          <w:b/>
          <w:bCs/>
          <w:sz w:val="24"/>
          <w:lang w:eastAsia="zh-CN"/>
        </w:rPr>
        <w:t>[</w:t>
      </w:r>
      <w:r w:rsidRPr="00174EE8">
        <w:rPr>
          <w:rFonts w:eastAsia="宋体"/>
          <w:b/>
          <w:bCs/>
          <w:sz w:val="24"/>
          <w:lang w:eastAsia="zh-CN"/>
        </w:rPr>
        <w:t>加强、</w:t>
      </w:r>
      <w:proofErr w:type="gramStart"/>
      <w:r w:rsidRPr="00174EE8">
        <w:rPr>
          <w:rFonts w:eastAsia="宋体"/>
          <w:b/>
          <w:bCs/>
          <w:sz w:val="24"/>
          <w:lang w:eastAsia="zh-CN"/>
        </w:rPr>
        <w:t>简化和改革现有生物多样性融资工具</w:t>
      </w:r>
      <w:r w:rsidRPr="00174EE8">
        <w:rPr>
          <w:rFonts w:eastAsia="宋体"/>
          <w:b/>
          <w:bCs/>
          <w:sz w:val="24"/>
          <w:lang w:eastAsia="zh-CN"/>
        </w:rPr>
        <w:t>][</w:t>
      </w:r>
      <w:proofErr w:type="gramEnd"/>
      <w:r w:rsidRPr="00174EE8">
        <w:rPr>
          <w:rFonts w:eastAsia="宋体"/>
          <w:b/>
          <w:bCs/>
          <w:sz w:val="24"/>
          <w:lang w:eastAsia="zh-CN"/>
        </w:rPr>
        <w:t>缩小生物多样性融资方面的差距</w:t>
      </w:r>
      <w:r w:rsidRPr="00174EE8">
        <w:rPr>
          <w:rFonts w:eastAsia="宋体"/>
          <w:b/>
          <w:bCs/>
          <w:sz w:val="24"/>
          <w:lang w:eastAsia="zh-CN"/>
        </w:rPr>
        <w:t>]</w:t>
      </w:r>
      <w:r w:rsidRPr="00174EE8">
        <w:rPr>
          <w:rFonts w:eastAsia="宋体"/>
          <w:b/>
          <w:bCs/>
          <w:sz w:val="24"/>
          <w:lang w:eastAsia="zh-CN"/>
        </w:rPr>
        <w:t>的非详尽</w:t>
      </w:r>
      <w:r w:rsidRPr="00174EE8">
        <w:rPr>
          <w:rFonts w:eastAsia="宋体"/>
          <w:b/>
          <w:bCs/>
          <w:sz w:val="24"/>
          <w:lang w:eastAsia="zh-CN"/>
        </w:rPr>
        <w:t>[</w:t>
      </w:r>
      <w:r w:rsidRPr="00174EE8">
        <w:rPr>
          <w:rFonts w:eastAsia="宋体"/>
          <w:b/>
          <w:bCs/>
          <w:sz w:val="24"/>
          <w:lang w:eastAsia="zh-CN"/>
        </w:rPr>
        <w:t>自愿</w:t>
      </w:r>
      <w:r w:rsidRPr="00174EE8">
        <w:rPr>
          <w:rFonts w:eastAsia="宋体"/>
          <w:b/>
          <w:bCs/>
          <w:sz w:val="24"/>
          <w:lang w:eastAsia="zh-CN"/>
        </w:rPr>
        <w:t>]</w:t>
      </w:r>
      <w:r w:rsidRPr="00174EE8">
        <w:rPr>
          <w:rFonts w:eastAsia="宋体"/>
          <w:b/>
          <w:bCs/>
          <w:sz w:val="24"/>
          <w:lang w:eastAsia="zh-CN"/>
        </w:rPr>
        <w:t>行动清单</w:t>
      </w:r>
    </w:p>
    <w:p w14:paraId="464C9AFF" w14:textId="77777777" w:rsidR="00174EE8" w:rsidRPr="00174EE8" w:rsidRDefault="00174EE8" w:rsidP="00174EE8">
      <w:pPr>
        <w:keepNext/>
        <w:adjustRightInd w:val="0"/>
        <w:snapToGrid w:val="0"/>
        <w:spacing w:before="120" w:after="120" w:line="240" w:lineRule="atLeast"/>
        <w:jc w:val="left"/>
        <w:rPr>
          <w:rFonts w:eastAsia="宋体"/>
          <w:b/>
          <w:bCs/>
          <w:sz w:val="24"/>
          <w:lang w:eastAsia="zh-CN"/>
        </w:rPr>
      </w:pPr>
      <w:r w:rsidRPr="00174EE8">
        <w:rPr>
          <w:rFonts w:eastAsia="宋体" w:hint="eastAsia"/>
          <w:b/>
          <w:bCs/>
          <w:sz w:val="24"/>
          <w:lang w:eastAsia="zh-CN"/>
        </w:rPr>
        <w:t>一</w:t>
      </w:r>
      <w:r w:rsidRPr="00174EE8">
        <w:rPr>
          <w:rFonts w:eastAsia="宋体"/>
          <w:b/>
          <w:bCs/>
          <w:sz w:val="24"/>
          <w:lang w:eastAsia="zh-CN"/>
        </w:rPr>
        <w:t>.</w:t>
      </w:r>
      <w:r w:rsidRPr="00174EE8">
        <w:rPr>
          <w:rFonts w:eastAsia="宋体"/>
          <w:b/>
          <w:bCs/>
          <w:sz w:val="24"/>
          <w:lang w:eastAsia="zh-CN"/>
        </w:rPr>
        <w:tab/>
      </w:r>
      <w:r w:rsidRPr="00174EE8">
        <w:rPr>
          <w:rFonts w:eastAsia="宋体"/>
          <w:b/>
          <w:bCs/>
          <w:sz w:val="24"/>
          <w:lang w:val="en-US" w:eastAsia="zh-CN"/>
        </w:rPr>
        <w:t>具有全球重要性的跨领域问题</w:t>
      </w:r>
    </w:p>
    <w:p w14:paraId="03E30BD9" w14:textId="77777777" w:rsidR="00174EE8" w:rsidRPr="00174EE8" w:rsidRDefault="00174EE8" w:rsidP="00174EE8">
      <w:pPr>
        <w:adjustRightInd w:val="0"/>
        <w:snapToGrid w:val="0"/>
        <w:spacing w:before="120" w:after="120" w:line="240" w:lineRule="atLeast"/>
        <w:ind w:left="490"/>
        <w:jc w:val="left"/>
        <w:rPr>
          <w:rFonts w:eastAsia="宋体"/>
          <w:sz w:val="24"/>
          <w:lang w:eastAsia="zh-CN"/>
        </w:rPr>
      </w:pPr>
      <w:r w:rsidRPr="00174EE8">
        <w:rPr>
          <w:rFonts w:eastAsia="宋体"/>
          <w:sz w:val="24"/>
          <w:lang w:val="en-CA" w:eastAsia="zh-CN"/>
        </w:rPr>
        <w:t>1.</w:t>
      </w:r>
      <w:r w:rsidRPr="00174EE8">
        <w:rPr>
          <w:rFonts w:eastAsia="宋体"/>
          <w:sz w:val="24"/>
          <w:lang w:val="en-CA" w:eastAsia="zh-CN"/>
        </w:rPr>
        <w:tab/>
      </w:r>
      <w:r w:rsidRPr="00174EE8">
        <w:rPr>
          <w:rFonts w:eastAsia="宋体"/>
          <w:sz w:val="24"/>
          <w:lang w:val="en-US" w:eastAsia="zh-CN"/>
        </w:rPr>
        <w:t>具有全球重要性的跨领域问题方面的</w:t>
      </w:r>
      <w:r w:rsidRPr="00174EE8">
        <w:rPr>
          <w:rFonts w:eastAsia="宋体"/>
          <w:sz w:val="24"/>
          <w:lang w:val="en-US" w:eastAsia="zh-CN"/>
        </w:rPr>
        <w:t>[</w:t>
      </w:r>
      <w:r w:rsidRPr="00174EE8">
        <w:rPr>
          <w:rFonts w:eastAsia="宋体"/>
          <w:sz w:val="24"/>
          <w:lang w:val="en-US" w:eastAsia="zh-CN"/>
        </w:rPr>
        <w:t>自愿</w:t>
      </w:r>
      <w:r w:rsidRPr="00174EE8">
        <w:rPr>
          <w:rFonts w:eastAsia="宋体"/>
          <w:sz w:val="24"/>
          <w:lang w:val="en-US" w:eastAsia="zh-CN"/>
        </w:rPr>
        <w:t>]</w:t>
      </w:r>
      <w:r w:rsidRPr="00174EE8">
        <w:rPr>
          <w:rFonts w:eastAsia="宋体"/>
          <w:sz w:val="24"/>
          <w:lang w:val="en-US" w:eastAsia="zh-CN"/>
        </w:rPr>
        <w:t>行动包括</w:t>
      </w:r>
      <w:r w:rsidRPr="00174EE8">
        <w:rPr>
          <w:rFonts w:eastAsia="宋体"/>
          <w:sz w:val="24"/>
          <w:lang w:val="en-CA" w:eastAsia="zh-CN"/>
        </w:rPr>
        <w:t>：</w:t>
      </w:r>
    </w:p>
    <w:p w14:paraId="384A23D4"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(a)</w:t>
      </w:r>
      <w:r w:rsidRPr="00174EE8">
        <w:rPr>
          <w:rFonts w:eastAsia="宋体"/>
          <w:sz w:val="24"/>
          <w:lang w:eastAsia="zh-CN"/>
        </w:rPr>
        <w:tab/>
      </w:r>
      <w:r w:rsidRPr="00174EE8">
        <w:rPr>
          <w:rFonts w:eastAsia="宋体"/>
          <w:sz w:val="24"/>
          <w:lang w:val="en-US" w:eastAsia="zh-CN"/>
        </w:rPr>
        <w:t>考虑到现有生物多样性融资格局的多样性，根据《昆明</w:t>
      </w:r>
      <w:r w:rsidRPr="00174EE8">
        <w:rPr>
          <w:rFonts w:eastAsia="宋体"/>
          <w:sz w:val="24"/>
          <w:lang w:val="en-US" w:eastAsia="zh-CN"/>
        </w:rPr>
        <w:t>-</w:t>
      </w:r>
      <w:r w:rsidRPr="00174EE8">
        <w:rPr>
          <w:rFonts w:eastAsia="宋体"/>
          <w:sz w:val="24"/>
          <w:lang w:val="en-US" w:eastAsia="zh-CN"/>
        </w:rPr>
        <w:t>蒙特利尔全球生物多样性框架》</w:t>
      </w:r>
      <w:r w:rsidRPr="00174EE8">
        <w:rPr>
          <w:rFonts w:eastAsia="宋体"/>
          <w:sz w:val="24"/>
          <w:lang w:val="en-US" w:eastAsia="zh-CN"/>
        </w:rPr>
        <w:t>C</w:t>
      </w:r>
      <w:r w:rsidRPr="00174EE8">
        <w:rPr>
          <w:rFonts w:eastAsia="宋体"/>
          <w:sz w:val="24"/>
          <w:lang w:val="en-US" w:eastAsia="zh-CN"/>
        </w:rPr>
        <w:t>部分，</w:t>
      </w:r>
      <w:r w:rsidRPr="00174EE8">
        <w:rPr>
          <w:rFonts w:eastAsia="宋体"/>
          <w:sz w:val="24"/>
          <w:lang w:eastAsia="zh-CN"/>
        </w:rPr>
        <w:t>查明现有伙伴关系和机构的最佳做法，同时铭记特别是在区域和地方两级采取量身定制方法的必要性；</w:t>
      </w:r>
    </w:p>
    <w:p w14:paraId="0F4D4500"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lastRenderedPageBreak/>
        <w:t>(b)</w:t>
      </w:r>
      <w:r w:rsidRPr="00174EE8">
        <w:rPr>
          <w:rFonts w:eastAsia="宋体"/>
          <w:sz w:val="24"/>
          <w:lang w:eastAsia="zh-CN"/>
        </w:rPr>
        <w:tab/>
      </w:r>
      <w:r w:rsidRPr="00174EE8">
        <w:rPr>
          <w:rFonts w:eastAsia="宋体"/>
          <w:sz w:val="24"/>
          <w:lang w:eastAsia="zh-CN"/>
        </w:rPr>
        <w:t>解决</w:t>
      </w:r>
      <w:r w:rsidRPr="00174EE8">
        <w:rPr>
          <w:rFonts w:eastAsia="宋体" w:hint="eastAsia"/>
          <w:sz w:val="24"/>
          <w:lang w:eastAsia="zh-CN"/>
        </w:rPr>
        <w:t>[</w:t>
      </w:r>
      <w:r w:rsidRPr="00174EE8">
        <w:rPr>
          <w:rFonts w:eastAsia="宋体"/>
          <w:sz w:val="24"/>
          <w:lang w:eastAsia="zh-CN"/>
        </w:rPr>
        <w:t>[</w:t>
      </w:r>
      <w:r w:rsidRPr="00174EE8">
        <w:rPr>
          <w:rFonts w:eastAsia="宋体"/>
          <w:sz w:val="24"/>
          <w:lang w:eastAsia="zh-CN"/>
        </w:rPr>
        <w:t>资金非法流动</w:t>
      </w:r>
      <w:r w:rsidRPr="00174EE8">
        <w:rPr>
          <w:rFonts w:eastAsia="宋体"/>
          <w:sz w:val="24"/>
          <w:lang w:eastAsia="zh-CN"/>
        </w:rPr>
        <w:t>][</w:t>
      </w:r>
      <w:r w:rsidRPr="00174EE8">
        <w:rPr>
          <w:rFonts w:eastAsia="宋体"/>
          <w:sz w:val="24"/>
          <w:lang w:eastAsia="zh-CN"/>
        </w:rPr>
        <w:t>避税和逃税</w:t>
      </w:r>
      <w:r w:rsidRPr="00174EE8">
        <w:rPr>
          <w:rFonts w:eastAsia="宋体"/>
          <w:sz w:val="24"/>
          <w:lang w:eastAsia="zh-CN"/>
        </w:rPr>
        <w:t xml:space="preserve">] </w:t>
      </w:r>
      <w:r w:rsidRPr="00174EE8">
        <w:rPr>
          <w:rFonts w:eastAsia="宋体" w:hint="eastAsia"/>
          <w:sz w:val="24"/>
          <w:lang w:eastAsia="zh-CN"/>
        </w:rPr>
        <w:t>并</w:t>
      </w:r>
      <w:r w:rsidRPr="00174EE8">
        <w:rPr>
          <w:rFonts w:eastAsia="宋体"/>
          <w:sz w:val="24"/>
          <w:lang w:eastAsia="zh-CN"/>
        </w:rPr>
        <w:t>加强税收制度以增加生物多样性收入</w:t>
      </w:r>
      <w:r w:rsidRPr="00174EE8">
        <w:rPr>
          <w:rFonts w:eastAsia="宋体"/>
          <w:sz w:val="24"/>
          <w:lang w:eastAsia="zh-CN"/>
        </w:rPr>
        <w:t>] [</w:t>
      </w:r>
      <w:r w:rsidRPr="00174EE8">
        <w:rPr>
          <w:rFonts w:eastAsia="宋体" w:hint="eastAsia"/>
          <w:sz w:val="24"/>
          <w:lang w:eastAsia="zh-CN"/>
        </w:rPr>
        <w:t>非法资金流动，</w:t>
      </w:r>
      <w:r w:rsidRPr="00174EE8">
        <w:rPr>
          <w:rFonts w:eastAsia="宋体"/>
          <w:sz w:val="24"/>
          <w:lang w:eastAsia="zh-CN"/>
        </w:rPr>
        <w:t>特别是环境</w:t>
      </w:r>
      <w:r w:rsidRPr="00174EE8">
        <w:rPr>
          <w:rFonts w:eastAsia="宋体" w:hint="eastAsia"/>
          <w:sz w:val="24"/>
          <w:lang w:eastAsia="zh-CN"/>
        </w:rPr>
        <w:t>犯罪的</w:t>
      </w:r>
      <w:r w:rsidRPr="00174EE8">
        <w:rPr>
          <w:rFonts w:eastAsia="宋体"/>
          <w:sz w:val="24"/>
          <w:lang w:eastAsia="zh-CN"/>
        </w:rPr>
        <w:t>收益，并根据《框架》的各项</w:t>
      </w:r>
      <w:r w:rsidRPr="00174EE8">
        <w:rPr>
          <w:rFonts w:eastAsia="宋体" w:hint="eastAsia"/>
          <w:sz w:val="24"/>
          <w:lang w:eastAsia="zh-CN"/>
        </w:rPr>
        <w:t>长期</w:t>
      </w:r>
      <w:r w:rsidRPr="00174EE8">
        <w:rPr>
          <w:rFonts w:eastAsia="宋体"/>
          <w:sz w:val="24"/>
          <w:lang w:eastAsia="zh-CN"/>
        </w:rPr>
        <w:t>目标，</w:t>
      </w:r>
      <w:proofErr w:type="gramStart"/>
      <w:r w:rsidRPr="00174EE8">
        <w:rPr>
          <w:rFonts w:eastAsia="宋体"/>
          <w:sz w:val="24"/>
          <w:lang w:eastAsia="zh-CN"/>
        </w:rPr>
        <w:t>将自然和生物多样性因素纳入财政制度和激励措施</w:t>
      </w:r>
      <w:r w:rsidRPr="00174EE8">
        <w:rPr>
          <w:rFonts w:eastAsia="宋体"/>
          <w:sz w:val="24"/>
          <w:lang w:eastAsia="zh-CN"/>
        </w:rPr>
        <w:t>]</w:t>
      </w:r>
      <w:r w:rsidRPr="00174EE8">
        <w:rPr>
          <w:rFonts w:eastAsia="宋体"/>
          <w:sz w:val="24"/>
          <w:lang w:eastAsia="zh-CN"/>
        </w:rPr>
        <w:t>；</w:t>
      </w:r>
      <w:proofErr w:type="gramEnd"/>
    </w:p>
    <w:p w14:paraId="225CC155"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(c)</w:t>
      </w:r>
      <w:r w:rsidRPr="00174EE8">
        <w:rPr>
          <w:rFonts w:eastAsia="宋体"/>
          <w:sz w:val="24"/>
          <w:lang w:eastAsia="zh-CN"/>
        </w:rPr>
        <w:tab/>
      </w:r>
      <w:r w:rsidRPr="00174EE8">
        <w:rPr>
          <w:rFonts w:eastAsia="宋体"/>
          <w:sz w:val="24"/>
          <w:lang w:eastAsia="zh-CN"/>
        </w:rPr>
        <w:t>继续酌情探索和扩大</w:t>
      </w:r>
      <w:r w:rsidRPr="00174EE8">
        <w:rPr>
          <w:rFonts w:eastAsia="宋体"/>
          <w:sz w:val="24"/>
          <w:lang w:eastAsia="zh-CN"/>
        </w:rPr>
        <w:t>[</w:t>
      </w:r>
      <w:r w:rsidRPr="00174EE8">
        <w:rPr>
          <w:rFonts w:eastAsia="宋体"/>
          <w:sz w:val="24"/>
          <w:lang w:eastAsia="zh-CN"/>
        </w:rPr>
        <w:t>融资解决方案</w:t>
      </w:r>
      <w:bookmarkStart w:id="16" w:name="_Ref164258227"/>
      <w:r w:rsidRPr="00174EE8">
        <w:rPr>
          <w:rFonts w:eastAsia="宋体"/>
          <w:sz w:val="24"/>
          <w:vertAlign w:val="superscript"/>
          <w:lang w:eastAsia="zh-CN"/>
        </w:rPr>
        <w:footnoteReference w:id="40"/>
      </w:r>
      <w:bookmarkEnd w:id="16"/>
      <w:r w:rsidRPr="00174EE8">
        <w:rPr>
          <w:rFonts w:eastAsia="宋体"/>
          <w:sz w:val="24"/>
          <w:lang w:eastAsia="zh-CN"/>
        </w:rPr>
        <w:t>][</w:t>
      </w:r>
      <w:r w:rsidRPr="00174EE8">
        <w:rPr>
          <w:rFonts w:eastAsia="宋体"/>
          <w:sz w:val="24"/>
          <w:lang w:eastAsia="zh-CN"/>
        </w:rPr>
        <w:t>创新计划</w:t>
      </w:r>
      <w:r w:rsidRPr="00174EE8">
        <w:rPr>
          <w:rFonts w:eastAsia="宋体"/>
          <w:sz w:val="24"/>
          <w:lang w:eastAsia="zh-CN"/>
        </w:rPr>
        <w:t>]</w:t>
      </w:r>
      <w:r w:rsidRPr="00174EE8">
        <w:rPr>
          <w:rFonts w:eastAsia="宋体"/>
          <w:sz w:val="24"/>
          <w:lang w:eastAsia="zh-CN"/>
        </w:rPr>
        <w:t>，</w:t>
      </w:r>
      <w:r w:rsidRPr="00174EE8">
        <w:rPr>
          <w:rFonts w:eastAsia="宋体"/>
          <w:sz w:val="24"/>
          <w:lang w:eastAsia="zh-CN"/>
        </w:rPr>
        <w:t>[</w:t>
      </w:r>
      <w:r w:rsidRPr="00174EE8">
        <w:rPr>
          <w:rFonts w:eastAsia="宋体"/>
          <w:sz w:val="24"/>
          <w:lang w:eastAsia="zh-CN"/>
        </w:rPr>
        <w:t>如生态系统服务付费、生物多样性抵扣和信用额度</w:t>
      </w:r>
      <w:proofErr w:type="gramStart"/>
      <w:r w:rsidRPr="00174EE8">
        <w:rPr>
          <w:rFonts w:eastAsia="宋体"/>
          <w:sz w:val="24"/>
          <w:lang w:eastAsia="zh-CN"/>
        </w:rPr>
        <w:t>，</w:t>
      </w:r>
      <w:r w:rsidRPr="00174EE8">
        <w:rPr>
          <w:rFonts w:eastAsia="宋体"/>
          <w:sz w:val="24"/>
          <w:lang w:eastAsia="zh-CN"/>
        </w:rPr>
        <w:t>]</w:t>
      </w:r>
      <w:r w:rsidRPr="00174EE8">
        <w:rPr>
          <w:rFonts w:eastAsia="宋体"/>
          <w:sz w:val="24"/>
          <w:lang w:eastAsia="zh-CN"/>
        </w:rPr>
        <w:t>同时考虑到国家优先事项和国情</w:t>
      </w:r>
      <w:proofErr w:type="gramEnd"/>
      <w:r w:rsidRPr="00174EE8">
        <w:rPr>
          <w:rFonts w:eastAsia="宋体"/>
          <w:sz w:val="24"/>
          <w:lang w:eastAsia="zh-CN"/>
        </w:rPr>
        <w:t>，</w:t>
      </w:r>
      <w:r w:rsidRPr="00174EE8">
        <w:rPr>
          <w:rFonts w:eastAsia="宋体"/>
          <w:sz w:val="24"/>
          <w:lang w:eastAsia="zh-CN"/>
        </w:rPr>
        <w:t>[</w:t>
      </w:r>
      <w:r w:rsidRPr="00174EE8">
        <w:rPr>
          <w:rFonts w:eastAsia="宋体"/>
          <w:sz w:val="24"/>
          <w:lang w:eastAsia="zh-CN"/>
        </w:rPr>
        <w:t>以及惠益分享机制</w:t>
      </w:r>
      <w:r w:rsidRPr="00174EE8">
        <w:rPr>
          <w:rFonts w:eastAsia="宋体"/>
          <w:sz w:val="24"/>
          <w:lang w:eastAsia="zh-CN"/>
        </w:rPr>
        <w:t>]</w:t>
      </w:r>
      <w:r w:rsidRPr="00174EE8">
        <w:rPr>
          <w:rFonts w:eastAsia="宋体"/>
          <w:sz w:val="24"/>
          <w:lang w:eastAsia="zh-CN"/>
        </w:rPr>
        <w:t>，并采取强制性环境和社会保障措施，同时监测和评估其对生物多样性和</w:t>
      </w:r>
      <w:r w:rsidRPr="00174EE8">
        <w:rPr>
          <w:rFonts w:eastAsia="宋体"/>
          <w:sz w:val="24"/>
          <w:lang w:eastAsia="zh-CN"/>
        </w:rPr>
        <w:t>[</w:t>
      </w:r>
      <w:r w:rsidRPr="00174EE8">
        <w:rPr>
          <w:rFonts w:eastAsia="宋体"/>
          <w:sz w:val="24"/>
          <w:lang w:eastAsia="zh-CN"/>
        </w:rPr>
        <w:t>人权</w:t>
      </w:r>
      <w:r w:rsidRPr="00174EE8">
        <w:rPr>
          <w:rFonts w:eastAsia="宋体"/>
          <w:sz w:val="24"/>
          <w:lang w:eastAsia="zh-CN"/>
        </w:rPr>
        <w:t>][</w:t>
      </w:r>
      <w:r w:rsidRPr="00174EE8">
        <w:rPr>
          <w:rFonts w:eastAsia="宋体"/>
          <w:sz w:val="24"/>
          <w:lang w:eastAsia="zh-CN"/>
        </w:rPr>
        <w:t>对土著人民和地方社区权利</w:t>
      </w:r>
      <w:r w:rsidRPr="00174EE8">
        <w:rPr>
          <w:rFonts w:eastAsia="宋体"/>
          <w:sz w:val="24"/>
          <w:lang w:eastAsia="zh-CN"/>
        </w:rPr>
        <w:t>]</w:t>
      </w:r>
      <w:r w:rsidRPr="00174EE8">
        <w:rPr>
          <w:rFonts w:eastAsia="宋体"/>
          <w:sz w:val="24"/>
          <w:lang w:eastAsia="zh-CN"/>
        </w:rPr>
        <w:t>的影响；</w:t>
      </w:r>
    </w:p>
    <w:p w14:paraId="5B71936C"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(d)</w:t>
      </w:r>
      <w:r w:rsidRPr="00174EE8">
        <w:rPr>
          <w:rFonts w:eastAsia="宋体"/>
          <w:sz w:val="24"/>
          <w:lang w:eastAsia="zh-CN"/>
        </w:rPr>
        <w:tab/>
      </w:r>
      <w:r w:rsidRPr="00174EE8">
        <w:rPr>
          <w:rFonts w:eastAsia="宋体"/>
          <w:sz w:val="24"/>
          <w:lang w:eastAsia="zh-CN"/>
        </w:rPr>
        <w:t>探索和支持进一步制定标准化的生物多样性指标并将其纳入国家和</w:t>
      </w:r>
      <w:r w:rsidRPr="00174EE8">
        <w:rPr>
          <w:rFonts w:eastAsia="宋体"/>
          <w:sz w:val="24"/>
          <w:lang w:eastAsia="zh-CN"/>
        </w:rPr>
        <w:t>[</w:t>
      </w:r>
      <w:r w:rsidRPr="00174EE8">
        <w:rPr>
          <w:rFonts w:eastAsia="宋体"/>
          <w:sz w:val="24"/>
          <w:lang w:eastAsia="zh-CN"/>
        </w:rPr>
        <w:t>私营部门</w:t>
      </w:r>
      <w:r w:rsidRPr="00174EE8">
        <w:rPr>
          <w:rFonts w:eastAsia="宋体"/>
          <w:sz w:val="24"/>
          <w:lang w:eastAsia="zh-CN"/>
        </w:rPr>
        <w:t>]</w:t>
      </w:r>
      <w:r w:rsidRPr="00174EE8">
        <w:rPr>
          <w:rFonts w:eastAsia="宋体"/>
          <w:sz w:val="24"/>
          <w:lang w:eastAsia="zh-CN"/>
        </w:rPr>
        <w:t>核算</w:t>
      </w:r>
      <w:r w:rsidRPr="00174EE8">
        <w:rPr>
          <w:rFonts w:eastAsia="宋体"/>
          <w:sz w:val="24"/>
          <w:lang w:eastAsia="zh-CN"/>
        </w:rPr>
        <w:t>[</w:t>
      </w:r>
      <w:r w:rsidRPr="00174EE8">
        <w:rPr>
          <w:rFonts w:eastAsia="宋体"/>
          <w:sz w:val="24"/>
          <w:lang w:eastAsia="zh-CN"/>
        </w:rPr>
        <w:t>和财务决策</w:t>
      </w:r>
      <w:r w:rsidRPr="00174EE8">
        <w:rPr>
          <w:rFonts w:eastAsia="宋体"/>
          <w:sz w:val="24"/>
          <w:lang w:eastAsia="zh-CN"/>
        </w:rPr>
        <w:t>]</w:t>
      </w:r>
      <w:r w:rsidRPr="00174EE8">
        <w:rPr>
          <w:rFonts w:eastAsia="宋体"/>
          <w:sz w:val="24"/>
          <w:lang w:eastAsia="zh-CN"/>
        </w:rPr>
        <w:t>，除其他外，加强环境经济核算体系的生态系统核算</w:t>
      </w:r>
      <w:r w:rsidRPr="00174EE8">
        <w:rPr>
          <w:rFonts w:eastAsia="宋体"/>
          <w:sz w:val="24"/>
          <w:lang w:eastAsia="zh-CN"/>
        </w:rPr>
        <w:t>[</w:t>
      </w:r>
      <w:r w:rsidRPr="00174EE8">
        <w:rPr>
          <w:rFonts w:eastAsia="宋体"/>
          <w:sz w:val="24"/>
          <w:lang w:eastAsia="zh-CN"/>
        </w:rPr>
        <w:t>并将其概念和原则应用于私营部门的核算和披露</w:t>
      </w:r>
      <w:r w:rsidRPr="00174EE8">
        <w:rPr>
          <w:rFonts w:eastAsia="宋体"/>
          <w:sz w:val="24"/>
          <w:lang w:eastAsia="zh-CN"/>
        </w:rPr>
        <w:t>]</w:t>
      </w:r>
      <w:r w:rsidRPr="00174EE8">
        <w:rPr>
          <w:rFonts w:eastAsia="宋体"/>
          <w:sz w:val="24"/>
          <w:lang w:eastAsia="zh-CN"/>
        </w:rPr>
        <w:t>；</w:t>
      </w:r>
      <w:r w:rsidRPr="00174EE8">
        <w:rPr>
          <w:rFonts w:eastAsia="宋体"/>
          <w:sz w:val="24"/>
          <w:lang w:eastAsia="zh-CN"/>
        </w:rPr>
        <w:t>[</w:t>
      </w:r>
      <w:r w:rsidRPr="00174EE8">
        <w:rPr>
          <w:rFonts w:eastAsia="宋体"/>
          <w:sz w:val="24"/>
          <w:lang w:eastAsia="zh-CN"/>
        </w:rPr>
        <w:t>并提高对生态系统服务的认识</w:t>
      </w:r>
      <w:r w:rsidRPr="00174EE8">
        <w:rPr>
          <w:rFonts w:eastAsia="宋体"/>
          <w:sz w:val="24"/>
          <w:lang w:eastAsia="zh-CN"/>
        </w:rPr>
        <w:t>]</w:t>
      </w:r>
      <w:r w:rsidRPr="00174EE8">
        <w:rPr>
          <w:rFonts w:eastAsia="宋体"/>
          <w:sz w:val="24"/>
          <w:lang w:eastAsia="zh-CN"/>
        </w:rPr>
        <w:t>；</w:t>
      </w:r>
    </w:p>
    <w:p w14:paraId="2F318342"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(e)</w:t>
      </w:r>
      <w:r w:rsidRPr="00174EE8">
        <w:rPr>
          <w:rFonts w:eastAsia="宋体"/>
          <w:sz w:val="24"/>
          <w:lang w:eastAsia="zh-CN"/>
        </w:rPr>
        <w:tab/>
        <w:t>[</w:t>
      </w:r>
      <w:r w:rsidRPr="00174EE8">
        <w:rPr>
          <w:rFonts w:eastAsia="宋体"/>
          <w:sz w:val="24"/>
          <w:lang w:eastAsia="zh-CN"/>
        </w:rPr>
        <w:t>探索制定</w:t>
      </w:r>
      <w:r w:rsidRPr="00174EE8">
        <w:rPr>
          <w:rFonts w:eastAsia="宋体"/>
          <w:sz w:val="24"/>
          <w:lang w:eastAsia="zh-CN"/>
        </w:rPr>
        <w:t>][</w:t>
      </w:r>
      <w:r w:rsidRPr="00174EE8">
        <w:rPr>
          <w:rFonts w:eastAsia="宋体"/>
          <w:sz w:val="24"/>
          <w:lang w:eastAsia="zh-CN"/>
        </w:rPr>
        <w:t>制定</w:t>
      </w:r>
      <w:r w:rsidRPr="00174EE8">
        <w:rPr>
          <w:rFonts w:eastAsia="宋体"/>
          <w:sz w:val="24"/>
          <w:lang w:eastAsia="zh-CN"/>
        </w:rPr>
        <w:t>]</w:t>
      </w:r>
      <w:r w:rsidRPr="00174EE8">
        <w:rPr>
          <w:rFonts w:eastAsia="宋体"/>
          <w:sz w:val="24"/>
          <w:lang w:eastAsia="zh-CN"/>
        </w:rPr>
        <w:t>监管框架</w:t>
      </w:r>
      <w:r w:rsidRPr="00174EE8">
        <w:rPr>
          <w:rFonts w:eastAsia="宋体"/>
          <w:sz w:val="24"/>
          <w:lang w:eastAsia="zh-CN"/>
        </w:rPr>
        <w:t>[</w:t>
      </w:r>
      <w:r w:rsidRPr="00174EE8">
        <w:rPr>
          <w:rFonts w:eastAsia="宋体"/>
          <w:sz w:val="24"/>
          <w:lang w:eastAsia="zh-CN"/>
        </w:rPr>
        <w:t>和统一的</w:t>
      </w:r>
      <w:r w:rsidRPr="00174EE8">
        <w:rPr>
          <w:rFonts w:eastAsia="宋体"/>
          <w:sz w:val="24"/>
          <w:lang w:eastAsia="zh-CN"/>
        </w:rPr>
        <w:t>][</w:t>
      </w:r>
      <w:r w:rsidRPr="00174EE8">
        <w:rPr>
          <w:rFonts w:eastAsia="宋体"/>
          <w:sz w:val="24"/>
          <w:lang w:eastAsia="zh-CN"/>
        </w:rPr>
        <w:t>与金融有关的</w:t>
      </w:r>
      <w:r w:rsidRPr="00174EE8">
        <w:rPr>
          <w:rFonts w:eastAsia="宋体"/>
          <w:sz w:val="24"/>
          <w:lang w:eastAsia="zh-CN"/>
        </w:rPr>
        <w:t>]</w:t>
      </w:r>
      <w:r w:rsidRPr="00174EE8">
        <w:rPr>
          <w:rFonts w:eastAsia="宋体"/>
          <w:sz w:val="24"/>
          <w:lang w:eastAsia="zh-CN"/>
        </w:rPr>
        <w:t>生物多样性分类标准</w:t>
      </w:r>
      <w:r w:rsidRPr="00174EE8">
        <w:rPr>
          <w:rFonts w:eastAsia="宋体"/>
          <w:sz w:val="24"/>
          <w:lang w:eastAsia="zh-CN"/>
        </w:rPr>
        <w:t>[</w:t>
      </w:r>
      <w:r w:rsidRPr="00174EE8">
        <w:rPr>
          <w:rFonts w:eastAsia="宋体"/>
          <w:sz w:val="24"/>
          <w:lang w:eastAsia="zh-CN"/>
        </w:rPr>
        <w:t>和更广泛的绿色分类标准</w:t>
      </w:r>
      <w:r w:rsidRPr="00174EE8">
        <w:rPr>
          <w:rFonts w:eastAsia="宋体"/>
          <w:sz w:val="24"/>
          <w:lang w:eastAsia="zh-CN"/>
        </w:rPr>
        <w:t>][</w:t>
      </w:r>
      <w:r w:rsidRPr="00174EE8">
        <w:rPr>
          <w:rFonts w:eastAsia="宋体"/>
          <w:sz w:val="24"/>
          <w:lang w:eastAsia="zh-CN"/>
        </w:rPr>
        <w:t>同时考虑到</w:t>
      </w:r>
      <w:r w:rsidRPr="00174EE8">
        <w:rPr>
          <w:rFonts w:eastAsia="宋体" w:hint="eastAsia"/>
          <w:sz w:val="24"/>
          <w:lang w:eastAsia="zh-CN"/>
        </w:rPr>
        <w:t>各种</w:t>
      </w:r>
      <w:r w:rsidRPr="00174EE8">
        <w:rPr>
          <w:rFonts w:eastAsia="宋体"/>
          <w:sz w:val="24"/>
          <w:lang w:eastAsia="zh-CN"/>
        </w:rPr>
        <w:t>国情和优先事项</w:t>
      </w:r>
      <w:r w:rsidRPr="00174EE8">
        <w:rPr>
          <w:rFonts w:eastAsia="宋体"/>
          <w:sz w:val="24"/>
          <w:lang w:eastAsia="zh-CN"/>
        </w:rPr>
        <w:t>]</w:t>
      </w:r>
      <w:r w:rsidRPr="00174EE8">
        <w:rPr>
          <w:rFonts w:eastAsia="宋体"/>
          <w:sz w:val="24"/>
          <w:lang w:eastAsia="zh-CN"/>
        </w:rPr>
        <w:t>；</w:t>
      </w:r>
    </w:p>
    <w:p w14:paraId="19853978"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(f)</w:t>
      </w:r>
      <w:r w:rsidRPr="00174EE8">
        <w:rPr>
          <w:rFonts w:eastAsia="宋体"/>
          <w:sz w:val="24"/>
          <w:lang w:eastAsia="zh-CN"/>
        </w:rPr>
        <w:tab/>
      </w:r>
      <w:r w:rsidRPr="00174EE8">
        <w:rPr>
          <w:rFonts w:eastAsia="宋体"/>
          <w:sz w:val="24"/>
          <w:lang w:eastAsia="zh-CN"/>
        </w:rPr>
        <w:t>评估生物多样性融资工具对性别平等和</w:t>
      </w:r>
      <w:r w:rsidRPr="00174EE8">
        <w:rPr>
          <w:rFonts w:eastAsia="宋体"/>
          <w:sz w:val="24"/>
          <w:lang w:eastAsia="zh-CN"/>
        </w:rPr>
        <w:t>[</w:t>
      </w:r>
      <w:r w:rsidRPr="00174EE8">
        <w:rPr>
          <w:rFonts w:eastAsia="宋体"/>
          <w:sz w:val="24"/>
          <w:lang w:eastAsia="zh-CN"/>
        </w:rPr>
        <w:t>土著人民和地方社区权利</w:t>
      </w:r>
      <w:r w:rsidRPr="00174EE8">
        <w:rPr>
          <w:rFonts w:eastAsia="宋体"/>
          <w:sz w:val="24"/>
          <w:lang w:eastAsia="zh-CN"/>
        </w:rPr>
        <w:t>][</w:t>
      </w:r>
      <w:r w:rsidRPr="00174EE8">
        <w:rPr>
          <w:rFonts w:eastAsia="宋体"/>
          <w:sz w:val="24"/>
          <w:lang w:eastAsia="zh-CN"/>
        </w:rPr>
        <w:t>人权</w:t>
      </w:r>
      <w:r w:rsidRPr="00174EE8">
        <w:rPr>
          <w:rFonts w:eastAsia="宋体"/>
          <w:sz w:val="24"/>
          <w:lang w:eastAsia="zh-CN"/>
        </w:rPr>
        <w:t>]</w:t>
      </w:r>
      <w:r w:rsidRPr="00174EE8">
        <w:rPr>
          <w:rFonts w:eastAsia="宋体"/>
          <w:sz w:val="24"/>
          <w:lang w:eastAsia="zh-CN"/>
        </w:rPr>
        <w:t>的影响，</w:t>
      </w:r>
      <w:r w:rsidRPr="00174EE8">
        <w:rPr>
          <w:rFonts w:eastAsia="宋体"/>
          <w:sz w:val="24"/>
          <w:lang w:eastAsia="zh-CN"/>
        </w:rPr>
        <w:t>[</w:t>
      </w:r>
      <w:r w:rsidRPr="00174EE8">
        <w:rPr>
          <w:rFonts w:eastAsia="宋体"/>
          <w:sz w:val="24"/>
          <w:lang w:eastAsia="zh-CN"/>
        </w:rPr>
        <w:t>酌情</w:t>
      </w:r>
      <w:r w:rsidRPr="00174EE8">
        <w:rPr>
          <w:rFonts w:eastAsia="宋体"/>
          <w:sz w:val="24"/>
          <w:lang w:eastAsia="zh-CN"/>
        </w:rPr>
        <w:t>]</w:t>
      </w:r>
      <w:r w:rsidRPr="00174EE8">
        <w:rPr>
          <w:rFonts w:eastAsia="宋体"/>
          <w:sz w:val="24"/>
          <w:lang w:eastAsia="zh-CN"/>
        </w:rPr>
        <w:t>考虑到缔约方大会</w:t>
      </w:r>
      <w:r w:rsidRPr="00174EE8">
        <w:rPr>
          <w:rFonts w:eastAsia="宋体"/>
          <w:sz w:val="24"/>
          <w:lang w:eastAsia="zh-CN"/>
        </w:rPr>
        <w:t>2014</w:t>
      </w:r>
      <w:r w:rsidRPr="00174EE8">
        <w:rPr>
          <w:rFonts w:eastAsia="宋体"/>
          <w:sz w:val="24"/>
          <w:lang w:eastAsia="zh-CN"/>
        </w:rPr>
        <w:t>年</w:t>
      </w:r>
      <w:r w:rsidRPr="00174EE8">
        <w:rPr>
          <w:rFonts w:eastAsia="宋体"/>
          <w:sz w:val="24"/>
          <w:lang w:eastAsia="zh-CN"/>
        </w:rPr>
        <w:t>10</w:t>
      </w:r>
      <w:r w:rsidRPr="00174EE8">
        <w:rPr>
          <w:rFonts w:eastAsia="宋体"/>
          <w:sz w:val="24"/>
          <w:lang w:eastAsia="zh-CN"/>
        </w:rPr>
        <w:t>月</w:t>
      </w:r>
      <w:r w:rsidRPr="00174EE8">
        <w:rPr>
          <w:rFonts w:eastAsia="宋体"/>
          <w:sz w:val="24"/>
          <w:lang w:eastAsia="zh-CN"/>
        </w:rPr>
        <w:t>17</w:t>
      </w:r>
      <w:r w:rsidRPr="00174EE8">
        <w:rPr>
          <w:rFonts w:eastAsia="宋体"/>
          <w:sz w:val="24"/>
          <w:lang w:eastAsia="zh-CN"/>
        </w:rPr>
        <w:t>日第</w:t>
      </w:r>
      <w:r w:rsidRPr="00174EE8">
        <w:rPr>
          <w:rFonts w:eastAsia="宋体"/>
          <w:sz w:val="24"/>
          <w:lang w:eastAsia="zh-CN"/>
        </w:rPr>
        <w:t>XII/3</w:t>
      </w:r>
      <w:r w:rsidRPr="00174EE8">
        <w:rPr>
          <w:rFonts w:eastAsia="宋体"/>
          <w:sz w:val="24"/>
          <w:lang w:eastAsia="zh-CN"/>
        </w:rPr>
        <w:t>号决定和</w:t>
      </w:r>
      <w:r w:rsidRPr="00174EE8">
        <w:rPr>
          <w:rFonts w:eastAsia="宋体"/>
          <w:sz w:val="24"/>
          <w:lang w:eastAsia="zh-CN"/>
        </w:rPr>
        <w:t>2018</w:t>
      </w:r>
      <w:r w:rsidRPr="00174EE8">
        <w:rPr>
          <w:rFonts w:eastAsia="宋体"/>
          <w:sz w:val="24"/>
          <w:lang w:eastAsia="zh-CN"/>
        </w:rPr>
        <w:t>年</w:t>
      </w:r>
      <w:r w:rsidRPr="00174EE8">
        <w:rPr>
          <w:rFonts w:eastAsia="宋体"/>
          <w:sz w:val="24"/>
          <w:lang w:eastAsia="zh-CN"/>
        </w:rPr>
        <w:t>11</w:t>
      </w:r>
      <w:r w:rsidRPr="00174EE8">
        <w:rPr>
          <w:rFonts w:eastAsia="宋体"/>
          <w:sz w:val="24"/>
          <w:lang w:eastAsia="zh-CN"/>
        </w:rPr>
        <w:t>月</w:t>
      </w:r>
      <w:r w:rsidRPr="00174EE8">
        <w:rPr>
          <w:rFonts w:eastAsia="宋体"/>
          <w:sz w:val="24"/>
          <w:lang w:eastAsia="zh-CN"/>
        </w:rPr>
        <w:t>29</w:t>
      </w:r>
      <w:r w:rsidRPr="00174EE8">
        <w:rPr>
          <w:rFonts w:eastAsia="宋体"/>
          <w:sz w:val="24"/>
          <w:lang w:eastAsia="zh-CN"/>
        </w:rPr>
        <w:t>日第</w:t>
      </w:r>
      <w:r w:rsidRPr="00174EE8">
        <w:rPr>
          <w:rFonts w:eastAsia="宋体"/>
          <w:sz w:val="24"/>
          <w:lang w:eastAsia="zh-CN"/>
        </w:rPr>
        <w:t>14/15</w:t>
      </w:r>
      <w:r w:rsidRPr="00174EE8">
        <w:rPr>
          <w:rFonts w:eastAsia="宋体"/>
          <w:sz w:val="24"/>
          <w:lang w:eastAsia="zh-CN"/>
        </w:rPr>
        <w:t>号决定中提供的指导意见；</w:t>
      </w:r>
    </w:p>
    <w:p w14:paraId="26FA76CE"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(g)</w:t>
      </w:r>
      <w:r w:rsidRPr="00174EE8">
        <w:rPr>
          <w:rFonts w:eastAsia="宋体"/>
          <w:sz w:val="24"/>
          <w:lang w:eastAsia="zh-CN"/>
        </w:rPr>
        <w:tab/>
      </w:r>
      <w:r w:rsidRPr="00174EE8">
        <w:rPr>
          <w:rFonts w:eastAsia="宋体"/>
          <w:sz w:val="24"/>
          <w:lang w:eastAsia="zh-CN"/>
        </w:rPr>
        <w:t>加大对集体行动的支持力度，包括土著人民和地方社区的集体行动、以地球母亲为中心的行动和非市场办法，包括基于社区的自然资源管理和旨在保护生物多样性的民间社会合作和团结</w:t>
      </w:r>
      <w:r w:rsidRPr="00174EE8">
        <w:rPr>
          <w:rFonts w:eastAsia="宋体"/>
          <w:sz w:val="24"/>
          <w:lang w:val="en-US" w:eastAsia="zh-CN"/>
        </w:rPr>
        <w:t>。</w:t>
      </w:r>
    </w:p>
    <w:p w14:paraId="71AC77E0"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h</w:t>
      </w:r>
      <w:r w:rsidRPr="00174EE8">
        <w:rPr>
          <w:rFonts w:eastAsia="宋体"/>
          <w:sz w:val="24"/>
          <w:lang w:eastAsia="zh-CN"/>
        </w:rPr>
        <w:t xml:space="preserve">) </w:t>
      </w:r>
      <w:r w:rsidRPr="00174EE8">
        <w:rPr>
          <w:rFonts w:eastAsia="宋体"/>
          <w:sz w:val="24"/>
          <w:lang w:eastAsia="zh-CN"/>
        </w:rPr>
        <w:t>建立或加强土著人民、地方社区、妇女和青年可直接获得资金的机制。</w:t>
      </w:r>
      <w:r w:rsidRPr="00174EE8">
        <w:rPr>
          <w:rFonts w:eastAsia="宋体"/>
          <w:sz w:val="24"/>
          <w:lang w:eastAsia="zh-CN"/>
        </w:rPr>
        <w:t>]</w:t>
      </w:r>
    </w:p>
    <w:p w14:paraId="007FD1AD" w14:textId="77777777" w:rsidR="00174EE8" w:rsidRPr="00174EE8" w:rsidRDefault="00174EE8" w:rsidP="00174EE8">
      <w:pPr>
        <w:keepNext/>
        <w:adjustRightInd w:val="0"/>
        <w:snapToGrid w:val="0"/>
        <w:spacing w:before="120" w:after="120" w:line="240" w:lineRule="atLeast"/>
        <w:jc w:val="left"/>
        <w:rPr>
          <w:rFonts w:eastAsia="宋体"/>
          <w:b/>
          <w:bCs/>
          <w:sz w:val="24"/>
          <w:lang w:eastAsia="zh-CN"/>
        </w:rPr>
      </w:pPr>
      <w:r w:rsidRPr="00174EE8">
        <w:rPr>
          <w:rFonts w:eastAsia="宋体"/>
          <w:b/>
          <w:bCs/>
          <w:sz w:val="24"/>
          <w:lang w:eastAsia="zh-CN"/>
        </w:rPr>
        <w:t>二</w:t>
      </w:r>
      <w:r w:rsidRPr="00174EE8">
        <w:rPr>
          <w:rFonts w:eastAsia="宋体"/>
          <w:b/>
          <w:bCs/>
          <w:sz w:val="24"/>
          <w:lang w:eastAsia="zh-CN"/>
        </w:rPr>
        <w:t>.</w:t>
      </w:r>
      <w:r w:rsidRPr="00174EE8">
        <w:rPr>
          <w:rFonts w:eastAsia="宋体"/>
          <w:b/>
          <w:bCs/>
          <w:sz w:val="24"/>
          <w:lang w:eastAsia="zh-CN"/>
        </w:rPr>
        <w:tab/>
      </w:r>
      <w:r w:rsidRPr="00174EE8">
        <w:rPr>
          <w:rFonts w:eastAsia="宋体"/>
          <w:b/>
          <w:bCs/>
          <w:sz w:val="24"/>
          <w:lang w:eastAsia="zh-CN"/>
        </w:rPr>
        <w:t>国际生物多样性融资</w:t>
      </w:r>
    </w:p>
    <w:p w14:paraId="429B92B8" w14:textId="77777777" w:rsidR="00174EE8" w:rsidRPr="00174EE8" w:rsidRDefault="00174EE8" w:rsidP="00174EE8">
      <w:pPr>
        <w:keepNext/>
        <w:adjustRightInd w:val="0"/>
        <w:snapToGrid w:val="0"/>
        <w:spacing w:before="120" w:after="120" w:line="240" w:lineRule="atLeast"/>
        <w:ind w:left="490"/>
        <w:jc w:val="left"/>
        <w:rPr>
          <w:rFonts w:eastAsia="宋体"/>
          <w:sz w:val="24"/>
          <w:lang w:val="en-CA" w:eastAsia="zh-CN"/>
        </w:rPr>
      </w:pPr>
      <w:r w:rsidRPr="00174EE8">
        <w:rPr>
          <w:rFonts w:eastAsia="宋体"/>
          <w:sz w:val="24"/>
          <w:lang w:val="en-CA" w:eastAsia="zh-CN"/>
        </w:rPr>
        <w:t>2.</w:t>
      </w:r>
      <w:r w:rsidRPr="00174EE8">
        <w:rPr>
          <w:rFonts w:eastAsia="宋体"/>
          <w:sz w:val="24"/>
          <w:lang w:val="en-CA" w:eastAsia="zh-CN"/>
        </w:rPr>
        <w:tab/>
      </w:r>
      <w:r w:rsidRPr="00174EE8">
        <w:rPr>
          <w:rFonts w:eastAsia="宋体"/>
          <w:sz w:val="24"/>
          <w:lang w:val="en-CA" w:eastAsia="zh-CN"/>
        </w:rPr>
        <w:t>国际生物多样性融资方面的</w:t>
      </w:r>
      <w:r w:rsidRPr="00174EE8">
        <w:rPr>
          <w:rFonts w:eastAsia="宋体"/>
          <w:sz w:val="24"/>
          <w:lang w:val="en-CA" w:eastAsia="zh-CN"/>
        </w:rPr>
        <w:t>[</w:t>
      </w:r>
      <w:r w:rsidRPr="00174EE8">
        <w:rPr>
          <w:rFonts w:eastAsia="宋体"/>
          <w:sz w:val="24"/>
          <w:lang w:val="en-CA" w:eastAsia="zh-CN"/>
        </w:rPr>
        <w:t>自愿</w:t>
      </w:r>
      <w:r w:rsidRPr="00174EE8">
        <w:rPr>
          <w:rFonts w:eastAsia="宋体"/>
          <w:sz w:val="24"/>
          <w:lang w:val="en-CA" w:eastAsia="zh-CN"/>
        </w:rPr>
        <w:t>]</w:t>
      </w:r>
      <w:r w:rsidRPr="00174EE8">
        <w:rPr>
          <w:rFonts w:eastAsia="宋体"/>
          <w:sz w:val="24"/>
          <w:lang w:val="en-CA" w:eastAsia="zh-CN"/>
        </w:rPr>
        <w:t>行动包括：</w:t>
      </w:r>
    </w:p>
    <w:p w14:paraId="65587183"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(a)</w:t>
      </w:r>
      <w:r w:rsidRPr="00174EE8">
        <w:rPr>
          <w:rFonts w:eastAsia="宋体"/>
          <w:sz w:val="24"/>
          <w:lang w:val="en-CA" w:eastAsia="zh-CN"/>
        </w:rPr>
        <w:tab/>
      </w:r>
      <w:r w:rsidRPr="00174EE8">
        <w:rPr>
          <w:rFonts w:eastAsia="宋体"/>
          <w:sz w:val="24"/>
          <w:lang w:eastAsia="zh-CN"/>
        </w:rPr>
        <w:t>学习国际基金的经验，以期指导今后制定战略，</w:t>
      </w:r>
      <w:r w:rsidRPr="00174EE8">
        <w:rPr>
          <w:rFonts w:eastAsia="宋体"/>
          <w:sz w:val="24"/>
          <w:lang w:eastAsia="zh-CN"/>
        </w:rPr>
        <w:t>[</w:t>
      </w:r>
      <w:r w:rsidRPr="00174EE8">
        <w:rPr>
          <w:rFonts w:eastAsia="宋体"/>
          <w:sz w:val="24"/>
          <w:lang w:eastAsia="zh-CN"/>
        </w:rPr>
        <w:t>提高</w:t>
      </w:r>
      <w:r w:rsidRPr="00174EE8">
        <w:rPr>
          <w:rFonts w:eastAsia="宋体"/>
          <w:sz w:val="24"/>
          <w:lang w:eastAsia="zh-CN"/>
        </w:rPr>
        <w:t>]</w:t>
      </w:r>
      <w:r w:rsidRPr="00174EE8">
        <w:rPr>
          <w:rFonts w:eastAsia="宋体"/>
          <w:sz w:val="24"/>
          <w:lang w:eastAsia="zh-CN"/>
        </w:rPr>
        <w:t>全球生物多样性框架基金的</w:t>
      </w:r>
      <w:r w:rsidRPr="00174EE8">
        <w:rPr>
          <w:rFonts w:eastAsia="宋体"/>
          <w:sz w:val="24"/>
          <w:lang w:eastAsia="zh-CN"/>
        </w:rPr>
        <w:t>[</w:t>
      </w:r>
      <w:r w:rsidRPr="00174EE8">
        <w:rPr>
          <w:rFonts w:eastAsia="宋体"/>
          <w:sz w:val="24"/>
          <w:lang w:eastAsia="zh-CN"/>
        </w:rPr>
        <w:t>效力和效率</w:t>
      </w:r>
      <w:r w:rsidRPr="00174EE8">
        <w:rPr>
          <w:rFonts w:eastAsia="宋体"/>
          <w:sz w:val="24"/>
          <w:lang w:eastAsia="zh-CN"/>
        </w:rPr>
        <w:t>]</w:t>
      </w:r>
      <w:r w:rsidRPr="00174EE8">
        <w:rPr>
          <w:rFonts w:eastAsia="宋体"/>
          <w:sz w:val="24"/>
          <w:lang w:eastAsia="zh-CN"/>
        </w:rPr>
        <w:t>；</w:t>
      </w:r>
    </w:p>
    <w:p w14:paraId="0D079DA3"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(b)</w:t>
      </w:r>
      <w:r w:rsidRPr="00174EE8">
        <w:rPr>
          <w:rFonts w:eastAsia="宋体"/>
          <w:sz w:val="24"/>
          <w:lang w:eastAsia="zh-CN"/>
        </w:rPr>
        <w:tab/>
      </w:r>
      <w:r w:rsidRPr="00174EE8">
        <w:rPr>
          <w:rFonts w:eastAsia="宋体"/>
          <w:sz w:val="24"/>
          <w:lang w:eastAsia="zh-CN"/>
        </w:rPr>
        <w:t>承认为改革全球环境基金采取的措施，鼓励在这方面采取进一步行动，</w:t>
      </w:r>
      <w:r w:rsidRPr="00174EE8">
        <w:rPr>
          <w:rFonts w:eastAsia="宋体"/>
          <w:sz w:val="24"/>
          <w:lang w:eastAsia="zh-CN"/>
        </w:rPr>
        <w:t>[[</w:t>
      </w:r>
      <w:r w:rsidRPr="00174EE8">
        <w:rPr>
          <w:rFonts w:eastAsia="宋体"/>
          <w:sz w:val="24"/>
          <w:lang w:eastAsia="zh-CN"/>
        </w:rPr>
        <w:t>特别是在治理方面</w:t>
      </w:r>
      <w:proofErr w:type="gramStart"/>
      <w:r w:rsidRPr="00174EE8">
        <w:rPr>
          <w:rFonts w:eastAsia="宋体"/>
          <w:sz w:val="24"/>
          <w:lang w:eastAsia="zh-CN"/>
        </w:rPr>
        <w:t>，</w:t>
      </w:r>
      <w:r w:rsidRPr="00174EE8">
        <w:rPr>
          <w:rFonts w:eastAsia="宋体"/>
          <w:sz w:val="24"/>
          <w:lang w:eastAsia="zh-CN"/>
        </w:rPr>
        <w:t>][</w:t>
      </w:r>
      <w:proofErr w:type="gramEnd"/>
      <w:r w:rsidRPr="00174EE8">
        <w:rPr>
          <w:rFonts w:eastAsia="宋体"/>
          <w:sz w:val="24"/>
          <w:lang w:eastAsia="zh-CN"/>
        </w:rPr>
        <w:t>同时又承认，除其他外，全球环境基金在全世界资助的项目和方案需要包容性、透明度、问责制和反应力，同时考虑到资格标准；</w:t>
      </w:r>
      <w:r w:rsidRPr="00174EE8">
        <w:rPr>
          <w:rFonts w:eastAsia="宋体"/>
          <w:sz w:val="24"/>
          <w:lang w:eastAsia="zh-CN"/>
        </w:rPr>
        <w:t xml:space="preserve">] </w:t>
      </w:r>
    </w:p>
    <w:p w14:paraId="78373108"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(c)</w:t>
      </w:r>
      <w:r w:rsidRPr="00174EE8">
        <w:rPr>
          <w:rFonts w:eastAsia="宋体"/>
          <w:sz w:val="24"/>
          <w:lang w:eastAsia="zh-CN"/>
        </w:rPr>
        <w:tab/>
      </w:r>
      <w:r w:rsidRPr="00174EE8">
        <w:rPr>
          <w:rFonts w:eastAsia="宋体"/>
          <w:sz w:val="24"/>
          <w:lang w:eastAsia="zh-CN"/>
        </w:rPr>
        <w:t>鼓励双边和多边发展机构、银行和其他金融机构：</w:t>
      </w:r>
      <w:r w:rsidRPr="00174EE8">
        <w:rPr>
          <w:rFonts w:eastAsia="宋体"/>
          <w:sz w:val="24"/>
          <w:lang w:eastAsia="zh-CN"/>
        </w:rPr>
        <w:t xml:space="preserve"> (</w:t>
      </w:r>
      <w:r w:rsidRPr="00174EE8">
        <w:rPr>
          <w:rFonts w:eastAsia="宋体"/>
          <w:sz w:val="24"/>
          <w:lang w:eastAsia="zh-CN"/>
        </w:rPr>
        <w:t>一</w:t>
      </w:r>
      <w:r w:rsidRPr="00174EE8">
        <w:rPr>
          <w:rFonts w:eastAsia="宋体"/>
          <w:sz w:val="24"/>
          <w:lang w:eastAsia="zh-CN"/>
        </w:rPr>
        <w:t xml:space="preserve">) </w:t>
      </w:r>
      <w:r w:rsidRPr="00174EE8">
        <w:rPr>
          <w:rFonts w:eastAsia="宋体"/>
          <w:sz w:val="24"/>
          <w:lang w:eastAsia="zh-CN"/>
        </w:rPr>
        <w:t>继续并扩大生物多样性融资，包括探索金融工具</w:t>
      </w:r>
      <w:r w:rsidRPr="00174EE8">
        <w:rPr>
          <w:rFonts w:eastAsia="宋体"/>
          <w:sz w:val="24"/>
          <w:lang w:eastAsia="zh-CN"/>
        </w:rPr>
        <w:t>[</w:t>
      </w:r>
      <w:r w:rsidRPr="00174EE8">
        <w:rPr>
          <w:rFonts w:eastAsia="宋体"/>
          <w:sz w:val="24"/>
          <w:lang w:eastAsia="zh-CN"/>
        </w:rPr>
        <w:t>和办法以及消除私人投资的风险</w:t>
      </w:r>
      <w:proofErr w:type="gramStart"/>
      <w:r w:rsidRPr="00174EE8">
        <w:rPr>
          <w:rFonts w:eastAsia="宋体"/>
          <w:sz w:val="24"/>
          <w:lang w:eastAsia="zh-CN"/>
        </w:rPr>
        <w:t>；</w:t>
      </w:r>
      <w:r w:rsidRPr="00174EE8">
        <w:rPr>
          <w:rFonts w:eastAsia="宋体"/>
          <w:sz w:val="24"/>
          <w:lang w:eastAsia="zh-CN"/>
        </w:rPr>
        <w:t>](</w:t>
      </w:r>
      <w:proofErr w:type="gramEnd"/>
      <w:r w:rsidRPr="00174EE8">
        <w:rPr>
          <w:rFonts w:eastAsia="宋体"/>
          <w:sz w:val="24"/>
          <w:lang w:eastAsia="zh-CN"/>
        </w:rPr>
        <w:t>二</w:t>
      </w:r>
      <w:r w:rsidRPr="00174EE8">
        <w:rPr>
          <w:rFonts w:eastAsia="宋体"/>
          <w:sz w:val="24"/>
          <w:lang w:eastAsia="zh-CN"/>
        </w:rPr>
        <w:t xml:space="preserve">) </w:t>
      </w:r>
      <w:r w:rsidRPr="00174EE8">
        <w:rPr>
          <w:rFonts w:eastAsia="宋体"/>
          <w:sz w:val="24"/>
          <w:lang w:eastAsia="zh-CN"/>
        </w:rPr>
        <w:t>继续适用并进一步改进保护</w:t>
      </w:r>
      <w:r w:rsidRPr="00174EE8">
        <w:rPr>
          <w:rFonts w:eastAsia="宋体"/>
          <w:sz w:val="24"/>
          <w:lang w:eastAsia="zh-CN"/>
        </w:rPr>
        <w:t>[</w:t>
      </w:r>
      <w:r w:rsidRPr="00174EE8">
        <w:rPr>
          <w:rFonts w:eastAsia="宋体"/>
          <w:sz w:val="24"/>
          <w:lang w:eastAsia="zh-CN"/>
        </w:rPr>
        <w:t>土著人民和地方社区权利</w:t>
      </w:r>
      <w:r w:rsidRPr="00174EE8">
        <w:rPr>
          <w:rFonts w:eastAsia="宋体"/>
          <w:sz w:val="24"/>
          <w:lang w:eastAsia="zh-CN"/>
        </w:rPr>
        <w:t>][</w:t>
      </w:r>
      <w:r w:rsidRPr="00174EE8">
        <w:rPr>
          <w:rFonts w:eastAsia="宋体"/>
          <w:sz w:val="24"/>
          <w:lang w:eastAsia="zh-CN"/>
        </w:rPr>
        <w:t>人权</w:t>
      </w:r>
      <w:r w:rsidRPr="00174EE8">
        <w:rPr>
          <w:rFonts w:eastAsia="宋体"/>
          <w:sz w:val="24"/>
          <w:lang w:eastAsia="zh-CN"/>
        </w:rPr>
        <w:t>]</w:t>
      </w:r>
      <w:r w:rsidRPr="00174EE8">
        <w:rPr>
          <w:rFonts w:eastAsia="宋体"/>
          <w:sz w:val="24"/>
          <w:lang w:eastAsia="zh-CN"/>
        </w:rPr>
        <w:t>的</w:t>
      </w:r>
      <w:r w:rsidRPr="00174EE8">
        <w:rPr>
          <w:rFonts w:eastAsia="宋体"/>
          <w:sz w:val="24"/>
          <w:lang w:eastAsia="zh-CN"/>
        </w:rPr>
        <w:t>[</w:t>
      </w:r>
      <w:r w:rsidRPr="00174EE8">
        <w:rPr>
          <w:rFonts w:eastAsia="宋体"/>
          <w:sz w:val="24"/>
          <w:lang w:eastAsia="zh-CN"/>
        </w:rPr>
        <w:t>强制性</w:t>
      </w:r>
      <w:r w:rsidRPr="00174EE8">
        <w:rPr>
          <w:rFonts w:eastAsia="宋体"/>
          <w:sz w:val="24"/>
          <w:lang w:eastAsia="zh-CN"/>
        </w:rPr>
        <w:t>]</w:t>
      </w:r>
      <w:r w:rsidRPr="00174EE8">
        <w:rPr>
          <w:rFonts w:eastAsia="宋体"/>
          <w:sz w:val="24"/>
          <w:lang w:eastAsia="zh-CN"/>
        </w:rPr>
        <w:t>环境和社会保障措施；</w:t>
      </w:r>
      <w:r w:rsidRPr="00174EE8">
        <w:rPr>
          <w:rFonts w:eastAsia="宋体"/>
          <w:sz w:val="24"/>
          <w:lang w:eastAsia="zh-CN"/>
        </w:rPr>
        <w:t xml:space="preserve"> (</w:t>
      </w:r>
      <w:r w:rsidRPr="00174EE8">
        <w:rPr>
          <w:rFonts w:eastAsia="宋体"/>
          <w:sz w:val="24"/>
          <w:lang w:eastAsia="zh-CN"/>
        </w:rPr>
        <w:t>三</w:t>
      </w:r>
      <w:r w:rsidRPr="00174EE8">
        <w:rPr>
          <w:rFonts w:eastAsia="宋体"/>
          <w:sz w:val="24"/>
          <w:lang w:eastAsia="zh-CN"/>
        </w:rPr>
        <w:t xml:space="preserve">) </w:t>
      </w:r>
      <w:r w:rsidRPr="00174EE8">
        <w:rPr>
          <w:rFonts w:eastAsia="宋体"/>
          <w:sz w:val="24"/>
          <w:lang w:eastAsia="zh-CN"/>
        </w:rPr>
        <w:t>进一步改进</w:t>
      </w:r>
      <w:r w:rsidRPr="00174EE8">
        <w:rPr>
          <w:rFonts w:eastAsia="宋体"/>
          <w:sz w:val="24"/>
          <w:lang w:eastAsia="zh-CN"/>
        </w:rPr>
        <w:t xml:space="preserve"> [</w:t>
      </w:r>
      <w:r w:rsidRPr="00174EE8">
        <w:rPr>
          <w:rFonts w:eastAsia="宋体"/>
          <w:sz w:val="24"/>
          <w:lang w:eastAsia="zh-CN"/>
        </w:rPr>
        <w:t>和统一</w:t>
      </w:r>
      <w:r w:rsidRPr="00174EE8">
        <w:rPr>
          <w:rFonts w:eastAsia="宋体"/>
          <w:sz w:val="24"/>
          <w:lang w:eastAsia="zh-CN"/>
        </w:rPr>
        <w:t>] [</w:t>
      </w:r>
      <w:r w:rsidRPr="00174EE8">
        <w:rPr>
          <w:rFonts w:eastAsia="宋体"/>
          <w:sz w:val="24"/>
          <w:lang w:eastAsia="zh-CN"/>
        </w:rPr>
        <w:t>其</w:t>
      </w:r>
      <w:r w:rsidRPr="00174EE8">
        <w:rPr>
          <w:rFonts w:eastAsia="宋体"/>
          <w:sz w:val="24"/>
          <w:lang w:eastAsia="zh-CN"/>
        </w:rPr>
        <w:t>]</w:t>
      </w:r>
      <w:r w:rsidRPr="00174EE8">
        <w:rPr>
          <w:rFonts w:eastAsia="宋体"/>
          <w:sz w:val="24"/>
          <w:lang w:eastAsia="zh-CN"/>
        </w:rPr>
        <w:t>监测</w:t>
      </w:r>
      <w:r w:rsidRPr="00174EE8">
        <w:rPr>
          <w:rFonts w:eastAsia="宋体"/>
          <w:sz w:val="24"/>
          <w:lang w:eastAsia="zh-CN"/>
        </w:rPr>
        <w:t xml:space="preserve"> [</w:t>
      </w:r>
      <w:r w:rsidRPr="00174EE8">
        <w:rPr>
          <w:rFonts w:eastAsia="宋体"/>
          <w:sz w:val="24"/>
          <w:lang w:eastAsia="zh-CN"/>
        </w:rPr>
        <w:t>、披露</w:t>
      </w:r>
      <w:r w:rsidRPr="00174EE8">
        <w:rPr>
          <w:rFonts w:eastAsia="宋体"/>
          <w:sz w:val="24"/>
          <w:lang w:eastAsia="zh-CN"/>
        </w:rPr>
        <w:t>]</w:t>
      </w:r>
      <w:r w:rsidRPr="00174EE8">
        <w:rPr>
          <w:rFonts w:eastAsia="宋体"/>
          <w:sz w:val="24"/>
          <w:lang w:eastAsia="zh-CN"/>
        </w:rPr>
        <w:t>和报告</w:t>
      </w:r>
      <w:r w:rsidRPr="00174EE8">
        <w:rPr>
          <w:rFonts w:eastAsia="宋体" w:hint="eastAsia"/>
          <w:sz w:val="24"/>
          <w:lang w:eastAsia="zh-CN"/>
        </w:rPr>
        <w:t>；</w:t>
      </w:r>
      <w:r w:rsidRPr="00174EE8">
        <w:rPr>
          <w:rFonts w:eastAsia="宋体"/>
          <w:sz w:val="24"/>
          <w:lang w:eastAsia="zh-CN"/>
        </w:rPr>
        <w:t>[(</w:t>
      </w:r>
      <w:r w:rsidRPr="00174EE8">
        <w:rPr>
          <w:rFonts w:eastAsia="宋体"/>
          <w:sz w:val="24"/>
          <w:lang w:eastAsia="zh-CN"/>
        </w:rPr>
        <w:t>四</w:t>
      </w:r>
      <w:r w:rsidRPr="00174EE8">
        <w:rPr>
          <w:rFonts w:eastAsia="宋体"/>
          <w:sz w:val="24"/>
          <w:lang w:eastAsia="zh-CN"/>
        </w:rPr>
        <w:t>)]</w:t>
      </w:r>
      <w:r w:rsidRPr="00174EE8">
        <w:rPr>
          <w:rFonts w:eastAsia="宋体"/>
          <w:sz w:val="24"/>
          <w:lang w:eastAsia="zh-CN"/>
        </w:rPr>
        <w:t>评估生物多样性融资对生物多样性和</w:t>
      </w:r>
      <w:r w:rsidRPr="00174EE8">
        <w:rPr>
          <w:rFonts w:eastAsia="宋体"/>
          <w:sz w:val="24"/>
          <w:lang w:eastAsia="zh-CN"/>
        </w:rPr>
        <w:t>[</w:t>
      </w:r>
      <w:r w:rsidRPr="00174EE8">
        <w:rPr>
          <w:rFonts w:eastAsia="宋体"/>
          <w:sz w:val="24"/>
          <w:lang w:eastAsia="zh-CN"/>
        </w:rPr>
        <w:t>人权</w:t>
      </w:r>
      <w:r w:rsidRPr="00174EE8">
        <w:rPr>
          <w:rFonts w:eastAsia="宋体"/>
          <w:sz w:val="24"/>
          <w:lang w:eastAsia="zh-CN"/>
        </w:rPr>
        <w:t>][</w:t>
      </w:r>
      <w:r w:rsidRPr="00174EE8">
        <w:rPr>
          <w:rFonts w:eastAsia="宋体"/>
          <w:sz w:val="24"/>
          <w:lang w:eastAsia="zh-CN"/>
        </w:rPr>
        <w:t>土著人民和地方社区的权利</w:t>
      </w:r>
      <w:r w:rsidRPr="00174EE8">
        <w:rPr>
          <w:rFonts w:eastAsia="宋体"/>
          <w:sz w:val="24"/>
          <w:lang w:eastAsia="zh-CN"/>
        </w:rPr>
        <w:t>]</w:t>
      </w:r>
      <w:r w:rsidRPr="00174EE8">
        <w:rPr>
          <w:rFonts w:eastAsia="宋体"/>
          <w:sz w:val="24"/>
          <w:lang w:eastAsia="zh-CN"/>
        </w:rPr>
        <w:t>的影响；</w:t>
      </w:r>
      <w:r w:rsidRPr="00174EE8">
        <w:rPr>
          <w:rFonts w:eastAsia="宋体"/>
          <w:sz w:val="24"/>
          <w:lang w:eastAsia="zh-CN"/>
        </w:rPr>
        <w:t xml:space="preserve"> (</w:t>
      </w:r>
      <w:r w:rsidRPr="00174EE8">
        <w:rPr>
          <w:rFonts w:eastAsia="宋体" w:hint="eastAsia"/>
          <w:sz w:val="24"/>
          <w:lang w:eastAsia="zh-CN"/>
        </w:rPr>
        <w:t>五</w:t>
      </w:r>
      <w:r w:rsidRPr="00174EE8">
        <w:rPr>
          <w:rFonts w:eastAsia="宋体"/>
          <w:sz w:val="24"/>
          <w:lang w:eastAsia="zh-CN"/>
        </w:rPr>
        <w:t xml:space="preserve">) </w:t>
      </w:r>
      <w:r w:rsidRPr="00174EE8">
        <w:rPr>
          <w:rFonts w:eastAsia="宋体"/>
          <w:sz w:val="24"/>
          <w:lang w:eastAsia="zh-CN"/>
        </w:rPr>
        <w:t>将生物多样性作为一项附带效益纳入相关项目</w:t>
      </w:r>
      <w:r w:rsidRPr="00174EE8">
        <w:rPr>
          <w:rFonts w:eastAsia="宋体"/>
          <w:sz w:val="24"/>
          <w:lang w:eastAsia="zh-CN"/>
        </w:rPr>
        <w:t>[</w:t>
      </w:r>
      <w:r w:rsidRPr="00174EE8">
        <w:rPr>
          <w:rFonts w:eastAsia="宋体"/>
          <w:sz w:val="24"/>
          <w:lang w:eastAsia="zh-CN"/>
        </w:rPr>
        <w:t>并确定生物多样性保护和可持续利用项目，以利用对国家可持续发展战略的投资，包括消除贫困的努力</w:t>
      </w:r>
      <w:r w:rsidRPr="00174EE8">
        <w:rPr>
          <w:rFonts w:eastAsia="宋体"/>
          <w:sz w:val="24"/>
          <w:lang w:eastAsia="zh-CN"/>
        </w:rPr>
        <w:t>]</w:t>
      </w:r>
      <w:r w:rsidRPr="00174EE8">
        <w:rPr>
          <w:rFonts w:eastAsia="宋体"/>
          <w:sz w:val="24"/>
          <w:lang w:eastAsia="zh-CN"/>
        </w:rPr>
        <w:t>；</w:t>
      </w:r>
    </w:p>
    <w:p w14:paraId="7860F04C"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(d)</w:t>
      </w:r>
      <w:r w:rsidRPr="00174EE8">
        <w:rPr>
          <w:rFonts w:eastAsia="宋体"/>
          <w:sz w:val="24"/>
          <w:lang w:eastAsia="zh-CN"/>
        </w:rPr>
        <w:tab/>
      </w:r>
      <w:r w:rsidRPr="00174EE8">
        <w:rPr>
          <w:rFonts w:eastAsia="宋体"/>
          <w:sz w:val="24"/>
          <w:lang w:eastAsia="zh-CN"/>
        </w:rPr>
        <w:t>针对生物多样性丧失、气候变化和污染三重危机，继续优化融资协同增效，提高资源提供和使用的效力、效率和透明度；</w:t>
      </w:r>
    </w:p>
    <w:p w14:paraId="39EF7F22"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lastRenderedPageBreak/>
        <w:t>(e)</w:t>
      </w:r>
      <w:r w:rsidRPr="00174EE8">
        <w:rPr>
          <w:rFonts w:eastAsia="宋体"/>
          <w:sz w:val="24"/>
          <w:lang w:eastAsia="zh-CN"/>
        </w:rPr>
        <w:tab/>
      </w:r>
      <w:r w:rsidRPr="00174EE8">
        <w:rPr>
          <w:rFonts w:eastAsia="宋体"/>
          <w:sz w:val="24"/>
          <w:lang w:eastAsia="zh-CN"/>
        </w:rPr>
        <w:t>加大力度，利用与融资的</w:t>
      </w:r>
      <w:r w:rsidRPr="00174EE8">
        <w:rPr>
          <w:rFonts w:eastAsia="宋体"/>
          <w:sz w:val="24"/>
          <w:lang w:eastAsia="zh-CN"/>
        </w:rPr>
        <w:t>[</w:t>
      </w:r>
      <w:r w:rsidRPr="00174EE8">
        <w:rPr>
          <w:rFonts w:eastAsia="宋体"/>
          <w:sz w:val="24"/>
          <w:lang w:eastAsia="zh-CN"/>
        </w:rPr>
        <w:t>协同增效</w:t>
      </w:r>
      <w:r w:rsidRPr="00174EE8">
        <w:rPr>
          <w:rFonts w:eastAsia="宋体"/>
          <w:sz w:val="24"/>
          <w:lang w:eastAsia="zh-CN"/>
        </w:rPr>
        <w:t>][</w:t>
      </w:r>
      <w:r w:rsidRPr="00174EE8">
        <w:rPr>
          <w:rFonts w:eastAsia="宋体"/>
          <w:sz w:val="24"/>
          <w:lang w:eastAsia="zh-CN"/>
        </w:rPr>
        <w:t>合作</w:t>
      </w:r>
      <w:r w:rsidRPr="00174EE8">
        <w:rPr>
          <w:rFonts w:eastAsia="宋体"/>
          <w:sz w:val="24"/>
          <w:lang w:eastAsia="zh-CN"/>
        </w:rPr>
        <w:t>]</w:t>
      </w:r>
      <w:r w:rsidRPr="00174EE8">
        <w:rPr>
          <w:rFonts w:eastAsia="宋体"/>
          <w:sz w:val="24"/>
          <w:lang w:eastAsia="zh-CN"/>
        </w:rPr>
        <w:t>，促进其他关键经济领域特别是基础设施的发展，同时避免在报告总资金流动时重复计算；</w:t>
      </w:r>
    </w:p>
    <w:p w14:paraId="33ED0801"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(f)</w:t>
      </w:r>
      <w:r w:rsidRPr="00174EE8">
        <w:rPr>
          <w:rFonts w:eastAsia="宋体"/>
          <w:sz w:val="24"/>
          <w:lang w:eastAsia="zh-CN"/>
        </w:rPr>
        <w:tab/>
      </w:r>
      <w:r w:rsidRPr="00174EE8">
        <w:rPr>
          <w:rFonts w:eastAsia="宋体"/>
          <w:sz w:val="24"/>
          <w:lang w:eastAsia="zh-CN"/>
        </w:rPr>
        <w:t>探索扩大金融工具和办法的规模，提高资金的财务可持续性和长期可预测性；</w:t>
      </w:r>
    </w:p>
    <w:p w14:paraId="2758E13C"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(g)</w:t>
      </w:r>
      <w:r w:rsidRPr="00174EE8">
        <w:rPr>
          <w:rFonts w:eastAsia="宋体"/>
          <w:sz w:val="24"/>
          <w:lang w:eastAsia="zh-CN"/>
        </w:rPr>
        <w:tab/>
      </w:r>
      <w:r w:rsidRPr="00174EE8">
        <w:rPr>
          <w:rFonts w:eastAsia="宋体"/>
          <w:sz w:val="24"/>
          <w:lang w:eastAsia="zh-CN"/>
        </w:rPr>
        <w:t>酌情加强与其他国际融资机制</w:t>
      </w:r>
      <w:r w:rsidRPr="00174EE8">
        <w:rPr>
          <w:rFonts w:eastAsia="宋体" w:hint="eastAsia"/>
          <w:sz w:val="24"/>
          <w:lang w:eastAsia="zh-CN"/>
        </w:rPr>
        <w:t>以及</w:t>
      </w:r>
      <w:r w:rsidRPr="00174EE8">
        <w:rPr>
          <w:rFonts w:eastAsia="宋体"/>
          <w:sz w:val="24"/>
          <w:lang w:eastAsia="zh-CN"/>
        </w:rPr>
        <w:t>[</w:t>
      </w:r>
      <w:r w:rsidRPr="00174EE8">
        <w:rPr>
          <w:rFonts w:eastAsia="宋体" w:hint="eastAsia"/>
          <w:sz w:val="24"/>
          <w:lang w:eastAsia="zh-CN"/>
        </w:rPr>
        <w:t>在</w:t>
      </w:r>
      <w:r w:rsidRPr="00174EE8">
        <w:rPr>
          <w:rFonts w:eastAsia="宋体"/>
          <w:sz w:val="24"/>
          <w:lang w:eastAsia="zh-CN"/>
        </w:rPr>
        <w:t>其他里约各公约和其他全球环境和气候公约及多边协定</w:t>
      </w:r>
      <w:r w:rsidRPr="00174EE8">
        <w:rPr>
          <w:rFonts w:eastAsia="宋体"/>
          <w:sz w:val="24"/>
          <w:lang w:eastAsia="zh-CN"/>
        </w:rPr>
        <w:t>][</w:t>
      </w:r>
      <w:r w:rsidRPr="00174EE8">
        <w:rPr>
          <w:rFonts w:eastAsia="宋体"/>
          <w:sz w:val="24"/>
          <w:lang w:eastAsia="zh-CN"/>
        </w:rPr>
        <w:t>生物多样性相关公约</w:t>
      </w:r>
      <w:r w:rsidRPr="00174EE8">
        <w:rPr>
          <w:rFonts w:eastAsia="宋体"/>
          <w:sz w:val="24"/>
          <w:lang w:eastAsia="zh-CN"/>
        </w:rPr>
        <w:t>]</w:t>
      </w:r>
      <w:r w:rsidRPr="00174EE8">
        <w:rPr>
          <w:rFonts w:eastAsia="宋体" w:hint="eastAsia"/>
          <w:sz w:val="24"/>
          <w:lang w:eastAsia="zh-CN"/>
        </w:rPr>
        <w:t>下制定</w:t>
      </w:r>
      <w:r w:rsidRPr="00174EE8">
        <w:rPr>
          <w:rFonts w:eastAsia="宋体"/>
          <w:sz w:val="24"/>
          <w:lang w:eastAsia="zh-CN"/>
        </w:rPr>
        <w:t>的资源调动战略的协同增效，</w:t>
      </w:r>
      <w:r w:rsidRPr="00174EE8">
        <w:rPr>
          <w:rFonts w:eastAsia="宋体"/>
          <w:sz w:val="24"/>
          <w:lang w:eastAsia="zh-CN"/>
        </w:rPr>
        <w:t>[</w:t>
      </w:r>
      <w:r w:rsidRPr="00174EE8">
        <w:rPr>
          <w:rFonts w:eastAsia="宋体"/>
          <w:sz w:val="24"/>
          <w:lang w:eastAsia="zh-CN"/>
        </w:rPr>
        <w:t>同时确保透明度和避免重复计算</w:t>
      </w:r>
      <w:r w:rsidRPr="00174EE8">
        <w:rPr>
          <w:rFonts w:eastAsia="宋体"/>
          <w:sz w:val="24"/>
          <w:lang w:eastAsia="zh-CN"/>
        </w:rPr>
        <w:t>]</w:t>
      </w:r>
      <w:r w:rsidRPr="00174EE8">
        <w:rPr>
          <w:rFonts w:eastAsia="宋体"/>
          <w:sz w:val="24"/>
          <w:lang w:eastAsia="zh-CN"/>
        </w:rPr>
        <w:t>；</w:t>
      </w:r>
    </w:p>
    <w:p w14:paraId="17C59098"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h</w:t>
      </w:r>
      <w:r w:rsidRPr="00174EE8">
        <w:rPr>
          <w:rFonts w:eastAsia="宋体"/>
          <w:sz w:val="24"/>
          <w:lang w:eastAsia="zh-CN"/>
        </w:rPr>
        <w:t xml:space="preserve">) </w:t>
      </w:r>
      <w:r w:rsidRPr="00174EE8">
        <w:rPr>
          <w:rFonts w:eastAsia="宋体"/>
          <w:sz w:val="24"/>
          <w:lang w:eastAsia="zh-CN"/>
        </w:rPr>
        <w:t>避免国际融资机制的重复和重叠；</w:t>
      </w:r>
      <w:r w:rsidRPr="00174EE8">
        <w:rPr>
          <w:rFonts w:eastAsia="宋体" w:hint="eastAsia"/>
          <w:sz w:val="24"/>
          <w:lang w:eastAsia="zh-CN"/>
        </w:rPr>
        <w:t>]</w:t>
      </w:r>
    </w:p>
    <w:p w14:paraId="1148C9E0"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proofErr w:type="spellStart"/>
      <w:r w:rsidRPr="00174EE8">
        <w:rPr>
          <w:rFonts w:eastAsia="宋体" w:hint="eastAsia"/>
          <w:sz w:val="24"/>
          <w:lang w:eastAsia="zh-CN"/>
        </w:rPr>
        <w:t>i</w:t>
      </w:r>
      <w:proofErr w:type="spellEnd"/>
      <w:r w:rsidRPr="00174EE8">
        <w:rPr>
          <w:rFonts w:eastAsia="宋体"/>
          <w:sz w:val="24"/>
          <w:lang w:eastAsia="zh-CN"/>
        </w:rPr>
        <w:t>)</w:t>
      </w:r>
      <w:r w:rsidRPr="00174EE8">
        <w:rPr>
          <w:rFonts w:eastAsia="宋体"/>
          <w:sz w:val="24"/>
          <w:lang w:eastAsia="zh-CN"/>
        </w:rPr>
        <w:tab/>
      </w:r>
      <w:r w:rsidRPr="00174EE8">
        <w:rPr>
          <w:rFonts w:eastAsia="宋体"/>
          <w:sz w:val="24"/>
          <w:lang w:eastAsia="zh-CN"/>
        </w:rPr>
        <w:t>以公正和公平的方式解决主权债务问题，</w:t>
      </w:r>
      <w:r w:rsidRPr="00174EE8">
        <w:rPr>
          <w:rFonts w:eastAsia="宋体"/>
          <w:sz w:val="24"/>
          <w:lang w:eastAsia="zh-CN"/>
        </w:rPr>
        <w:t>[</w:t>
      </w:r>
      <w:r w:rsidRPr="00174EE8">
        <w:rPr>
          <w:rFonts w:eastAsia="宋体"/>
          <w:sz w:val="24"/>
          <w:lang w:eastAsia="zh-CN"/>
        </w:rPr>
        <w:t>以增加国内资源的调动</w:t>
      </w:r>
      <w:r w:rsidRPr="00174EE8">
        <w:rPr>
          <w:rFonts w:eastAsia="宋体"/>
          <w:sz w:val="24"/>
          <w:lang w:eastAsia="zh-CN"/>
        </w:rPr>
        <w:t>]</w:t>
      </w:r>
      <w:r w:rsidRPr="00174EE8">
        <w:rPr>
          <w:rFonts w:eastAsia="宋体"/>
          <w:sz w:val="24"/>
          <w:lang w:eastAsia="zh-CN"/>
        </w:rPr>
        <w:t>；</w:t>
      </w:r>
      <w:r w:rsidRPr="00174EE8">
        <w:rPr>
          <w:rFonts w:eastAsia="宋体"/>
          <w:sz w:val="24"/>
          <w:lang w:eastAsia="zh-CN"/>
        </w:rPr>
        <w:t>]</w:t>
      </w:r>
    </w:p>
    <w:p w14:paraId="307541C2"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j</w:t>
      </w:r>
      <w:r w:rsidRPr="00174EE8">
        <w:rPr>
          <w:rFonts w:eastAsia="宋体"/>
          <w:sz w:val="24"/>
          <w:lang w:eastAsia="zh-CN"/>
        </w:rPr>
        <w:t xml:space="preserve">) </w:t>
      </w:r>
      <w:r w:rsidRPr="00174EE8">
        <w:rPr>
          <w:rFonts w:eastAsia="宋体"/>
          <w:sz w:val="24"/>
          <w:lang w:eastAsia="zh-CN"/>
        </w:rPr>
        <w:t>扩大创新融资机制的实施范围，例如生态系统服务付费，加强能力建设和技术合作，以支持发展中国家的项目开发和项目管理；</w:t>
      </w:r>
      <w:r w:rsidRPr="00174EE8">
        <w:rPr>
          <w:rFonts w:eastAsia="宋体"/>
          <w:sz w:val="24"/>
          <w:lang w:eastAsia="zh-CN"/>
        </w:rPr>
        <w:t>]</w:t>
      </w:r>
    </w:p>
    <w:p w14:paraId="1D688FD6"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sz w:val="24"/>
          <w:lang w:eastAsia="zh-CN"/>
        </w:rPr>
        <w:t>[(</w:t>
      </w:r>
      <w:r w:rsidRPr="00174EE8">
        <w:rPr>
          <w:rFonts w:eastAsia="宋体" w:hint="eastAsia"/>
          <w:sz w:val="24"/>
          <w:lang w:eastAsia="zh-CN"/>
        </w:rPr>
        <w:t>k</w:t>
      </w:r>
      <w:r w:rsidRPr="00174EE8">
        <w:rPr>
          <w:rFonts w:eastAsia="宋体"/>
          <w:sz w:val="24"/>
          <w:lang w:eastAsia="zh-CN"/>
        </w:rPr>
        <w:t xml:space="preserve">) </w:t>
      </w:r>
      <w:r w:rsidRPr="00174EE8">
        <w:rPr>
          <w:rFonts w:eastAsia="宋体"/>
          <w:sz w:val="24"/>
          <w:lang w:eastAsia="zh-CN"/>
        </w:rPr>
        <w:t>建立或加强土著人民、地方社区、妇女和青年可直接获得资金的机制。</w:t>
      </w:r>
      <w:r w:rsidRPr="00174EE8">
        <w:rPr>
          <w:rFonts w:eastAsia="宋体"/>
          <w:sz w:val="24"/>
          <w:lang w:eastAsia="zh-CN"/>
        </w:rPr>
        <w:t>]</w:t>
      </w:r>
    </w:p>
    <w:p w14:paraId="4F62CED8" w14:textId="77777777" w:rsidR="00174EE8" w:rsidRPr="00174EE8" w:rsidRDefault="00174EE8" w:rsidP="00174EE8">
      <w:pPr>
        <w:adjustRightInd w:val="0"/>
        <w:snapToGrid w:val="0"/>
        <w:spacing w:before="120" w:after="120" w:line="240" w:lineRule="atLeast"/>
        <w:jc w:val="left"/>
        <w:rPr>
          <w:rFonts w:eastAsia="宋体"/>
          <w:b/>
          <w:bCs/>
          <w:sz w:val="24"/>
          <w:lang w:eastAsia="zh-CN"/>
        </w:rPr>
      </w:pPr>
      <w:r w:rsidRPr="00174EE8">
        <w:rPr>
          <w:rFonts w:eastAsia="宋体"/>
          <w:b/>
          <w:bCs/>
          <w:sz w:val="24"/>
          <w:lang w:eastAsia="zh-CN"/>
        </w:rPr>
        <w:t>三</w:t>
      </w:r>
      <w:r w:rsidRPr="00174EE8">
        <w:rPr>
          <w:rFonts w:eastAsia="宋体"/>
          <w:b/>
          <w:bCs/>
          <w:sz w:val="24"/>
          <w:lang w:eastAsia="zh-CN"/>
        </w:rPr>
        <w:t>.</w:t>
      </w:r>
      <w:r w:rsidRPr="00174EE8">
        <w:rPr>
          <w:rFonts w:eastAsia="宋体"/>
          <w:b/>
          <w:bCs/>
          <w:sz w:val="24"/>
          <w:lang w:eastAsia="zh-CN"/>
        </w:rPr>
        <w:tab/>
      </w:r>
      <w:r w:rsidRPr="00174EE8">
        <w:rPr>
          <w:rFonts w:eastAsia="宋体"/>
          <w:b/>
          <w:bCs/>
          <w:sz w:val="24"/>
          <w:lang w:eastAsia="zh-CN"/>
        </w:rPr>
        <w:t>国</w:t>
      </w:r>
      <w:r w:rsidRPr="00174EE8">
        <w:rPr>
          <w:rFonts w:eastAsia="宋体" w:hint="eastAsia"/>
          <w:b/>
          <w:bCs/>
          <w:sz w:val="24"/>
          <w:lang w:eastAsia="zh-CN"/>
        </w:rPr>
        <w:t>内</w:t>
      </w:r>
      <w:r w:rsidRPr="00174EE8">
        <w:rPr>
          <w:rFonts w:eastAsia="宋体"/>
          <w:b/>
          <w:bCs/>
          <w:sz w:val="24"/>
          <w:lang w:eastAsia="zh-CN"/>
        </w:rPr>
        <w:t>生物多样性融资</w:t>
      </w:r>
    </w:p>
    <w:p w14:paraId="1CA626F6" w14:textId="77777777" w:rsidR="00174EE8" w:rsidRPr="00174EE8" w:rsidRDefault="00174EE8" w:rsidP="00174EE8">
      <w:pPr>
        <w:adjustRightInd w:val="0"/>
        <w:snapToGrid w:val="0"/>
        <w:spacing w:before="120" w:after="120" w:line="240" w:lineRule="atLeast"/>
        <w:ind w:left="490"/>
        <w:jc w:val="left"/>
        <w:rPr>
          <w:rFonts w:eastAsia="宋体"/>
          <w:sz w:val="24"/>
          <w:lang w:val="en-CA" w:eastAsia="zh-CN"/>
        </w:rPr>
      </w:pPr>
      <w:r w:rsidRPr="00174EE8">
        <w:rPr>
          <w:rFonts w:eastAsia="宋体"/>
          <w:sz w:val="24"/>
          <w:lang w:val="en-CA" w:eastAsia="zh-CN"/>
        </w:rPr>
        <w:t>3.</w:t>
      </w:r>
      <w:r w:rsidRPr="00174EE8">
        <w:rPr>
          <w:rFonts w:eastAsia="宋体"/>
          <w:sz w:val="24"/>
          <w:lang w:val="en-CA" w:eastAsia="zh-CN"/>
        </w:rPr>
        <w:tab/>
      </w:r>
      <w:r w:rsidRPr="00174EE8">
        <w:rPr>
          <w:rFonts w:eastAsia="宋体"/>
          <w:sz w:val="24"/>
          <w:lang w:val="en-US" w:eastAsia="zh-CN"/>
        </w:rPr>
        <w:t>国</w:t>
      </w:r>
      <w:r w:rsidRPr="00174EE8">
        <w:rPr>
          <w:rFonts w:eastAsia="宋体" w:hint="eastAsia"/>
          <w:sz w:val="24"/>
          <w:lang w:val="en-US" w:eastAsia="zh-CN"/>
        </w:rPr>
        <w:t>内</w:t>
      </w:r>
      <w:r w:rsidRPr="00174EE8">
        <w:rPr>
          <w:rFonts w:eastAsia="宋体"/>
          <w:sz w:val="24"/>
          <w:lang w:val="en-US" w:eastAsia="zh-CN"/>
        </w:rPr>
        <w:t>生物多样性融资方面的</w:t>
      </w:r>
      <w:r w:rsidRPr="00174EE8">
        <w:rPr>
          <w:rFonts w:eastAsia="宋体"/>
          <w:sz w:val="24"/>
          <w:lang w:val="en-US" w:eastAsia="zh-CN"/>
        </w:rPr>
        <w:t>[</w:t>
      </w:r>
      <w:r w:rsidRPr="00174EE8">
        <w:rPr>
          <w:rFonts w:eastAsia="宋体"/>
          <w:sz w:val="24"/>
          <w:lang w:val="en-US" w:eastAsia="zh-CN"/>
        </w:rPr>
        <w:t>自愿</w:t>
      </w:r>
      <w:r w:rsidRPr="00174EE8">
        <w:rPr>
          <w:rFonts w:eastAsia="宋体"/>
          <w:sz w:val="24"/>
          <w:lang w:val="en-US" w:eastAsia="zh-CN"/>
        </w:rPr>
        <w:t>]</w:t>
      </w:r>
      <w:r w:rsidRPr="00174EE8">
        <w:rPr>
          <w:rFonts w:eastAsia="宋体"/>
          <w:sz w:val="24"/>
          <w:lang w:val="en-US" w:eastAsia="zh-CN"/>
        </w:rPr>
        <w:t>行动包括</w:t>
      </w:r>
      <w:r w:rsidRPr="00174EE8">
        <w:rPr>
          <w:rFonts w:eastAsia="宋体"/>
          <w:sz w:val="24"/>
          <w:lang w:eastAsia="zh-CN"/>
        </w:rPr>
        <w:t>：</w:t>
      </w:r>
    </w:p>
    <w:p w14:paraId="2D3173D3"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(a)</w:t>
      </w:r>
      <w:r w:rsidRPr="00174EE8">
        <w:rPr>
          <w:rFonts w:eastAsia="宋体"/>
          <w:sz w:val="24"/>
          <w:lang w:eastAsia="zh-CN"/>
        </w:rPr>
        <w:tab/>
      </w:r>
      <w:r w:rsidRPr="00174EE8">
        <w:rPr>
          <w:rFonts w:eastAsia="宋体"/>
          <w:sz w:val="24"/>
          <w:lang w:eastAsia="zh-CN"/>
        </w:rPr>
        <w:t>加强行动，根据国家优先事项和国情，</w:t>
      </w:r>
      <w:r w:rsidRPr="00174EE8">
        <w:rPr>
          <w:rFonts w:eastAsia="宋体" w:hint="eastAsia"/>
          <w:sz w:val="24"/>
          <w:lang w:eastAsia="zh-CN"/>
        </w:rPr>
        <w:t>在</w:t>
      </w:r>
      <w:r w:rsidRPr="00174EE8">
        <w:rPr>
          <w:rFonts w:eastAsia="宋体"/>
          <w:sz w:val="24"/>
          <w:lang w:eastAsia="zh-CN"/>
        </w:rPr>
        <w:t>与《框架》相一致的、</w:t>
      </w:r>
      <w:r w:rsidRPr="00174EE8">
        <w:rPr>
          <w:rFonts w:eastAsia="宋体"/>
          <w:sz w:val="24"/>
          <w:lang w:eastAsia="zh-CN"/>
        </w:rPr>
        <w:t>[</w:t>
      </w:r>
      <w:r w:rsidRPr="00174EE8">
        <w:rPr>
          <w:rFonts w:eastAsia="宋体"/>
          <w:sz w:val="24"/>
          <w:lang w:eastAsia="zh-CN"/>
        </w:rPr>
        <w:t>雄心勃勃的全面</w:t>
      </w:r>
      <w:r w:rsidRPr="00174EE8">
        <w:rPr>
          <w:rFonts w:eastAsia="宋体"/>
          <w:sz w:val="24"/>
          <w:lang w:eastAsia="zh-CN"/>
        </w:rPr>
        <w:t>]</w:t>
      </w:r>
      <w:r w:rsidRPr="00174EE8">
        <w:rPr>
          <w:rFonts w:eastAsia="宋体"/>
          <w:sz w:val="24"/>
          <w:lang w:eastAsia="zh-CN"/>
        </w:rPr>
        <w:t>国家生物多样性战略和行动计划</w:t>
      </w:r>
      <w:r w:rsidRPr="00174EE8">
        <w:rPr>
          <w:rFonts w:eastAsia="宋体" w:hint="eastAsia"/>
          <w:sz w:val="24"/>
          <w:lang w:eastAsia="zh-CN"/>
        </w:rPr>
        <w:t>的基础上</w:t>
      </w:r>
      <w:r w:rsidRPr="00174EE8">
        <w:rPr>
          <w:rFonts w:eastAsia="宋体"/>
          <w:sz w:val="24"/>
          <w:lang w:eastAsia="zh-CN"/>
        </w:rPr>
        <w:t>制定和实施国家生物多样性融资计划或类似工具，作为大幅增加国内资源调动的一个步骤</w:t>
      </w:r>
      <w:r w:rsidRPr="00174EE8">
        <w:rPr>
          <w:rFonts w:eastAsia="宋体" w:hint="eastAsia"/>
          <w:sz w:val="24"/>
          <w:lang w:eastAsia="zh-CN"/>
        </w:rPr>
        <w:t>；</w:t>
      </w:r>
    </w:p>
    <w:p w14:paraId="5D3531EE" w14:textId="0F1A0D72"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(b)</w:t>
      </w:r>
      <w:r w:rsidRPr="00174EE8">
        <w:rPr>
          <w:rFonts w:eastAsia="宋体"/>
          <w:sz w:val="24"/>
          <w:lang w:eastAsia="zh-CN"/>
        </w:rPr>
        <w:tab/>
      </w:r>
      <w:r w:rsidRPr="00174EE8">
        <w:rPr>
          <w:rFonts w:eastAsia="宋体"/>
          <w:sz w:val="24"/>
          <w:lang w:eastAsia="zh-CN"/>
        </w:rPr>
        <w:t>通过国际或国家举措，</w:t>
      </w:r>
      <w:r w:rsidRPr="00174EE8">
        <w:rPr>
          <w:rFonts w:eastAsia="宋体"/>
          <w:sz w:val="24"/>
          <w:lang w:eastAsia="zh-CN"/>
        </w:rPr>
        <w:t>[</w:t>
      </w:r>
      <w:r w:rsidRPr="00174EE8">
        <w:rPr>
          <w:rFonts w:eastAsia="宋体"/>
          <w:sz w:val="24"/>
          <w:lang w:eastAsia="zh-CN"/>
        </w:rPr>
        <w:t>优先考虑</w:t>
      </w:r>
      <w:r w:rsidRPr="00174EE8">
        <w:rPr>
          <w:rFonts w:eastAsia="宋体"/>
          <w:sz w:val="24"/>
          <w:lang w:eastAsia="zh-CN"/>
        </w:rPr>
        <w:t>][</w:t>
      </w:r>
      <w:r w:rsidRPr="00174EE8">
        <w:rPr>
          <w:rFonts w:eastAsia="宋体" w:hint="eastAsia"/>
          <w:sz w:val="24"/>
          <w:lang w:eastAsia="zh-CN"/>
        </w:rPr>
        <w:t>以杠杆方式</w:t>
      </w:r>
      <w:r w:rsidRPr="00174EE8">
        <w:rPr>
          <w:rFonts w:eastAsia="宋体"/>
          <w:sz w:val="24"/>
          <w:lang w:eastAsia="zh-CN"/>
        </w:rPr>
        <w:t>利用</w:t>
      </w:r>
      <w:r w:rsidRPr="00174EE8">
        <w:rPr>
          <w:rFonts w:eastAsia="宋体"/>
          <w:sz w:val="24"/>
          <w:lang w:eastAsia="zh-CN"/>
        </w:rPr>
        <w:t>]</w:t>
      </w:r>
      <w:r w:rsidRPr="00174EE8">
        <w:rPr>
          <w:rFonts w:eastAsia="宋体"/>
          <w:sz w:val="24"/>
          <w:lang w:eastAsia="zh-CN"/>
        </w:rPr>
        <w:t>国内资金促进生物多样性，特别是</w:t>
      </w:r>
      <w:r w:rsidRPr="00174EE8">
        <w:rPr>
          <w:rFonts w:eastAsia="宋体"/>
          <w:sz w:val="24"/>
          <w:vertAlign w:val="superscript"/>
          <w:lang w:eastAsia="zh-CN"/>
        </w:rPr>
        <w:fldChar w:fldCharType="begin"/>
      </w:r>
      <w:r w:rsidRPr="00174EE8">
        <w:rPr>
          <w:rFonts w:eastAsia="宋体"/>
          <w:sz w:val="24"/>
          <w:vertAlign w:val="superscript"/>
          <w:lang w:eastAsia="zh-CN"/>
        </w:rPr>
        <w:instrText xml:space="preserve"> NOTEREF _Ref164258227 \h  \* MERGEFORMAT </w:instrText>
      </w:r>
      <w:r w:rsidRPr="00174EE8">
        <w:rPr>
          <w:rFonts w:eastAsia="宋体"/>
          <w:sz w:val="24"/>
          <w:vertAlign w:val="superscript"/>
          <w:lang w:eastAsia="zh-CN"/>
        </w:rPr>
      </w:r>
      <w:r w:rsidRPr="00174EE8">
        <w:rPr>
          <w:rFonts w:eastAsia="宋体"/>
          <w:sz w:val="24"/>
          <w:vertAlign w:val="superscript"/>
          <w:lang w:eastAsia="zh-CN"/>
        </w:rPr>
        <w:fldChar w:fldCharType="separate"/>
      </w:r>
      <w:r w:rsidR="00552C6F">
        <w:rPr>
          <w:rFonts w:eastAsia="宋体"/>
          <w:sz w:val="24"/>
          <w:vertAlign w:val="superscript"/>
          <w:lang w:eastAsia="zh-CN"/>
        </w:rPr>
        <w:t>36</w:t>
      </w:r>
      <w:r w:rsidRPr="00174EE8">
        <w:rPr>
          <w:rFonts w:eastAsia="宋体"/>
          <w:sz w:val="24"/>
          <w:lang w:eastAsia="zh-CN"/>
        </w:rPr>
        <w:fldChar w:fldCharType="end"/>
      </w:r>
      <w:r w:rsidRPr="00174EE8">
        <w:rPr>
          <w:rFonts w:eastAsia="宋体"/>
          <w:sz w:val="24"/>
          <w:lang w:eastAsia="zh-CN"/>
        </w:rPr>
        <w:t>实施国家生物多样性融资计划或类似工具中确定的融资解决方案；</w:t>
      </w:r>
    </w:p>
    <w:p w14:paraId="5CC94DDA"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(c)</w:t>
      </w:r>
      <w:r w:rsidRPr="00174EE8">
        <w:rPr>
          <w:rFonts w:eastAsia="宋体"/>
          <w:sz w:val="24"/>
          <w:lang w:eastAsia="zh-CN"/>
        </w:rPr>
        <w:tab/>
      </w:r>
      <w:r w:rsidRPr="00174EE8">
        <w:rPr>
          <w:rFonts w:eastAsia="宋体"/>
          <w:sz w:val="24"/>
          <w:lang w:eastAsia="zh-CN"/>
        </w:rPr>
        <w:t>根据《框架》行动目标</w:t>
      </w:r>
      <w:r w:rsidRPr="00174EE8">
        <w:rPr>
          <w:rFonts w:eastAsia="宋体"/>
          <w:sz w:val="24"/>
          <w:lang w:eastAsia="zh-CN"/>
        </w:rPr>
        <w:t xml:space="preserve"> 18</w:t>
      </w:r>
      <w:r w:rsidRPr="00174EE8">
        <w:rPr>
          <w:rFonts w:eastAsia="宋体"/>
          <w:sz w:val="24"/>
          <w:lang w:eastAsia="zh-CN"/>
        </w:rPr>
        <w:t>，</w:t>
      </w:r>
      <w:r w:rsidRPr="00174EE8">
        <w:rPr>
          <w:rFonts w:eastAsia="宋体"/>
          <w:sz w:val="24"/>
          <w:lang w:eastAsia="zh-CN"/>
        </w:rPr>
        <w:t>[</w:t>
      </w:r>
      <w:r w:rsidRPr="00174EE8">
        <w:rPr>
          <w:rFonts w:eastAsia="宋体"/>
          <w:sz w:val="24"/>
          <w:lang w:eastAsia="zh-CN"/>
        </w:rPr>
        <w:t>按照相关国际义务</w:t>
      </w:r>
      <w:r w:rsidRPr="00174EE8">
        <w:rPr>
          <w:rFonts w:eastAsia="宋体"/>
          <w:sz w:val="24"/>
          <w:lang w:eastAsia="zh-CN"/>
        </w:rPr>
        <w:t>]</w:t>
      </w:r>
      <w:r w:rsidRPr="00174EE8">
        <w:rPr>
          <w:rFonts w:eastAsia="宋体"/>
          <w:sz w:val="24"/>
          <w:lang w:eastAsia="zh-CN"/>
        </w:rPr>
        <w:t>采取有效行动解决有害生物多样性的激励措施，包括</w:t>
      </w:r>
      <w:r w:rsidRPr="00174EE8">
        <w:rPr>
          <w:rFonts w:eastAsia="宋体"/>
          <w:sz w:val="24"/>
          <w:lang w:eastAsia="zh-CN"/>
        </w:rPr>
        <w:t>[</w:t>
      </w:r>
      <w:r w:rsidRPr="00174EE8">
        <w:rPr>
          <w:rFonts w:eastAsia="宋体"/>
          <w:sz w:val="24"/>
          <w:lang w:eastAsia="zh-CN"/>
        </w:rPr>
        <w:t>低效</w:t>
      </w:r>
      <w:r w:rsidRPr="00174EE8">
        <w:rPr>
          <w:rFonts w:eastAsia="宋体"/>
          <w:sz w:val="24"/>
          <w:lang w:eastAsia="zh-CN"/>
        </w:rPr>
        <w:t>]</w:t>
      </w:r>
      <w:r w:rsidRPr="00174EE8">
        <w:rPr>
          <w:rFonts w:eastAsia="宋体"/>
          <w:sz w:val="24"/>
          <w:lang w:eastAsia="zh-CN"/>
        </w:rPr>
        <w:t>补贴，并采取有利于积极激励措施的行动</w:t>
      </w:r>
      <w:r w:rsidRPr="00174EE8">
        <w:rPr>
          <w:rFonts w:eastAsia="宋体"/>
          <w:sz w:val="24"/>
          <w:lang w:eastAsia="zh-CN"/>
        </w:rPr>
        <w:t xml:space="preserve"> [</w:t>
      </w:r>
      <w:r w:rsidRPr="00174EE8">
        <w:rPr>
          <w:rFonts w:eastAsia="宋体"/>
          <w:sz w:val="24"/>
          <w:lang w:eastAsia="zh-CN"/>
        </w:rPr>
        <w:t>，</w:t>
      </w:r>
      <w:proofErr w:type="gramStart"/>
      <w:r w:rsidRPr="00174EE8">
        <w:rPr>
          <w:rFonts w:eastAsia="宋体"/>
          <w:sz w:val="24"/>
          <w:lang w:eastAsia="zh-CN"/>
        </w:rPr>
        <w:t>同时考虑采取预防和污染者付费原则方法</w:t>
      </w:r>
      <w:r w:rsidRPr="00174EE8">
        <w:rPr>
          <w:rFonts w:eastAsia="宋体"/>
          <w:sz w:val="24"/>
          <w:lang w:eastAsia="zh-CN"/>
        </w:rPr>
        <w:t>]</w:t>
      </w:r>
      <w:r w:rsidRPr="00174EE8">
        <w:rPr>
          <w:rFonts w:eastAsia="宋体"/>
          <w:sz w:val="24"/>
          <w:lang w:eastAsia="zh-CN"/>
        </w:rPr>
        <w:t>；</w:t>
      </w:r>
      <w:proofErr w:type="gramEnd"/>
    </w:p>
    <w:p w14:paraId="31BC8E98"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(d)</w:t>
      </w:r>
      <w:r w:rsidRPr="00174EE8">
        <w:rPr>
          <w:rFonts w:eastAsia="宋体"/>
          <w:sz w:val="24"/>
          <w:lang w:eastAsia="zh-CN"/>
        </w:rPr>
        <w:tab/>
        <w:t>[</w:t>
      </w:r>
      <w:r w:rsidRPr="00174EE8">
        <w:rPr>
          <w:rFonts w:eastAsia="宋体"/>
          <w:sz w:val="24"/>
          <w:lang w:eastAsia="zh-CN"/>
        </w:rPr>
        <w:t>制定和扩大能够有效吸引生物多样性私人投资的机制</w:t>
      </w:r>
      <w:r w:rsidRPr="00174EE8">
        <w:rPr>
          <w:rFonts w:eastAsia="宋体"/>
          <w:sz w:val="24"/>
          <w:lang w:eastAsia="zh-CN"/>
        </w:rPr>
        <w:t xml:space="preserve">] </w:t>
      </w:r>
      <w:r w:rsidRPr="00174EE8">
        <w:rPr>
          <w:rFonts w:eastAsia="宋体"/>
          <w:sz w:val="24"/>
          <w:lang w:eastAsia="zh-CN"/>
        </w:rPr>
        <w:t>有效地</w:t>
      </w:r>
      <w:r w:rsidRPr="00174EE8">
        <w:rPr>
          <w:rFonts w:eastAsia="宋体" w:hint="eastAsia"/>
          <w:sz w:val="24"/>
          <w:lang w:eastAsia="zh-CN"/>
        </w:rPr>
        <w:t>[</w:t>
      </w:r>
      <w:r w:rsidRPr="00174EE8">
        <w:rPr>
          <w:rFonts w:eastAsia="宋体" w:hint="eastAsia"/>
          <w:sz w:val="24"/>
          <w:lang w:eastAsia="zh-CN"/>
        </w:rPr>
        <w:t>吸引</w:t>
      </w:r>
      <w:r w:rsidRPr="00174EE8">
        <w:rPr>
          <w:rFonts w:eastAsia="宋体" w:hint="eastAsia"/>
          <w:sz w:val="24"/>
          <w:lang w:eastAsia="zh-CN"/>
        </w:rPr>
        <w:t>]</w:t>
      </w:r>
      <w:r w:rsidRPr="00174EE8">
        <w:rPr>
          <w:rFonts w:eastAsia="宋体"/>
          <w:sz w:val="24"/>
          <w:lang w:eastAsia="zh-CN"/>
        </w:rPr>
        <w:t xml:space="preserve"> </w:t>
      </w:r>
      <w:r w:rsidRPr="00174EE8">
        <w:rPr>
          <w:rFonts w:eastAsia="宋体"/>
          <w:sz w:val="24"/>
          <w:lang w:eastAsia="zh-CN"/>
        </w:rPr>
        <w:t>私人生物多样性投资，同时维护</w:t>
      </w:r>
      <w:r w:rsidRPr="00174EE8">
        <w:rPr>
          <w:rFonts w:eastAsia="宋体"/>
          <w:sz w:val="24"/>
          <w:lang w:eastAsia="zh-CN"/>
        </w:rPr>
        <w:t>[</w:t>
      </w:r>
      <w:r w:rsidRPr="00174EE8">
        <w:rPr>
          <w:rFonts w:eastAsia="宋体"/>
          <w:sz w:val="24"/>
          <w:lang w:eastAsia="zh-CN"/>
        </w:rPr>
        <w:t>人权</w:t>
      </w:r>
      <w:r w:rsidRPr="00174EE8">
        <w:rPr>
          <w:rFonts w:eastAsia="宋体"/>
          <w:sz w:val="24"/>
          <w:lang w:eastAsia="zh-CN"/>
        </w:rPr>
        <w:t>][</w:t>
      </w:r>
      <w:r w:rsidRPr="00174EE8">
        <w:rPr>
          <w:rFonts w:eastAsia="宋体"/>
          <w:sz w:val="24"/>
          <w:lang w:eastAsia="zh-CN"/>
        </w:rPr>
        <w:t>土著人民和地方社区的权利</w:t>
      </w:r>
      <w:r w:rsidRPr="00174EE8">
        <w:rPr>
          <w:rFonts w:eastAsia="宋体"/>
          <w:sz w:val="24"/>
          <w:lang w:eastAsia="zh-CN"/>
        </w:rPr>
        <w:t>]</w:t>
      </w:r>
      <w:r w:rsidRPr="00174EE8">
        <w:rPr>
          <w:rFonts w:eastAsia="宋体"/>
          <w:sz w:val="24"/>
          <w:lang w:eastAsia="zh-CN"/>
        </w:rPr>
        <w:t>，确保与国家生物多样性优先事项</w:t>
      </w:r>
      <w:r w:rsidRPr="00174EE8">
        <w:rPr>
          <w:rFonts w:eastAsia="宋体"/>
          <w:sz w:val="24"/>
          <w:lang w:eastAsia="zh-CN"/>
        </w:rPr>
        <w:t>[</w:t>
      </w:r>
      <w:r w:rsidRPr="00174EE8">
        <w:rPr>
          <w:rFonts w:eastAsia="宋体"/>
          <w:sz w:val="24"/>
          <w:lang w:eastAsia="zh-CN"/>
        </w:rPr>
        <w:t>一致</w:t>
      </w:r>
      <w:r w:rsidRPr="00174EE8">
        <w:rPr>
          <w:rFonts w:eastAsia="宋体"/>
          <w:sz w:val="24"/>
          <w:lang w:eastAsia="zh-CN"/>
        </w:rPr>
        <w:t>][</w:t>
      </w:r>
      <w:r w:rsidRPr="00174EE8">
        <w:rPr>
          <w:rFonts w:eastAsia="宋体"/>
          <w:sz w:val="24"/>
          <w:lang w:eastAsia="zh-CN"/>
        </w:rPr>
        <w:t>协调</w:t>
      </w:r>
      <w:r w:rsidRPr="00174EE8">
        <w:rPr>
          <w:rFonts w:eastAsia="宋体"/>
          <w:sz w:val="24"/>
          <w:lang w:eastAsia="zh-CN"/>
        </w:rPr>
        <w:t>]</w:t>
      </w:r>
      <w:r w:rsidRPr="00174EE8">
        <w:rPr>
          <w:rFonts w:eastAsia="宋体"/>
          <w:sz w:val="24"/>
          <w:lang w:eastAsia="zh-CN"/>
        </w:rPr>
        <w:t>；</w:t>
      </w:r>
    </w:p>
    <w:p w14:paraId="29B7345D"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w:t>
      </w:r>
      <w:r w:rsidRPr="00174EE8">
        <w:rPr>
          <w:rFonts w:eastAsia="宋体" w:hint="eastAsia"/>
          <w:sz w:val="24"/>
          <w:lang w:val="en-US" w:eastAsia="zh-CN"/>
        </w:rPr>
        <w:t>e</w:t>
      </w:r>
      <w:r w:rsidRPr="00174EE8">
        <w:rPr>
          <w:rFonts w:eastAsia="宋体"/>
          <w:sz w:val="24"/>
          <w:lang w:val="en-US" w:eastAsia="zh-CN"/>
        </w:rPr>
        <w:t xml:space="preserve">) </w:t>
      </w:r>
      <w:r w:rsidRPr="00174EE8">
        <w:rPr>
          <w:rFonts w:eastAsia="宋体"/>
          <w:sz w:val="24"/>
          <w:lang w:val="en-US" w:eastAsia="zh-CN"/>
        </w:rPr>
        <w:t>创建和实施有利框架，</w:t>
      </w:r>
      <w:r w:rsidRPr="00174EE8">
        <w:rPr>
          <w:rFonts w:eastAsia="宋体"/>
          <w:sz w:val="24"/>
          <w:lang w:eastAsia="zh-CN"/>
        </w:rPr>
        <w:t>以有效调整和吸引对生物多样性的私人投资</w:t>
      </w:r>
      <w:r w:rsidRPr="00174EE8">
        <w:rPr>
          <w:rFonts w:eastAsia="宋体"/>
          <w:sz w:val="24"/>
          <w:lang w:val="en-US" w:eastAsia="zh-CN"/>
        </w:rPr>
        <w:t>；</w:t>
      </w:r>
      <w:r w:rsidRPr="00174EE8">
        <w:rPr>
          <w:rFonts w:eastAsia="宋体"/>
          <w:sz w:val="24"/>
          <w:lang w:val="en-US" w:eastAsia="zh-CN"/>
        </w:rPr>
        <w:t xml:space="preserve">] </w:t>
      </w:r>
    </w:p>
    <w:p w14:paraId="746090C6" w14:textId="29288BBD"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f</w:t>
      </w:r>
      <w:r w:rsidRPr="00174EE8">
        <w:rPr>
          <w:rFonts w:eastAsia="宋体"/>
          <w:sz w:val="24"/>
          <w:lang w:eastAsia="zh-CN"/>
        </w:rPr>
        <w:t>)</w:t>
      </w:r>
      <w:r w:rsidRPr="00174EE8">
        <w:rPr>
          <w:rFonts w:eastAsia="宋体"/>
          <w:sz w:val="24"/>
          <w:lang w:eastAsia="zh-CN"/>
        </w:rPr>
        <w:tab/>
      </w:r>
      <w:r w:rsidRPr="00174EE8">
        <w:rPr>
          <w:rFonts w:eastAsia="宋体"/>
          <w:sz w:val="24"/>
          <w:lang w:eastAsia="zh-CN"/>
        </w:rPr>
        <w:t>继续酌情探索和扩大融资解决方案</w:t>
      </w:r>
      <w:r w:rsidRPr="00174EE8">
        <w:rPr>
          <w:rFonts w:eastAsia="宋体"/>
          <w:sz w:val="24"/>
          <w:lang w:val="en-US" w:eastAsia="zh-CN"/>
        </w:rPr>
        <w:t>；</w:t>
      </w:r>
      <w:r w:rsidRPr="00174EE8">
        <w:rPr>
          <w:rFonts w:eastAsia="宋体"/>
          <w:sz w:val="24"/>
          <w:vertAlign w:val="superscript"/>
          <w:lang w:eastAsia="zh-CN"/>
        </w:rPr>
        <w:fldChar w:fldCharType="begin"/>
      </w:r>
      <w:r w:rsidRPr="00174EE8">
        <w:rPr>
          <w:rFonts w:eastAsia="宋体"/>
          <w:sz w:val="24"/>
          <w:vertAlign w:val="superscript"/>
          <w:lang w:eastAsia="zh-CN"/>
        </w:rPr>
        <w:instrText xml:space="preserve"> NOTEREF _Ref164258227 \h  \* MERGEFORMAT </w:instrText>
      </w:r>
      <w:r w:rsidRPr="00174EE8">
        <w:rPr>
          <w:rFonts w:eastAsia="宋体"/>
          <w:sz w:val="24"/>
          <w:vertAlign w:val="superscript"/>
          <w:lang w:eastAsia="zh-CN"/>
        </w:rPr>
      </w:r>
      <w:r w:rsidRPr="00174EE8">
        <w:rPr>
          <w:rFonts w:eastAsia="宋体"/>
          <w:sz w:val="24"/>
          <w:vertAlign w:val="superscript"/>
          <w:lang w:eastAsia="zh-CN"/>
        </w:rPr>
        <w:fldChar w:fldCharType="separate"/>
      </w:r>
      <w:r w:rsidR="00552C6F">
        <w:rPr>
          <w:rFonts w:eastAsia="宋体"/>
          <w:sz w:val="24"/>
          <w:vertAlign w:val="superscript"/>
          <w:lang w:eastAsia="zh-CN"/>
        </w:rPr>
        <w:t>36</w:t>
      </w:r>
      <w:r w:rsidRPr="00174EE8">
        <w:rPr>
          <w:rFonts w:eastAsia="宋体"/>
          <w:sz w:val="24"/>
          <w:vertAlign w:val="superscript"/>
          <w:lang w:val="en-US" w:eastAsia="zh-CN"/>
        </w:rPr>
        <w:fldChar w:fldCharType="end"/>
      </w:r>
    </w:p>
    <w:p w14:paraId="379EF697" w14:textId="051A9856"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sz w:val="24"/>
          <w:lang w:eastAsia="zh-CN"/>
        </w:rPr>
        <w:t>(</w:t>
      </w:r>
      <w:r w:rsidRPr="00174EE8">
        <w:rPr>
          <w:rFonts w:eastAsia="宋体" w:hint="eastAsia"/>
          <w:sz w:val="24"/>
          <w:lang w:eastAsia="zh-CN"/>
        </w:rPr>
        <w:t>g</w:t>
      </w:r>
      <w:r w:rsidRPr="00174EE8">
        <w:rPr>
          <w:rFonts w:eastAsia="宋体"/>
          <w:sz w:val="24"/>
          <w:lang w:eastAsia="zh-CN"/>
        </w:rPr>
        <w:t>)</w:t>
      </w:r>
      <w:r w:rsidRPr="00174EE8">
        <w:rPr>
          <w:rFonts w:eastAsia="宋体"/>
          <w:sz w:val="24"/>
          <w:lang w:eastAsia="zh-CN"/>
        </w:rPr>
        <w:tab/>
      </w:r>
      <w:r w:rsidRPr="00174EE8">
        <w:rPr>
          <w:rFonts w:eastAsia="宋体"/>
          <w:sz w:val="24"/>
          <w:lang w:val="en-US" w:eastAsia="zh-CN"/>
        </w:rPr>
        <w:t>在土著人民和地方社区、妇女和青年的充分参与下，通过制定统筹融资解决方案</w:t>
      </w:r>
      <w:r w:rsidRPr="00174EE8">
        <w:rPr>
          <w:sz w:val="24"/>
          <w:vertAlign w:val="superscript"/>
        </w:rPr>
        <w:fldChar w:fldCharType="begin"/>
      </w:r>
      <w:r w:rsidRPr="00174EE8">
        <w:rPr>
          <w:sz w:val="24"/>
          <w:vertAlign w:val="superscript"/>
          <w:lang w:eastAsia="zh-CN"/>
        </w:rPr>
        <w:instrText xml:space="preserve"> NOTEREF _Ref164258227 \h  \* MERGEFORMAT </w:instrText>
      </w:r>
      <w:r w:rsidRPr="00174EE8">
        <w:rPr>
          <w:sz w:val="24"/>
          <w:vertAlign w:val="superscript"/>
        </w:rPr>
      </w:r>
      <w:r w:rsidRPr="00174EE8">
        <w:rPr>
          <w:sz w:val="24"/>
          <w:vertAlign w:val="superscript"/>
        </w:rPr>
        <w:fldChar w:fldCharType="separate"/>
      </w:r>
      <w:r w:rsidR="00552C6F">
        <w:rPr>
          <w:sz w:val="24"/>
          <w:vertAlign w:val="superscript"/>
          <w:lang w:eastAsia="zh-CN"/>
        </w:rPr>
        <w:t>36</w:t>
      </w:r>
      <w:r w:rsidRPr="00174EE8">
        <w:rPr>
          <w:sz w:val="24"/>
          <w:vertAlign w:val="superscript"/>
        </w:rPr>
        <w:fldChar w:fldCharType="end"/>
      </w:r>
      <w:r w:rsidRPr="00174EE8">
        <w:rPr>
          <w:rFonts w:eastAsia="宋体"/>
          <w:sz w:val="24"/>
          <w:lang w:val="en-US" w:eastAsia="zh-CN"/>
        </w:rPr>
        <w:t>的统筹行动计划、方案和项目，在国家和次国家各级加强与其他里约公约和其他全球生物多样性相关公约和多边协定的合作和协同增效</w:t>
      </w:r>
      <w:r w:rsidRPr="00174EE8">
        <w:rPr>
          <w:rFonts w:eastAsia="宋体"/>
          <w:sz w:val="24"/>
          <w:lang w:eastAsia="zh-CN"/>
        </w:rPr>
        <w:t>；</w:t>
      </w:r>
      <w:r w:rsidRPr="00174EE8">
        <w:rPr>
          <w:rFonts w:eastAsia="宋体"/>
          <w:sz w:val="24"/>
          <w:lang w:eastAsia="zh-CN"/>
        </w:rPr>
        <w:t xml:space="preserve"> </w:t>
      </w:r>
    </w:p>
    <w:p w14:paraId="6866BFAB"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h</w:t>
      </w:r>
      <w:r w:rsidRPr="00174EE8">
        <w:rPr>
          <w:rFonts w:eastAsia="宋体"/>
          <w:sz w:val="24"/>
          <w:lang w:eastAsia="zh-CN"/>
        </w:rPr>
        <w:t>)</w:t>
      </w:r>
      <w:r w:rsidRPr="00174EE8">
        <w:rPr>
          <w:rFonts w:eastAsia="宋体"/>
          <w:sz w:val="24"/>
          <w:lang w:val="en-CA" w:eastAsia="zh-CN"/>
        </w:rPr>
        <w:tab/>
      </w:r>
      <w:r w:rsidRPr="00174EE8">
        <w:rPr>
          <w:rFonts w:eastAsia="宋体"/>
          <w:sz w:val="24"/>
          <w:lang w:eastAsia="zh-CN"/>
        </w:rPr>
        <w:t>利用环境经济核算体系</w:t>
      </w:r>
      <w:r w:rsidRPr="00174EE8">
        <w:rPr>
          <w:rFonts w:eastAsia="宋体"/>
          <w:sz w:val="24"/>
          <w:lang w:val="en-US" w:eastAsia="zh-CN"/>
        </w:rPr>
        <w:t>、生物多样性支出审查和绿色预算编制等框架和工具，</w:t>
      </w:r>
      <w:proofErr w:type="gramStart"/>
      <w:r w:rsidRPr="00174EE8">
        <w:rPr>
          <w:rFonts w:eastAsia="宋体"/>
          <w:sz w:val="24"/>
          <w:lang w:val="en-CA" w:eastAsia="zh-CN"/>
        </w:rPr>
        <w:t>进一步将生物多样性目标纳入</w:t>
      </w:r>
      <w:r w:rsidRPr="00174EE8">
        <w:rPr>
          <w:rFonts w:eastAsia="宋体"/>
          <w:sz w:val="24"/>
          <w:lang w:val="en-CA" w:eastAsia="zh-CN"/>
        </w:rPr>
        <w:t>[</w:t>
      </w:r>
      <w:proofErr w:type="gramEnd"/>
      <w:r w:rsidRPr="00174EE8">
        <w:rPr>
          <w:rFonts w:eastAsia="宋体" w:hint="eastAsia"/>
          <w:sz w:val="24"/>
          <w:lang w:val="en-CA" w:eastAsia="zh-CN"/>
        </w:rPr>
        <w:t>：</w:t>
      </w:r>
      <w:r w:rsidRPr="00174EE8">
        <w:rPr>
          <w:rFonts w:eastAsia="宋体"/>
          <w:sz w:val="24"/>
          <w:lang w:val="en-US" w:eastAsia="zh-CN"/>
        </w:rPr>
        <w:fldChar w:fldCharType="begin"/>
      </w:r>
      <w:r w:rsidRPr="00174EE8">
        <w:rPr>
          <w:rFonts w:eastAsia="宋体"/>
          <w:sz w:val="24"/>
          <w:lang w:val="en-US" w:eastAsia="zh-CN"/>
        </w:rPr>
        <w:instrText xml:space="preserve"> </w:instrText>
      </w:r>
      <w:r w:rsidRPr="00174EE8">
        <w:rPr>
          <w:rFonts w:eastAsia="宋体" w:hint="eastAsia"/>
          <w:sz w:val="24"/>
          <w:lang w:val="en-US" w:eastAsia="zh-CN"/>
        </w:rPr>
        <w:instrText>= 1 \* GB4</w:instrText>
      </w:r>
      <w:r w:rsidRPr="00174EE8">
        <w:rPr>
          <w:rFonts w:eastAsia="宋体"/>
          <w:sz w:val="24"/>
          <w:lang w:val="en-US" w:eastAsia="zh-CN"/>
        </w:rPr>
        <w:instrText xml:space="preserve"> </w:instrText>
      </w:r>
      <w:r w:rsidRPr="00174EE8">
        <w:rPr>
          <w:rFonts w:eastAsia="宋体"/>
          <w:sz w:val="24"/>
          <w:lang w:val="en-US" w:eastAsia="zh-CN"/>
        </w:rPr>
        <w:fldChar w:fldCharType="separate"/>
      </w:r>
      <w:r w:rsidRPr="00174EE8">
        <w:rPr>
          <w:rFonts w:eastAsia="宋体" w:hint="eastAsia"/>
          <w:sz w:val="24"/>
          <w:lang w:val="en-US" w:eastAsia="zh-CN"/>
        </w:rPr>
        <w:t>㈠</w:t>
      </w:r>
      <w:r w:rsidRPr="00174EE8">
        <w:rPr>
          <w:rFonts w:eastAsia="宋体"/>
          <w:sz w:val="24"/>
          <w:lang w:val="en-CA" w:eastAsia="zh-CN"/>
        </w:rPr>
        <w:fldChar w:fldCharType="end"/>
      </w:r>
      <w:r w:rsidRPr="00174EE8">
        <w:rPr>
          <w:rFonts w:eastAsia="宋体"/>
          <w:sz w:val="24"/>
          <w:lang w:val="en-US" w:eastAsia="zh-CN"/>
        </w:rPr>
        <w:t> </w:t>
      </w:r>
      <w:r w:rsidRPr="00174EE8">
        <w:rPr>
          <w:rFonts w:eastAsia="宋体"/>
          <w:sz w:val="24"/>
          <w:lang w:val="en-CA" w:eastAsia="zh-CN"/>
        </w:rPr>
        <w:t>更广泛的发展合作框架</w:t>
      </w:r>
      <w:r w:rsidRPr="00174EE8">
        <w:rPr>
          <w:rFonts w:eastAsia="宋体" w:hint="eastAsia"/>
          <w:sz w:val="24"/>
          <w:lang w:val="en-CA" w:eastAsia="zh-CN"/>
        </w:rPr>
        <w:t>和</w:t>
      </w:r>
      <w:r w:rsidRPr="00174EE8">
        <w:rPr>
          <w:rFonts w:eastAsia="宋体"/>
          <w:sz w:val="24"/>
          <w:lang w:val="en-US" w:eastAsia="zh-CN"/>
        </w:rPr>
        <w:fldChar w:fldCharType="begin"/>
      </w:r>
      <w:r w:rsidRPr="00174EE8">
        <w:rPr>
          <w:rFonts w:eastAsia="宋体"/>
          <w:sz w:val="24"/>
          <w:lang w:val="en-US" w:eastAsia="zh-CN"/>
        </w:rPr>
        <w:instrText xml:space="preserve"> </w:instrText>
      </w:r>
      <w:r w:rsidRPr="00174EE8">
        <w:rPr>
          <w:rFonts w:eastAsia="宋体" w:hint="eastAsia"/>
          <w:sz w:val="24"/>
          <w:lang w:val="en-US" w:eastAsia="zh-CN"/>
        </w:rPr>
        <w:instrText>= 2 \* GB4</w:instrText>
      </w:r>
      <w:r w:rsidRPr="00174EE8">
        <w:rPr>
          <w:rFonts w:eastAsia="宋体"/>
          <w:sz w:val="24"/>
          <w:lang w:val="en-US" w:eastAsia="zh-CN"/>
        </w:rPr>
        <w:instrText xml:space="preserve"> </w:instrText>
      </w:r>
      <w:r w:rsidRPr="00174EE8">
        <w:rPr>
          <w:rFonts w:eastAsia="宋体"/>
          <w:sz w:val="24"/>
          <w:lang w:val="en-US" w:eastAsia="zh-CN"/>
        </w:rPr>
        <w:fldChar w:fldCharType="separate"/>
      </w:r>
      <w:r w:rsidRPr="00174EE8">
        <w:rPr>
          <w:rFonts w:eastAsia="宋体" w:hint="eastAsia"/>
          <w:sz w:val="24"/>
          <w:lang w:val="en-US" w:eastAsia="zh-CN"/>
        </w:rPr>
        <w:t>㈡</w:t>
      </w:r>
      <w:r w:rsidRPr="00174EE8">
        <w:rPr>
          <w:rFonts w:eastAsia="宋体"/>
          <w:sz w:val="24"/>
          <w:lang w:val="en-CA" w:eastAsia="zh-CN"/>
        </w:rPr>
        <w:fldChar w:fldCharType="end"/>
      </w:r>
      <w:r w:rsidRPr="00174EE8">
        <w:rPr>
          <w:rFonts w:eastAsia="宋体"/>
          <w:sz w:val="24"/>
          <w:lang w:val="en-CA" w:eastAsia="zh-CN"/>
        </w:rPr>
        <w:t>，</w:t>
      </w:r>
      <w:r w:rsidRPr="00174EE8">
        <w:rPr>
          <w:rFonts w:eastAsia="宋体"/>
          <w:sz w:val="24"/>
          <w:lang w:val="en-CA" w:eastAsia="zh-CN"/>
        </w:rPr>
        <w:t>]</w:t>
      </w:r>
      <w:r w:rsidRPr="00174EE8">
        <w:rPr>
          <w:rFonts w:eastAsia="宋体"/>
          <w:sz w:val="24"/>
          <w:lang w:val="en-CA" w:eastAsia="zh-CN"/>
        </w:rPr>
        <w:t>国家和次国家各级核算和发展规划及财务战略</w:t>
      </w:r>
      <w:r w:rsidRPr="00174EE8">
        <w:rPr>
          <w:rFonts w:eastAsia="宋体"/>
          <w:sz w:val="24"/>
          <w:lang w:eastAsia="zh-CN"/>
        </w:rPr>
        <w:t>；</w:t>
      </w:r>
    </w:p>
    <w:p w14:paraId="48D3E188"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val="en-US" w:eastAsia="zh-CN"/>
        </w:rPr>
        <w:t>[(</w:t>
      </w:r>
      <w:proofErr w:type="spellStart"/>
      <w:r w:rsidRPr="00174EE8">
        <w:rPr>
          <w:rFonts w:eastAsia="宋体" w:hint="eastAsia"/>
          <w:sz w:val="24"/>
          <w:lang w:val="en-US" w:eastAsia="zh-CN"/>
        </w:rPr>
        <w:t>i</w:t>
      </w:r>
      <w:proofErr w:type="spellEnd"/>
      <w:r w:rsidRPr="00174EE8">
        <w:rPr>
          <w:rFonts w:eastAsia="宋体"/>
          <w:sz w:val="24"/>
          <w:lang w:val="en-US" w:eastAsia="zh-CN"/>
        </w:rPr>
        <w:t xml:space="preserve">)] </w:t>
      </w:r>
      <w:r w:rsidRPr="00174EE8">
        <w:rPr>
          <w:rFonts w:eastAsia="宋体"/>
          <w:sz w:val="24"/>
          <w:lang w:eastAsia="zh-CN"/>
        </w:rPr>
        <w:t>改善公共和私人融资与投资与</w:t>
      </w:r>
      <w:r w:rsidRPr="00174EE8">
        <w:rPr>
          <w:rFonts w:eastAsia="宋体" w:hint="eastAsia"/>
          <w:sz w:val="24"/>
          <w:lang w:eastAsia="zh-CN"/>
        </w:rPr>
        <w:t>《</w:t>
      </w:r>
      <w:r w:rsidRPr="00174EE8">
        <w:rPr>
          <w:rFonts w:eastAsia="宋体"/>
          <w:sz w:val="24"/>
          <w:lang w:eastAsia="zh-CN"/>
        </w:rPr>
        <w:t>框架</w:t>
      </w:r>
      <w:r w:rsidRPr="00174EE8">
        <w:rPr>
          <w:rFonts w:eastAsia="宋体" w:hint="eastAsia"/>
          <w:sz w:val="24"/>
          <w:lang w:eastAsia="zh-CN"/>
        </w:rPr>
        <w:t>》</w:t>
      </w:r>
      <w:r w:rsidRPr="00174EE8">
        <w:rPr>
          <w:rFonts w:eastAsia="宋体"/>
          <w:sz w:val="24"/>
          <w:lang w:eastAsia="zh-CN"/>
        </w:rPr>
        <w:t>的目标的一致性</w:t>
      </w:r>
      <w:r w:rsidRPr="00174EE8">
        <w:rPr>
          <w:rFonts w:eastAsia="宋体"/>
          <w:sz w:val="24"/>
          <w:lang w:eastAsia="zh-CN"/>
        </w:rPr>
        <w:t>]</w:t>
      </w:r>
    </w:p>
    <w:p w14:paraId="037FF327"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j</w:t>
      </w:r>
      <w:r w:rsidRPr="00174EE8">
        <w:rPr>
          <w:rFonts w:eastAsia="宋体"/>
          <w:sz w:val="24"/>
          <w:lang w:eastAsia="zh-CN"/>
        </w:rPr>
        <w:t>)</w:t>
      </w:r>
      <w:r w:rsidRPr="00174EE8">
        <w:rPr>
          <w:rFonts w:eastAsia="宋体"/>
          <w:sz w:val="24"/>
          <w:lang w:eastAsia="zh-CN"/>
        </w:rPr>
        <w:tab/>
      </w:r>
      <w:r w:rsidRPr="00174EE8">
        <w:rPr>
          <w:rFonts w:eastAsia="宋体"/>
          <w:sz w:val="24"/>
          <w:lang w:eastAsia="zh-CN"/>
        </w:rPr>
        <w:t>在国家和次国家各级进一步改进与公共和私人捐助方的协调以及这些捐助方之间的协调；</w:t>
      </w:r>
    </w:p>
    <w:p w14:paraId="5E9FE35A"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lastRenderedPageBreak/>
        <w:t>[(</w:t>
      </w:r>
      <w:r w:rsidRPr="00174EE8">
        <w:rPr>
          <w:rFonts w:eastAsia="宋体" w:hint="eastAsia"/>
          <w:sz w:val="24"/>
          <w:lang w:eastAsia="zh-CN"/>
        </w:rPr>
        <w:t>k</w:t>
      </w:r>
      <w:r w:rsidRPr="00174EE8">
        <w:rPr>
          <w:rFonts w:eastAsia="宋体"/>
          <w:sz w:val="24"/>
          <w:lang w:eastAsia="zh-CN"/>
        </w:rPr>
        <w:t>）加强国家中央银行在将生物多样性相关风险管理纳入公共和私人投资方面</w:t>
      </w:r>
      <w:r w:rsidRPr="00174EE8">
        <w:rPr>
          <w:rFonts w:eastAsia="宋体"/>
          <w:sz w:val="24"/>
          <w:lang w:eastAsia="zh-CN"/>
        </w:rPr>
        <w:t xml:space="preserve"> </w:t>
      </w:r>
      <w:r w:rsidRPr="00174EE8">
        <w:rPr>
          <w:rFonts w:eastAsia="宋体"/>
          <w:sz w:val="24"/>
          <w:lang w:eastAsia="zh-CN"/>
        </w:rPr>
        <w:t>的作用和贡献；</w:t>
      </w:r>
      <w:r w:rsidRPr="00174EE8">
        <w:rPr>
          <w:rFonts w:eastAsia="宋体"/>
          <w:sz w:val="24"/>
          <w:lang w:eastAsia="zh-CN"/>
        </w:rPr>
        <w:t>]</w:t>
      </w:r>
    </w:p>
    <w:p w14:paraId="36E1D8C6"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l</w:t>
      </w:r>
      <w:r w:rsidRPr="00174EE8">
        <w:rPr>
          <w:rFonts w:eastAsia="宋体"/>
          <w:sz w:val="24"/>
          <w:lang w:eastAsia="zh-CN"/>
        </w:rPr>
        <w:t xml:space="preserve">) </w:t>
      </w:r>
      <w:r w:rsidRPr="00174EE8">
        <w:rPr>
          <w:rFonts w:eastAsia="宋体"/>
          <w:sz w:val="24"/>
          <w:lang w:eastAsia="zh-CN"/>
        </w:rPr>
        <w:t>根据国家政策和优先事项，实施可持续的公共采购做法、政策和标准，</w:t>
      </w:r>
      <w:r w:rsidRPr="00174EE8">
        <w:rPr>
          <w:rFonts w:eastAsia="宋体" w:hint="eastAsia"/>
          <w:sz w:val="24"/>
          <w:lang w:eastAsia="zh-CN"/>
        </w:rPr>
        <w:t>同时</w:t>
      </w:r>
      <w:r w:rsidRPr="00174EE8">
        <w:rPr>
          <w:rFonts w:eastAsia="宋体"/>
          <w:sz w:val="24"/>
          <w:lang w:eastAsia="zh-CN"/>
        </w:rPr>
        <w:t>考虑到自然和生物多样性，与《公约》和其他相关国际义务保持一致和协调。］</w:t>
      </w:r>
    </w:p>
    <w:p w14:paraId="1145FF0C" w14:textId="77777777" w:rsidR="00174EE8" w:rsidRPr="00174EE8" w:rsidRDefault="00174EE8" w:rsidP="00174EE8">
      <w:pPr>
        <w:adjustRightInd w:val="0"/>
        <w:snapToGrid w:val="0"/>
        <w:spacing w:before="120" w:after="120" w:line="240" w:lineRule="atLeast"/>
        <w:ind w:left="490" w:firstLine="490"/>
        <w:jc w:val="left"/>
        <w:rPr>
          <w:rFonts w:eastAsia="宋体"/>
          <w:sz w:val="24"/>
          <w:lang w:val="en-CA" w:eastAsia="zh-CN"/>
        </w:rPr>
      </w:pPr>
      <w:r w:rsidRPr="00174EE8">
        <w:rPr>
          <w:rFonts w:eastAsia="宋体"/>
          <w:sz w:val="24"/>
          <w:lang w:eastAsia="zh-CN"/>
        </w:rPr>
        <w:t>[(</w:t>
      </w:r>
      <w:r w:rsidRPr="00174EE8">
        <w:rPr>
          <w:rFonts w:eastAsia="宋体" w:hint="eastAsia"/>
          <w:sz w:val="24"/>
          <w:lang w:eastAsia="zh-CN"/>
        </w:rPr>
        <w:t>m</w:t>
      </w:r>
      <w:r w:rsidRPr="00174EE8">
        <w:rPr>
          <w:rFonts w:eastAsia="宋体"/>
          <w:sz w:val="24"/>
          <w:lang w:eastAsia="zh-CN"/>
        </w:rPr>
        <w:t xml:space="preserve">) </w:t>
      </w:r>
      <w:r w:rsidRPr="00174EE8">
        <w:rPr>
          <w:rFonts w:eastAsia="宋体"/>
          <w:sz w:val="24"/>
          <w:lang w:eastAsia="zh-CN"/>
        </w:rPr>
        <w:t>建立或加强土著人民、地方社区、妇女和青年可直接获得资金的机制。</w:t>
      </w:r>
      <w:r w:rsidRPr="00174EE8">
        <w:rPr>
          <w:rFonts w:eastAsia="宋体"/>
          <w:sz w:val="24"/>
          <w:lang w:eastAsia="zh-CN"/>
        </w:rPr>
        <w:t>]</w:t>
      </w:r>
    </w:p>
    <w:p w14:paraId="45561E0A" w14:textId="77777777" w:rsidR="00174EE8" w:rsidRPr="00174EE8" w:rsidRDefault="00174EE8" w:rsidP="00174EE8">
      <w:pPr>
        <w:adjustRightInd w:val="0"/>
        <w:snapToGrid w:val="0"/>
        <w:spacing w:before="120" w:after="120" w:line="240" w:lineRule="atLeast"/>
        <w:jc w:val="left"/>
        <w:rPr>
          <w:rFonts w:eastAsia="宋体"/>
          <w:b/>
          <w:bCs/>
          <w:sz w:val="24"/>
          <w:lang w:eastAsia="zh-CN"/>
        </w:rPr>
      </w:pPr>
      <w:r w:rsidRPr="00174EE8">
        <w:rPr>
          <w:rFonts w:eastAsia="宋体"/>
          <w:b/>
          <w:bCs/>
          <w:sz w:val="24"/>
          <w:lang w:eastAsia="zh-CN"/>
        </w:rPr>
        <w:t>四</w:t>
      </w:r>
      <w:r w:rsidRPr="00174EE8">
        <w:rPr>
          <w:rFonts w:eastAsia="宋体"/>
          <w:b/>
          <w:bCs/>
          <w:sz w:val="24"/>
          <w:lang w:eastAsia="zh-CN"/>
        </w:rPr>
        <w:t>.</w:t>
      </w:r>
      <w:r w:rsidRPr="00174EE8">
        <w:rPr>
          <w:rFonts w:eastAsia="宋体"/>
          <w:b/>
          <w:bCs/>
          <w:sz w:val="24"/>
          <w:lang w:eastAsia="zh-CN"/>
        </w:rPr>
        <w:tab/>
      </w:r>
      <w:r w:rsidRPr="00174EE8">
        <w:rPr>
          <w:rFonts w:eastAsia="宋体"/>
          <w:b/>
          <w:bCs/>
          <w:sz w:val="24"/>
          <w:lang w:eastAsia="zh-CN"/>
        </w:rPr>
        <w:t>私人生物多样性融资</w:t>
      </w:r>
    </w:p>
    <w:p w14:paraId="13CB45B2" w14:textId="77777777" w:rsidR="00174EE8" w:rsidRPr="00174EE8" w:rsidRDefault="00174EE8" w:rsidP="00174EE8">
      <w:pPr>
        <w:adjustRightInd w:val="0"/>
        <w:snapToGrid w:val="0"/>
        <w:spacing w:before="120" w:after="120" w:line="240" w:lineRule="atLeast"/>
        <w:ind w:left="490"/>
        <w:jc w:val="left"/>
        <w:rPr>
          <w:rFonts w:eastAsia="宋体"/>
          <w:sz w:val="24"/>
          <w:lang w:val="en-CA" w:eastAsia="zh-CN"/>
        </w:rPr>
      </w:pPr>
      <w:r w:rsidRPr="00174EE8">
        <w:rPr>
          <w:rFonts w:eastAsia="宋体"/>
          <w:sz w:val="24"/>
          <w:lang w:val="en-CA" w:eastAsia="zh-CN"/>
        </w:rPr>
        <w:t>4.</w:t>
      </w:r>
      <w:r w:rsidRPr="00174EE8">
        <w:rPr>
          <w:rFonts w:eastAsia="宋体"/>
          <w:sz w:val="24"/>
          <w:lang w:val="en-CA" w:eastAsia="zh-CN"/>
        </w:rPr>
        <w:tab/>
      </w:r>
      <w:r w:rsidRPr="00174EE8">
        <w:rPr>
          <w:rFonts w:eastAsia="宋体"/>
          <w:sz w:val="24"/>
          <w:lang w:val="en-US" w:eastAsia="zh-CN"/>
        </w:rPr>
        <w:t>私人生物多样性融资方面的</w:t>
      </w:r>
      <w:r w:rsidRPr="00174EE8">
        <w:rPr>
          <w:rFonts w:eastAsia="宋体"/>
          <w:sz w:val="24"/>
          <w:lang w:val="en-US" w:eastAsia="zh-CN"/>
        </w:rPr>
        <w:t>[</w:t>
      </w:r>
      <w:r w:rsidRPr="00174EE8">
        <w:rPr>
          <w:rFonts w:eastAsia="宋体"/>
          <w:sz w:val="24"/>
          <w:lang w:val="en-US" w:eastAsia="zh-CN"/>
        </w:rPr>
        <w:t>自愿</w:t>
      </w:r>
      <w:r w:rsidRPr="00174EE8">
        <w:rPr>
          <w:rFonts w:eastAsia="宋体"/>
          <w:sz w:val="24"/>
          <w:lang w:val="en-US" w:eastAsia="zh-CN"/>
        </w:rPr>
        <w:t>]</w:t>
      </w:r>
      <w:r w:rsidRPr="00174EE8">
        <w:rPr>
          <w:rFonts w:eastAsia="宋体"/>
          <w:sz w:val="24"/>
          <w:lang w:val="en-US" w:eastAsia="zh-CN"/>
        </w:rPr>
        <w:t>行动包括</w:t>
      </w:r>
      <w:r w:rsidRPr="00174EE8">
        <w:rPr>
          <w:rFonts w:eastAsia="宋体"/>
          <w:sz w:val="24"/>
          <w:lang w:eastAsia="zh-CN"/>
        </w:rPr>
        <w:t>：</w:t>
      </w:r>
    </w:p>
    <w:p w14:paraId="783D6BE4"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(a)</w:t>
      </w:r>
      <w:r w:rsidRPr="00174EE8">
        <w:rPr>
          <w:rFonts w:eastAsia="宋体"/>
          <w:sz w:val="24"/>
          <w:lang w:val="en-CA" w:eastAsia="zh-CN"/>
        </w:rPr>
        <w:tab/>
        <w:t>[</w:t>
      </w:r>
      <w:r w:rsidRPr="00174EE8">
        <w:rPr>
          <w:rFonts w:eastAsia="宋体"/>
          <w:sz w:val="24"/>
          <w:lang w:eastAsia="zh-CN"/>
        </w:rPr>
        <w:t>回顾利用私人资金的目标，促进混合融资，实施新的和额外资源的战略，</w:t>
      </w:r>
      <w:proofErr w:type="gramStart"/>
      <w:r w:rsidRPr="00174EE8">
        <w:rPr>
          <w:rFonts w:eastAsia="宋体"/>
          <w:sz w:val="24"/>
          <w:lang w:eastAsia="zh-CN"/>
        </w:rPr>
        <w:t>鼓励</w:t>
      </w:r>
      <w:r w:rsidRPr="00174EE8">
        <w:rPr>
          <w:rFonts w:eastAsia="宋体"/>
          <w:sz w:val="24"/>
          <w:lang w:eastAsia="zh-CN"/>
        </w:rPr>
        <w:t>][</w:t>
      </w:r>
      <w:proofErr w:type="gramEnd"/>
      <w:r w:rsidRPr="00174EE8">
        <w:rPr>
          <w:rFonts w:eastAsia="宋体"/>
          <w:sz w:val="24"/>
          <w:lang w:eastAsia="zh-CN"/>
        </w:rPr>
        <w:t>鼓励和</w:t>
      </w:r>
      <w:r w:rsidRPr="00174EE8">
        <w:rPr>
          <w:rFonts w:eastAsia="宋体" w:hint="eastAsia"/>
          <w:sz w:val="24"/>
          <w:lang w:eastAsia="zh-CN"/>
        </w:rPr>
        <w:t>推动</w:t>
      </w:r>
      <w:r w:rsidRPr="00174EE8">
        <w:rPr>
          <w:rFonts w:eastAsia="宋体"/>
          <w:sz w:val="24"/>
          <w:lang w:eastAsia="zh-CN"/>
        </w:rPr>
        <w:t>]</w:t>
      </w:r>
      <w:r w:rsidRPr="00174EE8">
        <w:rPr>
          <w:rFonts w:eastAsia="宋体"/>
          <w:sz w:val="24"/>
          <w:lang w:eastAsia="zh-CN"/>
        </w:rPr>
        <w:t>私营部门</w:t>
      </w:r>
      <w:r w:rsidRPr="00174EE8">
        <w:rPr>
          <w:rFonts w:eastAsia="宋体"/>
          <w:sz w:val="24"/>
          <w:lang w:eastAsia="zh-CN"/>
        </w:rPr>
        <w:t>[</w:t>
      </w:r>
      <w:r w:rsidRPr="00174EE8">
        <w:rPr>
          <w:rFonts w:eastAsia="宋体"/>
          <w:sz w:val="24"/>
          <w:lang w:eastAsia="zh-CN"/>
        </w:rPr>
        <w:t>投资</w:t>
      </w:r>
      <w:r w:rsidRPr="00174EE8">
        <w:rPr>
          <w:rFonts w:eastAsia="宋体" w:hint="eastAsia"/>
          <w:sz w:val="24"/>
          <w:lang w:eastAsia="zh-CN"/>
        </w:rPr>
        <w:t>于</w:t>
      </w:r>
      <w:r w:rsidRPr="00174EE8">
        <w:rPr>
          <w:rFonts w:eastAsia="宋体"/>
          <w:sz w:val="24"/>
          <w:lang w:eastAsia="zh-CN"/>
        </w:rPr>
        <w:t>]</w:t>
      </w:r>
      <w:r w:rsidRPr="00174EE8">
        <w:rPr>
          <w:rFonts w:eastAsia="宋体" w:hint="eastAsia"/>
          <w:sz w:val="24"/>
          <w:lang w:eastAsia="zh-CN"/>
        </w:rPr>
        <w:t>[</w:t>
      </w:r>
      <w:r w:rsidRPr="00174EE8">
        <w:rPr>
          <w:rFonts w:eastAsia="宋体" w:hint="eastAsia"/>
          <w:sz w:val="24"/>
          <w:lang w:eastAsia="zh-CN"/>
        </w:rPr>
        <w:t>的</w:t>
      </w:r>
      <w:r w:rsidRPr="00174EE8">
        <w:rPr>
          <w:rFonts w:eastAsia="宋体" w:hint="eastAsia"/>
          <w:sz w:val="24"/>
          <w:lang w:eastAsia="zh-CN"/>
        </w:rPr>
        <w:t>]</w:t>
      </w:r>
      <w:r w:rsidRPr="00174EE8">
        <w:rPr>
          <w:rFonts w:eastAsia="宋体"/>
          <w:sz w:val="24"/>
          <w:lang w:eastAsia="zh-CN"/>
        </w:rPr>
        <w:t>生物多样性</w:t>
      </w:r>
      <w:r w:rsidRPr="00174EE8">
        <w:rPr>
          <w:rFonts w:eastAsia="宋体" w:hint="eastAsia"/>
          <w:sz w:val="24"/>
          <w:lang w:eastAsia="zh-CN"/>
        </w:rPr>
        <w:t xml:space="preserve"> [</w:t>
      </w:r>
      <w:r w:rsidRPr="00174EE8">
        <w:rPr>
          <w:rFonts w:eastAsia="宋体" w:hint="eastAsia"/>
          <w:sz w:val="24"/>
          <w:lang w:eastAsia="zh-CN"/>
        </w:rPr>
        <w:t>投资</w:t>
      </w:r>
      <w:r w:rsidRPr="00174EE8">
        <w:rPr>
          <w:rFonts w:eastAsia="宋体" w:hint="eastAsia"/>
          <w:sz w:val="24"/>
          <w:lang w:eastAsia="zh-CN"/>
        </w:rPr>
        <w:t>]</w:t>
      </w:r>
      <w:r w:rsidRPr="00174EE8">
        <w:rPr>
          <w:rFonts w:eastAsia="宋体"/>
          <w:sz w:val="24"/>
          <w:lang w:eastAsia="zh-CN"/>
        </w:rPr>
        <w:t>[</w:t>
      </w:r>
      <w:r w:rsidRPr="00174EE8">
        <w:rPr>
          <w:rFonts w:eastAsia="宋体"/>
          <w:sz w:val="24"/>
          <w:lang w:eastAsia="zh-CN"/>
        </w:rPr>
        <w:t>并将环境外部因素内部化</w:t>
      </w:r>
      <w:r w:rsidRPr="00174EE8">
        <w:rPr>
          <w:rFonts w:eastAsia="宋体"/>
          <w:sz w:val="24"/>
          <w:lang w:eastAsia="zh-CN"/>
        </w:rPr>
        <w:t>]</w:t>
      </w:r>
      <w:r w:rsidRPr="00174EE8">
        <w:rPr>
          <w:rFonts w:eastAsia="宋体"/>
          <w:sz w:val="24"/>
          <w:lang w:eastAsia="zh-CN"/>
        </w:rPr>
        <w:t>，</w:t>
      </w:r>
      <w:r w:rsidRPr="00174EE8">
        <w:rPr>
          <w:rFonts w:eastAsia="宋体"/>
          <w:sz w:val="24"/>
          <w:lang w:eastAsia="zh-CN"/>
        </w:rPr>
        <w:t>[</w:t>
      </w:r>
      <w:r w:rsidRPr="00174EE8">
        <w:rPr>
          <w:rFonts w:eastAsia="宋体"/>
          <w:sz w:val="24"/>
          <w:lang w:eastAsia="zh-CN"/>
        </w:rPr>
        <w:t>包括</w:t>
      </w:r>
      <w:r w:rsidRPr="00174EE8">
        <w:rPr>
          <w:rFonts w:eastAsia="宋体"/>
          <w:sz w:val="24"/>
          <w:lang w:eastAsia="zh-CN"/>
        </w:rPr>
        <w:t>][</w:t>
      </w:r>
      <w:r w:rsidRPr="00174EE8">
        <w:rPr>
          <w:rFonts w:eastAsia="宋体"/>
          <w:sz w:val="24"/>
          <w:lang w:eastAsia="zh-CN"/>
        </w:rPr>
        <w:t>通过确保公平竞争环境的有利监管框架，促进混合融资</w:t>
      </w:r>
      <w:r w:rsidRPr="00174EE8">
        <w:rPr>
          <w:rFonts w:eastAsia="宋体" w:hint="eastAsia"/>
          <w:sz w:val="24"/>
          <w:lang w:eastAsia="zh-CN"/>
        </w:rPr>
        <w:t>并</w:t>
      </w:r>
      <w:r w:rsidRPr="00174EE8">
        <w:rPr>
          <w:rFonts w:eastAsia="宋体"/>
          <w:sz w:val="24"/>
          <w:lang w:eastAsia="zh-CN"/>
        </w:rPr>
        <w:t>]</w:t>
      </w:r>
      <w:r w:rsidRPr="00174EE8">
        <w:rPr>
          <w:rFonts w:eastAsia="宋体" w:hint="eastAsia"/>
          <w:sz w:val="24"/>
          <w:lang w:eastAsia="zh-CN"/>
        </w:rPr>
        <w:t>对</w:t>
      </w:r>
      <w:r w:rsidRPr="00174EE8">
        <w:rPr>
          <w:rFonts w:eastAsia="宋体"/>
          <w:sz w:val="24"/>
          <w:lang w:eastAsia="zh-CN"/>
        </w:rPr>
        <w:t>基金和其他工具</w:t>
      </w:r>
      <w:r w:rsidRPr="00174EE8">
        <w:rPr>
          <w:rFonts w:eastAsia="宋体" w:hint="eastAsia"/>
          <w:sz w:val="24"/>
          <w:lang w:eastAsia="zh-CN"/>
        </w:rPr>
        <w:t>产生影响</w:t>
      </w:r>
      <w:r w:rsidRPr="00174EE8">
        <w:rPr>
          <w:rFonts w:eastAsia="宋体"/>
          <w:sz w:val="24"/>
          <w:lang w:eastAsia="zh-CN"/>
        </w:rPr>
        <w:t>，同时评估其对生物多样性和人权的影响；</w:t>
      </w:r>
    </w:p>
    <w:p w14:paraId="67610CCD"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b</w:t>
      </w:r>
      <w:r w:rsidRPr="00174EE8">
        <w:rPr>
          <w:rFonts w:eastAsia="宋体"/>
          <w:sz w:val="24"/>
          <w:lang w:eastAsia="zh-CN"/>
        </w:rPr>
        <w:t xml:space="preserve">) </w:t>
      </w:r>
      <w:r w:rsidRPr="00174EE8">
        <w:rPr>
          <w:rFonts w:eastAsia="宋体"/>
          <w:sz w:val="24"/>
          <w:lang w:eastAsia="zh-CN"/>
        </w:rPr>
        <w:t>通过确保公平竞争环境的有利监管框架鼓励私营部门</w:t>
      </w:r>
      <w:r w:rsidRPr="00174EE8">
        <w:rPr>
          <w:rFonts w:eastAsia="宋体" w:hint="eastAsia"/>
          <w:sz w:val="24"/>
          <w:lang w:eastAsia="zh-CN"/>
        </w:rPr>
        <w:t>和加强其能力，</w:t>
      </w:r>
      <w:r w:rsidRPr="00174EE8">
        <w:rPr>
          <w:rFonts w:eastAsia="宋体"/>
          <w:sz w:val="24"/>
          <w:lang w:eastAsia="zh-CN"/>
        </w:rPr>
        <w:t>对生物多样性进行投资，发展可持续价值链，并促进确保可持续生产和消费模式的行动</w:t>
      </w:r>
      <w:r w:rsidRPr="00174EE8">
        <w:rPr>
          <w:rFonts w:eastAsia="宋体" w:hint="eastAsia"/>
          <w:sz w:val="24"/>
          <w:lang w:eastAsia="zh-CN"/>
        </w:rPr>
        <w:t>；</w:t>
      </w:r>
      <w:r w:rsidRPr="00174EE8">
        <w:rPr>
          <w:rFonts w:eastAsia="宋体"/>
          <w:sz w:val="24"/>
          <w:lang w:eastAsia="zh-CN"/>
        </w:rPr>
        <w:t>]</w:t>
      </w:r>
    </w:p>
    <w:p w14:paraId="113501CC"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c</w:t>
      </w:r>
      <w:r w:rsidRPr="00174EE8">
        <w:rPr>
          <w:rFonts w:eastAsia="宋体"/>
          <w:sz w:val="24"/>
          <w:lang w:eastAsia="zh-CN"/>
        </w:rPr>
        <w:t>)</w:t>
      </w:r>
      <w:r w:rsidRPr="00174EE8">
        <w:rPr>
          <w:rFonts w:eastAsia="宋体"/>
          <w:sz w:val="24"/>
          <w:lang w:eastAsia="zh-CN"/>
        </w:rPr>
        <w:tab/>
        <w:t>[</w:t>
      </w:r>
      <w:r w:rsidRPr="00174EE8">
        <w:rPr>
          <w:rFonts w:eastAsia="宋体"/>
          <w:sz w:val="24"/>
          <w:lang w:eastAsia="zh-CN"/>
        </w:rPr>
        <w:t>继续并加紧努力</w:t>
      </w:r>
      <w:r w:rsidRPr="00174EE8">
        <w:rPr>
          <w:rFonts w:eastAsia="宋体"/>
          <w:sz w:val="24"/>
          <w:lang w:eastAsia="zh-CN"/>
        </w:rPr>
        <w:t>][</w:t>
      </w:r>
      <w:r w:rsidRPr="00174EE8">
        <w:rPr>
          <w:rFonts w:eastAsia="宋体"/>
          <w:sz w:val="24"/>
          <w:lang w:eastAsia="zh-CN"/>
        </w:rPr>
        <w:t>加强生物多样性分类标准和其他绿色分类标准的设计和应用</w:t>
      </w:r>
      <w:r w:rsidRPr="00174EE8">
        <w:rPr>
          <w:rFonts w:eastAsia="宋体"/>
          <w:sz w:val="24"/>
          <w:lang w:eastAsia="zh-CN"/>
        </w:rPr>
        <w:t>]</w:t>
      </w:r>
      <w:r w:rsidRPr="00174EE8">
        <w:rPr>
          <w:rFonts w:eastAsia="宋体"/>
          <w:sz w:val="24"/>
          <w:lang w:eastAsia="zh-CN"/>
        </w:rPr>
        <w:t>，以改善对生物多样性私人</w:t>
      </w:r>
      <w:r w:rsidRPr="00174EE8">
        <w:rPr>
          <w:rFonts w:eastAsia="宋体"/>
          <w:sz w:val="24"/>
          <w:lang w:eastAsia="zh-CN"/>
        </w:rPr>
        <w:t>[</w:t>
      </w:r>
      <w:r w:rsidRPr="00174EE8">
        <w:rPr>
          <w:rFonts w:eastAsia="宋体"/>
          <w:sz w:val="24"/>
          <w:lang w:eastAsia="zh-CN"/>
        </w:rPr>
        <w:t>资金</w:t>
      </w:r>
      <w:r w:rsidRPr="00174EE8">
        <w:rPr>
          <w:rFonts w:eastAsia="宋体"/>
          <w:sz w:val="24"/>
          <w:lang w:eastAsia="zh-CN"/>
        </w:rPr>
        <w:t>][</w:t>
      </w:r>
      <w:r w:rsidRPr="00174EE8">
        <w:rPr>
          <w:rFonts w:eastAsia="宋体"/>
          <w:sz w:val="24"/>
          <w:lang w:eastAsia="zh-CN"/>
        </w:rPr>
        <w:t>资金流</w:t>
      </w:r>
      <w:r w:rsidRPr="00174EE8">
        <w:rPr>
          <w:rFonts w:eastAsia="宋体"/>
          <w:sz w:val="24"/>
          <w:lang w:eastAsia="zh-CN"/>
        </w:rPr>
        <w:t>]</w:t>
      </w:r>
      <w:r w:rsidRPr="00174EE8">
        <w:rPr>
          <w:rFonts w:eastAsia="宋体"/>
          <w:sz w:val="24"/>
          <w:lang w:eastAsia="zh-CN"/>
        </w:rPr>
        <w:t>的长期跟踪和报告，包括从可预测性的角度进行评估；</w:t>
      </w:r>
    </w:p>
    <w:p w14:paraId="3992A31C"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d</w:t>
      </w:r>
      <w:r w:rsidRPr="00174EE8">
        <w:rPr>
          <w:rFonts w:eastAsia="宋体"/>
          <w:sz w:val="24"/>
          <w:lang w:eastAsia="zh-CN"/>
        </w:rPr>
        <w:t>)</w:t>
      </w:r>
      <w:r w:rsidRPr="00174EE8">
        <w:rPr>
          <w:rFonts w:eastAsia="宋体"/>
          <w:sz w:val="24"/>
          <w:lang w:eastAsia="zh-CN"/>
        </w:rPr>
        <w:tab/>
      </w:r>
      <w:r w:rsidRPr="00174EE8">
        <w:rPr>
          <w:rFonts w:eastAsia="宋体"/>
          <w:sz w:val="24"/>
          <w:lang w:eastAsia="zh-CN"/>
        </w:rPr>
        <w:t>鼓励实施披露框架和报告标准，例如全球报告倡议，并将自然相关财务披露工作队开发的工具</w:t>
      </w:r>
      <w:r w:rsidRPr="00174EE8">
        <w:rPr>
          <w:rFonts w:eastAsia="宋体"/>
          <w:sz w:val="24"/>
          <w:lang w:eastAsia="zh-CN"/>
        </w:rPr>
        <w:t>[</w:t>
      </w:r>
      <w:r w:rsidRPr="00174EE8">
        <w:rPr>
          <w:rFonts w:eastAsia="宋体"/>
          <w:sz w:val="24"/>
          <w:lang w:eastAsia="zh-CN"/>
        </w:rPr>
        <w:t>纳入国际可持续发展准则理事会</w:t>
      </w:r>
      <w:r w:rsidRPr="00174EE8">
        <w:rPr>
          <w:rFonts w:eastAsia="宋体"/>
          <w:sz w:val="24"/>
          <w:lang w:eastAsia="zh-CN"/>
        </w:rPr>
        <w:t>]</w:t>
      </w:r>
      <w:r w:rsidRPr="00174EE8">
        <w:rPr>
          <w:rFonts w:eastAsia="宋体"/>
          <w:sz w:val="24"/>
          <w:lang w:eastAsia="zh-CN"/>
        </w:rPr>
        <w:t>；</w:t>
      </w:r>
    </w:p>
    <w:p w14:paraId="49884542"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e</w:t>
      </w:r>
      <w:r w:rsidRPr="00174EE8">
        <w:rPr>
          <w:rFonts w:eastAsia="宋体"/>
          <w:sz w:val="24"/>
          <w:lang w:eastAsia="zh-CN"/>
        </w:rPr>
        <w:t>)</w:t>
      </w:r>
      <w:r w:rsidRPr="00174EE8">
        <w:rPr>
          <w:rFonts w:eastAsia="宋体"/>
          <w:sz w:val="24"/>
          <w:lang w:eastAsia="zh-CN"/>
        </w:rPr>
        <w:tab/>
      </w:r>
      <w:r w:rsidRPr="00174EE8">
        <w:rPr>
          <w:rFonts w:eastAsia="宋体"/>
          <w:sz w:val="24"/>
          <w:lang w:eastAsia="zh-CN"/>
        </w:rPr>
        <w:t>鼓励企业</w:t>
      </w:r>
      <w:r w:rsidRPr="00174EE8">
        <w:rPr>
          <w:rFonts w:eastAsia="宋体" w:hint="eastAsia"/>
          <w:sz w:val="24"/>
          <w:lang w:eastAsia="zh-CN"/>
        </w:rPr>
        <w:t>[</w:t>
      </w:r>
      <w:r w:rsidRPr="00174EE8">
        <w:rPr>
          <w:rFonts w:eastAsia="宋体" w:hint="eastAsia"/>
          <w:sz w:val="24"/>
          <w:lang w:eastAsia="zh-CN"/>
        </w:rPr>
        <w:t>和加强其能力</w:t>
      </w:r>
      <w:r w:rsidRPr="00174EE8">
        <w:rPr>
          <w:rFonts w:eastAsia="宋体" w:hint="eastAsia"/>
          <w:sz w:val="24"/>
          <w:lang w:eastAsia="zh-CN"/>
        </w:rPr>
        <w:t>]</w:t>
      </w:r>
      <w:r w:rsidRPr="00174EE8">
        <w:rPr>
          <w:rFonts w:eastAsia="宋体" w:hint="eastAsia"/>
          <w:sz w:val="24"/>
          <w:lang w:eastAsia="zh-CN"/>
        </w:rPr>
        <w:t>，以</w:t>
      </w:r>
      <w:r w:rsidRPr="00174EE8">
        <w:rPr>
          <w:rFonts w:eastAsia="宋体"/>
          <w:sz w:val="24"/>
          <w:lang w:eastAsia="zh-CN"/>
        </w:rPr>
        <w:t>发展可持续价值链和私人资金投资于这些价值链，以</w:t>
      </w:r>
      <w:r w:rsidRPr="00174EE8">
        <w:rPr>
          <w:rFonts w:eastAsia="宋体"/>
          <w:sz w:val="24"/>
          <w:lang w:eastAsia="zh-CN"/>
        </w:rPr>
        <w:t>[</w:t>
      </w:r>
      <w:r w:rsidRPr="00174EE8">
        <w:rPr>
          <w:rFonts w:eastAsia="宋体"/>
          <w:sz w:val="24"/>
          <w:lang w:eastAsia="zh-CN"/>
        </w:rPr>
        <w:t>避免和</w:t>
      </w:r>
      <w:r w:rsidRPr="00174EE8">
        <w:rPr>
          <w:rFonts w:eastAsia="宋体"/>
          <w:sz w:val="24"/>
          <w:lang w:eastAsia="zh-CN"/>
        </w:rPr>
        <w:t>]</w:t>
      </w:r>
      <w:r w:rsidRPr="00174EE8">
        <w:rPr>
          <w:rFonts w:eastAsia="宋体"/>
          <w:sz w:val="24"/>
          <w:lang w:eastAsia="zh-CN"/>
        </w:rPr>
        <w:t>减少对生物多样性的负面影响，增加正面影响，减少企业和金融机构面临的生物多样性风险，并</w:t>
      </w:r>
      <w:r w:rsidRPr="00174EE8">
        <w:rPr>
          <w:rFonts w:eastAsia="宋体"/>
          <w:sz w:val="24"/>
          <w:lang w:eastAsia="zh-CN"/>
        </w:rPr>
        <w:t>[</w:t>
      </w:r>
      <w:r w:rsidRPr="00174EE8">
        <w:rPr>
          <w:rFonts w:eastAsia="宋体"/>
          <w:sz w:val="24"/>
          <w:lang w:eastAsia="zh-CN"/>
        </w:rPr>
        <w:t>通过确保公平竞争的有利监管框架、</w:t>
      </w:r>
      <w:proofErr w:type="gramStart"/>
      <w:r w:rsidRPr="00174EE8">
        <w:rPr>
          <w:rFonts w:eastAsia="宋体"/>
          <w:sz w:val="24"/>
          <w:lang w:eastAsia="zh-CN"/>
        </w:rPr>
        <w:t>促进混合融资</w:t>
      </w:r>
      <w:r w:rsidRPr="00174EE8">
        <w:rPr>
          <w:rFonts w:eastAsia="宋体" w:hint="eastAsia"/>
          <w:sz w:val="24"/>
          <w:lang w:eastAsia="zh-CN"/>
        </w:rPr>
        <w:t>并对</w:t>
      </w:r>
      <w:r w:rsidRPr="00174EE8">
        <w:rPr>
          <w:rFonts w:eastAsia="宋体"/>
          <w:sz w:val="24"/>
          <w:lang w:eastAsia="zh-CN"/>
        </w:rPr>
        <w:t>基金和其他工具</w:t>
      </w:r>
      <w:r w:rsidRPr="00174EE8">
        <w:rPr>
          <w:rFonts w:eastAsia="宋体" w:hint="eastAsia"/>
          <w:sz w:val="24"/>
          <w:lang w:eastAsia="zh-CN"/>
        </w:rPr>
        <w:t>产生影响</w:t>
      </w:r>
      <w:r w:rsidRPr="00174EE8">
        <w:rPr>
          <w:rFonts w:eastAsia="宋体"/>
          <w:sz w:val="24"/>
          <w:lang w:eastAsia="zh-CN"/>
        </w:rPr>
        <w:t>]</w:t>
      </w:r>
      <w:r w:rsidRPr="00174EE8">
        <w:rPr>
          <w:rFonts w:eastAsia="宋体"/>
          <w:sz w:val="24"/>
          <w:lang w:eastAsia="zh-CN"/>
        </w:rPr>
        <w:t>促进采取行动</w:t>
      </w:r>
      <w:proofErr w:type="gramEnd"/>
      <w:r w:rsidRPr="00174EE8">
        <w:rPr>
          <w:rFonts w:eastAsia="宋体"/>
          <w:sz w:val="24"/>
          <w:lang w:eastAsia="zh-CN"/>
        </w:rPr>
        <w:t>，确保可持续生产和消费模式；</w:t>
      </w:r>
      <w:r w:rsidRPr="00174EE8">
        <w:rPr>
          <w:rFonts w:eastAsia="宋体"/>
          <w:sz w:val="24"/>
          <w:lang w:eastAsia="zh-CN"/>
        </w:rPr>
        <w:t>]</w:t>
      </w:r>
    </w:p>
    <w:p w14:paraId="0BD5D7E3"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f</w:t>
      </w:r>
      <w:r w:rsidRPr="00174EE8">
        <w:rPr>
          <w:rFonts w:eastAsia="宋体"/>
          <w:sz w:val="24"/>
          <w:lang w:eastAsia="zh-CN"/>
        </w:rPr>
        <w:t>)</w:t>
      </w:r>
      <w:r w:rsidRPr="00174EE8">
        <w:rPr>
          <w:rFonts w:eastAsia="宋体"/>
          <w:sz w:val="24"/>
          <w:lang w:eastAsia="zh-CN"/>
        </w:rPr>
        <w:tab/>
      </w:r>
      <w:r w:rsidRPr="00174EE8">
        <w:rPr>
          <w:rFonts w:eastAsia="宋体"/>
          <w:sz w:val="24"/>
          <w:lang w:eastAsia="zh-CN"/>
        </w:rPr>
        <w:t>鼓励全政府、全经济部门办法，开发绿色主权金融工具</w:t>
      </w:r>
      <w:r w:rsidRPr="00174EE8">
        <w:rPr>
          <w:rFonts w:eastAsia="宋体" w:hint="eastAsia"/>
          <w:sz w:val="24"/>
          <w:lang w:eastAsia="zh-CN"/>
        </w:rPr>
        <w:t>；</w:t>
      </w:r>
    </w:p>
    <w:p w14:paraId="25C7C9F3"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g</w:t>
      </w:r>
      <w:r w:rsidRPr="00174EE8">
        <w:rPr>
          <w:rFonts w:eastAsia="宋体"/>
          <w:sz w:val="24"/>
          <w:lang w:eastAsia="zh-CN"/>
        </w:rPr>
        <w:t>)</w:t>
      </w:r>
      <w:r w:rsidRPr="00174EE8">
        <w:rPr>
          <w:rFonts w:eastAsia="宋体"/>
          <w:sz w:val="24"/>
          <w:lang w:eastAsia="zh-CN"/>
        </w:rPr>
        <w:tab/>
      </w:r>
      <w:r w:rsidRPr="00174EE8">
        <w:rPr>
          <w:rFonts w:eastAsia="宋体"/>
          <w:sz w:val="24"/>
          <w:lang w:eastAsia="zh-CN"/>
        </w:rPr>
        <w:t>将生物多样性纳入中央银行的投资组合管理、货币政策和审慎监管</w:t>
      </w:r>
      <w:r w:rsidRPr="00174EE8">
        <w:rPr>
          <w:rFonts w:eastAsia="宋体" w:hint="eastAsia"/>
          <w:sz w:val="24"/>
          <w:lang w:eastAsia="zh-CN"/>
        </w:rPr>
        <w:t>；</w:t>
      </w:r>
      <w:r w:rsidRPr="00174EE8">
        <w:rPr>
          <w:rFonts w:eastAsia="宋体"/>
          <w:sz w:val="24"/>
          <w:lang w:eastAsia="zh-CN"/>
        </w:rPr>
        <w:t>]</w:t>
      </w:r>
      <w:r w:rsidRPr="00174EE8">
        <w:rPr>
          <w:rFonts w:eastAsia="宋体" w:hint="eastAsia"/>
          <w:sz w:val="24"/>
          <w:lang w:eastAsia="zh-CN"/>
        </w:rPr>
        <w:t>]</w:t>
      </w:r>
    </w:p>
    <w:p w14:paraId="7C9B48BD"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h</w:t>
      </w:r>
      <w:r w:rsidRPr="00174EE8">
        <w:rPr>
          <w:rFonts w:eastAsia="宋体"/>
          <w:sz w:val="24"/>
          <w:lang w:eastAsia="zh-CN"/>
        </w:rPr>
        <w:t>）鼓励金融机构与客户进行讨论，以开发商业模式和相关技术，其中包括并促进基于生态系统和自然的解决方案，以及价值链上有利的生物多样性和生态系统复原力做法</w:t>
      </w:r>
      <w:r w:rsidRPr="00174EE8">
        <w:rPr>
          <w:rFonts w:eastAsia="宋体" w:hint="eastAsia"/>
          <w:sz w:val="24"/>
          <w:lang w:eastAsia="zh-CN"/>
        </w:rPr>
        <w:t>；</w:t>
      </w:r>
      <w:r w:rsidRPr="00174EE8">
        <w:rPr>
          <w:rFonts w:eastAsia="宋体"/>
          <w:sz w:val="24"/>
          <w:lang w:eastAsia="zh-CN"/>
        </w:rPr>
        <w:t>]</w:t>
      </w:r>
    </w:p>
    <w:p w14:paraId="6C427637"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proofErr w:type="spellStart"/>
      <w:r w:rsidRPr="00174EE8">
        <w:rPr>
          <w:rFonts w:eastAsia="宋体" w:hint="eastAsia"/>
          <w:sz w:val="24"/>
          <w:lang w:eastAsia="zh-CN"/>
        </w:rPr>
        <w:t>i</w:t>
      </w:r>
      <w:proofErr w:type="spellEnd"/>
      <w:r w:rsidRPr="00174EE8">
        <w:rPr>
          <w:rFonts w:eastAsia="宋体"/>
          <w:sz w:val="24"/>
          <w:lang w:eastAsia="zh-CN"/>
        </w:rPr>
        <w:t xml:space="preserve">) </w:t>
      </w:r>
      <w:r w:rsidRPr="00174EE8">
        <w:rPr>
          <w:rFonts w:eastAsia="宋体"/>
          <w:sz w:val="24"/>
          <w:lang w:eastAsia="zh-CN"/>
        </w:rPr>
        <w:t>表彰为保护和可持续利用生物多样性或减少对生物多样性的影响投入资源的</w:t>
      </w:r>
      <w:r w:rsidRPr="00174EE8">
        <w:rPr>
          <w:rFonts w:eastAsia="宋体"/>
          <w:sz w:val="24"/>
          <w:lang w:eastAsia="zh-CN"/>
        </w:rPr>
        <w:t xml:space="preserve"> </w:t>
      </w:r>
      <w:r w:rsidRPr="00174EE8">
        <w:rPr>
          <w:rFonts w:eastAsia="宋体"/>
          <w:sz w:val="24"/>
          <w:lang w:eastAsia="zh-CN"/>
        </w:rPr>
        <w:t>私人和公营公司，支持保护自然的自愿举措，包括在卓越和最佳做法方面的领导作用，并鼓励为自然友好型产品和服务制定标准、准则、认证和生态标签选项；</w:t>
      </w:r>
      <w:r w:rsidRPr="00174EE8">
        <w:rPr>
          <w:rFonts w:eastAsia="宋体"/>
          <w:sz w:val="24"/>
          <w:lang w:eastAsia="zh-CN"/>
        </w:rPr>
        <w:t>]</w:t>
      </w:r>
    </w:p>
    <w:p w14:paraId="4CBE0A0D"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j</w:t>
      </w:r>
      <w:r w:rsidRPr="00174EE8">
        <w:rPr>
          <w:rFonts w:eastAsia="宋体"/>
          <w:sz w:val="24"/>
          <w:lang w:eastAsia="zh-CN"/>
        </w:rPr>
        <w:t xml:space="preserve">) </w:t>
      </w:r>
      <w:r w:rsidRPr="00174EE8">
        <w:rPr>
          <w:rFonts w:eastAsia="宋体"/>
          <w:sz w:val="24"/>
          <w:lang w:eastAsia="zh-CN"/>
        </w:rPr>
        <w:t>鼓励将基于自然的解决方案纳入保险政策，创造激励机制，以便在风险预防和管理中更广泛地应用基于自然的解决方案。</w:t>
      </w:r>
      <w:r w:rsidRPr="00174EE8">
        <w:rPr>
          <w:rFonts w:eastAsia="宋体"/>
          <w:sz w:val="24"/>
          <w:lang w:eastAsia="zh-CN"/>
        </w:rPr>
        <w:t>]</w:t>
      </w:r>
    </w:p>
    <w:p w14:paraId="3194681E"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w:t>
      </w:r>
      <w:r w:rsidRPr="00174EE8">
        <w:rPr>
          <w:rFonts w:eastAsia="宋体" w:hint="eastAsia"/>
          <w:sz w:val="24"/>
          <w:lang w:eastAsia="zh-CN"/>
        </w:rPr>
        <w:t>k</w:t>
      </w:r>
      <w:r w:rsidRPr="00174EE8">
        <w:rPr>
          <w:rFonts w:eastAsia="宋体"/>
          <w:sz w:val="24"/>
          <w:lang w:eastAsia="zh-CN"/>
        </w:rPr>
        <w:t xml:space="preserve">) </w:t>
      </w:r>
      <w:r w:rsidRPr="00174EE8">
        <w:rPr>
          <w:rFonts w:eastAsia="宋体"/>
          <w:sz w:val="24"/>
          <w:lang w:eastAsia="zh-CN"/>
        </w:rPr>
        <w:t>推动使用政府绿色采购机制，支持研发工作，以推动发展强大的自然向好产品和服务市场。</w:t>
      </w:r>
      <w:r w:rsidRPr="00174EE8">
        <w:rPr>
          <w:rFonts w:eastAsia="宋体"/>
          <w:sz w:val="24"/>
          <w:lang w:eastAsia="zh-CN"/>
        </w:rPr>
        <w:t>]</w:t>
      </w:r>
    </w:p>
    <w:p w14:paraId="256B271C" w14:textId="77777777" w:rsidR="00174EE8" w:rsidRPr="00174EE8" w:rsidRDefault="00174EE8" w:rsidP="00174EE8">
      <w:pPr>
        <w:adjustRightInd w:val="0"/>
        <w:snapToGrid w:val="0"/>
        <w:spacing w:before="120" w:after="120" w:line="240" w:lineRule="atLeast"/>
        <w:jc w:val="left"/>
        <w:rPr>
          <w:rFonts w:eastAsia="宋体"/>
          <w:b/>
          <w:bCs/>
          <w:sz w:val="24"/>
          <w:lang w:eastAsia="zh-CN"/>
        </w:rPr>
      </w:pPr>
      <w:r w:rsidRPr="00174EE8">
        <w:rPr>
          <w:rFonts w:eastAsia="宋体"/>
          <w:b/>
          <w:bCs/>
          <w:sz w:val="24"/>
          <w:lang w:eastAsia="zh-CN"/>
        </w:rPr>
        <w:t>五</w:t>
      </w:r>
      <w:r w:rsidRPr="00174EE8">
        <w:rPr>
          <w:rFonts w:eastAsia="宋体"/>
          <w:b/>
          <w:bCs/>
          <w:sz w:val="24"/>
          <w:lang w:eastAsia="zh-CN"/>
        </w:rPr>
        <w:t>.</w:t>
      </w:r>
      <w:r w:rsidRPr="00174EE8">
        <w:rPr>
          <w:rFonts w:eastAsia="宋体"/>
          <w:b/>
          <w:bCs/>
          <w:sz w:val="24"/>
          <w:lang w:eastAsia="zh-CN"/>
        </w:rPr>
        <w:tab/>
      </w:r>
      <w:r w:rsidRPr="00174EE8">
        <w:rPr>
          <w:rFonts w:eastAsia="宋体"/>
          <w:b/>
          <w:bCs/>
          <w:sz w:val="24"/>
          <w:lang w:eastAsia="zh-CN"/>
        </w:rPr>
        <w:t>土著人民</w:t>
      </w:r>
      <w:r w:rsidRPr="00174EE8">
        <w:rPr>
          <w:rFonts w:eastAsia="宋体"/>
          <w:b/>
          <w:bCs/>
          <w:sz w:val="24"/>
          <w:lang w:eastAsia="zh-CN"/>
        </w:rPr>
        <w:t>[</w:t>
      </w:r>
      <w:r w:rsidRPr="00174EE8">
        <w:rPr>
          <w:rFonts w:eastAsia="宋体"/>
          <w:b/>
          <w:bCs/>
          <w:sz w:val="24"/>
          <w:lang w:eastAsia="zh-CN"/>
        </w:rPr>
        <w:t>和</w:t>
      </w:r>
      <w:r w:rsidRPr="00174EE8">
        <w:rPr>
          <w:rFonts w:eastAsia="宋体"/>
          <w:b/>
          <w:bCs/>
          <w:sz w:val="24"/>
          <w:lang w:eastAsia="zh-CN"/>
        </w:rPr>
        <w:t>]</w:t>
      </w:r>
      <w:r w:rsidRPr="00174EE8">
        <w:rPr>
          <w:rFonts w:eastAsia="宋体"/>
          <w:b/>
          <w:bCs/>
          <w:sz w:val="24"/>
          <w:lang w:eastAsia="zh-CN"/>
        </w:rPr>
        <w:t>地方社区、妇女和青年</w:t>
      </w:r>
    </w:p>
    <w:p w14:paraId="1AC81958" w14:textId="77777777" w:rsidR="00174EE8" w:rsidRPr="00174EE8" w:rsidRDefault="00174EE8" w:rsidP="00174EE8">
      <w:pPr>
        <w:adjustRightInd w:val="0"/>
        <w:snapToGrid w:val="0"/>
        <w:spacing w:before="120" w:after="120" w:line="240" w:lineRule="atLeast"/>
        <w:ind w:left="490"/>
        <w:jc w:val="left"/>
        <w:rPr>
          <w:rFonts w:eastAsia="宋体"/>
          <w:sz w:val="24"/>
          <w:lang w:val="en-CA" w:eastAsia="zh-CN"/>
        </w:rPr>
      </w:pPr>
      <w:r w:rsidRPr="00174EE8">
        <w:rPr>
          <w:rFonts w:eastAsia="宋体"/>
          <w:sz w:val="24"/>
          <w:lang w:val="en-CA" w:eastAsia="zh-CN"/>
        </w:rPr>
        <w:t>5.</w:t>
      </w:r>
      <w:r w:rsidRPr="00174EE8">
        <w:rPr>
          <w:rFonts w:eastAsia="宋体"/>
          <w:sz w:val="24"/>
          <w:lang w:val="en-CA" w:eastAsia="zh-CN"/>
        </w:rPr>
        <w:tab/>
      </w:r>
      <w:r w:rsidRPr="00174EE8">
        <w:rPr>
          <w:rFonts w:eastAsia="宋体"/>
          <w:sz w:val="24"/>
          <w:lang w:val="en-US" w:eastAsia="zh-CN"/>
        </w:rPr>
        <w:t>土著人民、地方社区、妇女和青年方面的</w:t>
      </w:r>
      <w:r w:rsidRPr="00174EE8">
        <w:rPr>
          <w:rFonts w:eastAsia="宋体"/>
          <w:sz w:val="24"/>
          <w:lang w:val="en-US" w:eastAsia="zh-CN"/>
        </w:rPr>
        <w:t>[</w:t>
      </w:r>
      <w:r w:rsidRPr="00174EE8">
        <w:rPr>
          <w:rFonts w:eastAsia="宋体"/>
          <w:sz w:val="24"/>
          <w:lang w:val="en-US" w:eastAsia="zh-CN"/>
        </w:rPr>
        <w:t>自愿</w:t>
      </w:r>
      <w:r w:rsidRPr="00174EE8">
        <w:rPr>
          <w:rFonts w:eastAsia="宋体"/>
          <w:sz w:val="24"/>
          <w:lang w:val="en-US" w:eastAsia="zh-CN"/>
        </w:rPr>
        <w:t>]</w:t>
      </w:r>
      <w:r w:rsidRPr="00174EE8">
        <w:rPr>
          <w:rFonts w:eastAsia="宋体"/>
          <w:sz w:val="24"/>
          <w:lang w:val="en-US" w:eastAsia="zh-CN"/>
        </w:rPr>
        <w:t>行动包括</w:t>
      </w:r>
      <w:r w:rsidRPr="00174EE8">
        <w:rPr>
          <w:rFonts w:eastAsia="宋体"/>
          <w:sz w:val="24"/>
          <w:lang w:eastAsia="zh-CN"/>
        </w:rPr>
        <w:t>：</w:t>
      </w:r>
    </w:p>
    <w:p w14:paraId="0980F2FA"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lastRenderedPageBreak/>
        <w:t>(a)</w:t>
      </w:r>
      <w:r w:rsidRPr="00174EE8">
        <w:rPr>
          <w:rFonts w:eastAsia="宋体"/>
          <w:sz w:val="24"/>
          <w:lang w:val="en-CA" w:eastAsia="zh-CN"/>
        </w:rPr>
        <w:tab/>
      </w:r>
      <w:r w:rsidRPr="00174EE8">
        <w:rPr>
          <w:rFonts w:eastAsia="宋体"/>
          <w:sz w:val="24"/>
          <w:lang w:eastAsia="zh-CN"/>
        </w:rPr>
        <w:t>评估和量化土著人民和地方社区、妇女和青年对</w:t>
      </w:r>
      <w:r w:rsidRPr="00174EE8">
        <w:rPr>
          <w:rFonts w:eastAsia="宋体"/>
          <w:sz w:val="24"/>
          <w:lang w:eastAsia="zh-CN"/>
        </w:rPr>
        <w:t>[</w:t>
      </w:r>
      <w:r w:rsidRPr="00174EE8">
        <w:rPr>
          <w:rFonts w:eastAsia="宋体"/>
          <w:sz w:val="24"/>
          <w:lang w:eastAsia="zh-CN"/>
        </w:rPr>
        <w:t>《公约》三个目标和《框架》</w:t>
      </w:r>
      <w:proofErr w:type="gramStart"/>
      <w:r w:rsidRPr="00174EE8">
        <w:rPr>
          <w:rFonts w:eastAsia="宋体"/>
          <w:sz w:val="24"/>
          <w:lang w:eastAsia="zh-CN"/>
        </w:rPr>
        <w:t>的长期目标和行动目标</w:t>
      </w:r>
      <w:r w:rsidRPr="00174EE8">
        <w:rPr>
          <w:rFonts w:eastAsia="宋体"/>
          <w:sz w:val="24"/>
          <w:lang w:eastAsia="zh-CN"/>
        </w:rPr>
        <w:t>][</w:t>
      </w:r>
      <w:proofErr w:type="gramEnd"/>
      <w:r w:rsidRPr="00174EE8">
        <w:rPr>
          <w:rFonts w:eastAsia="宋体"/>
          <w:sz w:val="24"/>
          <w:lang w:eastAsia="zh-CN"/>
        </w:rPr>
        <w:t>生物多样性目标</w:t>
      </w:r>
      <w:r w:rsidRPr="00174EE8">
        <w:rPr>
          <w:rFonts w:eastAsia="宋体"/>
          <w:sz w:val="24"/>
          <w:lang w:eastAsia="zh-CN"/>
        </w:rPr>
        <w:t>]</w:t>
      </w:r>
      <w:r w:rsidRPr="00174EE8">
        <w:rPr>
          <w:rFonts w:eastAsia="宋体"/>
          <w:sz w:val="24"/>
          <w:lang w:eastAsia="zh-CN"/>
        </w:rPr>
        <w:t>的贡献，同时考虑到</w:t>
      </w:r>
      <w:r w:rsidRPr="00174EE8">
        <w:rPr>
          <w:rFonts w:eastAsia="宋体"/>
          <w:sz w:val="24"/>
          <w:lang w:eastAsia="zh-CN"/>
        </w:rPr>
        <w:t>2018</w:t>
      </w:r>
      <w:r w:rsidRPr="00174EE8">
        <w:rPr>
          <w:rFonts w:eastAsia="宋体"/>
          <w:sz w:val="24"/>
          <w:lang w:eastAsia="zh-CN"/>
        </w:rPr>
        <w:t>年</w:t>
      </w:r>
      <w:r w:rsidRPr="00174EE8">
        <w:rPr>
          <w:rFonts w:eastAsia="宋体"/>
          <w:sz w:val="24"/>
          <w:lang w:eastAsia="zh-CN"/>
        </w:rPr>
        <w:t>11</w:t>
      </w:r>
      <w:r w:rsidRPr="00174EE8">
        <w:rPr>
          <w:rFonts w:eastAsia="宋体"/>
          <w:sz w:val="24"/>
          <w:lang w:eastAsia="zh-CN"/>
        </w:rPr>
        <w:t>月</w:t>
      </w:r>
      <w:r w:rsidRPr="00174EE8">
        <w:rPr>
          <w:rFonts w:eastAsia="宋体"/>
          <w:sz w:val="24"/>
          <w:lang w:eastAsia="zh-CN"/>
        </w:rPr>
        <w:t>25</w:t>
      </w:r>
      <w:r w:rsidRPr="00174EE8">
        <w:rPr>
          <w:rFonts w:eastAsia="宋体"/>
          <w:sz w:val="24"/>
          <w:lang w:eastAsia="zh-CN"/>
        </w:rPr>
        <w:t>日第</w:t>
      </w:r>
      <w:r w:rsidRPr="00174EE8">
        <w:rPr>
          <w:rFonts w:eastAsia="宋体"/>
          <w:sz w:val="24"/>
          <w:lang w:eastAsia="zh-CN"/>
        </w:rPr>
        <w:t>14/16</w:t>
      </w:r>
      <w:r w:rsidRPr="00174EE8">
        <w:rPr>
          <w:rFonts w:eastAsia="宋体"/>
          <w:sz w:val="24"/>
          <w:lang w:eastAsia="zh-CN"/>
        </w:rPr>
        <w:t>号决定提供的指导意见，从而加强对这些资源的充分监测和跟踪；</w:t>
      </w:r>
    </w:p>
    <w:p w14:paraId="32F62887"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(b)</w:t>
      </w:r>
      <w:r w:rsidRPr="00174EE8">
        <w:rPr>
          <w:rFonts w:eastAsia="宋体"/>
          <w:sz w:val="24"/>
          <w:lang w:eastAsia="zh-CN"/>
        </w:rPr>
        <w:tab/>
      </w:r>
      <w:r w:rsidRPr="00174EE8">
        <w:rPr>
          <w:rFonts w:eastAsia="宋体"/>
          <w:sz w:val="24"/>
          <w:lang w:eastAsia="zh-CN"/>
        </w:rPr>
        <w:t>发展和实施专门的资金流，包括在区域和地方各级，</w:t>
      </w:r>
      <w:r w:rsidRPr="00174EE8">
        <w:rPr>
          <w:rFonts w:eastAsia="宋体"/>
          <w:sz w:val="24"/>
          <w:lang w:eastAsia="zh-CN"/>
        </w:rPr>
        <w:t>[</w:t>
      </w:r>
      <w:r w:rsidRPr="00174EE8">
        <w:rPr>
          <w:rFonts w:eastAsia="宋体"/>
          <w:sz w:val="24"/>
          <w:lang w:eastAsia="zh-CN"/>
        </w:rPr>
        <w:t>简化</w:t>
      </w:r>
      <w:r w:rsidRPr="00174EE8">
        <w:rPr>
          <w:rFonts w:eastAsia="宋体"/>
          <w:sz w:val="24"/>
          <w:lang w:eastAsia="zh-CN"/>
        </w:rPr>
        <w:t>]</w:t>
      </w:r>
      <w:r w:rsidRPr="00174EE8">
        <w:rPr>
          <w:rFonts w:eastAsia="宋体"/>
          <w:sz w:val="24"/>
          <w:lang w:eastAsia="zh-CN"/>
        </w:rPr>
        <w:t>相关权利持有人，</w:t>
      </w:r>
      <w:r w:rsidRPr="00174EE8">
        <w:rPr>
          <w:rFonts w:eastAsia="宋体"/>
          <w:sz w:val="24"/>
          <w:lang w:eastAsia="zh-CN"/>
        </w:rPr>
        <w:t>[</w:t>
      </w:r>
      <w:r w:rsidRPr="00174EE8">
        <w:rPr>
          <w:rFonts w:eastAsia="宋体"/>
          <w:sz w:val="24"/>
          <w:lang w:eastAsia="zh-CN"/>
        </w:rPr>
        <w:t>特别是土著人民和地方社区</w:t>
      </w:r>
      <w:r w:rsidRPr="00174EE8">
        <w:rPr>
          <w:rFonts w:eastAsia="宋体"/>
          <w:sz w:val="24"/>
          <w:lang w:eastAsia="zh-CN"/>
        </w:rPr>
        <w:t>]</w:t>
      </w:r>
      <w:r w:rsidRPr="00174EE8">
        <w:rPr>
          <w:rFonts w:eastAsia="宋体"/>
          <w:sz w:val="24"/>
          <w:lang w:eastAsia="zh-CN"/>
        </w:rPr>
        <w:t>和利益攸关方作为生物多样性监护人</w:t>
      </w:r>
      <w:r w:rsidRPr="00174EE8">
        <w:rPr>
          <w:rFonts w:eastAsia="宋体"/>
          <w:sz w:val="24"/>
          <w:lang w:eastAsia="zh-CN"/>
        </w:rPr>
        <w:t>[</w:t>
      </w:r>
      <w:r w:rsidRPr="00174EE8">
        <w:rPr>
          <w:rFonts w:eastAsia="宋体"/>
          <w:sz w:val="24"/>
          <w:lang w:eastAsia="zh-CN"/>
        </w:rPr>
        <w:t>的国内和国际公共资金</w:t>
      </w:r>
      <w:r w:rsidRPr="00174EE8">
        <w:rPr>
          <w:rFonts w:eastAsia="宋体"/>
          <w:sz w:val="24"/>
          <w:lang w:eastAsia="zh-CN"/>
        </w:rPr>
        <w:t>]</w:t>
      </w:r>
      <w:r w:rsidRPr="00174EE8">
        <w:rPr>
          <w:rFonts w:eastAsia="宋体"/>
          <w:sz w:val="24"/>
          <w:lang w:eastAsia="zh-CN"/>
        </w:rPr>
        <w:t>的申请程序，</w:t>
      </w:r>
      <w:r w:rsidRPr="00174EE8">
        <w:rPr>
          <w:rFonts w:eastAsia="宋体"/>
          <w:sz w:val="24"/>
          <w:lang w:eastAsia="zh-CN"/>
        </w:rPr>
        <w:t xml:space="preserve"> </w:t>
      </w:r>
      <w:r w:rsidRPr="00174EE8">
        <w:rPr>
          <w:rFonts w:eastAsia="宋体"/>
          <w:sz w:val="24"/>
          <w:lang w:eastAsia="zh-CN"/>
        </w:rPr>
        <w:t>提供直接获得生物多样性资金的途径，</w:t>
      </w:r>
      <w:r w:rsidRPr="00174EE8">
        <w:rPr>
          <w:rFonts w:eastAsia="宋体"/>
          <w:sz w:val="24"/>
          <w:lang w:eastAsia="zh-CN"/>
        </w:rPr>
        <w:t xml:space="preserve"> </w:t>
      </w:r>
      <w:r w:rsidRPr="00174EE8">
        <w:rPr>
          <w:rFonts w:eastAsia="宋体"/>
          <w:sz w:val="24"/>
          <w:lang w:eastAsia="zh-CN"/>
        </w:rPr>
        <w:t>同时采取行动提高其吸收能力；</w:t>
      </w:r>
    </w:p>
    <w:p w14:paraId="287D965D"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(c)</w:t>
      </w:r>
      <w:r w:rsidRPr="00174EE8">
        <w:rPr>
          <w:rFonts w:eastAsia="宋体"/>
          <w:sz w:val="24"/>
          <w:lang w:eastAsia="zh-CN"/>
        </w:rPr>
        <w:tab/>
      </w:r>
      <w:r w:rsidRPr="00174EE8">
        <w:rPr>
          <w:rFonts w:eastAsia="宋体"/>
          <w:sz w:val="24"/>
          <w:lang w:eastAsia="zh-CN"/>
        </w:rPr>
        <w:t>评估生物多样性资金对性别平等、</w:t>
      </w:r>
      <w:r w:rsidRPr="00174EE8">
        <w:rPr>
          <w:rFonts w:eastAsia="宋体"/>
          <w:sz w:val="24"/>
          <w:lang w:eastAsia="zh-CN"/>
        </w:rPr>
        <w:t>[</w:t>
      </w:r>
      <w:r w:rsidRPr="00174EE8">
        <w:rPr>
          <w:rFonts w:eastAsia="宋体"/>
          <w:sz w:val="24"/>
          <w:lang w:eastAsia="zh-CN"/>
        </w:rPr>
        <w:t>权利和</w:t>
      </w:r>
      <w:r w:rsidRPr="00174EE8">
        <w:rPr>
          <w:rFonts w:eastAsia="宋体"/>
          <w:sz w:val="24"/>
          <w:lang w:eastAsia="zh-CN"/>
        </w:rPr>
        <w:t>]</w:t>
      </w:r>
      <w:r w:rsidRPr="00174EE8">
        <w:rPr>
          <w:rFonts w:eastAsia="宋体"/>
          <w:sz w:val="24"/>
          <w:lang w:eastAsia="zh-CN"/>
        </w:rPr>
        <w:t>人权以及土著人民和地方社区的</w:t>
      </w:r>
      <w:r w:rsidRPr="00174EE8">
        <w:rPr>
          <w:rFonts w:eastAsia="宋体"/>
          <w:sz w:val="24"/>
          <w:lang w:eastAsia="zh-CN"/>
        </w:rPr>
        <w:t xml:space="preserve"> [</w:t>
      </w:r>
      <w:r w:rsidRPr="00174EE8">
        <w:rPr>
          <w:rFonts w:eastAsia="宋体"/>
          <w:sz w:val="24"/>
          <w:lang w:eastAsia="zh-CN"/>
        </w:rPr>
        <w:t>土地、</w:t>
      </w:r>
      <w:proofErr w:type="gramStart"/>
      <w:r w:rsidRPr="00174EE8">
        <w:rPr>
          <w:rFonts w:eastAsia="宋体"/>
          <w:sz w:val="24"/>
          <w:lang w:eastAsia="zh-CN"/>
        </w:rPr>
        <w:t>水域和</w:t>
      </w:r>
      <w:r w:rsidRPr="00174EE8">
        <w:rPr>
          <w:rFonts w:eastAsia="宋体"/>
          <w:sz w:val="24"/>
          <w:lang w:eastAsia="zh-CN"/>
        </w:rPr>
        <w:t>]</w:t>
      </w:r>
      <w:r w:rsidRPr="00174EE8">
        <w:rPr>
          <w:rFonts w:eastAsia="宋体"/>
          <w:sz w:val="24"/>
          <w:lang w:eastAsia="zh-CN"/>
        </w:rPr>
        <w:t>领地的影响</w:t>
      </w:r>
      <w:proofErr w:type="gramEnd"/>
      <w:r w:rsidRPr="00174EE8">
        <w:rPr>
          <w:rFonts w:eastAsia="宋体"/>
          <w:sz w:val="24"/>
          <w:lang w:eastAsia="zh-CN"/>
        </w:rPr>
        <w:t>，同时考虑到第</w:t>
      </w:r>
      <w:r w:rsidRPr="00174EE8">
        <w:rPr>
          <w:rFonts w:eastAsia="宋体"/>
          <w:sz w:val="24"/>
          <w:lang w:eastAsia="zh-CN"/>
        </w:rPr>
        <w:t xml:space="preserve"> XII/3 </w:t>
      </w:r>
      <w:r w:rsidRPr="00174EE8">
        <w:rPr>
          <w:rFonts w:eastAsia="宋体"/>
          <w:sz w:val="24"/>
          <w:lang w:eastAsia="zh-CN"/>
        </w:rPr>
        <w:t>号和第</w:t>
      </w:r>
      <w:r w:rsidRPr="00174EE8">
        <w:rPr>
          <w:rFonts w:eastAsia="宋体"/>
          <w:sz w:val="24"/>
          <w:lang w:eastAsia="zh-CN"/>
        </w:rPr>
        <w:t xml:space="preserve"> 14/15 </w:t>
      </w:r>
      <w:r w:rsidRPr="00174EE8">
        <w:rPr>
          <w:rFonts w:eastAsia="宋体"/>
          <w:sz w:val="24"/>
          <w:lang w:eastAsia="zh-CN"/>
        </w:rPr>
        <w:t>号决定提供的指导意见；</w:t>
      </w:r>
    </w:p>
    <w:p w14:paraId="74FE4706" w14:textId="77777777" w:rsidR="00174EE8" w:rsidRPr="00174EE8" w:rsidRDefault="00174EE8" w:rsidP="00174EE8">
      <w:pPr>
        <w:adjustRightInd w:val="0"/>
        <w:snapToGrid w:val="0"/>
        <w:spacing w:before="120" w:after="120" w:line="240" w:lineRule="atLeast"/>
        <w:ind w:left="490" w:firstLine="490"/>
        <w:jc w:val="left"/>
        <w:rPr>
          <w:rFonts w:eastAsia="宋体"/>
          <w:sz w:val="24"/>
          <w:lang w:eastAsia="zh-CN"/>
        </w:rPr>
      </w:pPr>
      <w:r w:rsidRPr="00174EE8">
        <w:rPr>
          <w:rFonts w:eastAsia="宋体"/>
          <w:sz w:val="24"/>
          <w:lang w:eastAsia="zh-CN"/>
        </w:rPr>
        <w:t>(d)</w:t>
      </w:r>
      <w:r w:rsidRPr="00174EE8">
        <w:rPr>
          <w:rFonts w:eastAsia="宋体"/>
          <w:sz w:val="24"/>
          <w:lang w:eastAsia="zh-CN"/>
        </w:rPr>
        <w:tab/>
      </w:r>
      <w:r w:rsidRPr="00174EE8">
        <w:rPr>
          <w:rFonts w:eastAsia="宋体"/>
          <w:sz w:val="24"/>
          <w:lang w:eastAsia="zh-CN"/>
        </w:rPr>
        <w:t>促进积极的激励措施，以加强生物多样性保护和可持续利用，</w:t>
      </w:r>
      <w:r w:rsidRPr="00174EE8">
        <w:rPr>
          <w:rFonts w:eastAsia="宋体"/>
          <w:sz w:val="24"/>
          <w:lang w:eastAsia="zh-CN"/>
        </w:rPr>
        <w:t>[</w:t>
      </w:r>
      <w:r w:rsidRPr="00174EE8">
        <w:rPr>
          <w:rFonts w:eastAsia="宋体"/>
          <w:sz w:val="24"/>
          <w:lang w:eastAsia="zh-CN"/>
        </w:rPr>
        <w:t>如生物多样性信贷计划</w:t>
      </w:r>
      <w:r w:rsidRPr="00174EE8">
        <w:rPr>
          <w:rFonts w:eastAsia="宋体"/>
          <w:sz w:val="24"/>
          <w:lang w:eastAsia="zh-CN"/>
        </w:rPr>
        <w:t>][</w:t>
      </w:r>
      <w:r w:rsidRPr="00174EE8">
        <w:rPr>
          <w:rFonts w:eastAsia="宋体"/>
          <w:sz w:val="24"/>
          <w:lang w:eastAsia="zh-CN"/>
        </w:rPr>
        <w:t>提供环境和社会保障措施</w:t>
      </w:r>
      <w:r w:rsidRPr="00174EE8">
        <w:rPr>
          <w:rFonts w:eastAsia="宋体"/>
          <w:sz w:val="24"/>
          <w:lang w:eastAsia="zh-CN"/>
        </w:rPr>
        <w:t>][</w:t>
      </w:r>
      <w:r w:rsidRPr="00174EE8">
        <w:rPr>
          <w:rFonts w:eastAsia="宋体"/>
          <w:sz w:val="24"/>
          <w:lang w:eastAsia="zh-CN"/>
        </w:rPr>
        <w:t>包括生态系统服务付费</w:t>
      </w:r>
      <w:r w:rsidRPr="00174EE8">
        <w:rPr>
          <w:rFonts w:eastAsia="宋体"/>
          <w:sz w:val="24"/>
          <w:lang w:eastAsia="zh-CN"/>
        </w:rPr>
        <w:t>]</w:t>
      </w:r>
      <w:r w:rsidRPr="00174EE8">
        <w:rPr>
          <w:rFonts w:eastAsia="宋体"/>
          <w:sz w:val="24"/>
          <w:lang w:eastAsia="zh-CN"/>
        </w:rPr>
        <w:t>，使参与生物多样性保护和可持续管理的土著人民和地方社区、妇女和青年能够受益于这些激励措施</w:t>
      </w:r>
      <w:r w:rsidRPr="00174EE8">
        <w:rPr>
          <w:rFonts w:eastAsia="宋体"/>
          <w:sz w:val="24"/>
          <w:lang w:eastAsia="zh-CN"/>
        </w:rPr>
        <w:t>[</w:t>
      </w:r>
      <w:r w:rsidRPr="00174EE8">
        <w:rPr>
          <w:rFonts w:eastAsia="宋体"/>
          <w:sz w:val="24"/>
          <w:lang w:eastAsia="zh-CN"/>
        </w:rPr>
        <w:t>，</w:t>
      </w:r>
      <w:proofErr w:type="gramStart"/>
      <w:r w:rsidRPr="00174EE8">
        <w:rPr>
          <w:rFonts w:eastAsia="宋体"/>
          <w:sz w:val="24"/>
          <w:lang w:eastAsia="zh-CN"/>
        </w:rPr>
        <w:t>同时尊重他们的权利</w:t>
      </w:r>
      <w:r w:rsidRPr="00174EE8">
        <w:rPr>
          <w:rFonts w:eastAsia="宋体"/>
          <w:sz w:val="24"/>
          <w:lang w:eastAsia="zh-CN"/>
        </w:rPr>
        <w:t>]</w:t>
      </w:r>
      <w:r w:rsidRPr="00174EE8">
        <w:rPr>
          <w:rFonts w:eastAsia="宋体"/>
          <w:sz w:val="24"/>
          <w:lang w:eastAsia="zh-CN"/>
        </w:rPr>
        <w:t>。</w:t>
      </w:r>
      <w:proofErr w:type="gramEnd"/>
    </w:p>
    <w:p w14:paraId="0944C2C4" w14:textId="77777777" w:rsidR="005077DD" w:rsidRDefault="005077DD" w:rsidP="00174EE8">
      <w:pPr>
        <w:keepNext/>
        <w:adjustRightInd w:val="0"/>
        <w:snapToGrid w:val="0"/>
        <w:spacing w:before="120" w:after="120" w:line="240" w:lineRule="atLeast"/>
        <w:ind w:left="490"/>
        <w:jc w:val="left"/>
        <w:rPr>
          <w:rFonts w:eastAsia="宋体"/>
          <w:b/>
          <w:bCs/>
          <w:sz w:val="24"/>
          <w:lang w:val="en-US" w:eastAsia="zh-CN"/>
        </w:rPr>
      </w:pPr>
    </w:p>
    <w:p w14:paraId="59F797D5" w14:textId="36201EA7" w:rsidR="00174EE8" w:rsidRPr="00174EE8" w:rsidRDefault="00174EE8" w:rsidP="00174EE8">
      <w:pPr>
        <w:keepNext/>
        <w:adjustRightInd w:val="0"/>
        <w:snapToGrid w:val="0"/>
        <w:spacing w:before="120" w:after="120" w:line="240" w:lineRule="atLeast"/>
        <w:ind w:left="490"/>
        <w:jc w:val="left"/>
        <w:rPr>
          <w:rFonts w:eastAsia="宋体"/>
          <w:b/>
          <w:bCs/>
          <w:sz w:val="24"/>
          <w:lang w:val="en-US" w:eastAsia="zh-CN"/>
        </w:rPr>
      </w:pPr>
      <w:r w:rsidRPr="00174EE8">
        <w:rPr>
          <w:rFonts w:eastAsia="宋体" w:hint="eastAsia"/>
          <w:b/>
          <w:bCs/>
          <w:sz w:val="24"/>
          <w:lang w:val="en-US" w:eastAsia="zh-CN"/>
        </w:rPr>
        <w:t>[</w:t>
      </w:r>
      <w:r w:rsidRPr="00174EE8">
        <w:rPr>
          <w:rFonts w:eastAsia="宋体"/>
          <w:b/>
          <w:bCs/>
          <w:sz w:val="24"/>
          <w:lang w:val="en-US" w:eastAsia="zh-CN"/>
        </w:rPr>
        <w:t>附件三</w:t>
      </w:r>
    </w:p>
    <w:p w14:paraId="0A889A87" w14:textId="77777777" w:rsidR="00174EE8" w:rsidRPr="00174EE8" w:rsidRDefault="00174EE8" w:rsidP="00174EE8">
      <w:pPr>
        <w:keepNext/>
        <w:adjustRightInd w:val="0"/>
        <w:snapToGrid w:val="0"/>
        <w:spacing w:before="120" w:after="120" w:line="240" w:lineRule="atLeast"/>
        <w:ind w:left="490"/>
        <w:jc w:val="left"/>
        <w:rPr>
          <w:rFonts w:eastAsia="宋体"/>
          <w:sz w:val="24"/>
          <w:lang w:val="en-US" w:eastAsia="zh-CN"/>
        </w:rPr>
      </w:pPr>
      <w:r w:rsidRPr="00174EE8">
        <w:rPr>
          <w:rFonts w:eastAsia="宋体" w:hint="eastAsia"/>
          <w:b/>
          <w:bCs/>
          <w:sz w:val="24"/>
          <w:lang w:val="en-US" w:eastAsia="zh-CN"/>
        </w:rPr>
        <w:t>[</w:t>
      </w:r>
      <w:r w:rsidRPr="00174EE8">
        <w:rPr>
          <w:rFonts w:eastAsia="宋体"/>
          <w:b/>
          <w:bCs/>
          <w:sz w:val="24"/>
          <w:lang w:val="en-US" w:eastAsia="zh-CN"/>
        </w:rPr>
        <w:t>关于</w:t>
      </w:r>
      <w:r w:rsidRPr="00174EE8">
        <w:rPr>
          <w:rFonts w:eastAsia="宋体" w:hint="eastAsia"/>
          <w:b/>
          <w:bCs/>
          <w:sz w:val="24"/>
          <w:lang w:val="en-US" w:eastAsia="zh-CN"/>
        </w:rPr>
        <w:t>一个</w:t>
      </w:r>
      <w:r w:rsidRPr="00174EE8">
        <w:rPr>
          <w:rFonts w:eastAsia="宋体"/>
          <w:b/>
          <w:bCs/>
          <w:sz w:val="24"/>
          <w:lang w:val="en-US" w:eastAsia="zh-CN"/>
        </w:rPr>
        <w:t>可能的</w:t>
      </w:r>
      <w:r w:rsidRPr="00174EE8">
        <w:rPr>
          <w:rFonts w:eastAsia="宋体" w:hint="eastAsia"/>
          <w:b/>
          <w:bCs/>
          <w:sz w:val="24"/>
          <w:lang w:val="en-US" w:eastAsia="zh-CN"/>
        </w:rPr>
        <w:t>专项全球</w:t>
      </w:r>
      <w:r w:rsidRPr="00174EE8">
        <w:rPr>
          <w:rFonts w:eastAsia="宋体"/>
          <w:b/>
          <w:bCs/>
          <w:sz w:val="24"/>
          <w:lang w:val="en-US" w:eastAsia="zh-CN"/>
        </w:rPr>
        <w:t>生物多样性融资</w:t>
      </w:r>
      <w:r w:rsidRPr="00174EE8">
        <w:rPr>
          <w:rFonts w:eastAsia="宋体" w:hint="eastAsia"/>
          <w:b/>
          <w:bCs/>
          <w:sz w:val="24"/>
          <w:lang w:val="en-US" w:eastAsia="zh-CN"/>
        </w:rPr>
        <w:t>工具</w:t>
      </w:r>
      <w:r w:rsidRPr="00174EE8">
        <w:rPr>
          <w:rFonts w:eastAsia="宋体" w:hint="eastAsia"/>
          <w:b/>
          <w:bCs/>
          <w:sz w:val="24"/>
          <w:lang w:val="en-US" w:eastAsia="zh-CN"/>
        </w:rPr>
        <w:t>[</w:t>
      </w:r>
      <w:r w:rsidRPr="00174EE8">
        <w:rPr>
          <w:rFonts w:eastAsia="宋体" w:hint="eastAsia"/>
          <w:b/>
          <w:bCs/>
          <w:sz w:val="24"/>
          <w:lang w:val="en-US" w:eastAsia="zh-CN"/>
        </w:rPr>
        <w:t>的必要性和可行性</w:t>
      </w:r>
      <w:r w:rsidRPr="00174EE8">
        <w:rPr>
          <w:rFonts w:eastAsia="宋体" w:hint="eastAsia"/>
          <w:b/>
          <w:bCs/>
          <w:sz w:val="24"/>
          <w:lang w:val="en-US" w:eastAsia="zh-CN"/>
        </w:rPr>
        <w:t>]</w:t>
      </w:r>
      <w:proofErr w:type="gramStart"/>
      <w:r w:rsidRPr="00174EE8">
        <w:rPr>
          <w:rFonts w:eastAsia="宋体"/>
          <w:b/>
          <w:bCs/>
          <w:sz w:val="24"/>
          <w:lang w:val="en-US" w:eastAsia="zh-CN"/>
        </w:rPr>
        <w:t>的讨论要点</w:t>
      </w:r>
      <w:r w:rsidRPr="00174EE8">
        <w:rPr>
          <w:rFonts w:eastAsia="宋体" w:hint="eastAsia"/>
          <w:b/>
          <w:bCs/>
          <w:sz w:val="24"/>
          <w:lang w:val="en-US" w:eastAsia="zh-CN"/>
        </w:rPr>
        <w:t>][</w:t>
      </w:r>
      <w:proofErr w:type="gramEnd"/>
      <w:r w:rsidRPr="00174EE8">
        <w:rPr>
          <w:rFonts w:eastAsia="宋体" w:hint="eastAsia"/>
          <w:b/>
          <w:bCs/>
          <w:sz w:val="24"/>
          <w:lang w:val="en-US" w:eastAsia="zh-CN"/>
        </w:rPr>
        <w:t>以及</w:t>
      </w:r>
      <w:r w:rsidRPr="00174EE8">
        <w:rPr>
          <w:rFonts w:eastAsia="宋体" w:hint="eastAsia"/>
          <w:b/>
          <w:bCs/>
          <w:sz w:val="24"/>
          <w:lang w:val="en-US" w:eastAsia="zh-CN"/>
        </w:rPr>
        <w:t>][</w:t>
      </w:r>
      <w:r w:rsidRPr="00174EE8">
        <w:rPr>
          <w:rFonts w:eastAsia="宋体" w:hint="eastAsia"/>
          <w:b/>
          <w:bCs/>
          <w:sz w:val="24"/>
          <w:lang w:val="en-US" w:eastAsia="zh-CN"/>
        </w:rPr>
        <w:t>关于消除生物多样性融资缺口的可能方法的讨论要点</w:t>
      </w:r>
      <w:r w:rsidRPr="00174EE8">
        <w:rPr>
          <w:rFonts w:eastAsia="宋体" w:hint="eastAsia"/>
          <w:b/>
          <w:bCs/>
          <w:sz w:val="24"/>
          <w:lang w:val="en-US" w:eastAsia="zh-CN"/>
        </w:rPr>
        <w:t>]</w:t>
      </w:r>
    </w:p>
    <w:p w14:paraId="359CDFD8" w14:textId="77777777" w:rsidR="00174EE8" w:rsidRPr="00174EE8" w:rsidRDefault="00174EE8" w:rsidP="00174EE8">
      <w:pPr>
        <w:adjustRightInd w:val="0"/>
        <w:snapToGrid w:val="0"/>
        <w:spacing w:before="120" w:after="120" w:line="240" w:lineRule="atLeast"/>
        <w:ind w:left="490"/>
        <w:jc w:val="left"/>
        <w:rPr>
          <w:rFonts w:eastAsia="宋体"/>
          <w:sz w:val="24"/>
          <w:lang w:val="en-US" w:eastAsia="zh-CN"/>
        </w:rPr>
      </w:pPr>
      <w:r w:rsidRPr="00174EE8">
        <w:rPr>
          <w:rFonts w:eastAsia="宋体" w:hint="eastAsia"/>
          <w:sz w:val="24"/>
          <w:lang w:val="en-US" w:eastAsia="zh-CN"/>
        </w:rPr>
        <w:t>[1.</w:t>
      </w:r>
      <w:r w:rsidRPr="00174EE8">
        <w:rPr>
          <w:rFonts w:eastAsia="宋体"/>
          <w:sz w:val="24"/>
          <w:lang w:val="en-US" w:eastAsia="zh-CN"/>
        </w:rPr>
        <w:tab/>
      </w:r>
      <w:r w:rsidRPr="00174EE8">
        <w:rPr>
          <w:rFonts w:eastAsia="宋体"/>
          <w:sz w:val="24"/>
          <w:lang w:val="en-US" w:eastAsia="zh-CN"/>
        </w:rPr>
        <w:t>关于</w:t>
      </w:r>
      <w:r w:rsidRPr="00174EE8">
        <w:rPr>
          <w:rFonts w:eastAsia="宋体" w:hint="eastAsia"/>
          <w:sz w:val="24"/>
          <w:lang w:val="en-US" w:eastAsia="zh-CN"/>
        </w:rPr>
        <w:t>一个可能的专项全球</w:t>
      </w:r>
      <w:r w:rsidRPr="00174EE8">
        <w:rPr>
          <w:rFonts w:eastAsia="宋体"/>
          <w:sz w:val="24"/>
          <w:lang w:val="en-US" w:eastAsia="zh-CN"/>
        </w:rPr>
        <w:t>生物多样性融资</w:t>
      </w:r>
      <w:r w:rsidRPr="00174EE8">
        <w:rPr>
          <w:rFonts w:eastAsia="宋体" w:hint="eastAsia"/>
          <w:sz w:val="24"/>
          <w:lang w:val="en-US" w:eastAsia="zh-CN"/>
        </w:rPr>
        <w:t>工具</w:t>
      </w:r>
      <w:r w:rsidRPr="00174EE8">
        <w:rPr>
          <w:rFonts w:eastAsia="宋体" w:hint="eastAsia"/>
          <w:sz w:val="24"/>
          <w:lang w:val="en-US" w:eastAsia="zh-CN"/>
        </w:rPr>
        <w:t>[</w:t>
      </w:r>
      <w:r w:rsidRPr="00174EE8">
        <w:rPr>
          <w:rFonts w:eastAsia="宋体" w:hint="eastAsia"/>
          <w:sz w:val="24"/>
          <w:lang w:val="en-US" w:eastAsia="zh-CN"/>
        </w:rPr>
        <w:t>的必要性和可行性</w:t>
      </w:r>
      <w:r w:rsidRPr="00174EE8">
        <w:rPr>
          <w:rFonts w:eastAsia="宋体" w:hint="eastAsia"/>
          <w:sz w:val="24"/>
          <w:lang w:val="en-US" w:eastAsia="zh-CN"/>
        </w:rPr>
        <w:t>]</w:t>
      </w:r>
      <w:r w:rsidRPr="00174EE8">
        <w:rPr>
          <w:rFonts w:eastAsia="宋体"/>
          <w:sz w:val="24"/>
          <w:lang w:val="en-US" w:eastAsia="zh-CN"/>
        </w:rPr>
        <w:t>的讨论要点包括</w:t>
      </w:r>
      <w:r w:rsidRPr="00174EE8">
        <w:rPr>
          <w:rFonts w:eastAsia="宋体" w:hint="eastAsia"/>
          <w:sz w:val="24"/>
          <w:lang w:val="en-US" w:eastAsia="zh-CN"/>
        </w:rPr>
        <w:t>：</w:t>
      </w:r>
    </w:p>
    <w:p w14:paraId="5E444127" w14:textId="77777777" w:rsidR="00174EE8" w:rsidRPr="00174EE8" w:rsidRDefault="00174EE8" w:rsidP="0058302C">
      <w:pPr>
        <w:numPr>
          <w:ilvl w:val="0"/>
          <w:numId w:val="39"/>
        </w:numPr>
        <w:adjustRightInd w:val="0"/>
        <w:snapToGrid w:val="0"/>
        <w:spacing w:before="120" w:after="120" w:line="240" w:lineRule="atLeast"/>
        <w:ind w:left="490" w:firstLine="490"/>
        <w:jc w:val="left"/>
        <w:rPr>
          <w:rFonts w:eastAsia="宋体"/>
          <w:sz w:val="24"/>
          <w:lang w:val="en-US" w:eastAsia="zh-CN"/>
        </w:rPr>
      </w:pPr>
      <w:r w:rsidRPr="00174EE8">
        <w:rPr>
          <w:rFonts w:eastAsia="宋体" w:hint="eastAsia"/>
          <w:sz w:val="24"/>
          <w:lang w:val="en-US" w:eastAsia="zh-CN"/>
        </w:rPr>
        <w:t>对</w:t>
      </w:r>
      <w:r w:rsidRPr="00174EE8">
        <w:rPr>
          <w:rFonts w:eastAsia="宋体"/>
          <w:sz w:val="24"/>
          <w:lang w:val="en-US" w:eastAsia="zh-CN"/>
        </w:rPr>
        <w:t>当前生物多样性融资格局的附加值和互补性；</w:t>
      </w:r>
    </w:p>
    <w:p w14:paraId="7B844D48"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hint="eastAsia"/>
          <w:sz w:val="24"/>
          <w:lang w:val="en-US" w:eastAsia="zh-CN"/>
        </w:rPr>
        <w:t>[(b)</w:t>
      </w:r>
      <w:r w:rsidRPr="00174EE8">
        <w:rPr>
          <w:rFonts w:eastAsia="宋体"/>
          <w:sz w:val="24"/>
          <w:lang w:val="en-US" w:eastAsia="zh-CN"/>
        </w:rPr>
        <w:tab/>
      </w:r>
      <w:r w:rsidRPr="00174EE8">
        <w:rPr>
          <w:rFonts w:eastAsia="宋体" w:hint="eastAsia"/>
          <w:sz w:val="24"/>
          <w:lang w:val="en-US" w:eastAsia="zh-CN"/>
        </w:rPr>
        <w:t>相关国际财务机制的经历；</w:t>
      </w:r>
      <w:r w:rsidRPr="00174EE8">
        <w:rPr>
          <w:rFonts w:eastAsia="宋体" w:hint="eastAsia"/>
          <w:sz w:val="24"/>
          <w:lang w:val="en-US" w:eastAsia="zh-CN"/>
        </w:rPr>
        <w:t>]</w:t>
      </w:r>
    </w:p>
    <w:p w14:paraId="1D95B460"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hint="eastAsia"/>
          <w:sz w:val="24"/>
          <w:lang w:val="en-US" w:eastAsia="zh-CN"/>
        </w:rPr>
        <w:t>[(c)</w:t>
      </w:r>
      <w:r w:rsidRPr="00174EE8">
        <w:rPr>
          <w:rFonts w:eastAsia="宋体"/>
          <w:sz w:val="24"/>
          <w:lang w:val="en-US" w:eastAsia="zh-CN"/>
        </w:rPr>
        <w:tab/>
      </w:r>
      <w:r w:rsidRPr="00174EE8">
        <w:rPr>
          <w:rFonts w:eastAsia="宋体" w:hint="eastAsia"/>
          <w:sz w:val="24"/>
          <w:lang w:val="en-US" w:eastAsia="zh-CN"/>
        </w:rPr>
        <w:t>生物多样性财务机制的整体效率，一个专项全球工具到底将对这个整体效率产生正面影响还是负面影响</w:t>
      </w:r>
      <w:r w:rsidRPr="00174EE8">
        <w:rPr>
          <w:rFonts w:eastAsia="宋体"/>
          <w:sz w:val="24"/>
          <w:lang w:val="en-US" w:eastAsia="zh-CN"/>
        </w:rPr>
        <w:t>；</w:t>
      </w:r>
      <w:r w:rsidRPr="00174EE8">
        <w:rPr>
          <w:rFonts w:eastAsia="宋体" w:hint="eastAsia"/>
          <w:sz w:val="24"/>
          <w:lang w:val="en-US" w:eastAsia="zh-CN"/>
        </w:rPr>
        <w:t>]</w:t>
      </w:r>
    </w:p>
    <w:p w14:paraId="13358C09" w14:textId="77777777" w:rsidR="00174EE8" w:rsidRPr="00174EE8" w:rsidRDefault="00174EE8" w:rsidP="0058302C">
      <w:pPr>
        <w:numPr>
          <w:ilvl w:val="0"/>
          <w:numId w:val="40"/>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相关国际</w:t>
      </w:r>
      <w:r w:rsidRPr="00174EE8">
        <w:rPr>
          <w:rFonts w:eastAsia="宋体" w:hint="eastAsia"/>
          <w:sz w:val="24"/>
          <w:lang w:val="en-US" w:eastAsia="zh-CN"/>
        </w:rPr>
        <w:t>财务</w:t>
      </w:r>
      <w:r w:rsidRPr="00174EE8">
        <w:rPr>
          <w:rFonts w:eastAsia="宋体"/>
          <w:sz w:val="24"/>
          <w:lang w:val="en-US" w:eastAsia="zh-CN"/>
        </w:rPr>
        <w:t>机制的经验教训；</w:t>
      </w:r>
    </w:p>
    <w:p w14:paraId="084A01DA" w14:textId="77777777" w:rsidR="00174EE8" w:rsidRPr="00174EE8" w:rsidRDefault="00174EE8" w:rsidP="0058302C">
      <w:pPr>
        <w:numPr>
          <w:ilvl w:val="0"/>
          <w:numId w:val="40"/>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公</w:t>
      </w:r>
      <w:r w:rsidRPr="00174EE8">
        <w:rPr>
          <w:rFonts w:eastAsia="宋体" w:hint="eastAsia"/>
          <w:sz w:val="24"/>
          <w:lang w:val="en-US" w:eastAsia="zh-CN"/>
        </w:rPr>
        <w:t>正</w:t>
      </w:r>
      <w:r w:rsidRPr="00174EE8">
        <w:rPr>
          <w:rFonts w:eastAsia="宋体"/>
          <w:sz w:val="24"/>
          <w:lang w:val="en-US" w:eastAsia="zh-CN"/>
        </w:rPr>
        <w:t>、透明、包容和参与；</w:t>
      </w:r>
    </w:p>
    <w:p w14:paraId="1A35ADBD"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hint="eastAsia"/>
          <w:sz w:val="24"/>
          <w:lang w:val="en-US" w:eastAsia="zh-CN"/>
        </w:rPr>
        <w:t>[(f)</w:t>
      </w:r>
      <w:r w:rsidRPr="00174EE8">
        <w:rPr>
          <w:rFonts w:eastAsia="宋体"/>
          <w:sz w:val="24"/>
          <w:lang w:val="en-US" w:eastAsia="zh-CN"/>
        </w:rPr>
        <w:tab/>
      </w:r>
      <w:r w:rsidRPr="00174EE8">
        <w:rPr>
          <w:rFonts w:eastAsia="宋体" w:hint="eastAsia"/>
          <w:sz w:val="24"/>
          <w:lang w:val="en-US" w:eastAsia="zh-CN"/>
        </w:rPr>
        <w:t>治理结构的可行性、效率</w:t>
      </w:r>
      <w:r w:rsidRPr="00174EE8">
        <w:rPr>
          <w:rFonts w:eastAsia="宋体"/>
          <w:sz w:val="24"/>
          <w:lang w:val="en-US" w:eastAsia="zh-CN"/>
        </w:rPr>
        <w:t>和代表性；</w:t>
      </w:r>
      <w:r w:rsidRPr="00174EE8">
        <w:rPr>
          <w:rFonts w:eastAsia="宋体" w:hint="eastAsia"/>
          <w:sz w:val="24"/>
          <w:lang w:val="en-US" w:eastAsia="zh-CN"/>
        </w:rPr>
        <w:t>]</w:t>
      </w:r>
    </w:p>
    <w:p w14:paraId="1856DF37"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符合《公约》的目标、原则和规定；</w:t>
      </w:r>
    </w:p>
    <w:p w14:paraId="57BDF342"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符合</w:t>
      </w:r>
      <w:r w:rsidRPr="00174EE8">
        <w:rPr>
          <w:rFonts w:eastAsia="宋体" w:hint="eastAsia"/>
          <w:sz w:val="24"/>
          <w:lang w:val="en-US" w:eastAsia="zh-CN"/>
        </w:rPr>
        <w:t>《</w:t>
      </w:r>
      <w:r w:rsidRPr="00174EE8">
        <w:rPr>
          <w:rFonts w:eastAsia="宋体"/>
          <w:sz w:val="24"/>
          <w:lang w:val="en-US" w:eastAsia="zh-CN"/>
        </w:rPr>
        <w:t>昆明</w:t>
      </w:r>
      <w:r w:rsidRPr="00174EE8">
        <w:rPr>
          <w:rFonts w:eastAsia="宋体"/>
          <w:sz w:val="24"/>
          <w:lang w:val="en-US" w:eastAsia="zh-CN"/>
        </w:rPr>
        <w:t>-</w:t>
      </w:r>
      <w:r w:rsidRPr="00174EE8">
        <w:rPr>
          <w:rFonts w:eastAsia="宋体"/>
          <w:sz w:val="24"/>
          <w:lang w:val="en-US" w:eastAsia="zh-CN"/>
        </w:rPr>
        <w:t>蒙特利尔全球生物多样性框架</w:t>
      </w:r>
      <w:r w:rsidRPr="00174EE8">
        <w:rPr>
          <w:rFonts w:eastAsia="宋体" w:hint="eastAsia"/>
          <w:sz w:val="24"/>
          <w:lang w:val="en-US" w:eastAsia="zh-CN"/>
        </w:rPr>
        <w:t>》</w:t>
      </w:r>
      <w:r w:rsidRPr="00174EE8">
        <w:rPr>
          <w:rFonts w:eastAsia="宋体"/>
          <w:sz w:val="24"/>
          <w:lang w:val="en-US" w:eastAsia="zh-CN"/>
        </w:rPr>
        <w:t>的</w:t>
      </w:r>
      <w:r w:rsidRPr="00174EE8">
        <w:rPr>
          <w:rFonts w:eastAsia="宋体" w:hint="eastAsia"/>
          <w:sz w:val="24"/>
          <w:lang w:val="en-US" w:eastAsia="zh-CN"/>
        </w:rPr>
        <w:t>长期</w:t>
      </w:r>
      <w:r w:rsidRPr="00174EE8">
        <w:rPr>
          <w:rFonts w:eastAsia="宋体"/>
          <w:sz w:val="24"/>
          <w:lang w:val="en-US" w:eastAsia="zh-CN"/>
        </w:rPr>
        <w:t>目标和</w:t>
      </w:r>
      <w:r w:rsidRPr="00174EE8">
        <w:rPr>
          <w:rFonts w:eastAsia="宋体" w:hint="eastAsia"/>
          <w:sz w:val="24"/>
          <w:lang w:val="en-US" w:eastAsia="zh-CN"/>
        </w:rPr>
        <w:t>行动目标</w:t>
      </w:r>
      <w:r w:rsidRPr="00174EE8">
        <w:rPr>
          <w:rFonts w:eastAsia="宋体"/>
          <w:sz w:val="24"/>
          <w:lang w:val="en-US" w:eastAsia="zh-CN"/>
        </w:rPr>
        <w:t>；</w:t>
      </w:r>
    </w:p>
    <w:p w14:paraId="2D2A003F"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接受缔约方</w:t>
      </w:r>
      <w:r w:rsidRPr="00174EE8">
        <w:rPr>
          <w:rFonts w:eastAsia="宋体" w:hint="eastAsia"/>
          <w:sz w:val="24"/>
          <w:lang w:val="en-US" w:eastAsia="zh-CN"/>
        </w:rPr>
        <w:t>大会</w:t>
      </w:r>
      <w:r w:rsidRPr="00174EE8">
        <w:rPr>
          <w:rFonts w:eastAsia="宋体"/>
          <w:sz w:val="24"/>
          <w:lang w:val="en-US" w:eastAsia="zh-CN"/>
        </w:rPr>
        <w:t>的领导并对其负责；</w:t>
      </w:r>
    </w:p>
    <w:p w14:paraId="3F583F7D"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作为</w:t>
      </w:r>
      <w:r w:rsidRPr="00174EE8">
        <w:rPr>
          <w:rFonts w:eastAsia="宋体" w:hint="eastAsia"/>
          <w:sz w:val="24"/>
          <w:lang w:val="en-US" w:eastAsia="zh-CN"/>
        </w:rPr>
        <w:t>一个以</w:t>
      </w:r>
      <w:r w:rsidRPr="00174EE8">
        <w:rPr>
          <w:rFonts w:eastAsia="宋体"/>
          <w:sz w:val="24"/>
          <w:lang w:val="en-US" w:eastAsia="zh-CN"/>
        </w:rPr>
        <w:t>赠款或</w:t>
      </w:r>
      <w:r w:rsidRPr="00174EE8">
        <w:rPr>
          <w:rFonts w:eastAsia="宋体" w:hint="eastAsia"/>
          <w:sz w:val="24"/>
          <w:lang w:val="en-US" w:eastAsia="zh-CN"/>
        </w:rPr>
        <w:t>优惠方式</w:t>
      </w:r>
      <w:r w:rsidRPr="00174EE8">
        <w:rPr>
          <w:rFonts w:eastAsia="宋体"/>
          <w:sz w:val="24"/>
          <w:lang w:val="en-US" w:eastAsia="zh-CN"/>
        </w:rPr>
        <w:t>向发展中国家</w:t>
      </w:r>
      <w:r w:rsidRPr="00174EE8">
        <w:rPr>
          <w:rFonts w:eastAsia="宋体" w:hint="eastAsia"/>
          <w:sz w:val="24"/>
          <w:lang w:val="en-US" w:eastAsia="zh-CN"/>
        </w:rPr>
        <w:t>[</w:t>
      </w:r>
      <w:r w:rsidRPr="00174EE8">
        <w:rPr>
          <w:rFonts w:eastAsia="宋体" w:hint="eastAsia"/>
          <w:sz w:val="24"/>
          <w:lang w:val="en-US" w:eastAsia="zh-CN"/>
        </w:rPr>
        <w:t>，特别是最不发达国家和小岛屿发展中国家</w:t>
      </w:r>
      <w:r w:rsidRPr="00174EE8">
        <w:rPr>
          <w:rFonts w:eastAsia="宋体" w:hint="eastAsia"/>
          <w:sz w:val="24"/>
          <w:lang w:val="en-US" w:eastAsia="zh-CN"/>
        </w:rPr>
        <w:t>]</w:t>
      </w:r>
      <w:r w:rsidRPr="00174EE8">
        <w:rPr>
          <w:rFonts w:eastAsia="宋体"/>
          <w:sz w:val="24"/>
          <w:lang w:val="en-US" w:eastAsia="zh-CN"/>
        </w:rPr>
        <w:t>缔约方提供资金的机制；</w:t>
      </w:r>
    </w:p>
    <w:p w14:paraId="378866A4"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hint="eastAsia"/>
          <w:sz w:val="24"/>
          <w:lang w:val="en-US" w:eastAsia="zh-CN"/>
        </w:rPr>
        <w:t>对</w:t>
      </w:r>
      <w:r w:rsidRPr="00174EE8">
        <w:rPr>
          <w:rFonts w:eastAsia="宋体"/>
          <w:sz w:val="24"/>
          <w:lang w:val="en-US" w:eastAsia="zh-CN"/>
        </w:rPr>
        <w:t>国家执行机构</w:t>
      </w:r>
      <w:r w:rsidRPr="00174EE8">
        <w:rPr>
          <w:rFonts w:eastAsia="宋体" w:hint="eastAsia"/>
          <w:sz w:val="24"/>
          <w:lang w:val="en-US" w:eastAsia="zh-CN"/>
        </w:rPr>
        <w:t>的依赖性</w:t>
      </w:r>
      <w:r w:rsidRPr="00174EE8">
        <w:rPr>
          <w:rFonts w:eastAsia="宋体"/>
          <w:sz w:val="24"/>
          <w:lang w:val="en-US" w:eastAsia="zh-CN"/>
        </w:rPr>
        <w:t>；</w:t>
      </w:r>
    </w:p>
    <w:p w14:paraId="06D67F51"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确保新的、额外的、可预测的、充足的</w:t>
      </w:r>
      <w:r w:rsidRPr="00174EE8">
        <w:rPr>
          <w:rFonts w:eastAsia="宋体" w:hint="eastAsia"/>
          <w:sz w:val="24"/>
          <w:lang w:val="en-US" w:eastAsia="zh-CN"/>
        </w:rPr>
        <w:t>、</w:t>
      </w:r>
      <w:r w:rsidRPr="00174EE8">
        <w:rPr>
          <w:rFonts w:eastAsia="宋体"/>
          <w:sz w:val="24"/>
          <w:lang w:val="en-US" w:eastAsia="zh-CN"/>
        </w:rPr>
        <w:t>及时的融资；</w:t>
      </w:r>
    </w:p>
    <w:p w14:paraId="6DDF02D1"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lastRenderedPageBreak/>
        <w:t>从包括</w:t>
      </w:r>
      <w:r w:rsidRPr="00174EE8">
        <w:rPr>
          <w:rFonts w:eastAsia="宋体" w:hint="eastAsia"/>
          <w:sz w:val="24"/>
          <w:lang w:val="en-US" w:eastAsia="zh-CN"/>
        </w:rPr>
        <w:t>[</w:t>
      </w:r>
      <w:r w:rsidRPr="00174EE8">
        <w:rPr>
          <w:rFonts w:eastAsia="宋体" w:hint="eastAsia"/>
          <w:sz w:val="24"/>
          <w:lang w:val="en-US" w:eastAsia="zh-CN"/>
        </w:rPr>
        <w:t>私营部门、</w:t>
      </w:r>
      <w:r w:rsidRPr="00174EE8">
        <w:rPr>
          <w:rFonts w:eastAsia="宋体" w:hint="eastAsia"/>
          <w:sz w:val="24"/>
          <w:lang w:val="en-US" w:eastAsia="zh-CN"/>
        </w:rPr>
        <w:t>]</w:t>
      </w:r>
      <w:r w:rsidRPr="00174EE8">
        <w:rPr>
          <w:rFonts w:eastAsia="宋体"/>
          <w:sz w:val="24"/>
          <w:lang w:val="en-US" w:eastAsia="zh-CN"/>
        </w:rPr>
        <w:t>金融部门和慈善组织在内的所有来源</w:t>
      </w:r>
      <w:r w:rsidRPr="00174EE8">
        <w:rPr>
          <w:rFonts w:eastAsia="宋体" w:hint="eastAsia"/>
          <w:sz w:val="24"/>
          <w:lang w:val="en-US" w:eastAsia="zh-CN"/>
        </w:rPr>
        <w:t>[</w:t>
      </w:r>
      <w:r w:rsidRPr="00174EE8">
        <w:rPr>
          <w:rFonts w:eastAsia="宋体" w:hint="eastAsia"/>
          <w:sz w:val="24"/>
          <w:lang w:val="en-US" w:eastAsia="zh-CN"/>
        </w:rPr>
        <w:t>筹集和</w:t>
      </w:r>
      <w:r w:rsidRPr="00174EE8">
        <w:rPr>
          <w:rFonts w:eastAsia="宋体" w:hint="eastAsia"/>
          <w:sz w:val="24"/>
          <w:lang w:val="en-US" w:eastAsia="zh-CN"/>
        </w:rPr>
        <w:t>]</w:t>
      </w:r>
      <w:r w:rsidRPr="00174EE8">
        <w:rPr>
          <w:rFonts w:eastAsia="宋体"/>
          <w:sz w:val="24"/>
          <w:lang w:val="en-US" w:eastAsia="zh-CN"/>
        </w:rPr>
        <w:t>获得资金的能力；</w:t>
      </w:r>
    </w:p>
    <w:p w14:paraId="1F7BF534"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确保发展中国家缔约方</w:t>
      </w:r>
      <w:r w:rsidRPr="00174EE8">
        <w:rPr>
          <w:rFonts w:eastAsia="宋体" w:hint="eastAsia"/>
          <w:sz w:val="24"/>
          <w:lang w:val="en-US" w:eastAsia="zh-CN"/>
        </w:rPr>
        <w:t>、</w:t>
      </w:r>
      <w:r w:rsidRPr="00174EE8">
        <w:rPr>
          <w:rFonts w:eastAsia="宋体"/>
          <w:sz w:val="24"/>
          <w:lang w:val="en-US" w:eastAsia="zh-CN"/>
        </w:rPr>
        <w:t>权利持有人和利益攸关方</w:t>
      </w:r>
      <w:r w:rsidRPr="00174EE8">
        <w:rPr>
          <w:rFonts w:eastAsia="宋体" w:hint="eastAsia"/>
          <w:sz w:val="24"/>
          <w:lang w:val="en-US" w:eastAsia="zh-CN"/>
        </w:rPr>
        <w:t>能够获得资金，对其需求有回应</w:t>
      </w:r>
      <w:r w:rsidRPr="00174EE8">
        <w:rPr>
          <w:rFonts w:eastAsia="宋体"/>
          <w:sz w:val="24"/>
          <w:lang w:val="en-US" w:eastAsia="zh-CN"/>
        </w:rPr>
        <w:t>；</w:t>
      </w:r>
    </w:p>
    <w:p w14:paraId="717A874E"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确保代际和代内公平；</w:t>
      </w:r>
    </w:p>
    <w:p w14:paraId="04A5BD1E"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hint="eastAsia"/>
          <w:sz w:val="24"/>
          <w:lang w:val="en-US" w:eastAsia="zh-CN"/>
        </w:rPr>
        <w:t>[</w:t>
      </w:r>
      <w:r w:rsidRPr="00174EE8">
        <w:rPr>
          <w:rFonts w:eastAsia="宋体" w:hint="eastAsia"/>
          <w:sz w:val="24"/>
          <w:lang w:val="en-US" w:eastAsia="zh-CN"/>
        </w:rPr>
        <w:t>酌情</w:t>
      </w:r>
      <w:r w:rsidRPr="00174EE8">
        <w:rPr>
          <w:rFonts w:eastAsia="宋体" w:hint="eastAsia"/>
          <w:sz w:val="24"/>
          <w:lang w:val="en-US" w:eastAsia="zh-CN"/>
        </w:rPr>
        <w:t>]</w:t>
      </w:r>
      <w:r w:rsidRPr="00174EE8">
        <w:rPr>
          <w:rFonts w:eastAsia="宋体"/>
          <w:sz w:val="24"/>
          <w:lang w:val="en-US" w:eastAsia="zh-CN"/>
        </w:rPr>
        <w:t>承认</w:t>
      </w:r>
      <w:r w:rsidRPr="00174EE8">
        <w:rPr>
          <w:rFonts w:eastAsia="宋体" w:hint="eastAsia"/>
          <w:sz w:val="24"/>
          <w:lang w:val="en-US" w:eastAsia="zh-CN"/>
        </w:rPr>
        <w:t>[</w:t>
      </w:r>
      <w:r w:rsidRPr="00174EE8">
        <w:rPr>
          <w:rFonts w:eastAsia="宋体" w:hint="eastAsia"/>
          <w:sz w:val="24"/>
          <w:lang w:val="en-US" w:eastAsia="zh-CN"/>
        </w:rPr>
        <w:t>、</w:t>
      </w:r>
      <w:proofErr w:type="gramStart"/>
      <w:r w:rsidRPr="00174EE8">
        <w:rPr>
          <w:rFonts w:eastAsia="宋体" w:hint="eastAsia"/>
          <w:sz w:val="24"/>
          <w:lang w:val="en-US" w:eastAsia="zh-CN"/>
        </w:rPr>
        <w:t>珍视</w:t>
      </w:r>
      <w:r w:rsidRPr="00174EE8">
        <w:rPr>
          <w:rFonts w:eastAsia="宋体" w:hint="eastAsia"/>
          <w:sz w:val="24"/>
          <w:lang w:val="en-US" w:eastAsia="zh-CN"/>
        </w:rPr>
        <w:t>]</w:t>
      </w:r>
      <w:r w:rsidRPr="00174EE8">
        <w:rPr>
          <w:rFonts w:eastAsia="宋体"/>
          <w:sz w:val="24"/>
          <w:lang w:val="en-US" w:eastAsia="zh-CN"/>
        </w:rPr>
        <w:t>和纳入土著人民和地方社区</w:t>
      </w:r>
      <w:proofErr w:type="gramEnd"/>
      <w:r w:rsidRPr="00174EE8">
        <w:rPr>
          <w:rFonts w:eastAsia="宋体"/>
          <w:sz w:val="24"/>
          <w:lang w:val="en-US" w:eastAsia="zh-CN"/>
        </w:rPr>
        <w:t>、妇女和青年的</w:t>
      </w:r>
      <w:r w:rsidRPr="00174EE8">
        <w:rPr>
          <w:rFonts w:eastAsia="宋体" w:hint="eastAsia"/>
          <w:sz w:val="24"/>
          <w:lang w:val="en-US" w:eastAsia="zh-CN"/>
        </w:rPr>
        <w:t>[</w:t>
      </w:r>
      <w:r w:rsidRPr="00174EE8">
        <w:rPr>
          <w:rFonts w:eastAsia="宋体" w:hint="eastAsia"/>
          <w:sz w:val="24"/>
          <w:lang w:val="en-US" w:eastAsia="zh-CN"/>
        </w:rPr>
        <w:t>历史作用和未来</w:t>
      </w:r>
      <w:r w:rsidRPr="00174EE8">
        <w:rPr>
          <w:rFonts w:eastAsia="宋体" w:hint="eastAsia"/>
          <w:sz w:val="24"/>
          <w:lang w:val="en-US" w:eastAsia="zh-CN"/>
        </w:rPr>
        <w:t>]</w:t>
      </w:r>
      <w:r w:rsidRPr="00174EE8">
        <w:rPr>
          <w:rFonts w:eastAsia="宋体"/>
          <w:sz w:val="24"/>
          <w:lang w:val="en-US" w:eastAsia="zh-CN"/>
        </w:rPr>
        <w:t>作用</w:t>
      </w:r>
      <w:r w:rsidRPr="00174EE8">
        <w:rPr>
          <w:rFonts w:eastAsia="宋体" w:hint="eastAsia"/>
          <w:sz w:val="24"/>
          <w:lang w:val="en-US" w:eastAsia="zh-CN"/>
        </w:rPr>
        <w:t>[</w:t>
      </w:r>
      <w:r w:rsidRPr="00174EE8">
        <w:rPr>
          <w:rFonts w:eastAsia="宋体" w:hint="eastAsia"/>
          <w:sz w:val="24"/>
          <w:lang w:val="en-US" w:eastAsia="zh-CN"/>
        </w:rPr>
        <w:t>，并确保他们的充分和有效参与</w:t>
      </w:r>
      <w:r w:rsidRPr="00174EE8">
        <w:rPr>
          <w:rFonts w:eastAsia="宋体" w:hint="eastAsia"/>
          <w:sz w:val="24"/>
          <w:lang w:val="en-US" w:eastAsia="zh-CN"/>
        </w:rPr>
        <w:t>]</w:t>
      </w:r>
      <w:r w:rsidRPr="00174EE8">
        <w:rPr>
          <w:rFonts w:eastAsia="宋体"/>
          <w:sz w:val="24"/>
          <w:lang w:val="en-US" w:eastAsia="zh-CN"/>
        </w:rPr>
        <w:t>；</w:t>
      </w:r>
    </w:p>
    <w:p w14:paraId="6554CC16" w14:textId="77777777" w:rsidR="00174EE8" w:rsidRPr="00174EE8" w:rsidRDefault="00174EE8" w:rsidP="0058302C">
      <w:pPr>
        <w:numPr>
          <w:ilvl w:val="0"/>
          <w:numId w:val="43"/>
        </w:numPr>
        <w:adjustRightInd w:val="0"/>
        <w:snapToGrid w:val="0"/>
        <w:spacing w:before="120" w:after="120" w:line="240" w:lineRule="atLeast"/>
        <w:ind w:left="490" w:firstLine="490"/>
        <w:jc w:val="left"/>
        <w:rPr>
          <w:rFonts w:eastAsia="宋体"/>
          <w:sz w:val="24"/>
          <w:lang w:val="en-US" w:eastAsia="zh-CN"/>
        </w:rPr>
      </w:pPr>
      <w:r w:rsidRPr="00174EE8">
        <w:rPr>
          <w:rFonts w:eastAsia="宋体"/>
          <w:sz w:val="24"/>
          <w:lang w:val="en-US" w:eastAsia="zh-CN"/>
        </w:rPr>
        <w:t>提供申诉机制</w:t>
      </w:r>
      <w:r w:rsidRPr="00174EE8">
        <w:rPr>
          <w:rFonts w:eastAsia="宋体" w:hint="eastAsia"/>
          <w:sz w:val="24"/>
          <w:lang w:val="en-US" w:eastAsia="zh-CN"/>
        </w:rPr>
        <w:t>；</w:t>
      </w:r>
    </w:p>
    <w:p w14:paraId="01265DEF"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hint="eastAsia"/>
          <w:sz w:val="24"/>
          <w:lang w:val="en-US" w:eastAsia="zh-CN"/>
        </w:rPr>
        <w:t>[(r)</w:t>
      </w:r>
      <w:r w:rsidRPr="00174EE8">
        <w:rPr>
          <w:rFonts w:eastAsia="宋体"/>
          <w:sz w:val="24"/>
          <w:lang w:val="en-US" w:eastAsia="zh-CN"/>
        </w:rPr>
        <w:tab/>
      </w:r>
      <w:r w:rsidRPr="00174EE8">
        <w:rPr>
          <w:rFonts w:ascii="楷体" w:eastAsia="楷体" w:hAnsi="楷体" w:hint="eastAsia"/>
          <w:sz w:val="24"/>
          <w:lang w:val="en-US" w:eastAsia="zh-CN"/>
        </w:rPr>
        <w:t>占位符，</w:t>
      </w:r>
      <w:proofErr w:type="gramStart"/>
      <w:r w:rsidRPr="00174EE8">
        <w:rPr>
          <w:rFonts w:ascii="楷体" w:eastAsia="楷体" w:hAnsi="楷体" w:hint="eastAsia"/>
          <w:sz w:val="24"/>
          <w:lang w:val="en-US" w:eastAsia="zh-CN"/>
        </w:rPr>
        <w:t>有待缔约方大会第十六届会议就数字序列信息做出决定</w:t>
      </w:r>
      <w:r w:rsidRPr="00174EE8">
        <w:rPr>
          <w:rFonts w:eastAsia="宋体" w:hint="eastAsia"/>
          <w:sz w:val="24"/>
          <w:lang w:val="en-US" w:eastAsia="zh-CN"/>
        </w:rPr>
        <w:t>]</w:t>
      </w:r>
      <w:r w:rsidRPr="00174EE8">
        <w:rPr>
          <w:rFonts w:eastAsia="宋体" w:hint="eastAsia"/>
          <w:sz w:val="24"/>
          <w:lang w:val="en-US" w:eastAsia="zh-CN"/>
        </w:rPr>
        <w:t>。</w:t>
      </w:r>
      <w:proofErr w:type="gramEnd"/>
      <w:r w:rsidRPr="00174EE8">
        <w:rPr>
          <w:rFonts w:eastAsia="宋体" w:hint="eastAsia"/>
          <w:sz w:val="24"/>
          <w:lang w:val="en-US" w:eastAsia="zh-CN"/>
        </w:rPr>
        <w:t>]</w:t>
      </w:r>
    </w:p>
    <w:p w14:paraId="37EE498E" w14:textId="77777777" w:rsidR="00174EE8" w:rsidRPr="00174EE8" w:rsidRDefault="00174EE8" w:rsidP="00174EE8">
      <w:pPr>
        <w:adjustRightInd w:val="0"/>
        <w:snapToGrid w:val="0"/>
        <w:spacing w:before="120" w:after="120" w:line="240" w:lineRule="atLeast"/>
        <w:ind w:left="490"/>
        <w:jc w:val="left"/>
        <w:rPr>
          <w:rFonts w:eastAsia="宋体"/>
          <w:sz w:val="24"/>
          <w:lang w:val="en-US" w:eastAsia="zh-CN"/>
        </w:rPr>
      </w:pPr>
      <w:r w:rsidRPr="00174EE8">
        <w:rPr>
          <w:rFonts w:eastAsia="宋体"/>
          <w:sz w:val="24"/>
          <w:lang w:val="en-US" w:eastAsia="zh-CN"/>
        </w:rPr>
        <w:t>[</w:t>
      </w:r>
      <w:r w:rsidRPr="00174EE8">
        <w:rPr>
          <w:rFonts w:eastAsia="宋体" w:hint="eastAsia"/>
          <w:sz w:val="24"/>
          <w:lang w:val="en-US" w:eastAsia="zh-CN"/>
        </w:rPr>
        <w:t>2.</w:t>
      </w:r>
      <w:r w:rsidRPr="00174EE8">
        <w:rPr>
          <w:rFonts w:eastAsia="宋体"/>
          <w:sz w:val="24"/>
          <w:lang w:val="en-US" w:eastAsia="zh-CN"/>
        </w:rPr>
        <w:tab/>
      </w:r>
      <w:r w:rsidRPr="00174EE8">
        <w:rPr>
          <w:rFonts w:eastAsia="宋体" w:hint="eastAsia"/>
          <w:sz w:val="24"/>
          <w:lang w:val="en-US" w:eastAsia="zh-CN"/>
        </w:rPr>
        <w:t>关于消除生物多样性融资缺口，以实现</w:t>
      </w:r>
      <w:r w:rsidRPr="00174EE8">
        <w:rPr>
          <w:rFonts w:eastAsia="宋体"/>
          <w:sz w:val="24"/>
          <w:lang w:val="en-US" w:eastAsia="zh-CN"/>
        </w:rPr>
        <w:t xml:space="preserve"> </w:t>
      </w:r>
      <w:r w:rsidRPr="00174EE8">
        <w:rPr>
          <w:rFonts w:eastAsia="宋体" w:hint="eastAsia"/>
          <w:sz w:val="24"/>
          <w:lang w:val="en-US" w:eastAsia="zh-CN"/>
        </w:rPr>
        <w:t>《框架》长期目标和行动目标的可能方法的讨论包括以下要素：</w:t>
      </w:r>
    </w:p>
    <w:p w14:paraId="4B889B1D"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sz w:val="24"/>
          <w:lang w:val="en-US" w:eastAsia="zh-CN"/>
        </w:rPr>
        <w:t xml:space="preserve">(a) </w:t>
      </w:r>
      <w:r w:rsidRPr="00174EE8">
        <w:rPr>
          <w:rFonts w:eastAsia="宋体"/>
          <w:sz w:val="24"/>
          <w:lang w:val="en-US" w:eastAsia="zh-CN"/>
        </w:rPr>
        <w:tab/>
      </w:r>
      <w:r w:rsidRPr="00174EE8">
        <w:rPr>
          <w:rFonts w:eastAsia="宋体" w:hint="eastAsia"/>
          <w:sz w:val="24"/>
          <w:lang w:val="en-US" w:eastAsia="zh-CN"/>
        </w:rPr>
        <w:t>税收制度和避税</w:t>
      </w:r>
    </w:p>
    <w:p w14:paraId="52B37443"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sz w:val="24"/>
          <w:lang w:val="en-US" w:eastAsia="zh-CN"/>
        </w:rPr>
        <w:t xml:space="preserve">(b) </w:t>
      </w:r>
      <w:r w:rsidRPr="00174EE8">
        <w:rPr>
          <w:rFonts w:eastAsia="宋体"/>
          <w:sz w:val="24"/>
          <w:lang w:val="en-US" w:eastAsia="zh-CN"/>
        </w:rPr>
        <w:tab/>
      </w:r>
      <w:r w:rsidRPr="00174EE8">
        <w:rPr>
          <w:rFonts w:eastAsia="宋体" w:hint="eastAsia"/>
          <w:sz w:val="24"/>
          <w:lang w:val="en-US" w:eastAsia="zh-CN"/>
        </w:rPr>
        <w:t>主权债务</w:t>
      </w:r>
    </w:p>
    <w:p w14:paraId="4980082E"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sz w:val="24"/>
          <w:lang w:val="en-US" w:eastAsia="zh-CN"/>
        </w:rPr>
        <w:t xml:space="preserve">(c) </w:t>
      </w:r>
      <w:r w:rsidRPr="00174EE8">
        <w:rPr>
          <w:rFonts w:eastAsia="宋体"/>
          <w:sz w:val="24"/>
          <w:lang w:val="en-US" w:eastAsia="zh-CN"/>
        </w:rPr>
        <w:tab/>
      </w:r>
      <w:r w:rsidRPr="00174EE8">
        <w:rPr>
          <w:rFonts w:eastAsia="宋体" w:hint="eastAsia"/>
          <w:sz w:val="24"/>
          <w:lang w:val="en-US" w:eastAsia="zh-CN"/>
        </w:rPr>
        <w:t>国内公共支出</w:t>
      </w:r>
    </w:p>
    <w:p w14:paraId="4FC69E62"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sz w:val="24"/>
          <w:lang w:val="en-US" w:eastAsia="zh-CN"/>
        </w:rPr>
        <w:t xml:space="preserve">(d) </w:t>
      </w:r>
      <w:r w:rsidRPr="00174EE8">
        <w:rPr>
          <w:rFonts w:eastAsia="宋体"/>
          <w:sz w:val="24"/>
          <w:lang w:val="en-US" w:eastAsia="zh-CN"/>
        </w:rPr>
        <w:tab/>
      </w:r>
      <w:r w:rsidRPr="00174EE8">
        <w:rPr>
          <w:rFonts w:eastAsia="宋体" w:hint="eastAsia"/>
          <w:sz w:val="24"/>
          <w:lang w:val="en-US" w:eastAsia="zh-CN"/>
        </w:rPr>
        <w:t>生物多样性指标</w:t>
      </w:r>
    </w:p>
    <w:p w14:paraId="11B6EEFF"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sz w:val="24"/>
          <w:lang w:val="en-US" w:eastAsia="zh-CN"/>
        </w:rPr>
        <w:t xml:space="preserve">(e) </w:t>
      </w:r>
      <w:r w:rsidRPr="00174EE8">
        <w:rPr>
          <w:rFonts w:eastAsia="宋体"/>
          <w:sz w:val="24"/>
          <w:lang w:val="en-US" w:eastAsia="zh-CN"/>
        </w:rPr>
        <w:tab/>
      </w:r>
      <w:r w:rsidRPr="00174EE8">
        <w:rPr>
          <w:rFonts w:eastAsia="宋体" w:hint="eastAsia"/>
          <w:sz w:val="24"/>
          <w:lang w:val="en-US" w:eastAsia="zh-CN"/>
        </w:rPr>
        <w:t>与生物多样性相关的经济分类法</w:t>
      </w:r>
    </w:p>
    <w:p w14:paraId="31FB5480"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sz w:val="24"/>
          <w:lang w:val="en-US" w:eastAsia="zh-CN"/>
        </w:rPr>
        <w:t xml:space="preserve">(f) </w:t>
      </w:r>
      <w:r w:rsidRPr="00174EE8">
        <w:rPr>
          <w:rFonts w:eastAsia="宋体"/>
          <w:sz w:val="24"/>
          <w:lang w:val="en-US" w:eastAsia="zh-CN"/>
        </w:rPr>
        <w:tab/>
      </w:r>
      <w:r w:rsidRPr="00174EE8">
        <w:rPr>
          <w:rFonts w:eastAsia="宋体" w:hint="eastAsia"/>
          <w:sz w:val="24"/>
          <w:lang w:val="en-US" w:eastAsia="zh-CN"/>
        </w:rPr>
        <w:t>整合气候和生物多样性融资</w:t>
      </w:r>
    </w:p>
    <w:p w14:paraId="11E57E41"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sz w:val="24"/>
          <w:lang w:val="en-US" w:eastAsia="zh-CN"/>
        </w:rPr>
        <w:t xml:space="preserve">(g) </w:t>
      </w:r>
      <w:r w:rsidRPr="00174EE8">
        <w:rPr>
          <w:rFonts w:eastAsia="宋体"/>
          <w:sz w:val="24"/>
          <w:lang w:val="en-US" w:eastAsia="zh-CN"/>
        </w:rPr>
        <w:tab/>
      </w:r>
      <w:r w:rsidRPr="00174EE8">
        <w:rPr>
          <w:rFonts w:eastAsia="宋体" w:hint="eastAsia"/>
          <w:sz w:val="24"/>
          <w:lang w:val="en-US" w:eastAsia="zh-CN"/>
        </w:rPr>
        <w:t>使融资在部门间保持一致</w:t>
      </w:r>
    </w:p>
    <w:p w14:paraId="2C294F98" w14:textId="77777777" w:rsidR="00174EE8" w:rsidRPr="00174EE8" w:rsidRDefault="00174EE8" w:rsidP="00174EE8">
      <w:pPr>
        <w:adjustRightInd w:val="0"/>
        <w:snapToGrid w:val="0"/>
        <w:spacing w:before="120" w:after="120" w:line="240" w:lineRule="atLeast"/>
        <w:ind w:left="1469" w:hanging="490"/>
        <w:jc w:val="left"/>
        <w:rPr>
          <w:rFonts w:eastAsia="宋体"/>
          <w:sz w:val="24"/>
          <w:lang w:val="en-US" w:eastAsia="zh-CN"/>
        </w:rPr>
      </w:pPr>
      <w:r w:rsidRPr="00174EE8">
        <w:rPr>
          <w:rFonts w:eastAsia="宋体"/>
          <w:sz w:val="24"/>
          <w:lang w:val="en-US" w:eastAsia="zh-CN"/>
        </w:rPr>
        <w:t xml:space="preserve">(h) </w:t>
      </w:r>
      <w:r w:rsidRPr="00174EE8">
        <w:rPr>
          <w:rFonts w:eastAsia="宋体"/>
          <w:sz w:val="24"/>
          <w:lang w:val="en-US" w:eastAsia="zh-CN"/>
        </w:rPr>
        <w:tab/>
      </w:r>
      <w:r w:rsidRPr="00174EE8">
        <w:rPr>
          <w:rFonts w:eastAsia="宋体" w:hint="eastAsia"/>
          <w:sz w:val="24"/>
          <w:lang w:val="en-US" w:eastAsia="zh-CN"/>
        </w:rPr>
        <w:t>迫切需要查明、消除、逐步取消或改革对生物多样性有害的激励措施，包括补贴，并扩大对生物多样性保护和可持续利用的正面激励措施。</w:t>
      </w:r>
      <w:r w:rsidRPr="00174EE8">
        <w:rPr>
          <w:rFonts w:eastAsia="宋体"/>
          <w:sz w:val="24"/>
          <w:lang w:val="en-US" w:eastAsia="zh-CN"/>
        </w:rPr>
        <w:t xml:space="preserve"> </w:t>
      </w:r>
    </w:p>
    <w:p w14:paraId="47DF34BD"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sz w:val="24"/>
          <w:lang w:val="en-US" w:eastAsia="zh-CN"/>
        </w:rPr>
        <w:t>(</w:t>
      </w:r>
      <w:proofErr w:type="spellStart"/>
      <w:r w:rsidRPr="00174EE8">
        <w:rPr>
          <w:rFonts w:eastAsia="宋体"/>
          <w:sz w:val="24"/>
          <w:lang w:val="en-US" w:eastAsia="zh-CN"/>
        </w:rPr>
        <w:t>i</w:t>
      </w:r>
      <w:proofErr w:type="spellEnd"/>
      <w:r w:rsidRPr="00174EE8">
        <w:rPr>
          <w:rFonts w:eastAsia="宋体"/>
          <w:sz w:val="24"/>
          <w:lang w:val="en-US" w:eastAsia="zh-CN"/>
        </w:rPr>
        <w:t xml:space="preserve">) </w:t>
      </w:r>
      <w:r w:rsidRPr="00174EE8">
        <w:rPr>
          <w:rFonts w:eastAsia="宋体"/>
          <w:sz w:val="24"/>
          <w:lang w:val="en-US" w:eastAsia="zh-CN"/>
        </w:rPr>
        <w:tab/>
      </w:r>
      <w:r w:rsidRPr="00174EE8">
        <w:rPr>
          <w:rFonts w:eastAsia="宋体" w:hint="eastAsia"/>
          <w:sz w:val="24"/>
          <w:lang w:val="en-US" w:eastAsia="zh-CN"/>
        </w:rPr>
        <w:t>私营部门的作用，包括通过财务披露和生物多样性信贷市场发挥作用</w:t>
      </w:r>
    </w:p>
    <w:p w14:paraId="58F70B2E" w14:textId="77777777" w:rsidR="00174EE8" w:rsidRPr="00174EE8" w:rsidRDefault="00174EE8" w:rsidP="00174EE8">
      <w:pPr>
        <w:adjustRightInd w:val="0"/>
        <w:snapToGrid w:val="0"/>
        <w:spacing w:before="120" w:after="120" w:line="240" w:lineRule="atLeast"/>
        <w:ind w:left="980"/>
        <w:jc w:val="left"/>
        <w:rPr>
          <w:rFonts w:eastAsia="宋体"/>
          <w:sz w:val="24"/>
          <w:lang w:val="en-US" w:eastAsia="zh-CN"/>
        </w:rPr>
      </w:pPr>
      <w:r w:rsidRPr="00174EE8">
        <w:rPr>
          <w:rFonts w:eastAsia="宋体"/>
          <w:sz w:val="24"/>
          <w:lang w:val="en-US" w:eastAsia="zh-CN"/>
        </w:rPr>
        <w:t xml:space="preserve">(j) </w:t>
      </w:r>
      <w:r w:rsidRPr="00174EE8">
        <w:rPr>
          <w:rFonts w:eastAsia="宋体"/>
          <w:sz w:val="24"/>
          <w:lang w:val="en-US" w:eastAsia="zh-CN"/>
        </w:rPr>
        <w:tab/>
      </w:r>
      <w:r w:rsidRPr="00174EE8">
        <w:rPr>
          <w:rFonts w:eastAsia="宋体" w:hint="eastAsia"/>
          <w:sz w:val="24"/>
          <w:lang w:val="en-US" w:eastAsia="zh-CN"/>
        </w:rPr>
        <w:t>缔约方大会确定的其他优先事项。</w:t>
      </w:r>
      <w:r w:rsidRPr="00174EE8">
        <w:rPr>
          <w:rFonts w:eastAsia="宋体"/>
          <w:sz w:val="24"/>
          <w:lang w:val="en-US" w:eastAsia="zh-CN"/>
        </w:rPr>
        <w:t>]</w:t>
      </w:r>
      <w:r w:rsidRPr="00174EE8">
        <w:rPr>
          <w:rFonts w:eastAsia="宋体" w:hint="eastAsia"/>
          <w:sz w:val="24"/>
          <w:lang w:val="en-US" w:eastAsia="zh-CN"/>
        </w:rPr>
        <w:t>]</w:t>
      </w:r>
    </w:p>
    <w:p w14:paraId="1874B95B" w14:textId="77777777" w:rsidR="00174EE8" w:rsidRPr="00174EE8" w:rsidRDefault="00174EE8" w:rsidP="00174EE8">
      <w:pPr>
        <w:adjustRightInd w:val="0"/>
        <w:snapToGrid w:val="0"/>
        <w:spacing w:before="120" w:after="120" w:line="240" w:lineRule="atLeast"/>
        <w:jc w:val="left"/>
        <w:rPr>
          <w:rFonts w:eastAsia="宋体"/>
          <w:b/>
          <w:bCs/>
          <w:sz w:val="24"/>
          <w:lang w:val="en-US" w:eastAsia="zh-CN"/>
        </w:rPr>
      </w:pPr>
      <w:r w:rsidRPr="00174EE8">
        <w:rPr>
          <w:rFonts w:eastAsia="宋体" w:hint="eastAsia"/>
          <w:b/>
          <w:bCs/>
          <w:sz w:val="24"/>
          <w:lang w:val="en-US" w:eastAsia="zh-CN"/>
        </w:rPr>
        <w:t>[</w:t>
      </w:r>
      <w:r w:rsidRPr="00174EE8">
        <w:rPr>
          <w:rFonts w:eastAsia="宋体" w:hint="eastAsia"/>
          <w:b/>
          <w:bCs/>
          <w:sz w:val="24"/>
          <w:lang w:val="en-US" w:eastAsia="zh-CN"/>
        </w:rPr>
        <w:t>附件四</w:t>
      </w:r>
    </w:p>
    <w:p w14:paraId="50F7A323" w14:textId="77777777" w:rsidR="00174EE8" w:rsidRPr="00174EE8" w:rsidRDefault="00174EE8" w:rsidP="00174EE8">
      <w:pPr>
        <w:adjustRightInd w:val="0"/>
        <w:snapToGrid w:val="0"/>
        <w:spacing w:before="120" w:after="120" w:line="240" w:lineRule="atLeast"/>
        <w:jc w:val="left"/>
        <w:rPr>
          <w:rFonts w:eastAsia="宋体"/>
          <w:b/>
          <w:bCs/>
          <w:sz w:val="24"/>
          <w:lang w:val="en-US" w:eastAsia="zh-CN"/>
        </w:rPr>
      </w:pPr>
      <w:r w:rsidRPr="00174EE8">
        <w:rPr>
          <w:rFonts w:eastAsia="宋体" w:hint="eastAsia"/>
          <w:b/>
          <w:bCs/>
          <w:sz w:val="24"/>
          <w:lang w:val="en-US" w:eastAsia="zh-CN"/>
        </w:rPr>
        <w:t>资源调动问题不限成员名额工作组的职权范围</w:t>
      </w:r>
      <w:r w:rsidRPr="00174EE8">
        <w:rPr>
          <w:rFonts w:eastAsia="宋体" w:hint="eastAsia"/>
          <w:b/>
          <w:bCs/>
          <w:sz w:val="24"/>
          <w:lang w:val="en-US" w:eastAsia="zh-CN"/>
        </w:rPr>
        <w:t>]</w:t>
      </w:r>
    </w:p>
    <w:p w14:paraId="473A4FB4" w14:textId="77777777" w:rsidR="00174EE8" w:rsidRPr="00174EE8" w:rsidRDefault="00174EE8" w:rsidP="00174EE8">
      <w:pPr>
        <w:adjustRightInd w:val="0"/>
        <w:snapToGrid w:val="0"/>
        <w:spacing w:before="120" w:after="120" w:line="240" w:lineRule="atLeast"/>
        <w:jc w:val="left"/>
        <w:rPr>
          <w:rFonts w:eastAsia="宋体"/>
          <w:sz w:val="24"/>
          <w:lang w:val="en-US" w:eastAsia="zh-CN"/>
        </w:rPr>
      </w:pPr>
      <w:r w:rsidRPr="00174EE8">
        <w:rPr>
          <w:rFonts w:eastAsia="宋体" w:hint="eastAsia"/>
          <w:sz w:val="24"/>
          <w:lang w:val="en-US" w:eastAsia="zh-CN"/>
        </w:rPr>
        <w:t>[</w:t>
      </w:r>
      <w:r w:rsidRPr="00174EE8">
        <w:rPr>
          <w:rFonts w:eastAsia="宋体" w:hint="eastAsia"/>
          <w:sz w:val="24"/>
          <w:lang w:val="en-US" w:eastAsia="zh-CN"/>
        </w:rPr>
        <w:t>待补</w:t>
      </w:r>
      <w:r w:rsidRPr="00174EE8">
        <w:rPr>
          <w:rFonts w:eastAsia="宋体" w:hint="eastAsia"/>
          <w:sz w:val="24"/>
          <w:lang w:val="en-US" w:eastAsia="zh-CN"/>
        </w:rPr>
        <w:t>]</w:t>
      </w:r>
    </w:p>
    <w:p w14:paraId="30BC7655" w14:textId="77777777" w:rsidR="00174EE8" w:rsidRDefault="00174EE8" w:rsidP="005253BC">
      <w:pPr>
        <w:pStyle w:val="Heading1"/>
        <w:ind w:left="980" w:hanging="490"/>
        <w:rPr>
          <w:rFonts w:eastAsia="宋体" w:cs="Times New Roman"/>
          <w:lang w:val="en-GB" w:eastAsia="zh-CN"/>
        </w:rPr>
        <w:sectPr w:rsidR="00174EE8" w:rsidSect="000846FA">
          <w:pgSz w:w="12240" w:h="15840"/>
          <w:pgMar w:top="1134" w:right="1440" w:bottom="1134" w:left="1440" w:header="709" w:footer="709" w:gutter="0"/>
          <w:cols w:space="708"/>
          <w:titlePg/>
          <w:docGrid w:linePitch="360"/>
        </w:sectPr>
      </w:pPr>
    </w:p>
    <w:p w14:paraId="688BF8C2" w14:textId="77777777" w:rsidR="00174EE8" w:rsidRPr="005077DD" w:rsidRDefault="00174EE8" w:rsidP="00174EE8">
      <w:pPr>
        <w:pStyle w:val="Heading2"/>
        <w:ind w:left="1167" w:hanging="677"/>
        <w:rPr>
          <w:rFonts w:eastAsia="宋体" w:cs="Times New Roman"/>
          <w:sz w:val="28"/>
          <w:szCs w:val="28"/>
          <w:lang w:val="en-US" w:eastAsia="zh-CN"/>
        </w:rPr>
      </w:pPr>
      <w:bookmarkStart w:id="17" w:name="_Toc176772998"/>
      <w:bookmarkStart w:id="18" w:name="建议4"/>
      <w:r w:rsidRPr="005077DD">
        <w:rPr>
          <w:rFonts w:eastAsia="宋体" w:cs="Times New Roman" w:hint="eastAsia"/>
          <w:sz w:val="28"/>
          <w:szCs w:val="28"/>
          <w:lang w:val="en-US" w:eastAsia="zh-CN"/>
        </w:rPr>
        <w:lastRenderedPageBreak/>
        <w:t>4/4.</w:t>
      </w:r>
      <w:r w:rsidRPr="005077DD">
        <w:rPr>
          <w:rFonts w:eastAsia="宋体" w:cs="Times New Roman"/>
          <w:sz w:val="28"/>
          <w:szCs w:val="28"/>
          <w:lang w:val="en-US" w:eastAsia="zh-CN"/>
        </w:rPr>
        <w:tab/>
      </w:r>
      <w:r w:rsidRPr="005077DD">
        <w:rPr>
          <w:rFonts w:eastAsia="宋体" w:cs="Times New Roman"/>
          <w:sz w:val="28"/>
          <w:szCs w:val="28"/>
          <w:lang w:val="en-US" w:eastAsia="zh-CN"/>
        </w:rPr>
        <w:t>财务机制</w:t>
      </w:r>
      <w:bookmarkEnd w:id="17"/>
    </w:p>
    <w:bookmarkEnd w:id="18"/>
    <w:p w14:paraId="5CD308F6" w14:textId="77777777" w:rsidR="00174EE8" w:rsidRPr="00174EE8" w:rsidRDefault="00174EE8" w:rsidP="00174EE8">
      <w:pPr>
        <w:spacing w:before="120" w:after="120"/>
        <w:ind w:left="490" w:firstLine="567"/>
        <w:rPr>
          <w:rFonts w:eastAsia="楷体"/>
          <w:sz w:val="24"/>
          <w:lang w:eastAsia="zh-CN"/>
        </w:rPr>
      </w:pPr>
      <w:r w:rsidRPr="00174EE8">
        <w:rPr>
          <w:rFonts w:eastAsia="楷体"/>
          <w:sz w:val="24"/>
          <w:lang w:eastAsia="zh-CN"/>
        </w:rPr>
        <w:t>执行问题附属机构</w:t>
      </w:r>
      <w:r w:rsidRPr="00174EE8">
        <w:rPr>
          <w:rFonts w:eastAsia="楷体"/>
          <w:sz w:val="24"/>
          <w:lang w:eastAsia="zh-CN"/>
        </w:rPr>
        <w:t>,</w:t>
      </w:r>
    </w:p>
    <w:p w14:paraId="270BA115" w14:textId="77777777" w:rsidR="00174EE8" w:rsidRPr="00174EE8" w:rsidRDefault="00174EE8" w:rsidP="00174EE8">
      <w:pPr>
        <w:spacing w:before="120" w:after="120"/>
        <w:ind w:left="490" w:firstLine="567"/>
        <w:rPr>
          <w:rFonts w:eastAsia="宋体"/>
          <w:sz w:val="24"/>
          <w:lang w:eastAsia="zh-CN"/>
        </w:rPr>
      </w:pPr>
      <w:r w:rsidRPr="00174EE8">
        <w:rPr>
          <w:rFonts w:eastAsia="楷体"/>
          <w:bCs/>
          <w:iCs/>
          <w:sz w:val="24"/>
          <w:lang w:eastAsia="zh-CN"/>
        </w:rPr>
        <w:t>回顾</w:t>
      </w:r>
      <w:r w:rsidRPr="00174EE8">
        <w:rPr>
          <w:rFonts w:eastAsia="宋体"/>
          <w:bCs/>
          <w:iCs/>
          <w:sz w:val="24"/>
          <w:lang w:eastAsia="zh-CN"/>
        </w:rPr>
        <w:t xml:space="preserve">2022 </w:t>
      </w:r>
      <w:r w:rsidRPr="00174EE8">
        <w:rPr>
          <w:rFonts w:eastAsia="宋体"/>
          <w:bCs/>
          <w:iCs/>
          <w:sz w:val="24"/>
          <w:lang w:eastAsia="zh-CN"/>
        </w:rPr>
        <w:t>年</w:t>
      </w:r>
      <w:r w:rsidRPr="00174EE8">
        <w:rPr>
          <w:rFonts w:eastAsia="宋体"/>
          <w:bCs/>
          <w:iCs/>
          <w:sz w:val="24"/>
          <w:lang w:eastAsia="zh-CN"/>
        </w:rPr>
        <w:t xml:space="preserve"> 12 </w:t>
      </w:r>
      <w:r w:rsidRPr="00174EE8">
        <w:rPr>
          <w:rFonts w:eastAsia="宋体"/>
          <w:bCs/>
          <w:iCs/>
          <w:sz w:val="24"/>
          <w:lang w:eastAsia="zh-CN"/>
        </w:rPr>
        <w:t>月</w:t>
      </w:r>
      <w:r w:rsidRPr="00174EE8">
        <w:rPr>
          <w:rFonts w:eastAsia="宋体"/>
          <w:bCs/>
          <w:iCs/>
          <w:sz w:val="24"/>
          <w:lang w:eastAsia="zh-CN"/>
        </w:rPr>
        <w:t xml:space="preserve"> 19 </w:t>
      </w:r>
      <w:r w:rsidRPr="00174EE8">
        <w:rPr>
          <w:rFonts w:eastAsia="宋体"/>
          <w:bCs/>
          <w:iCs/>
          <w:sz w:val="24"/>
          <w:lang w:eastAsia="zh-CN"/>
        </w:rPr>
        <w:t>日第</w:t>
      </w:r>
      <w:r w:rsidRPr="00174EE8">
        <w:rPr>
          <w:rFonts w:eastAsia="宋体"/>
          <w:bCs/>
          <w:iCs/>
          <w:sz w:val="24"/>
          <w:lang w:eastAsia="zh-CN"/>
        </w:rPr>
        <w:t xml:space="preserve"> 15/15 </w:t>
      </w:r>
      <w:r w:rsidRPr="00174EE8">
        <w:rPr>
          <w:rFonts w:eastAsia="宋体"/>
          <w:bCs/>
          <w:iCs/>
          <w:sz w:val="24"/>
          <w:lang w:eastAsia="zh-CN"/>
        </w:rPr>
        <w:t>号决定第</w:t>
      </w:r>
      <w:r w:rsidRPr="00174EE8">
        <w:rPr>
          <w:rFonts w:eastAsia="宋体"/>
          <w:bCs/>
          <w:iCs/>
          <w:sz w:val="24"/>
          <w:lang w:eastAsia="zh-CN"/>
        </w:rPr>
        <w:t xml:space="preserve"> 15 </w:t>
      </w:r>
      <w:r w:rsidRPr="00174EE8">
        <w:rPr>
          <w:rFonts w:eastAsia="宋体"/>
          <w:bCs/>
          <w:iCs/>
          <w:sz w:val="24"/>
          <w:lang w:eastAsia="zh-CN"/>
        </w:rPr>
        <w:t>段，其中</w:t>
      </w:r>
      <w:r w:rsidRPr="00174EE8">
        <w:rPr>
          <w:rFonts w:eastAsia="宋体" w:hint="eastAsia"/>
          <w:bCs/>
          <w:iCs/>
          <w:sz w:val="24"/>
          <w:lang w:eastAsia="zh-CN"/>
        </w:rPr>
        <w:t>生物多样性公约</w:t>
      </w:r>
      <w:r w:rsidRPr="00174EE8">
        <w:rPr>
          <w:rFonts w:eastAsia="宋体"/>
          <w:bCs/>
          <w:iCs/>
          <w:sz w:val="24"/>
          <w:lang w:eastAsia="zh-CN"/>
        </w:rPr>
        <w:t>缔约方大会邀请发展中国家缔约方和经济转型国家缔约方确定相关的国家优先供资</w:t>
      </w:r>
      <w:r w:rsidRPr="00174EE8">
        <w:rPr>
          <w:rFonts w:eastAsia="宋体"/>
          <w:bCs/>
          <w:iCs/>
          <w:sz w:val="24"/>
          <w:lang w:val="en-US" w:eastAsia="zh-CN"/>
        </w:rPr>
        <w:t>需求</w:t>
      </w:r>
      <w:r w:rsidRPr="00174EE8">
        <w:rPr>
          <w:rFonts w:eastAsia="宋体"/>
          <w:bCs/>
          <w:iCs/>
          <w:sz w:val="24"/>
          <w:lang w:eastAsia="zh-CN"/>
        </w:rPr>
        <w:t>，包括可视为有资格获得</w:t>
      </w:r>
      <w:r w:rsidRPr="00174EE8">
        <w:rPr>
          <w:rFonts w:eastAsia="宋体"/>
          <w:bCs/>
          <w:iCs/>
          <w:sz w:val="24"/>
          <w:lang w:eastAsia="zh-CN"/>
        </w:rPr>
        <w:t xml:space="preserve">2026 </w:t>
      </w:r>
      <w:r w:rsidRPr="00174EE8">
        <w:rPr>
          <w:rFonts w:eastAsia="宋体"/>
          <w:bCs/>
          <w:iCs/>
          <w:sz w:val="24"/>
          <w:lang w:eastAsia="zh-CN"/>
        </w:rPr>
        <w:t>年</w:t>
      </w:r>
      <w:r w:rsidRPr="00174EE8">
        <w:rPr>
          <w:rFonts w:eastAsia="宋体"/>
          <w:bCs/>
          <w:iCs/>
          <w:sz w:val="24"/>
          <w:lang w:eastAsia="zh-CN"/>
        </w:rPr>
        <w:t xml:space="preserve"> 7 </w:t>
      </w:r>
      <w:r w:rsidRPr="00174EE8">
        <w:rPr>
          <w:rFonts w:eastAsia="宋体"/>
          <w:bCs/>
          <w:iCs/>
          <w:sz w:val="24"/>
          <w:lang w:eastAsia="zh-CN"/>
        </w:rPr>
        <w:t>月至</w:t>
      </w:r>
      <w:r w:rsidRPr="00174EE8">
        <w:rPr>
          <w:rFonts w:eastAsia="宋体"/>
          <w:bCs/>
          <w:iCs/>
          <w:sz w:val="24"/>
          <w:lang w:eastAsia="zh-CN"/>
        </w:rPr>
        <w:t xml:space="preserve"> 2030 </w:t>
      </w:r>
      <w:r w:rsidRPr="00174EE8">
        <w:rPr>
          <w:rFonts w:eastAsia="宋体"/>
          <w:bCs/>
          <w:iCs/>
          <w:sz w:val="24"/>
          <w:lang w:eastAsia="zh-CN"/>
        </w:rPr>
        <w:t>年</w:t>
      </w:r>
      <w:r w:rsidRPr="00174EE8">
        <w:rPr>
          <w:rFonts w:eastAsia="宋体"/>
          <w:bCs/>
          <w:iCs/>
          <w:sz w:val="24"/>
          <w:lang w:eastAsia="zh-CN"/>
        </w:rPr>
        <w:t xml:space="preserve"> 6 </w:t>
      </w:r>
      <w:r w:rsidRPr="00174EE8">
        <w:rPr>
          <w:rFonts w:eastAsia="宋体"/>
          <w:bCs/>
          <w:iCs/>
          <w:sz w:val="24"/>
          <w:lang w:eastAsia="zh-CN"/>
        </w:rPr>
        <w:t>月特定期间财务机制下供资的国家优先供资需求，并将结果提交执行秘书，以便纳入供资需求评估，</w:t>
      </w:r>
    </w:p>
    <w:p w14:paraId="042F62B2" w14:textId="77777777" w:rsidR="00174EE8" w:rsidRPr="00174EE8" w:rsidRDefault="00174EE8" w:rsidP="00174EE8">
      <w:pPr>
        <w:spacing w:before="120" w:after="120"/>
        <w:ind w:left="490" w:firstLine="567"/>
        <w:rPr>
          <w:rFonts w:eastAsia="宋体"/>
          <w:sz w:val="24"/>
          <w:lang w:eastAsia="zh-CN"/>
        </w:rPr>
      </w:pPr>
      <w:r w:rsidRPr="00174EE8">
        <w:rPr>
          <w:rFonts w:eastAsia="楷体"/>
          <w:sz w:val="24"/>
          <w:lang w:eastAsia="zh-CN"/>
        </w:rPr>
        <w:t>认识到</w:t>
      </w:r>
      <w:r w:rsidRPr="00174EE8">
        <w:rPr>
          <w:rFonts w:eastAsia="宋体"/>
          <w:sz w:val="24"/>
          <w:lang w:eastAsia="zh-CN"/>
        </w:rPr>
        <w:t>大多数符合条件的国家仍在更新其国家生物多样性战略和行动计划，编制国家生物多样性融资计划或制订其他相关文书，而</w:t>
      </w:r>
      <w:r w:rsidRPr="00174EE8">
        <w:rPr>
          <w:rFonts w:eastAsia="宋体"/>
          <w:sz w:val="24"/>
          <w:lang w:val="en-US" w:eastAsia="zh-CN"/>
        </w:rPr>
        <w:t>稳妥</w:t>
      </w:r>
      <w:r w:rsidRPr="00174EE8">
        <w:rPr>
          <w:rFonts w:eastAsia="宋体"/>
          <w:sz w:val="24"/>
          <w:lang w:eastAsia="zh-CN"/>
        </w:rPr>
        <w:t>的供资需求评估应建立在国家规划过程中确定的优先供资需求基础上</w:t>
      </w:r>
      <w:r w:rsidRPr="00174EE8">
        <w:rPr>
          <w:rFonts w:eastAsia="宋体"/>
          <w:sz w:val="24"/>
          <w:lang w:eastAsia="zh-CN"/>
        </w:rPr>
        <w:t>,</w:t>
      </w:r>
    </w:p>
    <w:p w14:paraId="28EA05C1" w14:textId="77777777" w:rsidR="00174EE8" w:rsidRPr="00174EE8" w:rsidRDefault="00174EE8" w:rsidP="00174EE8">
      <w:pPr>
        <w:spacing w:before="120" w:after="120"/>
        <w:ind w:left="490" w:firstLine="567"/>
        <w:rPr>
          <w:rFonts w:eastAsia="宋体"/>
          <w:sz w:val="24"/>
          <w:lang w:eastAsia="zh-CN"/>
        </w:rPr>
      </w:pPr>
      <w:r w:rsidRPr="00174EE8">
        <w:rPr>
          <w:rFonts w:eastAsia="楷体"/>
          <w:sz w:val="24"/>
          <w:lang w:eastAsia="zh-CN"/>
        </w:rPr>
        <w:t>遗憾地注意到</w:t>
      </w:r>
      <w:r w:rsidRPr="00174EE8">
        <w:rPr>
          <w:rFonts w:eastAsia="宋体"/>
          <w:sz w:val="24"/>
          <w:lang w:eastAsia="zh-CN"/>
        </w:rPr>
        <w:t>缺乏自愿捐款</w:t>
      </w:r>
      <w:r w:rsidRPr="00174EE8">
        <w:rPr>
          <w:rFonts w:eastAsia="宋体" w:hint="eastAsia"/>
          <w:sz w:val="24"/>
          <w:lang w:eastAsia="zh-CN"/>
        </w:rPr>
        <w:t>来提供资金，用于</w:t>
      </w:r>
      <w:r w:rsidRPr="00174EE8">
        <w:rPr>
          <w:rFonts w:eastAsia="宋体"/>
          <w:sz w:val="24"/>
          <w:lang w:eastAsia="zh-CN"/>
        </w:rPr>
        <w:t>落实对全球环境基金信托基金第九增资期</w:t>
      </w:r>
      <w:r w:rsidRPr="00174EE8">
        <w:rPr>
          <w:rFonts w:eastAsia="宋体" w:hint="eastAsia"/>
          <w:sz w:val="24"/>
          <w:lang w:eastAsia="zh-CN"/>
        </w:rPr>
        <w:t>为</w:t>
      </w:r>
      <w:r w:rsidRPr="00174EE8">
        <w:rPr>
          <w:rFonts w:eastAsia="宋体"/>
          <w:sz w:val="24"/>
          <w:lang w:eastAsia="zh-CN"/>
        </w:rPr>
        <w:t>执行《生物多样性公约》</w:t>
      </w:r>
      <w:r w:rsidRPr="00174EE8">
        <w:rPr>
          <w:rFonts w:eastAsia="宋体"/>
          <w:sz w:val="24"/>
          <w:vertAlign w:val="superscript"/>
          <w:lang w:eastAsia="zh-CN"/>
        </w:rPr>
        <w:footnoteReference w:id="41"/>
      </w:r>
      <w:r w:rsidRPr="00174EE8">
        <w:rPr>
          <w:rFonts w:eastAsia="宋体"/>
          <w:sz w:val="24"/>
          <w:lang w:eastAsia="zh-CN"/>
        </w:rPr>
        <w:t>及其议定书，尤其是《昆明</w:t>
      </w:r>
      <w:r w:rsidRPr="00174EE8">
        <w:rPr>
          <w:rFonts w:eastAsia="宋体"/>
          <w:sz w:val="24"/>
          <w:lang w:eastAsia="zh-CN"/>
        </w:rPr>
        <w:t>-</w:t>
      </w:r>
      <w:r w:rsidRPr="00174EE8">
        <w:rPr>
          <w:rFonts w:eastAsia="宋体"/>
          <w:sz w:val="24"/>
          <w:lang w:eastAsia="zh-CN"/>
        </w:rPr>
        <w:t>蒙特利尔全球生物多样性框架》</w:t>
      </w:r>
      <w:r w:rsidRPr="00174EE8">
        <w:rPr>
          <w:rFonts w:eastAsia="宋体"/>
          <w:sz w:val="24"/>
          <w:vertAlign w:val="superscript"/>
          <w:lang w:eastAsia="zh-CN"/>
        </w:rPr>
        <w:footnoteReference w:id="42"/>
      </w:r>
      <w:r w:rsidRPr="00174EE8">
        <w:rPr>
          <w:rFonts w:eastAsia="宋体"/>
          <w:sz w:val="24"/>
          <w:lang w:eastAsia="zh-CN"/>
        </w:rPr>
        <w:t>所需资金数额进行全面评估的职权范围，</w:t>
      </w:r>
      <w:r w:rsidRPr="00174EE8">
        <w:rPr>
          <w:rFonts w:eastAsia="宋体"/>
          <w:sz w:val="24"/>
          <w:vertAlign w:val="superscript"/>
          <w:lang w:eastAsia="zh-CN"/>
        </w:rPr>
        <w:footnoteReference w:id="43"/>
      </w:r>
    </w:p>
    <w:p w14:paraId="34EB94B5" w14:textId="77777777" w:rsidR="00174EE8" w:rsidRPr="00174EE8" w:rsidRDefault="00174EE8" w:rsidP="00174EE8">
      <w:pPr>
        <w:spacing w:before="120" w:after="120"/>
        <w:ind w:left="490" w:firstLine="567"/>
        <w:rPr>
          <w:rFonts w:eastAsia="宋体"/>
          <w:sz w:val="24"/>
          <w:lang w:eastAsia="zh-CN"/>
        </w:rPr>
      </w:pPr>
      <w:r w:rsidRPr="00174EE8">
        <w:rPr>
          <w:rFonts w:eastAsia="楷体"/>
          <w:sz w:val="24"/>
          <w:lang w:eastAsia="zh-CN"/>
        </w:rPr>
        <w:t>表示遗憾</w:t>
      </w:r>
      <w:r w:rsidRPr="00174EE8">
        <w:rPr>
          <w:rFonts w:eastAsia="宋体" w:hint="eastAsia"/>
          <w:sz w:val="24"/>
          <w:lang w:eastAsia="zh-CN"/>
        </w:rPr>
        <w:t>地看到</w:t>
      </w:r>
      <w:r w:rsidRPr="00174EE8">
        <w:rPr>
          <w:rFonts w:eastAsia="宋体"/>
          <w:sz w:val="24"/>
          <w:lang w:eastAsia="zh-CN"/>
        </w:rPr>
        <w:t>由于缺乏自愿捐款用于落实第</w:t>
      </w:r>
      <w:r w:rsidRPr="00174EE8">
        <w:rPr>
          <w:rFonts w:eastAsia="宋体"/>
          <w:sz w:val="24"/>
          <w:lang w:eastAsia="zh-CN"/>
        </w:rPr>
        <w:t>15/15</w:t>
      </w:r>
      <w:r w:rsidRPr="00174EE8">
        <w:rPr>
          <w:rFonts w:eastAsia="宋体"/>
          <w:sz w:val="24"/>
          <w:lang w:eastAsia="zh-CN"/>
        </w:rPr>
        <w:t>号决定附件四所载对财务机制的成效进行第六次审查的职权范围，未能及时筹备这次审查，并限制了审查范围，</w:t>
      </w:r>
    </w:p>
    <w:p w14:paraId="4CB4A431" w14:textId="77777777" w:rsidR="00174EE8" w:rsidRPr="00174EE8" w:rsidRDefault="00174EE8" w:rsidP="00174EE8">
      <w:pPr>
        <w:spacing w:before="120" w:after="120"/>
        <w:ind w:left="490" w:firstLine="567"/>
        <w:rPr>
          <w:rFonts w:eastAsia="宋体"/>
          <w:sz w:val="24"/>
          <w:lang w:eastAsia="zh-CN"/>
        </w:rPr>
      </w:pPr>
      <w:r w:rsidRPr="00174EE8">
        <w:rPr>
          <w:rFonts w:eastAsia="楷体"/>
          <w:sz w:val="24"/>
          <w:lang w:eastAsia="zh-CN"/>
        </w:rPr>
        <w:t>表示注意到</w:t>
      </w:r>
      <w:r w:rsidRPr="00174EE8">
        <w:rPr>
          <w:rFonts w:eastAsia="宋体"/>
          <w:sz w:val="24"/>
          <w:lang w:eastAsia="zh-CN"/>
        </w:rPr>
        <w:t>秘书处关于财务机制的</w:t>
      </w:r>
      <w:r w:rsidRPr="00174EE8">
        <w:rPr>
          <w:rFonts w:eastAsia="宋体" w:hint="eastAsia"/>
          <w:sz w:val="24"/>
          <w:lang w:eastAsia="zh-CN"/>
        </w:rPr>
        <w:t>说明</w:t>
      </w:r>
      <w:r w:rsidRPr="00174EE8">
        <w:rPr>
          <w:rFonts w:eastAsia="宋体"/>
          <w:sz w:val="24"/>
          <w:vertAlign w:val="superscript"/>
          <w:lang w:eastAsia="zh-CN"/>
        </w:rPr>
        <w:footnoteReference w:id="44"/>
      </w:r>
      <w:r w:rsidRPr="00174EE8">
        <w:rPr>
          <w:rFonts w:eastAsia="宋体"/>
          <w:sz w:val="24"/>
          <w:lang w:eastAsia="zh-CN"/>
        </w:rPr>
        <w:t>所载信息</w:t>
      </w:r>
      <w:r w:rsidRPr="00174EE8">
        <w:rPr>
          <w:rFonts w:eastAsia="宋体"/>
          <w:sz w:val="24"/>
          <w:lang w:eastAsia="zh-CN"/>
        </w:rPr>
        <w:t>,</w:t>
      </w:r>
    </w:p>
    <w:p w14:paraId="490BCDBB"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hint="eastAsia"/>
          <w:sz w:val="24"/>
          <w:lang w:eastAsia="zh-CN"/>
        </w:rPr>
        <w:t>表示</w:t>
      </w:r>
      <w:r w:rsidRPr="00174EE8">
        <w:rPr>
          <w:rFonts w:eastAsia="楷体"/>
          <w:sz w:val="24"/>
          <w:lang w:eastAsia="zh-CN"/>
        </w:rPr>
        <w:t>注意到</w:t>
      </w:r>
      <w:r w:rsidRPr="00174EE8">
        <w:rPr>
          <w:rFonts w:eastAsia="宋体"/>
          <w:sz w:val="24"/>
          <w:lang w:eastAsia="zh-CN"/>
        </w:rPr>
        <w:t>全球环境基金理事会向缔约方大会第十六届会议提交的初步报告</w:t>
      </w:r>
      <w:r w:rsidRPr="00174EE8">
        <w:rPr>
          <w:rFonts w:eastAsia="宋体"/>
          <w:sz w:val="24"/>
          <w:vertAlign w:val="superscript"/>
        </w:rPr>
        <w:footnoteReference w:id="45"/>
      </w:r>
      <w:r w:rsidRPr="00174EE8">
        <w:rPr>
          <w:rFonts w:eastAsia="宋体"/>
          <w:sz w:val="24"/>
          <w:lang w:eastAsia="zh-CN"/>
        </w:rPr>
        <w:t>，其中包括一张表，其中是对缔约方大会第十五届会议通过的第</w:t>
      </w:r>
      <w:r w:rsidRPr="00174EE8">
        <w:rPr>
          <w:rFonts w:eastAsia="宋体"/>
          <w:sz w:val="24"/>
          <w:lang w:eastAsia="zh-CN"/>
        </w:rPr>
        <w:t xml:space="preserve"> 15/15 </w:t>
      </w:r>
      <w:r w:rsidRPr="00174EE8">
        <w:rPr>
          <w:rFonts w:eastAsia="宋体"/>
          <w:sz w:val="24"/>
          <w:lang w:eastAsia="zh-CN"/>
        </w:rPr>
        <w:t>号决定所载指导意见做出的答复；</w:t>
      </w:r>
      <w:r w:rsidRPr="00174EE8">
        <w:rPr>
          <w:rFonts w:eastAsia="宋体"/>
          <w:sz w:val="24"/>
          <w:lang w:eastAsia="zh-CN"/>
        </w:rPr>
        <w:t xml:space="preserve"> </w:t>
      </w:r>
    </w:p>
    <w:p w14:paraId="64E06848"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注意到</w:t>
      </w:r>
      <w:r w:rsidRPr="00174EE8">
        <w:rPr>
          <w:rFonts w:eastAsia="宋体"/>
          <w:sz w:val="24"/>
          <w:lang w:eastAsia="zh-CN"/>
        </w:rPr>
        <w:t>全球环境基金相对迅速地</w:t>
      </w:r>
      <w:r w:rsidRPr="00174EE8">
        <w:rPr>
          <w:rFonts w:eastAsia="宋体" w:hint="eastAsia"/>
          <w:sz w:val="24"/>
          <w:lang w:eastAsia="zh-CN"/>
        </w:rPr>
        <w:t>提供</w:t>
      </w:r>
      <w:r w:rsidRPr="00174EE8">
        <w:rPr>
          <w:rFonts w:eastAsia="宋体"/>
          <w:sz w:val="24"/>
          <w:lang w:eastAsia="zh-CN"/>
        </w:rPr>
        <w:t>支持</w:t>
      </w:r>
      <w:r w:rsidRPr="00174EE8">
        <w:rPr>
          <w:rFonts w:eastAsia="宋体" w:hint="eastAsia"/>
          <w:sz w:val="24"/>
          <w:lang w:eastAsia="zh-CN"/>
        </w:rPr>
        <w:t>，以</w:t>
      </w:r>
      <w:r w:rsidRPr="00174EE8">
        <w:rPr>
          <w:rFonts w:eastAsia="宋体"/>
          <w:sz w:val="24"/>
          <w:lang w:eastAsia="zh-CN"/>
        </w:rPr>
        <w:t>修订和更新国家生物多样性战略和行动计划，以及与《昆明</w:t>
      </w:r>
      <w:r w:rsidRPr="00174EE8">
        <w:rPr>
          <w:rFonts w:eastAsia="宋体"/>
          <w:sz w:val="24"/>
          <w:lang w:eastAsia="zh-CN"/>
        </w:rPr>
        <w:t>-</w:t>
      </w:r>
      <w:r w:rsidRPr="00174EE8">
        <w:rPr>
          <w:rFonts w:eastAsia="楷体"/>
          <w:sz w:val="24"/>
          <w:lang w:eastAsia="zh-CN"/>
        </w:rPr>
        <w:t>蒙特利尔全球生物多样性框架</w:t>
      </w:r>
      <w:r w:rsidRPr="00174EE8">
        <w:rPr>
          <w:rFonts w:eastAsia="宋体"/>
          <w:sz w:val="24"/>
          <w:lang w:eastAsia="zh-CN"/>
        </w:rPr>
        <w:t>》相一致的国家生物多样性融资计划，并敦促符合条件的国家在相关执行机构的支持下加快执行全球环境基金资助的扶持活动项目</w:t>
      </w:r>
      <w:r w:rsidRPr="00174EE8">
        <w:rPr>
          <w:rFonts w:eastAsia="宋体"/>
          <w:sz w:val="24"/>
          <w:lang w:eastAsia="zh-CN"/>
        </w:rPr>
        <w:t>;</w:t>
      </w:r>
    </w:p>
    <w:p w14:paraId="100D7AD6"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鼓励</w:t>
      </w:r>
      <w:r w:rsidRPr="00174EE8">
        <w:rPr>
          <w:rFonts w:eastAsia="宋体"/>
          <w:sz w:val="24"/>
          <w:lang w:eastAsia="zh-CN"/>
        </w:rPr>
        <w:t>全球环境基金继续和进一步加强与</w:t>
      </w:r>
      <w:r w:rsidRPr="00174EE8">
        <w:rPr>
          <w:rFonts w:eastAsia="宋体"/>
          <w:sz w:val="24"/>
          <w:lang w:val="en-US" w:eastAsia="zh-CN"/>
        </w:rPr>
        <w:t>生物多样性融资倡议的合作，制订和更新国家生物多样性融资计划</w:t>
      </w:r>
    </w:p>
    <w:p w14:paraId="702E0DB3"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请</w:t>
      </w:r>
      <w:r w:rsidRPr="00174EE8">
        <w:rPr>
          <w:rFonts w:eastAsia="宋体"/>
          <w:sz w:val="24"/>
          <w:lang w:eastAsia="zh-CN"/>
        </w:rPr>
        <w:t>全球生物多样性框架基金理事会第二次会议通过辅助机构和咨询小组的职权范围；</w:t>
      </w:r>
    </w:p>
    <w:p w14:paraId="31D08171"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鼓励</w:t>
      </w:r>
      <w:r w:rsidRPr="00174EE8">
        <w:rPr>
          <w:rFonts w:eastAsia="宋体"/>
          <w:sz w:val="24"/>
          <w:lang w:eastAsia="zh-CN"/>
        </w:rPr>
        <w:t>符合条件的《生物多样性公约》及其议定书缔约方加快使用在全球环境基金第八增资期的</w:t>
      </w:r>
      <w:r w:rsidRPr="00174EE8">
        <w:rPr>
          <w:rFonts w:eastAsia="宋体"/>
          <w:sz w:val="24"/>
          <w:lang w:val="en-US" w:eastAsia="zh-CN"/>
        </w:rPr>
        <w:t>资金透明分配系统</w:t>
      </w:r>
      <w:r w:rsidRPr="00174EE8">
        <w:rPr>
          <w:rFonts w:eastAsia="宋体"/>
          <w:sz w:val="24"/>
          <w:lang w:eastAsia="zh-CN"/>
        </w:rPr>
        <w:t>下提供的国家拨款；</w:t>
      </w:r>
    </w:p>
    <w:p w14:paraId="270297CE"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鼓励</w:t>
      </w:r>
      <w:r w:rsidRPr="00174EE8">
        <w:rPr>
          <w:rFonts w:eastAsia="宋体"/>
          <w:sz w:val="24"/>
          <w:lang w:eastAsia="zh-CN"/>
        </w:rPr>
        <w:t>符合条件的《</w:t>
      </w:r>
      <w:r w:rsidRPr="00174EE8">
        <w:rPr>
          <w:rFonts w:eastAsia="宋体" w:hint="eastAsia"/>
          <w:sz w:val="24"/>
          <w:lang w:eastAsia="zh-CN"/>
        </w:rPr>
        <w:t>生物多样性公约</w:t>
      </w:r>
      <w:r w:rsidRPr="00174EE8">
        <w:rPr>
          <w:rFonts w:eastAsia="宋体"/>
          <w:sz w:val="24"/>
          <w:lang w:eastAsia="zh-CN"/>
        </w:rPr>
        <w:t>卡塔赫纳生物安全议定书》</w:t>
      </w:r>
      <w:r w:rsidRPr="00174EE8">
        <w:rPr>
          <w:rFonts w:eastAsia="宋体"/>
          <w:sz w:val="24"/>
          <w:vertAlign w:val="superscript"/>
          <w:lang w:eastAsia="zh-CN"/>
        </w:rPr>
        <w:footnoteReference w:id="46"/>
      </w:r>
      <w:r w:rsidRPr="00174EE8">
        <w:rPr>
          <w:rFonts w:eastAsia="宋体"/>
          <w:sz w:val="24"/>
          <w:lang w:eastAsia="zh-CN"/>
        </w:rPr>
        <w:t>和《</w:t>
      </w:r>
      <w:r w:rsidRPr="00174EE8">
        <w:rPr>
          <w:rFonts w:eastAsia="宋体" w:hint="eastAsia"/>
          <w:sz w:val="24"/>
          <w:lang w:eastAsia="zh-CN"/>
        </w:rPr>
        <w:t>生物多样性公约</w:t>
      </w:r>
      <w:r w:rsidRPr="00174EE8">
        <w:rPr>
          <w:rFonts w:eastAsia="宋体"/>
          <w:sz w:val="24"/>
          <w:lang w:eastAsia="zh-CN"/>
        </w:rPr>
        <w:t>关于获取遗传资源和公正和公平分享其利用所产生惠益的名古屋议定书》</w:t>
      </w:r>
      <w:r w:rsidRPr="00174EE8">
        <w:rPr>
          <w:rFonts w:eastAsia="宋体"/>
          <w:sz w:val="24"/>
          <w:vertAlign w:val="superscript"/>
          <w:lang w:eastAsia="zh-CN"/>
        </w:rPr>
        <w:footnoteReference w:id="47"/>
      </w:r>
      <w:r w:rsidRPr="00174EE8">
        <w:rPr>
          <w:rFonts w:eastAsia="宋体"/>
          <w:sz w:val="24"/>
          <w:lang w:eastAsia="zh-CN"/>
        </w:rPr>
        <w:lastRenderedPageBreak/>
        <w:t>缔约方在提交项目提案供全球环境基金审议和核准时，注意到全球环境基金初步报告中的相关信息；</w:t>
      </w:r>
    </w:p>
    <w:p w14:paraId="298685D1"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鼓励</w:t>
      </w:r>
      <w:r w:rsidRPr="00174EE8">
        <w:rPr>
          <w:rFonts w:eastAsia="宋体"/>
          <w:sz w:val="24"/>
          <w:lang w:eastAsia="zh-CN"/>
        </w:rPr>
        <w:t>全球环境基金在审议项目提案时平衡兼顾地考虑到与《卡塔赫纳议定书》和《名古屋议定书》有关的项目提案；</w:t>
      </w:r>
    </w:p>
    <w:p w14:paraId="28C85D72"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鼓励</w:t>
      </w:r>
      <w:r w:rsidRPr="00174EE8">
        <w:rPr>
          <w:rFonts w:eastAsia="宋体"/>
          <w:sz w:val="24"/>
          <w:lang w:eastAsia="zh-CN"/>
        </w:rPr>
        <w:t>缔约方在缔约方大会第十六届会议上审议其他生物多样性相关公约的理事机构制订和提交的建议的要素，以便转交全球环境基金；</w:t>
      </w:r>
    </w:p>
    <w:p w14:paraId="29B5B2EF"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强烈鼓励</w:t>
      </w:r>
      <w:r w:rsidRPr="00174EE8">
        <w:rPr>
          <w:rFonts w:eastAsia="宋体"/>
          <w:sz w:val="24"/>
          <w:lang w:eastAsia="zh-CN"/>
        </w:rPr>
        <w:t>符合条件的缔约方为秘书处正在编制的国家供资优先事项和优先供资需求调查提供</w:t>
      </w:r>
      <w:r w:rsidRPr="00174EE8">
        <w:rPr>
          <w:rFonts w:eastAsia="宋体" w:hint="eastAsia"/>
          <w:sz w:val="24"/>
          <w:lang w:eastAsia="zh-CN"/>
        </w:rPr>
        <w:t>信息</w:t>
      </w:r>
      <w:r w:rsidRPr="00174EE8">
        <w:rPr>
          <w:rFonts w:eastAsia="宋体"/>
          <w:sz w:val="24"/>
          <w:lang w:eastAsia="zh-CN"/>
        </w:rPr>
        <w:t>;</w:t>
      </w:r>
    </w:p>
    <w:p w14:paraId="3A9E5078"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鼓励</w:t>
      </w:r>
      <w:r w:rsidRPr="00174EE8">
        <w:rPr>
          <w:rFonts w:eastAsia="宋体"/>
          <w:sz w:val="24"/>
          <w:lang w:eastAsia="zh-CN"/>
        </w:rPr>
        <w:t>各缔约方参与执行秘书为执行第六次财务机制</w:t>
      </w:r>
      <w:r w:rsidRPr="00174EE8">
        <w:rPr>
          <w:rFonts w:eastAsia="宋体"/>
          <w:sz w:val="24"/>
          <w:lang w:val="en-US" w:eastAsia="zh-CN"/>
        </w:rPr>
        <w:t>成效</w:t>
      </w:r>
      <w:r w:rsidRPr="00174EE8">
        <w:rPr>
          <w:rFonts w:eastAsia="宋体"/>
          <w:sz w:val="24"/>
          <w:lang w:eastAsia="zh-CN"/>
        </w:rPr>
        <w:t>审查的职权范围而聘用的独立评估员正在开展的评估进程</w:t>
      </w:r>
      <w:r w:rsidRPr="00174EE8">
        <w:rPr>
          <w:rFonts w:eastAsia="宋体"/>
          <w:sz w:val="24"/>
          <w:lang w:eastAsia="zh-CN"/>
        </w:rPr>
        <w:t>;</w:t>
      </w:r>
    </w:p>
    <w:p w14:paraId="6681D6AB"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请</w:t>
      </w:r>
      <w:r w:rsidRPr="00174EE8">
        <w:rPr>
          <w:rFonts w:eastAsia="宋体"/>
          <w:sz w:val="24"/>
          <w:lang w:eastAsia="zh-CN"/>
        </w:rPr>
        <w:t>执行秘书：</w:t>
      </w:r>
    </w:p>
    <w:p w14:paraId="1E155E7A" w14:textId="77777777" w:rsidR="00174EE8" w:rsidRPr="00174EE8" w:rsidRDefault="00174EE8" w:rsidP="0058302C">
      <w:pPr>
        <w:numPr>
          <w:ilvl w:val="0"/>
          <w:numId w:val="2"/>
        </w:numPr>
        <w:tabs>
          <w:tab w:val="num" w:pos="360"/>
        </w:tabs>
        <w:spacing w:before="120" w:after="120"/>
        <w:ind w:left="490" w:firstLine="490"/>
        <w:rPr>
          <w:rFonts w:eastAsia="宋体"/>
          <w:sz w:val="24"/>
          <w:lang w:val="en-CA" w:eastAsia="zh-CN"/>
        </w:rPr>
      </w:pPr>
      <w:r w:rsidRPr="00174EE8">
        <w:rPr>
          <w:rFonts w:eastAsia="宋体"/>
          <w:sz w:val="24"/>
          <w:lang w:val="en-CA" w:eastAsia="zh-CN"/>
        </w:rPr>
        <w:t>(a)</w:t>
      </w:r>
      <w:r w:rsidRPr="00174EE8">
        <w:rPr>
          <w:rFonts w:eastAsia="宋体"/>
          <w:sz w:val="24"/>
          <w:lang w:val="en-CA" w:eastAsia="zh-CN"/>
        </w:rPr>
        <w:tab/>
      </w:r>
      <w:r w:rsidRPr="00174EE8">
        <w:rPr>
          <w:rFonts w:eastAsia="宋体"/>
          <w:sz w:val="24"/>
          <w:lang w:val="en-CA" w:eastAsia="zh-CN"/>
        </w:rPr>
        <w:t>提交供资需求调查的结果，供缔约方大会第十六届会议、作为卡塔赫纳议定书缔约方会议的缔约方大会第十一次会议和作为名古屋议定书缔约方会议的缔约方大会第五次会议审议；</w:t>
      </w:r>
    </w:p>
    <w:p w14:paraId="34D62791" w14:textId="77777777" w:rsidR="00174EE8" w:rsidRPr="00174EE8" w:rsidRDefault="00174EE8" w:rsidP="0058302C">
      <w:pPr>
        <w:numPr>
          <w:ilvl w:val="0"/>
          <w:numId w:val="2"/>
        </w:numPr>
        <w:tabs>
          <w:tab w:val="num" w:pos="360"/>
        </w:tabs>
        <w:spacing w:before="120" w:after="120"/>
        <w:ind w:left="490" w:firstLine="490"/>
        <w:rPr>
          <w:rFonts w:eastAsia="宋体"/>
          <w:sz w:val="24"/>
          <w:lang w:val="en-CA" w:eastAsia="zh-CN"/>
        </w:rPr>
      </w:pPr>
      <w:r w:rsidRPr="00174EE8">
        <w:rPr>
          <w:rFonts w:eastAsia="宋体"/>
          <w:sz w:val="24"/>
          <w:lang w:val="en-CA" w:eastAsia="zh-CN"/>
        </w:rPr>
        <w:t>(b)</w:t>
      </w:r>
      <w:r w:rsidRPr="00174EE8">
        <w:rPr>
          <w:rFonts w:eastAsia="宋体"/>
          <w:sz w:val="24"/>
          <w:lang w:val="en-CA" w:eastAsia="zh-CN"/>
        </w:rPr>
        <w:tab/>
      </w:r>
      <w:r w:rsidRPr="00174EE8">
        <w:rPr>
          <w:rFonts w:eastAsia="宋体"/>
          <w:sz w:val="24"/>
          <w:lang w:val="en-CA" w:eastAsia="zh-CN"/>
        </w:rPr>
        <w:t>提交独立评估员关于财务机制成效的报告，供缔约方大会第十六届会议、作为卡塔赫纳议定书缔约方会议的缔约方大会第十一次会议和作为名古屋议定书缔约方会议的缔约方大会第五次会议审议；</w:t>
      </w:r>
    </w:p>
    <w:p w14:paraId="16B8B6D3" w14:textId="77777777" w:rsidR="00174EE8" w:rsidRPr="00174EE8" w:rsidRDefault="00174EE8" w:rsidP="0058302C">
      <w:pPr>
        <w:numPr>
          <w:ilvl w:val="0"/>
          <w:numId w:val="2"/>
        </w:numPr>
        <w:tabs>
          <w:tab w:val="num" w:pos="360"/>
        </w:tabs>
        <w:spacing w:before="120" w:after="120"/>
        <w:ind w:left="490" w:firstLine="490"/>
        <w:rPr>
          <w:rFonts w:eastAsia="宋体"/>
          <w:bCs/>
          <w:sz w:val="24"/>
          <w:lang w:eastAsia="zh-CN"/>
        </w:rPr>
      </w:pPr>
      <w:r w:rsidRPr="00174EE8">
        <w:rPr>
          <w:rFonts w:eastAsia="宋体"/>
          <w:bCs/>
          <w:sz w:val="24"/>
          <w:lang w:eastAsia="zh-CN"/>
        </w:rPr>
        <w:t>(c)</w:t>
      </w:r>
      <w:r w:rsidRPr="00174EE8">
        <w:rPr>
          <w:rFonts w:eastAsia="宋体"/>
          <w:bCs/>
          <w:sz w:val="24"/>
          <w:lang w:eastAsia="zh-CN"/>
        </w:rPr>
        <w:tab/>
      </w:r>
      <w:r w:rsidRPr="00174EE8">
        <w:rPr>
          <w:rFonts w:eastAsia="宋体"/>
          <w:bCs/>
          <w:sz w:val="24"/>
          <w:lang w:eastAsia="zh-CN"/>
        </w:rPr>
        <w:t>将全球环境基金通过其最后报告提供的信息纳入将编制供缔约方大会第十六届会议审议的相关文件中，并与全球环境基金合作，确定需要该届会议注意的潜在问题和领域；</w:t>
      </w:r>
    </w:p>
    <w:p w14:paraId="474A8BA0"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又请</w:t>
      </w:r>
      <w:r w:rsidRPr="00174EE8">
        <w:rPr>
          <w:rFonts w:eastAsia="宋体"/>
          <w:sz w:val="24"/>
          <w:lang w:eastAsia="zh-CN"/>
        </w:rPr>
        <w:t>执行秘书制定指导意见要素，以支持执行在全球环境基金任何先前的指导中都没有具体或全面涉及的《框架》长期目标、行动目标和部分，包括行动目标</w:t>
      </w:r>
      <w:r w:rsidRPr="00174EE8">
        <w:rPr>
          <w:rFonts w:eastAsia="宋体"/>
          <w:sz w:val="24"/>
          <w:lang w:eastAsia="zh-CN"/>
        </w:rPr>
        <w:t xml:space="preserve"> 1</w:t>
      </w:r>
      <w:r w:rsidRPr="00174EE8">
        <w:rPr>
          <w:rFonts w:eastAsia="宋体"/>
          <w:sz w:val="24"/>
          <w:lang w:eastAsia="zh-CN"/>
        </w:rPr>
        <w:t>、</w:t>
      </w:r>
      <w:r w:rsidRPr="00174EE8">
        <w:rPr>
          <w:rFonts w:eastAsia="宋体"/>
          <w:sz w:val="24"/>
          <w:lang w:eastAsia="zh-CN"/>
        </w:rPr>
        <w:t>2</w:t>
      </w:r>
      <w:r w:rsidRPr="00174EE8">
        <w:rPr>
          <w:rFonts w:eastAsia="宋体"/>
          <w:sz w:val="24"/>
          <w:lang w:eastAsia="zh-CN"/>
        </w:rPr>
        <w:t>、</w:t>
      </w:r>
      <w:r w:rsidRPr="00174EE8">
        <w:rPr>
          <w:rFonts w:eastAsia="宋体"/>
          <w:sz w:val="24"/>
          <w:lang w:eastAsia="zh-CN"/>
        </w:rPr>
        <w:t>7</w:t>
      </w:r>
      <w:r w:rsidRPr="00174EE8">
        <w:rPr>
          <w:rFonts w:eastAsia="宋体"/>
          <w:sz w:val="24"/>
          <w:lang w:eastAsia="zh-CN"/>
        </w:rPr>
        <w:t>、</w:t>
      </w:r>
      <w:r w:rsidRPr="00174EE8">
        <w:rPr>
          <w:rFonts w:eastAsia="宋体"/>
          <w:sz w:val="24"/>
          <w:lang w:eastAsia="zh-CN"/>
        </w:rPr>
        <w:t>9</w:t>
      </w:r>
      <w:r w:rsidRPr="00174EE8">
        <w:rPr>
          <w:rFonts w:eastAsia="宋体"/>
          <w:sz w:val="24"/>
          <w:lang w:eastAsia="zh-CN"/>
        </w:rPr>
        <w:t>、</w:t>
      </w:r>
      <w:r w:rsidRPr="00174EE8">
        <w:rPr>
          <w:rFonts w:eastAsia="宋体"/>
          <w:sz w:val="24"/>
          <w:lang w:eastAsia="zh-CN"/>
        </w:rPr>
        <w:t>11</w:t>
      </w:r>
      <w:r w:rsidRPr="00174EE8">
        <w:rPr>
          <w:rFonts w:eastAsia="宋体"/>
          <w:sz w:val="24"/>
          <w:lang w:eastAsia="zh-CN"/>
        </w:rPr>
        <w:t>、</w:t>
      </w:r>
      <w:r w:rsidRPr="00174EE8">
        <w:rPr>
          <w:rFonts w:eastAsia="宋体"/>
          <w:sz w:val="24"/>
          <w:lang w:eastAsia="zh-CN"/>
        </w:rPr>
        <w:t xml:space="preserve">16 </w:t>
      </w:r>
      <w:r w:rsidRPr="00174EE8">
        <w:rPr>
          <w:rFonts w:eastAsia="宋体"/>
          <w:sz w:val="24"/>
          <w:lang w:eastAsia="zh-CN"/>
        </w:rPr>
        <w:t>、</w:t>
      </w:r>
      <w:r w:rsidRPr="00174EE8">
        <w:rPr>
          <w:rFonts w:eastAsia="宋体"/>
          <w:sz w:val="24"/>
          <w:lang w:eastAsia="zh-CN"/>
        </w:rPr>
        <w:t>22</w:t>
      </w:r>
      <w:r w:rsidRPr="00174EE8">
        <w:rPr>
          <w:rFonts w:eastAsia="宋体"/>
          <w:sz w:val="24"/>
          <w:lang w:eastAsia="zh-CN"/>
        </w:rPr>
        <w:t>和</w:t>
      </w:r>
      <w:r w:rsidRPr="00174EE8">
        <w:rPr>
          <w:rFonts w:eastAsia="宋体"/>
          <w:sz w:val="24"/>
          <w:lang w:eastAsia="zh-CN"/>
        </w:rPr>
        <w:t>23</w:t>
      </w:r>
      <w:r w:rsidRPr="00174EE8">
        <w:rPr>
          <w:rFonts w:eastAsia="宋体"/>
          <w:sz w:val="24"/>
          <w:lang w:eastAsia="zh-CN"/>
        </w:rPr>
        <w:t>以及</w:t>
      </w:r>
      <w:r w:rsidRPr="00174EE8">
        <w:rPr>
          <w:rFonts w:eastAsia="宋体"/>
          <w:sz w:val="24"/>
          <w:lang w:eastAsia="zh-CN"/>
        </w:rPr>
        <w:t>C</w:t>
      </w:r>
      <w:r w:rsidRPr="00174EE8">
        <w:rPr>
          <w:rFonts w:eastAsia="宋体"/>
          <w:sz w:val="24"/>
          <w:lang w:eastAsia="zh-CN"/>
        </w:rPr>
        <w:t>部分，供缔约方大会第十六届会议审议；</w:t>
      </w:r>
    </w:p>
    <w:p w14:paraId="11DB6433" w14:textId="77777777" w:rsidR="00174EE8" w:rsidRPr="00174EE8" w:rsidRDefault="00174EE8" w:rsidP="0058302C">
      <w:pPr>
        <w:numPr>
          <w:ilvl w:val="0"/>
          <w:numId w:val="45"/>
        </w:numPr>
        <w:spacing w:before="120" w:after="120"/>
        <w:ind w:left="490" w:firstLine="490"/>
        <w:rPr>
          <w:rFonts w:eastAsia="宋体"/>
          <w:sz w:val="24"/>
          <w:lang w:eastAsia="zh-CN"/>
        </w:rPr>
      </w:pPr>
      <w:r w:rsidRPr="00174EE8">
        <w:rPr>
          <w:rFonts w:eastAsia="楷体"/>
          <w:sz w:val="24"/>
          <w:lang w:eastAsia="zh-CN"/>
        </w:rPr>
        <w:t>建议</w:t>
      </w:r>
      <w:r w:rsidRPr="00174EE8">
        <w:rPr>
          <w:rFonts w:eastAsia="宋体"/>
          <w:sz w:val="24"/>
          <w:lang w:eastAsia="zh-CN"/>
        </w:rPr>
        <w:t>缔约方大会第十六届会议通过一项内容大致如下的决定</w:t>
      </w:r>
      <w:r w:rsidRPr="00174EE8">
        <w:rPr>
          <w:rFonts w:eastAsia="宋体"/>
          <w:iCs/>
          <w:sz w:val="24"/>
          <w:lang w:eastAsia="zh-CN"/>
        </w:rPr>
        <w:t>：</w:t>
      </w:r>
      <w:r w:rsidRPr="00174EE8">
        <w:rPr>
          <w:rFonts w:eastAsia="宋体"/>
          <w:bCs/>
          <w:sz w:val="24"/>
          <w:vertAlign w:val="superscript"/>
        </w:rPr>
        <w:footnoteReference w:id="48"/>
      </w:r>
    </w:p>
    <w:p w14:paraId="289FC1A9"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缔约方大会</w:t>
      </w:r>
      <w:r w:rsidRPr="00174EE8">
        <w:rPr>
          <w:rFonts w:eastAsia="宋体"/>
          <w:sz w:val="24"/>
          <w:lang w:eastAsia="zh-CN"/>
        </w:rPr>
        <w:t>，</w:t>
      </w:r>
    </w:p>
    <w:p w14:paraId="13D52EAA"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w:t>
      </w:r>
      <w:r w:rsidRPr="00174EE8">
        <w:rPr>
          <w:rFonts w:eastAsia="楷体"/>
          <w:sz w:val="24"/>
          <w:lang w:eastAsia="zh-CN"/>
        </w:rPr>
        <w:t>重申</w:t>
      </w:r>
      <w:r w:rsidRPr="00174EE8">
        <w:rPr>
          <w:rFonts w:eastAsia="宋体"/>
          <w:sz w:val="24"/>
          <w:lang w:eastAsia="zh-CN"/>
        </w:rPr>
        <w:t>必须充分落实《生物多样性公约》</w:t>
      </w:r>
      <w:r w:rsidRPr="00174EE8">
        <w:rPr>
          <w:rFonts w:eastAsia="宋体"/>
          <w:sz w:val="24"/>
          <w:vertAlign w:val="superscript"/>
          <w:lang w:eastAsia="zh-CN"/>
        </w:rPr>
        <w:footnoteReference w:id="49"/>
      </w:r>
      <w:r w:rsidRPr="00174EE8">
        <w:rPr>
          <w:rFonts w:eastAsia="宋体"/>
          <w:sz w:val="24"/>
          <w:lang w:eastAsia="zh-CN"/>
        </w:rPr>
        <w:t xml:space="preserve"> </w:t>
      </w:r>
      <w:r w:rsidRPr="00174EE8">
        <w:rPr>
          <w:rFonts w:eastAsia="宋体"/>
          <w:sz w:val="24"/>
          <w:lang w:eastAsia="zh-CN"/>
        </w:rPr>
        <w:t>第</w:t>
      </w:r>
      <w:r w:rsidRPr="00174EE8">
        <w:rPr>
          <w:rFonts w:eastAsia="宋体"/>
          <w:sz w:val="24"/>
          <w:lang w:eastAsia="zh-CN"/>
        </w:rPr>
        <w:t>21</w:t>
      </w:r>
      <w:r w:rsidRPr="00174EE8">
        <w:rPr>
          <w:rFonts w:eastAsia="宋体"/>
          <w:sz w:val="24"/>
          <w:lang w:eastAsia="zh-CN"/>
        </w:rPr>
        <w:t>条所载各项规定，并使所有符合条件的缔约方均可利用财务机制来充分执行《公约》，</w:t>
      </w:r>
      <w:r w:rsidRPr="00174EE8">
        <w:rPr>
          <w:rFonts w:eastAsia="宋体"/>
          <w:sz w:val="24"/>
          <w:lang w:eastAsia="zh-CN"/>
        </w:rPr>
        <w:t>]</w:t>
      </w:r>
    </w:p>
    <w:p w14:paraId="746BE10F"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w:t>
      </w:r>
      <w:r w:rsidRPr="00174EE8">
        <w:rPr>
          <w:rFonts w:eastAsia="楷体"/>
          <w:sz w:val="24"/>
          <w:lang w:eastAsia="zh-CN"/>
        </w:rPr>
        <w:t>欢迎</w:t>
      </w:r>
      <w:r w:rsidRPr="00174EE8">
        <w:rPr>
          <w:rFonts w:eastAsia="宋体"/>
          <w:sz w:val="24"/>
          <w:lang w:eastAsia="zh-CN"/>
        </w:rPr>
        <w:t>全球环境基金作为暂时和持续运行《公约》财务机制的机构所发挥的宝贵作用，</w:t>
      </w:r>
      <w:r w:rsidRPr="00174EE8">
        <w:rPr>
          <w:rFonts w:eastAsia="宋体"/>
          <w:sz w:val="24"/>
          <w:lang w:eastAsia="zh-CN"/>
        </w:rPr>
        <w:t>]</w:t>
      </w:r>
    </w:p>
    <w:p w14:paraId="69A5EA38" w14:textId="77777777" w:rsidR="00174EE8" w:rsidRPr="00174EE8" w:rsidRDefault="00174EE8" w:rsidP="00174EE8">
      <w:pPr>
        <w:spacing w:before="120" w:after="120"/>
        <w:ind w:left="979" w:firstLine="490"/>
        <w:rPr>
          <w:rFonts w:eastAsia="宋体"/>
          <w:iCs/>
          <w:sz w:val="24"/>
          <w:lang w:eastAsia="zh-CN"/>
        </w:rPr>
      </w:pPr>
      <w:r w:rsidRPr="00174EE8">
        <w:rPr>
          <w:rFonts w:eastAsia="楷体"/>
          <w:iCs/>
          <w:sz w:val="24"/>
          <w:lang w:eastAsia="zh-CN"/>
        </w:rPr>
        <w:t>回顾</w:t>
      </w:r>
      <w:r w:rsidRPr="00174EE8">
        <w:rPr>
          <w:rFonts w:eastAsia="宋体" w:hint="eastAsia"/>
          <w:iCs/>
          <w:sz w:val="24"/>
          <w:lang w:eastAsia="zh-CN"/>
        </w:rPr>
        <w:t>《公约》</w:t>
      </w:r>
      <w:r w:rsidRPr="00174EE8">
        <w:rPr>
          <w:rFonts w:eastAsia="宋体"/>
          <w:iCs/>
          <w:sz w:val="24"/>
          <w:lang w:eastAsia="zh-CN"/>
        </w:rPr>
        <w:t>第</w:t>
      </w:r>
      <w:r w:rsidRPr="00174EE8">
        <w:rPr>
          <w:rFonts w:eastAsia="宋体"/>
          <w:iCs/>
          <w:sz w:val="24"/>
          <w:lang w:eastAsia="zh-CN"/>
        </w:rPr>
        <w:t xml:space="preserve"> 21 </w:t>
      </w:r>
      <w:r w:rsidRPr="00174EE8">
        <w:rPr>
          <w:rFonts w:eastAsia="宋体"/>
          <w:iCs/>
          <w:sz w:val="24"/>
          <w:lang w:eastAsia="zh-CN"/>
        </w:rPr>
        <w:t>条第</w:t>
      </w:r>
      <w:r w:rsidRPr="00174EE8">
        <w:rPr>
          <w:rFonts w:eastAsia="宋体"/>
          <w:iCs/>
          <w:sz w:val="24"/>
          <w:lang w:eastAsia="zh-CN"/>
        </w:rPr>
        <w:t xml:space="preserve"> 3 </w:t>
      </w:r>
      <w:r w:rsidRPr="00174EE8">
        <w:rPr>
          <w:rFonts w:eastAsia="宋体"/>
          <w:iCs/>
          <w:sz w:val="24"/>
          <w:lang w:eastAsia="zh-CN"/>
        </w:rPr>
        <w:t>款规定缔约方大会应该审查财务机制的成效，</w:t>
      </w:r>
    </w:p>
    <w:p w14:paraId="1D17443B" w14:textId="77777777" w:rsidR="00174EE8" w:rsidRPr="00174EE8" w:rsidRDefault="00174EE8" w:rsidP="00174EE8">
      <w:pPr>
        <w:spacing w:before="120" w:after="120"/>
        <w:ind w:left="979" w:firstLine="490"/>
        <w:rPr>
          <w:rFonts w:eastAsia="宋体"/>
          <w:iCs/>
          <w:sz w:val="24"/>
          <w:lang w:val="en-US" w:eastAsia="zh-CN"/>
        </w:rPr>
      </w:pPr>
      <w:r w:rsidRPr="00174EE8">
        <w:rPr>
          <w:rFonts w:eastAsia="楷体"/>
          <w:iCs/>
          <w:sz w:val="24"/>
          <w:lang w:eastAsia="zh-CN"/>
        </w:rPr>
        <w:t>重申</w:t>
      </w:r>
      <w:r w:rsidRPr="00174EE8">
        <w:rPr>
          <w:rFonts w:eastAsia="宋体"/>
          <w:iCs/>
          <w:sz w:val="24"/>
          <w:lang w:eastAsia="zh-CN"/>
        </w:rPr>
        <w:t>缔约方大会在与全球环境基金理事会的谅解备忘录</w:t>
      </w:r>
      <w:r w:rsidRPr="00174EE8">
        <w:rPr>
          <w:rFonts w:eastAsia="宋体"/>
          <w:iCs/>
          <w:sz w:val="24"/>
          <w:vertAlign w:val="superscript"/>
          <w:lang w:eastAsia="zh-CN"/>
        </w:rPr>
        <w:footnoteReference w:id="50"/>
      </w:r>
      <w:r w:rsidRPr="00174EE8">
        <w:rPr>
          <w:rFonts w:eastAsia="宋体"/>
          <w:iCs/>
          <w:sz w:val="24"/>
          <w:lang w:eastAsia="zh-CN"/>
        </w:rPr>
        <w:t>中承诺，将定期审查财务机制的成效</w:t>
      </w:r>
      <w:r w:rsidRPr="00174EE8">
        <w:rPr>
          <w:rFonts w:eastAsia="宋体"/>
          <w:iCs/>
          <w:sz w:val="24"/>
          <w:lang w:val="en-US" w:eastAsia="zh-CN"/>
        </w:rPr>
        <w:t>，</w:t>
      </w:r>
    </w:p>
    <w:p w14:paraId="20A155C4" w14:textId="77777777" w:rsidR="00174EE8" w:rsidRPr="00174EE8" w:rsidRDefault="00174EE8" w:rsidP="00174EE8">
      <w:pPr>
        <w:spacing w:before="120" w:after="120"/>
        <w:ind w:left="979" w:firstLine="490"/>
        <w:rPr>
          <w:rFonts w:eastAsia="宋体"/>
          <w:iCs/>
          <w:sz w:val="24"/>
          <w:lang w:eastAsia="zh-CN"/>
        </w:rPr>
      </w:pPr>
      <w:r w:rsidRPr="00174EE8">
        <w:rPr>
          <w:rFonts w:eastAsia="楷体"/>
          <w:iCs/>
          <w:sz w:val="24"/>
          <w:lang w:eastAsia="zh-CN"/>
        </w:rPr>
        <w:lastRenderedPageBreak/>
        <w:t>又重申</w:t>
      </w:r>
      <w:r w:rsidRPr="00174EE8">
        <w:rPr>
          <w:rFonts w:eastAsia="宋体"/>
          <w:iCs/>
          <w:sz w:val="24"/>
          <w:lang w:eastAsia="zh-CN"/>
        </w:rPr>
        <w:t>审查财务机制的成效</w:t>
      </w:r>
      <w:r w:rsidRPr="00174EE8">
        <w:rPr>
          <w:rFonts w:eastAsia="宋体" w:hint="eastAsia"/>
          <w:iCs/>
          <w:sz w:val="24"/>
          <w:lang w:eastAsia="zh-CN"/>
        </w:rPr>
        <w:t>在</w:t>
      </w:r>
      <w:r w:rsidRPr="00174EE8">
        <w:rPr>
          <w:rFonts w:eastAsia="宋体"/>
          <w:iCs/>
          <w:sz w:val="24"/>
          <w:lang w:eastAsia="zh-CN"/>
        </w:rPr>
        <w:t>执行《公约》及其议定书、各项战略和方案</w:t>
      </w:r>
      <w:r w:rsidRPr="00174EE8">
        <w:rPr>
          <w:rFonts w:eastAsia="宋体" w:hint="eastAsia"/>
          <w:iCs/>
          <w:sz w:val="24"/>
          <w:lang w:eastAsia="zh-CN"/>
        </w:rPr>
        <w:t>方面</w:t>
      </w:r>
      <w:r w:rsidRPr="00174EE8">
        <w:rPr>
          <w:rFonts w:eastAsia="宋体"/>
          <w:iCs/>
          <w:sz w:val="24"/>
          <w:lang w:eastAsia="zh-CN"/>
        </w:rPr>
        <w:t>的重要性，</w:t>
      </w:r>
    </w:p>
    <w:p w14:paraId="6863FADF" w14:textId="77777777" w:rsidR="00174EE8" w:rsidRPr="00174EE8" w:rsidRDefault="00174EE8" w:rsidP="00174EE8">
      <w:pPr>
        <w:spacing w:before="120" w:after="120"/>
        <w:ind w:left="979" w:firstLine="490"/>
        <w:rPr>
          <w:rFonts w:eastAsia="宋体"/>
          <w:sz w:val="24"/>
          <w:lang w:eastAsia="zh-CN"/>
        </w:rPr>
      </w:pPr>
      <w:r w:rsidRPr="00174EE8">
        <w:rPr>
          <w:rFonts w:eastAsia="楷体"/>
          <w:iCs/>
          <w:sz w:val="24"/>
          <w:lang w:eastAsia="zh-CN"/>
        </w:rPr>
        <w:t>关切地注意到，</w:t>
      </w:r>
      <w:r w:rsidRPr="00174EE8">
        <w:rPr>
          <w:rFonts w:eastAsia="宋体"/>
          <w:sz w:val="24"/>
          <w:lang w:eastAsia="zh-CN"/>
        </w:rPr>
        <w:t>由于缺乏自愿捐款来资助落实对全球环境基金信托基金第九增资期执行《生物多样性公约》及其议定书所需资金数额进行全面评估的职权范围，</w:t>
      </w:r>
      <w:r w:rsidRPr="00174EE8">
        <w:rPr>
          <w:rFonts w:eastAsia="宋体"/>
          <w:sz w:val="24"/>
          <w:vertAlign w:val="superscript"/>
          <w:lang w:eastAsia="zh-CN"/>
        </w:rPr>
        <w:footnoteReference w:id="51"/>
      </w:r>
      <w:r w:rsidRPr="00174EE8">
        <w:rPr>
          <w:rFonts w:eastAsia="宋体"/>
          <w:sz w:val="24"/>
          <w:lang w:eastAsia="zh-CN"/>
        </w:rPr>
        <w:t xml:space="preserve"> </w:t>
      </w:r>
      <w:r w:rsidRPr="00174EE8">
        <w:rPr>
          <w:rFonts w:eastAsia="宋体"/>
          <w:sz w:val="24"/>
          <w:lang w:eastAsia="zh-CN"/>
        </w:rPr>
        <w:t>导致动用核心预算，并仅提交了一份有限的报告供缔约方大会第十六届会议审议，</w:t>
      </w:r>
    </w:p>
    <w:p w14:paraId="5E9C1F77" w14:textId="77777777" w:rsidR="00174EE8" w:rsidRPr="00174EE8" w:rsidRDefault="00174EE8" w:rsidP="00174EE8">
      <w:pPr>
        <w:spacing w:before="120" w:after="120"/>
        <w:ind w:left="979" w:firstLine="490"/>
        <w:rPr>
          <w:rFonts w:eastAsia="宋体"/>
          <w:sz w:val="24"/>
          <w:lang w:eastAsia="zh-CN"/>
        </w:rPr>
      </w:pPr>
      <w:r w:rsidRPr="00174EE8">
        <w:rPr>
          <w:rFonts w:eastAsia="楷体"/>
          <w:iCs/>
          <w:sz w:val="24"/>
          <w:lang w:eastAsia="zh-CN"/>
        </w:rPr>
        <w:t>表示注意到</w:t>
      </w:r>
      <w:r w:rsidRPr="00174EE8">
        <w:rPr>
          <w:rFonts w:eastAsia="宋体"/>
          <w:iCs/>
          <w:sz w:val="24"/>
          <w:lang w:eastAsia="zh-CN"/>
        </w:rPr>
        <w:t>全球环境基金理事会向缔约方大会第十六届会议提交的报告</w:t>
      </w:r>
      <w:r w:rsidRPr="00174EE8">
        <w:rPr>
          <w:rFonts w:eastAsia="宋体"/>
          <w:iCs/>
          <w:sz w:val="24"/>
          <w:lang w:eastAsia="zh-CN"/>
        </w:rPr>
        <w:t>,</w:t>
      </w:r>
      <w:r w:rsidRPr="00174EE8">
        <w:rPr>
          <w:rFonts w:eastAsia="宋体"/>
          <w:sz w:val="24"/>
          <w:vertAlign w:val="superscript"/>
        </w:rPr>
        <w:footnoteReference w:id="52"/>
      </w:r>
    </w:p>
    <w:p w14:paraId="26700BFF" w14:textId="77777777" w:rsidR="00174EE8" w:rsidRPr="00174EE8" w:rsidRDefault="00174EE8" w:rsidP="00174EE8">
      <w:pPr>
        <w:spacing w:before="120" w:after="120"/>
        <w:ind w:left="979" w:firstLine="490"/>
        <w:rPr>
          <w:rFonts w:eastAsia="宋体"/>
          <w:iCs/>
          <w:sz w:val="24"/>
          <w:lang w:eastAsia="zh-CN"/>
        </w:rPr>
      </w:pPr>
      <w:r w:rsidRPr="00174EE8">
        <w:rPr>
          <w:rFonts w:eastAsia="楷体"/>
          <w:iCs/>
          <w:sz w:val="24"/>
          <w:lang w:eastAsia="zh-CN"/>
        </w:rPr>
        <w:t>[</w:t>
      </w:r>
      <w:r w:rsidRPr="00174EE8">
        <w:rPr>
          <w:rFonts w:eastAsia="楷体"/>
          <w:iCs/>
          <w:sz w:val="24"/>
          <w:lang w:eastAsia="zh-CN"/>
        </w:rPr>
        <w:t>赞赏地</w:t>
      </w:r>
      <w:r w:rsidRPr="00174EE8">
        <w:rPr>
          <w:rFonts w:eastAsia="楷体"/>
          <w:iCs/>
          <w:sz w:val="24"/>
          <w:lang w:eastAsia="zh-CN"/>
        </w:rPr>
        <w:t>]</w:t>
      </w:r>
      <w:r w:rsidRPr="00174EE8">
        <w:rPr>
          <w:rFonts w:eastAsia="楷体"/>
          <w:iCs/>
          <w:sz w:val="24"/>
          <w:lang w:eastAsia="zh-CN"/>
        </w:rPr>
        <w:t>欢迎</w:t>
      </w:r>
      <w:r w:rsidRPr="00174EE8">
        <w:rPr>
          <w:rFonts w:eastAsia="宋体"/>
          <w:iCs/>
          <w:sz w:val="24"/>
          <w:lang w:eastAsia="zh-CN"/>
        </w:rPr>
        <w:t>全球环境基金采取行动支持发展中国家缔约方和经济转型国家，尤其是最不发达国家和小岛屿发展中国家缔约方，以及土著人民和地方社区、妇女和青年实现《公约》及其议定书和《昆明</w:t>
      </w:r>
      <w:r w:rsidRPr="00174EE8">
        <w:rPr>
          <w:rFonts w:eastAsia="宋体"/>
          <w:iCs/>
          <w:sz w:val="24"/>
          <w:lang w:eastAsia="zh-CN"/>
        </w:rPr>
        <w:t>-</w:t>
      </w:r>
      <w:r w:rsidRPr="00174EE8">
        <w:rPr>
          <w:rFonts w:eastAsia="宋体"/>
          <w:iCs/>
          <w:sz w:val="24"/>
          <w:lang w:eastAsia="zh-CN"/>
        </w:rPr>
        <w:t>蒙特利尔全球生物多样性框架》</w:t>
      </w:r>
      <w:r w:rsidRPr="00174EE8">
        <w:rPr>
          <w:rFonts w:eastAsia="宋体"/>
          <w:sz w:val="24"/>
          <w:vertAlign w:val="superscript"/>
        </w:rPr>
        <w:footnoteReference w:id="53"/>
      </w:r>
      <w:r w:rsidRPr="00174EE8">
        <w:rPr>
          <w:rFonts w:eastAsia="宋体"/>
          <w:iCs/>
          <w:sz w:val="24"/>
          <w:lang w:eastAsia="zh-CN"/>
        </w:rPr>
        <w:t xml:space="preserve"> </w:t>
      </w:r>
      <w:r w:rsidRPr="00174EE8">
        <w:rPr>
          <w:rFonts w:eastAsia="宋体"/>
          <w:iCs/>
          <w:sz w:val="24"/>
          <w:lang w:eastAsia="zh-CN"/>
        </w:rPr>
        <w:t>的目标，包括通过其与信托基金第七次和第八次增资相关的方案编制以及</w:t>
      </w:r>
      <w:r w:rsidRPr="00174EE8">
        <w:rPr>
          <w:rFonts w:eastAsia="宋体"/>
          <w:iCs/>
          <w:sz w:val="24"/>
          <w:lang w:eastAsia="zh-CN"/>
        </w:rPr>
        <w:t>[</w:t>
      </w:r>
      <w:r w:rsidRPr="00174EE8">
        <w:rPr>
          <w:rFonts w:eastAsia="宋体"/>
          <w:iCs/>
          <w:sz w:val="24"/>
          <w:lang w:eastAsia="zh-CN"/>
        </w:rPr>
        <w:t>为将</w:t>
      </w:r>
      <w:r w:rsidRPr="00174EE8">
        <w:rPr>
          <w:rFonts w:eastAsia="宋体"/>
          <w:iCs/>
          <w:sz w:val="24"/>
          <w:lang w:eastAsia="zh-CN"/>
        </w:rPr>
        <w:t>]</w:t>
      </w:r>
      <w:r w:rsidRPr="00174EE8">
        <w:rPr>
          <w:rFonts w:eastAsia="宋体"/>
          <w:iCs/>
          <w:sz w:val="24"/>
          <w:lang w:eastAsia="zh-CN"/>
        </w:rPr>
        <w:t>全球生物多样性框架基金</w:t>
      </w:r>
      <w:r w:rsidRPr="00174EE8">
        <w:rPr>
          <w:rFonts w:eastAsia="宋体"/>
          <w:iCs/>
          <w:sz w:val="24"/>
          <w:lang w:eastAsia="zh-CN"/>
        </w:rPr>
        <w:t>[</w:t>
      </w:r>
      <w:r w:rsidRPr="00174EE8">
        <w:rPr>
          <w:rFonts w:eastAsia="宋体"/>
          <w:iCs/>
          <w:sz w:val="24"/>
          <w:lang w:eastAsia="zh-CN"/>
        </w:rPr>
        <w:t>投入运行所采取的步骤</w:t>
      </w:r>
      <w:r w:rsidRPr="00174EE8">
        <w:rPr>
          <w:rFonts w:eastAsia="宋体"/>
          <w:iCs/>
          <w:sz w:val="24"/>
          <w:lang w:eastAsia="zh-CN"/>
        </w:rPr>
        <w:t>]</w:t>
      </w:r>
      <w:r w:rsidRPr="00174EE8">
        <w:rPr>
          <w:rFonts w:eastAsia="宋体"/>
          <w:iCs/>
          <w:sz w:val="24"/>
          <w:lang w:eastAsia="zh-CN"/>
        </w:rPr>
        <w:t>的设立</w:t>
      </w:r>
      <w:r w:rsidRPr="00174EE8">
        <w:rPr>
          <w:rFonts w:eastAsia="宋体"/>
          <w:iCs/>
          <w:sz w:val="24"/>
          <w:lang w:eastAsia="zh-CN"/>
        </w:rPr>
        <w:t>[</w:t>
      </w:r>
      <w:r w:rsidRPr="00174EE8">
        <w:rPr>
          <w:rFonts w:eastAsia="宋体"/>
          <w:iCs/>
          <w:sz w:val="24"/>
          <w:lang w:eastAsia="zh-CN"/>
        </w:rPr>
        <w:t>和运行</w:t>
      </w:r>
      <w:r w:rsidRPr="00174EE8">
        <w:rPr>
          <w:rFonts w:eastAsia="宋体"/>
          <w:iCs/>
          <w:sz w:val="24"/>
          <w:lang w:eastAsia="zh-CN"/>
        </w:rPr>
        <w:t>]</w:t>
      </w:r>
      <w:r w:rsidRPr="00174EE8">
        <w:rPr>
          <w:rFonts w:eastAsia="宋体"/>
          <w:iCs/>
          <w:sz w:val="24"/>
          <w:lang w:eastAsia="zh-CN"/>
        </w:rPr>
        <w:t>来提供支持，</w:t>
      </w:r>
    </w:p>
    <w:p w14:paraId="33890177" w14:textId="77777777" w:rsidR="00174EE8" w:rsidRPr="00174EE8" w:rsidRDefault="00174EE8" w:rsidP="00174EE8">
      <w:pPr>
        <w:spacing w:before="120" w:after="120"/>
        <w:ind w:left="979" w:firstLine="490"/>
        <w:rPr>
          <w:rFonts w:eastAsia="宋体"/>
          <w:sz w:val="24"/>
          <w:lang w:eastAsia="zh-CN"/>
        </w:rPr>
      </w:pPr>
      <w:r w:rsidRPr="00174EE8">
        <w:rPr>
          <w:rFonts w:eastAsia="楷体"/>
          <w:iCs/>
          <w:sz w:val="24"/>
          <w:lang w:eastAsia="zh-CN"/>
        </w:rPr>
        <w:t>认识到</w:t>
      </w:r>
      <w:r w:rsidRPr="00174EE8">
        <w:rPr>
          <w:rFonts w:eastAsia="宋体"/>
          <w:iCs/>
          <w:sz w:val="24"/>
          <w:lang w:eastAsia="zh-CN"/>
        </w:rPr>
        <w:t>《框架》各组成部分，包括其执行工作（《框架》</w:t>
      </w:r>
      <w:r w:rsidRPr="00174EE8">
        <w:rPr>
          <w:rFonts w:eastAsia="宋体"/>
          <w:iCs/>
          <w:sz w:val="24"/>
          <w:lang w:eastAsia="zh-CN"/>
        </w:rPr>
        <w:t>C</w:t>
      </w:r>
      <w:r w:rsidRPr="00174EE8">
        <w:rPr>
          <w:rFonts w:eastAsia="宋体"/>
          <w:iCs/>
          <w:sz w:val="24"/>
          <w:lang w:eastAsia="zh-CN"/>
        </w:rPr>
        <w:t>部分）、执行和支持机制和扶持性条件（</w:t>
      </w:r>
      <w:r w:rsidRPr="00174EE8">
        <w:rPr>
          <w:rFonts w:eastAsia="宋体"/>
          <w:iCs/>
          <w:sz w:val="24"/>
          <w:lang w:eastAsia="zh-CN"/>
        </w:rPr>
        <w:t>I</w:t>
      </w:r>
      <w:r w:rsidRPr="00174EE8">
        <w:rPr>
          <w:rFonts w:eastAsia="宋体"/>
          <w:iCs/>
          <w:sz w:val="24"/>
          <w:lang w:eastAsia="zh-CN"/>
        </w:rPr>
        <w:t>部分）以及责任和透明度（</w:t>
      </w:r>
      <w:r w:rsidRPr="00174EE8">
        <w:rPr>
          <w:rFonts w:eastAsia="宋体"/>
          <w:iCs/>
          <w:sz w:val="24"/>
          <w:lang w:eastAsia="zh-CN"/>
        </w:rPr>
        <w:t>J</w:t>
      </w:r>
      <w:r w:rsidRPr="00174EE8">
        <w:rPr>
          <w:rFonts w:eastAsia="宋体"/>
          <w:iCs/>
          <w:sz w:val="24"/>
          <w:lang w:eastAsia="zh-CN"/>
        </w:rPr>
        <w:t>部分）的一体化和不可分割性质，</w:t>
      </w:r>
    </w:p>
    <w:p w14:paraId="2A0A052E"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关切地注意到</w:t>
      </w:r>
      <w:r w:rsidRPr="00174EE8">
        <w:rPr>
          <w:rFonts w:eastAsia="楷体"/>
          <w:sz w:val="24"/>
          <w:lang w:eastAsia="zh-CN"/>
        </w:rPr>
        <w:t>[</w:t>
      </w:r>
      <w:r w:rsidRPr="00174EE8">
        <w:rPr>
          <w:rFonts w:eastAsia="宋体"/>
          <w:sz w:val="24"/>
          <w:lang w:eastAsia="zh-CN"/>
        </w:rPr>
        <w:t>符合条件的国家没有提出支持执行《卡塔赫纳生物安全议定书》</w:t>
      </w:r>
      <w:r w:rsidRPr="00174EE8">
        <w:rPr>
          <w:rFonts w:eastAsia="宋体"/>
          <w:sz w:val="24"/>
          <w:vertAlign w:val="superscript"/>
          <w:lang w:eastAsia="zh-CN"/>
        </w:rPr>
        <w:footnoteReference w:id="54"/>
      </w:r>
      <w:r w:rsidRPr="00174EE8">
        <w:rPr>
          <w:rFonts w:eastAsia="宋体"/>
          <w:sz w:val="24"/>
          <w:lang w:eastAsia="zh-CN"/>
        </w:rPr>
        <w:t>的项目提案，</w:t>
      </w:r>
      <w:r w:rsidRPr="00174EE8">
        <w:rPr>
          <w:rFonts w:eastAsia="宋体" w:hint="eastAsia"/>
          <w:sz w:val="24"/>
          <w:lang w:eastAsia="zh-CN"/>
        </w:rPr>
        <w:t>而且</w:t>
      </w:r>
      <w:r w:rsidRPr="00174EE8">
        <w:rPr>
          <w:rFonts w:eastAsia="宋体"/>
          <w:sz w:val="24"/>
          <w:lang w:eastAsia="zh-CN"/>
        </w:rPr>
        <w:t>符合条件的国家提出支持执行《关于获取遗传资源和公正和公平分享其利用所产生惠益的名古屋议定书》</w:t>
      </w:r>
      <w:r w:rsidRPr="00174EE8">
        <w:rPr>
          <w:rFonts w:eastAsia="宋体"/>
          <w:sz w:val="24"/>
          <w:vertAlign w:val="superscript"/>
          <w:lang w:eastAsia="zh-CN"/>
        </w:rPr>
        <w:footnoteReference w:id="55"/>
      </w:r>
      <w:r w:rsidRPr="00174EE8">
        <w:rPr>
          <w:rFonts w:eastAsia="宋体"/>
          <w:sz w:val="24"/>
          <w:lang w:eastAsia="zh-CN"/>
        </w:rPr>
        <w:t>的项目提案</w:t>
      </w:r>
      <w:r w:rsidRPr="00174EE8">
        <w:rPr>
          <w:rFonts w:eastAsia="宋体" w:hint="eastAsia"/>
          <w:sz w:val="24"/>
          <w:lang w:eastAsia="zh-CN"/>
        </w:rPr>
        <w:t>数目</w:t>
      </w:r>
      <w:r w:rsidRPr="00174EE8">
        <w:rPr>
          <w:rFonts w:eastAsia="宋体"/>
          <w:sz w:val="24"/>
          <w:lang w:eastAsia="zh-CN"/>
        </w:rPr>
        <w:t>有限，</w:t>
      </w:r>
      <w:r w:rsidRPr="00174EE8">
        <w:rPr>
          <w:rFonts w:eastAsia="宋体"/>
          <w:sz w:val="24"/>
          <w:lang w:eastAsia="zh-CN"/>
        </w:rPr>
        <w:t>]</w:t>
      </w:r>
    </w:p>
    <w:p w14:paraId="5D756C1B" w14:textId="77777777" w:rsidR="00174EE8" w:rsidRPr="00174EE8" w:rsidRDefault="00174EE8" w:rsidP="00174EE8">
      <w:pPr>
        <w:spacing w:before="120" w:after="120"/>
        <w:ind w:left="979" w:firstLine="490"/>
        <w:rPr>
          <w:rFonts w:eastAsia="宋体"/>
          <w:sz w:val="24"/>
          <w:lang w:eastAsia="zh-CN"/>
        </w:rPr>
      </w:pPr>
      <w:r w:rsidRPr="00174EE8">
        <w:rPr>
          <w:rFonts w:eastAsia="宋体"/>
          <w:sz w:val="24"/>
          <w:lang w:eastAsia="zh-CN"/>
        </w:rPr>
        <w:t>[</w:t>
      </w:r>
      <w:r w:rsidRPr="00174EE8">
        <w:rPr>
          <w:rFonts w:eastAsia="楷体"/>
          <w:sz w:val="24"/>
          <w:lang w:eastAsia="zh-CN"/>
        </w:rPr>
        <w:t>又关切地注意到</w:t>
      </w:r>
      <w:r w:rsidRPr="00174EE8">
        <w:rPr>
          <w:rFonts w:eastAsia="宋体"/>
          <w:sz w:val="24"/>
          <w:lang w:eastAsia="zh-CN"/>
        </w:rPr>
        <w:t>，全球环境基金没有以平衡兼顾的方式考虑与《卡塔赫纳议定书》和《名古屋议定书》有关的项目提案，</w:t>
      </w:r>
      <w:r w:rsidRPr="00174EE8">
        <w:rPr>
          <w:rFonts w:eastAsia="宋体"/>
          <w:sz w:val="24"/>
          <w:lang w:eastAsia="zh-CN"/>
        </w:rPr>
        <w:t>]</w:t>
      </w:r>
    </w:p>
    <w:p w14:paraId="7CC14310" w14:textId="77777777" w:rsidR="00174EE8" w:rsidRPr="00174EE8" w:rsidRDefault="00174EE8" w:rsidP="00174EE8">
      <w:pPr>
        <w:spacing w:before="120" w:after="120"/>
        <w:ind w:left="979" w:firstLine="490"/>
        <w:rPr>
          <w:rFonts w:eastAsia="宋体"/>
          <w:sz w:val="24"/>
          <w:lang w:eastAsia="zh-CN"/>
        </w:rPr>
      </w:pPr>
      <w:r w:rsidRPr="00174EE8">
        <w:rPr>
          <w:rFonts w:eastAsia="楷体" w:hint="eastAsia"/>
          <w:sz w:val="24"/>
          <w:lang w:eastAsia="zh-CN"/>
        </w:rPr>
        <w:t>[</w:t>
      </w:r>
      <w:r w:rsidRPr="00174EE8">
        <w:rPr>
          <w:rFonts w:eastAsia="楷体"/>
          <w:sz w:val="24"/>
          <w:lang w:eastAsia="zh-CN"/>
        </w:rPr>
        <w:t>还关切地注意到</w:t>
      </w:r>
      <w:r w:rsidRPr="00174EE8">
        <w:rPr>
          <w:rFonts w:eastAsia="宋体"/>
          <w:sz w:val="24"/>
          <w:lang w:eastAsia="zh-CN"/>
        </w:rPr>
        <w:t>以与发展中国家缔约方的挑战和需求相称的方式向</w:t>
      </w:r>
      <w:r w:rsidRPr="00174EE8">
        <w:rPr>
          <w:rFonts w:eastAsia="宋体"/>
          <w:sz w:val="24"/>
          <w:lang w:eastAsia="zh-CN"/>
        </w:rPr>
        <w:t>[</w:t>
      </w:r>
      <w:r w:rsidRPr="00174EE8">
        <w:rPr>
          <w:rFonts w:eastAsia="宋体"/>
          <w:sz w:val="24"/>
          <w:lang w:eastAsia="zh-CN"/>
        </w:rPr>
        <w:t>全球环境基金，</w:t>
      </w:r>
      <w:proofErr w:type="gramStart"/>
      <w:r w:rsidRPr="00174EE8">
        <w:rPr>
          <w:rFonts w:eastAsia="宋体"/>
          <w:sz w:val="24"/>
          <w:lang w:eastAsia="zh-CN"/>
        </w:rPr>
        <w:t>包括</w:t>
      </w:r>
      <w:r w:rsidRPr="00174EE8">
        <w:rPr>
          <w:rFonts w:eastAsia="宋体"/>
          <w:sz w:val="24"/>
          <w:lang w:eastAsia="zh-CN"/>
        </w:rPr>
        <w:t>]</w:t>
      </w:r>
      <w:r w:rsidRPr="00174EE8">
        <w:rPr>
          <w:rFonts w:eastAsia="宋体"/>
          <w:sz w:val="24"/>
          <w:lang w:eastAsia="zh-CN"/>
        </w:rPr>
        <w:t>全球生物多样性框架基金提供的</w:t>
      </w:r>
      <w:proofErr w:type="gramEnd"/>
      <w:r w:rsidRPr="00174EE8">
        <w:rPr>
          <w:rFonts w:eastAsia="宋体"/>
          <w:sz w:val="24"/>
          <w:lang w:eastAsia="zh-CN"/>
        </w:rPr>
        <w:t>[</w:t>
      </w:r>
      <w:r w:rsidRPr="00174EE8">
        <w:rPr>
          <w:rFonts w:eastAsia="宋体"/>
          <w:sz w:val="24"/>
          <w:lang w:eastAsia="zh-CN"/>
        </w:rPr>
        <w:t>资源不足</w:t>
      </w:r>
      <w:r w:rsidRPr="00174EE8">
        <w:rPr>
          <w:rFonts w:eastAsia="宋体"/>
          <w:sz w:val="24"/>
          <w:lang w:eastAsia="zh-CN"/>
        </w:rPr>
        <w:t>][</w:t>
      </w:r>
      <w:r w:rsidRPr="00174EE8">
        <w:rPr>
          <w:rFonts w:eastAsia="宋体"/>
          <w:sz w:val="24"/>
          <w:lang w:eastAsia="zh-CN"/>
        </w:rPr>
        <w:t>资源匮乏</w:t>
      </w:r>
      <w:r w:rsidRPr="00174EE8">
        <w:rPr>
          <w:rFonts w:eastAsia="宋体"/>
          <w:sz w:val="24"/>
          <w:lang w:eastAsia="zh-CN"/>
        </w:rPr>
        <w:t>]</w:t>
      </w:r>
      <w:r w:rsidRPr="00174EE8">
        <w:rPr>
          <w:rFonts w:eastAsia="宋体"/>
          <w:sz w:val="24"/>
          <w:lang w:eastAsia="zh-CN"/>
        </w:rPr>
        <w:t>，</w:t>
      </w:r>
      <w:r w:rsidRPr="00174EE8">
        <w:rPr>
          <w:rFonts w:eastAsia="宋体"/>
          <w:sz w:val="24"/>
          <w:lang w:eastAsia="zh-CN"/>
        </w:rPr>
        <w:t>[</w:t>
      </w:r>
      <w:r w:rsidRPr="00174EE8">
        <w:rPr>
          <w:rFonts w:eastAsia="宋体" w:hint="eastAsia"/>
          <w:sz w:val="24"/>
          <w:lang w:eastAsia="zh-CN"/>
        </w:rPr>
        <w:t>同时</w:t>
      </w:r>
      <w:r w:rsidRPr="00174EE8">
        <w:rPr>
          <w:rFonts w:eastAsia="宋体"/>
          <w:sz w:val="24"/>
          <w:lang w:eastAsia="zh-CN"/>
        </w:rPr>
        <w:t>忆及《公约》第</w:t>
      </w:r>
      <w:r w:rsidRPr="00174EE8">
        <w:rPr>
          <w:rFonts w:eastAsia="宋体"/>
          <w:sz w:val="24"/>
          <w:lang w:eastAsia="zh-CN"/>
        </w:rPr>
        <w:t>20</w:t>
      </w:r>
      <w:r w:rsidRPr="00174EE8">
        <w:rPr>
          <w:rFonts w:eastAsia="宋体"/>
          <w:sz w:val="24"/>
          <w:lang w:eastAsia="zh-CN"/>
        </w:rPr>
        <w:t>条和《昆明</w:t>
      </w:r>
      <w:r w:rsidRPr="00174EE8">
        <w:rPr>
          <w:rFonts w:eastAsia="宋体"/>
          <w:sz w:val="24"/>
          <w:lang w:eastAsia="zh-CN"/>
        </w:rPr>
        <w:t>-</w:t>
      </w:r>
      <w:r w:rsidRPr="00174EE8">
        <w:rPr>
          <w:rFonts w:eastAsia="宋体"/>
          <w:sz w:val="24"/>
          <w:lang w:eastAsia="zh-CN"/>
        </w:rPr>
        <w:t>蒙特利尔全球生物多样性框架》行动目标</w:t>
      </w:r>
      <w:r w:rsidRPr="00174EE8">
        <w:rPr>
          <w:rFonts w:eastAsia="宋体"/>
          <w:sz w:val="24"/>
          <w:lang w:eastAsia="zh-CN"/>
        </w:rPr>
        <w:t>19</w:t>
      </w:r>
      <w:r w:rsidRPr="00174EE8">
        <w:rPr>
          <w:rFonts w:eastAsia="宋体"/>
          <w:sz w:val="24"/>
          <w:lang w:eastAsia="zh-CN"/>
        </w:rPr>
        <w:t>，</w:t>
      </w:r>
      <w:r w:rsidRPr="00174EE8">
        <w:rPr>
          <w:rFonts w:eastAsia="宋体" w:hint="eastAsia"/>
          <w:sz w:val="24"/>
          <w:lang w:eastAsia="zh-CN"/>
        </w:rPr>
        <w:t>]]</w:t>
      </w:r>
    </w:p>
    <w:p w14:paraId="1D36B54D" w14:textId="77777777" w:rsidR="00174EE8" w:rsidRPr="00174EE8" w:rsidRDefault="00174EE8" w:rsidP="00174EE8">
      <w:pPr>
        <w:spacing w:before="120" w:after="120"/>
        <w:ind w:left="979" w:firstLine="490"/>
        <w:rPr>
          <w:rFonts w:eastAsia="宋体"/>
          <w:sz w:val="24"/>
          <w:lang w:eastAsia="zh-CN"/>
        </w:rPr>
      </w:pPr>
      <w:r w:rsidRPr="00174EE8">
        <w:rPr>
          <w:rFonts w:eastAsia="宋体"/>
          <w:sz w:val="24"/>
          <w:lang w:eastAsia="zh-CN"/>
        </w:rPr>
        <w:t xml:space="preserve"> </w:t>
      </w:r>
      <w:r w:rsidRPr="00174EE8">
        <w:rPr>
          <w:rFonts w:eastAsia="楷体"/>
          <w:sz w:val="24"/>
          <w:lang w:eastAsia="zh-CN"/>
        </w:rPr>
        <w:t>[</w:t>
      </w:r>
      <w:r w:rsidRPr="00174EE8">
        <w:rPr>
          <w:rFonts w:eastAsia="楷体"/>
          <w:sz w:val="24"/>
          <w:lang w:eastAsia="zh-CN"/>
        </w:rPr>
        <w:t>关切地注意到</w:t>
      </w:r>
      <w:r w:rsidRPr="00174EE8">
        <w:rPr>
          <w:rFonts w:eastAsia="宋体"/>
          <w:sz w:val="24"/>
          <w:lang w:eastAsia="zh-CN"/>
        </w:rPr>
        <w:t>一些符合资格的缔约方被排除在全球环境基金的资助之外，包括无法通过其信托基金第七和第八增资期方案编制以及资源透明分配制度获得资助，特别是无法获得资助用于修订和更新国家生物多样性战略和行动计划以及国家生物多样性融资计划，使其与《框架》保持一致，</w:t>
      </w:r>
      <w:r w:rsidRPr="00174EE8">
        <w:rPr>
          <w:rFonts w:eastAsia="宋体"/>
          <w:sz w:val="24"/>
          <w:lang w:eastAsia="zh-CN"/>
        </w:rPr>
        <w:t>]</w:t>
      </w:r>
    </w:p>
    <w:p w14:paraId="56D60172"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注意到</w:t>
      </w:r>
      <w:r w:rsidRPr="00174EE8">
        <w:rPr>
          <w:rFonts w:eastAsia="宋体"/>
          <w:sz w:val="24"/>
          <w:lang w:eastAsia="zh-CN"/>
        </w:rPr>
        <w:t>全环基金综合方案</w:t>
      </w:r>
      <w:r w:rsidRPr="00174EE8">
        <w:rPr>
          <w:rFonts w:eastAsia="宋体" w:hint="eastAsia"/>
          <w:sz w:val="24"/>
          <w:lang w:eastAsia="zh-CN"/>
        </w:rPr>
        <w:t>为实现</w:t>
      </w:r>
      <w:r w:rsidRPr="00174EE8">
        <w:rPr>
          <w:rFonts w:eastAsia="宋体"/>
          <w:sz w:val="24"/>
          <w:lang w:eastAsia="zh-CN"/>
        </w:rPr>
        <w:t>《框架》行动目标</w:t>
      </w:r>
      <w:r w:rsidRPr="00174EE8">
        <w:rPr>
          <w:rFonts w:eastAsia="宋体" w:hint="eastAsia"/>
          <w:sz w:val="24"/>
          <w:lang w:eastAsia="zh-CN"/>
        </w:rPr>
        <w:t>做出贡献</w:t>
      </w:r>
      <w:r w:rsidRPr="00174EE8">
        <w:rPr>
          <w:rFonts w:eastAsia="宋体"/>
          <w:sz w:val="24"/>
          <w:lang w:eastAsia="zh-CN"/>
        </w:rPr>
        <w:t>，</w:t>
      </w:r>
      <w:r w:rsidRPr="00174EE8">
        <w:rPr>
          <w:rFonts w:eastAsia="宋体" w:hint="eastAsia"/>
          <w:sz w:val="24"/>
          <w:lang w:eastAsia="zh-CN"/>
        </w:rPr>
        <w:t>而且</w:t>
      </w:r>
      <w:r w:rsidRPr="00174EE8">
        <w:rPr>
          <w:rFonts w:eastAsia="宋体"/>
          <w:sz w:val="24"/>
          <w:lang w:eastAsia="zh-CN"/>
        </w:rPr>
        <w:t>所有综合方案</w:t>
      </w:r>
      <w:r w:rsidRPr="00174EE8">
        <w:rPr>
          <w:rFonts w:eastAsia="宋体" w:hint="eastAsia"/>
          <w:sz w:val="24"/>
          <w:lang w:eastAsia="zh-CN"/>
        </w:rPr>
        <w:t>都为实现</w:t>
      </w:r>
      <w:r w:rsidRPr="00174EE8">
        <w:rPr>
          <w:rFonts w:eastAsia="宋体"/>
          <w:sz w:val="24"/>
          <w:lang w:eastAsia="zh-CN"/>
        </w:rPr>
        <w:t>行动目标</w:t>
      </w:r>
      <w:r w:rsidRPr="00174EE8">
        <w:rPr>
          <w:rFonts w:eastAsia="宋体"/>
          <w:sz w:val="24"/>
          <w:lang w:eastAsia="zh-CN"/>
        </w:rPr>
        <w:t>8</w:t>
      </w:r>
      <w:r w:rsidRPr="00174EE8">
        <w:rPr>
          <w:rFonts w:eastAsia="宋体"/>
          <w:sz w:val="24"/>
          <w:lang w:eastAsia="zh-CN"/>
        </w:rPr>
        <w:t>、</w:t>
      </w:r>
      <w:r w:rsidRPr="00174EE8">
        <w:rPr>
          <w:rFonts w:eastAsia="宋体"/>
          <w:sz w:val="24"/>
          <w:lang w:eastAsia="zh-CN"/>
        </w:rPr>
        <w:t>10</w:t>
      </w:r>
      <w:r w:rsidRPr="00174EE8">
        <w:rPr>
          <w:rFonts w:eastAsia="宋体"/>
          <w:sz w:val="24"/>
          <w:lang w:eastAsia="zh-CN"/>
        </w:rPr>
        <w:t>、</w:t>
      </w:r>
      <w:r w:rsidRPr="00174EE8">
        <w:rPr>
          <w:rFonts w:eastAsia="宋体"/>
          <w:sz w:val="24"/>
          <w:lang w:eastAsia="zh-CN"/>
        </w:rPr>
        <w:t>11</w:t>
      </w:r>
      <w:r w:rsidRPr="00174EE8">
        <w:rPr>
          <w:rFonts w:eastAsia="宋体"/>
          <w:sz w:val="24"/>
          <w:lang w:eastAsia="zh-CN"/>
        </w:rPr>
        <w:t>、</w:t>
      </w:r>
      <w:r w:rsidRPr="00174EE8">
        <w:rPr>
          <w:rFonts w:eastAsia="宋体"/>
          <w:sz w:val="24"/>
          <w:lang w:eastAsia="zh-CN"/>
        </w:rPr>
        <w:t>20</w:t>
      </w:r>
      <w:r w:rsidRPr="00174EE8">
        <w:rPr>
          <w:rFonts w:eastAsia="宋体"/>
          <w:sz w:val="24"/>
          <w:lang w:eastAsia="zh-CN"/>
        </w:rPr>
        <w:t>、</w:t>
      </w:r>
      <w:r w:rsidRPr="00174EE8">
        <w:rPr>
          <w:rFonts w:eastAsia="宋体"/>
          <w:sz w:val="24"/>
          <w:lang w:eastAsia="zh-CN"/>
        </w:rPr>
        <w:t>21</w:t>
      </w:r>
      <w:r w:rsidRPr="00174EE8">
        <w:rPr>
          <w:rFonts w:eastAsia="宋体"/>
          <w:sz w:val="24"/>
          <w:lang w:eastAsia="zh-CN"/>
        </w:rPr>
        <w:t>、</w:t>
      </w:r>
      <w:r w:rsidRPr="00174EE8">
        <w:rPr>
          <w:rFonts w:eastAsia="宋体"/>
          <w:sz w:val="24"/>
          <w:lang w:eastAsia="zh-CN"/>
        </w:rPr>
        <w:t>22</w:t>
      </w:r>
      <w:r w:rsidRPr="00174EE8">
        <w:rPr>
          <w:rFonts w:eastAsia="宋体"/>
          <w:sz w:val="24"/>
          <w:lang w:eastAsia="zh-CN"/>
        </w:rPr>
        <w:t>和</w:t>
      </w:r>
      <w:r w:rsidRPr="00174EE8">
        <w:rPr>
          <w:rFonts w:eastAsia="宋体"/>
          <w:sz w:val="24"/>
          <w:lang w:eastAsia="zh-CN"/>
        </w:rPr>
        <w:t>23</w:t>
      </w:r>
      <w:r w:rsidRPr="00174EE8">
        <w:rPr>
          <w:rFonts w:eastAsia="宋体" w:hint="eastAsia"/>
          <w:sz w:val="24"/>
          <w:lang w:eastAsia="zh-CN"/>
        </w:rPr>
        <w:t>做出贡献</w:t>
      </w:r>
      <w:r w:rsidRPr="00174EE8">
        <w:rPr>
          <w:rFonts w:eastAsia="宋体"/>
          <w:sz w:val="24"/>
          <w:lang w:eastAsia="zh-CN"/>
        </w:rPr>
        <w:t>,</w:t>
      </w:r>
    </w:p>
    <w:p w14:paraId="6B024E46"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欢迎</w:t>
      </w:r>
      <w:r w:rsidRPr="00174EE8">
        <w:rPr>
          <w:rFonts w:eastAsia="宋体"/>
          <w:sz w:val="24"/>
          <w:lang w:eastAsia="zh-CN"/>
        </w:rPr>
        <w:t>全环基金的其他重点领域资源的很大一部分有助于执行《框架》，</w:t>
      </w:r>
    </w:p>
    <w:p w14:paraId="5281C7CB"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又欢迎</w:t>
      </w:r>
      <w:r w:rsidRPr="00174EE8">
        <w:rPr>
          <w:rFonts w:eastAsia="宋体"/>
          <w:sz w:val="24"/>
          <w:lang w:eastAsia="zh-CN"/>
        </w:rPr>
        <w:t>全环基金努力利用其他生物多样性相关公约之间的协同作用，以综合方式应对多重环境挑战</w:t>
      </w:r>
      <w:r w:rsidRPr="00174EE8">
        <w:rPr>
          <w:rFonts w:eastAsia="宋体"/>
          <w:sz w:val="24"/>
          <w:lang w:eastAsia="zh-CN"/>
        </w:rPr>
        <w:t>,</w:t>
      </w:r>
    </w:p>
    <w:p w14:paraId="57DA9408"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lastRenderedPageBreak/>
        <w:t>[</w:t>
      </w:r>
      <w:r w:rsidRPr="00174EE8">
        <w:rPr>
          <w:rFonts w:eastAsia="楷体"/>
          <w:sz w:val="24"/>
          <w:lang w:eastAsia="zh-CN"/>
        </w:rPr>
        <w:t>赞赏地</w:t>
      </w:r>
      <w:r w:rsidRPr="00174EE8">
        <w:rPr>
          <w:rFonts w:eastAsia="楷体"/>
          <w:sz w:val="24"/>
          <w:lang w:eastAsia="zh-CN"/>
        </w:rPr>
        <w:t>]</w:t>
      </w:r>
      <w:r w:rsidRPr="00174EE8">
        <w:rPr>
          <w:rFonts w:eastAsia="楷体"/>
          <w:sz w:val="24"/>
          <w:lang w:eastAsia="zh-CN"/>
        </w:rPr>
        <w:t>注意到</w:t>
      </w:r>
      <w:r w:rsidRPr="00174EE8">
        <w:rPr>
          <w:rFonts w:eastAsia="宋体"/>
          <w:sz w:val="24"/>
          <w:lang w:eastAsia="zh-CN"/>
        </w:rPr>
        <w:t>全环基金加强了</w:t>
      </w:r>
      <w:r w:rsidRPr="00174EE8">
        <w:rPr>
          <w:rFonts w:eastAsia="宋体" w:hint="eastAsia"/>
          <w:sz w:val="24"/>
          <w:lang w:eastAsia="zh-CN"/>
        </w:rPr>
        <w:t>为</w:t>
      </w:r>
      <w:r w:rsidRPr="00174EE8">
        <w:rPr>
          <w:rFonts w:eastAsia="宋体"/>
          <w:sz w:val="24"/>
          <w:lang w:eastAsia="zh-CN"/>
        </w:rPr>
        <w:t>土著人民和地方社区实施《框架》</w:t>
      </w:r>
      <w:r w:rsidRPr="00174EE8">
        <w:rPr>
          <w:rFonts w:eastAsia="宋体" w:hint="eastAsia"/>
          <w:sz w:val="24"/>
          <w:lang w:eastAsia="zh-CN"/>
        </w:rPr>
        <w:t>提供</w:t>
      </w:r>
      <w:r w:rsidRPr="00174EE8">
        <w:rPr>
          <w:rFonts w:eastAsia="宋体"/>
          <w:sz w:val="24"/>
          <w:lang w:eastAsia="zh-CN"/>
        </w:rPr>
        <w:t>的支持，包括期望到</w:t>
      </w:r>
      <w:r w:rsidRPr="00174EE8">
        <w:rPr>
          <w:rFonts w:eastAsia="宋体"/>
          <w:sz w:val="24"/>
          <w:lang w:eastAsia="zh-CN"/>
        </w:rPr>
        <w:t xml:space="preserve"> 2030 </w:t>
      </w:r>
      <w:r w:rsidRPr="00174EE8">
        <w:rPr>
          <w:rFonts w:eastAsia="宋体"/>
          <w:sz w:val="24"/>
          <w:lang w:eastAsia="zh-CN"/>
        </w:rPr>
        <w:t>年将全球生物多样性框架基金资产组合层面上</w:t>
      </w:r>
      <w:r w:rsidRPr="00174EE8">
        <w:rPr>
          <w:rFonts w:eastAsia="宋体"/>
          <w:sz w:val="24"/>
          <w:lang w:eastAsia="zh-CN"/>
        </w:rPr>
        <w:t>20%</w:t>
      </w:r>
      <w:r w:rsidRPr="00174EE8">
        <w:rPr>
          <w:rFonts w:eastAsia="宋体"/>
          <w:sz w:val="24"/>
          <w:lang w:eastAsia="zh-CN"/>
        </w:rPr>
        <w:t>的方案编制份额用于这一目的，</w:t>
      </w:r>
    </w:p>
    <w:p w14:paraId="776DD636"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欢迎</w:t>
      </w:r>
      <w:r w:rsidRPr="00174EE8">
        <w:rPr>
          <w:rFonts w:eastAsia="宋体"/>
          <w:sz w:val="24"/>
          <w:lang w:eastAsia="zh-CN"/>
        </w:rPr>
        <w:t>全环基金为支持政策协调和精简措施所做的努力</w:t>
      </w:r>
      <w:r w:rsidRPr="00174EE8">
        <w:rPr>
          <w:rFonts w:eastAsia="宋体"/>
          <w:sz w:val="24"/>
          <w:lang w:eastAsia="zh-CN"/>
        </w:rPr>
        <w:t>,</w:t>
      </w:r>
    </w:p>
    <w:p w14:paraId="4BBFD79E" w14:textId="77777777" w:rsidR="00174EE8" w:rsidRPr="00174EE8" w:rsidRDefault="00174EE8" w:rsidP="0058302C">
      <w:pPr>
        <w:numPr>
          <w:ilvl w:val="0"/>
          <w:numId w:val="44"/>
        </w:numPr>
        <w:spacing w:before="120" w:after="120"/>
        <w:ind w:left="979" w:firstLine="490"/>
        <w:rPr>
          <w:rFonts w:eastAsia="宋体"/>
          <w:iCs/>
          <w:sz w:val="24"/>
          <w:lang w:eastAsia="zh-CN"/>
        </w:rPr>
      </w:pPr>
      <w:r w:rsidRPr="00174EE8">
        <w:rPr>
          <w:rFonts w:eastAsia="楷体"/>
          <w:iCs/>
          <w:sz w:val="24"/>
          <w:lang w:val="en-US" w:eastAsia="zh-CN"/>
        </w:rPr>
        <w:t>赞赏地注意到</w:t>
      </w:r>
      <w:r w:rsidRPr="00174EE8">
        <w:rPr>
          <w:rFonts w:eastAsia="宋体"/>
          <w:sz w:val="24"/>
          <w:lang w:eastAsia="zh-CN"/>
        </w:rPr>
        <w:t>环基金理事会将向缔约方大会第十六届会议提交报告</w:t>
      </w:r>
      <w:r w:rsidRPr="00174EE8">
        <w:rPr>
          <w:rFonts w:eastAsia="宋体"/>
          <w:iCs/>
          <w:sz w:val="24"/>
          <w:lang w:eastAsia="zh-CN"/>
        </w:rPr>
        <w:t>;</w:t>
      </w:r>
    </w:p>
    <w:p w14:paraId="19BFA7EF" w14:textId="77777777" w:rsidR="00174EE8" w:rsidRPr="00174EE8" w:rsidRDefault="00174EE8" w:rsidP="00174EE8">
      <w:pPr>
        <w:spacing w:before="120" w:after="120"/>
        <w:ind w:left="979"/>
        <w:rPr>
          <w:rFonts w:eastAsia="宋体"/>
          <w:b/>
          <w:bCs/>
          <w:sz w:val="24"/>
          <w:lang w:eastAsia="zh-CN"/>
        </w:rPr>
      </w:pPr>
      <w:r w:rsidRPr="00174EE8">
        <w:rPr>
          <w:rFonts w:eastAsia="宋体"/>
          <w:b/>
          <w:bCs/>
          <w:sz w:val="24"/>
          <w:lang w:eastAsia="zh-CN"/>
        </w:rPr>
        <w:t>全球环境基金信托基金</w:t>
      </w:r>
    </w:p>
    <w:p w14:paraId="689A4600" w14:textId="77777777" w:rsidR="00174EE8" w:rsidRPr="00174EE8" w:rsidRDefault="00174EE8" w:rsidP="0058302C">
      <w:pPr>
        <w:numPr>
          <w:ilvl w:val="0"/>
          <w:numId w:val="44"/>
        </w:numPr>
        <w:spacing w:before="120" w:after="120"/>
        <w:ind w:left="979" w:firstLine="490"/>
        <w:rPr>
          <w:rFonts w:eastAsia="宋体"/>
          <w:sz w:val="24"/>
          <w:lang w:eastAsia="zh-CN"/>
        </w:rPr>
      </w:pPr>
      <w:r w:rsidRPr="00174EE8">
        <w:rPr>
          <w:rFonts w:eastAsia="楷体"/>
          <w:iCs/>
          <w:sz w:val="24"/>
          <w:lang w:val="en-US" w:eastAsia="zh-CN"/>
        </w:rPr>
        <w:t>[</w:t>
      </w:r>
      <w:r w:rsidRPr="00174EE8">
        <w:rPr>
          <w:rFonts w:eastAsia="楷体"/>
          <w:iCs/>
          <w:sz w:val="24"/>
          <w:lang w:val="en-US" w:eastAsia="zh-CN"/>
        </w:rPr>
        <w:t>邀请</w:t>
      </w:r>
      <w:r w:rsidRPr="00174EE8">
        <w:rPr>
          <w:rFonts w:eastAsia="楷体"/>
          <w:iCs/>
          <w:sz w:val="24"/>
          <w:lang w:val="en-US" w:eastAsia="zh-CN"/>
        </w:rPr>
        <w:t>][</w:t>
      </w:r>
      <w:r w:rsidRPr="00174EE8">
        <w:rPr>
          <w:rFonts w:eastAsia="楷体"/>
          <w:iCs/>
          <w:sz w:val="24"/>
          <w:lang w:val="en-US" w:eastAsia="zh-CN"/>
        </w:rPr>
        <w:t>鼓励</w:t>
      </w:r>
      <w:r w:rsidRPr="00174EE8">
        <w:rPr>
          <w:rFonts w:eastAsia="楷体"/>
          <w:iCs/>
          <w:sz w:val="24"/>
          <w:lang w:val="en-US" w:eastAsia="zh-CN"/>
        </w:rPr>
        <w:t>][</w:t>
      </w:r>
      <w:r w:rsidRPr="00174EE8">
        <w:rPr>
          <w:rFonts w:eastAsia="楷体"/>
          <w:iCs/>
          <w:sz w:val="24"/>
          <w:lang w:val="en-US" w:eastAsia="zh-CN"/>
        </w:rPr>
        <w:t>指示</w:t>
      </w:r>
      <w:r w:rsidRPr="00174EE8">
        <w:rPr>
          <w:rFonts w:eastAsia="楷体"/>
          <w:iCs/>
          <w:sz w:val="24"/>
          <w:lang w:val="en-US" w:eastAsia="zh-CN"/>
        </w:rPr>
        <w:t>]</w:t>
      </w:r>
      <w:r w:rsidRPr="00174EE8">
        <w:rPr>
          <w:rFonts w:eastAsia="宋体"/>
          <w:sz w:val="24"/>
          <w:lang w:eastAsia="zh-CN"/>
        </w:rPr>
        <w:t>全环基金与执行秘书合作，</w:t>
      </w:r>
      <w:r w:rsidRPr="00174EE8">
        <w:rPr>
          <w:rFonts w:eastAsia="宋体"/>
          <w:sz w:val="24"/>
          <w:lang w:eastAsia="zh-CN"/>
        </w:rPr>
        <w:t>[</w:t>
      </w:r>
      <w:r w:rsidRPr="00174EE8">
        <w:rPr>
          <w:rFonts w:eastAsia="宋体"/>
          <w:sz w:val="24"/>
          <w:lang w:eastAsia="zh-CN"/>
        </w:rPr>
        <w:t>鼓励</w:t>
      </w:r>
      <w:r w:rsidRPr="00174EE8">
        <w:rPr>
          <w:rFonts w:eastAsia="宋体"/>
          <w:sz w:val="24"/>
          <w:lang w:eastAsia="zh-CN"/>
        </w:rPr>
        <w:t>][</w:t>
      </w:r>
      <w:r w:rsidRPr="00174EE8">
        <w:rPr>
          <w:rFonts w:eastAsia="宋体"/>
          <w:sz w:val="24"/>
          <w:lang w:eastAsia="zh-CN"/>
        </w:rPr>
        <w:t>邀请</w:t>
      </w:r>
      <w:r w:rsidRPr="00174EE8">
        <w:rPr>
          <w:rFonts w:eastAsia="宋体"/>
          <w:sz w:val="24"/>
          <w:lang w:eastAsia="zh-CN"/>
        </w:rPr>
        <w:t>][</w:t>
      </w:r>
      <w:r w:rsidRPr="00174EE8">
        <w:rPr>
          <w:rFonts w:eastAsia="宋体"/>
          <w:sz w:val="24"/>
          <w:lang w:eastAsia="zh-CN"/>
        </w:rPr>
        <w:t>所有符合条件的</w:t>
      </w:r>
      <w:r w:rsidRPr="00174EE8">
        <w:rPr>
          <w:rFonts w:eastAsia="宋体"/>
          <w:sz w:val="24"/>
          <w:lang w:eastAsia="zh-CN"/>
        </w:rPr>
        <w:t>][</w:t>
      </w:r>
      <w:r w:rsidRPr="00174EE8">
        <w:rPr>
          <w:rFonts w:eastAsia="宋体"/>
          <w:sz w:val="24"/>
          <w:lang w:eastAsia="zh-CN"/>
        </w:rPr>
        <w:t>受援</w:t>
      </w:r>
      <w:r w:rsidRPr="00174EE8">
        <w:rPr>
          <w:rFonts w:eastAsia="宋体"/>
          <w:sz w:val="24"/>
          <w:lang w:eastAsia="zh-CN"/>
        </w:rPr>
        <w:t>]</w:t>
      </w:r>
      <w:r w:rsidRPr="00174EE8">
        <w:rPr>
          <w:rFonts w:eastAsia="宋体"/>
          <w:sz w:val="24"/>
          <w:lang w:eastAsia="zh-CN"/>
        </w:rPr>
        <w:t>国家提交项目提案，以支持执行《框架》</w:t>
      </w:r>
      <w:r w:rsidRPr="00174EE8">
        <w:rPr>
          <w:rFonts w:eastAsia="宋体"/>
          <w:sz w:val="24"/>
          <w:lang w:eastAsia="zh-CN"/>
        </w:rPr>
        <w:t xml:space="preserve"> </w:t>
      </w:r>
      <w:r w:rsidRPr="00174EE8">
        <w:rPr>
          <w:rFonts w:eastAsia="宋体"/>
          <w:sz w:val="24"/>
          <w:lang w:eastAsia="zh-CN"/>
        </w:rPr>
        <w:t>行动目标</w:t>
      </w:r>
      <w:r w:rsidRPr="00174EE8">
        <w:rPr>
          <w:rFonts w:eastAsia="宋体"/>
          <w:sz w:val="24"/>
          <w:lang w:eastAsia="zh-CN"/>
        </w:rPr>
        <w:t xml:space="preserve"> 17 </w:t>
      </w:r>
      <w:r w:rsidRPr="00174EE8">
        <w:rPr>
          <w:rFonts w:eastAsia="宋体"/>
          <w:sz w:val="24"/>
          <w:lang w:eastAsia="zh-CN"/>
        </w:rPr>
        <w:t>以及《卡塔赫纳议定书执行计划》</w:t>
      </w:r>
      <w:r w:rsidRPr="00174EE8">
        <w:rPr>
          <w:rFonts w:eastAsia="宋体"/>
          <w:sz w:val="24"/>
          <w:vertAlign w:val="superscript"/>
          <w:lang w:eastAsia="zh-CN"/>
        </w:rPr>
        <w:footnoteReference w:id="56"/>
      </w:r>
      <w:r w:rsidRPr="00174EE8">
        <w:rPr>
          <w:rFonts w:eastAsia="宋体"/>
          <w:sz w:val="24"/>
          <w:lang w:eastAsia="zh-CN"/>
        </w:rPr>
        <w:t>和《卡塔赫纳议定书能力建设行动计划》</w:t>
      </w:r>
      <w:r w:rsidRPr="00174EE8">
        <w:rPr>
          <w:rFonts w:eastAsia="楷体"/>
          <w:iCs/>
          <w:sz w:val="24"/>
          <w:vertAlign w:val="superscript"/>
          <w:lang w:val="en-US" w:eastAsia="zh-CN"/>
        </w:rPr>
        <w:footnoteReference w:id="57"/>
      </w:r>
      <w:r w:rsidRPr="00174EE8">
        <w:rPr>
          <w:rFonts w:eastAsia="宋体"/>
          <w:sz w:val="24"/>
          <w:lang w:eastAsia="zh-CN"/>
        </w:rPr>
        <w:t>；</w:t>
      </w:r>
    </w:p>
    <w:p w14:paraId="017C6777" w14:textId="77777777" w:rsidR="00174EE8" w:rsidRPr="00174EE8" w:rsidRDefault="00174EE8" w:rsidP="0058302C">
      <w:pPr>
        <w:numPr>
          <w:ilvl w:val="0"/>
          <w:numId w:val="44"/>
        </w:numPr>
        <w:spacing w:before="120" w:after="120"/>
        <w:ind w:left="979" w:firstLine="490"/>
        <w:rPr>
          <w:rFonts w:eastAsia="宋体"/>
          <w:iCs/>
          <w:sz w:val="24"/>
          <w:lang w:val="en-US" w:eastAsia="zh-CN"/>
        </w:rPr>
      </w:pPr>
      <w:r w:rsidRPr="00174EE8">
        <w:rPr>
          <w:rFonts w:eastAsia="楷体"/>
          <w:iCs/>
          <w:sz w:val="24"/>
          <w:lang w:val="en-US" w:eastAsia="zh-CN"/>
        </w:rPr>
        <w:t>邀请</w:t>
      </w:r>
      <w:r w:rsidRPr="00174EE8">
        <w:rPr>
          <w:rFonts w:eastAsia="宋体"/>
          <w:sz w:val="24"/>
          <w:lang w:eastAsia="zh-CN"/>
        </w:rPr>
        <w:t>《</w:t>
      </w:r>
      <w:r w:rsidRPr="00174EE8">
        <w:rPr>
          <w:rFonts w:eastAsia="宋体"/>
          <w:iCs/>
          <w:sz w:val="24"/>
          <w:lang w:val="en-US" w:eastAsia="zh-CN"/>
        </w:rPr>
        <w:t>卡塔赫纳议定书》相关缔约方积极主动地从第八次增资方案编制指南中获得可用于《议定书》的名义拨款；</w:t>
      </w:r>
    </w:p>
    <w:p w14:paraId="1C99DE34" w14:textId="77777777" w:rsidR="00174EE8" w:rsidRPr="00174EE8" w:rsidRDefault="00174EE8" w:rsidP="0058302C">
      <w:pPr>
        <w:numPr>
          <w:ilvl w:val="0"/>
          <w:numId w:val="44"/>
        </w:numPr>
        <w:spacing w:before="120" w:after="120"/>
        <w:ind w:left="979" w:firstLine="490"/>
        <w:rPr>
          <w:rFonts w:eastAsia="楷体"/>
          <w:iCs/>
          <w:sz w:val="24"/>
          <w:lang w:val="en-US" w:eastAsia="zh-CN"/>
        </w:rPr>
      </w:pPr>
      <w:r w:rsidRPr="00174EE8">
        <w:rPr>
          <w:rFonts w:eastAsia="楷体"/>
          <w:iCs/>
          <w:sz w:val="24"/>
          <w:lang w:val="en-US" w:eastAsia="zh-CN"/>
        </w:rPr>
        <w:t>请</w:t>
      </w:r>
      <w:r w:rsidRPr="00174EE8">
        <w:rPr>
          <w:rFonts w:eastAsia="宋体"/>
          <w:sz w:val="24"/>
          <w:lang w:eastAsia="zh-CN"/>
        </w:rPr>
        <w:t>执行秘书和全环基金推动项目开发和执行方面的经验和知识共享，以支持执行《框架》行动目标</w:t>
      </w:r>
      <w:r w:rsidRPr="00174EE8">
        <w:rPr>
          <w:rFonts w:eastAsia="宋体"/>
          <w:sz w:val="24"/>
          <w:lang w:eastAsia="zh-CN"/>
        </w:rPr>
        <w:t xml:space="preserve"> 13</w:t>
      </w:r>
      <w:r w:rsidRPr="00174EE8">
        <w:rPr>
          <w:rFonts w:eastAsia="楷体"/>
          <w:iCs/>
          <w:sz w:val="24"/>
          <w:lang w:val="en-US" w:eastAsia="zh-CN"/>
        </w:rPr>
        <w:t>；</w:t>
      </w:r>
    </w:p>
    <w:p w14:paraId="55EE3D8B" w14:textId="77777777" w:rsidR="00174EE8" w:rsidRPr="00174EE8" w:rsidRDefault="00174EE8" w:rsidP="0058302C">
      <w:pPr>
        <w:numPr>
          <w:ilvl w:val="0"/>
          <w:numId w:val="44"/>
        </w:numPr>
        <w:spacing w:before="120" w:after="120"/>
        <w:ind w:left="979" w:firstLine="490"/>
        <w:rPr>
          <w:rFonts w:eastAsia="楷体"/>
          <w:iCs/>
          <w:sz w:val="24"/>
          <w:lang w:val="en-US" w:eastAsia="zh-CN"/>
        </w:rPr>
      </w:pPr>
      <w:r w:rsidRPr="00174EE8">
        <w:rPr>
          <w:rFonts w:eastAsia="楷体"/>
          <w:iCs/>
          <w:sz w:val="24"/>
          <w:lang w:val="en-US" w:eastAsia="zh-CN"/>
        </w:rPr>
        <w:t>邀请</w:t>
      </w:r>
      <w:r w:rsidRPr="00174EE8">
        <w:rPr>
          <w:rFonts w:eastAsia="宋体"/>
          <w:sz w:val="24"/>
          <w:lang w:eastAsia="zh-CN"/>
        </w:rPr>
        <w:t>《关于获取遗传资源和公正和公平分享其利用所产生惠益的名古屋议定书》相关缔约方积极主动地从第八次增资方案编制指南中获得可用于《议定书》的名义拨款；</w:t>
      </w:r>
    </w:p>
    <w:p w14:paraId="2FBBDBDF" w14:textId="77777777" w:rsidR="00174EE8" w:rsidRPr="00174EE8" w:rsidRDefault="00174EE8" w:rsidP="0058302C">
      <w:pPr>
        <w:numPr>
          <w:ilvl w:val="0"/>
          <w:numId w:val="44"/>
        </w:numPr>
        <w:spacing w:before="120" w:after="120"/>
        <w:ind w:left="979" w:firstLine="490"/>
        <w:rPr>
          <w:rFonts w:eastAsia="楷体"/>
          <w:iCs/>
          <w:sz w:val="24"/>
          <w:lang w:val="en-US" w:eastAsia="zh-CN"/>
        </w:rPr>
      </w:pPr>
      <w:r w:rsidRPr="00174EE8">
        <w:rPr>
          <w:rFonts w:eastAsia="楷体"/>
          <w:iCs/>
          <w:sz w:val="24"/>
          <w:lang w:val="en-US" w:eastAsia="zh-CN"/>
        </w:rPr>
        <w:t>鼓励</w:t>
      </w:r>
      <w:r w:rsidRPr="00174EE8">
        <w:rPr>
          <w:rFonts w:eastAsia="宋体"/>
          <w:sz w:val="24"/>
          <w:lang w:eastAsia="zh-CN"/>
        </w:rPr>
        <w:t>全环基金继续探索可能的机会，最大限度地扩大其综合方案对执行《昆明</w:t>
      </w:r>
      <w:r w:rsidRPr="00174EE8">
        <w:rPr>
          <w:rFonts w:eastAsia="宋体"/>
          <w:sz w:val="24"/>
          <w:lang w:eastAsia="zh-CN"/>
        </w:rPr>
        <w:t>-</w:t>
      </w:r>
      <w:r w:rsidRPr="00174EE8">
        <w:rPr>
          <w:rFonts w:eastAsia="宋体"/>
          <w:sz w:val="24"/>
          <w:lang w:eastAsia="zh-CN"/>
        </w:rPr>
        <w:t>蒙特利尔全球生物多样性框架》的贡献，包括为土著人民和地方社区、妇女和青年提供专项支持；</w:t>
      </w:r>
    </w:p>
    <w:p w14:paraId="54EEB80D" w14:textId="77777777" w:rsidR="00174EE8" w:rsidRPr="00174EE8" w:rsidRDefault="00174EE8" w:rsidP="0058302C">
      <w:pPr>
        <w:numPr>
          <w:ilvl w:val="0"/>
          <w:numId w:val="44"/>
        </w:numPr>
        <w:spacing w:before="120" w:after="120"/>
        <w:ind w:left="979" w:firstLine="490"/>
        <w:rPr>
          <w:rFonts w:eastAsia="楷体"/>
          <w:iCs/>
          <w:sz w:val="24"/>
          <w:lang w:val="en-US" w:eastAsia="zh-CN"/>
        </w:rPr>
      </w:pPr>
      <w:r w:rsidRPr="00174EE8">
        <w:rPr>
          <w:rFonts w:eastAsia="楷体"/>
          <w:iCs/>
          <w:sz w:val="24"/>
          <w:lang w:val="en-US" w:eastAsia="zh-CN"/>
        </w:rPr>
        <w:t>鼓励</w:t>
      </w:r>
      <w:r w:rsidRPr="00174EE8">
        <w:rPr>
          <w:rFonts w:eastAsia="宋体"/>
          <w:sz w:val="24"/>
          <w:lang w:eastAsia="zh-CN"/>
        </w:rPr>
        <w:t>全环基金和受援国保持国际水域重点领域对执行《框架》的贡献，并根据不同国情和优先事项，将这一做法扩展到其他重点领域，包括气候变化、土地退化以及化学品和废物等领域；</w:t>
      </w:r>
    </w:p>
    <w:p w14:paraId="6517B3D8" w14:textId="77777777" w:rsidR="00174EE8" w:rsidRPr="00174EE8" w:rsidRDefault="00174EE8" w:rsidP="0058302C">
      <w:pPr>
        <w:numPr>
          <w:ilvl w:val="0"/>
          <w:numId w:val="44"/>
        </w:numPr>
        <w:spacing w:before="120" w:after="120"/>
        <w:ind w:left="979" w:firstLine="490"/>
        <w:rPr>
          <w:rFonts w:eastAsia="宋体"/>
          <w:sz w:val="24"/>
          <w:lang w:eastAsia="zh-CN"/>
        </w:rPr>
      </w:pPr>
      <w:r w:rsidRPr="00174EE8">
        <w:rPr>
          <w:rFonts w:eastAsia="楷体"/>
          <w:iCs/>
          <w:sz w:val="24"/>
          <w:lang w:val="en-US" w:eastAsia="zh-CN"/>
        </w:rPr>
        <w:t>邀请</w:t>
      </w:r>
      <w:r w:rsidRPr="00174EE8">
        <w:rPr>
          <w:rFonts w:eastAsia="宋体"/>
          <w:sz w:val="24"/>
          <w:lang w:eastAsia="zh-CN"/>
        </w:rPr>
        <w:t>所有有能力的缔约方</w:t>
      </w:r>
      <w:r w:rsidRPr="00174EE8">
        <w:rPr>
          <w:rFonts w:eastAsia="宋体"/>
          <w:sz w:val="24"/>
          <w:lang w:eastAsia="zh-CN"/>
        </w:rPr>
        <w:t>[</w:t>
      </w:r>
      <w:r w:rsidRPr="00174EE8">
        <w:rPr>
          <w:rFonts w:eastAsia="宋体"/>
          <w:sz w:val="24"/>
          <w:lang w:eastAsia="zh-CN"/>
        </w:rPr>
        <w:t>，特别是发达国家缔约方</w:t>
      </w:r>
      <w:r w:rsidRPr="00174EE8">
        <w:rPr>
          <w:rFonts w:eastAsia="宋体"/>
          <w:sz w:val="24"/>
          <w:lang w:eastAsia="zh-CN"/>
        </w:rPr>
        <w:t>]</w:t>
      </w:r>
      <w:r w:rsidRPr="00174EE8">
        <w:rPr>
          <w:rFonts w:eastAsia="宋体"/>
          <w:sz w:val="24"/>
          <w:lang w:eastAsia="zh-CN"/>
        </w:rPr>
        <w:t>和其他国家政府参与全环基金信托基金的第九次增资，</w:t>
      </w:r>
      <w:r w:rsidRPr="00174EE8">
        <w:rPr>
          <w:rFonts w:eastAsia="宋体"/>
          <w:sz w:val="24"/>
          <w:lang w:eastAsia="zh-CN"/>
        </w:rPr>
        <w:t xml:space="preserve"> </w:t>
      </w:r>
      <w:r w:rsidRPr="00174EE8">
        <w:rPr>
          <w:rFonts w:eastAsia="宋体"/>
          <w:sz w:val="24"/>
          <w:lang w:eastAsia="zh-CN"/>
        </w:rPr>
        <w:t>以支持符合条件的发展中国家和经济转型国家，尤其是最不发达国家和小岛屿发展中国家；</w:t>
      </w:r>
      <w:r w:rsidRPr="00174EE8">
        <w:rPr>
          <w:rFonts w:eastAsia="宋体"/>
          <w:sz w:val="24"/>
          <w:lang w:eastAsia="zh-CN"/>
        </w:rPr>
        <w:t xml:space="preserve"> </w:t>
      </w:r>
    </w:p>
    <w:p w14:paraId="595B5F9A" w14:textId="77777777" w:rsidR="00174EE8" w:rsidRPr="00174EE8" w:rsidRDefault="00174EE8" w:rsidP="00174EE8">
      <w:pPr>
        <w:spacing w:before="120" w:after="120"/>
        <w:ind w:left="979"/>
        <w:rPr>
          <w:rFonts w:eastAsia="宋体"/>
          <w:b/>
          <w:bCs/>
          <w:sz w:val="24"/>
          <w:lang w:eastAsia="zh-CN"/>
        </w:rPr>
      </w:pPr>
      <w:r w:rsidRPr="00174EE8">
        <w:rPr>
          <w:rFonts w:eastAsia="宋体"/>
          <w:b/>
          <w:bCs/>
          <w:sz w:val="24"/>
          <w:lang w:eastAsia="zh-CN"/>
        </w:rPr>
        <w:t>全球生物多样性框架基金</w:t>
      </w:r>
    </w:p>
    <w:p w14:paraId="216F73A2"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[9.</w:t>
      </w:r>
      <w:r w:rsidRPr="00174EE8">
        <w:rPr>
          <w:rFonts w:eastAsia="楷体"/>
          <w:sz w:val="24"/>
          <w:lang w:eastAsia="zh-CN"/>
        </w:rPr>
        <w:tab/>
      </w:r>
      <w:r w:rsidRPr="00174EE8">
        <w:rPr>
          <w:rFonts w:eastAsia="楷体"/>
          <w:sz w:val="24"/>
          <w:lang w:eastAsia="zh-CN"/>
        </w:rPr>
        <w:t>表示赞赏</w:t>
      </w:r>
      <w:r w:rsidRPr="00174EE8">
        <w:rPr>
          <w:rFonts w:eastAsia="宋体"/>
          <w:sz w:val="24"/>
          <w:lang w:val="en-US" w:eastAsia="zh-CN"/>
        </w:rPr>
        <w:t>全环基金</w:t>
      </w:r>
      <w:r w:rsidRPr="00174EE8">
        <w:rPr>
          <w:rFonts w:eastAsia="宋体"/>
          <w:sz w:val="24"/>
          <w:lang w:val="en-US" w:eastAsia="zh-CN"/>
        </w:rPr>
        <w:t>[</w:t>
      </w:r>
      <w:r w:rsidRPr="00174EE8">
        <w:rPr>
          <w:rFonts w:eastAsia="宋体"/>
          <w:sz w:val="24"/>
          <w:lang w:val="en-US" w:eastAsia="zh-CN"/>
        </w:rPr>
        <w:t>在</w:t>
      </w:r>
      <w:r w:rsidRPr="00174EE8">
        <w:rPr>
          <w:rFonts w:eastAsia="宋体"/>
          <w:sz w:val="24"/>
          <w:lang w:val="en-US" w:eastAsia="zh-CN"/>
        </w:rPr>
        <w:t>][</w:t>
      </w:r>
      <w:r w:rsidRPr="00174EE8">
        <w:rPr>
          <w:rFonts w:eastAsia="宋体"/>
          <w:sz w:val="24"/>
          <w:lang w:val="en-US" w:eastAsia="zh-CN"/>
        </w:rPr>
        <w:t>及时</w:t>
      </w:r>
      <w:r w:rsidRPr="00174EE8">
        <w:rPr>
          <w:rFonts w:eastAsia="宋体"/>
          <w:sz w:val="24"/>
          <w:lang w:val="en-US" w:eastAsia="zh-CN"/>
        </w:rPr>
        <w:t>]</w:t>
      </w:r>
      <w:r w:rsidRPr="00174EE8">
        <w:rPr>
          <w:rFonts w:eastAsia="宋体"/>
          <w:sz w:val="24"/>
          <w:lang w:val="en-US" w:eastAsia="zh-CN"/>
        </w:rPr>
        <w:t>设立和运作全球生物多样性框架基金</w:t>
      </w:r>
      <w:r w:rsidRPr="00174EE8">
        <w:rPr>
          <w:rFonts w:eastAsia="宋体"/>
          <w:sz w:val="24"/>
          <w:lang w:val="en-US" w:eastAsia="zh-CN"/>
        </w:rPr>
        <w:t>[</w:t>
      </w:r>
      <w:r w:rsidRPr="00174EE8">
        <w:rPr>
          <w:rFonts w:eastAsia="宋体"/>
          <w:sz w:val="24"/>
          <w:lang w:val="en-US" w:eastAsia="zh-CN"/>
        </w:rPr>
        <w:t>方面取得的进展</w:t>
      </w:r>
      <w:r w:rsidRPr="00174EE8">
        <w:rPr>
          <w:rFonts w:eastAsia="宋体"/>
          <w:sz w:val="24"/>
          <w:lang w:val="en-US" w:eastAsia="zh-CN"/>
        </w:rPr>
        <w:t>]</w:t>
      </w:r>
      <w:r w:rsidRPr="00174EE8">
        <w:rPr>
          <w:rFonts w:eastAsia="宋体"/>
          <w:sz w:val="24"/>
          <w:lang w:eastAsia="zh-CN"/>
        </w:rPr>
        <w:t>；</w:t>
      </w:r>
    </w:p>
    <w:p w14:paraId="4BB3DBC7" w14:textId="77777777" w:rsidR="00174EE8" w:rsidRPr="00174EE8" w:rsidRDefault="00174EE8" w:rsidP="00174EE8">
      <w:pPr>
        <w:spacing w:before="120" w:after="120"/>
        <w:ind w:left="979" w:firstLine="490"/>
        <w:rPr>
          <w:rFonts w:eastAsia="宋体"/>
          <w:sz w:val="24"/>
          <w:lang w:val="en-US" w:eastAsia="zh-CN"/>
        </w:rPr>
      </w:pPr>
      <w:r w:rsidRPr="00174EE8">
        <w:rPr>
          <w:rFonts w:eastAsia="楷体"/>
          <w:sz w:val="24"/>
          <w:lang w:eastAsia="zh-CN"/>
        </w:rPr>
        <w:t>10.</w:t>
      </w:r>
      <w:r w:rsidRPr="00174EE8">
        <w:rPr>
          <w:rFonts w:eastAsia="楷体"/>
          <w:sz w:val="24"/>
          <w:lang w:eastAsia="zh-CN"/>
        </w:rPr>
        <w:tab/>
      </w:r>
      <w:r w:rsidRPr="00174EE8">
        <w:rPr>
          <w:rFonts w:eastAsia="楷体"/>
          <w:sz w:val="24"/>
          <w:lang w:eastAsia="zh-CN"/>
        </w:rPr>
        <w:t>表示遗憾</w:t>
      </w:r>
      <w:r w:rsidRPr="00174EE8">
        <w:rPr>
          <w:rFonts w:eastAsia="宋体"/>
          <w:sz w:val="24"/>
          <w:lang w:eastAsia="zh-CN"/>
        </w:rPr>
        <w:t>全球生物多样性框架基金理事会第一次会议尚未通过辅助机构和咨询小组的职权范围</w:t>
      </w:r>
      <w:r w:rsidRPr="00174EE8">
        <w:rPr>
          <w:rFonts w:eastAsia="宋体"/>
          <w:sz w:val="24"/>
          <w:lang w:val="en-US" w:eastAsia="zh-CN"/>
        </w:rPr>
        <w:t>；</w:t>
      </w:r>
      <w:r w:rsidRPr="00174EE8">
        <w:rPr>
          <w:rFonts w:eastAsia="宋体"/>
          <w:sz w:val="24"/>
          <w:vertAlign w:val="superscript"/>
          <w:lang w:val="en-US" w:eastAsia="zh-CN"/>
        </w:rPr>
        <w:footnoteReference w:id="58"/>
      </w:r>
      <w:r w:rsidRPr="00174EE8">
        <w:rPr>
          <w:rFonts w:eastAsia="宋体"/>
          <w:sz w:val="24"/>
          <w:lang w:val="en-US" w:eastAsia="zh-CN"/>
        </w:rPr>
        <w:t xml:space="preserve">] </w:t>
      </w:r>
    </w:p>
    <w:p w14:paraId="4E033789" w14:textId="77777777" w:rsidR="00174EE8" w:rsidRPr="00174EE8" w:rsidRDefault="00174EE8" w:rsidP="00174EE8">
      <w:pPr>
        <w:spacing w:before="120" w:after="120"/>
        <w:ind w:left="979" w:firstLine="490"/>
        <w:rPr>
          <w:rFonts w:eastAsia="楷体"/>
          <w:iCs/>
          <w:sz w:val="24"/>
          <w:lang w:val="en-US" w:eastAsia="zh-CN"/>
        </w:rPr>
      </w:pPr>
      <w:r w:rsidRPr="00174EE8">
        <w:rPr>
          <w:rFonts w:eastAsia="楷体"/>
          <w:iCs/>
          <w:sz w:val="24"/>
          <w:lang w:val="en-US" w:eastAsia="zh-CN"/>
        </w:rPr>
        <w:lastRenderedPageBreak/>
        <w:t>[11.</w:t>
      </w:r>
      <w:r w:rsidRPr="00174EE8">
        <w:rPr>
          <w:rFonts w:eastAsia="楷体"/>
          <w:iCs/>
          <w:sz w:val="24"/>
          <w:lang w:val="en-US" w:eastAsia="zh-CN"/>
        </w:rPr>
        <w:tab/>
      </w:r>
      <w:r w:rsidRPr="00174EE8">
        <w:rPr>
          <w:rFonts w:eastAsia="楷体"/>
          <w:iCs/>
          <w:sz w:val="24"/>
          <w:lang w:val="en-US" w:eastAsia="zh-CN"/>
        </w:rPr>
        <w:t>赞赏地</w:t>
      </w:r>
      <w:r w:rsidRPr="00174EE8">
        <w:rPr>
          <w:rFonts w:eastAsia="宋体"/>
          <w:sz w:val="24"/>
          <w:lang w:val="en-US" w:eastAsia="zh-CN"/>
        </w:rPr>
        <w:t>注意到一些捐助国，包括加拿大、德国、日本、卢森堡、西班牙和大不列颠及北爱尔兰联合王国为全球生物多样性框架基金的资金运作提供捐款</w:t>
      </w:r>
      <w:r w:rsidRPr="00174EE8">
        <w:rPr>
          <w:rFonts w:eastAsia="宋体"/>
          <w:sz w:val="24"/>
          <w:lang w:val="en-US" w:eastAsia="zh-CN"/>
        </w:rPr>
        <w:t>[</w:t>
      </w:r>
      <w:r w:rsidRPr="00174EE8">
        <w:rPr>
          <w:rFonts w:eastAsia="宋体"/>
          <w:sz w:val="24"/>
          <w:lang w:val="en-US" w:eastAsia="zh-CN"/>
        </w:rPr>
        <w:t>，金额约为</w:t>
      </w:r>
      <w:r w:rsidRPr="00174EE8">
        <w:rPr>
          <w:rFonts w:eastAsia="宋体"/>
          <w:sz w:val="24"/>
          <w:lang w:val="en-US" w:eastAsia="zh-CN"/>
        </w:rPr>
        <w:t>2.3</w:t>
      </w:r>
      <w:r w:rsidRPr="00174EE8">
        <w:rPr>
          <w:rFonts w:eastAsia="宋体" w:hint="eastAsia"/>
          <w:sz w:val="24"/>
          <w:lang w:val="en-US" w:eastAsia="zh-CN"/>
        </w:rPr>
        <w:t>1</w:t>
      </w:r>
      <w:r w:rsidRPr="00174EE8">
        <w:rPr>
          <w:rFonts w:eastAsia="宋体"/>
          <w:sz w:val="24"/>
          <w:lang w:val="en-US" w:eastAsia="zh-CN"/>
        </w:rPr>
        <w:t>亿美元；</w:t>
      </w:r>
      <w:r w:rsidRPr="00174EE8">
        <w:rPr>
          <w:rFonts w:eastAsia="宋体"/>
          <w:sz w:val="24"/>
          <w:vertAlign w:val="superscript"/>
          <w:lang w:val="en-US" w:eastAsia="zh-CN"/>
        </w:rPr>
        <w:footnoteReference w:id="59"/>
      </w:r>
      <w:r w:rsidRPr="00174EE8">
        <w:rPr>
          <w:rFonts w:eastAsia="宋体" w:hint="eastAsia"/>
          <w:sz w:val="24"/>
          <w:lang w:val="en-US" w:eastAsia="zh-CN"/>
        </w:rPr>
        <w:t xml:space="preserve"> </w:t>
      </w:r>
      <w:r w:rsidRPr="00174EE8">
        <w:rPr>
          <w:rFonts w:eastAsia="宋体"/>
          <w:sz w:val="24"/>
          <w:vertAlign w:val="superscript"/>
          <w:lang w:val="en-US" w:eastAsia="zh-CN"/>
        </w:rPr>
        <w:footnoteReference w:id="60"/>
      </w:r>
      <w:r w:rsidRPr="00174EE8">
        <w:rPr>
          <w:rFonts w:eastAsia="宋体"/>
          <w:sz w:val="24"/>
          <w:lang w:val="en-US" w:eastAsia="zh-CN"/>
        </w:rPr>
        <w:t>]]</w:t>
      </w:r>
    </w:p>
    <w:p w14:paraId="6C765F3B" w14:textId="77777777" w:rsidR="00174EE8" w:rsidRPr="00174EE8" w:rsidRDefault="00174EE8" w:rsidP="00174EE8">
      <w:pPr>
        <w:spacing w:before="120" w:after="120"/>
        <w:ind w:left="979" w:firstLine="490"/>
        <w:rPr>
          <w:rFonts w:eastAsia="宋体"/>
          <w:iCs/>
          <w:sz w:val="24"/>
          <w:lang w:val="en-US" w:eastAsia="zh-CN"/>
        </w:rPr>
      </w:pPr>
      <w:r w:rsidRPr="00174EE8">
        <w:rPr>
          <w:rFonts w:eastAsia="楷体"/>
          <w:iCs/>
          <w:sz w:val="24"/>
          <w:lang w:val="en-US" w:eastAsia="zh-CN"/>
        </w:rPr>
        <w:t>12.</w:t>
      </w:r>
      <w:r w:rsidRPr="00174EE8">
        <w:rPr>
          <w:rFonts w:eastAsia="楷体"/>
          <w:iCs/>
          <w:sz w:val="24"/>
          <w:lang w:val="en-US" w:eastAsia="zh-CN"/>
        </w:rPr>
        <w:tab/>
      </w:r>
      <w:r w:rsidRPr="00174EE8">
        <w:rPr>
          <w:rFonts w:eastAsia="楷体"/>
          <w:iCs/>
          <w:sz w:val="24"/>
          <w:lang w:val="en-US" w:eastAsia="zh-CN"/>
        </w:rPr>
        <w:t>邀请</w:t>
      </w:r>
      <w:r w:rsidRPr="00174EE8">
        <w:rPr>
          <w:rFonts w:eastAsia="宋体"/>
          <w:iCs/>
          <w:sz w:val="24"/>
          <w:lang w:val="en-US" w:eastAsia="zh-CN"/>
        </w:rPr>
        <w:t>[</w:t>
      </w:r>
      <w:r w:rsidRPr="00174EE8">
        <w:rPr>
          <w:rFonts w:eastAsia="宋体"/>
          <w:iCs/>
          <w:sz w:val="24"/>
          <w:lang w:val="en-US" w:eastAsia="zh-CN"/>
        </w:rPr>
        <w:t>所有缔约方，</w:t>
      </w:r>
      <w:proofErr w:type="gramStart"/>
      <w:r w:rsidRPr="00174EE8">
        <w:rPr>
          <w:rFonts w:eastAsia="宋体"/>
          <w:iCs/>
          <w:sz w:val="24"/>
          <w:lang w:val="en-US" w:eastAsia="zh-CN"/>
        </w:rPr>
        <w:t>尤其是发达国家缔约方</w:t>
      </w:r>
      <w:r w:rsidRPr="00174EE8">
        <w:rPr>
          <w:rFonts w:eastAsia="宋体"/>
          <w:iCs/>
          <w:sz w:val="24"/>
          <w:lang w:val="en-US" w:eastAsia="zh-CN"/>
        </w:rPr>
        <w:t>]</w:t>
      </w:r>
      <w:r w:rsidRPr="00174EE8">
        <w:rPr>
          <w:rFonts w:eastAsia="宋体"/>
          <w:iCs/>
          <w:sz w:val="24"/>
          <w:lang w:val="en-US" w:eastAsia="zh-CN"/>
        </w:rPr>
        <w:t>和其他有能力的国家政府</w:t>
      </w:r>
      <w:proofErr w:type="gramEnd"/>
      <w:r w:rsidRPr="00174EE8">
        <w:rPr>
          <w:rFonts w:eastAsia="宋体"/>
          <w:iCs/>
          <w:sz w:val="24"/>
          <w:lang w:val="en-US" w:eastAsia="zh-CN"/>
        </w:rPr>
        <w:t>，以及私营部门、金融业和慈善组织、非政府组织、非主权实体和其他利益攸关方，向全球生物多样性框架基金捐款或提供更多捐款，使该基金能够继续快速获得资金，以支持执行《框架》、补充现有支持并扩大资金规模，以确保</w:t>
      </w:r>
      <w:r w:rsidRPr="00174EE8">
        <w:rPr>
          <w:rFonts w:eastAsia="宋体" w:hint="eastAsia"/>
          <w:iCs/>
          <w:sz w:val="24"/>
          <w:lang w:val="en-US" w:eastAsia="zh-CN"/>
        </w:rPr>
        <w:t>《框架》</w:t>
      </w:r>
      <w:r w:rsidRPr="00174EE8">
        <w:rPr>
          <w:rFonts w:eastAsia="宋体"/>
          <w:iCs/>
          <w:sz w:val="24"/>
          <w:lang w:val="en-US" w:eastAsia="zh-CN"/>
        </w:rPr>
        <w:t>及时得到实施，同时考虑到需要获得与行动目标</w:t>
      </w:r>
      <w:r w:rsidRPr="00174EE8">
        <w:rPr>
          <w:rFonts w:eastAsia="宋体"/>
          <w:iCs/>
          <w:sz w:val="24"/>
          <w:lang w:val="en-US" w:eastAsia="zh-CN"/>
        </w:rPr>
        <w:t xml:space="preserve"> 19 </w:t>
      </w:r>
      <w:r w:rsidRPr="00174EE8">
        <w:rPr>
          <w:rFonts w:eastAsia="宋体"/>
          <w:iCs/>
          <w:sz w:val="24"/>
          <w:lang w:val="en-US" w:eastAsia="zh-CN"/>
        </w:rPr>
        <w:t>中设定的宏伟量化目标相匹配的充足、可预测和可及时流动的资金；</w:t>
      </w:r>
    </w:p>
    <w:p w14:paraId="143039D2" w14:textId="77777777" w:rsidR="00174EE8" w:rsidRPr="00174EE8" w:rsidRDefault="00174EE8" w:rsidP="00174EE8">
      <w:pPr>
        <w:spacing w:before="120" w:after="120"/>
        <w:ind w:left="979" w:firstLine="490"/>
        <w:rPr>
          <w:rFonts w:eastAsia="宋体"/>
          <w:iCs/>
          <w:sz w:val="24"/>
          <w:lang w:val="en-US" w:eastAsia="zh-CN"/>
        </w:rPr>
      </w:pPr>
      <w:r w:rsidRPr="00174EE8">
        <w:rPr>
          <w:rFonts w:eastAsia="楷体"/>
          <w:iCs/>
          <w:sz w:val="24"/>
          <w:lang w:val="en-US" w:eastAsia="zh-CN"/>
        </w:rPr>
        <w:t>[13.</w:t>
      </w:r>
      <w:r w:rsidRPr="00174EE8">
        <w:rPr>
          <w:rFonts w:eastAsia="楷体"/>
          <w:iCs/>
          <w:sz w:val="24"/>
          <w:lang w:val="en-US" w:eastAsia="zh-CN"/>
        </w:rPr>
        <w:tab/>
      </w:r>
      <w:r w:rsidRPr="00174EE8">
        <w:rPr>
          <w:rFonts w:eastAsia="楷体"/>
          <w:iCs/>
          <w:sz w:val="24"/>
          <w:lang w:val="en-US" w:eastAsia="zh-CN"/>
        </w:rPr>
        <w:t>敦促</w:t>
      </w:r>
      <w:r w:rsidRPr="00174EE8">
        <w:rPr>
          <w:rFonts w:eastAsia="宋体"/>
          <w:iCs/>
          <w:sz w:val="24"/>
          <w:lang w:val="en-US" w:eastAsia="zh-CN"/>
        </w:rPr>
        <w:t>全环基金秘书处根据下文第</w:t>
      </w:r>
      <w:r w:rsidRPr="00174EE8">
        <w:rPr>
          <w:rFonts w:eastAsia="宋体"/>
          <w:iCs/>
          <w:sz w:val="24"/>
          <w:lang w:val="en-US" w:eastAsia="zh-CN"/>
        </w:rPr>
        <w:t xml:space="preserve"> 20 </w:t>
      </w:r>
      <w:r w:rsidRPr="00174EE8">
        <w:rPr>
          <w:rFonts w:eastAsia="宋体"/>
          <w:iCs/>
          <w:sz w:val="24"/>
          <w:lang w:val="en-US" w:eastAsia="zh-CN"/>
        </w:rPr>
        <w:t>段所述评估确定的资金需求，加强资源调动工作，包括</w:t>
      </w:r>
      <w:r w:rsidRPr="00174EE8">
        <w:rPr>
          <w:rFonts w:eastAsia="宋体" w:hint="eastAsia"/>
          <w:iCs/>
          <w:sz w:val="24"/>
          <w:lang w:val="en-US" w:eastAsia="zh-CN"/>
        </w:rPr>
        <w:t>努力</w:t>
      </w:r>
      <w:r w:rsidRPr="00174EE8">
        <w:rPr>
          <w:rFonts w:eastAsia="宋体"/>
          <w:iCs/>
          <w:sz w:val="24"/>
          <w:lang w:val="en-US" w:eastAsia="zh-CN"/>
        </w:rPr>
        <w:t>向新的捐助方调动资源；</w:t>
      </w:r>
      <w:r w:rsidRPr="00174EE8">
        <w:rPr>
          <w:rFonts w:eastAsia="宋体" w:hint="eastAsia"/>
          <w:iCs/>
          <w:sz w:val="24"/>
          <w:lang w:val="en-US" w:eastAsia="zh-CN"/>
        </w:rPr>
        <w:t>]</w:t>
      </w:r>
    </w:p>
    <w:p w14:paraId="1926E99C" w14:textId="77777777" w:rsidR="00174EE8" w:rsidRPr="00174EE8" w:rsidRDefault="00174EE8" w:rsidP="00174EE8">
      <w:pPr>
        <w:spacing w:before="120" w:after="120"/>
        <w:ind w:left="979" w:firstLine="490"/>
        <w:rPr>
          <w:rFonts w:eastAsia="楷体"/>
          <w:iCs/>
          <w:sz w:val="24"/>
          <w:lang w:val="en-US" w:eastAsia="zh-CN"/>
        </w:rPr>
      </w:pPr>
      <w:r w:rsidRPr="00174EE8">
        <w:rPr>
          <w:rFonts w:eastAsia="楷体"/>
          <w:iCs/>
          <w:sz w:val="24"/>
          <w:lang w:val="en-US" w:eastAsia="zh-CN"/>
        </w:rPr>
        <w:t>14.</w:t>
      </w:r>
      <w:r w:rsidRPr="00174EE8">
        <w:rPr>
          <w:rFonts w:eastAsia="楷体"/>
          <w:iCs/>
          <w:sz w:val="24"/>
          <w:lang w:val="en-US" w:eastAsia="zh-CN"/>
        </w:rPr>
        <w:tab/>
      </w:r>
      <w:r w:rsidRPr="00174EE8">
        <w:rPr>
          <w:rFonts w:eastAsia="楷体"/>
          <w:iCs/>
          <w:sz w:val="24"/>
          <w:lang w:val="en-US" w:eastAsia="zh-CN"/>
        </w:rPr>
        <w:t>欢迎</w:t>
      </w:r>
      <w:r w:rsidRPr="00174EE8">
        <w:rPr>
          <w:rFonts w:eastAsia="宋体"/>
          <w:sz w:val="24"/>
          <w:lang w:val="en-US" w:eastAsia="zh-CN"/>
        </w:rPr>
        <w:t>期望到</w:t>
      </w:r>
      <w:r w:rsidRPr="00174EE8">
        <w:rPr>
          <w:rFonts w:eastAsia="宋体"/>
          <w:sz w:val="24"/>
          <w:lang w:val="en-US" w:eastAsia="zh-CN"/>
        </w:rPr>
        <w:t xml:space="preserve"> 2030 </w:t>
      </w:r>
      <w:r w:rsidRPr="00174EE8">
        <w:rPr>
          <w:rFonts w:eastAsia="宋体"/>
          <w:sz w:val="24"/>
          <w:lang w:val="en-US" w:eastAsia="zh-CN"/>
        </w:rPr>
        <w:t>年在全球生物多样性框架基金下分配的资源总额中将</w:t>
      </w:r>
      <w:r w:rsidRPr="00174EE8">
        <w:rPr>
          <w:rFonts w:eastAsia="宋体"/>
          <w:sz w:val="24"/>
          <w:lang w:val="en-US" w:eastAsia="zh-CN"/>
        </w:rPr>
        <w:t>20%</w:t>
      </w:r>
      <w:r w:rsidRPr="00174EE8">
        <w:rPr>
          <w:rFonts w:eastAsia="宋体"/>
          <w:sz w:val="24"/>
          <w:lang w:val="en-US" w:eastAsia="zh-CN"/>
        </w:rPr>
        <w:t>的方案编制份额用于支持土著人民和地方社区的行动，并敦促全环基金确保通过与土著人民和地方社区的协商与合作来设计和实施有助于落实该行动目标的由国家驱动的项目；</w:t>
      </w:r>
    </w:p>
    <w:p w14:paraId="04DCC19E" w14:textId="77777777" w:rsidR="00174EE8" w:rsidRPr="00174EE8" w:rsidRDefault="00174EE8" w:rsidP="00174EE8">
      <w:pPr>
        <w:spacing w:before="120" w:after="120"/>
        <w:ind w:left="979" w:firstLine="490"/>
        <w:rPr>
          <w:rFonts w:eastAsia="宋体"/>
          <w:sz w:val="24"/>
          <w:lang w:val="en-US" w:eastAsia="zh-CN"/>
        </w:rPr>
      </w:pPr>
      <w:r w:rsidRPr="00174EE8">
        <w:rPr>
          <w:rFonts w:eastAsia="楷体"/>
          <w:iCs/>
          <w:sz w:val="24"/>
          <w:lang w:val="en-US" w:eastAsia="zh-CN"/>
        </w:rPr>
        <w:t>[15.</w:t>
      </w:r>
      <w:r w:rsidRPr="00174EE8">
        <w:rPr>
          <w:rFonts w:eastAsia="楷体"/>
          <w:iCs/>
          <w:sz w:val="24"/>
          <w:lang w:val="en-US" w:eastAsia="zh-CN"/>
        </w:rPr>
        <w:tab/>
      </w:r>
      <w:r w:rsidRPr="00174EE8">
        <w:rPr>
          <w:rFonts w:eastAsia="楷体"/>
          <w:iCs/>
          <w:sz w:val="24"/>
          <w:lang w:val="en-US" w:eastAsia="zh-CN"/>
        </w:rPr>
        <w:t>强调</w:t>
      </w:r>
      <w:r w:rsidRPr="00174EE8">
        <w:rPr>
          <w:rFonts w:eastAsia="宋体"/>
          <w:sz w:val="24"/>
          <w:lang w:val="en-US" w:eastAsia="zh-CN"/>
        </w:rPr>
        <w:t>缔约方大会根据《公约》第</w:t>
      </w:r>
      <w:r w:rsidRPr="00174EE8">
        <w:rPr>
          <w:rFonts w:eastAsia="宋体"/>
          <w:sz w:val="24"/>
          <w:lang w:val="en-US" w:eastAsia="zh-CN"/>
        </w:rPr>
        <w:t xml:space="preserve"> 21 </w:t>
      </w:r>
      <w:r w:rsidRPr="00174EE8">
        <w:rPr>
          <w:rFonts w:eastAsia="宋体"/>
          <w:sz w:val="24"/>
          <w:lang w:val="en-US" w:eastAsia="zh-CN"/>
        </w:rPr>
        <w:t>条第</w:t>
      </w:r>
      <w:r w:rsidRPr="00174EE8">
        <w:rPr>
          <w:rFonts w:eastAsia="宋体"/>
          <w:sz w:val="24"/>
          <w:lang w:val="en-US" w:eastAsia="zh-CN"/>
        </w:rPr>
        <w:t xml:space="preserve"> 1 </w:t>
      </w:r>
      <w:r w:rsidRPr="00174EE8">
        <w:rPr>
          <w:rFonts w:eastAsia="宋体"/>
          <w:sz w:val="24"/>
          <w:lang w:val="en-US" w:eastAsia="zh-CN"/>
        </w:rPr>
        <w:t>和第</w:t>
      </w:r>
      <w:r w:rsidRPr="00174EE8">
        <w:rPr>
          <w:rFonts w:eastAsia="宋体"/>
          <w:sz w:val="24"/>
          <w:lang w:val="en-US" w:eastAsia="zh-CN"/>
        </w:rPr>
        <w:t>3</w:t>
      </w:r>
      <w:r w:rsidRPr="00174EE8">
        <w:rPr>
          <w:rFonts w:eastAsia="宋体"/>
          <w:sz w:val="24"/>
          <w:lang w:val="en-US" w:eastAsia="zh-CN"/>
        </w:rPr>
        <w:t>款提供的指导也适用于全球生物多样性框架基金；</w:t>
      </w:r>
      <w:r w:rsidRPr="00174EE8">
        <w:rPr>
          <w:rFonts w:eastAsia="宋体"/>
          <w:sz w:val="24"/>
          <w:lang w:val="en-US" w:eastAsia="zh-CN"/>
        </w:rPr>
        <w:t>]</w:t>
      </w:r>
    </w:p>
    <w:p w14:paraId="23FC89DD" w14:textId="77777777" w:rsidR="00174EE8" w:rsidRPr="00174EE8" w:rsidRDefault="00174EE8" w:rsidP="00174EE8">
      <w:pPr>
        <w:keepNext/>
        <w:spacing w:before="120" w:after="120"/>
        <w:ind w:left="922" w:right="2160"/>
        <w:rPr>
          <w:rFonts w:eastAsia="宋体"/>
          <w:b/>
          <w:bCs/>
          <w:sz w:val="24"/>
          <w:lang w:eastAsia="zh-CN"/>
        </w:rPr>
      </w:pPr>
      <w:r w:rsidRPr="00174EE8">
        <w:rPr>
          <w:rFonts w:eastAsia="宋体" w:hint="eastAsia"/>
          <w:b/>
          <w:bCs/>
          <w:sz w:val="24"/>
          <w:lang w:eastAsia="zh-CN"/>
        </w:rPr>
        <w:t>《生物多样性公约》及其各项议定书</w:t>
      </w:r>
      <w:r w:rsidRPr="00174EE8">
        <w:rPr>
          <w:rFonts w:eastAsia="宋体"/>
          <w:b/>
          <w:bCs/>
          <w:sz w:val="24"/>
          <w:lang w:eastAsia="zh-CN"/>
        </w:rPr>
        <w:t>成果导向四年期</w:t>
      </w:r>
      <w:r w:rsidRPr="00174EE8">
        <w:rPr>
          <w:rFonts w:eastAsia="宋体" w:hint="eastAsia"/>
          <w:b/>
          <w:bCs/>
          <w:sz w:val="24"/>
          <w:lang w:eastAsia="zh-CN"/>
        </w:rPr>
        <w:t>生物多样性</w:t>
      </w:r>
      <w:r w:rsidRPr="00174EE8">
        <w:rPr>
          <w:rFonts w:eastAsia="宋体"/>
          <w:b/>
          <w:bCs/>
          <w:sz w:val="24"/>
          <w:lang w:eastAsia="zh-CN"/>
        </w:rPr>
        <w:t>方案重点框架</w:t>
      </w:r>
    </w:p>
    <w:p w14:paraId="2A41B75B" w14:textId="77777777" w:rsidR="00174EE8" w:rsidRPr="00174EE8" w:rsidRDefault="00174EE8" w:rsidP="00174EE8">
      <w:pPr>
        <w:spacing w:before="120" w:after="120"/>
        <w:ind w:left="979" w:firstLine="490"/>
        <w:rPr>
          <w:rFonts w:eastAsia="宋体"/>
          <w:sz w:val="24"/>
          <w:lang w:val="en-US" w:eastAsia="zh-CN"/>
        </w:rPr>
      </w:pPr>
      <w:r w:rsidRPr="00174EE8">
        <w:rPr>
          <w:rFonts w:eastAsia="楷体"/>
          <w:iCs/>
          <w:sz w:val="24"/>
          <w:lang w:eastAsia="zh-CN"/>
        </w:rPr>
        <w:t>[16.</w:t>
      </w:r>
      <w:r w:rsidRPr="00174EE8">
        <w:rPr>
          <w:rFonts w:eastAsia="楷体"/>
          <w:iCs/>
          <w:sz w:val="24"/>
          <w:lang w:eastAsia="zh-CN"/>
        </w:rPr>
        <w:tab/>
      </w:r>
      <w:r w:rsidRPr="00174EE8">
        <w:rPr>
          <w:rFonts w:eastAsia="楷体"/>
          <w:iCs/>
          <w:sz w:val="24"/>
          <w:lang w:val="en-US" w:eastAsia="zh-CN"/>
        </w:rPr>
        <w:t>通过</w:t>
      </w:r>
      <w:r w:rsidRPr="00174EE8">
        <w:rPr>
          <w:rFonts w:eastAsia="宋体"/>
          <w:sz w:val="24"/>
          <w:lang w:val="en-US" w:eastAsia="zh-CN"/>
        </w:rPr>
        <w:t>本决定附件所载全环基金信托基金第九增资期（</w:t>
      </w:r>
      <w:r w:rsidRPr="00174EE8">
        <w:rPr>
          <w:rFonts w:eastAsia="宋体"/>
          <w:sz w:val="24"/>
          <w:lang w:val="en-US" w:eastAsia="zh-CN"/>
        </w:rPr>
        <w:t xml:space="preserve">2026 </w:t>
      </w:r>
      <w:r w:rsidRPr="00174EE8">
        <w:rPr>
          <w:rFonts w:eastAsia="宋体"/>
          <w:sz w:val="24"/>
          <w:lang w:val="en-US" w:eastAsia="zh-CN"/>
        </w:rPr>
        <w:t>年</w:t>
      </w:r>
      <w:r w:rsidRPr="00174EE8">
        <w:rPr>
          <w:rFonts w:eastAsia="宋体"/>
          <w:sz w:val="24"/>
          <w:lang w:val="en-US" w:eastAsia="zh-CN"/>
        </w:rPr>
        <w:t xml:space="preserve"> 7 </w:t>
      </w:r>
      <w:r w:rsidRPr="00174EE8">
        <w:rPr>
          <w:rFonts w:eastAsia="宋体"/>
          <w:sz w:val="24"/>
          <w:lang w:val="en-US" w:eastAsia="zh-CN"/>
        </w:rPr>
        <w:t>月至</w:t>
      </w:r>
      <w:r w:rsidRPr="00174EE8">
        <w:rPr>
          <w:rFonts w:eastAsia="宋体"/>
          <w:sz w:val="24"/>
          <w:lang w:val="en-US" w:eastAsia="zh-CN"/>
        </w:rPr>
        <w:t xml:space="preserve"> 2030 </w:t>
      </w:r>
      <w:r w:rsidRPr="00174EE8">
        <w:rPr>
          <w:rFonts w:eastAsia="宋体"/>
          <w:sz w:val="24"/>
          <w:lang w:val="en-US" w:eastAsia="zh-CN"/>
        </w:rPr>
        <w:t>年</w:t>
      </w:r>
      <w:r w:rsidRPr="00174EE8">
        <w:rPr>
          <w:rFonts w:eastAsia="宋体"/>
          <w:sz w:val="24"/>
          <w:lang w:val="en-US" w:eastAsia="zh-CN"/>
        </w:rPr>
        <w:t xml:space="preserve"> 6 </w:t>
      </w:r>
      <w:r w:rsidRPr="00174EE8">
        <w:rPr>
          <w:rFonts w:eastAsia="宋体"/>
          <w:sz w:val="24"/>
          <w:lang w:val="en-US" w:eastAsia="zh-CN"/>
        </w:rPr>
        <w:t>月）</w:t>
      </w:r>
      <w:r w:rsidRPr="00174EE8">
        <w:rPr>
          <w:rFonts w:eastAsia="宋体"/>
          <w:sz w:val="24"/>
          <w:lang w:eastAsia="zh-CN"/>
        </w:rPr>
        <w:t>《生物多样性公约》及其各项议定书成果导向四年期生物多样性方案重点框架</w:t>
      </w:r>
      <w:r w:rsidRPr="00174EE8">
        <w:rPr>
          <w:rFonts w:eastAsia="宋体" w:hint="eastAsia"/>
          <w:sz w:val="24"/>
          <w:lang w:val="en-US" w:eastAsia="zh-CN"/>
        </w:rPr>
        <w:t>，该框架</w:t>
      </w:r>
      <w:r w:rsidRPr="00174EE8">
        <w:rPr>
          <w:rFonts w:eastAsia="宋体"/>
          <w:sz w:val="24"/>
          <w:lang w:val="en-US" w:eastAsia="zh-CN"/>
        </w:rPr>
        <w:t>与《昆明</w:t>
      </w:r>
      <w:r w:rsidRPr="00174EE8">
        <w:rPr>
          <w:rFonts w:eastAsia="宋体"/>
          <w:sz w:val="24"/>
          <w:lang w:val="en-US" w:eastAsia="zh-CN"/>
        </w:rPr>
        <w:t>-</w:t>
      </w:r>
      <w:r w:rsidRPr="00174EE8">
        <w:rPr>
          <w:rFonts w:eastAsia="宋体"/>
          <w:sz w:val="24"/>
          <w:lang w:val="en-US" w:eastAsia="zh-CN"/>
        </w:rPr>
        <w:t>蒙特利尔全球生物多样性框架》相一致；</w:t>
      </w:r>
      <w:r w:rsidRPr="00174EE8">
        <w:rPr>
          <w:rFonts w:eastAsia="宋体"/>
          <w:sz w:val="24"/>
          <w:lang w:val="en-US" w:eastAsia="zh-CN"/>
        </w:rPr>
        <w:t xml:space="preserve">] </w:t>
      </w:r>
    </w:p>
    <w:p w14:paraId="3623F041" w14:textId="77777777" w:rsidR="00174EE8" w:rsidRPr="00174EE8" w:rsidRDefault="00174EE8" w:rsidP="00174EE8">
      <w:pPr>
        <w:spacing w:before="120" w:after="120"/>
        <w:ind w:left="979" w:firstLine="490"/>
        <w:rPr>
          <w:rFonts w:eastAsia="楷体"/>
          <w:iCs/>
          <w:sz w:val="24"/>
          <w:lang w:val="en-US" w:eastAsia="zh-CN"/>
        </w:rPr>
      </w:pPr>
      <w:r w:rsidRPr="00174EE8">
        <w:rPr>
          <w:rFonts w:eastAsia="楷体"/>
          <w:iCs/>
          <w:sz w:val="24"/>
          <w:lang w:eastAsia="zh-CN"/>
        </w:rPr>
        <w:t>17.</w:t>
      </w:r>
      <w:r w:rsidRPr="00174EE8">
        <w:rPr>
          <w:rFonts w:eastAsia="楷体"/>
          <w:iCs/>
          <w:sz w:val="24"/>
          <w:lang w:eastAsia="zh-CN"/>
        </w:rPr>
        <w:tab/>
      </w:r>
      <w:r w:rsidRPr="00174EE8">
        <w:rPr>
          <w:rFonts w:eastAsia="楷体"/>
          <w:iCs/>
          <w:sz w:val="24"/>
          <w:lang w:eastAsia="zh-CN"/>
        </w:rPr>
        <w:t>请</w:t>
      </w:r>
      <w:r w:rsidRPr="00174EE8">
        <w:rPr>
          <w:rFonts w:eastAsia="宋体"/>
          <w:iCs/>
          <w:sz w:val="24"/>
          <w:lang w:eastAsia="zh-CN"/>
        </w:rPr>
        <w:t>全环基金在提交缔约方大会的报告中</w:t>
      </w:r>
      <w:r w:rsidRPr="00174EE8">
        <w:rPr>
          <w:rFonts w:eastAsia="宋体" w:hint="eastAsia"/>
          <w:iCs/>
          <w:sz w:val="24"/>
          <w:lang w:eastAsia="zh-CN"/>
        </w:rPr>
        <w:t>提供信息，</w:t>
      </w:r>
      <w:r w:rsidRPr="00174EE8">
        <w:rPr>
          <w:rFonts w:eastAsia="宋体"/>
          <w:iCs/>
          <w:sz w:val="24"/>
          <w:lang w:eastAsia="zh-CN"/>
        </w:rPr>
        <w:t>说明它如何响应</w:t>
      </w:r>
      <w:r w:rsidRPr="00174EE8">
        <w:rPr>
          <w:rFonts w:eastAsia="宋体"/>
          <w:sz w:val="24"/>
          <w:lang w:val="en-US" w:eastAsia="zh-CN"/>
        </w:rPr>
        <w:t>《生物多样性公约》及其议定书的成果导向四年期</w:t>
      </w:r>
      <w:r w:rsidRPr="00174EE8">
        <w:rPr>
          <w:rFonts w:eastAsia="宋体" w:hint="eastAsia"/>
          <w:sz w:val="24"/>
          <w:lang w:val="en-US" w:eastAsia="zh-CN"/>
        </w:rPr>
        <w:t>生物多样性</w:t>
      </w:r>
      <w:r w:rsidRPr="00174EE8">
        <w:rPr>
          <w:rFonts w:eastAsia="宋体"/>
          <w:sz w:val="24"/>
          <w:lang w:val="en-US" w:eastAsia="zh-CN"/>
        </w:rPr>
        <w:t>方案重点框架，其响应措施如何促进落实《昆明</w:t>
      </w:r>
      <w:r w:rsidRPr="00174EE8">
        <w:rPr>
          <w:rFonts w:eastAsia="宋体"/>
          <w:sz w:val="24"/>
          <w:lang w:val="en-US" w:eastAsia="zh-CN"/>
        </w:rPr>
        <w:t>-</w:t>
      </w:r>
      <w:r w:rsidRPr="00174EE8">
        <w:rPr>
          <w:rFonts w:eastAsia="宋体"/>
          <w:sz w:val="24"/>
          <w:lang w:val="en-US" w:eastAsia="zh-CN"/>
        </w:rPr>
        <w:t>蒙特利尔全球生物多样性框架》的每项行动目标以及对其执行（《框架》</w:t>
      </w:r>
      <w:r w:rsidRPr="00174EE8">
        <w:rPr>
          <w:rFonts w:eastAsia="宋体"/>
          <w:sz w:val="24"/>
          <w:lang w:val="en-US" w:eastAsia="zh-CN"/>
        </w:rPr>
        <w:t>C</w:t>
      </w:r>
      <w:r w:rsidRPr="00174EE8">
        <w:rPr>
          <w:rFonts w:eastAsia="宋体"/>
          <w:sz w:val="24"/>
          <w:lang w:val="en-US" w:eastAsia="zh-CN"/>
        </w:rPr>
        <w:t>部分）的考虑和《公约》及其议定书目标的实施；</w:t>
      </w:r>
    </w:p>
    <w:p w14:paraId="1BC4D16C" w14:textId="77777777" w:rsidR="00174EE8" w:rsidRPr="00174EE8" w:rsidRDefault="00174EE8" w:rsidP="0058302C">
      <w:pPr>
        <w:numPr>
          <w:ilvl w:val="0"/>
          <w:numId w:val="48"/>
        </w:numPr>
        <w:spacing w:before="120" w:after="120"/>
        <w:ind w:left="979" w:firstLine="490"/>
        <w:rPr>
          <w:rFonts w:eastAsia="宋体"/>
          <w:sz w:val="24"/>
          <w:lang w:eastAsia="zh-CN"/>
        </w:rPr>
      </w:pPr>
      <w:r w:rsidRPr="00174EE8">
        <w:rPr>
          <w:rFonts w:eastAsia="楷体"/>
          <w:sz w:val="24"/>
          <w:lang w:eastAsia="zh-CN"/>
        </w:rPr>
        <w:t>鼓励</w:t>
      </w:r>
      <w:r w:rsidRPr="00174EE8">
        <w:rPr>
          <w:rFonts w:eastAsia="宋体"/>
          <w:sz w:val="24"/>
          <w:lang w:eastAsia="zh-CN"/>
        </w:rPr>
        <w:t>各生物多样性相关公约的理事机构酌情在各自会议议程中列入一个常设项目，就可能支持协作、合作和协同增效的国家行动酌情提供战略建议，以便实现《公约》及其议定书的目标以及《框架》的各项长期目标和行动目标，这些建议可通过生物多样性公约缔约方大会提交全球环境基金，并请其各自的秘书处向公约执行秘书通报这些建议；</w:t>
      </w:r>
    </w:p>
    <w:p w14:paraId="68A2CD9C"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19.</w:t>
      </w:r>
      <w:r w:rsidRPr="00174EE8">
        <w:rPr>
          <w:rFonts w:eastAsia="楷体"/>
          <w:sz w:val="24"/>
          <w:lang w:eastAsia="zh-CN"/>
        </w:rPr>
        <w:tab/>
        <w:t>[</w:t>
      </w:r>
      <w:r w:rsidRPr="00174EE8">
        <w:rPr>
          <w:rFonts w:eastAsia="楷体"/>
          <w:sz w:val="24"/>
          <w:lang w:eastAsia="zh-CN"/>
        </w:rPr>
        <w:t>鼓励</w:t>
      </w:r>
      <w:r w:rsidRPr="00174EE8">
        <w:rPr>
          <w:rFonts w:eastAsia="楷体"/>
          <w:sz w:val="24"/>
          <w:lang w:eastAsia="zh-CN"/>
        </w:rPr>
        <w:t>][</w:t>
      </w:r>
      <w:r w:rsidRPr="00174EE8">
        <w:rPr>
          <w:rFonts w:eastAsia="楷体"/>
          <w:sz w:val="24"/>
          <w:lang w:eastAsia="zh-CN"/>
        </w:rPr>
        <w:t>邀请</w:t>
      </w:r>
      <w:r w:rsidRPr="00174EE8">
        <w:rPr>
          <w:rFonts w:eastAsia="楷体"/>
          <w:sz w:val="24"/>
          <w:lang w:eastAsia="zh-CN"/>
        </w:rPr>
        <w:t>]</w:t>
      </w:r>
      <w:r w:rsidRPr="00174EE8">
        <w:rPr>
          <w:rFonts w:eastAsia="宋体"/>
          <w:sz w:val="24"/>
          <w:lang w:eastAsia="zh-CN"/>
        </w:rPr>
        <w:t>各生物多样性相关公约的秘书处参与将由执行秘书召集的秘书处间磋商，并为之提供意见，以便秘书处为全球环境基金信托基金第九次增资谈判的方案编制指南和政策建议草案</w:t>
      </w:r>
      <w:r w:rsidRPr="00174EE8">
        <w:rPr>
          <w:rFonts w:eastAsia="宋体" w:hint="eastAsia"/>
          <w:sz w:val="24"/>
          <w:lang w:eastAsia="zh-CN"/>
        </w:rPr>
        <w:t>制订</w:t>
      </w:r>
      <w:r w:rsidRPr="00174EE8">
        <w:rPr>
          <w:rFonts w:eastAsia="宋体"/>
          <w:sz w:val="24"/>
          <w:lang w:eastAsia="zh-CN"/>
        </w:rPr>
        <w:t>意见，</w:t>
      </w:r>
      <w:r w:rsidRPr="00174EE8">
        <w:rPr>
          <w:rFonts w:eastAsia="宋体" w:hint="eastAsia"/>
          <w:sz w:val="24"/>
          <w:lang w:eastAsia="zh-CN"/>
        </w:rPr>
        <w:t>全环基金</w:t>
      </w:r>
      <w:r w:rsidRPr="00174EE8">
        <w:rPr>
          <w:rFonts w:eastAsia="宋体"/>
          <w:sz w:val="24"/>
          <w:lang w:eastAsia="zh-CN"/>
        </w:rPr>
        <w:t>将根据缔约方大会与全球环境基金理事会的谅解备忘录第</w:t>
      </w:r>
      <w:r w:rsidRPr="00174EE8">
        <w:rPr>
          <w:rFonts w:eastAsia="宋体"/>
          <w:sz w:val="24"/>
          <w:lang w:eastAsia="zh-CN"/>
        </w:rPr>
        <w:t xml:space="preserve"> 7 </w:t>
      </w:r>
      <w:r w:rsidRPr="00174EE8">
        <w:rPr>
          <w:rFonts w:eastAsia="宋体"/>
          <w:sz w:val="24"/>
          <w:lang w:eastAsia="zh-CN"/>
        </w:rPr>
        <w:t>段参与该磋商；</w:t>
      </w:r>
      <w:r w:rsidRPr="00174EE8">
        <w:rPr>
          <w:rFonts w:eastAsia="宋体"/>
          <w:sz w:val="24"/>
          <w:vertAlign w:val="superscript"/>
          <w:lang w:eastAsia="zh-CN"/>
        </w:rPr>
        <w:footnoteReference w:id="61"/>
      </w:r>
    </w:p>
    <w:p w14:paraId="48B6CE69" w14:textId="77777777" w:rsidR="00174EE8" w:rsidRPr="00174EE8" w:rsidRDefault="00174EE8" w:rsidP="00174EE8">
      <w:pPr>
        <w:keepNext/>
        <w:keepLines/>
        <w:spacing w:before="120" w:after="120"/>
        <w:ind w:left="1469" w:hanging="490"/>
        <w:outlineLvl w:val="1"/>
        <w:rPr>
          <w:rFonts w:eastAsia="宋体"/>
          <w:b/>
          <w:sz w:val="24"/>
          <w:szCs w:val="26"/>
          <w:lang w:eastAsia="zh-CN"/>
        </w:rPr>
      </w:pPr>
      <w:bookmarkStart w:id="19" w:name="_Toc176772999"/>
      <w:r w:rsidRPr="00174EE8">
        <w:rPr>
          <w:rFonts w:eastAsia="宋体"/>
          <w:b/>
          <w:sz w:val="24"/>
          <w:szCs w:val="26"/>
          <w:lang w:eastAsia="zh-CN"/>
        </w:rPr>
        <w:lastRenderedPageBreak/>
        <w:t>供资需求评估</w:t>
      </w:r>
      <w:bookmarkEnd w:id="19"/>
    </w:p>
    <w:p w14:paraId="28196BD6"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[20.</w:t>
      </w:r>
      <w:r w:rsidRPr="00174EE8">
        <w:rPr>
          <w:rFonts w:eastAsia="楷体"/>
          <w:sz w:val="24"/>
          <w:lang w:eastAsia="zh-CN"/>
        </w:rPr>
        <w:tab/>
      </w:r>
      <w:r w:rsidRPr="00174EE8">
        <w:rPr>
          <w:rFonts w:eastAsia="宋体"/>
          <w:sz w:val="24"/>
          <w:lang w:eastAsia="zh-CN"/>
        </w:rPr>
        <w:t>根据迄今收到的信息，</w:t>
      </w:r>
      <w:r w:rsidRPr="00174EE8">
        <w:rPr>
          <w:rFonts w:eastAsia="宋体"/>
          <w:sz w:val="24"/>
          <w:vertAlign w:val="superscript"/>
          <w:lang w:eastAsia="zh-CN"/>
        </w:rPr>
        <w:footnoteReference w:id="62"/>
      </w:r>
      <w:r w:rsidRPr="00174EE8">
        <w:rPr>
          <w:rFonts w:eastAsia="宋体"/>
          <w:sz w:val="24"/>
          <w:lang w:eastAsia="zh-CN"/>
        </w:rPr>
        <w:t xml:space="preserve"> </w:t>
      </w:r>
      <w:r w:rsidRPr="00174EE8">
        <w:rPr>
          <w:rFonts w:eastAsia="楷体"/>
          <w:sz w:val="24"/>
          <w:lang w:eastAsia="zh-CN"/>
        </w:rPr>
        <w:t>表示注意到</w:t>
      </w:r>
      <w:r w:rsidRPr="00174EE8">
        <w:rPr>
          <w:rFonts w:eastAsia="宋体"/>
          <w:sz w:val="24"/>
          <w:lang w:eastAsia="zh-CN"/>
        </w:rPr>
        <w:t>全球环境基金信托基金第九次增资的估计资金需求；</w:t>
      </w:r>
      <w:r w:rsidRPr="00174EE8">
        <w:rPr>
          <w:rFonts w:eastAsia="宋体"/>
          <w:sz w:val="24"/>
          <w:lang w:eastAsia="zh-CN"/>
        </w:rPr>
        <w:t xml:space="preserve">] </w:t>
      </w:r>
    </w:p>
    <w:p w14:paraId="724AB47A"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[21.</w:t>
      </w:r>
      <w:r w:rsidRPr="00174EE8">
        <w:rPr>
          <w:rFonts w:eastAsia="楷体"/>
          <w:sz w:val="24"/>
          <w:lang w:eastAsia="zh-CN"/>
        </w:rPr>
        <w:tab/>
      </w:r>
      <w:r w:rsidRPr="00174EE8">
        <w:rPr>
          <w:rFonts w:eastAsia="楷体"/>
          <w:sz w:val="24"/>
          <w:lang w:eastAsia="zh-CN"/>
        </w:rPr>
        <w:t>请</w:t>
      </w:r>
      <w:r w:rsidRPr="00174EE8">
        <w:rPr>
          <w:rFonts w:eastAsia="宋体"/>
          <w:sz w:val="24"/>
          <w:lang w:eastAsia="zh-CN"/>
        </w:rPr>
        <w:t>执行秘书尽快汇编和向全球环境基金秘书处和全球环境基金信托基金第九次增资谈判的参与方转交从所有符合资格国家缔约方收到的关于供资需求的信息</w:t>
      </w:r>
      <w:r w:rsidRPr="00174EE8">
        <w:rPr>
          <w:rFonts w:eastAsia="宋体" w:hint="eastAsia"/>
          <w:sz w:val="24"/>
          <w:lang w:eastAsia="zh-CN"/>
        </w:rPr>
        <w:t>；</w:t>
      </w:r>
      <w:r w:rsidRPr="00174EE8">
        <w:rPr>
          <w:rFonts w:eastAsia="宋体"/>
          <w:sz w:val="24"/>
          <w:lang w:eastAsia="zh-CN"/>
        </w:rPr>
        <w:t>]</w:t>
      </w:r>
      <w:r w:rsidRPr="00174EE8">
        <w:rPr>
          <w:rFonts w:eastAsia="宋体" w:hint="eastAsia"/>
          <w:sz w:val="24"/>
          <w:lang w:eastAsia="zh-CN"/>
        </w:rPr>
        <w:t xml:space="preserve"> </w:t>
      </w:r>
    </w:p>
    <w:p w14:paraId="36FA8DF4"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22.</w:t>
      </w:r>
      <w:r w:rsidRPr="00174EE8">
        <w:rPr>
          <w:rFonts w:eastAsia="楷体"/>
          <w:sz w:val="24"/>
          <w:lang w:eastAsia="zh-CN"/>
        </w:rPr>
        <w:tab/>
      </w:r>
      <w:r w:rsidRPr="00174EE8">
        <w:rPr>
          <w:rFonts w:eastAsia="楷体"/>
          <w:sz w:val="24"/>
          <w:lang w:eastAsia="zh-CN"/>
        </w:rPr>
        <w:t>又请</w:t>
      </w:r>
      <w:r w:rsidRPr="00174EE8">
        <w:rPr>
          <w:rFonts w:eastAsia="宋体"/>
          <w:sz w:val="24"/>
          <w:lang w:eastAsia="zh-CN"/>
        </w:rPr>
        <w:t>执行秘书从全球环境基金为执行《公约》及其议定书而落实供资实施评估的职权范围方面汲取经验教训，拟订</w:t>
      </w:r>
      <w:r w:rsidRPr="00174EE8">
        <w:rPr>
          <w:rFonts w:eastAsia="宋体"/>
          <w:sz w:val="24"/>
          <w:lang w:eastAsia="zh-CN"/>
        </w:rPr>
        <w:t>2030</w:t>
      </w:r>
      <w:r w:rsidRPr="00174EE8">
        <w:rPr>
          <w:rFonts w:eastAsia="宋体"/>
          <w:sz w:val="24"/>
          <w:lang w:eastAsia="zh-CN"/>
        </w:rPr>
        <w:t>年</w:t>
      </w:r>
      <w:r w:rsidRPr="00174EE8">
        <w:rPr>
          <w:rFonts w:eastAsia="宋体"/>
          <w:sz w:val="24"/>
          <w:lang w:eastAsia="zh-CN"/>
        </w:rPr>
        <w:t>7</w:t>
      </w:r>
      <w:r w:rsidRPr="00174EE8">
        <w:rPr>
          <w:rFonts w:eastAsia="宋体"/>
          <w:sz w:val="24"/>
          <w:lang w:eastAsia="zh-CN"/>
        </w:rPr>
        <w:t>月至</w:t>
      </w:r>
      <w:r w:rsidRPr="00174EE8">
        <w:rPr>
          <w:rFonts w:eastAsia="宋体"/>
          <w:sz w:val="24"/>
          <w:lang w:eastAsia="zh-CN"/>
        </w:rPr>
        <w:t>2034</w:t>
      </w:r>
      <w:r w:rsidRPr="00174EE8">
        <w:rPr>
          <w:rFonts w:eastAsia="宋体"/>
          <w:sz w:val="24"/>
          <w:lang w:eastAsia="zh-CN"/>
        </w:rPr>
        <w:t>年</w:t>
      </w:r>
      <w:r w:rsidRPr="00174EE8">
        <w:rPr>
          <w:rFonts w:eastAsia="宋体"/>
          <w:sz w:val="24"/>
          <w:lang w:eastAsia="zh-CN"/>
        </w:rPr>
        <w:t>6</w:t>
      </w:r>
      <w:r w:rsidRPr="00174EE8">
        <w:rPr>
          <w:rFonts w:eastAsia="宋体"/>
          <w:sz w:val="24"/>
          <w:lang w:eastAsia="zh-CN"/>
        </w:rPr>
        <w:t>月期间全球环境基金信托基金第十次增资期间的第五次确定供资需求的职权范围草案，供执行问题附属机构第六次会议和缔约方</w:t>
      </w:r>
      <w:r w:rsidRPr="00174EE8">
        <w:rPr>
          <w:rFonts w:eastAsia="宋体" w:hint="eastAsia"/>
          <w:sz w:val="24"/>
          <w:lang w:eastAsia="zh-CN"/>
        </w:rPr>
        <w:t>大会</w:t>
      </w:r>
      <w:r w:rsidRPr="00174EE8">
        <w:rPr>
          <w:rFonts w:eastAsia="宋体"/>
          <w:sz w:val="24"/>
          <w:lang w:eastAsia="zh-CN"/>
        </w:rPr>
        <w:t>第十七届会议审议；</w:t>
      </w:r>
    </w:p>
    <w:p w14:paraId="45249731" w14:textId="77777777" w:rsidR="00174EE8" w:rsidRPr="00174EE8" w:rsidRDefault="00174EE8" w:rsidP="00174EE8">
      <w:pPr>
        <w:keepNext/>
        <w:keepLines/>
        <w:spacing w:before="120" w:after="120"/>
        <w:ind w:left="1469" w:hanging="490"/>
        <w:outlineLvl w:val="1"/>
        <w:rPr>
          <w:rFonts w:eastAsia="宋体"/>
          <w:b/>
          <w:sz w:val="24"/>
          <w:szCs w:val="26"/>
          <w:lang w:eastAsia="zh-CN"/>
        </w:rPr>
      </w:pPr>
      <w:bookmarkStart w:id="20" w:name="_Toc176773000"/>
      <w:r w:rsidRPr="00174EE8">
        <w:rPr>
          <w:rFonts w:eastAsia="宋体"/>
          <w:b/>
          <w:sz w:val="24"/>
          <w:szCs w:val="26"/>
          <w:lang w:eastAsia="zh-CN"/>
        </w:rPr>
        <w:t>对全球环境基金的进一步指导</w:t>
      </w:r>
      <w:bookmarkEnd w:id="20"/>
    </w:p>
    <w:p w14:paraId="27C90C91" w14:textId="77777777" w:rsidR="00174EE8" w:rsidRPr="00174EE8" w:rsidRDefault="00174EE8" w:rsidP="0058302C">
      <w:pPr>
        <w:numPr>
          <w:ilvl w:val="0"/>
          <w:numId w:val="49"/>
        </w:numPr>
        <w:spacing w:before="120" w:after="120"/>
        <w:ind w:left="979" w:firstLine="490"/>
        <w:rPr>
          <w:rFonts w:eastAsia="宋体"/>
          <w:sz w:val="24"/>
          <w:lang w:eastAsia="zh-CN"/>
        </w:rPr>
      </w:pPr>
      <w:r w:rsidRPr="00174EE8">
        <w:rPr>
          <w:rFonts w:eastAsia="宋体"/>
          <w:sz w:val="24"/>
          <w:lang w:eastAsia="zh-CN"/>
        </w:rPr>
        <w:t>[</w:t>
      </w:r>
      <w:r w:rsidRPr="00174EE8">
        <w:rPr>
          <w:rFonts w:eastAsia="宋体"/>
          <w:sz w:val="24"/>
          <w:lang w:eastAsia="zh-CN"/>
        </w:rPr>
        <w:t>占位符</w:t>
      </w:r>
      <w:r w:rsidRPr="00174EE8">
        <w:rPr>
          <w:rFonts w:eastAsia="宋体"/>
          <w:sz w:val="24"/>
          <w:lang w:eastAsia="zh-CN"/>
        </w:rPr>
        <w:t>]</w:t>
      </w:r>
      <w:r w:rsidRPr="00174EE8">
        <w:rPr>
          <w:rFonts w:eastAsia="宋体"/>
          <w:sz w:val="24"/>
          <w:vertAlign w:val="superscript"/>
          <w:lang w:eastAsia="zh-CN"/>
        </w:rPr>
        <w:footnoteReference w:id="63"/>
      </w:r>
    </w:p>
    <w:p w14:paraId="66F3E161" w14:textId="77777777" w:rsidR="00174EE8" w:rsidRPr="00174EE8" w:rsidRDefault="00174EE8" w:rsidP="0058302C">
      <w:pPr>
        <w:numPr>
          <w:ilvl w:val="0"/>
          <w:numId w:val="49"/>
        </w:numPr>
        <w:spacing w:before="120" w:after="120"/>
        <w:ind w:left="979" w:firstLine="490"/>
        <w:rPr>
          <w:rFonts w:eastAsia="宋体"/>
          <w:sz w:val="24"/>
          <w:lang w:eastAsia="zh-CN"/>
        </w:rPr>
      </w:pPr>
      <w:r w:rsidRPr="00174EE8">
        <w:rPr>
          <w:rFonts w:eastAsia="楷体"/>
          <w:sz w:val="24"/>
          <w:lang w:eastAsia="zh-CN"/>
        </w:rPr>
        <w:t>回顾</w:t>
      </w:r>
      <w:r w:rsidRPr="00174EE8">
        <w:rPr>
          <w:rFonts w:eastAsia="宋体" w:hint="eastAsia"/>
          <w:sz w:val="24"/>
          <w:lang w:eastAsia="zh-CN"/>
        </w:rPr>
        <w:t>缔约方大会</w:t>
      </w:r>
      <w:r w:rsidRPr="00174EE8">
        <w:rPr>
          <w:rFonts w:eastAsia="宋体"/>
          <w:sz w:val="24"/>
          <w:lang w:eastAsia="zh-CN"/>
        </w:rPr>
        <w:t>2014</w:t>
      </w:r>
      <w:r w:rsidRPr="00174EE8">
        <w:rPr>
          <w:rFonts w:eastAsia="宋体"/>
          <w:sz w:val="24"/>
          <w:lang w:eastAsia="zh-CN"/>
        </w:rPr>
        <w:t>年</w:t>
      </w:r>
      <w:r w:rsidRPr="00174EE8">
        <w:rPr>
          <w:rFonts w:eastAsia="宋体"/>
          <w:sz w:val="24"/>
          <w:lang w:eastAsia="zh-CN"/>
        </w:rPr>
        <w:t>10</w:t>
      </w:r>
      <w:r w:rsidRPr="00174EE8">
        <w:rPr>
          <w:rFonts w:eastAsia="宋体"/>
          <w:sz w:val="24"/>
          <w:lang w:eastAsia="zh-CN"/>
        </w:rPr>
        <w:t>月</w:t>
      </w:r>
      <w:r w:rsidRPr="00174EE8">
        <w:rPr>
          <w:rFonts w:eastAsia="宋体"/>
          <w:sz w:val="24"/>
          <w:lang w:eastAsia="zh-CN"/>
        </w:rPr>
        <w:t>17</w:t>
      </w:r>
      <w:r w:rsidRPr="00174EE8">
        <w:rPr>
          <w:rFonts w:eastAsia="宋体"/>
          <w:sz w:val="24"/>
          <w:lang w:eastAsia="zh-CN"/>
        </w:rPr>
        <w:t>日第</w:t>
      </w:r>
      <w:r w:rsidRPr="00174EE8">
        <w:rPr>
          <w:rFonts w:eastAsia="宋体"/>
          <w:sz w:val="24"/>
          <w:lang w:eastAsia="zh-CN"/>
        </w:rPr>
        <w:t>XII/30</w:t>
      </w:r>
      <w:r w:rsidRPr="00174EE8">
        <w:rPr>
          <w:rFonts w:eastAsia="宋体"/>
          <w:sz w:val="24"/>
          <w:lang w:eastAsia="zh-CN"/>
        </w:rPr>
        <w:t>号决定的第</w:t>
      </w:r>
      <w:r w:rsidRPr="00174EE8">
        <w:rPr>
          <w:rFonts w:eastAsia="宋体"/>
          <w:sz w:val="24"/>
          <w:lang w:eastAsia="zh-CN"/>
        </w:rPr>
        <w:t>2</w:t>
      </w:r>
      <w:r w:rsidRPr="00174EE8">
        <w:rPr>
          <w:rFonts w:eastAsia="宋体"/>
          <w:sz w:val="24"/>
          <w:lang w:eastAsia="zh-CN"/>
        </w:rPr>
        <w:t>、第</w:t>
      </w:r>
      <w:r w:rsidRPr="00174EE8">
        <w:rPr>
          <w:rFonts w:eastAsia="宋体"/>
          <w:sz w:val="24"/>
          <w:lang w:eastAsia="zh-CN"/>
        </w:rPr>
        <w:t>3</w:t>
      </w:r>
      <w:r w:rsidRPr="00174EE8">
        <w:rPr>
          <w:rFonts w:eastAsia="宋体"/>
          <w:sz w:val="24"/>
          <w:lang w:eastAsia="zh-CN"/>
        </w:rPr>
        <w:t>和第</w:t>
      </w:r>
      <w:r w:rsidRPr="00174EE8">
        <w:rPr>
          <w:rFonts w:eastAsia="宋体"/>
          <w:sz w:val="24"/>
          <w:lang w:eastAsia="zh-CN"/>
        </w:rPr>
        <w:t>4</w:t>
      </w:r>
      <w:r w:rsidRPr="00174EE8">
        <w:rPr>
          <w:rFonts w:eastAsia="宋体"/>
          <w:sz w:val="24"/>
          <w:lang w:eastAsia="zh-CN"/>
        </w:rPr>
        <w:t>段，并请执行秘书继续与生物多样性所涉各公约和全球环境基金进行联络，以探讨强化该基金为各国提供与执行生物多样性公约所涉各公约相关活动方面支助的机会；</w:t>
      </w:r>
    </w:p>
    <w:p w14:paraId="351A23C0" w14:textId="77777777" w:rsidR="00174EE8" w:rsidRPr="00174EE8" w:rsidRDefault="00174EE8" w:rsidP="0058302C">
      <w:pPr>
        <w:numPr>
          <w:ilvl w:val="0"/>
          <w:numId w:val="49"/>
        </w:numPr>
        <w:spacing w:before="120" w:after="120"/>
        <w:ind w:left="979" w:firstLine="490"/>
        <w:rPr>
          <w:rFonts w:eastAsia="宋体"/>
          <w:sz w:val="24"/>
          <w:lang w:eastAsia="zh-CN"/>
        </w:rPr>
      </w:pPr>
      <w:r w:rsidRPr="00174EE8">
        <w:rPr>
          <w:rFonts w:eastAsia="楷体"/>
          <w:sz w:val="24"/>
          <w:lang w:eastAsia="zh-CN"/>
        </w:rPr>
        <w:t>[</w:t>
      </w:r>
      <w:r w:rsidRPr="00174EE8">
        <w:rPr>
          <w:rFonts w:eastAsia="楷体"/>
          <w:sz w:val="24"/>
          <w:lang w:eastAsia="zh-CN"/>
        </w:rPr>
        <w:t>请</w:t>
      </w:r>
      <w:r w:rsidRPr="00174EE8">
        <w:rPr>
          <w:rFonts w:eastAsia="楷体"/>
          <w:sz w:val="24"/>
          <w:lang w:eastAsia="zh-CN"/>
        </w:rPr>
        <w:t>][</w:t>
      </w:r>
      <w:r w:rsidRPr="00174EE8">
        <w:rPr>
          <w:rFonts w:eastAsia="楷体"/>
          <w:sz w:val="24"/>
          <w:lang w:eastAsia="zh-CN"/>
        </w:rPr>
        <w:t>指示</w:t>
      </w:r>
      <w:r w:rsidRPr="00174EE8">
        <w:rPr>
          <w:rFonts w:eastAsia="楷体"/>
          <w:sz w:val="24"/>
          <w:lang w:eastAsia="zh-CN"/>
        </w:rPr>
        <w:t>]</w:t>
      </w:r>
      <w:r w:rsidRPr="00174EE8">
        <w:rPr>
          <w:rFonts w:eastAsia="宋体"/>
          <w:sz w:val="24"/>
          <w:lang w:eastAsia="zh-CN"/>
        </w:rPr>
        <w:t>全球环境基继续支持与土著人民和地方社区、</w:t>
      </w:r>
      <w:r w:rsidRPr="00174EE8">
        <w:rPr>
          <w:rFonts w:eastAsia="宋体"/>
          <w:sz w:val="24"/>
          <w:lang w:eastAsia="zh-CN"/>
        </w:rPr>
        <w:t>[</w:t>
      </w:r>
      <w:r w:rsidRPr="00174EE8">
        <w:rPr>
          <w:rFonts w:eastAsia="宋体"/>
          <w:sz w:val="24"/>
          <w:lang w:eastAsia="zh-CN"/>
        </w:rPr>
        <w:t>非洲人后裔</w:t>
      </w:r>
      <w:proofErr w:type="gramStart"/>
      <w:r w:rsidRPr="00174EE8">
        <w:rPr>
          <w:rFonts w:eastAsia="宋体"/>
          <w:sz w:val="24"/>
          <w:lang w:eastAsia="zh-CN"/>
        </w:rPr>
        <w:t>、</w:t>
      </w:r>
      <w:r w:rsidRPr="00174EE8">
        <w:rPr>
          <w:rFonts w:eastAsia="宋体"/>
          <w:sz w:val="24"/>
          <w:lang w:eastAsia="zh-CN"/>
        </w:rPr>
        <w:t>]</w:t>
      </w:r>
      <w:r w:rsidRPr="00174EE8">
        <w:rPr>
          <w:rFonts w:eastAsia="宋体"/>
          <w:sz w:val="24"/>
          <w:lang w:eastAsia="zh-CN"/>
        </w:rPr>
        <w:t>妇女和青年的伙伴关系</w:t>
      </w:r>
      <w:proofErr w:type="gramEnd"/>
      <w:r w:rsidRPr="00174EE8">
        <w:rPr>
          <w:rFonts w:eastAsia="宋体"/>
          <w:sz w:val="24"/>
          <w:lang w:eastAsia="zh-CN"/>
        </w:rPr>
        <w:t>，并承认和宣传它们对于落实《框架》行动目标的贡献；</w:t>
      </w:r>
    </w:p>
    <w:p w14:paraId="46DA4A9A" w14:textId="77777777" w:rsidR="00174EE8" w:rsidRPr="00174EE8" w:rsidRDefault="00174EE8" w:rsidP="0058302C">
      <w:pPr>
        <w:numPr>
          <w:ilvl w:val="0"/>
          <w:numId w:val="49"/>
        </w:numPr>
        <w:spacing w:before="120" w:after="120"/>
        <w:ind w:left="979" w:firstLine="490"/>
        <w:rPr>
          <w:rFonts w:eastAsia="宋体"/>
          <w:sz w:val="24"/>
          <w:lang w:eastAsia="zh-CN"/>
        </w:rPr>
      </w:pPr>
      <w:r w:rsidRPr="00174EE8">
        <w:rPr>
          <w:rFonts w:eastAsia="楷体"/>
          <w:sz w:val="24"/>
          <w:lang w:eastAsia="zh-CN"/>
        </w:rPr>
        <w:t>又</w:t>
      </w:r>
      <w:r w:rsidRPr="00174EE8">
        <w:rPr>
          <w:rFonts w:eastAsia="楷体"/>
          <w:sz w:val="24"/>
          <w:lang w:eastAsia="zh-CN"/>
        </w:rPr>
        <w:t>[</w:t>
      </w:r>
      <w:r w:rsidRPr="00174EE8">
        <w:rPr>
          <w:rFonts w:eastAsia="楷体"/>
          <w:sz w:val="24"/>
          <w:lang w:eastAsia="zh-CN"/>
        </w:rPr>
        <w:t>请</w:t>
      </w:r>
      <w:r w:rsidRPr="00174EE8">
        <w:rPr>
          <w:rFonts w:eastAsia="楷体"/>
          <w:sz w:val="24"/>
          <w:lang w:eastAsia="zh-CN"/>
        </w:rPr>
        <w:t>][</w:t>
      </w:r>
      <w:r w:rsidRPr="00174EE8">
        <w:rPr>
          <w:rFonts w:eastAsia="楷体"/>
          <w:sz w:val="24"/>
          <w:lang w:eastAsia="zh-CN"/>
        </w:rPr>
        <w:t>指示</w:t>
      </w:r>
      <w:r w:rsidRPr="00174EE8">
        <w:rPr>
          <w:rFonts w:eastAsia="楷体"/>
          <w:sz w:val="24"/>
          <w:lang w:eastAsia="zh-CN"/>
        </w:rPr>
        <w:t>]</w:t>
      </w:r>
      <w:r w:rsidRPr="00174EE8">
        <w:rPr>
          <w:rFonts w:eastAsia="宋体"/>
          <w:sz w:val="24"/>
          <w:lang w:eastAsia="zh-CN"/>
        </w:rPr>
        <w:t>全球环境基金向缔约方大会通报该基金是如何考虑到根据《公约》开发的关于生物多样性融资机制保障措施的</w:t>
      </w:r>
      <w:r w:rsidRPr="00174EE8">
        <w:rPr>
          <w:rFonts w:eastAsia="宋体"/>
          <w:sz w:val="24"/>
          <w:lang w:eastAsia="zh-CN"/>
        </w:rPr>
        <w:t>[</w:t>
      </w:r>
      <w:r w:rsidRPr="00174EE8">
        <w:rPr>
          <w:rFonts w:eastAsia="宋体"/>
          <w:sz w:val="24"/>
          <w:lang w:eastAsia="zh-CN"/>
        </w:rPr>
        <w:t>自愿</w:t>
      </w:r>
      <w:r w:rsidRPr="00174EE8">
        <w:rPr>
          <w:rFonts w:eastAsia="宋体"/>
          <w:sz w:val="24"/>
          <w:lang w:eastAsia="zh-CN"/>
        </w:rPr>
        <w:t>]</w:t>
      </w:r>
      <w:r w:rsidRPr="00174EE8">
        <w:rPr>
          <w:rFonts w:eastAsia="宋体"/>
          <w:sz w:val="24"/>
          <w:lang w:eastAsia="zh-CN"/>
        </w:rPr>
        <w:t>准则的，</w:t>
      </w:r>
      <w:r w:rsidRPr="00174EE8">
        <w:rPr>
          <w:rFonts w:eastAsia="宋体" w:hint="eastAsia"/>
          <w:sz w:val="24"/>
          <w:lang w:eastAsia="zh-CN"/>
        </w:rPr>
        <w:t>在这方面</w:t>
      </w:r>
      <w:r w:rsidRPr="00174EE8">
        <w:rPr>
          <w:rFonts w:eastAsia="宋体"/>
          <w:sz w:val="24"/>
          <w:lang w:eastAsia="zh-CN"/>
        </w:rPr>
        <w:t>回顾</w:t>
      </w:r>
      <w:r w:rsidRPr="00174EE8">
        <w:rPr>
          <w:rFonts w:eastAsia="宋体"/>
          <w:sz w:val="24"/>
          <w:lang w:eastAsia="zh-CN"/>
        </w:rPr>
        <w:t>2018</w:t>
      </w:r>
      <w:r w:rsidRPr="00174EE8">
        <w:rPr>
          <w:rFonts w:eastAsia="宋体"/>
          <w:sz w:val="24"/>
          <w:lang w:eastAsia="zh-CN"/>
        </w:rPr>
        <w:t>年</w:t>
      </w:r>
      <w:r w:rsidRPr="00174EE8">
        <w:rPr>
          <w:rFonts w:eastAsia="宋体"/>
          <w:sz w:val="24"/>
          <w:lang w:eastAsia="zh-CN"/>
        </w:rPr>
        <w:t>11</w:t>
      </w:r>
      <w:r w:rsidRPr="00174EE8">
        <w:rPr>
          <w:rFonts w:eastAsia="宋体"/>
          <w:sz w:val="24"/>
          <w:lang w:eastAsia="zh-CN"/>
        </w:rPr>
        <w:t>月</w:t>
      </w:r>
      <w:r w:rsidRPr="00174EE8">
        <w:rPr>
          <w:rFonts w:eastAsia="宋体"/>
          <w:sz w:val="24"/>
          <w:lang w:eastAsia="zh-CN"/>
        </w:rPr>
        <w:t>29</w:t>
      </w:r>
      <w:r w:rsidRPr="00174EE8">
        <w:rPr>
          <w:rFonts w:eastAsia="宋体"/>
          <w:sz w:val="24"/>
          <w:lang w:eastAsia="zh-CN"/>
        </w:rPr>
        <w:t>日第</w:t>
      </w:r>
      <w:r w:rsidRPr="00174EE8">
        <w:rPr>
          <w:rFonts w:eastAsia="宋体"/>
          <w:sz w:val="24"/>
          <w:lang w:eastAsia="zh-CN"/>
        </w:rPr>
        <w:t>14/15</w:t>
      </w:r>
      <w:r w:rsidRPr="00174EE8">
        <w:rPr>
          <w:rFonts w:eastAsia="宋体"/>
          <w:sz w:val="24"/>
          <w:lang w:eastAsia="zh-CN"/>
        </w:rPr>
        <w:t>号决定第</w:t>
      </w:r>
      <w:r w:rsidRPr="00174EE8">
        <w:rPr>
          <w:rFonts w:eastAsia="宋体"/>
          <w:sz w:val="24"/>
          <w:lang w:eastAsia="zh-CN"/>
        </w:rPr>
        <w:t>6</w:t>
      </w:r>
      <w:r w:rsidRPr="00174EE8">
        <w:rPr>
          <w:rFonts w:eastAsia="宋体"/>
          <w:sz w:val="24"/>
          <w:lang w:eastAsia="zh-CN"/>
        </w:rPr>
        <w:t>段；</w:t>
      </w:r>
    </w:p>
    <w:p w14:paraId="3F6CC538" w14:textId="77777777" w:rsidR="00174EE8" w:rsidRPr="00174EE8" w:rsidRDefault="00174EE8" w:rsidP="0058302C">
      <w:pPr>
        <w:numPr>
          <w:ilvl w:val="0"/>
          <w:numId w:val="49"/>
        </w:numPr>
        <w:spacing w:before="120" w:after="120"/>
        <w:ind w:left="979" w:firstLine="490"/>
        <w:rPr>
          <w:rFonts w:eastAsia="宋体"/>
          <w:sz w:val="24"/>
          <w:lang w:eastAsia="zh-CN"/>
        </w:rPr>
      </w:pPr>
      <w:r w:rsidRPr="00174EE8">
        <w:rPr>
          <w:rFonts w:eastAsia="楷体"/>
          <w:sz w:val="24"/>
          <w:lang w:eastAsia="zh-CN"/>
        </w:rPr>
        <w:t>又</w:t>
      </w:r>
      <w:r w:rsidRPr="00174EE8">
        <w:rPr>
          <w:rFonts w:eastAsia="楷体"/>
          <w:sz w:val="24"/>
          <w:lang w:eastAsia="zh-CN"/>
        </w:rPr>
        <w:t>[</w:t>
      </w:r>
      <w:r w:rsidRPr="00174EE8">
        <w:rPr>
          <w:rFonts w:eastAsia="楷体"/>
          <w:sz w:val="24"/>
          <w:lang w:eastAsia="zh-CN"/>
        </w:rPr>
        <w:t>请</w:t>
      </w:r>
      <w:r w:rsidRPr="00174EE8">
        <w:rPr>
          <w:rFonts w:eastAsia="楷体"/>
          <w:sz w:val="24"/>
          <w:lang w:eastAsia="zh-CN"/>
        </w:rPr>
        <w:t>][</w:t>
      </w:r>
      <w:r w:rsidRPr="00174EE8">
        <w:rPr>
          <w:rFonts w:eastAsia="楷体"/>
          <w:sz w:val="24"/>
          <w:lang w:eastAsia="zh-CN"/>
        </w:rPr>
        <w:t>指示</w:t>
      </w:r>
      <w:r w:rsidRPr="00174EE8">
        <w:rPr>
          <w:rFonts w:eastAsia="楷体"/>
          <w:sz w:val="24"/>
          <w:lang w:eastAsia="zh-CN"/>
        </w:rPr>
        <w:t>]</w:t>
      </w:r>
      <w:r w:rsidRPr="00174EE8">
        <w:rPr>
          <w:rFonts w:eastAsia="宋体"/>
          <w:sz w:val="24"/>
          <w:lang w:eastAsia="zh-CN"/>
        </w:rPr>
        <w:t>全球环境基金探讨如何进一步改进对土著人民和地方社区、</w:t>
      </w:r>
      <w:r w:rsidRPr="00174EE8">
        <w:rPr>
          <w:rFonts w:eastAsia="宋体"/>
          <w:sz w:val="24"/>
          <w:lang w:eastAsia="zh-CN"/>
        </w:rPr>
        <w:t>[</w:t>
      </w:r>
      <w:r w:rsidRPr="00174EE8">
        <w:rPr>
          <w:rFonts w:eastAsia="宋体"/>
          <w:sz w:val="24"/>
          <w:lang w:eastAsia="zh-CN"/>
        </w:rPr>
        <w:t>非洲人后裔、</w:t>
      </w:r>
      <w:r w:rsidRPr="00174EE8">
        <w:rPr>
          <w:rFonts w:eastAsia="宋体"/>
          <w:sz w:val="24"/>
          <w:lang w:eastAsia="zh-CN"/>
        </w:rPr>
        <w:t>]</w:t>
      </w:r>
      <w:r w:rsidRPr="00174EE8">
        <w:rPr>
          <w:rFonts w:eastAsia="宋体"/>
          <w:sz w:val="24"/>
          <w:lang w:eastAsia="zh-CN"/>
        </w:rPr>
        <w:t>妇女和青年的</w:t>
      </w:r>
      <w:r w:rsidRPr="00174EE8">
        <w:rPr>
          <w:rFonts w:eastAsia="宋体"/>
          <w:sz w:val="24"/>
          <w:lang w:eastAsia="zh-CN"/>
        </w:rPr>
        <w:t>[</w:t>
      </w:r>
      <w:r w:rsidRPr="00174EE8">
        <w:rPr>
          <w:rFonts w:eastAsia="宋体"/>
          <w:sz w:val="24"/>
          <w:lang w:eastAsia="zh-CN"/>
        </w:rPr>
        <w:t>直接</w:t>
      </w:r>
      <w:r w:rsidRPr="00174EE8">
        <w:rPr>
          <w:rFonts w:eastAsia="宋体"/>
          <w:sz w:val="24"/>
          <w:lang w:eastAsia="zh-CN"/>
        </w:rPr>
        <w:t>]</w:t>
      </w:r>
      <w:r w:rsidRPr="00174EE8">
        <w:rPr>
          <w:rFonts w:eastAsia="宋体"/>
          <w:sz w:val="24"/>
          <w:lang w:eastAsia="zh-CN"/>
        </w:rPr>
        <w:t>融资，方便其获得资金和增加他们的资金；</w:t>
      </w:r>
    </w:p>
    <w:p w14:paraId="4AD6D5ED" w14:textId="77777777" w:rsidR="00174EE8" w:rsidRPr="00174EE8" w:rsidRDefault="00174EE8" w:rsidP="00174EE8">
      <w:pPr>
        <w:keepNext/>
        <w:keepLines/>
        <w:spacing w:before="120" w:after="120"/>
        <w:ind w:left="1469" w:hanging="490"/>
        <w:outlineLvl w:val="1"/>
        <w:rPr>
          <w:rFonts w:eastAsia="宋体"/>
          <w:b/>
          <w:sz w:val="24"/>
          <w:szCs w:val="26"/>
          <w:lang w:eastAsia="zh-CN"/>
        </w:rPr>
      </w:pPr>
      <w:bookmarkStart w:id="21" w:name="_Toc176773001"/>
      <w:r w:rsidRPr="00174EE8">
        <w:rPr>
          <w:rFonts w:eastAsia="宋体"/>
          <w:b/>
          <w:sz w:val="24"/>
          <w:szCs w:val="26"/>
          <w:lang w:eastAsia="zh-CN"/>
        </w:rPr>
        <w:t>审查财务机制的成效</w:t>
      </w:r>
      <w:bookmarkEnd w:id="21"/>
    </w:p>
    <w:p w14:paraId="2ED9C41C" w14:textId="77777777" w:rsidR="00174EE8" w:rsidRPr="00174EE8" w:rsidRDefault="00174EE8" w:rsidP="00174EE8">
      <w:pPr>
        <w:spacing w:before="120" w:after="120"/>
        <w:ind w:left="979" w:firstLine="490"/>
        <w:rPr>
          <w:rFonts w:eastAsia="宋体"/>
          <w:sz w:val="24"/>
          <w:lang w:eastAsia="zh-CN"/>
        </w:rPr>
      </w:pPr>
      <w:r w:rsidRPr="00174EE8">
        <w:rPr>
          <w:rFonts w:eastAsia="楷体"/>
          <w:sz w:val="24"/>
          <w:lang w:eastAsia="zh-CN"/>
        </w:rPr>
        <w:t>[28.</w:t>
      </w:r>
      <w:r w:rsidRPr="00174EE8">
        <w:rPr>
          <w:rFonts w:eastAsia="楷体"/>
          <w:sz w:val="24"/>
          <w:lang w:eastAsia="zh-CN"/>
        </w:rPr>
        <w:tab/>
      </w:r>
      <w:r w:rsidRPr="00174EE8">
        <w:rPr>
          <w:rFonts w:eastAsia="楷体"/>
          <w:sz w:val="24"/>
          <w:lang w:eastAsia="zh-CN"/>
        </w:rPr>
        <w:t>欢迎</w:t>
      </w:r>
      <w:r w:rsidRPr="00174EE8">
        <w:rPr>
          <w:rFonts w:eastAsia="宋体"/>
          <w:sz w:val="24"/>
          <w:lang w:eastAsia="zh-CN"/>
        </w:rPr>
        <w:t>财务机制有效性的第六次审查；</w:t>
      </w:r>
      <w:r w:rsidRPr="00174EE8">
        <w:rPr>
          <w:rFonts w:eastAsia="宋体"/>
          <w:sz w:val="24"/>
          <w:vertAlign w:val="superscript"/>
          <w:lang w:eastAsia="zh-CN"/>
        </w:rPr>
        <w:footnoteReference w:id="64"/>
      </w:r>
      <w:r w:rsidRPr="00174EE8">
        <w:rPr>
          <w:rFonts w:eastAsia="宋体"/>
          <w:sz w:val="24"/>
          <w:lang w:eastAsia="zh-CN"/>
        </w:rPr>
        <w:t>]</w:t>
      </w:r>
    </w:p>
    <w:p w14:paraId="734525EF" w14:textId="77777777" w:rsidR="00174EE8" w:rsidRPr="00174EE8" w:rsidRDefault="00174EE8" w:rsidP="0058302C">
      <w:pPr>
        <w:numPr>
          <w:ilvl w:val="0"/>
          <w:numId w:val="47"/>
        </w:numPr>
        <w:spacing w:before="120" w:after="120"/>
        <w:ind w:left="979" w:firstLine="490"/>
        <w:rPr>
          <w:rFonts w:eastAsia="宋体"/>
          <w:sz w:val="24"/>
          <w:lang w:eastAsia="zh-CN"/>
        </w:rPr>
      </w:pPr>
      <w:r w:rsidRPr="00174EE8">
        <w:rPr>
          <w:rFonts w:eastAsia="楷体"/>
          <w:sz w:val="24"/>
          <w:lang w:eastAsia="zh-CN"/>
        </w:rPr>
        <w:t>请</w:t>
      </w:r>
      <w:r w:rsidRPr="00174EE8">
        <w:rPr>
          <w:rFonts w:eastAsia="宋体"/>
          <w:sz w:val="24"/>
          <w:lang w:eastAsia="zh-CN"/>
        </w:rPr>
        <w:t>执行秘书拟订第七次财务机制成效审查的职权范围草案，确保在审查中考虑到土著人民和地方社区、妇女和青年的意见</w:t>
      </w:r>
      <w:r w:rsidRPr="00174EE8">
        <w:rPr>
          <w:rFonts w:eastAsia="宋体"/>
          <w:sz w:val="24"/>
          <w:lang w:eastAsia="zh-CN"/>
        </w:rPr>
        <w:t>[</w:t>
      </w:r>
      <w:r w:rsidRPr="00174EE8">
        <w:rPr>
          <w:rFonts w:eastAsia="宋体"/>
          <w:sz w:val="24"/>
          <w:lang w:eastAsia="zh-CN"/>
        </w:rPr>
        <w:t>以及可能对其权利造成的影响</w:t>
      </w:r>
      <w:r w:rsidRPr="00174EE8">
        <w:rPr>
          <w:rFonts w:eastAsia="宋体"/>
          <w:sz w:val="24"/>
          <w:lang w:eastAsia="zh-CN"/>
        </w:rPr>
        <w:t>]</w:t>
      </w:r>
      <w:r w:rsidRPr="00174EE8">
        <w:rPr>
          <w:rFonts w:eastAsia="宋体"/>
          <w:sz w:val="24"/>
          <w:lang w:eastAsia="zh-CN"/>
        </w:rPr>
        <w:t>，供执行问题附属机构第六次会议和缔约方</w:t>
      </w:r>
      <w:r w:rsidRPr="00174EE8">
        <w:rPr>
          <w:rFonts w:eastAsia="宋体" w:hint="eastAsia"/>
          <w:sz w:val="24"/>
          <w:lang w:eastAsia="zh-CN"/>
        </w:rPr>
        <w:t>大会</w:t>
      </w:r>
      <w:r w:rsidRPr="00174EE8">
        <w:rPr>
          <w:rFonts w:eastAsia="宋体"/>
          <w:sz w:val="24"/>
          <w:lang w:eastAsia="zh-CN"/>
        </w:rPr>
        <w:t>第十七届会议审议</w:t>
      </w:r>
      <w:r w:rsidRPr="00174EE8">
        <w:rPr>
          <w:rFonts w:eastAsia="宋体"/>
          <w:sz w:val="24"/>
          <w:lang w:eastAsia="zh-CN"/>
        </w:rPr>
        <w:t>[</w:t>
      </w:r>
      <w:r w:rsidRPr="00174EE8">
        <w:rPr>
          <w:rFonts w:eastAsia="宋体"/>
          <w:sz w:val="24"/>
          <w:lang w:eastAsia="zh-CN"/>
        </w:rPr>
        <w:t>，以便使用核心预算的资源予以落实</w:t>
      </w:r>
      <w:r w:rsidRPr="00174EE8">
        <w:rPr>
          <w:rFonts w:eastAsia="宋体"/>
          <w:sz w:val="24"/>
          <w:lang w:eastAsia="zh-CN"/>
        </w:rPr>
        <w:t>]</w:t>
      </w:r>
      <w:r w:rsidRPr="00174EE8">
        <w:rPr>
          <w:rFonts w:eastAsia="宋体"/>
          <w:sz w:val="24"/>
          <w:lang w:eastAsia="zh-CN"/>
        </w:rPr>
        <w:t>。</w:t>
      </w:r>
    </w:p>
    <w:p w14:paraId="3ECD31C4" w14:textId="77777777" w:rsidR="00174EE8" w:rsidRPr="00174EE8" w:rsidRDefault="00174EE8" w:rsidP="00174EE8">
      <w:pPr>
        <w:keepNext/>
        <w:keepLines/>
        <w:suppressLineNumbers/>
        <w:suppressAutoHyphens/>
        <w:adjustRightInd w:val="0"/>
        <w:snapToGrid w:val="0"/>
        <w:spacing w:before="240" w:after="120"/>
        <w:ind w:left="979"/>
        <w:jc w:val="left"/>
        <w:outlineLvl w:val="2"/>
        <w:rPr>
          <w:rFonts w:eastAsia="宋体"/>
          <w:b/>
          <w:bCs/>
          <w:iCs/>
          <w:snapToGrid w:val="0"/>
          <w:kern w:val="22"/>
          <w:sz w:val="24"/>
          <w:lang w:eastAsia="zh-CN"/>
        </w:rPr>
      </w:pPr>
      <w:bookmarkStart w:id="22" w:name="_Toc176773002"/>
      <w:r w:rsidRPr="00174EE8">
        <w:rPr>
          <w:rFonts w:eastAsia="宋体"/>
          <w:b/>
          <w:bCs/>
          <w:iCs/>
          <w:snapToGrid w:val="0"/>
          <w:kern w:val="22"/>
          <w:sz w:val="24"/>
          <w:lang w:eastAsia="zh-CN"/>
        </w:rPr>
        <w:lastRenderedPageBreak/>
        <w:t>[</w:t>
      </w:r>
      <w:r w:rsidRPr="00174EE8">
        <w:rPr>
          <w:rFonts w:eastAsia="宋体"/>
          <w:b/>
          <w:bCs/>
          <w:iCs/>
          <w:snapToGrid w:val="0"/>
          <w:kern w:val="22"/>
          <w:sz w:val="24"/>
          <w:lang w:eastAsia="zh-CN"/>
        </w:rPr>
        <w:t>附件</w:t>
      </w:r>
      <w:bookmarkEnd w:id="22"/>
    </w:p>
    <w:p w14:paraId="60FB146D" w14:textId="77777777" w:rsidR="00174EE8" w:rsidRPr="00174EE8" w:rsidRDefault="00174EE8" w:rsidP="00174EE8">
      <w:pPr>
        <w:keepNext/>
        <w:keepLines/>
        <w:suppressLineNumbers/>
        <w:suppressAutoHyphens/>
        <w:adjustRightInd w:val="0"/>
        <w:snapToGrid w:val="0"/>
        <w:spacing w:before="240" w:after="120"/>
        <w:ind w:left="979"/>
        <w:jc w:val="left"/>
        <w:outlineLvl w:val="2"/>
        <w:rPr>
          <w:rFonts w:eastAsia="宋体"/>
          <w:b/>
          <w:bCs/>
          <w:iCs/>
          <w:snapToGrid w:val="0"/>
          <w:kern w:val="22"/>
          <w:sz w:val="24"/>
          <w:lang w:eastAsia="zh-CN"/>
        </w:rPr>
      </w:pPr>
      <w:bookmarkStart w:id="23" w:name="_Toc176773003"/>
      <w:r w:rsidRPr="00174EE8">
        <w:rPr>
          <w:rFonts w:eastAsia="宋体"/>
          <w:b/>
          <w:bCs/>
          <w:iCs/>
          <w:snapToGrid w:val="0"/>
          <w:kern w:val="22"/>
          <w:sz w:val="24"/>
          <w:lang w:eastAsia="zh-CN"/>
        </w:rPr>
        <w:t>全球环境基金信托基金第九增资期（</w:t>
      </w:r>
      <w:r w:rsidRPr="00174EE8">
        <w:rPr>
          <w:rFonts w:eastAsia="宋体"/>
          <w:b/>
          <w:bCs/>
          <w:iCs/>
          <w:snapToGrid w:val="0"/>
          <w:kern w:val="22"/>
          <w:sz w:val="24"/>
          <w:lang w:eastAsia="zh-CN"/>
        </w:rPr>
        <w:t xml:space="preserve">2026-2030 </w:t>
      </w:r>
      <w:r w:rsidRPr="00174EE8">
        <w:rPr>
          <w:rFonts w:eastAsia="宋体"/>
          <w:b/>
          <w:bCs/>
          <w:iCs/>
          <w:snapToGrid w:val="0"/>
          <w:kern w:val="22"/>
          <w:sz w:val="24"/>
          <w:lang w:eastAsia="zh-CN"/>
        </w:rPr>
        <w:t>年）</w:t>
      </w:r>
      <w:r w:rsidRPr="00174EE8">
        <w:rPr>
          <w:rFonts w:eastAsia="宋体" w:hint="eastAsia"/>
          <w:b/>
          <w:bCs/>
          <w:iCs/>
          <w:snapToGrid w:val="0"/>
          <w:kern w:val="22"/>
          <w:sz w:val="24"/>
          <w:lang w:eastAsia="zh-CN"/>
        </w:rPr>
        <w:t>的</w:t>
      </w:r>
      <w:r w:rsidRPr="00174EE8">
        <w:rPr>
          <w:rFonts w:eastAsia="宋体"/>
          <w:b/>
          <w:bCs/>
          <w:iCs/>
          <w:snapToGrid w:val="0"/>
          <w:kern w:val="22"/>
          <w:sz w:val="24"/>
          <w:lang w:eastAsia="zh-CN"/>
        </w:rPr>
        <w:t>《生物多样性公约》</w:t>
      </w:r>
      <w:r w:rsidRPr="00174EE8">
        <w:rPr>
          <w:rFonts w:eastAsia="宋体" w:hint="eastAsia"/>
          <w:b/>
          <w:bCs/>
          <w:iCs/>
          <w:snapToGrid w:val="0"/>
          <w:kern w:val="22"/>
          <w:sz w:val="24"/>
          <w:lang w:eastAsia="zh-CN"/>
        </w:rPr>
        <w:t>及其各项议定书</w:t>
      </w:r>
      <w:r w:rsidRPr="00174EE8">
        <w:rPr>
          <w:rFonts w:eastAsia="宋体"/>
          <w:b/>
          <w:bCs/>
          <w:iCs/>
          <w:snapToGrid w:val="0"/>
          <w:kern w:val="22"/>
          <w:sz w:val="24"/>
          <w:lang w:eastAsia="zh-CN"/>
        </w:rPr>
        <w:t>成果导向四年期</w:t>
      </w:r>
      <w:r w:rsidRPr="00174EE8">
        <w:rPr>
          <w:rFonts w:eastAsia="宋体" w:hint="eastAsia"/>
          <w:b/>
          <w:bCs/>
          <w:iCs/>
          <w:snapToGrid w:val="0"/>
          <w:kern w:val="22"/>
          <w:sz w:val="24"/>
          <w:lang w:eastAsia="zh-CN"/>
        </w:rPr>
        <w:t>生物多样性</w:t>
      </w:r>
      <w:r w:rsidRPr="00174EE8">
        <w:rPr>
          <w:rFonts w:eastAsia="宋体"/>
          <w:b/>
          <w:bCs/>
          <w:iCs/>
          <w:snapToGrid w:val="0"/>
          <w:kern w:val="22"/>
          <w:sz w:val="24"/>
          <w:lang w:eastAsia="zh-CN"/>
        </w:rPr>
        <w:t>方案重点框架</w:t>
      </w:r>
      <w:bookmarkEnd w:id="23"/>
    </w:p>
    <w:p w14:paraId="1B4B8CD7" w14:textId="77777777" w:rsidR="00174EE8" w:rsidRPr="00174EE8" w:rsidRDefault="00174EE8" w:rsidP="00174EE8">
      <w:pPr>
        <w:keepNext/>
        <w:spacing w:before="120" w:after="120"/>
        <w:ind w:left="980" w:hanging="490"/>
        <w:jc w:val="left"/>
        <w:outlineLvl w:val="1"/>
        <w:rPr>
          <w:rFonts w:eastAsia="宋体"/>
          <w:b/>
          <w:bCs/>
          <w:sz w:val="24"/>
          <w:lang w:val="en-US"/>
        </w:rPr>
      </w:pPr>
      <w:bookmarkStart w:id="24" w:name="_Toc176773004"/>
      <w:r w:rsidRPr="00174EE8">
        <w:rPr>
          <w:rFonts w:eastAsia="宋体"/>
          <w:b/>
          <w:bCs/>
          <w:sz w:val="24"/>
          <w:lang w:val="en-US"/>
        </w:rPr>
        <w:t>A.</w:t>
      </w:r>
      <w:r w:rsidRPr="00174EE8">
        <w:rPr>
          <w:rFonts w:eastAsia="宋体"/>
          <w:b/>
          <w:bCs/>
          <w:sz w:val="24"/>
          <w:lang w:val="en-US"/>
        </w:rPr>
        <w:tab/>
      </w:r>
      <w:r w:rsidRPr="00174EE8">
        <w:rPr>
          <w:rFonts w:eastAsia="宋体"/>
          <w:b/>
          <w:bCs/>
          <w:sz w:val="24"/>
          <w:lang w:val="en-US" w:eastAsia="zh-CN"/>
        </w:rPr>
        <w:t>目标</w:t>
      </w:r>
      <w:bookmarkEnd w:id="24"/>
    </w:p>
    <w:p w14:paraId="3C66D585" w14:textId="77777777" w:rsidR="00174EE8" w:rsidRPr="00174EE8" w:rsidRDefault="00174EE8" w:rsidP="0058302C">
      <w:pPr>
        <w:numPr>
          <w:ilvl w:val="0"/>
          <w:numId w:val="3"/>
        </w:numPr>
        <w:spacing w:before="120" w:after="120"/>
        <w:ind w:left="979" w:firstLine="0"/>
        <w:jc w:val="left"/>
        <w:outlineLvl w:val="0"/>
        <w:rPr>
          <w:rFonts w:eastAsia="宋体"/>
          <w:sz w:val="24"/>
          <w:lang w:eastAsia="zh-CN"/>
        </w:rPr>
      </w:pPr>
      <w:bookmarkStart w:id="25" w:name="_Toc176773005"/>
      <w:r w:rsidRPr="00174EE8">
        <w:rPr>
          <w:rFonts w:eastAsia="宋体"/>
          <w:sz w:val="24"/>
          <w:lang w:val="en-US" w:eastAsia="zh-CN"/>
        </w:rPr>
        <w:t>本成果导向四年期</w:t>
      </w:r>
      <w:r w:rsidRPr="00174EE8">
        <w:rPr>
          <w:rFonts w:eastAsia="宋体" w:hint="eastAsia"/>
          <w:sz w:val="24"/>
          <w:lang w:val="en-US" w:eastAsia="zh-CN"/>
        </w:rPr>
        <w:t>生物多样性</w:t>
      </w:r>
      <w:r w:rsidRPr="00174EE8">
        <w:rPr>
          <w:rFonts w:eastAsia="宋体"/>
          <w:sz w:val="24"/>
          <w:lang w:val="en-US" w:eastAsia="zh-CN"/>
        </w:rPr>
        <w:t>方案重点框架为全球环境基金信托基金第九次增资期（</w:t>
      </w:r>
      <w:r w:rsidRPr="00174EE8">
        <w:rPr>
          <w:rFonts w:eastAsia="宋体"/>
          <w:sz w:val="24"/>
          <w:lang w:val="en-US" w:eastAsia="zh-CN"/>
        </w:rPr>
        <w:t xml:space="preserve">2026-2030 </w:t>
      </w:r>
      <w:r w:rsidRPr="00174EE8">
        <w:rPr>
          <w:rFonts w:eastAsia="宋体"/>
          <w:sz w:val="24"/>
          <w:lang w:val="en-US" w:eastAsia="zh-CN"/>
        </w:rPr>
        <w:t>年）提供有关《生物多样性公约》</w:t>
      </w:r>
      <w:r w:rsidRPr="00174EE8">
        <w:rPr>
          <w:rFonts w:eastAsia="宋体"/>
          <w:sz w:val="24"/>
          <w:vertAlign w:val="superscript"/>
          <w:lang w:val="en-US" w:eastAsia="zh-CN"/>
        </w:rPr>
        <w:footnoteReference w:id="65"/>
      </w:r>
      <w:r w:rsidRPr="00174EE8">
        <w:rPr>
          <w:rFonts w:eastAsia="宋体"/>
          <w:sz w:val="24"/>
          <w:lang w:val="en-US" w:eastAsia="zh-CN"/>
        </w:rPr>
        <w:t>及其议定书的指导。</w:t>
      </w:r>
      <w:bookmarkEnd w:id="25"/>
      <w:r w:rsidRPr="00174EE8">
        <w:rPr>
          <w:rFonts w:eastAsia="宋体"/>
          <w:sz w:val="24"/>
          <w:lang w:eastAsia="zh-CN"/>
        </w:rPr>
        <w:t xml:space="preserve"> </w:t>
      </w:r>
    </w:p>
    <w:p w14:paraId="501A18BF" w14:textId="77777777" w:rsidR="00174EE8" w:rsidRPr="00174EE8" w:rsidRDefault="00174EE8" w:rsidP="0058302C">
      <w:pPr>
        <w:numPr>
          <w:ilvl w:val="0"/>
          <w:numId w:val="3"/>
        </w:numPr>
        <w:spacing w:before="120" w:after="120"/>
        <w:ind w:left="979" w:firstLine="0"/>
        <w:jc w:val="left"/>
        <w:outlineLvl w:val="0"/>
        <w:rPr>
          <w:rFonts w:eastAsia="宋体"/>
          <w:sz w:val="24"/>
          <w:lang w:eastAsia="zh-CN"/>
        </w:rPr>
      </w:pPr>
      <w:bookmarkStart w:id="26" w:name="_Toc176773006"/>
      <w:r w:rsidRPr="00174EE8">
        <w:rPr>
          <w:rFonts w:eastAsia="宋体"/>
          <w:sz w:val="24"/>
          <w:lang w:eastAsia="zh-CN"/>
        </w:rPr>
        <w:t>本框架由公约缔约方大会提供，</w:t>
      </w:r>
      <w:r w:rsidRPr="00174EE8">
        <w:rPr>
          <w:rFonts w:eastAsia="宋体" w:hint="eastAsia"/>
          <w:sz w:val="24"/>
          <w:lang w:eastAsia="zh-CN"/>
        </w:rPr>
        <w:t>全球环境基金</w:t>
      </w:r>
      <w:r w:rsidRPr="00174EE8">
        <w:rPr>
          <w:rFonts w:eastAsia="宋体"/>
          <w:sz w:val="24"/>
          <w:lang w:eastAsia="zh-CN"/>
        </w:rPr>
        <w:t>秘书处和增资谈判参与方</w:t>
      </w:r>
      <w:r w:rsidRPr="00174EE8">
        <w:rPr>
          <w:rFonts w:eastAsia="宋体" w:hint="eastAsia"/>
          <w:sz w:val="24"/>
          <w:lang w:eastAsia="zh-CN"/>
        </w:rPr>
        <w:t>将</w:t>
      </w:r>
      <w:r w:rsidRPr="00174EE8">
        <w:rPr>
          <w:rFonts w:eastAsia="宋体"/>
          <w:sz w:val="24"/>
          <w:lang w:eastAsia="zh-CN"/>
        </w:rPr>
        <w:t>在确定全环基金信托基金第九次增资的方案规划指南和政策建议时加以利用。</w:t>
      </w:r>
      <w:bookmarkEnd w:id="26"/>
    </w:p>
    <w:p w14:paraId="14343187" w14:textId="77777777" w:rsidR="00174EE8" w:rsidRPr="00174EE8" w:rsidRDefault="00174EE8" w:rsidP="0058302C">
      <w:pPr>
        <w:numPr>
          <w:ilvl w:val="0"/>
          <w:numId w:val="3"/>
        </w:numPr>
        <w:spacing w:before="120" w:after="120"/>
        <w:ind w:left="979" w:firstLine="0"/>
        <w:jc w:val="left"/>
        <w:outlineLvl w:val="0"/>
        <w:rPr>
          <w:rFonts w:eastAsia="宋体"/>
          <w:sz w:val="24"/>
          <w:lang w:eastAsia="zh-CN"/>
        </w:rPr>
      </w:pPr>
      <w:bookmarkStart w:id="27" w:name="_Toc176773007"/>
      <w:r w:rsidRPr="00174EE8">
        <w:rPr>
          <w:rFonts w:eastAsia="宋体"/>
          <w:sz w:val="24"/>
          <w:lang w:val="en-US" w:eastAsia="zh-CN"/>
        </w:rPr>
        <w:t>本框架是</w:t>
      </w:r>
      <w:r w:rsidRPr="00174EE8">
        <w:rPr>
          <w:rFonts w:eastAsia="宋体" w:hint="eastAsia"/>
          <w:sz w:val="24"/>
          <w:lang w:val="en-US" w:eastAsia="zh-CN"/>
        </w:rPr>
        <w:t>结合</w:t>
      </w:r>
      <w:r w:rsidRPr="00174EE8">
        <w:rPr>
          <w:rFonts w:eastAsia="宋体"/>
          <w:sz w:val="24"/>
          <w:lang w:val="en-US" w:eastAsia="zh-CN"/>
        </w:rPr>
        <w:t>全环基金为实现全球环境基金惠益提供资源的任务</w:t>
      </w:r>
      <w:r w:rsidRPr="00174EE8">
        <w:rPr>
          <w:rFonts w:eastAsia="宋体"/>
          <w:sz w:val="24"/>
          <w:lang w:eastAsia="zh-CN"/>
        </w:rPr>
        <w:t>，</w:t>
      </w:r>
      <w:r w:rsidRPr="00174EE8">
        <w:rPr>
          <w:rFonts w:eastAsia="宋体" w:hint="eastAsia"/>
          <w:sz w:val="24"/>
          <w:lang w:eastAsia="zh-CN"/>
        </w:rPr>
        <w:t>以及</w:t>
      </w:r>
      <w:r w:rsidRPr="00174EE8">
        <w:rPr>
          <w:rFonts w:eastAsia="宋体"/>
          <w:sz w:val="24"/>
          <w:lang w:eastAsia="zh-CN"/>
        </w:rPr>
        <w:t>缔约方大会</w:t>
      </w:r>
      <w:r w:rsidRPr="00174EE8">
        <w:rPr>
          <w:rFonts w:eastAsia="宋体"/>
          <w:bCs/>
          <w:iCs/>
          <w:sz w:val="24"/>
          <w:lang w:val="en-US" w:eastAsia="zh-CN"/>
        </w:rPr>
        <w:t>与全球环境基金理事会之间</w:t>
      </w:r>
      <w:r w:rsidRPr="00174EE8">
        <w:rPr>
          <w:rFonts w:eastAsia="宋体"/>
          <w:sz w:val="24"/>
          <w:lang w:eastAsia="zh-CN"/>
        </w:rPr>
        <w:t>的谅解备忘录为全环基金规定</w:t>
      </w:r>
      <w:r w:rsidRPr="00174EE8">
        <w:rPr>
          <w:rFonts w:eastAsia="宋体" w:hint="eastAsia"/>
          <w:sz w:val="24"/>
          <w:lang w:eastAsia="zh-CN"/>
        </w:rPr>
        <w:t>的</w:t>
      </w:r>
      <w:r w:rsidRPr="00174EE8">
        <w:rPr>
          <w:rFonts w:eastAsia="宋体"/>
          <w:sz w:val="24"/>
          <w:lang w:eastAsia="zh-CN"/>
        </w:rPr>
        <w:t>任务</w:t>
      </w:r>
      <w:r w:rsidRPr="00174EE8">
        <w:rPr>
          <w:rFonts w:eastAsia="宋体"/>
          <w:sz w:val="24"/>
          <w:lang w:val="en-US" w:eastAsia="zh-CN"/>
        </w:rPr>
        <w:t>提供</w:t>
      </w:r>
      <w:r w:rsidRPr="00174EE8">
        <w:rPr>
          <w:rFonts w:eastAsia="宋体" w:hint="eastAsia"/>
          <w:sz w:val="24"/>
          <w:lang w:val="en-US" w:eastAsia="zh-CN"/>
        </w:rPr>
        <w:t>的</w:t>
      </w:r>
      <w:r w:rsidRPr="00174EE8">
        <w:rPr>
          <w:rFonts w:eastAsia="宋体"/>
          <w:sz w:val="24"/>
          <w:lang w:eastAsia="zh-CN"/>
        </w:rPr>
        <w:t>。</w:t>
      </w:r>
      <w:r w:rsidRPr="00174EE8">
        <w:rPr>
          <w:vertAlign w:val="superscript"/>
        </w:rPr>
        <w:footnoteReference w:id="66"/>
      </w:r>
      <w:bookmarkEnd w:id="27"/>
    </w:p>
    <w:p w14:paraId="315CCF3A" w14:textId="77777777" w:rsidR="00174EE8" w:rsidRPr="00174EE8" w:rsidRDefault="00174EE8" w:rsidP="0058302C">
      <w:pPr>
        <w:numPr>
          <w:ilvl w:val="0"/>
          <w:numId w:val="3"/>
        </w:numPr>
        <w:spacing w:before="120" w:after="120"/>
        <w:ind w:left="979" w:firstLine="0"/>
        <w:jc w:val="left"/>
        <w:outlineLvl w:val="0"/>
        <w:rPr>
          <w:rFonts w:eastAsia="宋体"/>
          <w:sz w:val="24"/>
          <w:lang w:eastAsia="zh-CN"/>
        </w:rPr>
      </w:pPr>
      <w:bookmarkStart w:id="28" w:name="_Toc176773008"/>
      <w:r w:rsidRPr="00174EE8">
        <w:rPr>
          <w:rFonts w:eastAsia="宋体"/>
          <w:sz w:val="24"/>
          <w:lang w:eastAsia="zh-CN"/>
        </w:rPr>
        <w:t>本框架利用《公约》及其</w:t>
      </w:r>
      <w:r w:rsidRPr="00174EE8">
        <w:rPr>
          <w:rFonts w:eastAsia="宋体" w:hint="eastAsia"/>
          <w:sz w:val="24"/>
          <w:lang w:eastAsia="zh-CN"/>
        </w:rPr>
        <w:t>各项</w:t>
      </w:r>
      <w:r w:rsidRPr="00174EE8">
        <w:rPr>
          <w:rFonts w:eastAsia="宋体"/>
          <w:sz w:val="24"/>
          <w:lang w:eastAsia="zh-CN"/>
        </w:rPr>
        <w:t>议定书和《昆明</w:t>
      </w:r>
      <w:r w:rsidRPr="00174EE8">
        <w:rPr>
          <w:rFonts w:eastAsia="宋体"/>
          <w:sz w:val="24"/>
          <w:lang w:eastAsia="zh-CN"/>
        </w:rPr>
        <w:t>-</w:t>
      </w:r>
      <w:r w:rsidRPr="00174EE8">
        <w:rPr>
          <w:rFonts w:eastAsia="宋体"/>
          <w:sz w:val="24"/>
          <w:lang w:eastAsia="zh-CN"/>
        </w:rPr>
        <w:t>蒙特利尔全球生物多样性框架》</w:t>
      </w:r>
      <w:r w:rsidRPr="00174EE8">
        <w:rPr>
          <w:rFonts w:eastAsia="宋体"/>
          <w:sz w:val="24"/>
          <w:vertAlign w:val="superscript"/>
          <w:lang w:eastAsia="zh-CN"/>
        </w:rPr>
        <w:footnoteReference w:id="67"/>
      </w:r>
      <w:r w:rsidRPr="00174EE8">
        <w:rPr>
          <w:rFonts w:eastAsia="宋体"/>
          <w:sz w:val="24"/>
          <w:lang w:eastAsia="zh-CN"/>
        </w:rPr>
        <w:t>来确定《公约》</w:t>
      </w:r>
      <w:r w:rsidRPr="00174EE8">
        <w:rPr>
          <w:rFonts w:eastAsia="宋体"/>
          <w:sz w:val="24"/>
          <w:lang w:val="en-US" w:eastAsia="zh-CN"/>
        </w:rPr>
        <w:t>财务机制的战略重点</w:t>
      </w:r>
      <w:r w:rsidRPr="00174EE8">
        <w:rPr>
          <w:rFonts w:eastAsia="宋体"/>
          <w:sz w:val="24"/>
          <w:lang w:eastAsia="zh-CN"/>
        </w:rPr>
        <w:t>，预计全环基金将通过其第九次增资期的方案编制指南来落实这些战略重点。</w:t>
      </w:r>
      <w:bookmarkEnd w:id="28"/>
      <w:r w:rsidRPr="00174EE8">
        <w:rPr>
          <w:rFonts w:eastAsia="宋体"/>
          <w:sz w:val="24"/>
          <w:lang w:eastAsia="zh-CN"/>
        </w:rPr>
        <w:t xml:space="preserve"> </w:t>
      </w:r>
    </w:p>
    <w:p w14:paraId="5086ACFA" w14:textId="77777777" w:rsidR="00174EE8" w:rsidRPr="00174EE8" w:rsidRDefault="00174EE8" w:rsidP="0058302C">
      <w:pPr>
        <w:numPr>
          <w:ilvl w:val="0"/>
          <w:numId w:val="3"/>
        </w:numPr>
        <w:spacing w:before="120" w:after="120"/>
        <w:ind w:left="979" w:firstLine="0"/>
        <w:jc w:val="left"/>
        <w:outlineLvl w:val="0"/>
        <w:rPr>
          <w:rFonts w:eastAsia="宋体"/>
          <w:sz w:val="24"/>
          <w:lang w:eastAsia="zh-CN"/>
        </w:rPr>
      </w:pPr>
      <w:bookmarkStart w:id="29" w:name="_Toc176773009"/>
      <w:r w:rsidRPr="00174EE8">
        <w:rPr>
          <w:rFonts w:eastAsia="宋体"/>
          <w:sz w:val="24"/>
          <w:lang w:eastAsia="zh-CN"/>
        </w:rPr>
        <w:t>本框架确认，应将《昆明</w:t>
      </w:r>
      <w:r w:rsidRPr="00174EE8">
        <w:rPr>
          <w:rFonts w:eastAsia="宋体"/>
          <w:sz w:val="24"/>
          <w:lang w:eastAsia="zh-CN"/>
        </w:rPr>
        <w:t>-</w:t>
      </w:r>
      <w:r w:rsidRPr="00174EE8">
        <w:rPr>
          <w:rFonts w:eastAsia="宋体"/>
          <w:sz w:val="24"/>
          <w:lang w:eastAsia="zh-CN"/>
        </w:rPr>
        <w:t>蒙特利尔全球生物多样性框架》作为</w:t>
      </w:r>
      <w:r w:rsidRPr="00174EE8">
        <w:rPr>
          <w:rFonts w:eastAsia="宋体"/>
          <w:sz w:val="24"/>
          <w:lang w:eastAsia="zh-CN"/>
        </w:rPr>
        <w:t xml:space="preserve"> 2022-2030 </w:t>
      </w:r>
      <w:r w:rsidRPr="00174EE8">
        <w:rPr>
          <w:rFonts w:eastAsia="宋体"/>
          <w:sz w:val="24"/>
          <w:lang w:eastAsia="zh-CN"/>
        </w:rPr>
        <w:t>年期间执行《公约》及其议定书的战略计划。</w:t>
      </w:r>
      <w:bookmarkEnd w:id="29"/>
    </w:p>
    <w:p w14:paraId="59A6C28B" w14:textId="77777777" w:rsidR="00174EE8" w:rsidRPr="00174EE8" w:rsidRDefault="00174EE8" w:rsidP="0058302C">
      <w:pPr>
        <w:numPr>
          <w:ilvl w:val="0"/>
          <w:numId w:val="3"/>
        </w:numPr>
        <w:spacing w:before="120" w:after="120"/>
        <w:ind w:left="979" w:firstLine="0"/>
        <w:jc w:val="left"/>
        <w:outlineLvl w:val="0"/>
        <w:rPr>
          <w:rFonts w:eastAsia="宋体"/>
          <w:sz w:val="24"/>
          <w:lang w:eastAsia="zh-CN"/>
        </w:rPr>
      </w:pPr>
      <w:bookmarkStart w:id="30" w:name="_Toc176773010"/>
      <w:r w:rsidRPr="00174EE8">
        <w:rPr>
          <w:rFonts w:eastAsia="宋体"/>
          <w:sz w:val="24"/>
          <w:lang w:eastAsia="zh-CN"/>
        </w:rPr>
        <w:t>特别是，《昆明</w:t>
      </w:r>
      <w:r w:rsidRPr="00174EE8">
        <w:rPr>
          <w:rFonts w:eastAsia="宋体"/>
          <w:sz w:val="24"/>
          <w:lang w:eastAsia="zh-CN"/>
        </w:rPr>
        <w:t>-</w:t>
      </w:r>
      <w:r w:rsidRPr="00174EE8">
        <w:rPr>
          <w:rFonts w:eastAsia="宋体"/>
          <w:sz w:val="24"/>
          <w:lang w:eastAsia="zh-CN"/>
        </w:rPr>
        <w:t>蒙特利尔全球生物多样性框架》的长期目标和行动目标为本四年期框架的成果指明了方向，同时铭记第九次增资期将涵盖截至</w:t>
      </w:r>
      <w:r w:rsidRPr="00174EE8">
        <w:rPr>
          <w:rFonts w:eastAsia="宋体"/>
          <w:sz w:val="24"/>
          <w:lang w:eastAsia="zh-CN"/>
        </w:rPr>
        <w:t>2030</w:t>
      </w:r>
      <w:r w:rsidRPr="00174EE8">
        <w:rPr>
          <w:rFonts w:eastAsia="宋体"/>
          <w:sz w:val="24"/>
          <w:lang w:eastAsia="zh-CN"/>
        </w:rPr>
        <w:t>年实现行动目标最后期限之前的四年期，并认识到全环基金在设计和执行第九次增资的方案编制指南和政策建议时，应</w:t>
      </w:r>
      <w:r w:rsidRPr="00174EE8">
        <w:rPr>
          <w:rFonts w:eastAsia="宋体"/>
          <w:bCs/>
          <w:iCs/>
          <w:sz w:val="24"/>
          <w:lang w:val="en-US" w:eastAsia="zh-CN"/>
        </w:rPr>
        <w:t>以平衡的方式对待</w:t>
      </w:r>
      <w:r w:rsidRPr="00174EE8">
        <w:rPr>
          <w:rFonts w:eastAsia="宋体"/>
          <w:sz w:val="24"/>
          <w:lang w:eastAsia="zh-CN"/>
        </w:rPr>
        <w:t>《公约》三个目标中的每一个目标。</w:t>
      </w:r>
      <w:bookmarkEnd w:id="30"/>
    </w:p>
    <w:p w14:paraId="6D823286" w14:textId="77777777" w:rsidR="00174EE8" w:rsidRPr="00174EE8" w:rsidRDefault="00174EE8" w:rsidP="0058302C">
      <w:pPr>
        <w:numPr>
          <w:ilvl w:val="0"/>
          <w:numId w:val="3"/>
        </w:numPr>
        <w:spacing w:before="120" w:after="120"/>
        <w:ind w:left="979" w:firstLine="0"/>
        <w:jc w:val="left"/>
        <w:outlineLvl w:val="0"/>
        <w:rPr>
          <w:rFonts w:eastAsia="宋体"/>
          <w:sz w:val="24"/>
          <w:lang w:eastAsia="zh-CN"/>
        </w:rPr>
      </w:pPr>
      <w:bookmarkStart w:id="31" w:name="_Toc176773011"/>
      <w:r w:rsidRPr="00174EE8">
        <w:rPr>
          <w:rFonts w:eastAsia="宋体" w:hint="eastAsia"/>
          <w:bCs/>
          <w:iCs/>
          <w:sz w:val="24"/>
          <w:lang w:val="en-US" w:eastAsia="zh-CN"/>
        </w:rPr>
        <w:t>本</w:t>
      </w:r>
      <w:r w:rsidRPr="00174EE8">
        <w:rPr>
          <w:rFonts w:eastAsia="宋体"/>
          <w:bCs/>
          <w:iCs/>
          <w:sz w:val="24"/>
          <w:lang w:val="en-US" w:eastAsia="zh-CN"/>
        </w:rPr>
        <w:t>框架</w:t>
      </w:r>
      <w:r w:rsidRPr="00174EE8">
        <w:rPr>
          <w:rFonts w:eastAsia="宋体" w:hint="eastAsia"/>
          <w:bCs/>
          <w:iCs/>
          <w:sz w:val="24"/>
          <w:lang w:val="en-US" w:eastAsia="zh-CN"/>
        </w:rPr>
        <w:t>认识到</w:t>
      </w:r>
      <w:r w:rsidRPr="00174EE8">
        <w:rPr>
          <w:rFonts w:eastAsia="宋体"/>
          <w:sz w:val="24"/>
          <w:lang w:eastAsia="zh-CN"/>
        </w:rPr>
        <w:t>《</w:t>
      </w:r>
      <w:r w:rsidRPr="00174EE8">
        <w:rPr>
          <w:rFonts w:eastAsia="宋体"/>
          <w:iCs/>
          <w:sz w:val="24"/>
          <w:lang w:val="en-US" w:eastAsia="zh-CN"/>
        </w:rPr>
        <w:t>昆明</w:t>
      </w:r>
      <w:r w:rsidRPr="00174EE8">
        <w:rPr>
          <w:rFonts w:eastAsia="宋体"/>
          <w:iCs/>
          <w:sz w:val="24"/>
          <w:lang w:val="en-US" w:eastAsia="zh-CN"/>
        </w:rPr>
        <w:t>-</w:t>
      </w:r>
      <w:r w:rsidRPr="00174EE8">
        <w:rPr>
          <w:rFonts w:eastAsia="宋体"/>
          <w:iCs/>
          <w:sz w:val="24"/>
          <w:lang w:val="en-US" w:eastAsia="zh-CN"/>
        </w:rPr>
        <w:t>蒙特利尔全球生物多样性</w:t>
      </w:r>
      <w:r w:rsidRPr="00174EE8">
        <w:rPr>
          <w:rFonts w:eastAsia="宋体"/>
          <w:sz w:val="24"/>
          <w:lang w:eastAsia="zh-CN"/>
        </w:rPr>
        <w:t>框架》各组成部分的综合性和不可分割性，其中包括</w:t>
      </w:r>
      <w:r w:rsidRPr="00174EE8">
        <w:rPr>
          <w:rFonts w:eastAsia="宋体" w:hint="eastAsia"/>
          <w:sz w:val="24"/>
          <w:lang w:eastAsia="zh-CN"/>
        </w:rPr>
        <w:t>关于</w:t>
      </w:r>
      <w:r w:rsidRPr="00174EE8">
        <w:rPr>
          <w:rFonts w:eastAsia="宋体"/>
          <w:sz w:val="24"/>
          <w:lang w:eastAsia="zh-CN"/>
        </w:rPr>
        <w:t>《框架》执行（《框架》</w:t>
      </w:r>
      <w:r w:rsidRPr="00174EE8">
        <w:rPr>
          <w:rFonts w:eastAsia="宋体"/>
          <w:sz w:val="24"/>
          <w:lang w:eastAsia="zh-CN"/>
        </w:rPr>
        <w:t xml:space="preserve">C </w:t>
      </w:r>
      <w:r w:rsidRPr="00174EE8">
        <w:rPr>
          <w:rFonts w:eastAsia="宋体" w:hint="eastAsia"/>
          <w:sz w:val="24"/>
          <w:lang w:eastAsia="zh-CN"/>
        </w:rPr>
        <w:t>部分</w:t>
      </w:r>
      <w:r w:rsidRPr="00174EE8">
        <w:rPr>
          <w:rFonts w:eastAsia="宋体"/>
          <w:sz w:val="24"/>
          <w:lang w:eastAsia="zh-CN"/>
        </w:rPr>
        <w:t>）、执行和支持机制及有利条件（</w:t>
      </w:r>
      <w:r w:rsidRPr="00174EE8">
        <w:rPr>
          <w:rFonts w:eastAsia="宋体"/>
          <w:sz w:val="24"/>
          <w:lang w:eastAsia="zh-CN"/>
        </w:rPr>
        <w:t xml:space="preserve">I </w:t>
      </w:r>
      <w:r w:rsidRPr="00174EE8">
        <w:rPr>
          <w:rFonts w:eastAsia="宋体" w:hint="eastAsia"/>
          <w:sz w:val="24"/>
          <w:lang w:eastAsia="zh-CN"/>
        </w:rPr>
        <w:t>部分</w:t>
      </w:r>
      <w:r w:rsidRPr="00174EE8">
        <w:rPr>
          <w:rFonts w:eastAsia="宋体"/>
          <w:sz w:val="24"/>
          <w:lang w:eastAsia="zh-CN"/>
        </w:rPr>
        <w:t>）以及责任和透明度（</w:t>
      </w:r>
      <w:r w:rsidRPr="00174EE8">
        <w:rPr>
          <w:rFonts w:eastAsia="宋体"/>
          <w:sz w:val="24"/>
          <w:lang w:eastAsia="zh-CN"/>
        </w:rPr>
        <w:t xml:space="preserve">J </w:t>
      </w:r>
      <w:r w:rsidRPr="00174EE8">
        <w:rPr>
          <w:rFonts w:eastAsia="宋体" w:hint="eastAsia"/>
          <w:sz w:val="24"/>
          <w:lang w:eastAsia="zh-CN"/>
        </w:rPr>
        <w:t>部分</w:t>
      </w:r>
      <w:r w:rsidRPr="00174EE8">
        <w:rPr>
          <w:rFonts w:eastAsia="宋体"/>
          <w:sz w:val="24"/>
          <w:lang w:eastAsia="zh-CN"/>
        </w:rPr>
        <w:t>）的考虑因素，</w:t>
      </w:r>
      <w:r w:rsidRPr="00174EE8">
        <w:rPr>
          <w:rFonts w:eastAsia="宋体" w:hint="eastAsia"/>
          <w:sz w:val="24"/>
          <w:lang w:eastAsia="zh-CN"/>
        </w:rPr>
        <w:t>并认识到</w:t>
      </w:r>
      <w:r w:rsidRPr="00174EE8">
        <w:rPr>
          <w:rFonts w:eastAsia="宋体"/>
          <w:bCs/>
          <w:iCs/>
          <w:sz w:val="24"/>
          <w:lang w:val="en-US" w:eastAsia="zh-CN"/>
        </w:rPr>
        <w:t>全球生物多样性框架基金的运作及其对全球环境基金</w:t>
      </w:r>
      <w:r w:rsidRPr="00174EE8">
        <w:rPr>
          <w:rFonts w:eastAsia="宋体" w:hint="eastAsia"/>
          <w:bCs/>
          <w:iCs/>
          <w:sz w:val="24"/>
          <w:lang w:val="en-US" w:eastAsia="zh-CN"/>
        </w:rPr>
        <w:t>为</w:t>
      </w:r>
      <w:r w:rsidRPr="00174EE8">
        <w:rPr>
          <w:rFonts w:eastAsia="宋体"/>
          <w:bCs/>
          <w:iCs/>
          <w:sz w:val="24"/>
          <w:lang w:val="en-US" w:eastAsia="zh-CN"/>
        </w:rPr>
        <w:t>执行《昆明</w:t>
      </w:r>
      <w:r w:rsidRPr="00174EE8">
        <w:rPr>
          <w:rFonts w:eastAsia="宋体"/>
          <w:bCs/>
          <w:iCs/>
          <w:sz w:val="24"/>
          <w:lang w:val="en-US" w:eastAsia="zh-CN"/>
        </w:rPr>
        <w:t>-</w:t>
      </w:r>
      <w:r w:rsidRPr="00174EE8">
        <w:rPr>
          <w:rFonts w:eastAsia="宋体"/>
          <w:bCs/>
          <w:iCs/>
          <w:sz w:val="24"/>
          <w:lang w:val="en-US" w:eastAsia="zh-CN"/>
        </w:rPr>
        <w:t>蒙特利尔全球生物多样性框架》</w:t>
      </w:r>
      <w:r w:rsidRPr="00174EE8">
        <w:rPr>
          <w:rFonts w:eastAsia="宋体" w:hint="eastAsia"/>
          <w:bCs/>
          <w:iCs/>
          <w:sz w:val="24"/>
          <w:lang w:val="en-US" w:eastAsia="zh-CN"/>
        </w:rPr>
        <w:t>所提供协助</w:t>
      </w:r>
      <w:r w:rsidRPr="00174EE8">
        <w:rPr>
          <w:rFonts w:eastAsia="宋体"/>
          <w:bCs/>
          <w:iCs/>
          <w:sz w:val="24"/>
          <w:lang w:val="en-US" w:eastAsia="zh-CN"/>
        </w:rPr>
        <w:t>的</w:t>
      </w:r>
      <w:r w:rsidRPr="00174EE8">
        <w:rPr>
          <w:rFonts w:eastAsia="宋体" w:hint="eastAsia"/>
          <w:bCs/>
          <w:iCs/>
          <w:sz w:val="24"/>
          <w:lang w:val="en-US" w:eastAsia="zh-CN"/>
        </w:rPr>
        <w:t>辅助作用</w:t>
      </w:r>
      <w:r w:rsidRPr="00174EE8">
        <w:rPr>
          <w:rFonts w:eastAsia="宋体"/>
          <w:sz w:val="24"/>
          <w:lang w:eastAsia="zh-CN"/>
        </w:rPr>
        <w:t>。</w:t>
      </w:r>
      <w:bookmarkEnd w:id="31"/>
      <w:r w:rsidRPr="00174EE8">
        <w:rPr>
          <w:rFonts w:eastAsia="宋体" w:hint="eastAsia"/>
          <w:sz w:val="24"/>
          <w:lang w:eastAsia="zh-CN"/>
        </w:rPr>
        <w:t xml:space="preserve"> </w:t>
      </w:r>
    </w:p>
    <w:p w14:paraId="36D92B54" w14:textId="77777777" w:rsidR="00174EE8" w:rsidRPr="00174EE8" w:rsidRDefault="00174EE8" w:rsidP="0058302C">
      <w:pPr>
        <w:numPr>
          <w:ilvl w:val="0"/>
          <w:numId w:val="3"/>
        </w:numPr>
        <w:spacing w:before="120" w:after="120"/>
        <w:ind w:left="979" w:firstLine="0"/>
        <w:jc w:val="left"/>
        <w:outlineLvl w:val="0"/>
        <w:rPr>
          <w:rFonts w:eastAsia="宋体"/>
          <w:sz w:val="24"/>
          <w:lang w:eastAsia="zh-CN"/>
        </w:rPr>
      </w:pPr>
      <w:bookmarkStart w:id="32" w:name="_Toc176773012"/>
      <w:r w:rsidRPr="00174EE8">
        <w:rPr>
          <w:rFonts w:eastAsia="宋体"/>
          <w:sz w:val="24"/>
          <w:lang w:eastAsia="zh-CN"/>
        </w:rPr>
        <w:t>认识到《昆明</w:t>
      </w:r>
      <w:r w:rsidRPr="00174EE8">
        <w:rPr>
          <w:rFonts w:eastAsia="宋体"/>
          <w:sz w:val="24"/>
          <w:lang w:eastAsia="zh-CN"/>
        </w:rPr>
        <w:t>-</w:t>
      </w:r>
      <w:r w:rsidRPr="00174EE8">
        <w:rPr>
          <w:rFonts w:eastAsia="宋体"/>
          <w:sz w:val="24"/>
          <w:lang w:eastAsia="zh-CN"/>
        </w:rPr>
        <w:t>蒙特利尔全球生物多样性框架》对所有生物多样性相关公约和其他多边环境协定都具有重要意义，本</w:t>
      </w:r>
      <w:r w:rsidRPr="00174EE8">
        <w:rPr>
          <w:rFonts w:eastAsia="宋体"/>
          <w:bCs/>
          <w:iCs/>
          <w:sz w:val="24"/>
          <w:lang w:val="en-US" w:eastAsia="zh-CN"/>
        </w:rPr>
        <w:t>框架旨在以符合现有任务授权、提高透明度和避免重复计算的方式，</w:t>
      </w:r>
      <w:r w:rsidRPr="00174EE8">
        <w:rPr>
          <w:rFonts w:eastAsia="宋体"/>
          <w:sz w:val="24"/>
          <w:lang w:eastAsia="zh-CN"/>
        </w:rPr>
        <w:t>力求推动实施补充措施，有可能增进《</w:t>
      </w:r>
      <w:r w:rsidRPr="00174EE8">
        <w:rPr>
          <w:rFonts w:eastAsia="宋体"/>
          <w:iCs/>
          <w:sz w:val="24"/>
          <w:lang w:val="en-US" w:eastAsia="zh-CN"/>
        </w:rPr>
        <w:t>生物多样性</w:t>
      </w:r>
      <w:r w:rsidRPr="00174EE8">
        <w:rPr>
          <w:rFonts w:eastAsia="宋体"/>
          <w:sz w:val="24"/>
          <w:lang w:eastAsia="zh-CN"/>
        </w:rPr>
        <w:t>公约》及其议定书以及与</w:t>
      </w:r>
      <w:r w:rsidRPr="00174EE8">
        <w:rPr>
          <w:rFonts w:eastAsia="宋体"/>
          <w:bCs/>
          <w:iCs/>
          <w:sz w:val="24"/>
          <w:lang w:val="en-US" w:eastAsia="zh-CN"/>
        </w:rPr>
        <w:t>《昆明</w:t>
      </w:r>
      <w:r w:rsidRPr="00174EE8">
        <w:rPr>
          <w:rFonts w:eastAsia="宋体"/>
          <w:bCs/>
          <w:iCs/>
          <w:sz w:val="24"/>
          <w:lang w:val="en-US" w:eastAsia="zh-CN"/>
        </w:rPr>
        <w:t>-</w:t>
      </w:r>
      <w:r w:rsidRPr="00174EE8">
        <w:rPr>
          <w:rFonts w:eastAsia="宋体"/>
          <w:bCs/>
          <w:iCs/>
          <w:sz w:val="24"/>
          <w:lang w:val="en-US" w:eastAsia="zh-CN"/>
        </w:rPr>
        <w:t>蒙特利尔全球生物多样性</w:t>
      </w:r>
      <w:r w:rsidRPr="00174EE8">
        <w:rPr>
          <w:rFonts w:eastAsia="宋体"/>
          <w:sz w:val="24"/>
          <w:lang w:eastAsia="zh-CN"/>
        </w:rPr>
        <w:t>框架》和全环基金任务相关的其他生物多样性相关公约、多边环境协定和框架之间的方案协同作用和效率。</w:t>
      </w:r>
      <w:bookmarkEnd w:id="32"/>
    </w:p>
    <w:p w14:paraId="445FF7AD" w14:textId="77777777" w:rsidR="00174EE8" w:rsidRPr="00174EE8" w:rsidRDefault="00174EE8" w:rsidP="00174EE8">
      <w:pPr>
        <w:keepNext/>
        <w:spacing w:before="120" w:after="120"/>
        <w:ind w:left="980" w:hanging="490"/>
        <w:jc w:val="left"/>
        <w:outlineLvl w:val="1"/>
        <w:rPr>
          <w:rFonts w:eastAsia="宋体"/>
          <w:b/>
          <w:bCs/>
          <w:sz w:val="24"/>
          <w:lang w:val="en-US" w:eastAsia="zh-CN"/>
        </w:rPr>
      </w:pPr>
      <w:bookmarkStart w:id="33" w:name="_Toc176773013"/>
      <w:r w:rsidRPr="00174EE8">
        <w:rPr>
          <w:rFonts w:eastAsia="宋体"/>
          <w:b/>
          <w:bCs/>
          <w:sz w:val="24"/>
          <w:lang w:val="en-US" w:eastAsia="zh-CN"/>
        </w:rPr>
        <w:lastRenderedPageBreak/>
        <w:t>B.</w:t>
      </w:r>
      <w:r w:rsidRPr="00174EE8">
        <w:rPr>
          <w:rFonts w:eastAsia="宋体"/>
          <w:b/>
          <w:bCs/>
          <w:sz w:val="24"/>
          <w:lang w:val="en-US" w:eastAsia="zh-CN"/>
        </w:rPr>
        <w:tab/>
      </w:r>
      <w:proofErr w:type="spellStart"/>
      <w:r w:rsidRPr="00174EE8">
        <w:rPr>
          <w:rFonts w:eastAsia="宋体"/>
          <w:b/>
          <w:bCs/>
          <w:sz w:val="24"/>
          <w:lang w:val="en-US"/>
        </w:rPr>
        <w:t>要素</w:t>
      </w:r>
      <w:bookmarkEnd w:id="33"/>
      <w:proofErr w:type="spellEnd"/>
    </w:p>
    <w:p w14:paraId="30AD9099" w14:textId="77777777" w:rsidR="00174EE8" w:rsidRPr="00174EE8" w:rsidRDefault="00174EE8" w:rsidP="0058302C">
      <w:pPr>
        <w:keepNext/>
        <w:numPr>
          <w:ilvl w:val="0"/>
          <w:numId w:val="3"/>
        </w:numPr>
        <w:spacing w:before="120" w:after="120"/>
        <w:ind w:left="979" w:firstLine="0"/>
        <w:jc w:val="left"/>
        <w:outlineLvl w:val="0"/>
        <w:rPr>
          <w:rFonts w:eastAsia="宋体"/>
          <w:sz w:val="24"/>
          <w:lang w:val="en-US" w:eastAsia="zh-CN"/>
        </w:rPr>
      </w:pPr>
      <w:bookmarkStart w:id="34" w:name="_Toc176773014"/>
      <w:r w:rsidRPr="00174EE8">
        <w:rPr>
          <w:rFonts w:eastAsia="宋体"/>
          <w:sz w:val="24"/>
          <w:lang w:val="en-US" w:eastAsia="zh-CN"/>
        </w:rPr>
        <w:t xml:space="preserve">2026--2030 </w:t>
      </w:r>
      <w:r w:rsidRPr="00174EE8">
        <w:rPr>
          <w:rFonts w:eastAsia="宋体"/>
          <w:sz w:val="24"/>
          <w:lang w:val="en-US" w:eastAsia="zh-CN"/>
        </w:rPr>
        <w:t>年</w:t>
      </w:r>
      <w:r w:rsidRPr="00174EE8">
        <w:rPr>
          <w:rFonts w:eastAsia="宋体"/>
          <w:iCs/>
          <w:sz w:val="24"/>
          <w:lang w:val="en-US" w:eastAsia="zh-CN"/>
        </w:rPr>
        <w:t>成果导向四年期</w:t>
      </w:r>
      <w:r w:rsidRPr="00174EE8">
        <w:rPr>
          <w:rFonts w:eastAsia="宋体" w:hint="eastAsia"/>
          <w:iCs/>
          <w:sz w:val="24"/>
          <w:lang w:val="en-US" w:eastAsia="zh-CN"/>
        </w:rPr>
        <w:t>生物多样性</w:t>
      </w:r>
      <w:r w:rsidRPr="00174EE8">
        <w:rPr>
          <w:rFonts w:eastAsia="宋体"/>
          <w:iCs/>
          <w:sz w:val="24"/>
          <w:lang w:val="en-US" w:eastAsia="zh-CN"/>
        </w:rPr>
        <w:t>方案重点框架</w:t>
      </w:r>
      <w:r w:rsidRPr="00174EE8">
        <w:rPr>
          <w:rFonts w:eastAsia="宋体"/>
          <w:sz w:val="24"/>
          <w:lang w:val="en-US" w:eastAsia="zh-CN"/>
        </w:rPr>
        <w:t>包含《公约》及其议定书下的以下要素，将为其提供有效的执行支助：</w:t>
      </w:r>
      <w:bookmarkEnd w:id="34"/>
    </w:p>
    <w:p w14:paraId="0D9114E0" w14:textId="77777777" w:rsidR="00174EE8" w:rsidRPr="00174EE8" w:rsidRDefault="00174EE8" w:rsidP="0058302C">
      <w:pPr>
        <w:numPr>
          <w:ilvl w:val="0"/>
          <w:numId w:val="46"/>
        </w:numPr>
        <w:spacing w:before="120" w:after="120"/>
        <w:ind w:left="979" w:firstLine="490"/>
        <w:rPr>
          <w:rFonts w:eastAsia="宋体"/>
          <w:bCs/>
          <w:iCs/>
          <w:sz w:val="24"/>
          <w:lang w:val="en-US" w:eastAsia="zh-CN"/>
        </w:rPr>
      </w:pPr>
      <w:r w:rsidRPr="00174EE8">
        <w:rPr>
          <w:rFonts w:eastAsia="宋体" w:hint="eastAsia"/>
          <w:bCs/>
          <w:iCs/>
          <w:sz w:val="24"/>
          <w:lang w:val="en-US" w:eastAsia="zh-CN"/>
        </w:rPr>
        <w:t>平衡兼顾地</w:t>
      </w:r>
      <w:r w:rsidRPr="00174EE8">
        <w:rPr>
          <w:rFonts w:eastAsia="宋体"/>
          <w:bCs/>
          <w:iCs/>
          <w:sz w:val="24"/>
          <w:lang w:val="en-US" w:eastAsia="zh-CN"/>
        </w:rPr>
        <w:t>落实</w:t>
      </w:r>
      <w:r w:rsidRPr="00174EE8">
        <w:rPr>
          <w:rFonts w:eastAsia="宋体"/>
          <w:bCs/>
          <w:iCs/>
          <w:sz w:val="24"/>
          <w:lang w:val="en-CA" w:eastAsia="zh-CN"/>
        </w:rPr>
        <w:t>《公约》的三个目标</w:t>
      </w:r>
      <w:r w:rsidRPr="00174EE8">
        <w:rPr>
          <w:rFonts w:eastAsia="宋体"/>
          <w:iCs/>
          <w:sz w:val="24"/>
          <w:lang w:val="en-US" w:eastAsia="zh-CN"/>
        </w:rPr>
        <w:t>；</w:t>
      </w:r>
    </w:p>
    <w:p w14:paraId="11DAA04E" w14:textId="77777777" w:rsidR="00174EE8" w:rsidRPr="00174EE8" w:rsidRDefault="00174EE8" w:rsidP="0058302C">
      <w:pPr>
        <w:numPr>
          <w:ilvl w:val="0"/>
          <w:numId w:val="46"/>
        </w:numPr>
        <w:spacing w:before="120" w:after="120"/>
        <w:ind w:left="979" w:firstLine="490"/>
        <w:rPr>
          <w:rFonts w:eastAsia="宋体"/>
          <w:iCs/>
          <w:sz w:val="24"/>
          <w:lang w:val="en-US" w:eastAsia="zh-CN"/>
        </w:rPr>
      </w:pPr>
      <w:r w:rsidRPr="00174EE8">
        <w:rPr>
          <w:rFonts w:eastAsia="宋体"/>
          <w:iCs/>
          <w:sz w:val="24"/>
          <w:lang w:val="en-US" w:eastAsia="zh-CN"/>
        </w:rPr>
        <w:t>《昆明</w:t>
      </w:r>
      <w:r w:rsidRPr="00174EE8">
        <w:rPr>
          <w:rFonts w:eastAsia="宋体"/>
          <w:iCs/>
          <w:sz w:val="24"/>
          <w:lang w:val="en-US" w:eastAsia="zh-CN"/>
        </w:rPr>
        <w:t>-</w:t>
      </w:r>
      <w:r w:rsidRPr="00174EE8">
        <w:rPr>
          <w:rFonts w:eastAsia="宋体"/>
          <w:iCs/>
          <w:sz w:val="24"/>
          <w:lang w:val="en-US" w:eastAsia="zh-CN"/>
        </w:rPr>
        <w:t>蒙特利尔全球生物多样性框架》，包括对力求实现的成果进行界定的每一个长期目标和所有行动目标；</w:t>
      </w:r>
    </w:p>
    <w:p w14:paraId="0B449C64" w14:textId="77777777" w:rsidR="00174EE8" w:rsidRPr="00174EE8" w:rsidRDefault="00174EE8" w:rsidP="00174EE8">
      <w:pPr>
        <w:spacing w:before="120" w:after="120"/>
        <w:ind w:left="979" w:firstLine="490"/>
        <w:rPr>
          <w:rFonts w:eastAsia="宋体"/>
          <w:iCs/>
          <w:sz w:val="24"/>
          <w:lang w:val="en-US" w:eastAsia="zh-CN"/>
        </w:rPr>
      </w:pPr>
      <w:r w:rsidRPr="00174EE8">
        <w:rPr>
          <w:rFonts w:eastAsia="宋体"/>
          <w:iCs/>
          <w:sz w:val="24"/>
          <w:lang w:val="en-US" w:eastAsia="zh-CN"/>
        </w:rPr>
        <w:t>(c)</w:t>
      </w:r>
      <w:r w:rsidRPr="00174EE8">
        <w:rPr>
          <w:rFonts w:eastAsia="宋体"/>
          <w:iCs/>
          <w:sz w:val="24"/>
          <w:lang w:val="en-US" w:eastAsia="zh-CN"/>
        </w:rPr>
        <w:tab/>
      </w:r>
      <w:r w:rsidRPr="00174EE8">
        <w:rPr>
          <w:rFonts w:eastAsia="宋体"/>
          <w:sz w:val="24"/>
          <w:lang w:eastAsia="zh-CN"/>
        </w:rPr>
        <w:t>国家生物多样性战略和行动计划</w:t>
      </w:r>
      <w:r w:rsidRPr="00174EE8">
        <w:rPr>
          <w:rFonts w:eastAsia="宋体"/>
          <w:iCs/>
          <w:sz w:val="24"/>
          <w:lang w:val="en-US" w:eastAsia="zh-CN"/>
        </w:rPr>
        <w:t>；</w:t>
      </w:r>
      <w:r w:rsidRPr="00174EE8">
        <w:rPr>
          <w:rFonts w:eastAsia="宋体"/>
          <w:iCs/>
          <w:sz w:val="24"/>
          <w:lang w:val="en-US" w:eastAsia="zh-CN"/>
        </w:rPr>
        <w:t xml:space="preserve"> </w:t>
      </w:r>
    </w:p>
    <w:p w14:paraId="623069D0" w14:textId="77777777" w:rsidR="00174EE8" w:rsidRPr="00174EE8" w:rsidRDefault="00174EE8" w:rsidP="00174EE8">
      <w:pPr>
        <w:spacing w:before="120" w:after="120"/>
        <w:ind w:left="979" w:firstLine="490"/>
        <w:rPr>
          <w:rFonts w:eastAsia="宋体"/>
          <w:iCs/>
          <w:sz w:val="24"/>
          <w:lang w:val="en-US" w:eastAsia="zh-CN"/>
        </w:rPr>
      </w:pPr>
      <w:r w:rsidRPr="00174EE8">
        <w:rPr>
          <w:rFonts w:eastAsia="宋体"/>
          <w:iCs/>
          <w:sz w:val="24"/>
          <w:lang w:val="en-US" w:eastAsia="zh-CN"/>
        </w:rPr>
        <w:t>(d)</w:t>
      </w:r>
      <w:r w:rsidRPr="00174EE8">
        <w:rPr>
          <w:rFonts w:eastAsia="宋体"/>
          <w:iCs/>
          <w:sz w:val="24"/>
          <w:lang w:val="en-US" w:eastAsia="zh-CN"/>
        </w:rPr>
        <w:tab/>
      </w:r>
      <w:r w:rsidRPr="00174EE8">
        <w:rPr>
          <w:rFonts w:eastAsia="宋体"/>
          <w:sz w:val="24"/>
          <w:lang w:eastAsia="zh-CN"/>
        </w:rPr>
        <w:t>国家生物多样性融资计划</w:t>
      </w:r>
      <w:r w:rsidRPr="00174EE8">
        <w:rPr>
          <w:rFonts w:eastAsia="宋体"/>
          <w:iCs/>
          <w:sz w:val="24"/>
          <w:lang w:val="en-US" w:eastAsia="zh-CN"/>
        </w:rPr>
        <w:t>；</w:t>
      </w:r>
    </w:p>
    <w:p w14:paraId="76584752" w14:textId="77777777" w:rsidR="00174EE8" w:rsidRPr="00174EE8" w:rsidRDefault="00174EE8" w:rsidP="00174EE8">
      <w:pPr>
        <w:spacing w:before="120" w:after="120"/>
        <w:ind w:left="979" w:firstLine="490"/>
        <w:rPr>
          <w:rFonts w:eastAsia="宋体"/>
          <w:bCs/>
          <w:iCs/>
          <w:sz w:val="24"/>
          <w:lang w:val="en-US" w:eastAsia="zh-CN"/>
        </w:rPr>
      </w:pPr>
      <w:r w:rsidRPr="00174EE8">
        <w:rPr>
          <w:rFonts w:eastAsia="宋体"/>
          <w:iCs/>
          <w:sz w:val="24"/>
          <w:lang w:val="en-US" w:eastAsia="zh-CN"/>
        </w:rPr>
        <w:t>(e)</w:t>
      </w:r>
      <w:r w:rsidRPr="00174EE8">
        <w:rPr>
          <w:rFonts w:eastAsia="宋体"/>
          <w:iCs/>
          <w:sz w:val="24"/>
          <w:lang w:val="en-US" w:eastAsia="zh-CN"/>
        </w:rPr>
        <w:tab/>
      </w:r>
      <w:r w:rsidRPr="00174EE8">
        <w:rPr>
          <w:rFonts w:eastAsia="宋体"/>
          <w:bCs/>
          <w:iCs/>
          <w:sz w:val="24"/>
          <w:lang w:val="en-US" w:eastAsia="zh-CN"/>
        </w:rPr>
        <w:t>在《公约》下通过的加强《昆明</w:t>
      </w:r>
      <w:r w:rsidRPr="00174EE8">
        <w:rPr>
          <w:rFonts w:eastAsia="宋体"/>
          <w:bCs/>
          <w:iCs/>
          <w:sz w:val="24"/>
          <w:lang w:val="en-US" w:eastAsia="zh-CN"/>
        </w:rPr>
        <w:t>-</w:t>
      </w:r>
      <w:r w:rsidRPr="00174EE8">
        <w:rPr>
          <w:rFonts w:eastAsia="宋体"/>
          <w:bCs/>
          <w:iCs/>
          <w:sz w:val="24"/>
          <w:lang w:val="en-US" w:eastAsia="zh-CN"/>
        </w:rPr>
        <w:t>蒙特利尔全球生物多样性框架》执行手段的机制：调集充足的资源，用于实施《框架》并实现其长期目标和行动目标；能力建设和发展</w:t>
      </w:r>
      <w:r w:rsidRPr="00174EE8">
        <w:rPr>
          <w:rFonts w:eastAsia="宋体" w:hint="eastAsia"/>
          <w:bCs/>
          <w:iCs/>
          <w:sz w:val="24"/>
          <w:lang w:val="en-US" w:eastAsia="zh-CN"/>
        </w:rPr>
        <w:t>，同时注意到《公约》第</w:t>
      </w:r>
      <w:r w:rsidRPr="00174EE8">
        <w:rPr>
          <w:rFonts w:eastAsia="宋体" w:hint="eastAsia"/>
          <w:bCs/>
          <w:iCs/>
          <w:sz w:val="24"/>
          <w:lang w:val="en-US" w:eastAsia="zh-CN"/>
        </w:rPr>
        <w:t>20</w:t>
      </w:r>
      <w:r w:rsidRPr="00174EE8">
        <w:rPr>
          <w:rFonts w:eastAsia="宋体" w:hint="eastAsia"/>
          <w:bCs/>
          <w:iCs/>
          <w:sz w:val="24"/>
          <w:lang w:val="en-US" w:eastAsia="zh-CN"/>
        </w:rPr>
        <w:t>条和第</w:t>
      </w:r>
      <w:r w:rsidRPr="00174EE8">
        <w:rPr>
          <w:rFonts w:eastAsia="宋体" w:hint="eastAsia"/>
          <w:bCs/>
          <w:iCs/>
          <w:sz w:val="24"/>
          <w:lang w:val="en-US" w:eastAsia="zh-CN"/>
        </w:rPr>
        <w:t>21</w:t>
      </w:r>
      <w:r w:rsidRPr="00174EE8">
        <w:rPr>
          <w:rFonts w:eastAsia="宋体" w:hint="eastAsia"/>
          <w:bCs/>
          <w:iCs/>
          <w:sz w:val="24"/>
          <w:lang w:val="en-US" w:eastAsia="zh-CN"/>
        </w:rPr>
        <w:t>条规定的义务</w:t>
      </w:r>
      <w:r w:rsidRPr="00174EE8">
        <w:rPr>
          <w:rFonts w:eastAsia="宋体"/>
          <w:bCs/>
          <w:iCs/>
          <w:sz w:val="24"/>
          <w:lang w:val="en-US" w:eastAsia="zh-CN"/>
        </w:rPr>
        <w:t>；生成、管理和共享知识，以促进有效的生物多样性规划、政策制定和一致性、决策和实施；以及科技合作、在共同商定的条件下的技术转让和创新；特别是以下各项机制</w:t>
      </w:r>
      <w:r w:rsidRPr="00174EE8">
        <w:rPr>
          <w:rFonts w:eastAsia="宋体"/>
          <w:bCs/>
          <w:iCs/>
          <w:sz w:val="24"/>
          <w:lang w:val="en-CA" w:eastAsia="zh-CN"/>
        </w:rPr>
        <w:t>：</w:t>
      </w:r>
    </w:p>
    <w:p w14:paraId="33B5112C" w14:textId="77777777" w:rsidR="00174EE8" w:rsidRPr="00174EE8" w:rsidRDefault="00174EE8" w:rsidP="00174EE8">
      <w:pPr>
        <w:snapToGrid w:val="0"/>
        <w:spacing w:before="120" w:after="120"/>
        <w:ind w:left="2189" w:hanging="720"/>
        <w:rPr>
          <w:rFonts w:eastAsia="宋体"/>
          <w:bCs/>
          <w:iCs/>
          <w:sz w:val="24"/>
          <w:lang w:eastAsia="zh-CN"/>
        </w:rPr>
      </w:pPr>
      <w:r w:rsidRPr="00174EE8">
        <w:rPr>
          <w:rFonts w:eastAsia="宋体"/>
          <w:bCs/>
          <w:iCs/>
          <w:sz w:val="24"/>
          <w:lang w:eastAsia="zh-CN"/>
        </w:rPr>
        <w:t>(</w:t>
      </w:r>
      <w:r w:rsidRPr="00174EE8">
        <w:rPr>
          <w:rFonts w:eastAsia="宋体"/>
          <w:bCs/>
          <w:iCs/>
          <w:sz w:val="24"/>
          <w:lang w:eastAsia="zh-CN"/>
        </w:rPr>
        <w:t>一</w:t>
      </w:r>
      <w:r w:rsidRPr="00174EE8">
        <w:rPr>
          <w:rFonts w:eastAsia="宋体"/>
          <w:bCs/>
          <w:iCs/>
          <w:sz w:val="24"/>
          <w:lang w:eastAsia="zh-CN"/>
        </w:rPr>
        <w:t>)</w:t>
      </w:r>
      <w:r w:rsidRPr="00174EE8">
        <w:rPr>
          <w:rFonts w:eastAsia="宋体"/>
          <w:bCs/>
          <w:iCs/>
          <w:sz w:val="24"/>
          <w:lang w:eastAsia="zh-CN"/>
        </w:rPr>
        <w:tab/>
      </w:r>
      <w:r w:rsidRPr="00174EE8">
        <w:rPr>
          <w:rFonts w:eastAsia="宋体"/>
          <w:bCs/>
          <w:iCs/>
          <w:sz w:val="24"/>
          <w:lang w:eastAsia="zh-CN"/>
        </w:rPr>
        <w:t>资源调动战略；</w:t>
      </w:r>
      <w:r w:rsidRPr="00174EE8">
        <w:rPr>
          <w:rFonts w:eastAsia="宋体"/>
          <w:bCs/>
          <w:iCs/>
          <w:sz w:val="24"/>
          <w:vertAlign w:val="superscript"/>
        </w:rPr>
        <w:footnoteReference w:id="68"/>
      </w:r>
    </w:p>
    <w:p w14:paraId="44608C8A" w14:textId="77777777" w:rsidR="00174EE8" w:rsidRPr="00174EE8" w:rsidRDefault="00174EE8" w:rsidP="00174EE8">
      <w:pPr>
        <w:snapToGrid w:val="0"/>
        <w:spacing w:before="120" w:after="120"/>
        <w:ind w:left="2189" w:hanging="720"/>
        <w:rPr>
          <w:rFonts w:eastAsia="宋体"/>
          <w:bCs/>
          <w:iCs/>
          <w:sz w:val="24"/>
          <w:lang w:eastAsia="zh-CN"/>
        </w:rPr>
      </w:pPr>
      <w:r w:rsidRPr="00174EE8">
        <w:rPr>
          <w:rFonts w:eastAsia="宋体"/>
          <w:bCs/>
          <w:iCs/>
          <w:sz w:val="24"/>
          <w:lang w:eastAsia="zh-CN"/>
        </w:rPr>
        <w:t>(</w:t>
      </w:r>
      <w:r w:rsidRPr="00174EE8">
        <w:rPr>
          <w:rFonts w:eastAsia="宋体"/>
          <w:bCs/>
          <w:iCs/>
          <w:sz w:val="24"/>
          <w:lang w:eastAsia="zh-CN"/>
        </w:rPr>
        <w:t>二</w:t>
      </w:r>
      <w:r w:rsidRPr="00174EE8">
        <w:rPr>
          <w:rFonts w:eastAsia="宋体"/>
          <w:bCs/>
          <w:iCs/>
          <w:sz w:val="24"/>
          <w:lang w:eastAsia="zh-CN"/>
        </w:rPr>
        <w:t>)</w:t>
      </w:r>
      <w:r w:rsidRPr="00174EE8">
        <w:rPr>
          <w:rFonts w:eastAsia="宋体"/>
          <w:bCs/>
          <w:iCs/>
          <w:sz w:val="24"/>
          <w:lang w:eastAsia="zh-CN"/>
        </w:rPr>
        <w:tab/>
      </w:r>
      <w:r w:rsidRPr="00174EE8">
        <w:rPr>
          <w:rFonts w:eastAsia="宋体"/>
          <w:sz w:val="24"/>
          <w:lang w:eastAsia="zh-CN"/>
        </w:rPr>
        <w:t>能力建设和发展的长期战略框架</w:t>
      </w:r>
      <w:r w:rsidRPr="00174EE8">
        <w:rPr>
          <w:rFonts w:eastAsia="宋体"/>
          <w:bCs/>
          <w:iCs/>
          <w:sz w:val="24"/>
          <w:lang w:val="en-US" w:eastAsia="zh-CN"/>
        </w:rPr>
        <w:t>；</w:t>
      </w:r>
      <w:r w:rsidRPr="00174EE8">
        <w:rPr>
          <w:rFonts w:eastAsia="宋体"/>
          <w:bCs/>
          <w:iCs/>
          <w:sz w:val="24"/>
          <w:vertAlign w:val="superscript"/>
        </w:rPr>
        <w:footnoteReference w:id="69"/>
      </w:r>
    </w:p>
    <w:p w14:paraId="46FC75E1" w14:textId="77777777" w:rsidR="00174EE8" w:rsidRPr="00174EE8" w:rsidRDefault="00174EE8" w:rsidP="00174EE8">
      <w:pPr>
        <w:snapToGrid w:val="0"/>
        <w:spacing w:before="120" w:after="120"/>
        <w:ind w:left="2189" w:hanging="720"/>
        <w:rPr>
          <w:rFonts w:eastAsia="宋体"/>
          <w:bCs/>
          <w:iCs/>
          <w:sz w:val="24"/>
          <w:lang w:eastAsia="zh-CN"/>
        </w:rPr>
      </w:pPr>
      <w:r w:rsidRPr="00174EE8">
        <w:rPr>
          <w:rFonts w:eastAsia="宋体"/>
          <w:bCs/>
          <w:iCs/>
          <w:sz w:val="24"/>
          <w:lang w:eastAsia="zh-CN"/>
        </w:rPr>
        <w:t>(</w:t>
      </w:r>
      <w:r w:rsidRPr="00174EE8">
        <w:rPr>
          <w:rFonts w:eastAsia="宋体"/>
          <w:bCs/>
          <w:iCs/>
          <w:sz w:val="24"/>
          <w:lang w:eastAsia="zh-CN"/>
        </w:rPr>
        <w:t>三</w:t>
      </w:r>
      <w:r w:rsidRPr="00174EE8">
        <w:rPr>
          <w:rFonts w:eastAsia="宋体"/>
          <w:bCs/>
          <w:iCs/>
          <w:sz w:val="24"/>
          <w:lang w:eastAsia="zh-CN"/>
        </w:rPr>
        <w:t>)</w:t>
      </w:r>
      <w:r w:rsidRPr="00174EE8">
        <w:rPr>
          <w:rFonts w:eastAsia="宋体"/>
          <w:bCs/>
          <w:iCs/>
          <w:sz w:val="24"/>
          <w:lang w:eastAsia="zh-CN"/>
        </w:rPr>
        <w:tab/>
      </w:r>
      <w:r w:rsidRPr="00174EE8">
        <w:rPr>
          <w:rFonts w:eastAsia="宋体"/>
          <w:bCs/>
          <w:iCs/>
          <w:sz w:val="24"/>
          <w:lang w:eastAsia="zh-CN"/>
        </w:rPr>
        <w:t>科技合作机制</w:t>
      </w:r>
      <w:r w:rsidRPr="00174EE8">
        <w:rPr>
          <w:rFonts w:eastAsia="宋体"/>
          <w:bCs/>
          <w:iCs/>
          <w:sz w:val="24"/>
          <w:lang w:val="en-US" w:eastAsia="zh-CN"/>
        </w:rPr>
        <w:t>；</w:t>
      </w:r>
      <w:r w:rsidRPr="00174EE8">
        <w:rPr>
          <w:rFonts w:eastAsia="宋体"/>
          <w:bCs/>
          <w:iCs/>
          <w:sz w:val="24"/>
          <w:vertAlign w:val="superscript"/>
        </w:rPr>
        <w:footnoteReference w:id="70"/>
      </w:r>
    </w:p>
    <w:p w14:paraId="5E431A38" w14:textId="77777777" w:rsidR="00174EE8" w:rsidRPr="00174EE8" w:rsidRDefault="00174EE8" w:rsidP="00174EE8">
      <w:pPr>
        <w:snapToGrid w:val="0"/>
        <w:spacing w:before="120" w:after="120"/>
        <w:ind w:left="2189" w:hanging="720"/>
        <w:rPr>
          <w:rFonts w:eastAsia="宋体"/>
          <w:bCs/>
          <w:iCs/>
          <w:sz w:val="24"/>
          <w:lang w:eastAsia="zh-CN"/>
        </w:rPr>
      </w:pPr>
      <w:r w:rsidRPr="00174EE8">
        <w:rPr>
          <w:rFonts w:eastAsia="宋体"/>
          <w:bCs/>
          <w:iCs/>
          <w:sz w:val="24"/>
          <w:lang w:eastAsia="zh-CN"/>
        </w:rPr>
        <w:t>(</w:t>
      </w:r>
      <w:r w:rsidRPr="00174EE8">
        <w:rPr>
          <w:rFonts w:eastAsia="宋体"/>
          <w:bCs/>
          <w:iCs/>
          <w:sz w:val="24"/>
          <w:lang w:eastAsia="zh-CN"/>
        </w:rPr>
        <w:t>四</w:t>
      </w:r>
      <w:r w:rsidRPr="00174EE8">
        <w:rPr>
          <w:rFonts w:eastAsia="宋体"/>
          <w:bCs/>
          <w:iCs/>
          <w:sz w:val="24"/>
          <w:lang w:eastAsia="zh-CN"/>
        </w:rPr>
        <w:t>)</w:t>
      </w:r>
      <w:r w:rsidRPr="00174EE8">
        <w:rPr>
          <w:rFonts w:eastAsia="宋体"/>
          <w:bCs/>
          <w:iCs/>
          <w:sz w:val="24"/>
          <w:lang w:eastAsia="zh-CN"/>
        </w:rPr>
        <w:tab/>
      </w:r>
      <w:r w:rsidRPr="00174EE8">
        <w:rPr>
          <w:rFonts w:eastAsia="宋体"/>
          <w:bCs/>
          <w:iCs/>
          <w:sz w:val="24"/>
          <w:lang w:eastAsia="zh-CN"/>
        </w:rPr>
        <w:t>支持《</w:t>
      </w:r>
      <w:r w:rsidRPr="00174EE8">
        <w:rPr>
          <w:rFonts w:eastAsia="宋体"/>
          <w:bCs/>
          <w:iCs/>
          <w:sz w:val="24"/>
          <w:lang w:val="en-US" w:eastAsia="zh-CN"/>
        </w:rPr>
        <w:t>昆明</w:t>
      </w:r>
      <w:r w:rsidRPr="00174EE8">
        <w:rPr>
          <w:rFonts w:eastAsia="宋体"/>
          <w:bCs/>
          <w:iCs/>
          <w:sz w:val="24"/>
          <w:lang w:val="en-US" w:eastAsia="zh-CN"/>
        </w:rPr>
        <w:t>-</w:t>
      </w:r>
      <w:r w:rsidRPr="00174EE8">
        <w:rPr>
          <w:rFonts w:eastAsia="宋体"/>
          <w:bCs/>
          <w:iCs/>
          <w:sz w:val="24"/>
          <w:lang w:val="en-US" w:eastAsia="zh-CN"/>
        </w:rPr>
        <w:t>蒙特利尔全球生物多样性</w:t>
      </w:r>
      <w:r w:rsidRPr="00174EE8">
        <w:rPr>
          <w:rFonts w:eastAsia="宋体"/>
          <w:bCs/>
          <w:iCs/>
          <w:sz w:val="24"/>
          <w:lang w:eastAsia="zh-CN"/>
        </w:rPr>
        <w:t>框架》执行的知识管理战略</w:t>
      </w:r>
      <w:r w:rsidRPr="00174EE8">
        <w:rPr>
          <w:rFonts w:eastAsia="宋体"/>
          <w:bCs/>
          <w:iCs/>
          <w:sz w:val="24"/>
          <w:lang w:eastAsia="zh-CN"/>
        </w:rPr>
        <w:t>;</w:t>
      </w:r>
      <w:r w:rsidRPr="00174EE8">
        <w:rPr>
          <w:rFonts w:eastAsia="宋体"/>
          <w:bCs/>
          <w:iCs/>
          <w:sz w:val="24"/>
          <w:vertAlign w:val="superscript"/>
        </w:rPr>
        <w:footnoteReference w:id="71"/>
      </w:r>
    </w:p>
    <w:p w14:paraId="4F51BC3F" w14:textId="77777777" w:rsidR="00174EE8" w:rsidRPr="00174EE8" w:rsidRDefault="00174EE8" w:rsidP="00174EE8">
      <w:pPr>
        <w:spacing w:before="120" w:after="120"/>
        <w:ind w:left="979" w:firstLine="490"/>
        <w:rPr>
          <w:rFonts w:eastAsia="宋体"/>
          <w:bCs/>
          <w:iCs/>
          <w:sz w:val="24"/>
          <w:lang w:val="en-US" w:eastAsia="zh-CN"/>
        </w:rPr>
      </w:pPr>
      <w:r w:rsidRPr="00174EE8">
        <w:rPr>
          <w:rFonts w:eastAsia="宋体"/>
          <w:bCs/>
          <w:iCs/>
          <w:sz w:val="24"/>
          <w:lang w:val="en-US" w:eastAsia="zh-CN"/>
        </w:rPr>
        <w:t>(f)</w:t>
      </w:r>
      <w:r w:rsidRPr="00174EE8">
        <w:rPr>
          <w:rFonts w:eastAsia="宋体"/>
          <w:bCs/>
          <w:iCs/>
          <w:sz w:val="24"/>
          <w:lang w:val="en-US" w:eastAsia="zh-CN"/>
        </w:rPr>
        <w:tab/>
      </w:r>
      <w:r w:rsidRPr="00174EE8">
        <w:rPr>
          <w:rFonts w:eastAsia="宋体"/>
          <w:bCs/>
          <w:iCs/>
          <w:sz w:val="24"/>
          <w:lang w:val="en-US" w:eastAsia="zh-CN"/>
        </w:rPr>
        <w:t>在《公约》下通过的支持有效和全面实施《昆明</w:t>
      </w:r>
      <w:r w:rsidRPr="00174EE8">
        <w:rPr>
          <w:rFonts w:eastAsia="宋体"/>
          <w:bCs/>
          <w:iCs/>
          <w:sz w:val="24"/>
          <w:lang w:val="en-US" w:eastAsia="zh-CN"/>
        </w:rPr>
        <w:t>-</w:t>
      </w:r>
      <w:r w:rsidRPr="00174EE8">
        <w:rPr>
          <w:rFonts w:eastAsia="宋体"/>
          <w:bCs/>
          <w:iCs/>
          <w:sz w:val="24"/>
          <w:lang w:val="en-US" w:eastAsia="zh-CN"/>
        </w:rPr>
        <w:t>蒙特利尔全球生物多样性框架》的行动计划，包括：</w:t>
      </w:r>
    </w:p>
    <w:p w14:paraId="0DAF97EE" w14:textId="77777777" w:rsidR="00174EE8" w:rsidRPr="00174EE8" w:rsidRDefault="00174EE8" w:rsidP="00174EE8">
      <w:pPr>
        <w:snapToGrid w:val="0"/>
        <w:spacing w:before="120" w:after="120"/>
        <w:ind w:left="2189" w:hanging="720"/>
        <w:rPr>
          <w:rFonts w:eastAsiaTheme="minorEastAsia"/>
          <w:bCs/>
          <w:iCs/>
          <w:szCs w:val="22"/>
          <w:vertAlign w:val="superscript"/>
          <w:lang w:eastAsia="zh-CN"/>
        </w:rPr>
      </w:pPr>
      <w:r w:rsidRPr="00174EE8">
        <w:rPr>
          <w:rFonts w:eastAsia="宋体"/>
          <w:bCs/>
          <w:iCs/>
          <w:sz w:val="24"/>
          <w:lang w:eastAsia="zh-CN"/>
        </w:rPr>
        <w:t>(</w:t>
      </w:r>
      <w:r w:rsidRPr="00174EE8">
        <w:rPr>
          <w:rFonts w:eastAsia="宋体"/>
          <w:bCs/>
          <w:iCs/>
          <w:sz w:val="24"/>
          <w:lang w:eastAsia="zh-CN"/>
        </w:rPr>
        <w:t>一</w:t>
      </w:r>
      <w:r w:rsidRPr="00174EE8">
        <w:rPr>
          <w:rFonts w:eastAsia="宋体"/>
          <w:bCs/>
          <w:iCs/>
          <w:sz w:val="24"/>
          <w:lang w:eastAsia="zh-CN"/>
        </w:rPr>
        <w:t>)</w:t>
      </w:r>
      <w:r w:rsidRPr="00174EE8">
        <w:rPr>
          <w:rFonts w:eastAsia="宋体"/>
          <w:bCs/>
          <w:iCs/>
          <w:sz w:val="24"/>
          <w:lang w:eastAsia="zh-CN"/>
        </w:rPr>
        <w:tab/>
      </w:r>
      <w:r w:rsidRPr="00174EE8">
        <w:rPr>
          <w:rFonts w:eastAsia="宋体"/>
          <w:bCs/>
          <w:iCs/>
          <w:sz w:val="24"/>
          <w:lang w:eastAsia="zh-CN"/>
        </w:rPr>
        <w:t>次国家政府、城市和其他地方当局生物多样性行动计划</w:t>
      </w:r>
      <w:r w:rsidRPr="00174EE8">
        <w:rPr>
          <w:rFonts w:eastAsia="宋体"/>
          <w:bCs/>
          <w:iCs/>
          <w:sz w:val="24"/>
          <w:lang w:eastAsia="zh-CN"/>
        </w:rPr>
        <w:t>(2023–2030</w:t>
      </w:r>
      <w:proofErr w:type="gramStart"/>
      <w:r w:rsidRPr="00174EE8">
        <w:rPr>
          <w:rFonts w:eastAsia="宋体"/>
          <w:bCs/>
          <w:iCs/>
          <w:sz w:val="24"/>
          <w:lang w:eastAsia="zh-CN"/>
        </w:rPr>
        <w:t>年</w:t>
      </w:r>
      <w:r w:rsidRPr="00174EE8">
        <w:rPr>
          <w:rFonts w:eastAsia="宋体"/>
          <w:bCs/>
          <w:iCs/>
          <w:sz w:val="24"/>
          <w:lang w:eastAsia="zh-CN"/>
        </w:rPr>
        <w:t>)</w:t>
      </w:r>
      <w:r w:rsidRPr="00174EE8">
        <w:rPr>
          <w:rFonts w:eastAsia="宋体"/>
          <w:bCs/>
          <w:iCs/>
          <w:sz w:val="24"/>
          <w:lang w:eastAsia="zh-CN"/>
        </w:rPr>
        <w:t>；</w:t>
      </w:r>
      <w:proofErr w:type="gramEnd"/>
      <w:r w:rsidRPr="00174EE8">
        <w:rPr>
          <w:rFonts w:eastAsia="宋体"/>
          <w:bCs/>
          <w:iCs/>
          <w:sz w:val="24"/>
          <w:vertAlign w:val="superscript"/>
        </w:rPr>
        <w:footnoteReference w:id="72"/>
      </w:r>
      <w:r w:rsidRPr="00174EE8">
        <w:rPr>
          <w:bCs/>
          <w:iCs/>
          <w:szCs w:val="22"/>
          <w:vertAlign w:val="superscript"/>
          <w:lang w:eastAsia="zh-CN"/>
        </w:rPr>
        <w:t xml:space="preserve"> </w:t>
      </w:r>
    </w:p>
    <w:p w14:paraId="24642D2D" w14:textId="77777777" w:rsidR="00174EE8" w:rsidRPr="00174EE8" w:rsidRDefault="00174EE8" w:rsidP="00174EE8">
      <w:pPr>
        <w:snapToGrid w:val="0"/>
        <w:spacing w:before="120" w:after="120"/>
        <w:ind w:left="2189" w:hanging="720"/>
        <w:rPr>
          <w:rFonts w:eastAsia="宋体"/>
          <w:bCs/>
          <w:iCs/>
          <w:sz w:val="24"/>
          <w:lang w:eastAsia="zh-CN"/>
        </w:rPr>
      </w:pPr>
      <w:r w:rsidRPr="00174EE8">
        <w:rPr>
          <w:rFonts w:eastAsia="宋体"/>
          <w:bCs/>
          <w:iCs/>
          <w:sz w:val="24"/>
          <w:lang w:eastAsia="zh-CN"/>
        </w:rPr>
        <w:t>(</w:t>
      </w:r>
      <w:r w:rsidRPr="00174EE8">
        <w:rPr>
          <w:rFonts w:eastAsia="宋体"/>
          <w:bCs/>
          <w:iCs/>
          <w:sz w:val="24"/>
          <w:lang w:eastAsia="zh-CN"/>
        </w:rPr>
        <w:t>二</w:t>
      </w:r>
      <w:r w:rsidRPr="00174EE8">
        <w:rPr>
          <w:rFonts w:eastAsia="宋体"/>
          <w:bCs/>
          <w:iCs/>
          <w:sz w:val="24"/>
          <w:lang w:eastAsia="zh-CN"/>
        </w:rPr>
        <w:t>)</w:t>
      </w:r>
      <w:r w:rsidRPr="00174EE8">
        <w:rPr>
          <w:rFonts w:eastAsia="宋体"/>
          <w:bCs/>
          <w:iCs/>
          <w:sz w:val="24"/>
          <w:lang w:eastAsia="zh-CN"/>
        </w:rPr>
        <w:tab/>
      </w:r>
      <w:r w:rsidRPr="00174EE8">
        <w:rPr>
          <w:rFonts w:eastAsia="宋体"/>
          <w:bCs/>
          <w:iCs/>
          <w:sz w:val="24"/>
          <w:lang w:eastAsia="zh-CN"/>
        </w:rPr>
        <w:t>性别平等行动计划（</w:t>
      </w:r>
      <w:r w:rsidRPr="00174EE8">
        <w:rPr>
          <w:rFonts w:eastAsia="宋体"/>
          <w:bCs/>
          <w:iCs/>
          <w:sz w:val="24"/>
          <w:lang w:eastAsia="zh-CN"/>
        </w:rPr>
        <w:t>2023–2030</w:t>
      </w:r>
      <w:r w:rsidRPr="00174EE8">
        <w:rPr>
          <w:rFonts w:eastAsia="宋体"/>
          <w:bCs/>
          <w:iCs/>
          <w:sz w:val="24"/>
          <w:lang w:eastAsia="zh-CN"/>
        </w:rPr>
        <w:t>年）</w:t>
      </w:r>
      <w:r w:rsidRPr="00174EE8">
        <w:rPr>
          <w:rFonts w:eastAsia="宋体"/>
          <w:bCs/>
          <w:iCs/>
          <w:sz w:val="24"/>
          <w:lang w:val="en-US" w:eastAsia="zh-CN"/>
        </w:rPr>
        <w:t>；</w:t>
      </w:r>
      <w:r w:rsidRPr="00174EE8">
        <w:rPr>
          <w:rFonts w:eastAsia="宋体"/>
          <w:bCs/>
          <w:iCs/>
          <w:sz w:val="24"/>
          <w:vertAlign w:val="superscript"/>
        </w:rPr>
        <w:footnoteReference w:id="73"/>
      </w:r>
    </w:p>
    <w:p w14:paraId="3225D52A" w14:textId="77777777" w:rsidR="00174EE8" w:rsidRPr="00174EE8" w:rsidRDefault="00174EE8" w:rsidP="00174EE8">
      <w:pPr>
        <w:snapToGrid w:val="0"/>
        <w:spacing w:before="120" w:after="120"/>
        <w:ind w:left="2189" w:hanging="720"/>
        <w:rPr>
          <w:rFonts w:eastAsia="宋体"/>
          <w:b/>
          <w:bCs/>
          <w:iCs/>
          <w:snapToGrid w:val="0"/>
          <w:kern w:val="22"/>
          <w:sz w:val="24"/>
          <w:lang w:eastAsia="zh-CN"/>
        </w:rPr>
      </w:pPr>
      <w:r w:rsidRPr="00174EE8">
        <w:rPr>
          <w:rFonts w:eastAsia="宋体"/>
          <w:bCs/>
          <w:iCs/>
          <w:sz w:val="24"/>
          <w:lang w:eastAsia="zh-CN"/>
        </w:rPr>
        <w:t>(</w:t>
      </w:r>
      <w:r w:rsidRPr="00174EE8">
        <w:rPr>
          <w:rFonts w:eastAsia="宋体"/>
          <w:bCs/>
          <w:iCs/>
          <w:sz w:val="24"/>
          <w:lang w:eastAsia="zh-CN"/>
        </w:rPr>
        <w:t>三</w:t>
      </w:r>
      <w:r w:rsidRPr="00174EE8">
        <w:rPr>
          <w:rFonts w:eastAsia="宋体"/>
          <w:bCs/>
          <w:iCs/>
          <w:sz w:val="24"/>
          <w:lang w:eastAsia="zh-CN"/>
        </w:rPr>
        <w:t>)</w:t>
      </w:r>
      <w:r w:rsidRPr="00174EE8">
        <w:rPr>
          <w:rFonts w:eastAsia="宋体"/>
          <w:bCs/>
          <w:iCs/>
          <w:sz w:val="24"/>
          <w:lang w:eastAsia="zh-CN"/>
        </w:rPr>
        <w:tab/>
      </w:r>
      <w:r w:rsidRPr="00174EE8">
        <w:rPr>
          <w:rFonts w:eastAsia="宋体"/>
          <w:bCs/>
          <w:iCs/>
          <w:sz w:val="24"/>
          <w:lang w:eastAsia="zh-CN"/>
        </w:rPr>
        <w:t>生物多样性和健康全球行动计划。</w:t>
      </w:r>
      <w:r w:rsidRPr="00174EE8">
        <w:rPr>
          <w:rFonts w:eastAsia="宋体"/>
          <w:bCs/>
          <w:iCs/>
          <w:sz w:val="24"/>
          <w:vertAlign w:val="superscript"/>
        </w:rPr>
        <w:footnoteReference w:id="74"/>
      </w:r>
    </w:p>
    <w:p w14:paraId="706F8079" w14:textId="77777777" w:rsidR="00174EE8" w:rsidRPr="00174EE8" w:rsidRDefault="00174EE8" w:rsidP="00174EE8">
      <w:pPr>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(g)</w:t>
      </w:r>
      <w:r w:rsidRPr="00174EE8">
        <w:rPr>
          <w:rFonts w:eastAsia="宋体"/>
          <w:kern w:val="2"/>
          <w:sz w:val="24"/>
          <w:lang w:val="en-US" w:eastAsia="zh-CN"/>
          <w14:ligatures w14:val="standardContextual"/>
        </w:rPr>
        <w:t>《昆明</w:t>
      </w:r>
      <w:r w:rsidRPr="00174EE8">
        <w:rPr>
          <w:rFonts w:eastAsia="宋体"/>
          <w:kern w:val="2"/>
          <w:sz w:val="24"/>
          <w:lang w:val="en-US" w:eastAsia="zh-CN"/>
          <w14:ligatures w14:val="standardContextual"/>
        </w:rPr>
        <w:t>-</w:t>
      </w:r>
      <w:r w:rsidRPr="00174EE8">
        <w:rPr>
          <w:rFonts w:eastAsia="宋体"/>
          <w:bCs/>
          <w:iCs/>
          <w:sz w:val="24"/>
          <w:lang w:val="en-US" w:eastAsia="zh-CN"/>
        </w:rPr>
        <w:t>蒙特利尔全球生物多样性框架</w:t>
      </w:r>
      <w:r w:rsidRPr="00174EE8">
        <w:rPr>
          <w:rFonts w:eastAsia="宋体"/>
          <w:kern w:val="2"/>
          <w:sz w:val="24"/>
          <w:lang w:val="en-US" w:eastAsia="zh-CN"/>
          <w14:ligatures w14:val="standardContextual"/>
        </w:rPr>
        <w:t>》的监测框架</w:t>
      </w:r>
      <w:r w:rsidRPr="00174EE8">
        <w:rPr>
          <w:rFonts w:eastAsia="宋体"/>
          <w:kern w:val="2"/>
          <w:sz w:val="24"/>
          <w:vertAlign w:val="superscript"/>
          <w:lang w:val="en-US" w:eastAsia="zh-CN"/>
          <w14:ligatures w14:val="standardContextual"/>
        </w:rPr>
        <w:footnoteReference w:id="75"/>
      </w:r>
      <w:r w:rsidRPr="00174EE8">
        <w:rPr>
          <w:rFonts w:eastAsia="宋体"/>
          <w:kern w:val="2"/>
          <w:sz w:val="24"/>
          <w:lang w:val="en-US" w:eastAsia="zh-CN"/>
          <w14:ligatures w14:val="standardContextual"/>
        </w:rPr>
        <w:t>及强化多层面规划、监测、报告和审查方法；</w:t>
      </w:r>
      <w:r w:rsidRPr="00174EE8">
        <w:rPr>
          <w:rFonts w:eastAsia="宋体"/>
          <w:kern w:val="2"/>
          <w:sz w:val="24"/>
          <w:vertAlign w:val="superscript"/>
          <w:lang w:val="en-US" w:eastAsia="zh-CN"/>
          <w14:ligatures w14:val="standardContextual"/>
        </w:rPr>
        <w:footnoteReference w:id="76"/>
      </w:r>
    </w:p>
    <w:p w14:paraId="00A0A875" w14:textId="77777777" w:rsidR="00174EE8" w:rsidRPr="00174EE8" w:rsidRDefault="00174EE8" w:rsidP="00174EE8">
      <w:pPr>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lastRenderedPageBreak/>
        <w:t>(h)</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w:t>
      </w:r>
      <w:r w:rsidRPr="00174EE8">
        <w:rPr>
          <w:rFonts w:eastAsia="宋体" w:hint="eastAsia"/>
          <w:kern w:val="2"/>
          <w:sz w:val="24"/>
          <w:lang w:val="en-US" w:eastAsia="zh-CN"/>
          <w14:ligatures w14:val="standardContextual"/>
        </w:rPr>
        <w:t>生物多样性公约</w:t>
      </w:r>
      <w:r w:rsidRPr="00174EE8">
        <w:rPr>
          <w:rFonts w:eastAsia="宋体"/>
          <w:bCs/>
          <w:iCs/>
          <w:sz w:val="24"/>
          <w:lang w:val="en-US" w:eastAsia="zh-CN"/>
        </w:rPr>
        <w:t>卡塔赫纳生物安全议定书</w:t>
      </w:r>
      <w:r w:rsidRPr="00174EE8">
        <w:rPr>
          <w:rFonts w:eastAsia="宋体"/>
          <w:kern w:val="2"/>
          <w:sz w:val="24"/>
          <w:lang w:val="en-US" w:eastAsia="zh-CN"/>
          <w14:ligatures w14:val="standardContextual"/>
        </w:rPr>
        <w:t>》</w:t>
      </w:r>
      <w:r w:rsidRPr="00174EE8">
        <w:rPr>
          <w:rFonts w:eastAsia="宋体"/>
          <w:kern w:val="2"/>
          <w:sz w:val="24"/>
          <w:vertAlign w:val="superscript"/>
          <w:lang w:val="en-US" w:eastAsia="zh-CN"/>
          <w14:ligatures w14:val="standardContextual"/>
        </w:rPr>
        <w:footnoteReference w:id="77"/>
      </w:r>
      <w:r w:rsidRPr="00174EE8">
        <w:rPr>
          <w:rFonts w:eastAsia="宋体"/>
          <w:kern w:val="2"/>
          <w:sz w:val="24"/>
          <w:lang w:val="en-US" w:eastAsia="zh-CN"/>
          <w14:ligatures w14:val="standardContextual"/>
        </w:rPr>
        <w:t>的《执行计划》</w:t>
      </w:r>
      <w:r w:rsidRPr="00174EE8">
        <w:rPr>
          <w:rFonts w:eastAsia="宋体"/>
          <w:kern w:val="2"/>
          <w:sz w:val="24"/>
          <w:vertAlign w:val="superscript"/>
          <w:lang w:val="en-US" w:eastAsia="zh-CN"/>
          <w14:ligatures w14:val="standardContextual"/>
        </w:rPr>
        <w:footnoteReference w:id="78"/>
      </w:r>
      <w:r w:rsidRPr="00174EE8">
        <w:rPr>
          <w:rFonts w:eastAsia="宋体"/>
          <w:kern w:val="2"/>
          <w:sz w:val="24"/>
          <w:lang w:val="en-US" w:eastAsia="zh-CN"/>
          <w14:ligatures w14:val="standardContextual"/>
        </w:rPr>
        <w:t>和《能力建设行动计划》；</w:t>
      </w:r>
      <w:r w:rsidRPr="00174EE8">
        <w:rPr>
          <w:rFonts w:eastAsia="宋体"/>
          <w:kern w:val="2"/>
          <w:sz w:val="24"/>
          <w:vertAlign w:val="superscript"/>
          <w:lang w:val="en-US" w:eastAsia="zh-CN"/>
          <w14:ligatures w14:val="standardContextual"/>
        </w:rPr>
        <w:footnoteReference w:id="79"/>
      </w:r>
    </w:p>
    <w:p w14:paraId="2E6B45C8" w14:textId="77777777" w:rsidR="00174EE8" w:rsidRPr="00174EE8" w:rsidRDefault="00174EE8" w:rsidP="00174EE8">
      <w:pPr>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w:t>
      </w:r>
      <w:proofErr w:type="spellStart"/>
      <w:r w:rsidRPr="00174EE8">
        <w:rPr>
          <w:rFonts w:eastAsia="宋体"/>
          <w:kern w:val="2"/>
          <w:sz w:val="24"/>
          <w:lang w:val="en-US" w:eastAsia="zh-CN"/>
          <w14:ligatures w14:val="standardContextual"/>
        </w:rPr>
        <w:t>i</w:t>
      </w:r>
      <w:proofErr w:type="spellEnd"/>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《生物多样性公约关于获取遗传资源和公正和公平分享其利用所产生惠益的名古屋议定书》</w:t>
      </w:r>
      <w:r w:rsidRPr="00174EE8">
        <w:rPr>
          <w:rFonts w:eastAsia="宋体"/>
          <w:kern w:val="2"/>
          <w:sz w:val="24"/>
          <w:vertAlign w:val="superscript"/>
          <w:lang w:val="en-US" w:eastAsia="zh-CN"/>
          <w14:ligatures w14:val="standardContextual"/>
        </w:rPr>
        <w:footnoteReference w:id="80"/>
      </w:r>
      <w:r w:rsidRPr="00174EE8">
        <w:rPr>
          <w:rFonts w:eastAsia="宋体"/>
          <w:kern w:val="2"/>
          <w:sz w:val="24"/>
          <w:lang w:val="en-US" w:eastAsia="zh-CN"/>
          <w14:ligatures w14:val="standardContextual"/>
        </w:rPr>
        <w:t>的《能力建设和发展行动计划》；</w:t>
      </w:r>
      <w:r w:rsidRPr="00174EE8">
        <w:rPr>
          <w:rFonts w:eastAsia="宋体"/>
          <w:kern w:val="2"/>
          <w:sz w:val="24"/>
          <w:vertAlign w:val="superscript"/>
          <w:lang w:val="en-US" w:eastAsia="zh-CN"/>
          <w14:ligatures w14:val="standardContextual"/>
        </w:rPr>
        <w:footnoteReference w:id="81"/>
      </w:r>
    </w:p>
    <w:p w14:paraId="6460C2C0" w14:textId="77777777" w:rsidR="00174EE8" w:rsidRPr="00174EE8" w:rsidRDefault="00174EE8" w:rsidP="00174EE8">
      <w:pPr>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(j)</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附文一和附文二分别载有作为名古屋议定书缔约方会议的公约缔约方大会第五次会议和作为卡塔赫纳议定书缔约方会议的公约缔约方大会第十一次会议通过的关于支持执行两项议定书的方案优先事项指南。</w:t>
      </w:r>
      <w:r w:rsidRPr="00174EE8">
        <w:rPr>
          <w:rFonts w:eastAsia="宋体"/>
          <w:kern w:val="2"/>
          <w:sz w:val="24"/>
          <w:vertAlign w:val="superscript"/>
          <w:lang w:val="en-US" w:eastAsia="zh-CN"/>
          <w14:ligatures w14:val="standardContextual"/>
        </w:rPr>
        <w:footnoteReference w:id="82"/>
      </w:r>
    </w:p>
    <w:p w14:paraId="6F1C34D3" w14:textId="77777777" w:rsidR="00174EE8" w:rsidRPr="00174EE8" w:rsidRDefault="00174EE8" w:rsidP="00174EE8">
      <w:pPr>
        <w:keepNext/>
        <w:spacing w:before="120" w:after="120"/>
        <w:ind w:left="980" w:hanging="490"/>
        <w:jc w:val="left"/>
        <w:outlineLvl w:val="1"/>
        <w:rPr>
          <w:rFonts w:eastAsia="宋体"/>
          <w:b/>
          <w:bCs/>
          <w:sz w:val="24"/>
          <w:lang w:val="en-US" w:eastAsia="zh-CN"/>
        </w:rPr>
      </w:pPr>
      <w:bookmarkStart w:id="35" w:name="_Toc176773015"/>
      <w:r w:rsidRPr="00174EE8">
        <w:rPr>
          <w:rFonts w:eastAsia="宋体"/>
          <w:b/>
          <w:bCs/>
          <w:sz w:val="24"/>
          <w:lang w:val="en-US" w:eastAsia="zh-CN"/>
        </w:rPr>
        <w:t>C.</w:t>
      </w:r>
      <w:r w:rsidRPr="00174EE8">
        <w:rPr>
          <w:rFonts w:eastAsia="宋体"/>
          <w:b/>
          <w:bCs/>
          <w:sz w:val="24"/>
          <w:lang w:val="en-US" w:eastAsia="zh-CN"/>
        </w:rPr>
        <w:tab/>
      </w:r>
      <w:r w:rsidRPr="00174EE8">
        <w:rPr>
          <w:rFonts w:eastAsia="宋体"/>
          <w:b/>
          <w:bCs/>
          <w:sz w:val="24"/>
          <w:lang w:val="en-US" w:eastAsia="zh-CN"/>
        </w:rPr>
        <w:t>战略考虑</w:t>
      </w:r>
      <w:bookmarkEnd w:id="35"/>
    </w:p>
    <w:p w14:paraId="2823688E" w14:textId="77777777" w:rsidR="00174EE8" w:rsidRPr="00174EE8" w:rsidRDefault="00174EE8" w:rsidP="0058302C">
      <w:pPr>
        <w:keepNext/>
        <w:numPr>
          <w:ilvl w:val="0"/>
          <w:numId w:val="3"/>
        </w:numPr>
        <w:spacing w:before="120" w:after="120"/>
        <w:ind w:left="979" w:firstLine="0"/>
        <w:jc w:val="left"/>
        <w:outlineLvl w:val="0"/>
        <w:rPr>
          <w:rFonts w:eastAsia="宋体"/>
          <w:kern w:val="2"/>
          <w:sz w:val="24"/>
          <w:lang w:val="en-US" w:eastAsia="zh-CN"/>
          <w14:ligatures w14:val="standardContextual"/>
        </w:rPr>
      </w:pPr>
      <w:bookmarkStart w:id="36" w:name="_Toc176773016"/>
      <w:r w:rsidRPr="00174EE8">
        <w:rPr>
          <w:rFonts w:eastAsia="宋体"/>
          <w:kern w:val="2"/>
          <w:sz w:val="24"/>
          <w:lang w:val="en-US" w:eastAsia="zh-CN"/>
          <w14:ligatures w14:val="standardContextual"/>
        </w:rPr>
        <w:t>全球环境基金第九次增资的方案编制指南和政策建议与《</w:t>
      </w:r>
      <w:r w:rsidRPr="00174EE8">
        <w:rPr>
          <w:rFonts w:eastAsia="宋体"/>
          <w:sz w:val="24"/>
          <w:lang w:val="en-US" w:eastAsia="zh-CN"/>
        </w:rPr>
        <w:t>生物多样性公约</w:t>
      </w:r>
      <w:r w:rsidRPr="00174EE8">
        <w:rPr>
          <w:rFonts w:eastAsia="宋体"/>
          <w:kern w:val="2"/>
          <w:sz w:val="24"/>
          <w:lang w:val="en-US" w:eastAsia="zh-CN"/>
          <w14:ligatures w14:val="standardContextual"/>
        </w:rPr>
        <w:t>》及其议定书以及《公约》第</w:t>
      </w:r>
      <w:r w:rsidRPr="00174EE8">
        <w:rPr>
          <w:rFonts w:eastAsia="宋体"/>
          <w:kern w:val="2"/>
          <w:sz w:val="24"/>
          <w:lang w:val="en-US" w:eastAsia="zh-CN"/>
          <w14:ligatures w14:val="standardContextual"/>
        </w:rPr>
        <w:t>21</w:t>
      </w:r>
      <w:r w:rsidRPr="00174EE8">
        <w:rPr>
          <w:rFonts w:eastAsia="宋体"/>
          <w:kern w:val="2"/>
          <w:sz w:val="24"/>
          <w:lang w:val="en-US" w:eastAsia="zh-CN"/>
          <w14:ligatures w14:val="standardContextual"/>
        </w:rPr>
        <w:t>条设立、由全环基金根据《公约》第</w:t>
      </w:r>
      <w:r w:rsidRPr="00174EE8">
        <w:rPr>
          <w:rFonts w:eastAsia="宋体"/>
          <w:kern w:val="2"/>
          <w:sz w:val="24"/>
          <w:lang w:val="en-US" w:eastAsia="zh-CN"/>
          <w14:ligatures w14:val="standardContextual"/>
        </w:rPr>
        <w:t>39</w:t>
      </w:r>
      <w:r w:rsidRPr="00174EE8">
        <w:rPr>
          <w:rFonts w:eastAsia="宋体"/>
          <w:kern w:val="2"/>
          <w:sz w:val="24"/>
          <w:lang w:val="en-US" w:eastAsia="zh-CN"/>
          <w14:ligatures w14:val="standardContextual"/>
        </w:rPr>
        <w:t>条暂时运作的财务机制有关，应该：</w:t>
      </w:r>
      <w:bookmarkEnd w:id="36"/>
    </w:p>
    <w:p w14:paraId="716EEA9F"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 xml:space="preserve">(a)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以充分透明和包容的方式制定，以便确保以因地制宜和国家驱动的方式制定全球环境基金第九次增资期资助的支持生物多样性目标的项目，应对受援国查明的优先需求；</w:t>
      </w:r>
    </w:p>
    <w:p w14:paraId="472BCA33"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 xml:space="preserve">(b)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支持快速、有效执行《框架》，包括为此促进加大力度调动资源，其中包括全环基金的供资，为所有有资格通过《公约》及公约缔约方大会确定的《公约》及其议定书财务机制获得支持的缔约方提供充足、可预测、</w:t>
      </w:r>
      <w:r w:rsidRPr="00174EE8">
        <w:rPr>
          <w:rFonts w:eastAsia="宋体"/>
          <w:kern w:val="2"/>
          <w:sz w:val="24"/>
          <w:lang w:val="en-US" w:eastAsia="zh-CN"/>
          <w14:ligatures w14:val="standardContextual"/>
        </w:rPr>
        <w:t xml:space="preserve"> </w:t>
      </w:r>
      <w:r w:rsidRPr="00174EE8">
        <w:rPr>
          <w:rFonts w:eastAsia="宋体"/>
          <w:kern w:val="2"/>
          <w:sz w:val="24"/>
          <w:lang w:val="en-US" w:eastAsia="zh-CN"/>
          <w14:ligatures w14:val="standardContextual"/>
        </w:rPr>
        <w:t>可持续、及时和可获取的资金。虽然这种资金可由全球环境基金主要通过专用于生物多样性重点领域的方案编制指南下进行拨款提供给符合条件的缔约方，而其他重点领域和全球方案也可产生生物多样性共同效益；还可通过综合方案提供，同时</w:t>
      </w:r>
      <w:r w:rsidRPr="00174EE8">
        <w:rPr>
          <w:rFonts w:eastAsia="宋体" w:hint="eastAsia"/>
          <w:kern w:val="2"/>
          <w:sz w:val="24"/>
          <w:lang w:val="en-US" w:eastAsia="zh-CN"/>
          <w14:ligatures w14:val="standardContextual"/>
        </w:rPr>
        <w:t>强调</w:t>
      </w:r>
      <w:r w:rsidRPr="00174EE8">
        <w:rPr>
          <w:rFonts w:eastAsia="宋体"/>
          <w:kern w:val="2"/>
          <w:sz w:val="24"/>
          <w:lang w:val="en-US" w:eastAsia="zh-CN"/>
          <w14:ligatures w14:val="standardContextual"/>
        </w:rPr>
        <w:t>有必要简化方案编制和审批流程，从而能够及时支付资金；</w:t>
      </w:r>
    </w:p>
    <w:p w14:paraId="75F8EADA"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(c)</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利用全球环境基金第八次增资和全球生物多样性框架基金提供的支持</w:t>
      </w:r>
      <w:r w:rsidRPr="00174EE8">
        <w:rPr>
          <w:rFonts w:eastAsia="宋体" w:hint="eastAsia"/>
          <w:kern w:val="2"/>
          <w:sz w:val="24"/>
          <w:lang w:val="en-US" w:eastAsia="zh-CN"/>
          <w14:ligatures w14:val="standardContextual"/>
        </w:rPr>
        <w:t>再接再厉</w:t>
      </w:r>
      <w:r w:rsidRPr="00174EE8">
        <w:rPr>
          <w:rFonts w:eastAsia="宋体"/>
          <w:kern w:val="2"/>
          <w:sz w:val="24"/>
          <w:lang w:val="en-US" w:eastAsia="zh-CN"/>
          <w14:ligatures w14:val="standardContextual"/>
        </w:rPr>
        <w:t>；</w:t>
      </w:r>
    </w:p>
    <w:p w14:paraId="6956B5B6"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(d)</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考虑到与国家生物多样性战略和行动计划中规定的国家驱动方案和优先事项的一致性和协同作用，以支持《框架》的实施；</w:t>
      </w:r>
    </w:p>
    <w:p w14:paraId="3E860586"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(e)</w:t>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促使</w:t>
      </w:r>
      <w:r w:rsidRPr="00174EE8">
        <w:rPr>
          <w:rFonts w:eastAsia="宋体"/>
          <w:kern w:val="2"/>
          <w:sz w:val="24"/>
          <w:lang w:val="en-US" w:eastAsia="zh-CN"/>
          <w14:ligatures w14:val="standardContextual"/>
        </w:rPr>
        <w:t>符合条件的受援国参与支持国家资源调动以及国家生物多样性融资计划的制定和实施；</w:t>
      </w:r>
    </w:p>
    <w:p w14:paraId="368EA991"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 xml:space="preserve">(f) </w:t>
      </w:r>
      <w:r w:rsidRPr="00174EE8">
        <w:rPr>
          <w:rFonts w:eastAsia="宋体"/>
          <w:kern w:val="2"/>
          <w:sz w:val="24"/>
          <w:lang w:val="en-US" w:eastAsia="zh-CN"/>
          <w14:ligatures w14:val="standardContextual"/>
        </w:rPr>
        <w:tab/>
      </w:r>
      <w:r w:rsidRPr="00174EE8">
        <w:rPr>
          <w:rFonts w:eastAsia="宋体" w:hint="eastAsia"/>
          <w:kern w:val="2"/>
          <w:sz w:val="24"/>
          <w:lang w:val="en-US" w:eastAsia="zh-CN"/>
          <w14:ligatures w14:val="standardContextual"/>
        </w:rPr>
        <w:t>推动</w:t>
      </w:r>
      <w:r w:rsidRPr="00174EE8">
        <w:rPr>
          <w:rFonts w:eastAsia="宋体"/>
          <w:kern w:val="2"/>
          <w:sz w:val="24"/>
          <w:lang w:val="en-US" w:eastAsia="zh-CN"/>
          <w14:ligatures w14:val="standardContextual"/>
        </w:rPr>
        <w:t>实现全球环境惠益和可持续发展道路，确保保护和可持续利用生物多样性，公正和公平地分享利用遗传资源所产生的惠益，同时实现碳中和和无污染，为此鼓励在国家驱动的优先事项和方案范围内实现全球环境基金在生物多样性、土地退化、国际水域、减缓和适应气候变化、化学品和废物等重点领域及其综合方案之间的一致性和协同增效；</w:t>
      </w:r>
    </w:p>
    <w:p w14:paraId="1A0BE8E2"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lastRenderedPageBreak/>
        <w:t xml:space="preserve">(g)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反映在国家生物多样性战略和行动计划背景下，执行与生物多样性有关的公约和多边环境协定可有助于实现《生物多样性公约》及其议定书的目标以及《框架》的目标和行动目标的事实；</w:t>
      </w:r>
    </w:p>
    <w:p w14:paraId="55F1EB56"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 xml:space="preserve">(h)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促进执行《生物多样性公约》三个目标、全球环境基金所服务的其他公约的相关目标以及其他生物多样性相关公约和多边协定的目标之间的合作与互补，同时认识到这些文书对《公约》及其议定书和《</w:t>
      </w:r>
      <w:r w:rsidRPr="00174EE8">
        <w:rPr>
          <w:rFonts w:eastAsia="宋体" w:hint="eastAsia"/>
          <w:kern w:val="2"/>
          <w:sz w:val="24"/>
          <w:lang w:val="en-US" w:eastAsia="zh-CN"/>
          <w14:ligatures w14:val="standardContextual"/>
        </w:rPr>
        <w:t>昆明</w:t>
      </w:r>
      <w:r w:rsidRPr="00174EE8">
        <w:rPr>
          <w:rFonts w:eastAsia="宋体" w:hint="eastAsia"/>
          <w:kern w:val="2"/>
          <w:sz w:val="24"/>
          <w:lang w:val="en-US" w:eastAsia="zh-CN"/>
          <w14:ligatures w14:val="standardContextual"/>
        </w:rPr>
        <w:t>-</w:t>
      </w:r>
      <w:r w:rsidRPr="00174EE8">
        <w:rPr>
          <w:rFonts w:eastAsia="宋体" w:hint="eastAsia"/>
          <w:kern w:val="2"/>
          <w:sz w:val="24"/>
          <w:lang w:val="en-US" w:eastAsia="zh-CN"/>
          <w14:ligatures w14:val="standardContextual"/>
        </w:rPr>
        <w:t>蒙特利尔全球生物多样性</w:t>
      </w:r>
      <w:r w:rsidRPr="00174EE8">
        <w:rPr>
          <w:rFonts w:eastAsia="宋体"/>
          <w:kern w:val="2"/>
          <w:sz w:val="24"/>
          <w:lang w:val="en-US" w:eastAsia="zh-CN"/>
          <w14:ligatures w14:val="standardContextual"/>
        </w:rPr>
        <w:t>框架》的目标的重要贡献以及对其自身目标的互惠贡献；</w:t>
      </w:r>
    </w:p>
    <w:p w14:paraId="3CDE15CA"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w:t>
      </w:r>
      <w:proofErr w:type="spellStart"/>
      <w:r w:rsidRPr="00174EE8">
        <w:rPr>
          <w:rFonts w:eastAsia="宋体"/>
          <w:kern w:val="2"/>
          <w:sz w:val="24"/>
          <w:lang w:val="en-US" w:eastAsia="zh-CN"/>
          <w14:ligatures w14:val="standardContextual"/>
        </w:rPr>
        <w:t>i</w:t>
      </w:r>
      <w:proofErr w:type="spellEnd"/>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加强全球环境基金的努力，动员所有利益攸关方，包括私营部门、土著人民和地方社区、妇女和青年，并与之互动；</w:t>
      </w:r>
    </w:p>
    <w:p w14:paraId="2EF6AE2A"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 xml:space="preserve">(j)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考虑到跨界、多国、区域和全球项目可为实现《公约》及其议定书和《框架》的目标做出重要贡献，包括为执行在《公约》及其议定书下通过的全球倡议以及利用生物多样性相关公约和多边协定的贡献的跨界、多国、区域和全球倡议做出重要贡献。</w:t>
      </w:r>
    </w:p>
    <w:p w14:paraId="48845B8C" w14:textId="77777777" w:rsidR="00174EE8" w:rsidRPr="00174EE8" w:rsidRDefault="00174EE8" w:rsidP="0058302C">
      <w:pPr>
        <w:keepNext/>
        <w:numPr>
          <w:ilvl w:val="0"/>
          <w:numId w:val="3"/>
        </w:numPr>
        <w:spacing w:before="120" w:after="120"/>
        <w:ind w:left="979" w:firstLine="0"/>
        <w:jc w:val="left"/>
        <w:outlineLvl w:val="0"/>
        <w:rPr>
          <w:rFonts w:eastAsia="宋体"/>
          <w:kern w:val="2"/>
          <w:sz w:val="24"/>
          <w:lang w:val="en-US" w:eastAsia="zh-CN"/>
          <w14:ligatures w14:val="standardContextual"/>
        </w:rPr>
      </w:pPr>
      <w:bookmarkStart w:id="37" w:name="_Toc176773017"/>
      <w:r w:rsidRPr="00174EE8">
        <w:rPr>
          <w:rFonts w:eastAsia="宋体"/>
          <w:kern w:val="2"/>
          <w:sz w:val="24"/>
          <w:lang w:val="en-US" w:eastAsia="zh-CN"/>
          <w14:ligatures w14:val="standardContextual"/>
        </w:rPr>
        <w:t>全球环境基金第九次增资的成果和指标以及相关监测进程应能有效评估方案编制对实现《公约》三个目标、执行其议定书和《框架》的贡献，包括通过衡量全环基金所有相关活动对生物多样性的共同惠益进行评估。</w:t>
      </w:r>
      <w:bookmarkEnd w:id="37"/>
    </w:p>
    <w:p w14:paraId="18B8DEFB" w14:textId="77777777" w:rsidR="00174EE8" w:rsidRPr="00174EE8" w:rsidRDefault="00174EE8" w:rsidP="0058302C">
      <w:pPr>
        <w:keepNext/>
        <w:numPr>
          <w:ilvl w:val="0"/>
          <w:numId w:val="3"/>
        </w:numPr>
        <w:spacing w:before="120" w:after="120"/>
        <w:ind w:left="979" w:firstLine="0"/>
        <w:jc w:val="left"/>
        <w:outlineLvl w:val="0"/>
        <w:rPr>
          <w:rFonts w:eastAsia="宋体"/>
          <w:kern w:val="2"/>
          <w:sz w:val="24"/>
          <w:lang w:val="en-US" w:eastAsia="zh-CN"/>
          <w14:ligatures w14:val="standardContextual"/>
        </w:rPr>
      </w:pPr>
      <w:bookmarkStart w:id="38" w:name="_Toc176773018"/>
      <w:r w:rsidRPr="00174EE8">
        <w:rPr>
          <w:rFonts w:eastAsia="宋体"/>
          <w:kern w:val="2"/>
          <w:sz w:val="24"/>
          <w:lang w:val="en-US" w:eastAsia="zh-CN"/>
          <w14:ligatures w14:val="standardContextual"/>
        </w:rPr>
        <w:t>全球环境基金第九次增资期应：</w:t>
      </w:r>
      <w:bookmarkEnd w:id="38"/>
    </w:p>
    <w:p w14:paraId="074F03DA"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(a)</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确保向受援国提供的资金额度与《框架》的宏大目标以及受援国的需求和面临的挑战相称；</w:t>
      </w:r>
    </w:p>
    <w:p w14:paraId="7D536C4D"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(b)</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探讨如何使符合条件的国家更容易获得资金；</w:t>
      </w:r>
    </w:p>
    <w:p w14:paraId="046EC953"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 xml:space="preserve">(c) </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探讨如何支持和进一步改善体现传统生活方式并拥有与保护生物多样性和可持续利用其组成部分相关的传统知识、创新和做法的土著人民和地方社区直接获得资金的机会，并支持妇女和青年促进生物多样性的活动和举措；</w:t>
      </w:r>
    </w:p>
    <w:p w14:paraId="292E38AA"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(d)</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为符合条件的缔约方确立简化的申请程序、能力建设举措和专门的资金流，以支持土著人民和地方社区、妇女和青年充分获得有效的代表性并参与框架的实施；</w:t>
      </w:r>
    </w:p>
    <w:p w14:paraId="6D409E7B"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(e)</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与多边开发银行及其他公共和私营金融机构进一步互动和合作，以便</w:t>
      </w:r>
      <w:r w:rsidRPr="00174EE8">
        <w:rPr>
          <w:rFonts w:eastAsia="宋体" w:hint="eastAsia"/>
          <w:kern w:val="2"/>
          <w:sz w:val="24"/>
          <w:lang w:val="en-US" w:eastAsia="zh-CN"/>
          <w14:ligatures w14:val="standardContextual"/>
        </w:rPr>
        <w:t>其切实把</w:t>
      </w:r>
      <w:r w:rsidRPr="00174EE8">
        <w:rPr>
          <w:rFonts w:eastAsia="宋体"/>
          <w:kern w:val="2"/>
          <w:sz w:val="24"/>
          <w:lang w:val="en-US" w:eastAsia="zh-CN"/>
          <w14:ligatures w14:val="standardContextual"/>
        </w:rPr>
        <w:t>《公约》及其议定书的目标、</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框架</w:t>
      </w:r>
      <w:r w:rsidRPr="00174EE8">
        <w:rPr>
          <w:rFonts w:eastAsia="宋体" w:hint="eastAsia"/>
          <w:kern w:val="2"/>
          <w:sz w:val="24"/>
          <w:lang w:val="en-US" w:eastAsia="zh-CN"/>
          <w14:ligatures w14:val="standardContextual"/>
        </w:rPr>
        <w:t>》</w:t>
      </w:r>
      <w:r w:rsidRPr="00174EE8">
        <w:rPr>
          <w:rFonts w:eastAsia="宋体"/>
          <w:kern w:val="2"/>
          <w:sz w:val="24"/>
          <w:lang w:val="en-US" w:eastAsia="zh-CN"/>
          <w14:ligatures w14:val="standardContextual"/>
        </w:rPr>
        <w:t>的</w:t>
      </w:r>
      <w:r w:rsidRPr="00174EE8">
        <w:rPr>
          <w:rFonts w:eastAsia="宋体" w:hint="eastAsia"/>
          <w:kern w:val="2"/>
          <w:sz w:val="24"/>
          <w:lang w:val="en-US" w:eastAsia="zh-CN"/>
          <w14:ligatures w14:val="standardContextual"/>
        </w:rPr>
        <w:t>长期</w:t>
      </w:r>
      <w:r w:rsidRPr="00174EE8">
        <w:rPr>
          <w:rFonts w:eastAsia="宋体"/>
          <w:kern w:val="2"/>
          <w:sz w:val="24"/>
          <w:lang w:val="en-US" w:eastAsia="zh-CN"/>
          <w14:ligatures w14:val="standardContextual"/>
        </w:rPr>
        <w:t>目标和行动目标以及其他与生物多样性有关的公约和多边环境协定的贡献纳入其活动，并</w:t>
      </w:r>
      <w:r w:rsidRPr="00174EE8">
        <w:rPr>
          <w:rFonts w:eastAsia="宋体" w:hint="eastAsia"/>
          <w:kern w:val="2"/>
          <w:sz w:val="24"/>
          <w:lang w:val="en-US" w:eastAsia="zh-CN"/>
          <w14:ligatures w14:val="standardContextual"/>
        </w:rPr>
        <w:t>促使这些机构</w:t>
      </w:r>
      <w:r w:rsidRPr="00174EE8">
        <w:rPr>
          <w:rFonts w:eastAsia="宋体"/>
          <w:kern w:val="2"/>
          <w:sz w:val="24"/>
          <w:lang w:val="en-US" w:eastAsia="zh-CN"/>
          <w14:ligatures w14:val="standardContextual"/>
        </w:rPr>
        <w:t>报告有助于实现这些目标的供资情况；</w:t>
      </w:r>
    </w:p>
    <w:p w14:paraId="630CD4E2" w14:textId="77777777" w:rsidR="00174EE8" w:rsidRPr="00174EE8" w:rsidRDefault="00174EE8" w:rsidP="00174EE8">
      <w:pPr>
        <w:snapToGrid w:val="0"/>
        <w:spacing w:before="120" w:after="120"/>
        <w:ind w:left="979" w:firstLine="490"/>
        <w:rPr>
          <w:rFonts w:eastAsia="宋体"/>
          <w:kern w:val="2"/>
          <w:sz w:val="24"/>
          <w:lang w:val="en-US" w:eastAsia="zh-CN"/>
          <w14:ligatures w14:val="standardContextual"/>
        </w:rPr>
      </w:pPr>
      <w:r w:rsidRPr="00174EE8">
        <w:rPr>
          <w:rFonts w:eastAsia="宋体"/>
          <w:kern w:val="2"/>
          <w:sz w:val="24"/>
          <w:lang w:val="en-US" w:eastAsia="zh-CN"/>
          <w14:ligatures w14:val="standardContextual"/>
        </w:rPr>
        <w:t>(f)</w:t>
      </w:r>
      <w:r w:rsidRPr="00174EE8">
        <w:rPr>
          <w:rFonts w:eastAsia="宋体"/>
          <w:kern w:val="2"/>
          <w:sz w:val="24"/>
          <w:lang w:val="en-US" w:eastAsia="zh-CN"/>
          <w14:ligatures w14:val="standardContextual"/>
        </w:rPr>
        <w:tab/>
      </w:r>
      <w:r w:rsidRPr="00174EE8">
        <w:rPr>
          <w:rFonts w:eastAsia="宋体"/>
          <w:kern w:val="2"/>
          <w:sz w:val="24"/>
          <w:lang w:val="en-US" w:eastAsia="zh-CN"/>
          <w14:ligatures w14:val="standardContextual"/>
        </w:rPr>
        <w:t>继续加强其治理政策和执行伙伴应遵守的标准，以提高其交付可持续成果的效率和成效。</w:t>
      </w:r>
    </w:p>
    <w:p w14:paraId="7E4FDA35" w14:textId="77777777" w:rsidR="00174EE8" w:rsidRPr="00174EE8" w:rsidRDefault="00174EE8" w:rsidP="00174EE8">
      <w:pPr>
        <w:keepNext/>
        <w:spacing w:before="120" w:after="120"/>
        <w:ind w:left="980" w:hanging="490"/>
        <w:jc w:val="left"/>
        <w:outlineLvl w:val="1"/>
        <w:rPr>
          <w:rFonts w:eastAsia="宋体"/>
          <w:b/>
          <w:bCs/>
          <w:sz w:val="24"/>
          <w:lang w:val="en-US" w:eastAsia="zh-CN"/>
        </w:rPr>
      </w:pPr>
      <w:bookmarkStart w:id="39" w:name="_Toc176773019"/>
      <w:r w:rsidRPr="00174EE8">
        <w:rPr>
          <w:rFonts w:eastAsia="宋体"/>
          <w:b/>
          <w:bCs/>
          <w:sz w:val="24"/>
          <w:lang w:val="en-US" w:eastAsia="zh-CN"/>
        </w:rPr>
        <w:t>D.</w:t>
      </w:r>
      <w:r w:rsidRPr="00174EE8">
        <w:rPr>
          <w:rFonts w:eastAsia="宋体"/>
          <w:b/>
          <w:bCs/>
          <w:sz w:val="24"/>
          <w:lang w:val="en-US" w:eastAsia="zh-CN"/>
        </w:rPr>
        <w:tab/>
      </w:r>
      <w:r w:rsidRPr="00174EE8">
        <w:rPr>
          <w:rFonts w:eastAsia="宋体"/>
          <w:b/>
          <w:bCs/>
          <w:sz w:val="24"/>
          <w:lang w:val="en-US" w:eastAsia="zh-CN"/>
        </w:rPr>
        <w:t>报告</w:t>
      </w:r>
      <w:bookmarkEnd w:id="39"/>
    </w:p>
    <w:p w14:paraId="587329F9" w14:textId="77777777" w:rsidR="00174EE8" w:rsidRPr="00174EE8" w:rsidRDefault="00174EE8" w:rsidP="0058302C">
      <w:pPr>
        <w:keepNext/>
        <w:numPr>
          <w:ilvl w:val="0"/>
          <w:numId w:val="3"/>
        </w:numPr>
        <w:spacing w:before="120" w:after="120"/>
        <w:ind w:left="979" w:firstLine="0"/>
        <w:jc w:val="left"/>
        <w:outlineLvl w:val="0"/>
        <w:rPr>
          <w:rFonts w:eastAsia="宋体"/>
          <w:bCs/>
          <w:iCs/>
          <w:sz w:val="24"/>
          <w:lang w:eastAsia="zh-CN"/>
        </w:rPr>
      </w:pPr>
      <w:bookmarkStart w:id="40" w:name="_Toc176773020"/>
      <w:r w:rsidRPr="00174EE8">
        <w:rPr>
          <w:rFonts w:eastAsia="宋体"/>
          <w:kern w:val="2"/>
          <w:sz w:val="24"/>
          <w:lang w:val="en-US" w:eastAsia="zh-CN"/>
          <w14:ligatures w14:val="standardContextual"/>
        </w:rPr>
        <w:t>信托基金第九次增资结束后，全球环境基金将在其向缔约方大会提交的报告中</w:t>
      </w:r>
      <w:r w:rsidRPr="00174EE8">
        <w:rPr>
          <w:rFonts w:eastAsia="宋体" w:hint="eastAsia"/>
          <w:kern w:val="2"/>
          <w:sz w:val="24"/>
          <w:lang w:val="en-US" w:eastAsia="zh-CN"/>
          <w14:ligatures w14:val="standardContextual"/>
        </w:rPr>
        <w:t>描述</w:t>
      </w:r>
      <w:r w:rsidRPr="00174EE8">
        <w:rPr>
          <w:rFonts w:eastAsia="宋体"/>
          <w:kern w:val="2"/>
          <w:sz w:val="24"/>
          <w:lang w:val="en-US" w:eastAsia="zh-CN"/>
          <w14:ligatures w14:val="standardContextual"/>
        </w:rPr>
        <w:t>第九次增资是如何响应了成果导向的四年期方案优先事项框架的，以及如何通过其方案编制指南的各项内容促进实施《公约》及其议定书、《昆明</w:t>
      </w:r>
      <w:r w:rsidRPr="00174EE8">
        <w:rPr>
          <w:rFonts w:eastAsia="宋体"/>
          <w:kern w:val="2"/>
          <w:sz w:val="24"/>
          <w:lang w:val="en-US" w:eastAsia="zh-CN"/>
          <w14:ligatures w14:val="standardContextual"/>
        </w:rPr>
        <w:t>-</w:t>
      </w:r>
      <w:r w:rsidRPr="00174EE8">
        <w:rPr>
          <w:rFonts w:eastAsia="宋体"/>
          <w:kern w:val="2"/>
          <w:sz w:val="24"/>
          <w:lang w:val="en-US" w:eastAsia="zh-CN"/>
          <w14:ligatures w14:val="standardContextual"/>
        </w:rPr>
        <w:t>蒙</w:t>
      </w:r>
      <w:r w:rsidRPr="00174EE8">
        <w:rPr>
          <w:rFonts w:eastAsia="宋体"/>
          <w:kern w:val="2"/>
          <w:sz w:val="24"/>
          <w:lang w:val="en-US" w:eastAsia="zh-CN"/>
          <w14:ligatures w14:val="standardContextual"/>
        </w:rPr>
        <w:lastRenderedPageBreak/>
        <w:t>特利尔全球生物多样性框架》的各项目标和行动目标以及</w:t>
      </w:r>
      <w:r w:rsidRPr="00174EE8">
        <w:rPr>
          <w:rFonts w:eastAsia="宋体" w:hint="eastAsia"/>
          <w:kern w:val="2"/>
          <w:sz w:val="24"/>
          <w:lang w:val="en-US" w:eastAsia="zh-CN"/>
          <w14:ligatures w14:val="standardContextual"/>
        </w:rPr>
        <w:t>《框架》的</w:t>
      </w:r>
      <w:r w:rsidRPr="00174EE8">
        <w:rPr>
          <w:rFonts w:eastAsia="宋体"/>
          <w:kern w:val="2"/>
          <w:sz w:val="24"/>
          <w:lang w:val="en-US" w:eastAsia="zh-CN"/>
          <w14:ligatures w14:val="standardContextual"/>
        </w:rPr>
        <w:t>监测框架</w:t>
      </w:r>
      <w:r w:rsidRPr="00174EE8">
        <w:rPr>
          <w:rFonts w:eastAsia="宋体"/>
          <w:kern w:val="2"/>
          <w:sz w:val="24"/>
          <w:vertAlign w:val="superscript"/>
          <w:lang w:val="en-US" w:eastAsia="zh-CN"/>
          <w14:ligatures w14:val="standardContextual"/>
        </w:rPr>
        <w:footnoteReference w:id="83"/>
      </w:r>
      <w:r w:rsidRPr="00174EE8">
        <w:rPr>
          <w:rFonts w:eastAsia="宋体"/>
          <w:kern w:val="2"/>
          <w:sz w:val="24"/>
          <w:lang w:val="en-US" w:eastAsia="zh-CN"/>
          <w14:ligatures w14:val="standardContextual"/>
        </w:rPr>
        <w:t>做出贡献。</w:t>
      </w:r>
      <w:bookmarkEnd w:id="40"/>
    </w:p>
    <w:p w14:paraId="551E2613" w14:textId="77777777" w:rsidR="00174EE8" w:rsidRPr="00174EE8" w:rsidRDefault="00174EE8" w:rsidP="00174EE8">
      <w:pPr>
        <w:keepNext/>
        <w:keepLines/>
        <w:suppressLineNumbers/>
        <w:suppressAutoHyphens/>
        <w:adjustRightInd w:val="0"/>
        <w:snapToGrid w:val="0"/>
        <w:spacing w:before="240" w:after="120"/>
        <w:ind w:left="979"/>
        <w:jc w:val="left"/>
        <w:outlineLvl w:val="0"/>
        <w:rPr>
          <w:rFonts w:eastAsia="宋体"/>
          <w:b/>
          <w:bCs/>
          <w:iCs/>
          <w:sz w:val="24"/>
          <w:lang w:val="en-US" w:eastAsia="zh-CN"/>
        </w:rPr>
      </w:pPr>
      <w:bookmarkStart w:id="41" w:name="_Toc176773021"/>
      <w:bookmarkStart w:id="42" w:name="_Hlk163323785"/>
      <w:r w:rsidRPr="00174EE8">
        <w:rPr>
          <w:rFonts w:eastAsia="宋体"/>
          <w:b/>
          <w:bCs/>
          <w:iCs/>
          <w:snapToGrid w:val="0"/>
          <w:kern w:val="22"/>
          <w:sz w:val="24"/>
          <w:lang w:eastAsia="zh-CN"/>
        </w:rPr>
        <w:t>附文一</w:t>
      </w:r>
      <w:r w:rsidRPr="00174EE8">
        <w:rPr>
          <w:rFonts w:eastAsia="宋体"/>
          <w:b/>
          <w:bCs/>
          <w:iCs/>
          <w:sz w:val="24"/>
          <w:vertAlign w:val="superscript"/>
          <w:lang w:val="en-US"/>
        </w:rPr>
        <w:footnoteReference w:id="84"/>
      </w:r>
      <w:bookmarkEnd w:id="41"/>
    </w:p>
    <w:p w14:paraId="00A780F8" w14:textId="77777777" w:rsidR="00174EE8" w:rsidRPr="00174EE8" w:rsidRDefault="00174EE8" w:rsidP="00174EE8">
      <w:pPr>
        <w:keepNext/>
        <w:keepLines/>
        <w:spacing w:before="240" w:after="120"/>
        <w:ind w:left="979" w:right="1440"/>
        <w:jc w:val="left"/>
        <w:outlineLvl w:val="0"/>
        <w:rPr>
          <w:rFonts w:eastAsia="宋体"/>
          <w:b/>
          <w:bCs/>
          <w:iCs/>
          <w:snapToGrid w:val="0"/>
          <w:sz w:val="24"/>
          <w:lang w:val="en-US" w:eastAsia="zh-CN"/>
        </w:rPr>
      </w:pPr>
      <w:bookmarkStart w:id="44" w:name="_Toc176773022"/>
      <w:r w:rsidRPr="00174EE8">
        <w:rPr>
          <w:rFonts w:eastAsia="宋体"/>
          <w:b/>
          <w:bCs/>
          <w:iCs/>
          <w:sz w:val="24"/>
          <w:lang w:eastAsia="zh-CN"/>
        </w:rPr>
        <w:t>支持执行《</w:t>
      </w:r>
      <w:r w:rsidRPr="00174EE8">
        <w:rPr>
          <w:rFonts w:eastAsia="宋体"/>
          <w:b/>
          <w:bCs/>
          <w:sz w:val="24"/>
          <w:lang w:eastAsia="zh-CN"/>
        </w:rPr>
        <w:t>关于获取遗传资源和公正和公平分享其利用所产生惠益的名古屋议定书</w:t>
      </w:r>
      <w:r w:rsidRPr="00174EE8">
        <w:rPr>
          <w:rFonts w:eastAsia="宋体"/>
          <w:b/>
          <w:bCs/>
          <w:iCs/>
          <w:sz w:val="24"/>
          <w:lang w:eastAsia="zh-CN"/>
        </w:rPr>
        <w:t>》的全球环境基金信托基金第九增资期（</w:t>
      </w:r>
      <w:r w:rsidRPr="00174EE8">
        <w:rPr>
          <w:rFonts w:eastAsia="宋体"/>
          <w:b/>
          <w:bCs/>
          <w:caps/>
          <w:snapToGrid w:val="0"/>
          <w:sz w:val="24"/>
          <w:lang w:eastAsia="zh-CN"/>
        </w:rPr>
        <w:t>2026</w:t>
      </w:r>
      <w:r w:rsidRPr="00174EE8">
        <w:rPr>
          <w:rFonts w:eastAsia="宋体"/>
          <w:b/>
          <w:bCs/>
          <w:iCs/>
          <w:caps/>
          <w:sz w:val="24"/>
          <w:lang w:eastAsia="zh-CN"/>
        </w:rPr>
        <w:t>–</w:t>
      </w:r>
      <w:r w:rsidRPr="00174EE8">
        <w:rPr>
          <w:rFonts w:eastAsia="宋体"/>
          <w:b/>
          <w:bCs/>
          <w:caps/>
          <w:snapToGrid w:val="0"/>
          <w:sz w:val="24"/>
          <w:lang w:eastAsia="zh-CN"/>
        </w:rPr>
        <w:t>2030</w:t>
      </w:r>
      <w:r w:rsidRPr="00174EE8">
        <w:rPr>
          <w:rFonts w:eastAsia="宋体"/>
          <w:b/>
          <w:bCs/>
          <w:iCs/>
          <w:sz w:val="24"/>
          <w:lang w:eastAsia="zh-CN"/>
        </w:rPr>
        <w:t>年）</w:t>
      </w:r>
      <w:r w:rsidRPr="00174EE8">
        <w:rPr>
          <w:rFonts w:eastAsia="宋体" w:hint="eastAsia"/>
          <w:b/>
          <w:bCs/>
          <w:iCs/>
          <w:sz w:val="24"/>
          <w:lang w:eastAsia="zh-CN"/>
        </w:rPr>
        <w:t>《生物多样性公约》</w:t>
      </w:r>
      <w:r w:rsidRPr="00174EE8">
        <w:rPr>
          <w:rFonts w:eastAsia="宋体"/>
          <w:b/>
          <w:bCs/>
          <w:iCs/>
          <w:sz w:val="24"/>
          <w:lang w:eastAsia="zh-CN"/>
        </w:rPr>
        <w:t>成果导向四年期</w:t>
      </w:r>
      <w:r w:rsidRPr="00174EE8">
        <w:rPr>
          <w:rFonts w:eastAsia="宋体" w:hint="eastAsia"/>
          <w:b/>
          <w:bCs/>
          <w:iCs/>
          <w:sz w:val="24"/>
          <w:lang w:eastAsia="zh-CN"/>
        </w:rPr>
        <w:t>生物多样性</w:t>
      </w:r>
      <w:r w:rsidRPr="00174EE8">
        <w:rPr>
          <w:rFonts w:eastAsia="宋体"/>
          <w:b/>
          <w:bCs/>
          <w:iCs/>
          <w:sz w:val="24"/>
          <w:lang w:eastAsia="zh-CN"/>
        </w:rPr>
        <w:t>方案重点框架的补充内容</w:t>
      </w:r>
      <w:bookmarkEnd w:id="44"/>
    </w:p>
    <w:p w14:paraId="350B6A4F" w14:textId="77777777" w:rsidR="00174EE8" w:rsidRPr="00174EE8" w:rsidRDefault="00174EE8" w:rsidP="00174EE8">
      <w:pPr>
        <w:spacing w:before="120" w:after="120"/>
        <w:ind w:left="979" w:firstLine="490"/>
        <w:rPr>
          <w:rFonts w:eastAsia="宋体"/>
          <w:iCs/>
          <w:snapToGrid w:val="0"/>
          <w:kern w:val="22"/>
          <w:sz w:val="24"/>
          <w:lang w:val="en-US" w:eastAsia="zh-CN"/>
        </w:rPr>
      </w:pPr>
      <w:r w:rsidRPr="00174EE8">
        <w:rPr>
          <w:rFonts w:eastAsia="宋体"/>
          <w:iCs/>
          <w:sz w:val="24"/>
          <w:lang w:eastAsia="zh-CN"/>
        </w:rPr>
        <w:t>支持执行《</w:t>
      </w:r>
      <w:r w:rsidRPr="00174EE8">
        <w:rPr>
          <w:rFonts w:eastAsia="宋体" w:hint="eastAsia"/>
          <w:iCs/>
          <w:sz w:val="24"/>
          <w:lang w:eastAsia="zh-CN"/>
        </w:rPr>
        <w:t>生物多样性公约</w:t>
      </w:r>
      <w:r w:rsidRPr="00174EE8">
        <w:rPr>
          <w:rFonts w:eastAsia="宋体"/>
          <w:sz w:val="24"/>
          <w:lang w:eastAsia="zh-CN"/>
        </w:rPr>
        <w:t>关于获取遗传资源和公正和公平分享其利用所产生惠益的</w:t>
      </w:r>
      <w:r w:rsidRPr="00174EE8">
        <w:rPr>
          <w:rFonts w:eastAsia="宋体"/>
          <w:iCs/>
          <w:sz w:val="24"/>
          <w:lang w:eastAsia="zh-CN"/>
        </w:rPr>
        <w:t>名古屋议定书》</w:t>
      </w:r>
      <w:r w:rsidRPr="00174EE8">
        <w:rPr>
          <w:rFonts w:eastAsia="宋体"/>
          <w:iCs/>
          <w:sz w:val="24"/>
          <w:vertAlign w:val="superscript"/>
          <w:lang w:eastAsia="zh-CN"/>
        </w:rPr>
        <w:footnoteReference w:id="85"/>
      </w:r>
      <w:r w:rsidRPr="00174EE8">
        <w:rPr>
          <w:rFonts w:eastAsia="宋体"/>
          <w:iCs/>
          <w:sz w:val="24"/>
          <w:lang w:eastAsia="zh-CN"/>
        </w:rPr>
        <w:t>的全球环境基金信托基金第九增资期（</w:t>
      </w:r>
      <w:r w:rsidRPr="00174EE8">
        <w:rPr>
          <w:rFonts w:eastAsia="宋体"/>
          <w:caps/>
          <w:snapToGrid w:val="0"/>
          <w:sz w:val="24"/>
          <w:lang w:eastAsia="zh-CN"/>
        </w:rPr>
        <w:t>2026</w:t>
      </w:r>
      <w:r w:rsidRPr="00174EE8">
        <w:rPr>
          <w:rFonts w:eastAsia="宋体"/>
          <w:iCs/>
          <w:caps/>
          <w:sz w:val="24"/>
          <w:lang w:eastAsia="zh-CN"/>
        </w:rPr>
        <w:t>–</w:t>
      </w:r>
      <w:r w:rsidRPr="00174EE8">
        <w:rPr>
          <w:rFonts w:eastAsia="宋体"/>
          <w:caps/>
          <w:snapToGrid w:val="0"/>
          <w:sz w:val="24"/>
          <w:lang w:eastAsia="zh-CN"/>
        </w:rPr>
        <w:t>2030</w:t>
      </w:r>
      <w:r w:rsidRPr="00174EE8">
        <w:rPr>
          <w:rFonts w:eastAsia="宋体"/>
          <w:iCs/>
          <w:sz w:val="24"/>
          <w:lang w:eastAsia="zh-CN"/>
        </w:rPr>
        <w:t>年）成果导向四年期方案重点框架内容由</w:t>
      </w:r>
      <w:r w:rsidRPr="00174EE8">
        <w:rPr>
          <w:rFonts w:eastAsia="宋体"/>
          <w:snapToGrid w:val="0"/>
          <w:kern w:val="22"/>
          <w:sz w:val="24"/>
          <w:lang w:eastAsia="zh-CN"/>
        </w:rPr>
        <w:t>作为</w:t>
      </w:r>
      <w:r w:rsidRPr="00174EE8">
        <w:rPr>
          <w:rFonts w:eastAsia="宋体"/>
          <w:sz w:val="24"/>
          <w:lang w:eastAsia="zh-CN"/>
        </w:rPr>
        <w:t>议定书缔约方会议的缔约方大会第五次会议通过，</w:t>
      </w:r>
      <w:r w:rsidRPr="00174EE8">
        <w:rPr>
          <w:rFonts w:eastAsia="宋体"/>
          <w:iCs/>
          <w:sz w:val="24"/>
          <w:lang w:eastAsia="zh-CN"/>
        </w:rPr>
        <w:t>包括</w:t>
      </w:r>
      <w:r w:rsidRPr="00174EE8">
        <w:rPr>
          <w:rFonts w:eastAsia="宋体" w:hint="eastAsia"/>
          <w:iCs/>
          <w:sz w:val="24"/>
          <w:lang w:eastAsia="zh-CN"/>
        </w:rPr>
        <w:t>以下</w:t>
      </w:r>
      <w:r w:rsidRPr="00174EE8">
        <w:rPr>
          <w:rFonts w:eastAsia="宋体"/>
          <w:sz w:val="24"/>
          <w:lang w:eastAsia="zh-CN"/>
        </w:rPr>
        <w:t>内容</w:t>
      </w:r>
      <w:r w:rsidRPr="00174EE8">
        <w:rPr>
          <w:rFonts w:eastAsia="宋体"/>
          <w:iCs/>
          <w:sz w:val="24"/>
          <w:lang w:eastAsia="zh-CN"/>
        </w:rPr>
        <w:t>：</w:t>
      </w:r>
      <w:r w:rsidRPr="00174EE8">
        <w:rPr>
          <w:rFonts w:eastAsia="宋体"/>
          <w:snapToGrid w:val="0"/>
          <w:kern w:val="22"/>
          <w:sz w:val="24"/>
          <w:lang w:eastAsia="zh-CN"/>
        </w:rPr>
        <w:t xml:space="preserve"> </w:t>
      </w:r>
    </w:p>
    <w:p w14:paraId="11FA25BB" w14:textId="77777777" w:rsidR="00174EE8" w:rsidRPr="00174EE8" w:rsidRDefault="00174EE8" w:rsidP="00174EE8">
      <w:pPr>
        <w:spacing w:before="120" w:after="120"/>
        <w:ind w:left="979" w:firstLine="490"/>
        <w:rPr>
          <w:rFonts w:eastAsia="宋体"/>
          <w:snapToGrid w:val="0"/>
          <w:kern w:val="22"/>
          <w:sz w:val="24"/>
          <w:lang w:eastAsia="zh-CN"/>
        </w:rPr>
      </w:pPr>
      <w:r w:rsidRPr="00174EE8">
        <w:rPr>
          <w:rFonts w:eastAsia="宋体"/>
          <w:snapToGrid w:val="0"/>
          <w:sz w:val="24"/>
          <w:lang w:eastAsia="zh-CN"/>
        </w:rPr>
        <w:t xml:space="preserve">(x) </w:t>
      </w:r>
      <w:r w:rsidRPr="00174EE8">
        <w:rPr>
          <w:rFonts w:eastAsia="宋体"/>
          <w:snapToGrid w:val="0"/>
          <w:sz w:val="24"/>
          <w:lang w:eastAsia="zh-CN"/>
        </w:rPr>
        <w:tab/>
        <w:t>[</w:t>
      </w:r>
      <w:r w:rsidRPr="00174EE8">
        <w:rPr>
          <w:rFonts w:eastAsia="宋体"/>
          <w:snapToGrid w:val="0"/>
          <w:sz w:val="24"/>
          <w:lang w:eastAsia="zh-CN"/>
        </w:rPr>
        <w:t>指导</w:t>
      </w:r>
      <w:r w:rsidRPr="00174EE8">
        <w:rPr>
          <w:rFonts w:eastAsia="宋体" w:hint="eastAsia"/>
          <w:snapToGrid w:val="0"/>
          <w:sz w:val="24"/>
          <w:lang w:eastAsia="zh-CN"/>
        </w:rPr>
        <w:t>意见要素的</w:t>
      </w:r>
      <w:r w:rsidRPr="00174EE8">
        <w:rPr>
          <w:rFonts w:eastAsia="宋体"/>
          <w:snapToGrid w:val="0"/>
          <w:sz w:val="24"/>
          <w:lang w:eastAsia="zh-CN"/>
        </w:rPr>
        <w:t>占位符</w:t>
      </w:r>
      <w:r w:rsidRPr="00174EE8">
        <w:rPr>
          <w:rFonts w:eastAsia="宋体"/>
          <w:snapToGrid w:val="0"/>
          <w:sz w:val="24"/>
          <w:lang w:eastAsia="zh-CN"/>
        </w:rPr>
        <w:t>];</w:t>
      </w:r>
      <w:r w:rsidRPr="00174EE8">
        <w:rPr>
          <w:rFonts w:eastAsia="宋体"/>
          <w:snapToGrid w:val="0"/>
          <w:sz w:val="24"/>
          <w:vertAlign w:val="superscript"/>
          <w:lang w:eastAsia="zh-CN"/>
        </w:rPr>
        <w:t xml:space="preserve"> </w:t>
      </w:r>
    </w:p>
    <w:p w14:paraId="44862B6C" w14:textId="77777777" w:rsidR="00174EE8" w:rsidRPr="00174EE8" w:rsidRDefault="00174EE8" w:rsidP="00174EE8">
      <w:pPr>
        <w:keepNext/>
        <w:keepLines/>
        <w:suppressLineNumbers/>
        <w:suppressAutoHyphens/>
        <w:adjustRightInd w:val="0"/>
        <w:snapToGrid w:val="0"/>
        <w:spacing w:before="240" w:after="120"/>
        <w:ind w:left="979"/>
        <w:jc w:val="left"/>
        <w:outlineLvl w:val="0"/>
        <w:rPr>
          <w:rFonts w:eastAsia="宋体"/>
          <w:b/>
          <w:bCs/>
          <w:iCs/>
          <w:sz w:val="24"/>
          <w:lang w:val="en-US" w:eastAsia="zh-CN"/>
        </w:rPr>
      </w:pPr>
      <w:bookmarkStart w:id="45" w:name="_Toc176773023"/>
      <w:bookmarkEnd w:id="42"/>
      <w:r w:rsidRPr="00174EE8">
        <w:rPr>
          <w:rFonts w:eastAsia="宋体"/>
          <w:b/>
          <w:bCs/>
          <w:iCs/>
          <w:snapToGrid w:val="0"/>
          <w:kern w:val="22"/>
          <w:sz w:val="24"/>
          <w:lang w:eastAsia="zh-CN"/>
        </w:rPr>
        <w:t>附文二</w:t>
      </w:r>
      <w:r w:rsidRPr="00174EE8">
        <w:rPr>
          <w:rFonts w:eastAsia="宋体"/>
          <w:b/>
          <w:bCs/>
          <w:iCs/>
          <w:sz w:val="24"/>
          <w:vertAlign w:val="superscript"/>
          <w:lang w:val="en-US"/>
        </w:rPr>
        <w:footnoteReference w:id="86"/>
      </w:r>
      <w:bookmarkEnd w:id="45"/>
    </w:p>
    <w:p w14:paraId="6A3C9E11" w14:textId="77777777" w:rsidR="00174EE8" w:rsidRPr="00174EE8" w:rsidRDefault="00174EE8" w:rsidP="00174EE8">
      <w:pPr>
        <w:keepNext/>
        <w:keepLines/>
        <w:spacing w:before="240" w:after="120"/>
        <w:ind w:left="979" w:right="1440"/>
        <w:jc w:val="left"/>
        <w:outlineLvl w:val="0"/>
        <w:rPr>
          <w:rFonts w:eastAsia="宋体"/>
          <w:b/>
          <w:bCs/>
          <w:i/>
          <w:iCs/>
          <w:caps/>
          <w:sz w:val="24"/>
          <w:lang w:val="en-US" w:eastAsia="zh-CN"/>
        </w:rPr>
      </w:pPr>
      <w:bookmarkStart w:id="46" w:name="_Toc176773024"/>
      <w:r w:rsidRPr="00174EE8">
        <w:rPr>
          <w:rFonts w:eastAsia="宋体"/>
          <w:b/>
          <w:bCs/>
          <w:iCs/>
          <w:sz w:val="24"/>
          <w:lang w:eastAsia="zh-CN"/>
        </w:rPr>
        <w:t>支持执行《</w:t>
      </w:r>
      <w:r w:rsidRPr="00174EE8">
        <w:rPr>
          <w:rFonts w:eastAsia="宋体"/>
          <w:b/>
          <w:bCs/>
          <w:sz w:val="24"/>
          <w:lang w:eastAsia="zh-CN"/>
        </w:rPr>
        <w:t>卡塔赫纳生物安全议定书</w:t>
      </w:r>
      <w:r w:rsidRPr="00174EE8">
        <w:rPr>
          <w:rFonts w:eastAsia="宋体"/>
          <w:b/>
          <w:bCs/>
          <w:iCs/>
          <w:sz w:val="24"/>
          <w:lang w:eastAsia="zh-CN"/>
        </w:rPr>
        <w:t>》的全球环境基金信托基金第九增资期（</w:t>
      </w:r>
      <w:r w:rsidRPr="00174EE8">
        <w:rPr>
          <w:rFonts w:eastAsia="宋体"/>
          <w:b/>
          <w:bCs/>
          <w:caps/>
          <w:snapToGrid w:val="0"/>
          <w:sz w:val="24"/>
          <w:lang w:eastAsia="zh-CN"/>
        </w:rPr>
        <w:t>2026</w:t>
      </w:r>
      <w:r w:rsidRPr="00174EE8">
        <w:rPr>
          <w:rFonts w:eastAsia="宋体"/>
          <w:b/>
          <w:bCs/>
          <w:iCs/>
          <w:caps/>
          <w:sz w:val="24"/>
          <w:lang w:eastAsia="zh-CN"/>
        </w:rPr>
        <w:t>–</w:t>
      </w:r>
      <w:r w:rsidRPr="00174EE8">
        <w:rPr>
          <w:rFonts w:eastAsia="宋体"/>
          <w:b/>
          <w:bCs/>
          <w:caps/>
          <w:snapToGrid w:val="0"/>
          <w:sz w:val="24"/>
          <w:lang w:eastAsia="zh-CN"/>
        </w:rPr>
        <w:t>2030</w:t>
      </w:r>
      <w:r w:rsidRPr="00174EE8">
        <w:rPr>
          <w:rFonts w:eastAsia="宋体"/>
          <w:b/>
          <w:bCs/>
          <w:iCs/>
          <w:sz w:val="24"/>
          <w:lang w:eastAsia="zh-CN"/>
        </w:rPr>
        <w:t>年）</w:t>
      </w:r>
      <w:r w:rsidRPr="00174EE8">
        <w:rPr>
          <w:rFonts w:eastAsia="宋体" w:hint="eastAsia"/>
          <w:b/>
          <w:bCs/>
          <w:iCs/>
          <w:sz w:val="24"/>
          <w:lang w:eastAsia="zh-CN"/>
        </w:rPr>
        <w:t>《生物多样性公约》</w:t>
      </w:r>
      <w:r w:rsidRPr="00174EE8">
        <w:rPr>
          <w:rFonts w:eastAsia="宋体"/>
          <w:b/>
          <w:bCs/>
          <w:iCs/>
          <w:sz w:val="24"/>
          <w:lang w:eastAsia="zh-CN"/>
        </w:rPr>
        <w:t>成果导向四年期</w:t>
      </w:r>
      <w:r w:rsidRPr="00174EE8">
        <w:rPr>
          <w:rFonts w:eastAsia="宋体" w:hint="eastAsia"/>
          <w:b/>
          <w:bCs/>
          <w:iCs/>
          <w:sz w:val="24"/>
          <w:lang w:eastAsia="zh-CN"/>
        </w:rPr>
        <w:t>生物多样性</w:t>
      </w:r>
      <w:r w:rsidRPr="00174EE8">
        <w:rPr>
          <w:rFonts w:eastAsia="宋体"/>
          <w:b/>
          <w:bCs/>
          <w:iCs/>
          <w:sz w:val="24"/>
          <w:lang w:eastAsia="zh-CN"/>
        </w:rPr>
        <w:t>方案重点框架的补充内容</w:t>
      </w:r>
      <w:bookmarkEnd w:id="46"/>
    </w:p>
    <w:p w14:paraId="3288F3CE" w14:textId="77777777" w:rsidR="00174EE8" w:rsidRPr="00174EE8" w:rsidRDefault="00174EE8" w:rsidP="00174EE8">
      <w:pPr>
        <w:spacing w:before="120" w:after="120"/>
        <w:ind w:left="979" w:firstLine="490"/>
        <w:rPr>
          <w:rFonts w:eastAsia="宋体"/>
          <w:snapToGrid w:val="0"/>
          <w:kern w:val="22"/>
          <w:sz w:val="24"/>
          <w:lang w:eastAsia="zh-CN"/>
        </w:rPr>
      </w:pPr>
      <w:r w:rsidRPr="00174EE8">
        <w:rPr>
          <w:rFonts w:eastAsia="宋体"/>
          <w:iCs/>
          <w:sz w:val="24"/>
          <w:lang w:eastAsia="zh-CN"/>
        </w:rPr>
        <w:t>支持执行《</w:t>
      </w:r>
      <w:r w:rsidRPr="00174EE8">
        <w:rPr>
          <w:rFonts w:eastAsia="宋体" w:hint="eastAsia"/>
          <w:iCs/>
          <w:sz w:val="24"/>
          <w:lang w:eastAsia="zh-CN"/>
        </w:rPr>
        <w:t>生物多样性公约</w:t>
      </w:r>
      <w:r w:rsidRPr="00174EE8">
        <w:rPr>
          <w:rFonts w:eastAsia="宋体"/>
          <w:sz w:val="24"/>
          <w:lang w:eastAsia="zh-CN"/>
        </w:rPr>
        <w:t>卡塔赫纳生物安全议定书</w:t>
      </w:r>
      <w:r w:rsidRPr="00174EE8">
        <w:rPr>
          <w:rFonts w:eastAsia="宋体"/>
          <w:iCs/>
          <w:sz w:val="24"/>
          <w:lang w:eastAsia="zh-CN"/>
        </w:rPr>
        <w:t>》</w:t>
      </w:r>
      <w:r w:rsidRPr="00174EE8">
        <w:rPr>
          <w:rFonts w:eastAsia="宋体"/>
          <w:iCs/>
          <w:sz w:val="24"/>
          <w:vertAlign w:val="superscript"/>
          <w:lang w:eastAsia="zh-CN"/>
        </w:rPr>
        <w:footnoteReference w:id="87"/>
      </w:r>
      <w:r w:rsidRPr="00174EE8">
        <w:rPr>
          <w:rFonts w:eastAsia="宋体"/>
          <w:iCs/>
          <w:sz w:val="24"/>
          <w:lang w:eastAsia="zh-CN"/>
        </w:rPr>
        <w:t>的全球环境基金信托基金第九增资期（</w:t>
      </w:r>
      <w:r w:rsidRPr="00174EE8">
        <w:rPr>
          <w:rFonts w:eastAsia="宋体"/>
          <w:caps/>
          <w:snapToGrid w:val="0"/>
          <w:sz w:val="24"/>
          <w:lang w:eastAsia="zh-CN"/>
        </w:rPr>
        <w:t>2026</w:t>
      </w:r>
      <w:r w:rsidRPr="00174EE8">
        <w:rPr>
          <w:rFonts w:eastAsia="宋体"/>
          <w:iCs/>
          <w:caps/>
          <w:sz w:val="24"/>
          <w:lang w:eastAsia="zh-CN"/>
        </w:rPr>
        <w:t>–</w:t>
      </w:r>
      <w:r w:rsidRPr="00174EE8">
        <w:rPr>
          <w:rFonts w:eastAsia="宋体"/>
          <w:caps/>
          <w:snapToGrid w:val="0"/>
          <w:sz w:val="24"/>
          <w:lang w:eastAsia="zh-CN"/>
        </w:rPr>
        <w:t>2030</w:t>
      </w:r>
      <w:r w:rsidRPr="00174EE8">
        <w:rPr>
          <w:rFonts w:eastAsia="宋体"/>
          <w:iCs/>
          <w:sz w:val="24"/>
          <w:lang w:eastAsia="zh-CN"/>
        </w:rPr>
        <w:t>年）成果导向四年期方案重点框架内容由</w:t>
      </w:r>
      <w:r w:rsidRPr="00174EE8">
        <w:rPr>
          <w:rFonts w:eastAsia="宋体"/>
          <w:snapToGrid w:val="0"/>
          <w:kern w:val="22"/>
          <w:sz w:val="24"/>
          <w:lang w:eastAsia="zh-CN"/>
        </w:rPr>
        <w:t>作为</w:t>
      </w:r>
      <w:r w:rsidRPr="00174EE8">
        <w:rPr>
          <w:rFonts w:eastAsia="宋体"/>
          <w:sz w:val="24"/>
          <w:lang w:eastAsia="zh-CN"/>
        </w:rPr>
        <w:t>议定书缔约方会议的缔约方大会第十一次会议通过，内容</w:t>
      </w:r>
      <w:r w:rsidRPr="00174EE8">
        <w:rPr>
          <w:rFonts w:eastAsia="宋体"/>
          <w:iCs/>
          <w:sz w:val="24"/>
          <w:lang w:eastAsia="zh-CN"/>
        </w:rPr>
        <w:t>由以下部分组成</w:t>
      </w:r>
      <w:r w:rsidRPr="00174EE8">
        <w:rPr>
          <w:rFonts w:eastAsia="宋体"/>
          <w:snapToGrid w:val="0"/>
          <w:kern w:val="22"/>
          <w:sz w:val="24"/>
          <w:lang w:eastAsia="zh-CN"/>
        </w:rPr>
        <w:t>：</w:t>
      </w:r>
      <w:r w:rsidRPr="00174EE8">
        <w:rPr>
          <w:rFonts w:eastAsia="宋体"/>
          <w:snapToGrid w:val="0"/>
          <w:kern w:val="22"/>
          <w:sz w:val="24"/>
          <w:lang w:eastAsia="zh-CN"/>
        </w:rPr>
        <w:t xml:space="preserve"> </w:t>
      </w:r>
    </w:p>
    <w:p w14:paraId="4AFDE274" w14:textId="77777777" w:rsidR="00174EE8" w:rsidRPr="00174EE8" w:rsidRDefault="00174EE8" w:rsidP="00174EE8">
      <w:pPr>
        <w:spacing w:before="120" w:after="120"/>
        <w:ind w:left="979" w:firstLine="490"/>
        <w:rPr>
          <w:rFonts w:eastAsia="宋体"/>
          <w:snapToGrid w:val="0"/>
          <w:kern w:val="22"/>
          <w:sz w:val="24"/>
          <w:lang w:eastAsia="zh-CN"/>
        </w:rPr>
      </w:pPr>
      <w:bookmarkStart w:id="47" w:name="_Hlk164480057"/>
      <w:r w:rsidRPr="00174EE8">
        <w:rPr>
          <w:rFonts w:eastAsia="宋体"/>
          <w:snapToGrid w:val="0"/>
          <w:sz w:val="24"/>
          <w:lang w:eastAsia="zh-CN"/>
        </w:rPr>
        <w:t xml:space="preserve">(x) </w:t>
      </w:r>
      <w:r w:rsidRPr="00174EE8">
        <w:rPr>
          <w:rFonts w:eastAsia="宋体"/>
          <w:snapToGrid w:val="0"/>
          <w:sz w:val="24"/>
          <w:lang w:eastAsia="zh-CN"/>
        </w:rPr>
        <w:tab/>
        <w:t>[</w:t>
      </w:r>
      <w:r w:rsidRPr="00174EE8">
        <w:rPr>
          <w:rFonts w:eastAsia="宋体"/>
          <w:snapToGrid w:val="0"/>
          <w:sz w:val="24"/>
          <w:lang w:eastAsia="zh-CN"/>
        </w:rPr>
        <w:t>指导意见</w:t>
      </w:r>
      <w:r w:rsidRPr="00174EE8">
        <w:rPr>
          <w:rFonts w:eastAsia="宋体" w:hint="eastAsia"/>
          <w:snapToGrid w:val="0"/>
          <w:sz w:val="24"/>
          <w:lang w:eastAsia="zh-CN"/>
        </w:rPr>
        <w:t>要素</w:t>
      </w:r>
      <w:r w:rsidRPr="00174EE8">
        <w:rPr>
          <w:rFonts w:eastAsia="宋体"/>
          <w:snapToGrid w:val="0"/>
          <w:sz w:val="24"/>
          <w:lang w:eastAsia="zh-CN"/>
        </w:rPr>
        <w:t>的占位符</w:t>
      </w:r>
      <w:proofErr w:type="gramStart"/>
      <w:r w:rsidRPr="00174EE8">
        <w:rPr>
          <w:rFonts w:eastAsia="宋体"/>
          <w:snapToGrid w:val="0"/>
          <w:sz w:val="24"/>
          <w:lang w:eastAsia="zh-CN"/>
        </w:rPr>
        <w:t>];</w:t>
      </w:r>
      <w:r w:rsidRPr="00174EE8">
        <w:rPr>
          <w:rFonts w:eastAsia="宋体"/>
          <w:snapToGrid w:val="0"/>
          <w:sz w:val="24"/>
          <w:vertAlign w:val="superscript"/>
          <w:lang w:eastAsia="zh-CN"/>
        </w:rPr>
        <w:t xml:space="preserve"> </w:t>
      </w:r>
      <w:r w:rsidRPr="00174EE8">
        <w:rPr>
          <w:rFonts w:eastAsia="宋体"/>
          <w:snapToGrid w:val="0"/>
          <w:sz w:val="24"/>
          <w:lang w:eastAsia="zh-CN"/>
        </w:rPr>
        <w:t xml:space="preserve"> ]</w:t>
      </w:r>
      <w:proofErr w:type="gramEnd"/>
    </w:p>
    <w:bookmarkEnd w:id="47"/>
    <w:p w14:paraId="0555849A" w14:textId="77777777" w:rsidR="00174EE8" w:rsidRDefault="00174EE8" w:rsidP="005253BC">
      <w:pPr>
        <w:pStyle w:val="Heading1"/>
        <w:ind w:left="980" w:hanging="490"/>
        <w:rPr>
          <w:rFonts w:eastAsia="宋体" w:cs="Times New Roman"/>
          <w:lang w:val="en-GB" w:eastAsia="zh-CN"/>
        </w:rPr>
        <w:sectPr w:rsidR="00174EE8" w:rsidSect="000846FA">
          <w:pgSz w:w="12240" w:h="15840"/>
          <w:pgMar w:top="1134" w:right="1440" w:bottom="1134" w:left="1440" w:header="709" w:footer="709" w:gutter="0"/>
          <w:cols w:space="708"/>
          <w:titlePg/>
          <w:docGrid w:linePitch="360"/>
        </w:sectPr>
      </w:pPr>
    </w:p>
    <w:p w14:paraId="7251C8E2" w14:textId="77777777" w:rsidR="00866472" w:rsidRPr="005077DD" w:rsidRDefault="00866472" w:rsidP="00866472">
      <w:pPr>
        <w:pStyle w:val="Heading2"/>
        <w:ind w:left="1167" w:hanging="677"/>
        <w:rPr>
          <w:rFonts w:eastAsia="宋体" w:cs="Times New Roman"/>
          <w:sz w:val="28"/>
          <w:szCs w:val="28"/>
          <w:lang w:val="en-US" w:eastAsia="zh-CN"/>
        </w:rPr>
      </w:pPr>
      <w:bookmarkStart w:id="48" w:name="_Toc176773025"/>
      <w:bookmarkStart w:id="49" w:name="建议5"/>
      <w:r w:rsidRPr="005077DD">
        <w:rPr>
          <w:rFonts w:eastAsia="宋体" w:cs="Times New Roman" w:hint="eastAsia"/>
          <w:sz w:val="28"/>
          <w:szCs w:val="28"/>
          <w:lang w:val="en-US" w:eastAsia="zh-CN"/>
        </w:rPr>
        <w:lastRenderedPageBreak/>
        <w:t>4/5.</w:t>
      </w:r>
      <w:r w:rsidRPr="005077DD">
        <w:rPr>
          <w:rFonts w:eastAsia="宋体" w:cs="Times New Roman"/>
          <w:sz w:val="28"/>
          <w:szCs w:val="28"/>
          <w:lang w:val="en-US" w:eastAsia="zh-CN"/>
        </w:rPr>
        <w:tab/>
      </w:r>
      <w:r w:rsidRPr="005077DD">
        <w:rPr>
          <w:rFonts w:eastAsia="宋体" w:cs="Times New Roman"/>
          <w:sz w:val="28"/>
          <w:szCs w:val="28"/>
          <w:lang w:val="en-US" w:eastAsia="zh-CN"/>
        </w:rPr>
        <w:t>能力建设和发展、科技合作和技术转让</w:t>
      </w:r>
      <w:bookmarkEnd w:id="48"/>
    </w:p>
    <w:bookmarkEnd w:id="49"/>
    <w:p w14:paraId="46947E70" w14:textId="77777777" w:rsidR="00866472" w:rsidRPr="00866472" w:rsidRDefault="00866472" w:rsidP="00866472">
      <w:pPr>
        <w:spacing w:before="120" w:after="120"/>
        <w:ind w:left="490" w:firstLine="490"/>
        <w:rPr>
          <w:rFonts w:eastAsia="楷体"/>
          <w:sz w:val="24"/>
          <w:lang w:eastAsia="zh-CN"/>
        </w:rPr>
      </w:pPr>
      <w:r w:rsidRPr="00866472">
        <w:rPr>
          <w:rFonts w:eastAsia="楷体"/>
          <w:sz w:val="24"/>
          <w:lang w:eastAsia="zh-CN"/>
        </w:rPr>
        <w:t>执行问题附属机构</w:t>
      </w:r>
      <w:r w:rsidRPr="00866472">
        <w:rPr>
          <w:rFonts w:eastAsia="楷体" w:hint="eastAsia"/>
          <w:sz w:val="24"/>
          <w:lang w:eastAsia="zh-CN"/>
        </w:rPr>
        <w:t xml:space="preserve"> </w:t>
      </w:r>
    </w:p>
    <w:p w14:paraId="49C35DBD" w14:textId="77777777" w:rsidR="00866472" w:rsidRPr="00866472" w:rsidRDefault="00866472" w:rsidP="0058302C">
      <w:pPr>
        <w:numPr>
          <w:ilvl w:val="0"/>
          <w:numId w:val="51"/>
        </w:numPr>
        <w:topLinePunct/>
        <w:spacing w:before="120" w:after="120"/>
        <w:ind w:left="490" w:firstLine="490"/>
        <w:rPr>
          <w:rFonts w:eastAsia="宋体"/>
          <w:sz w:val="24"/>
          <w:lang w:eastAsia="zh-CN"/>
        </w:rPr>
      </w:pPr>
      <w:r w:rsidRPr="00866472">
        <w:rPr>
          <w:rFonts w:eastAsia="楷体"/>
          <w:sz w:val="24"/>
          <w:lang w:eastAsia="zh-CN"/>
        </w:rPr>
        <w:t>表示注意到</w:t>
      </w:r>
      <w:r w:rsidRPr="00866472">
        <w:rPr>
          <w:rFonts w:eastAsia="宋体"/>
          <w:sz w:val="24"/>
          <w:lang w:eastAsia="zh-CN"/>
        </w:rPr>
        <w:t>科技合作问题非正式咨询小组</w:t>
      </w:r>
      <w:r w:rsidRPr="00866472">
        <w:rPr>
          <w:rFonts w:eastAsia="宋体" w:hint="eastAsia"/>
          <w:sz w:val="24"/>
          <w:lang w:eastAsia="zh-CN"/>
        </w:rPr>
        <w:t>第三次会议</w:t>
      </w:r>
      <w:r w:rsidRPr="00866472">
        <w:rPr>
          <w:rFonts w:eastAsia="宋体"/>
          <w:sz w:val="24"/>
          <w:lang w:eastAsia="zh-CN"/>
        </w:rPr>
        <w:t>的报告，</w:t>
      </w:r>
      <w:r w:rsidRPr="00866472">
        <w:rPr>
          <w:rFonts w:eastAsia="宋体" w:hint="eastAsia"/>
          <w:sz w:val="24"/>
          <w:lang w:eastAsia="zh-CN"/>
        </w:rPr>
        <w:t>其中也报告了该小组</w:t>
      </w:r>
      <w:r w:rsidRPr="00866472">
        <w:rPr>
          <w:rFonts w:eastAsia="宋体"/>
          <w:sz w:val="24"/>
          <w:lang w:eastAsia="zh-CN"/>
        </w:rPr>
        <w:t>评估和选择区域和</w:t>
      </w:r>
      <w:r w:rsidRPr="00866472">
        <w:rPr>
          <w:rFonts w:eastAsia="宋体" w:hint="eastAsia"/>
          <w:sz w:val="24"/>
          <w:lang w:eastAsia="zh-CN"/>
        </w:rPr>
        <w:t>（或）</w:t>
      </w:r>
      <w:r w:rsidRPr="00866472">
        <w:rPr>
          <w:rFonts w:eastAsia="宋体"/>
          <w:sz w:val="24"/>
          <w:lang w:eastAsia="zh-CN"/>
        </w:rPr>
        <w:t>次区域科技</w:t>
      </w:r>
      <w:r w:rsidRPr="00866472">
        <w:rPr>
          <w:rFonts w:eastAsia="宋体" w:hint="eastAsia"/>
          <w:sz w:val="24"/>
          <w:lang w:eastAsia="zh-CN"/>
        </w:rPr>
        <w:t>合作</w:t>
      </w:r>
      <w:r w:rsidRPr="00866472">
        <w:rPr>
          <w:rFonts w:eastAsia="宋体"/>
          <w:sz w:val="24"/>
          <w:lang w:eastAsia="zh-CN"/>
        </w:rPr>
        <w:t>支持中心的</w:t>
      </w:r>
      <w:r w:rsidRPr="00866472">
        <w:rPr>
          <w:rFonts w:eastAsia="宋体" w:hint="eastAsia"/>
          <w:sz w:val="24"/>
          <w:lang w:eastAsia="zh-CN"/>
        </w:rPr>
        <w:t>工作</w:t>
      </w:r>
      <w:r w:rsidRPr="00866472">
        <w:rPr>
          <w:rFonts w:eastAsia="宋体"/>
          <w:sz w:val="24"/>
          <w:lang w:eastAsia="zh-CN"/>
        </w:rPr>
        <w:t>，</w:t>
      </w:r>
      <w:r w:rsidRPr="00866472">
        <w:rPr>
          <w:vertAlign w:val="superscript"/>
        </w:rPr>
        <w:footnoteReference w:id="88"/>
      </w:r>
      <w:r w:rsidRPr="00866472">
        <w:rPr>
          <w:rFonts w:eastAsia="宋体" w:hint="eastAsia"/>
          <w:sz w:val="24"/>
          <w:lang w:eastAsia="zh-CN"/>
        </w:rPr>
        <w:t xml:space="preserve"> </w:t>
      </w:r>
      <w:r w:rsidRPr="00866472">
        <w:rPr>
          <w:rFonts w:eastAsia="宋体"/>
          <w:sz w:val="24"/>
          <w:lang w:eastAsia="zh-CN"/>
        </w:rPr>
        <w:t>并欢迎所取得的进展；</w:t>
      </w:r>
    </w:p>
    <w:p w14:paraId="66EFE756" w14:textId="77777777" w:rsidR="00866472" w:rsidRPr="00866472" w:rsidRDefault="00866472" w:rsidP="0058302C">
      <w:pPr>
        <w:numPr>
          <w:ilvl w:val="0"/>
          <w:numId w:val="51"/>
        </w:numPr>
        <w:topLinePunct/>
        <w:spacing w:before="120" w:after="120"/>
        <w:ind w:left="490" w:firstLine="490"/>
        <w:rPr>
          <w:rFonts w:eastAsia="宋体"/>
          <w:sz w:val="24"/>
          <w:lang w:eastAsia="zh-CN"/>
        </w:rPr>
      </w:pPr>
      <w:r w:rsidRPr="00866472">
        <w:rPr>
          <w:rFonts w:eastAsia="楷体"/>
          <w:sz w:val="24"/>
          <w:lang w:eastAsia="zh-CN"/>
        </w:rPr>
        <w:t>请</w:t>
      </w:r>
      <w:r w:rsidRPr="00866472">
        <w:rPr>
          <w:rFonts w:eastAsia="宋体"/>
          <w:sz w:val="24"/>
          <w:lang w:val="zh-CN" w:eastAsia="zh-CN"/>
        </w:rPr>
        <w:t>执行秘书在资源允许的情况下：</w:t>
      </w:r>
    </w:p>
    <w:p w14:paraId="1C8AB99E" w14:textId="77777777" w:rsidR="00866472" w:rsidRPr="00866472" w:rsidRDefault="00866472" w:rsidP="0058302C">
      <w:pPr>
        <w:numPr>
          <w:ilvl w:val="0"/>
          <w:numId w:val="52"/>
        </w:numPr>
        <w:spacing w:before="120" w:after="120"/>
        <w:ind w:left="490" w:firstLine="490"/>
        <w:rPr>
          <w:rFonts w:eastAsia="宋体"/>
          <w:snapToGrid w:val="0"/>
          <w:kern w:val="22"/>
          <w:sz w:val="24"/>
          <w:lang w:val="en-CA" w:eastAsia="zh-CN"/>
        </w:rPr>
      </w:pPr>
      <w:r w:rsidRPr="00866472">
        <w:rPr>
          <w:rFonts w:eastAsia="宋体"/>
          <w:snapToGrid w:val="0"/>
          <w:kern w:val="22"/>
          <w:sz w:val="24"/>
          <w:lang w:val="en-CA" w:eastAsia="zh-CN"/>
        </w:rPr>
        <w:t>尽快启动与选定主办区域和次区域支持中心的实体和组织签署主办协议的进程；</w:t>
      </w:r>
    </w:p>
    <w:p w14:paraId="10FFA10B" w14:textId="77777777" w:rsidR="00866472" w:rsidRPr="00866472" w:rsidRDefault="00866472" w:rsidP="0058302C">
      <w:pPr>
        <w:numPr>
          <w:ilvl w:val="0"/>
          <w:numId w:val="52"/>
        </w:numPr>
        <w:spacing w:before="120" w:after="120"/>
        <w:ind w:left="490" w:firstLine="490"/>
        <w:rPr>
          <w:rFonts w:eastAsia="宋体"/>
          <w:snapToGrid w:val="0"/>
          <w:kern w:val="22"/>
          <w:sz w:val="24"/>
          <w:lang w:val="en-CA" w:eastAsia="zh-CN"/>
        </w:rPr>
      </w:pPr>
      <w:r w:rsidRPr="00866472">
        <w:rPr>
          <w:rFonts w:eastAsia="宋体"/>
          <w:snapToGrid w:val="0"/>
          <w:kern w:val="22"/>
          <w:sz w:val="24"/>
          <w:lang w:val="en-CA" w:eastAsia="zh-CN"/>
        </w:rPr>
        <w:t>在非正式咨询小组的支助下，</w:t>
      </w:r>
      <w:r w:rsidRPr="00866472">
        <w:rPr>
          <w:rFonts w:eastAsia="宋体" w:hint="eastAsia"/>
          <w:snapToGrid w:val="0"/>
          <w:kern w:val="22"/>
          <w:sz w:val="24"/>
          <w:lang w:val="en-CA" w:eastAsia="zh-CN"/>
        </w:rPr>
        <w:t>编制解决</w:t>
      </w:r>
      <w:r w:rsidRPr="00866472">
        <w:rPr>
          <w:rFonts w:eastAsia="宋体"/>
          <w:snapToGrid w:val="0"/>
          <w:kern w:val="22"/>
          <w:sz w:val="24"/>
          <w:lang w:val="en-CA" w:eastAsia="zh-CN"/>
        </w:rPr>
        <w:t>缔约方所确定具体能力建设和发展需要</w:t>
      </w:r>
      <w:r w:rsidRPr="00866472">
        <w:rPr>
          <w:rFonts w:eastAsia="宋体" w:hint="eastAsia"/>
          <w:snapToGrid w:val="0"/>
          <w:kern w:val="22"/>
          <w:sz w:val="24"/>
          <w:lang w:val="en-CA" w:eastAsia="zh-CN"/>
        </w:rPr>
        <w:t>的</w:t>
      </w:r>
      <w:r w:rsidRPr="00866472">
        <w:rPr>
          <w:rFonts w:eastAsia="宋体"/>
          <w:snapToGrid w:val="0"/>
          <w:kern w:val="22"/>
          <w:sz w:val="24"/>
          <w:lang w:val="en-CA" w:eastAsia="zh-CN"/>
        </w:rPr>
        <w:t>指南，供各区域和次区域支持中心用于制定其工作计划，并将</w:t>
      </w:r>
      <w:r w:rsidRPr="00866472">
        <w:rPr>
          <w:rFonts w:eastAsia="宋体" w:hint="eastAsia"/>
          <w:snapToGrid w:val="0"/>
          <w:kern w:val="22"/>
          <w:sz w:val="24"/>
          <w:lang w:val="en-CA" w:eastAsia="zh-CN"/>
        </w:rPr>
        <w:t>该指南</w:t>
      </w:r>
      <w:r w:rsidRPr="00866472">
        <w:rPr>
          <w:rFonts w:eastAsia="宋体"/>
          <w:snapToGrid w:val="0"/>
          <w:kern w:val="22"/>
          <w:sz w:val="24"/>
          <w:lang w:val="en-CA" w:eastAsia="zh-CN"/>
        </w:rPr>
        <w:t>提供缔约方大会第十六届会议审议；</w:t>
      </w:r>
    </w:p>
    <w:p w14:paraId="39D1D0C7" w14:textId="77777777" w:rsidR="00866472" w:rsidRPr="00866472" w:rsidRDefault="00866472" w:rsidP="0058302C">
      <w:pPr>
        <w:numPr>
          <w:ilvl w:val="0"/>
          <w:numId w:val="52"/>
        </w:numPr>
        <w:spacing w:before="120" w:after="120"/>
        <w:ind w:left="490" w:firstLine="490"/>
        <w:rPr>
          <w:rFonts w:eastAsia="宋体"/>
          <w:snapToGrid w:val="0"/>
          <w:kern w:val="22"/>
          <w:sz w:val="24"/>
          <w:lang w:val="en-CA" w:eastAsia="zh-CN"/>
        </w:rPr>
      </w:pPr>
      <w:r w:rsidRPr="00866472">
        <w:rPr>
          <w:rFonts w:eastAsia="宋体"/>
          <w:sz w:val="24"/>
          <w:lang w:eastAsia="zh-CN"/>
        </w:rPr>
        <w:t>支持被选定选主办区域和次区域支持中心的实体和组织</w:t>
      </w:r>
      <w:r w:rsidRPr="00866472">
        <w:rPr>
          <w:rFonts w:eastAsia="宋体" w:hint="eastAsia"/>
          <w:sz w:val="24"/>
          <w:lang w:eastAsia="zh-CN"/>
        </w:rPr>
        <w:t>调动</w:t>
      </w:r>
      <w:r w:rsidRPr="00866472">
        <w:rPr>
          <w:rFonts w:eastAsia="宋体"/>
          <w:sz w:val="24"/>
          <w:lang w:eastAsia="zh-CN"/>
        </w:rPr>
        <w:t>资源向缔约方提供支持，以便执行</w:t>
      </w:r>
      <w:r w:rsidRPr="00866472">
        <w:rPr>
          <w:rFonts w:eastAsia="宋体"/>
          <w:snapToGrid w:val="0"/>
          <w:kern w:val="22"/>
          <w:sz w:val="24"/>
          <w:lang w:val="en-CA" w:eastAsia="zh-CN"/>
        </w:rPr>
        <w:t>《昆明</w:t>
      </w:r>
      <w:r w:rsidRPr="00866472">
        <w:rPr>
          <w:rFonts w:eastAsia="宋体"/>
          <w:snapToGrid w:val="0"/>
          <w:kern w:val="22"/>
          <w:sz w:val="24"/>
          <w:lang w:val="en-CA" w:eastAsia="zh-CN"/>
        </w:rPr>
        <w:t>-</w:t>
      </w:r>
      <w:r w:rsidRPr="00866472">
        <w:rPr>
          <w:rFonts w:eastAsia="宋体"/>
          <w:snapToGrid w:val="0"/>
          <w:kern w:val="22"/>
          <w:sz w:val="24"/>
          <w:lang w:val="en-CA" w:eastAsia="zh-CN"/>
        </w:rPr>
        <w:t>蒙特利尔全球生物多样性框架》，并向缔约方大会第十六届会议报告进展情况；</w:t>
      </w:r>
    </w:p>
    <w:p w14:paraId="41433B75" w14:textId="77777777" w:rsidR="00866472" w:rsidRPr="00866472" w:rsidRDefault="00866472" w:rsidP="0058302C">
      <w:pPr>
        <w:numPr>
          <w:ilvl w:val="0"/>
          <w:numId w:val="52"/>
        </w:numPr>
        <w:spacing w:before="120" w:after="120"/>
        <w:ind w:left="490" w:firstLine="490"/>
        <w:rPr>
          <w:rFonts w:eastAsia="宋体"/>
          <w:snapToGrid w:val="0"/>
          <w:kern w:val="22"/>
          <w:sz w:val="24"/>
          <w:lang w:val="en-CA" w:eastAsia="zh-CN"/>
        </w:rPr>
      </w:pPr>
      <w:r w:rsidRPr="00866472">
        <w:rPr>
          <w:rFonts w:eastAsia="宋体"/>
          <w:snapToGrid w:val="0"/>
          <w:kern w:val="22"/>
          <w:sz w:val="24"/>
          <w:lang w:val="en-CA" w:eastAsia="zh-CN"/>
        </w:rPr>
        <w:t>编制主办和运作科技合作机制全球协调实体的</w:t>
      </w:r>
      <w:r w:rsidRPr="00866472">
        <w:rPr>
          <w:rFonts w:eastAsia="宋体" w:hint="eastAsia"/>
          <w:snapToGrid w:val="0"/>
          <w:kern w:val="22"/>
          <w:sz w:val="24"/>
          <w:lang w:val="en-CA" w:eastAsia="zh-CN"/>
        </w:rPr>
        <w:t>各种</w:t>
      </w:r>
      <w:r w:rsidRPr="00866472">
        <w:rPr>
          <w:rFonts w:eastAsia="宋体"/>
          <w:snapToGrid w:val="0"/>
          <w:kern w:val="22"/>
          <w:sz w:val="24"/>
          <w:lang w:val="en-CA" w:eastAsia="zh-CN"/>
        </w:rPr>
        <w:t>备选方案所需资源的估算，包括可扩缩的备选方案，供缔约方大会第十六届会议审议；</w:t>
      </w:r>
      <w:r w:rsidRPr="00866472">
        <w:rPr>
          <w:rFonts w:eastAsia="宋体"/>
          <w:snapToGrid w:val="0"/>
          <w:kern w:val="22"/>
          <w:sz w:val="24"/>
          <w:lang w:val="en-CA" w:eastAsia="zh-CN"/>
        </w:rPr>
        <w:t xml:space="preserve"> </w:t>
      </w:r>
    </w:p>
    <w:p w14:paraId="4B4CD730" w14:textId="77777777" w:rsidR="00866472" w:rsidRPr="00866472" w:rsidRDefault="00866472" w:rsidP="0058302C">
      <w:pPr>
        <w:numPr>
          <w:ilvl w:val="0"/>
          <w:numId w:val="51"/>
        </w:numPr>
        <w:topLinePunct/>
        <w:spacing w:before="120" w:after="120"/>
        <w:ind w:left="490" w:firstLine="490"/>
        <w:rPr>
          <w:rFonts w:eastAsia="宋体"/>
          <w:sz w:val="24"/>
          <w:lang w:val="zh-CN" w:eastAsia="zh-CN"/>
        </w:rPr>
      </w:pPr>
      <w:r w:rsidRPr="00866472">
        <w:rPr>
          <w:rFonts w:eastAsia="楷体"/>
          <w:sz w:val="24"/>
          <w:lang w:eastAsia="zh-CN"/>
        </w:rPr>
        <w:t>建议</w:t>
      </w:r>
      <w:r w:rsidRPr="00866472">
        <w:rPr>
          <w:rFonts w:eastAsia="宋体"/>
          <w:sz w:val="24"/>
          <w:lang w:val="zh-CN" w:eastAsia="zh-CN"/>
        </w:rPr>
        <w:t>缔约方大会第十六届会议通过一项内容大致如下的决定：</w:t>
      </w:r>
    </w:p>
    <w:p w14:paraId="5DE8248D" w14:textId="77777777" w:rsidR="00866472" w:rsidRPr="00866472" w:rsidRDefault="00866472" w:rsidP="00866472">
      <w:pPr>
        <w:keepNext/>
        <w:spacing w:before="120" w:after="120"/>
        <w:ind w:left="979" w:firstLine="490"/>
        <w:rPr>
          <w:rFonts w:eastAsia="宋体"/>
          <w:sz w:val="24"/>
          <w:lang w:eastAsia="zh-CN"/>
        </w:rPr>
      </w:pPr>
      <w:r w:rsidRPr="00866472">
        <w:rPr>
          <w:rFonts w:eastAsia="楷体"/>
          <w:sz w:val="24"/>
          <w:lang w:eastAsia="zh-CN"/>
        </w:rPr>
        <w:t>缔约方大会，</w:t>
      </w:r>
    </w:p>
    <w:p w14:paraId="2DCF2671" w14:textId="77777777" w:rsidR="00866472" w:rsidRPr="00866472" w:rsidRDefault="00866472" w:rsidP="00866472">
      <w:pPr>
        <w:spacing w:before="120" w:after="120"/>
        <w:ind w:left="979" w:firstLine="490"/>
        <w:rPr>
          <w:rFonts w:eastAsia="宋体"/>
          <w:sz w:val="24"/>
          <w:lang w:eastAsia="zh-CN"/>
        </w:rPr>
      </w:pPr>
      <w:r w:rsidRPr="00866472">
        <w:rPr>
          <w:rFonts w:eastAsia="楷体"/>
          <w:sz w:val="24"/>
          <w:lang w:eastAsia="zh-CN"/>
        </w:rPr>
        <w:t>回顾</w:t>
      </w:r>
      <w:r w:rsidRPr="00866472">
        <w:rPr>
          <w:rFonts w:eastAsia="宋体"/>
          <w:sz w:val="24"/>
          <w:lang w:eastAsia="zh-CN"/>
        </w:rPr>
        <w:t>2016</w:t>
      </w:r>
      <w:r w:rsidRPr="00866472">
        <w:rPr>
          <w:rFonts w:eastAsia="宋体"/>
          <w:sz w:val="24"/>
          <w:lang w:eastAsia="zh-CN"/>
        </w:rPr>
        <w:t>年</w:t>
      </w:r>
      <w:r w:rsidRPr="00866472">
        <w:rPr>
          <w:rFonts w:eastAsia="宋体"/>
          <w:sz w:val="24"/>
          <w:lang w:eastAsia="zh-CN"/>
        </w:rPr>
        <w:t>12</w:t>
      </w:r>
      <w:r w:rsidRPr="00866472">
        <w:rPr>
          <w:rFonts w:eastAsia="宋体"/>
          <w:sz w:val="24"/>
          <w:lang w:eastAsia="zh-CN"/>
        </w:rPr>
        <w:t>月</w:t>
      </w:r>
      <w:r w:rsidRPr="00866472">
        <w:rPr>
          <w:rFonts w:eastAsia="宋体"/>
          <w:sz w:val="24"/>
          <w:lang w:eastAsia="zh-CN"/>
        </w:rPr>
        <w:t>17</w:t>
      </w:r>
      <w:r w:rsidRPr="00866472">
        <w:rPr>
          <w:rFonts w:eastAsia="宋体"/>
          <w:sz w:val="24"/>
          <w:lang w:eastAsia="zh-CN"/>
        </w:rPr>
        <w:t>日第</w:t>
      </w:r>
      <w:r w:rsidRPr="00866472">
        <w:rPr>
          <w:rFonts w:eastAsia="宋体"/>
          <w:sz w:val="24"/>
          <w:lang w:eastAsia="zh-CN"/>
        </w:rPr>
        <w:t>XIII/23</w:t>
      </w:r>
      <w:r w:rsidRPr="00866472">
        <w:rPr>
          <w:rFonts w:eastAsia="宋体"/>
          <w:sz w:val="24"/>
          <w:lang w:eastAsia="zh-CN"/>
        </w:rPr>
        <w:t>号决定</w:t>
      </w:r>
      <w:r w:rsidRPr="00866472">
        <w:rPr>
          <w:rFonts w:eastAsia="宋体" w:hint="eastAsia"/>
          <w:sz w:val="24"/>
          <w:lang w:eastAsia="zh-CN"/>
        </w:rPr>
        <w:t>、</w:t>
      </w:r>
      <w:r w:rsidRPr="00866472">
        <w:rPr>
          <w:rFonts w:eastAsia="宋体"/>
          <w:sz w:val="24"/>
          <w:lang w:eastAsia="zh-CN"/>
        </w:rPr>
        <w:t>2018</w:t>
      </w:r>
      <w:r w:rsidRPr="00866472">
        <w:rPr>
          <w:rFonts w:eastAsia="宋体"/>
          <w:sz w:val="24"/>
          <w:lang w:eastAsia="zh-CN"/>
        </w:rPr>
        <w:t>年</w:t>
      </w:r>
      <w:r w:rsidRPr="00866472">
        <w:rPr>
          <w:rFonts w:eastAsia="宋体"/>
          <w:sz w:val="24"/>
          <w:lang w:eastAsia="zh-CN"/>
        </w:rPr>
        <w:t>11</w:t>
      </w:r>
      <w:r w:rsidRPr="00866472">
        <w:rPr>
          <w:rFonts w:eastAsia="宋体"/>
          <w:sz w:val="24"/>
          <w:lang w:eastAsia="zh-CN"/>
        </w:rPr>
        <w:t>月</w:t>
      </w:r>
      <w:r w:rsidRPr="00866472">
        <w:rPr>
          <w:rFonts w:eastAsia="宋体"/>
          <w:sz w:val="24"/>
          <w:lang w:eastAsia="zh-CN"/>
        </w:rPr>
        <w:t>29</w:t>
      </w:r>
      <w:r w:rsidRPr="00866472">
        <w:rPr>
          <w:rFonts w:eastAsia="宋体"/>
          <w:sz w:val="24"/>
          <w:lang w:eastAsia="zh-CN"/>
        </w:rPr>
        <w:t>日第</w:t>
      </w:r>
      <w:r w:rsidRPr="00866472">
        <w:rPr>
          <w:rFonts w:eastAsia="宋体"/>
          <w:sz w:val="24"/>
          <w:lang w:eastAsia="zh-CN"/>
        </w:rPr>
        <w:t>14/23</w:t>
      </w:r>
      <w:r w:rsidRPr="00866472">
        <w:rPr>
          <w:rFonts w:eastAsia="宋体"/>
          <w:sz w:val="24"/>
          <w:lang w:eastAsia="zh-CN"/>
        </w:rPr>
        <w:t>号决定和</w:t>
      </w:r>
      <w:r w:rsidRPr="00866472">
        <w:rPr>
          <w:rFonts w:eastAsia="宋体"/>
          <w:sz w:val="24"/>
          <w:lang w:eastAsia="zh-CN"/>
        </w:rPr>
        <w:t>2022</w:t>
      </w:r>
      <w:r w:rsidRPr="00866472">
        <w:rPr>
          <w:rFonts w:eastAsia="宋体"/>
          <w:sz w:val="24"/>
          <w:lang w:eastAsia="zh-CN"/>
        </w:rPr>
        <w:t>年</w:t>
      </w:r>
      <w:r w:rsidRPr="00866472">
        <w:rPr>
          <w:rFonts w:eastAsia="宋体"/>
          <w:sz w:val="24"/>
          <w:lang w:eastAsia="zh-CN"/>
        </w:rPr>
        <w:t>12</w:t>
      </w:r>
      <w:r w:rsidRPr="00866472">
        <w:rPr>
          <w:rFonts w:eastAsia="宋体"/>
          <w:sz w:val="24"/>
          <w:lang w:eastAsia="zh-CN"/>
        </w:rPr>
        <w:t>月</w:t>
      </w:r>
      <w:r w:rsidRPr="00866472">
        <w:rPr>
          <w:rFonts w:eastAsia="宋体"/>
          <w:sz w:val="24"/>
          <w:lang w:eastAsia="zh-CN"/>
        </w:rPr>
        <w:t>19</w:t>
      </w:r>
      <w:r w:rsidRPr="00866472">
        <w:rPr>
          <w:rFonts w:eastAsia="宋体"/>
          <w:sz w:val="24"/>
          <w:lang w:eastAsia="zh-CN"/>
        </w:rPr>
        <w:t>日第</w:t>
      </w:r>
      <w:r w:rsidRPr="00866472">
        <w:rPr>
          <w:rFonts w:eastAsia="宋体"/>
          <w:sz w:val="24"/>
          <w:lang w:eastAsia="zh-CN"/>
        </w:rPr>
        <w:t>15/8</w:t>
      </w:r>
      <w:r w:rsidRPr="00866472">
        <w:rPr>
          <w:rFonts w:eastAsia="宋体"/>
          <w:sz w:val="24"/>
          <w:lang w:eastAsia="zh-CN"/>
        </w:rPr>
        <w:t>号决定、</w:t>
      </w:r>
    </w:p>
    <w:p w14:paraId="7F028222" w14:textId="77777777" w:rsidR="00866472" w:rsidRPr="00866472" w:rsidRDefault="00866472" w:rsidP="00866472">
      <w:pPr>
        <w:widowControl w:val="0"/>
        <w:spacing w:before="120" w:after="120"/>
        <w:ind w:left="979" w:firstLine="490"/>
        <w:rPr>
          <w:rFonts w:eastAsia="宋体"/>
          <w:sz w:val="24"/>
          <w:lang w:eastAsia="zh-CN"/>
        </w:rPr>
      </w:pPr>
      <w:r w:rsidRPr="00866472">
        <w:rPr>
          <w:rFonts w:eastAsia="楷体"/>
          <w:sz w:val="24"/>
          <w:lang w:eastAsia="zh-CN"/>
        </w:rPr>
        <w:t>表示注意到</w:t>
      </w:r>
      <w:r w:rsidRPr="00866472">
        <w:rPr>
          <w:rFonts w:eastAsia="宋体" w:hint="eastAsia"/>
          <w:sz w:val="24"/>
          <w:lang w:eastAsia="zh-CN"/>
        </w:rPr>
        <w:t>生物多样性公约</w:t>
      </w:r>
      <w:r w:rsidRPr="00866472">
        <w:rPr>
          <w:sz w:val="24"/>
          <w:vertAlign w:val="superscript"/>
        </w:rPr>
        <w:footnoteReference w:id="89"/>
      </w:r>
      <w:r w:rsidRPr="00866472">
        <w:rPr>
          <w:rFonts w:eastAsia="宋体" w:hint="eastAsia"/>
          <w:sz w:val="24"/>
          <w:lang w:eastAsia="zh-CN"/>
        </w:rPr>
        <w:t xml:space="preserve"> </w:t>
      </w:r>
      <w:r w:rsidRPr="00866472">
        <w:rPr>
          <w:rFonts w:eastAsia="宋体" w:hint="eastAsia"/>
          <w:sz w:val="24"/>
          <w:lang w:eastAsia="zh-CN"/>
        </w:rPr>
        <w:t>关于执行</w:t>
      </w:r>
      <w:r w:rsidRPr="00866472">
        <w:rPr>
          <w:rFonts w:eastAsia="宋体"/>
          <w:sz w:val="24"/>
          <w:lang w:eastAsia="zh-CN"/>
        </w:rPr>
        <w:t>能力建设和发展、科技合作、信息交换所机制和知识管理</w:t>
      </w:r>
      <w:r w:rsidRPr="00866472">
        <w:rPr>
          <w:rFonts w:eastAsia="宋体" w:hint="eastAsia"/>
          <w:sz w:val="24"/>
          <w:lang w:eastAsia="zh-CN"/>
        </w:rPr>
        <w:t>问题以往</w:t>
      </w:r>
      <w:r w:rsidRPr="00866472">
        <w:rPr>
          <w:rFonts w:eastAsia="宋体"/>
          <w:sz w:val="24"/>
          <w:lang w:eastAsia="zh-CN"/>
        </w:rPr>
        <w:t>各项决定的进度报告，</w:t>
      </w:r>
      <w:r w:rsidRPr="00866472">
        <w:rPr>
          <w:rFonts w:eastAsia="宋体"/>
          <w:sz w:val="24"/>
          <w:vertAlign w:val="superscript"/>
        </w:rPr>
        <w:footnoteReference w:id="90"/>
      </w:r>
    </w:p>
    <w:p w14:paraId="1E473E53" w14:textId="77777777" w:rsidR="00866472" w:rsidRPr="00866472" w:rsidRDefault="00866472" w:rsidP="00866472">
      <w:pPr>
        <w:widowControl w:val="0"/>
        <w:spacing w:before="120" w:after="120"/>
        <w:ind w:left="979" w:firstLine="490"/>
        <w:rPr>
          <w:sz w:val="24"/>
          <w:lang w:eastAsia="zh-CN"/>
        </w:rPr>
      </w:pPr>
      <w:r w:rsidRPr="00866472">
        <w:rPr>
          <w:rFonts w:eastAsia="楷体"/>
          <w:sz w:val="24"/>
          <w:lang w:eastAsia="zh-CN"/>
        </w:rPr>
        <w:t>认识到</w:t>
      </w:r>
      <w:r w:rsidRPr="00866472">
        <w:rPr>
          <w:rFonts w:eastAsia="宋体"/>
          <w:sz w:val="24"/>
          <w:lang w:eastAsia="zh-CN"/>
        </w:rPr>
        <w:t>能力建设和发展、科技合作和技术转让、信息交换所机制和知识管理方面的协调行动对于支持执行</w:t>
      </w:r>
      <w:r w:rsidRPr="00866472">
        <w:rPr>
          <w:rFonts w:eastAsia="宋体"/>
          <w:snapToGrid w:val="0"/>
          <w:kern w:val="22"/>
          <w:sz w:val="24"/>
          <w:lang w:val="en-CA" w:eastAsia="zh-CN"/>
        </w:rPr>
        <w:t>《昆明</w:t>
      </w:r>
      <w:r w:rsidRPr="00866472">
        <w:rPr>
          <w:rFonts w:eastAsia="宋体"/>
          <w:snapToGrid w:val="0"/>
          <w:kern w:val="22"/>
          <w:sz w:val="24"/>
          <w:lang w:val="en-CA" w:eastAsia="zh-CN"/>
        </w:rPr>
        <w:t>-</w:t>
      </w:r>
      <w:r w:rsidRPr="00866472">
        <w:rPr>
          <w:rFonts w:eastAsia="宋体"/>
          <w:snapToGrid w:val="0"/>
          <w:kern w:val="22"/>
          <w:sz w:val="24"/>
          <w:lang w:val="en-CA" w:eastAsia="zh-CN"/>
        </w:rPr>
        <w:t>蒙特利尔全球生物多样性框架》</w:t>
      </w:r>
      <w:r w:rsidRPr="00866472">
        <w:rPr>
          <w:rFonts w:eastAsia="宋体"/>
          <w:sz w:val="24"/>
          <w:lang w:eastAsia="zh-CN"/>
        </w:rPr>
        <w:t>的重要性，</w:t>
      </w:r>
      <w:r w:rsidRPr="00866472">
        <w:rPr>
          <w:sz w:val="24"/>
          <w:vertAlign w:val="superscript"/>
        </w:rPr>
        <w:footnoteReference w:id="91"/>
      </w:r>
      <w:r w:rsidRPr="00866472">
        <w:rPr>
          <w:sz w:val="24"/>
          <w:lang w:eastAsia="zh-CN"/>
        </w:rPr>
        <w:t xml:space="preserve"> </w:t>
      </w:r>
    </w:p>
    <w:p w14:paraId="2E2EC641" w14:textId="77777777" w:rsidR="00866472" w:rsidRPr="00866472" w:rsidRDefault="00866472" w:rsidP="00866472">
      <w:pPr>
        <w:spacing w:before="120" w:after="120"/>
        <w:ind w:left="979" w:firstLine="490"/>
        <w:rPr>
          <w:rFonts w:eastAsia="宋体"/>
          <w:sz w:val="24"/>
          <w:lang w:eastAsia="zh-CN"/>
        </w:rPr>
      </w:pPr>
      <w:r w:rsidRPr="00866472">
        <w:rPr>
          <w:rFonts w:eastAsia="楷体" w:hint="eastAsia"/>
          <w:sz w:val="24"/>
          <w:lang w:eastAsia="zh-CN"/>
        </w:rPr>
        <w:t>强调</w:t>
      </w:r>
      <w:r w:rsidRPr="00866472">
        <w:rPr>
          <w:rFonts w:eastAsia="宋体" w:hint="eastAsia"/>
          <w:sz w:val="24"/>
          <w:lang w:eastAsia="zh-CN"/>
        </w:rPr>
        <w:t>需要尽快运行科技合作机制，以支持《框架》的实施，</w:t>
      </w:r>
    </w:p>
    <w:p w14:paraId="537865C2" w14:textId="77777777" w:rsidR="00866472" w:rsidRPr="00866472" w:rsidRDefault="00866472" w:rsidP="00866472">
      <w:pPr>
        <w:widowControl w:val="0"/>
        <w:spacing w:before="120" w:after="120"/>
        <w:ind w:left="979" w:firstLine="490"/>
        <w:rPr>
          <w:rFonts w:eastAsia="宋体"/>
          <w:lang w:eastAsia="zh-CN"/>
        </w:rPr>
      </w:pPr>
      <w:r w:rsidRPr="00866472">
        <w:rPr>
          <w:rFonts w:eastAsia="楷体" w:hint="eastAsia"/>
          <w:sz w:val="24"/>
          <w:lang w:eastAsia="zh-CN"/>
        </w:rPr>
        <w:t>赞赏地注意到</w:t>
      </w:r>
      <w:r w:rsidRPr="00866472">
        <w:rPr>
          <w:rFonts w:eastAsia="宋体" w:hint="eastAsia"/>
          <w:sz w:val="24"/>
          <w:lang w:eastAsia="zh-CN"/>
        </w:rPr>
        <w:t>科技合作问题非正式咨询小组在缔约方大会第十五届和第十六届会议之间开展的工作，</w:t>
      </w:r>
    </w:p>
    <w:p w14:paraId="4CE49B84" w14:textId="77777777" w:rsidR="00866472" w:rsidRPr="00866472" w:rsidRDefault="00866472" w:rsidP="00866472">
      <w:pPr>
        <w:spacing w:before="120" w:after="120"/>
        <w:ind w:left="979" w:firstLine="490"/>
        <w:rPr>
          <w:rFonts w:eastAsia="宋体"/>
          <w:sz w:val="24"/>
          <w:lang w:eastAsia="zh-CN"/>
        </w:rPr>
      </w:pPr>
      <w:r w:rsidRPr="00866472">
        <w:rPr>
          <w:rFonts w:eastAsia="楷体" w:hint="eastAsia"/>
          <w:sz w:val="24"/>
          <w:lang w:eastAsia="zh-CN"/>
        </w:rPr>
        <w:t>注意到</w:t>
      </w:r>
      <w:r w:rsidRPr="00866472">
        <w:rPr>
          <w:rFonts w:eastAsia="宋体" w:hint="eastAsia"/>
          <w:sz w:val="24"/>
          <w:lang w:eastAsia="zh-CN"/>
        </w:rPr>
        <w:t>在运行科技合作机制方面取得的进展，</w:t>
      </w:r>
    </w:p>
    <w:p w14:paraId="792F0133" w14:textId="77777777" w:rsidR="00866472" w:rsidRPr="00866472" w:rsidRDefault="00866472" w:rsidP="00866472">
      <w:pPr>
        <w:spacing w:before="120" w:after="120"/>
        <w:ind w:left="979" w:firstLine="490"/>
        <w:rPr>
          <w:sz w:val="24"/>
          <w:lang w:eastAsia="zh-CN"/>
        </w:rPr>
      </w:pPr>
      <w:r w:rsidRPr="00866472">
        <w:rPr>
          <w:rFonts w:eastAsia="楷体" w:hint="eastAsia"/>
          <w:sz w:val="24"/>
          <w:lang w:eastAsia="zh-CN"/>
        </w:rPr>
        <w:t>强调</w:t>
      </w:r>
      <w:r w:rsidRPr="00866472">
        <w:rPr>
          <w:rFonts w:ascii="宋体" w:eastAsia="宋体" w:hAnsi="宋体" w:cs="宋体" w:hint="eastAsia"/>
          <w:sz w:val="24"/>
          <w:lang w:eastAsia="zh-CN"/>
        </w:rPr>
        <w:t>有效执行《框架》和国家生物多样性战略和行动计划依赖促进科技合作和技术的获得和转让，包括从发达国家缔约方向发展中国家缔约方的转让，</w:t>
      </w:r>
      <w:r w:rsidRPr="00866472">
        <w:rPr>
          <w:sz w:val="24"/>
          <w:lang w:eastAsia="zh-CN"/>
        </w:rPr>
        <w:t xml:space="preserve"> </w:t>
      </w:r>
    </w:p>
    <w:p w14:paraId="1B4DF119" w14:textId="77777777" w:rsidR="00866472" w:rsidRPr="00866472" w:rsidRDefault="00866472" w:rsidP="00866472">
      <w:pPr>
        <w:spacing w:before="120" w:after="120"/>
        <w:ind w:left="979" w:firstLine="490"/>
        <w:rPr>
          <w:sz w:val="24"/>
          <w:lang w:eastAsia="zh-CN"/>
        </w:rPr>
      </w:pPr>
      <w:r w:rsidRPr="00866472">
        <w:rPr>
          <w:rFonts w:eastAsia="楷体" w:hint="eastAsia"/>
          <w:sz w:val="24"/>
          <w:lang w:eastAsia="zh-CN"/>
        </w:rPr>
        <w:lastRenderedPageBreak/>
        <w:t>认识到</w:t>
      </w:r>
      <w:r w:rsidRPr="00866472">
        <w:rPr>
          <w:rFonts w:ascii="宋体" w:eastAsia="宋体" w:hAnsi="宋体" w:cs="宋体" w:hint="eastAsia"/>
          <w:sz w:val="24"/>
          <w:lang w:eastAsia="zh-CN"/>
        </w:rPr>
        <w:t>迫切需要解决所查明、特别是发展中国家缔约方所查明的科学、技术和创新能力差距</w:t>
      </w:r>
      <w:r w:rsidRPr="00866472">
        <w:rPr>
          <w:sz w:val="24"/>
          <w:lang w:eastAsia="zh-CN"/>
        </w:rPr>
        <w:t xml:space="preserve"> </w:t>
      </w:r>
      <w:r w:rsidRPr="00866472">
        <w:rPr>
          <w:rFonts w:ascii="宋体" w:eastAsia="宋体" w:hAnsi="宋体" w:cs="宋体" w:hint="eastAsia"/>
          <w:sz w:val="24"/>
          <w:lang w:eastAsia="zh-CN"/>
        </w:rPr>
        <w:t>。</w:t>
      </w:r>
    </w:p>
    <w:p w14:paraId="18271165" w14:textId="77777777" w:rsidR="00866472" w:rsidRPr="00866472" w:rsidRDefault="00866472" w:rsidP="00866472">
      <w:pPr>
        <w:keepNext/>
        <w:spacing w:before="120" w:after="120"/>
        <w:ind w:left="490"/>
        <w:rPr>
          <w:b/>
          <w:bCs/>
          <w:sz w:val="24"/>
        </w:rPr>
      </w:pPr>
      <w:r w:rsidRPr="00866472">
        <w:rPr>
          <w:rFonts w:ascii="宋体" w:eastAsia="宋体" w:hAnsi="宋体" w:cs="宋体" w:hint="eastAsia"/>
          <w:b/>
          <w:bCs/>
          <w:sz w:val="24"/>
          <w:lang w:eastAsia="zh-CN"/>
        </w:rPr>
        <w:t>一</w:t>
      </w:r>
      <w:r w:rsidRPr="00866472">
        <w:rPr>
          <w:b/>
          <w:bCs/>
          <w:sz w:val="24"/>
        </w:rPr>
        <w:t>.</w:t>
      </w:r>
      <w:r w:rsidRPr="00866472">
        <w:rPr>
          <w:b/>
          <w:bCs/>
          <w:sz w:val="24"/>
        </w:rPr>
        <w:tab/>
      </w:r>
      <w:r w:rsidRPr="00866472">
        <w:rPr>
          <w:rFonts w:ascii="宋体" w:eastAsia="宋体" w:hAnsi="宋体" w:cs="宋体" w:hint="eastAsia"/>
          <w:b/>
          <w:bCs/>
          <w:sz w:val="24"/>
          <w:lang w:eastAsia="zh-CN"/>
        </w:rPr>
        <w:t>能力建设和发展</w:t>
      </w:r>
    </w:p>
    <w:p w14:paraId="2DD303D8" w14:textId="77777777" w:rsidR="00866472" w:rsidRPr="00866472" w:rsidRDefault="00866472" w:rsidP="0058302C">
      <w:pPr>
        <w:numPr>
          <w:ilvl w:val="0"/>
          <w:numId w:val="50"/>
        </w:numPr>
        <w:tabs>
          <w:tab w:val="left" w:pos="2070"/>
        </w:tabs>
        <w:spacing w:before="120" w:after="120"/>
        <w:ind w:left="990" w:firstLine="540"/>
        <w:rPr>
          <w:rFonts w:eastAsia="宋体"/>
          <w:sz w:val="24"/>
          <w:lang w:eastAsia="zh-CN"/>
        </w:rPr>
      </w:pPr>
      <w:r w:rsidRPr="00866472">
        <w:rPr>
          <w:rFonts w:eastAsia="楷体"/>
          <w:sz w:val="24"/>
          <w:lang w:eastAsia="zh-CN"/>
        </w:rPr>
        <w:t>邀请</w:t>
      </w:r>
      <w:r w:rsidRPr="00866472">
        <w:rPr>
          <w:rFonts w:eastAsia="宋体"/>
          <w:sz w:val="24"/>
          <w:lang w:eastAsia="zh-CN"/>
        </w:rPr>
        <w:t>缔约方、土著人民和地方社区、妇女和青年</w:t>
      </w:r>
      <w:r w:rsidRPr="00866472">
        <w:rPr>
          <w:rFonts w:eastAsia="宋体" w:hint="eastAsia"/>
          <w:sz w:val="24"/>
          <w:lang w:eastAsia="zh-CN"/>
        </w:rPr>
        <w:t>代表</w:t>
      </w:r>
      <w:r w:rsidRPr="00866472">
        <w:rPr>
          <w:rFonts w:eastAsia="宋体"/>
          <w:sz w:val="24"/>
          <w:lang w:eastAsia="zh-CN"/>
        </w:rPr>
        <w:t>以及其他相关利益攸关方、倡议、网络和伙伴关系通过信息交换所机制中央门户网站分享其正在进行和计划进行的能力建设和发展活动的信息，支持在国家和区域层面实施和监测《昆明</w:t>
      </w:r>
      <w:r w:rsidRPr="00866472">
        <w:rPr>
          <w:rFonts w:eastAsia="宋体"/>
          <w:sz w:val="24"/>
          <w:lang w:eastAsia="zh-CN"/>
        </w:rPr>
        <w:t>-</w:t>
      </w:r>
      <w:r w:rsidRPr="00866472">
        <w:rPr>
          <w:rFonts w:eastAsia="宋体"/>
          <w:sz w:val="24"/>
          <w:lang w:eastAsia="zh-CN"/>
        </w:rPr>
        <w:t>蒙特利尔全球生物多样性框架》，以期促进协同作用、协调与合和及分享关于加强南北、南南和三边合作机会的信息；</w:t>
      </w:r>
    </w:p>
    <w:p w14:paraId="13473922" w14:textId="77777777" w:rsidR="00866472" w:rsidRPr="00866472" w:rsidRDefault="00866472" w:rsidP="0058302C">
      <w:pPr>
        <w:numPr>
          <w:ilvl w:val="0"/>
          <w:numId w:val="50"/>
        </w:numPr>
        <w:topLinePunct/>
        <w:spacing w:before="120" w:after="120"/>
        <w:ind w:left="979" w:firstLine="490"/>
        <w:rPr>
          <w:rFonts w:eastAsia="宋体"/>
          <w:sz w:val="24"/>
          <w:lang w:eastAsia="zh-CN"/>
        </w:rPr>
      </w:pPr>
      <w:r w:rsidRPr="00866472">
        <w:rPr>
          <w:rFonts w:eastAsia="楷体"/>
          <w:sz w:val="24"/>
          <w:lang w:eastAsia="zh-CN"/>
        </w:rPr>
        <w:t>邀请</w:t>
      </w:r>
      <w:r w:rsidRPr="00866472">
        <w:rPr>
          <w:rFonts w:eastAsia="宋体"/>
          <w:sz w:val="24"/>
          <w:lang w:eastAsia="zh-CN"/>
        </w:rPr>
        <w:t>缔约方和其他国家政府与土著人民和地方社区、妇女和青年</w:t>
      </w:r>
      <w:r w:rsidRPr="00866472">
        <w:rPr>
          <w:rFonts w:eastAsia="宋体" w:hint="eastAsia"/>
          <w:sz w:val="24"/>
          <w:lang w:eastAsia="zh-CN"/>
        </w:rPr>
        <w:t>代表</w:t>
      </w:r>
      <w:r w:rsidRPr="00866472">
        <w:rPr>
          <w:rFonts w:eastAsia="宋体"/>
          <w:sz w:val="24"/>
          <w:lang w:eastAsia="zh-CN"/>
        </w:rPr>
        <w:t>及其他相关利益攸关方合作，继续查明和通过信息交换所机制中央门户分享其生物多样性相关能力建设和发展需要，包括技术评估需要，邀请缔约方、其他国家政府和相关组织为解决</w:t>
      </w:r>
      <w:r w:rsidRPr="00866472">
        <w:rPr>
          <w:rFonts w:eastAsia="宋体" w:hint="eastAsia"/>
          <w:sz w:val="24"/>
          <w:lang w:eastAsia="zh-CN"/>
        </w:rPr>
        <w:t>如此</w:t>
      </w:r>
      <w:r w:rsidRPr="00866472">
        <w:rPr>
          <w:rFonts w:eastAsia="宋体"/>
          <w:sz w:val="24"/>
          <w:lang w:eastAsia="zh-CN"/>
        </w:rPr>
        <w:t>确定的能力需要提供支持；</w:t>
      </w:r>
    </w:p>
    <w:p w14:paraId="2E6781A7" w14:textId="77777777" w:rsidR="00866472" w:rsidRPr="00866472" w:rsidRDefault="00866472" w:rsidP="0058302C">
      <w:pPr>
        <w:numPr>
          <w:ilvl w:val="0"/>
          <w:numId w:val="50"/>
        </w:numPr>
        <w:topLinePunct/>
        <w:spacing w:before="120" w:after="120"/>
        <w:ind w:left="979" w:firstLine="490"/>
        <w:rPr>
          <w:rFonts w:eastAsia="宋体"/>
          <w:sz w:val="24"/>
          <w:lang w:eastAsia="zh-CN"/>
        </w:rPr>
      </w:pPr>
      <w:r w:rsidRPr="00866472">
        <w:rPr>
          <w:rFonts w:eastAsia="楷体" w:hint="eastAsia"/>
          <w:sz w:val="24"/>
          <w:lang w:eastAsia="zh-CN"/>
        </w:rPr>
        <w:t>邀请</w:t>
      </w:r>
      <w:r w:rsidRPr="00866472">
        <w:rPr>
          <w:rFonts w:eastAsia="宋体" w:hint="eastAsia"/>
          <w:sz w:val="24"/>
          <w:lang w:eastAsia="zh-CN"/>
        </w:rPr>
        <w:t>缔约方根据国情、情况和本地情况，并邀请其他国家政府和相关组织继续实施能力建设和发展长期战略框架，</w:t>
      </w:r>
      <w:r w:rsidRPr="00866472">
        <w:rPr>
          <w:sz w:val="24"/>
          <w:vertAlign w:val="superscript"/>
        </w:rPr>
        <w:footnoteReference w:id="92"/>
      </w:r>
      <w:r w:rsidRPr="00866472">
        <w:rPr>
          <w:rFonts w:eastAsia="宋体" w:hint="eastAsia"/>
          <w:sz w:val="24"/>
          <w:lang w:eastAsia="zh-CN"/>
        </w:rPr>
        <w:t xml:space="preserve"> </w:t>
      </w:r>
      <w:r w:rsidRPr="00866472">
        <w:rPr>
          <w:rFonts w:eastAsia="宋体" w:hint="eastAsia"/>
          <w:sz w:val="24"/>
          <w:lang w:eastAsia="zh-CN"/>
        </w:rPr>
        <w:t>包括酌情制定专门的生物多样性能力建设和发展行动计划和方案；</w:t>
      </w:r>
    </w:p>
    <w:p w14:paraId="53E5B544" w14:textId="77777777" w:rsidR="00866472" w:rsidRPr="00866472" w:rsidRDefault="00866472" w:rsidP="0058302C">
      <w:pPr>
        <w:numPr>
          <w:ilvl w:val="0"/>
          <w:numId w:val="50"/>
        </w:numPr>
        <w:topLinePunct/>
        <w:spacing w:before="120" w:after="120"/>
        <w:ind w:left="979" w:firstLine="490"/>
        <w:rPr>
          <w:rFonts w:eastAsia="宋体"/>
          <w:sz w:val="24"/>
          <w:lang w:eastAsia="zh-CN"/>
        </w:rPr>
      </w:pPr>
      <w:r w:rsidRPr="00866472">
        <w:rPr>
          <w:rFonts w:eastAsia="楷体" w:hint="eastAsia"/>
          <w:sz w:val="24"/>
          <w:lang w:eastAsia="zh-CN"/>
        </w:rPr>
        <w:t>欢迎</w:t>
      </w:r>
      <w:r w:rsidRPr="00866472">
        <w:rPr>
          <w:rFonts w:eastAsia="宋体" w:hint="eastAsia"/>
          <w:sz w:val="24"/>
          <w:lang w:eastAsia="zh-CN"/>
        </w:rPr>
        <w:t>科技合作问题非正式咨询小组在</w:t>
      </w:r>
      <w:r w:rsidRPr="00866472">
        <w:rPr>
          <w:rFonts w:eastAsia="宋体"/>
          <w:sz w:val="24"/>
          <w:lang w:eastAsia="zh-CN"/>
        </w:rPr>
        <w:t xml:space="preserve"> CBD/TSC/IAG/2024/1/2 </w:t>
      </w:r>
      <w:r w:rsidRPr="00866472">
        <w:rPr>
          <w:rFonts w:eastAsia="宋体" w:hint="eastAsia"/>
          <w:sz w:val="24"/>
          <w:lang w:eastAsia="zh-CN"/>
        </w:rPr>
        <w:t>号文件中提出的指标，供小组用于监测能力建设和发展长期战略框架及科技合作机制的实施进展情况</w:t>
      </w:r>
      <w:r w:rsidRPr="00866472">
        <w:rPr>
          <w:rFonts w:eastAsia="宋体"/>
          <w:sz w:val="24"/>
          <w:lang w:eastAsia="zh-CN"/>
        </w:rPr>
        <w:t>[</w:t>
      </w:r>
      <w:r w:rsidRPr="00866472">
        <w:rPr>
          <w:rFonts w:eastAsia="宋体" w:hint="eastAsia"/>
          <w:sz w:val="24"/>
          <w:lang w:eastAsia="zh-CN"/>
        </w:rPr>
        <w:t>，并把这些指标反映在国家报告的在线报告工具中</w:t>
      </w:r>
      <w:r w:rsidRPr="00866472">
        <w:rPr>
          <w:rFonts w:eastAsia="宋体"/>
          <w:sz w:val="24"/>
          <w:lang w:eastAsia="zh-CN"/>
        </w:rPr>
        <w:t>]</w:t>
      </w:r>
      <w:r w:rsidRPr="00866472">
        <w:rPr>
          <w:rFonts w:eastAsia="宋体" w:hint="eastAsia"/>
          <w:sz w:val="24"/>
          <w:lang w:eastAsia="zh-CN"/>
        </w:rPr>
        <w:t>；</w:t>
      </w:r>
    </w:p>
    <w:p w14:paraId="2E67C420" w14:textId="77777777" w:rsidR="00866472" w:rsidRPr="00866472" w:rsidRDefault="00866472" w:rsidP="0058302C">
      <w:pPr>
        <w:numPr>
          <w:ilvl w:val="0"/>
          <w:numId w:val="50"/>
        </w:numPr>
        <w:topLinePunct/>
        <w:spacing w:before="120" w:after="120"/>
        <w:ind w:left="979" w:firstLine="490"/>
        <w:rPr>
          <w:rFonts w:eastAsia="宋体"/>
          <w:sz w:val="24"/>
          <w:lang w:eastAsia="zh-CN"/>
        </w:rPr>
      </w:pPr>
      <w:r w:rsidRPr="00866472">
        <w:rPr>
          <w:rFonts w:eastAsia="楷体" w:hint="eastAsia"/>
          <w:sz w:val="24"/>
          <w:lang w:eastAsia="zh-CN"/>
        </w:rPr>
        <w:t>决定</w:t>
      </w:r>
      <w:r w:rsidRPr="00866472">
        <w:rPr>
          <w:rFonts w:eastAsia="宋体" w:hint="eastAsia"/>
          <w:sz w:val="24"/>
          <w:lang w:eastAsia="zh-CN"/>
        </w:rPr>
        <w:t>对能力建设和发展长期战略框架和科技合作机制的实施进展情况进行监测和报告，作为根据</w:t>
      </w:r>
      <w:r w:rsidRPr="00866472">
        <w:rPr>
          <w:rFonts w:eastAsia="宋体" w:hint="eastAsia"/>
          <w:sz w:val="24"/>
          <w:lang w:eastAsia="zh-CN"/>
        </w:rPr>
        <w:t>2022</w:t>
      </w:r>
      <w:r w:rsidRPr="00866472">
        <w:rPr>
          <w:rFonts w:eastAsia="宋体" w:hint="eastAsia"/>
          <w:sz w:val="24"/>
          <w:lang w:eastAsia="zh-CN"/>
        </w:rPr>
        <w:t>年</w:t>
      </w:r>
      <w:r w:rsidRPr="00866472">
        <w:rPr>
          <w:rFonts w:eastAsia="宋体" w:hint="eastAsia"/>
          <w:sz w:val="24"/>
          <w:lang w:eastAsia="zh-CN"/>
        </w:rPr>
        <w:t>12</w:t>
      </w:r>
      <w:r w:rsidRPr="00866472">
        <w:rPr>
          <w:rFonts w:eastAsia="宋体" w:hint="eastAsia"/>
          <w:sz w:val="24"/>
          <w:lang w:eastAsia="zh-CN"/>
        </w:rPr>
        <w:t>月</w:t>
      </w:r>
      <w:r w:rsidRPr="00866472">
        <w:rPr>
          <w:rFonts w:eastAsia="宋体" w:hint="eastAsia"/>
          <w:sz w:val="24"/>
          <w:lang w:eastAsia="zh-CN"/>
        </w:rPr>
        <w:t>19</w:t>
      </w:r>
      <w:r w:rsidRPr="00866472">
        <w:rPr>
          <w:rFonts w:eastAsia="宋体" w:hint="eastAsia"/>
          <w:sz w:val="24"/>
          <w:lang w:eastAsia="zh-CN"/>
        </w:rPr>
        <w:t>日第</w:t>
      </w:r>
      <w:r w:rsidRPr="00866472">
        <w:rPr>
          <w:rFonts w:eastAsia="宋体"/>
          <w:sz w:val="24"/>
          <w:lang w:eastAsia="zh-CN"/>
        </w:rPr>
        <w:t>15/6</w:t>
      </w:r>
      <w:r w:rsidRPr="00866472">
        <w:rPr>
          <w:rFonts w:eastAsia="宋体" w:hint="eastAsia"/>
          <w:sz w:val="24"/>
          <w:lang w:eastAsia="zh-CN"/>
        </w:rPr>
        <w:t>号和</w:t>
      </w:r>
      <w:r w:rsidRPr="00866472">
        <w:rPr>
          <w:rFonts w:eastAsia="宋体" w:hint="eastAsia"/>
          <w:sz w:val="24"/>
          <w:lang w:eastAsia="zh-CN"/>
        </w:rPr>
        <w:t>[</w:t>
      </w:r>
      <w:r w:rsidRPr="00866472">
        <w:rPr>
          <w:rFonts w:eastAsia="宋体" w:hint="eastAsia"/>
          <w:sz w:val="24"/>
          <w:lang w:eastAsia="zh-CN"/>
        </w:rPr>
        <w:t>日期</w:t>
      </w:r>
      <w:r w:rsidRPr="00866472">
        <w:rPr>
          <w:rFonts w:eastAsia="宋体" w:hint="eastAsia"/>
          <w:sz w:val="24"/>
          <w:lang w:eastAsia="zh-CN"/>
        </w:rPr>
        <w:t>]</w:t>
      </w:r>
      <w:r w:rsidRPr="00866472">
        <w:rPr>
          <w:rFonts w:eastAsia="宋体" w:hint="eastAsia"/>
          <w:sz w:val="24"/>
          <w:lang w:eastAsia="zh-CN"/>
        </w:rPr>
        <w:t>第</w:t>
      </w:r>
      <w:r w:rsidRPr="00866472">
        <w:rPr>
          <w:rFonts w:eastAsia="宋体"/>
          <w:sz w:val="24"/>
          <w:lang w:eastAsia="zh-CN"/>
        </w:rPr>
        <w:t>16/--</w:t>
      </w:r>
      <w:r w:rsidRPr="00866472">
        <w:rPr>
          <w:rFonts w:eastAsia="宋体" w:hint="eastAsia"/>
          <w:sz w:val="24"/>
          <w:lang w:eastAsia="zh-CN"/>
        </w:rPr>
        <w:t>号决定</w:t>
      </w:r>
      <w:r w:rsidRPr="00866472">
        <w:rPr>
          <w:rFonts w:eastAsia="宋体"/>
          <w:sz w:val="24"/>
          <w:vertAlign w:val="superscript"/>
          <w:lang w:val="en-US" w:eastAsia="zh-CN"/>
        </w:rPr>
        <w:footnoteReference w:id="93"/>
      </w:r>
      <w:r w:rsidRPr="00866472">
        <w:rPr>
          <w:rFonts w:eastAsia="宋体" w:hint="eastAsia"/>
          <w:sz w:val="24"/>
          <w:lang w:eastAsia="zh-CN"/>
        </w:rPr>
        <w:t xml:space="preserve"> </w:t>
      </w:r>
      <w:r w:rsidRPr="00866472">
        <w:rPr>
          <w:rFonts w:eastAsia="宋体" w:hint="eastAsia"/>
          <w:sz w:val="24"/>
          <w:lang w:eastAsia="zh-CN"/>
        </w:rPr>
        <w:t>监测和报告《昆明</w:t>
      </w:r>
      <w:r w:rsidRPr="00866472">
        <w:rPr>
          <w:rFonts w:eastAsia="宋体" w:hint="eastAsia"/>
          <w:sz w:val="24"/>
          <w:lang w:eastAsia="zh-CN"/>
        </w:rPr>
        <w:t>-</w:t>
      </w:r>
      <w:r w:rsidRPr="00866472">
        <w:rPr>
          <w:rFonts w:eastAsia="宋体" w:hint="eastAsia"/>
          <w:sz w:val="24"/>
          <w:lang w:eastAsia="zh-CN"/>
        </w:rPr>
        <w:t>蒙特利尔全球生物多样性框架》执行进展进程的一部分，同时利用全球协调实体和区域和次区域科技支持中心编写的进展报告、缔约方提交的国家报告</w:t>
      </w:r>
      <w:r w:rsidRPr="00866472">
        <w:rPr>
          <w:rFonts w:eastAsia="宋体"/>
          <w:sz w:val="24"/>
          <w:lang w:eastAsia="zh-CN"/>
        </w:rPr>
        <w:t>[</w:t>
      </w:r>
      <w:r w:rsidRPr="00866472">
        <w:rPr>
          <w:rFonts w:eastAsia="宋体" w:hint="eastAsia"/>
          <w:sz w:val="24"/>
          <w:lang w:eastAsia="zh-CN"/>
        </w:rPr>
        <w:t>以及非国家行为体提交的报告</w:t>
      </w:r>
      <w:r w:rsidRPr="00866472">
        <w:rPr>
          <w:rFonts w:eastAsia="宋体"/>
          <w:sz w:val="24"/>
          <w:lang w:eastAsia="zh-CN"/>
        </w:rPr>
        <w:t>]</w:t>
      </w:r>
      <w:r w:rsidRPr="00866472">
        <w:rPr>
          <w:rFonts w:eastAsia="宋体" w:hint="eastAsia"/>
          <w:sz w:val="24"/>
          <w:lang w:eastAsia="zh-CN"/>
        </w:rPr>
        <w:t>中所载的信息；</w:t>
      </w:r>
    </w:p>
    <w:p w14:paraId="5DDBD1F8" w14:textId="77777777" w:rsidR="00866472" w:rsidRPr="00866472" w:rsidRDefault="00866472" w:rsidP="00866472">
      <w:pPr>
        <w:spacing w:before="120" w:after="120"/>
        <w:ind w:left="979" w:firstLine="490"/>
        <w:rPr>
          <w:sz w:val="24"/>
          <w:lang w:eastAsia="zh-CN"/>
        </w:rPr>
      </w:pPr>
      <w:r w:rsidRPr="00866472">
        <w:rPr>
          <w:sz w:val="24"/>
          <w:lang w:eastAsia="zh-CN"/>
        </w:rPr>
        <w:t>[</w:t>
      </w:r>
      <w:r w:rsidRPr="00866472">
        <w:rPr>
          <w:rFonts w:eastAsiaTheme="minorEastAsia" w:hint="eastAsia"/>
          <w:sz w:val="24"/>
          <w:lang w:eastAsia="zh-CN"/>
        </w:rPr>
        <w:t>6</w:t>
      </w:r>
      <w:r w:rsidRPr="00866472">
        <w:rPr>
          <w:sz w:val="24"/>
          <w:lang w:eastAsia="zh-CN"/>
        </w:rPr>
        <w:t>.</w:t>
      </w:r>
      <w:r w:rsidRPr="00866472">
        <w:rPr>
          <w:sz w:val="24"/>
          <w:lang w:eastAsia="zh-CN"/>
        </w:rPr>
        <w:tab/>
      </w:r>
      <w:r w:rsidRPr="00866472">
        <w:rPr>
          <w:rFonts w:eastAsia="楷体" w:hint="eastAsia"/>
          <w:sz w:val="24"/>
          <w:lang w:eastAsia="zh-CN"/>
        </w:rPr>
        <w:t>请</w:t>
      </w:r>
      <w:r w:rsidRPr="00866472">
        <w:rPr>
          <w:rFonts w:ascii="宋体" w:eastAsia="宋体" w:hAnsi="宋体" w:cs="宋体" w:hint="eastAsia"/>
          <w:sz w:val="24"/>
          <w:lang w:eastAsia="zh-CN"/>
        </w:rPr>
        <w:t>非正式咨询小组查明适当的解决办法，进一步解决所查明特别是发展中国家缔约方查明的工艺、技术和体制能力差距，重点是《框架》的各项行动目标，特别是与《公约》各项议定书相关的行动目标，供执行问题附属机构在缔约方大会第十七届会议之前举行的某次会议和缔约方大会第十七届会议审议；</w:t>
      </w:r>
      <w:r w:rsidRPr="00866472">
        <w:rPr>
          <w:rFonts w:ascii="宋体" w:eastAsia="宋体" w:hAnsi="宋体" w:cs="宋体"/>
          <w:sz w:val="24"/>
          <w:lang w:eastAsia="zh-CN"/>
        </w:rPr>
        <w:t>]</w:t>
      </w:r>
    </w:p>
    <w:p w14:paraId="551308D5" w14:textId="77777777" w:rsidR="00866472" w:rsidRPr="00866472" w:rsidRDefault="00866472" w:rsidP="0058302C">
      <w:pPr>
        <w:numPr>
          <w:ilvl w:val="0"/>
          <w:numId w:val="55"/>
        </w:numPr>
        <w:topLinePunct/>
        <w:spacing w:before="120" w:after="120"/>
        <w:ind w:left="979" w:firstLine="490"/>
        <w:rPr>
          <w:rFonts w:eastAsia="宋体"/>
          <w:sz w:val="24"/>
          <w:lang w:eastAsia="zh-CN"/>
        </w:rPr>
      </w:pPr>
      <w:r w:rsidRPr="00866472">
        <w:rPr>
          <w:rFonts w:eastAsia="楷体" w:hint="eastAsia"/>
          <w:sz w:val="24"/>
          <w:lang w:eastAsia="zh-CN"/>
        </w:rPr>
        <w:t>又请</w:t>
      </w:r>
      <w:r w:rsidRPr="00866472">
        <w:rPr>
          <w:rFonts w:eastAsia="宋体" w:hint="eastAsia"/>
          <w:sz w:val="24"/>
          <w:lang w:eastAsia="zh-CN"/>
        </w:rPr>
        <w:t>非正式咨询小组主要利用监测《昆明</w:t>
      </w:r>
      <w:r w:rsidRPr="00866472">
        <w:rPr>
          <w:rFonts w:eastAsia="宋体" w:hint="eastAsia"/>
          <w:sz w:val="24"/>
          <w:lang w:eastAsia="zh-CN"/>
        </w:rPr>
        <w:t>-</w:t>
      </w:r>
      <w:r w:rsidRPr="00866472">
        <w:rPr>
          <w:rFonts w:eastAsia="宋体" w:hint="eastAsia"/>
          <w:sz w:val="24"/>
          <w:lang w:eastAsia="zh-CN"/>
        </w:rPr>
        <w:t>蒙特利尔全球生物多样性框架》的相关指标，包括行动目标</w:t>
      </w:r>
      <w:r w:rsidRPr="00866472">
        <w:rPr>
          <w:rFonts w:eastAsia="宋体"/>
          <w:sz w:val="24"/>
          <w:lang w:eastAsia="zh-CN"/>
        </w:rPr>
        <w:t>20</w:t>
      </w:r>
      <w:r w:rsidRPr="00866472">
        <w:rPr>
          <w:rFonts w:eastAsia="宋体" w:hint="eastAsia"/>
          <w:sz w:val="24"/>
          <w:lang w:eastAsia="zh-CN"/>
        </w:rPr>
        <w:t>中的指标，结合执行《昆明</w:t>
      </w:r>
      <w:r w:rsidRPr="00866472">
        <w:rPr>
          <w:rFonts w:eastAsia="宋体" w:hint="eastAsia"/>
          <w:sz w:val="24"/>
          <w:lang w:eastAsia="zh-CN"/>
        </w:rPr>
        <w:t>-</w:t>
      </w:r>
      <w:r w:rsidRPr="00866472">
        <w:rPr>
          <w:rFonts w:eastAsia="宋体" w:hint="eastAsia"/>
          <w:sz w:val="24"/>
          <w:lang w:eastAsia="zh-CN"/>
        </w:rPr>
        <w:t>蒙特利尔全球生物多样性框架》的集体进展的全球审查，</w:t>
      </w:r>
      <w:r w:rsidRPr="00866472">
        <w:rPr>
          <w:rFonts w:ascii="宋体" w:eastAsia="宋体" w:hAnsi="宋体" w:cs="宋体" w:hint="eastAsia"/>
          <w:sz w:val="24"/>
          <w:lang w:eastAsia="zh-CN"/>
        </w:rPr>
        <w:t>编制独立评价将于</w:t>
      </w:r>
      <w:r w:rsidRPr="00866472">
        <w:rPr>
          <w:rFonts w:eastAsia="宋体"/>
          <w:sz w:val="24"/>
          <w:lang w:eastAsia="zh-CN"/>
        </w:rPr>
        <w:t>2029</w:t>
      </w:r>
      <w:r w:rsidRPr="00866472">
        <w:rPr>
          <w:rFonts w:eastAsia="宋体" w:hint="eastAsia"/>
          <w:sz w:val="24"/>
          <w:lang w:eastAsia="zh-CN"/>
        </w:rPr>
        <w:t>年进行的能力建设和发展长期战略框架及科技合作机制的相关性和有效性所进行的独立评估，</w:t>
      </w:r>
      <w:r w:rsidRPr="00866472">
        <w:rPr>
          <w:rFonts w:eastAsia="宋体"/>
          <w:sz w:val="24"/>
          <w:lang w:eastAsia="zh-CN"/>
        </w:rPr>
        <w:t>编制对能力建设和发展长期战略框架以</w:t>
      </w:r>
      <w:r w:rsidRPr="00866472">
        <w:rPr>
          <w:rFonts w:eastAsia="宋体" w:hint="eastAsia"/>
          <w:sz w:val="24"/>
          <w:lang w:eastAsia="zh-CN"/>
        </w:rPr>
        <w:t>以及</w:t>
      </w:r>
      <w:r w:rsidRPr="00866472">
        <w:rPr>
          <w:rFonts w:eastAsia="宋体"/>
          <w:sz w:val="24"/>
          <w:lang w:eastAsia="zh-CN"/>
        </w:rPr>
        <w:t>科技合作机制的相关性和有效性</w:t>
      </w:r>
      <w:r w:rsidRPr="00866472">
        <w:rPr>
          <w:rFonts w:eastAsia="宋体" w:hint="eastAsia"/>
          <w:sz w:val="24"/>
          <w:lang w:eastAsia="zh-CN"/>
        </w:rPr>
        <w:t>的</w:t>
      </w:r>
      <w:r w:rsidRPr="00866472">
        <w:rPr>
          <w:rFonts w:eastAsia="宋体"/>
          <w:sz w:val="24"/>
          <w:lang w:eastAsia="zh-CN"/>
        </w:rPr>
        <w:t>的任务范围，供执行问题附属机构</w:t>
      </w:r>
      <w:r w:rsidRPr="00866472">
        <w:rPr>
          <w:rFonts w:eastAsia="宋体" w:hint="eastAsia"/>
          <w:sz w:val="24"/>
          <w:lang w:eastAsia="zh-CN"/>
        </w:rPr>
        <w:t>在缔约方大会第十七届会议之前举行的某次会议</w:t>
      </w:r>
      <w:r w:rsidRPr="00866472">
        <w:rPr>
          <w:rFonts w:eastAsia="宋体"/>
          <w:sz w:val="24"/>
          <w:lang w:eastAsia="zh-CN"/>
        </w:rPr>
        <w:t>和缔约方大会第十七届会议审议</w:t>
      </w:r>
      <w:r w:rsidRPr="00866472">
        <w:rPr>
          <w:rFonts w:eastAsia="宋体" w:hint="eastAsia"/>
          <w:sz w:val="24"/>
          <w:lang w:eastAsia="zh-CN"/>
        </w:rPr>
        <w:t>；</w:t>
      </w:r>
    </w:p>
    <w:p w14:paraId="5646C93D" w14:textId="77777777" w:rsidR="00866472" w:rsidRPr="00866472" w:rsidRDefault="00866472" w:rsidP="0058302C">
      <w:pPr>
        <w:numPr>
          <w:ilvl w:val="0"/>
          <w:numId w:val="55"/>
        </w:numPr>
        <w:topLinePunct/>
        <w:spacing w:before="120" w:after="120"/>
        <w:ind w:left="979" w:firstLine="490"/>
        <w:rPr>
          <w:rFonts w:eastAsia="宋体"/>
          <w:sz w:val="24"/>
          <w:lang w:eastAsia="zh-CN"/>
        </w:rPr>
      </w:pPr>
      <w:r w:rsidRPr="00866472">
        <w:rPr>
          <w:rFonts w:eastAsia="楷体" w:hint="eastAsia"/>
          <w:sz w:val="24"/>
          <w:lang w:eastAsia="zh-CN"/>
        </w:rPr>
        <w:t>请</w:t>
      </w:r>
      <w:r w:rsidRPr="00866472">
        <w:rPr>
          <w:rFonts w:eastAsia="宋体" w:hint="eastAsia"/>
          <w:sz w:val="24"/>
          <w:lang w:eastAsia="zh-CN"/>
        </w:rPr>
        <w:t>执行秘书在非正式咨询小组的支持下，并在资源允许的情况下：</w:t>
      </w:r>
      <w:r w:rsidRPr="00866472">
        <w:rPr>
          <w:rFonts w:eastAsia="宋体"/>
          <w:sz w:val="24"/>
          <w:lang w:eastAsia="zh-CN"/>
        </w:rPr>
        <w:t xml:space="preserve"> </w:t>
      </w:r>
    </w:p>
    <w:p w14:paraId="74A31EA5" w14:textId="77777777" w:rsidR="00866472" w:rsidRPr="00866472" w:rsidRDefault="00866472" w:rsidP="0058302C">
      <w:pPr>
        <w:numPr>
          <w:ilvl w:val="0"/>
          <w:numId w:val="53"/>
        </w:numPr>
        <w:topLinePunct/>
        <w:spacing w:before="120" w:after="120"/>
        <w:ind w:left="979" w:firstLine="490"/>
        <w:rPr>
          <w:rFonts w:eastAsia="宋体"/>
          <w:sz w:val="24"/>
          <w:lang w:eastAsia="zh-CN"/>
        </w:rPr>
      </w:pPr>
      <w:r w:rsidRPr="00866472">
        <w:rPr>
          <w:rFonts w:eastAsia="宋体" w:hint="eastAsia"/>
          <w:sz w:val="24"/>
          <w:lang w:eastAsia="zh-CN"/>
        </w:rPr>
        <w:lastRenderedPageBreak/>
        <w:t>与区域和次区域支持中心及相关组织合作，继续支持缔约方、土著人民和地方社区、妇女和青年代表及其他相关利益攸关方通过信息交换所机制的中央门户网站评估和交流其能力需求和优先事项；</w:t>
      </w:r>
    </w:p>
    <w:p w14:paraId="30DB98F4" w14:textId="77777777" w:rsidR="00866472" w:rsidRPr="00866472" w:rsidRDefault="00866472" w:rsidP="0058302C">
      <w:pPr>
        <w:numPr>
          <w:ilvl w:val="0"/>
          <w:numId w:val="53"/>
        </w:numPr>
        <w:topLinePunct/>
        <w:spacing w:before="120" w:after="120"/>
        <w:ind w:left="979" w:firstLine="490"/>
        <w:rPr>
          <w:rFonts w:eastAsia="宋体"/>
          <w:sz w:val="24"/>
          <w:lang w:eastAsia="zh-CN"/>
        </w:rPr>
      </w:pPr>
      <w:r w:rsidRPr="00866472">
        <w:rPr>
          <w:rFonts w:eastAsia="宋体" w:hint="eastAsia"/>
          <w:sz w:val="24"/>
          <w:lang w:eastAsia="zh-CN"/>
        </w:rPr>
        <w:t>与区域和次区域支持中心</w:t>
      </w:r>
      <w:r w:rsidRPr="00866472">
        <w:rPr>
          <w:rFonts w:eastAsia="宋体" w:hint="eastAsia"/>
          <w:sz w:val="24"/>
          <w:lang w:eastAsia="zh-CN"/>
        </w:rPr>
        <w:t xml:space="preserve"> [</w:t>
      </w:r>
      <w:r w:rsidRPr="00866472">
        <w:rPr>
          <w:rFonts w:eastAsia="宋体" w:hint="eastAsia"/>
          <w:sz w:val="24"/>
          <w:lang w:eastAsia="zh-CN"/>
        </w:rPr>
        <w:t>及全球生物多样性知识支持服务机构</w:t>
      </w:r>
      <w:r w:rsidRPr="00866472">
        <w:rPr>
          <w:rFonts w:eastAsia="宋体" w:hint="eastAsia"/>
          <w:sz w:val="24"/>
          <w:lang w:eastAsia="zh-CN"/>
        </w:rPr>
        <w:t>]</w:t>
      </w:r>
      <w:r w:rsidRPr="00866472">
        <w:rPr>
          <w:rFonts w:eastAsia="宋体" w:hint="eastAsia"/>
          <w:sz w:val="24"/>
          <w:lang w:eastAsia="zh-CN"/>
        </w:rPr>
        <w:t>合作，进一步确定和规划支持执行《昆明</w:t>
      </w:r>
      <w:r w:rsidRPr="00866472">
        <w:rPr>
          <w:rFonts w:eastAsia="宋体" w:hint="eastAsia"/>
          <w:sz w:val="24"/>
          <w:lang w:eastAsia="zh-CN"/>
        </w:rPr>
        <w:t>-</w:t>
      </w:r>
      <w:r w:rsidRPr="00866472">
        <w:rPr>
          <w:rFonts w:eastAsia="宋体" w:hint="eastAsia"/>
          <w:sz w:val="24"/>
          <w:lang w:eastAsia="zh-CN"/>
        </w:rPr>
        <w:t>蒙特利尔全球生物多样性框架》的能力建设和发展的举措和伙伴关系，以便从全球观点了解其覆盖范围、找出差距，最大限度地减少重复工作，并促进协调与合作</w:t>
      </w:r>
      <w:r w:rsidRPr="00866472">
        <w:rPr>
          <w:rFonts w:eastAsia="宋体"/>
          <w:sz w:val="24"/>
          <w:lang w:eastAsia="zh-CN"/>
        </w:rPr>
        <w:t xml:space="preserve">; </w:t>
      </w:r>
    </w:p>
    <w:p w14:paraId="7387899A" w14:textId="77777777" w:rsidR="00866472" w:rsidRPr="00866472" w:rsidRDefault="00866472" w:rsidP="0058302C">
      <w:pPr>
        <w:numPr>
          <w:ilvl w:val="0"/>
          <w:numId w:val="53"/>
        </w:numPr>
        <w:topLinePunct/>
        <w:spacing w:before="120" w:after="120"/>
        <w:ind w:left="979" w:firstLine="490"/>
        <w:rPr>
          <w:rFonts w:eastAsia="宋体"/>
          <w:sz w:val="24"/>
          <w:lang w:eastAsia="zh-CN"/>
        </w:rPr>
      </w:pPr>
      <w:r w:rsidRPr="00866472">
        <w:rPr>
          <w:rFonts w:eastAsia="宋体" w:hint="eastAsia"/>
          <w:sz w:val="24"/>
          <w:lang w:eastAsia="zh-CN"/>
        </w:rPr>
        <w:t>通过信息交换机制的中央门户网站共享通过上文</w:t>
      </w:r>
      <w:r w:rsidRPr="00866472">
        <w:rPr>
          <w:rFonts w:eastAsia="宋体" w:hint="eastAsia"/>
          <w:sz w:val="24"/>
          <w:lang w:eastAsia="zh-CN"/>
        </w:rPr>
        <w:t>(b)</w:t>
      </w:r>
      <w:r w:rsidRPr="00866472">
        <w:rPr>
          <w:rFonts w:eastAsia="宋体" w:hint="eastAsia"/>
          <w:sz w:val="24"/>
          <w:lang w:eastAsia="zh-CN"/>
        </w:rPr>
        <w:t>分段所述程序收集的信息；</w:t>
      </w:r>
    </w:p>
    <w:p w14:paraId="31B6C54B" w14:textId="77777777" w:rsidR="00866472" w:rsidRPr="00866472" w:rsidRDefault="00866472" w:rsidP="0058302C">
      <w:pPr>
        <w:numPr>
          <w:ilvl w:val="0"/>
          <w:numId w:val="53"/>
        </w:numPr>
        <w:topLinePunct/>
        <w:spacing w:before="120" w:after="120"/>
        <w:ind w:left="979" w:firstLine="490"/>
        <w:rPr>
          <w:rFonts w:eastAsia="宋体"/>
          <w:sz w:val="24"/>
          <w:lang w:eastAsia="zh-CN"/>
        </w:rPr>
      </w:pPr>
      <w:r w:rsidRPr="00866472">
        <w:rPr>
          <w:rFonts w:eastAsia="宋体" w:hint="eastAsia"/>
          <w:sz w:val="24"/>
          <w:lang w:eastAsia="zh-CN"/>
        </w:rPr>
        <w:t>继续与联合国气候变化框架公约</w:t>
      </w:r>
      <w:r w:rsidRPr="00866472">
        <w:rPr>
          <w:sz w:val="24"/>
          <w:vertAlign w:val="superscript"/>
        </w:rPr>
        <w:footnoteReference w:id="94"/>
      </w:r>
      <w:r w:rsidRPr="00866472">
        <w:rPr>
          <w:rFonts w:eastAsia="宋体" w:hint="eastAsia"/>
          <w:sz w:val="24"/>
          <w:lang w:eastAsia="zh-CN"/>
        </w:rPr>
        <w:t xml:space="preserve"> </w:t>
      </w:r>
      <w:r w:rsidRPr="00866472">
        <w:rPr>
          <w:rFonts w:eastAsia="宋体" w:hint="eastAsia"/>
          <w:sz w:val="24"/>
          <w:lang w:eastAsia="zh-CN"/>
        </w:rPr>
        <w:t>秘书处、</w:t>
      </w:r>
      <w:r w:rsidRPr="00866472">
        <w:rPr>
          <w:rFonts w:eastAsia="宋体"/>
          <w:sz w:val="24"/>
          <w:lang w:eastAsia="zh-CN"/>
        </w:rPr>
        <w:t>联合国关于在发生严重干旱和</w:t>
      </w:r>
      <w:r w:rsidRPr="00866472">
        <w:rPr>
          <w:rFonts w:eastAsia="宋体" w:hint="eastAsia"/>
          <w:sz w:val="24"/>
          <w:lang w:eastAsia="zh-CN"/>
        </w:rPr>
        <w:t>（</w:t>
      </w:r>
      <w:r w:rsidRPr="00866472">
        <w:rPr>
          <w:rFonts w:eastAsia="宋体"/>
          <w:sz w:val="24"/>
          <w:lang w:eastAsia="zh-CN"/>
        </w:rPr>
        <w:t>或</w:t>
      </w:r>
      <w:r w:rsidRPr="00866472">
        <w:rPr>
          <w:rFonts w:eastAsia="宋体" w:hint="eastAsia"/>
          <w:sz w:val="24"/>
          <w:lang w:eastAsia="zh-CN"/>
        </w:rPr>
        <w:t>）</w:t>
      </w:r>
      <w:r w:rsidRPr="00866472">
        <w:rPr>
          <w:rFonts w:eastAsia="宋体"/>
          <w:sz w:val="24"/>
          <w:lang w:eastAsia="zh-CN"/>
        </w:rPr>
        <w:t>荒漠化的国家特别是在非洲防治荒漠化的公约</w:t>
      </w:r>
      <w:r w:rsidRPr="00866472">
        <w:rPr>
          <w:sz w:val="24"/>
          <w:vertAlign w:val="superscript"/>
        </w:rPr>
        <w:footnoteReference w:id="95"/>
      </w:r>
      <w:r w:rsidRPr="00866472">
        <w:rPr>
          <w:rFonts w:eastAsia="宋体" w:hint="eastAsia"/>
          <w:sz w:val="24"/>
          <w:lang w:eastAsia="zh-CN"/>
        </w:rPr>
        <w:t xml:space="preserve"> </w:t>
      </w:r>
      <w:r w:rsidRPr="00866472">
        <w:rPr>
          <w:rFonts w:eastAsia="宋体" w:hint="eastAsia"/>
          <w:sz w:val="24"/>
          <w:lang w:eastAsia="zh-CN"/>
        </w:rPr>
        <w:t>秘书处和各生物多样性相关公约秘书处制定和实施联合能力建设活动和方案，以酌情加强合作、协作和协同增效，在区域、次区域和国家层面实施其各自的公约和实现</w:t>
      </w:r>
      <w:r w:rsidRPr="00866472">
        <w:rPr>
          <w:rFonts w:eastAsia="宋体"/>
          <w:sz w:val="24"/>
          <w:lang w:eastAsia="zh-CN"/>
        </w:rPr>
        <w:t xml:space="preserve">2030 </w:t>
      </w:r>
      <w:r w:rsidRPr="00866472">
        <w:rPr>
          <w:rFonts w:eastAsia="宋体" w:hint="eastAsia"/>
          <w:sz w:val="24"/>
          <w:lang w:eastAsia="zh-CN"/>
        </w:rPr>
        <w:t>年可持续发展议程，</w:t>
      </w:r>
      <w:r w:rsidRPr="00866472">
        <w:rPr>
          <w:sz w:val="24"/>
          <w:vertAlign w:val="superscript"/>
        </w:rPr>
        <w:footnoteReference w:id="96"/>
      </w:r>
      <w:r w:rsidRPr="00866472">
        <w:rPr>
          <w:rFonts w:eastAsia="宋体" w:hint="eastAsia"/>
          <w:sz w:val="24"/>
          <w:lang w:eastAsia="zh-CN"/>
        </w:rPr>
        <w:t xml:space="preserve"> </w:t>
      </w:r>
      <w:r w:rsidRPr="00866472">
        <w:rPr>
          <w:rFonts w:eastAsia="宋体" w:hint="eastAsia"/>
          <w:sz w:val="24"/>
          <w:lang w:eastAsia="zh-CN"/>
        </w:rPr>
        <w:t>同时尊重各自的具体任务规定</w:t>
      </w:r>
      <w:r w:rsidRPr="00866472">
        <w:rPr>
          <w:rFonts w:eastAsia="宋体"/>
          <w:sz w:val="24"/>
          <w:lang w:eastAsia="zh-CN"/>
        </w:rPr>
        <w:t>;</w:t>
      </w:r>
    </w:p>
    <w:p w14:paraId="4BBB9AE6" w14:textId="77777777" w:rsidR="00866472" w:rsidRPr="00866472" w:rsidRDefault="00866472" w:rsidP="00866472">
      <w:pPr>
        <w:keepNext/>
        <w:spacing w:before="120" w:after="120"/>
        <w:ind w:left="490"/>
        <w:rPr>
          <w:rFonts w:ascii="宋体" w:eastAsia="宋体" w:hAnsi="宋体" w:cs="宋体"/>
          <w:b/>
          <w:bCs/>
          <w:sz w:val="24"/>
          <w:lang w:eastAsia="zh-CN"/>
        </w:rPr>
      </w:pPr>
      <w:r w:rsidRPr="00866472">
        <w:rPr>
          <w:rFonts w:ascii="宋体" w:eastAsia="宋体" w:hAnsi="宋体" w:cs="宋体" w:hint="eastAsia"/>
          <w:b/>
          <w:bCs/>
          <w:sz w:val="24"/>
          <w:lang w:eastAsia="zh-CN"/>
        </w:rPr>
        <w:t>二</w:t>
      </w:r>
      <w:r w:rsidRPr="00866472">
        <w:rPr>
          <w:rFonts w:ascii="宋体" w:eastAsia="宋体" w:hAnsi="宋体" w:cs="宋体"/>
          <w:b/>
          <w:bCs/>
          <w:sz w:val="24"/>
          <w:lang w:eastAsia="zh-CN"/>
        </w:rPr>
        <w:t xml:space="preserve">.  </w:t>
      </w:r>
      <w:r w:rsidRPr="00866472">
        <w:rPr>
          <w:rFonts w:ascii="宋体" w:eastAsia="宋体" w:hAnsi="宋体" w:cs="宋体" w:hint="eastAsia"/>
          <w:b/>
          <w:bCs/>
          <w:sz w:val="24"/>
          <w:lang w:eastAsia="zh-CN"/>
        </w:rPr>
        <w:t>科技合作和技术转让</w:t>
      </w:r>
    </w:p>
    <w:p w14:paraId="77323C6C"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kern w:val="22"/>
          <w:sz w:val="24"/>
          <w:szCs w:val="22"/>
          <w:lang w:eastAsia="zh-CN"/>
        </w:rPr>
        <w:t>[</w:t>
      </w:r>
      <w:r w:rsidRPr="00866472">
        <w:rPr>
          <w:rFonts w:eastAsia="宋体" w:hint="eastAsia"/>
          <w:kern w:val="22"/>
          <w:sz w:val="24"/>
          <w:szCs w:val="22"/>
          <w:lang w:eastAsia="zh-CN"/>
        </w:rPr>
        <w:t>9</w:t>
      </w:r>
      <w:r w:rsidRPr="00866472">
        <w:rPr>
          <w:rFonts w:eastAsia="宋体"/>
          <w:kern w:val="22"/>
          <w:sz w:val="24"/>
          <w:szCs w:val="22"/>
          <w:lang w:eastAsia="zh-CN"/>
        </w:rPr>
        <w:t>.</w:t>
      </w:r>
      <w:r w:rsidRPr="00866472">
        <w:rPr>
          <w:rFonts w:eastAsia="宋体"/>
          <w:kern w:val="22"/>
          <w:sz w:val="24"/>
          <w:szCs w:val="22"/>
          <w:lang w:eastAsia="zh-CN"/>
        </w:rPr>
        <w:tab/>
        <w:t>[</w:t>
      </w:r>
      <w:r w:rsidRPr="00866472">
        <w:rPr>
          <w:rFonts w:eastAsia="楷体" w:hint="eastAsia"/>
          <w:sz w:val="24"/>
          <w:lang w:eastAsia="zh-CN"/>
        </w:rPr>
        <w:t>表示注意到</w:t>
      </w:r>
      <w:r w:rsidRPr="00866472">
        <w:rPr>
          <w:rFonts w:eastAsia="宋体"/>
          <w:kern w:val="22"/>
          <w:sz w:val="24"/>
          <w:szCs w:val="22"/>
          <w:lang w:eastAsia="zh-CN"/>
        </w:rPr>
        <w:t>][</w:t>
      </w:r>
      <w:r w:rsidRPr="00866472">
        <w:rPr>
          <w:rFonts w:eastAsia="楷体" w:hint="eastAsia"/>
          <w:sz w:val="24"/>
          <w:lang w:eastAsia="zh-CN"/>
        </w:rPr>
        <w:t>欢迎</w:t>
      </w:r>
      <w:r w:rsidRPr="00866472">
        <w:rPr>
          <w:rFonts w:eastAsia="宋体"/>
          <w:kern w:val="22"/>
          <w:sz w:val="24"/>
          <w:szCs w:val="22"/>
          <w:lang w:eastAsia="zh-CN"/>
        </w:rPr>
        <w:t>]</w:t>
      </w:r>
      <w:r w:rsidRPr="00866472">
        <w:rPr>
          <w:rFonts w:eastAsia="宋体" w:hint="eastAsia"/>
          <w:kern w:val="22"/>
          <w:sz w:val="24"/>
          <w:szCs w:val="22"/>
          <w:lang w:eastAsia="zh-CN"/>
        </w:rPr>
        <w:t>缔约方大会主席团选定作为本决定附件一所列区域和次区域科技合作支持中心东道主的实体和组织</w:t>
      </w:r>
      <w:r w:rsidRPr="00866472">
        <w:rPr>
          <w:rFonts w:eastAsia="宋体"/>
          <w:kern w:val="22"/>
          <w:sz w:val="24"/>
          <w:szCs w:val="22"/>
          <w:vertAlign w:val="superscript"/>
          <w:lang w:val="en-US" w:eastAsia="zh-CN"/>
        </w:rPr>
        <w:footnoteReference w:id="97"/>
      </w:r>
      <w:r w:rsidRPr="00866472">
        <w:rPr>
          <w:rFonts w:eastAsia="宋体" w:hint="eastAsia"/>
          <w:kern w:val="22"/>
          <w:sz w:val="24"/>
          <w:szCs w:val="22"/>
          <w:lang w:eastAsia="zh-CN"/>
        </w:rPr>
        <w:t>；</w:t>
      </w:r>
      <w:r w:rsidRPr="00866472">
        <w:rPr>
          <w:rFonts w:eastAsia="宋体"/>
          <w:kern w:val="22"/>
          <w:sz w:val="24"/>
          <w:szCs w:val="22"/>
          <w:lang w:eastAsia="zh-CN"/>
        </w:rPr>
        <w:t xml:space="preserve">] </w:t>
      </w:r>
    </w:p>
    <w:p w14:paraId="5D44F764"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kern w:val="22"/>
          <w:sz w:val="24"/>
          <w:szCs w:val="22"/>
          <w:lang w:eastAsia="zh-CN"/>
        </w:rPr>
        <w:t>1</w:t>
      </w:r>
      <w:r w:rsidRPr="00866472">
        <w:rPr>
          <w:rFonts w:eastAsia="宋体" w:hint="eastAsia"/>
          <w:kern w:val="22"/>
          <w:sz w:val="24"/>
          <w:szCs w:val="22"/>
          <w:lang w:eastAsia="zh-CN"/>
        </w:rPr>
        <w:t>0</w:t>
      </w:r>
      <w:r w:rsidRPr="00866472">
        <w:rPr>
          <w:rFonts w:eastAsia="宋体"/>
          <w:kern w:val="22"/>
          <w:sz w:val="24"/>
          <w:szCs w:val="22"/>
          <w:lang w:eastAsia="zh-CN"/>
        </w:rPr>
        <w:t>.</w:t>
      </w:r>
      <w:r w:rsidRPr="00866472">
        <w:rPr>
          <w:rFonts w:eastAsia="宋体"/>
          <w:kern w:val="22"/>
          <w:sz w:val="24"/>
          <w:szCs w:val="22"/>
          <w:lang w:eastAsia="zh-CN"/>
        </w:rPr>
        <w:tab/>
      </w:r>
      <w:r w:rsidRPr="00866472">
        <w:rPr>
          <w:rFonts w:eastAsia="楷体" w:hint="eastAsia"/>
          <w:sz w:val="24"/>
          <w:lang w:eastAsia="zh-CN"/>
        </w:rPr>
        <w:t>决定</w:t>
      </w:r>
      <w:r w:rsidRPr="00866472">
        <w:rPr>
          <w:rFonts w:eastAsia="宋体" w:hint="eastAsia"/>
          <w:kern w:val="22"/>
          <w:sz w:val="24"/>
          <w:szCs w:val="22"/>
          <w:lang w:eastAsia="zh-CN"/>
        </w:rPr>
        <w:t>科技合作机制全球协调实体将由</w:t>
      </w:r>
      <w:r w:rsidRPr="00866472">
        <w:rPr>
          <w:rFonts w:eastAsia="宋体"/>
          <w:kern w:val="22"/>
          <w:sz w:val="24"/>
          <w:szCs w:val="22"/>
          <w:lang w:eastAsia="zh-CN"/>
        </w:rPr>
        <w:t>[</w:t>
      </w:r>
      <w:r w:rsidRPr="00866472">
        <w:rPr>
          <w:rFonts w:eastAsia="宋体" w:hint="eastAsia"/>
          <w:kern w:val="22"/>
          <w:sz w:val="24"/>
          <w:szCs w:val="22"/>
          <w:lang w:eastAsia="zh-CN"/>
        </w:rPr>
        <w:t>生物多样性公约秘书处</w:t>
      </w:r>
      <w:r w:rsidRPr="00866472">
        <w:rPr>
          <w:rFonts w:eastAsia="宋体"/>
          <w:kern w:val="22"/>
          <w:sz w:val="24"/>
          <w:szCs w:val="22"/>
          <w:lang w:eastAsia="zh-CN"/>
        </w:rPr>
        <w:t>][</w:t>
      </w:r>
      <w:r w:rsidRPr="00866472">
        <w:rPr>
          <w:rFonts w:eastAsia="宋体" w:hint="eastAsia"/>
          <w:kern w:val="22"/>
          <w:sz w:val="24"/>
          <w:szCs w:val="22"/>
          <w:lang w:eastAsia="zh-CN"/>
        </w:rPr>
        <w:t>一个具有全球任务授权的国际组织</w:t>
      </w:r>
      <w:r w:rsidRPr="00866472">
        <w:rPr>
          <w:rFonts w:eastAsia="宋体"/>
          <w:kern w:val="22"/>
          <w:sz w:val="24"/>
          <w:szCs w:val="22"/>
          <w:lang w:eastAsia="zh-CN"/>
        </w:rPr>
        <w:t>]</w:t>
      </w:r>
      <w:r w:rsidRPr="00866472">
        <w:rPr>
          <w:rFonts w:eastAsia="宋体" w:hint="eastAsia"/>
          <w:kern w:val="22"/>
          <w:sz w:val="24"/>
          <w:szCs w:val="22"/>
          <w:lang w:eastAsia="zh-CN"/>
        </w:rPr>
        <w:t>主持；</w:t>
      </w:r>
    </w:p>
    <w:p w14:paraId="39D3906B"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kern w:val="22"/>
          <w:sz w:val="24"/>
          <w:szCs w:val="22"/>
          <w:lang w:eastAsia="zh-CN"/>
        </w:rPr>
        <w:t>[1</w:t>
      </w:r>
      <w:r w:rsidRPr="00866472">
        <w:rPr>
          <w:rFonts w:eastAsia="宋体" w:hint="eastAsia"/>
          <w:kern w:val="22"/>
          <w:sz w:val="24"/>
          <w:szCs w:val="22"/>
          <w:lang w:eastAsia="zh-CN"/>
        </w:rPr>
        <w:t>1</w:t>
      </w:r>
      <w:r w:rsidRPr="00866472">
        <w:rPr>
          <w:rFonts w:eastAsia="宋体"/>
          <w:kern w:val="22"/>
          <w:sz w:val="24"/>
          <w:szCs w:val="22"/>
          <w:lang w:eastAsia="zh-CN"/>
        </w:rPr>
        <w:t>.</w:t>
      </w:r>
      <w:r w:rsidRPr="00866472">
        <w:rPr>
          <w:rFonts w:eastAsia="宋体"/>
          <w:kern w:val="22"/>
          <w:sz w:val="24"/>
          <w:szCs w:val="22"/>
          <w:lang w:eastAsia="zh-CN"/>
        </w:rPr>
        <w:tab/>
        <w:t>[</w:t>
      </w:r>
      <w:r w:rsidRPr="00866472">
        <w:rPr>
          <w:rFonts w:eastAsia="楷体" w:hint="eastAsia"/>
          <w:sz w:val="24"/>
          <w:lang w:eastAsia="zh-CN"/>
        </w:rPr>
        <w:t>通过</w:t>
      </w:r>
      <w:r w:rsidRPr="00866472">
        <w:rPr>
          <w:rFonts w:eastAsia="宋体"/>
          <w:kern w:val="22"/>
          <w:sz w:val="24"/>
          <w:szCs w:val="22"/>
          <w:lang w:eastAsia="zh-CN"/>
        </w:rPr>
        <w:t>]</w:t>
      </w:r>
      <w:r w:rsidRPr="00866472">
        <w:rPr>
          <w:rFonts w:eastAsia="宋体" w:hint="eastAsia"/>
          <w:kern w:val="22"/>
          <w:sz w:val="24"/>
          <w:szCs w:val="22"/>
          <w:lang w:eastAsia="zh-CN"/>
        </w:rPr>
        <w:t>本决定附件二所载科技合作机制全球协调实体的业务模式；</w:t>
      </w:r>
      <w:r w:rsidRPr="00866472">
        <w:rPr>
          <w:rFonts w:eastAsia="宋体"/>
          <w:kern w:val="22"/>
          <w:sz w:val="24"/>
          <w:szCs w:val="22"/>
          <w:lang w:eastAsia="zh-CN"/>
        </w:rPr>
        <w:t xml:space="preserve">] </w:t>
      </w:r>
    </w:p>
    <w:p w14:paraId="04583197"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kern w:val="22"/>
          <w:sz w:val="24"/>
          <w:szCs w:val="22"/>
          <w:lang w:eastAsia="zh-CN"/>
        </w:rPr>
        <w:t>[1</w:t>
      </w:r>
      <w:r w:rsidRPr="00866472">
        <w:rPr>
          <w:rFonts w:eastAsia="宋体" w:hint="eastAsia"/>
          <w:kern w:val="22"/>
          <w:sz w:val="24"/>
          <w:szCs w:val="22"/>
          <w:lang w:eastAsia="zh-CN"/>
        </w:rPr>
        <w:t>2</w:t>
      </w:r>
      <w:r w:rsidRPr="00866472">
        <w:rPr>
          <w:rFonts w:eastAsia="宋体"/>
          <w:kern w:val="22"/>
          <w:sz w:val="24"/>
          <w:szCs w:val="22"/>
          <w:lang w:eastAsia="zh-CN"/>
        </w:rPr>
        <w:t>.</w:t>
      </w:r>
      <w:r w:rsidRPr="00866472">
        <w:rPr>
          <w:rFonts w:eastAsia="宋体"/>
          <w:kern w:val="22"/>
          <w:sz w:val="24"/>
          <w:szCs w:val="22"/>
          <w:lang w:eastAsia="zh-CN"/>
        </w:rPr>
        <w:tab/>
      </w:r>
      <w:r w:rsidRPr="00866472">
        <w:rPr>
          <w:rFonts w:eastAsia="楷体" w:hint="eastAsia"/>
          <w:sz w:val="24"/>
          <w:lang w:eastAsia="zh-CN"/>
        </w:rPr>
        <w:t>请</w:t>
      </w:r>
      <w:r w:rsidRPr="00866472">
        <w:rPr>
          <w:rFonts w:eastAsia="宋体" w:hint="eastAsia"/>
          <w:kern w:val="22"/>
          <w:sz w:val="24"/>
          <w:szCs w:val="22"/>
          <w:lang w:eastAsia="zh-CN"/>
        </w:rPr>
        <w:t>全球协调实体采用本决定附件二第三节概述的业务模式和程序</w:t>
      </w:r>
      <w:r w:rsidRPr="00866472">
        <w:rPr>
          <w:rFonts w:eastAsia="宋体"/>
          <w:kern w:val="22"/>
          <w:sz w:val="24"/>
          <w:szCs w:val="22"/>
          <w:lang w:eastAsia="zh-CN"/>
        </w:rPr>
        <w:t>;]</w:t>
      </w:r>
    </w:p>
    <w:p w14:paraId="467323BB"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kern w:val="22"/>
          <w:sz w:val="24"/>
          <w:szCs w:val="22"/>
          <w:lang w:eastAsia="zh-CN"/>
        </w:rPr>
        <w:t>1</w:t>
      </w:r>
      <w:r w:rsidRPr="00866472">
        <w:rPr>
          <w:rFonts w:eastAsia="宋体" w:hint="eastAsia"/>
          <w:kern w:val="22"/>
          <w:sz w:val="24"/>
          <w:szCs w:val="22"/>
          <w:lang w:eastAsia="zh-CN"/>
        </w:rPr>
        <w:t>3</w:t>
      </w:r>
      <w:r w:rsidRPr="00866472">
        <w:rPr>
          <w:rFonts w:eastAsia="宋体"/>
          <w:kern w:val="22"/>
          <w:sz w:val="24"/>
          <w:szCs w:val="22"/>
          <w:lang w:eastAsia="zh-CN"/>
        </w:rPr>
        <w:t>.</w:t>
      </w:r>
      <w:r w:rsidRPr="00866472">
        <w:rPr>
          <w:rFonts w:eastAsia="宋体"/>
          <w:kern w:val="22"/>
          <w:sz w:val="24"/>
          <w:szCs w:val="22"/>
          <w:lang w:eastAsia="zh-CN"/>
        </w:rPr>
        <w:tab/>
      </w:r>
      <w:r w:rsidRPr="00866472">
        <w:rPr>
          <w:rFonts w:eastAsia="楷体" w:hint="eastAsia"/>
          <w:sz w:val="24"/>
          <w:lang w:eastAsia="zh-CN"/>
        </w:rPr>
        <w:t>决定</w:t>
      </w:r>
      <w:r w:rsidRPr="00866472">
        <w:rPr>
          <w:rFonts w:eastAsia="宋体" w:hint="eastAsia"/>
          <w:kern w:val="22"/>
          <w:sz w:val="24"/>
          <w:szCs w:val="22"/>
          <w:lang w:eastAsia="zh-CN"/>
        </w:rPr>
        <w:t>在此期间，考虑到第</w:t>
      </w:r>
      <w:r w:rsidRPr="00866472">
        <w:rPr>
          <w:rFonts w:eastAsia="宋体"/>
          <w:kern w:val="22"/>
          <w:sz w:val="24"/>
          <w:szCs w:val="22"/>
          <w:lang w:eastAsia="zh-CN"/>
        </w:rPr>
        <w:t xml:space="preserve"> 15/8 </w:t>
      </w:r>
      <w:r w:rsidRPr="00866472">
        <w:rPr>
          <w:rFonts w:eastAsia="宋体" w:hint="eastAsia"/>
          <w:kern w:val="22"/>
          <w:sz w:val="24"/>
          <w:szCs w:val="22"/>
          <w:lang w:eastAsia="zh-CN"/>
        </w:rPr>
        <w:t>号决定第</w:t>
      </w:r>
      <w:r w:rsidRPr="00866472">
        <w:rPr>
          <w:rFonts w:eastAsia="宋体"/>
          <w:kern w:val="22"/>
          <w:sz w:val="24"/>
          <w:szCs w:val="22"/>
          <w:lang w:eastAsia="zh-CN"/>
        </w:rPr>
        <w:t xml:space="preserve"> 28 </w:t>
      </w:r>
      <w:r w:rsidRPr="00866472">
        <w:rPr>
          <w:rFonts w:eastAsia="宋体" w:hint="eastAsia"/>
          <w:kern w:val="22"/>
          <w:sz w:val="24"/>
          <w:szCs w:val="22"/>
          <w:lang w:eastAsia="zh-CN"/>
        </w:rPr>
        <w:t>段的规定，生物桥倡议将继续提供协调支持，直至全球协调实体成立并全面运作为止</w:t>
      </w:r>
      <w:r w:rsidRPr="00866472">
        <w:rPr>
          <w:rFonts w:eastAsia="宋体"/>
          <w:kern w:val="22"/>
          <w:sz w:val="24"/>
          <w:szCs w:val="22"/>
          <w:lang w:eastAsia="zh-CN"/>
        </w:rPr>
        <w:t xml:space="preserve">; </w:t>
      </w:r>
    </w:p>
    <w:p w14:paraId="4A2E8769"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kern w:val="22"/>
          <w:sz w:val="24"/>
          <w:szCs w:val="22"/>
          <w:lang w:eastAsia="zh-CN"/>
        </w:rPr>
        <w:t>1</w:t>
      </w:r>
      <w:r w:rsidRPr="00866472">
        <w:rPr>
          <w:rFonts w:eastAsia="宋体" w:hint="eastAsia"/>
          <w:kern w:val="22"/>
          <w:sz w:val="24"/>
          <w:szCs w:val="22"/>
          <w:lang w:eastAsia="zh-CN"/>
        </w:rPr>
        <w:t>4</w:t>
      </w:r>
      <w:r w:rsidRPr="00866472">
        <w:rPr>
          <w:rFonts w:eastAsia="宋体"/>
          <w:kern w:val="22"/>
          <w:sz w:val="24"/>
          <w:szCs w:val="22"/>
          <w:lang w:eastAsia="zh-CN"/>
        </w:rPr>
        <w:t>.</w:t>
      </w:r>
      <w:r w:rsidRPr="00866472">
        <w:rPr>
          <w:rFonts w:eastAsia="宋体"/>
          <w:kern w:val="22"/>
          <w:sz w:val="24"/>
          <w:szCs w:val="22"/>
          <w:lang w:eastAsia="zh-CN"/>
        </w:rPr>
        <w:tab/>
      </w:r>
      <w:r w:rsidRPr="00866472">
        <w:rPr>
          <w:rFonts w:eastAsia="楷体" w:hint="eastAsia"/>
          <w:sz w:val="24"/>
          <w:lang w:eastAsia="zh-CN"/>
        </w:rPr>
        <w:t>鼓励</w:t>
      </w:r>
      <w:r w:rsidRPr="00866472">
        <w:rPr>
          <w:rFonts w:eastAsia="宋体" w:hint="eastAsia"/>
          <w:kern w:val="22"/>
          <w:sz w:val="24"/>
          <w:szCs w:val="22"/>
          <w:lang w:eastAsia="zh-CN"/>
        </w:rPr>
        <w:t>全球协调实体及区域和次区域支持中心从各种来源，包括国际和国内、公共和私人来源筹集必要的资金，以及从被选为中心东道机构的实体和组织那里筹集财政和实物捐助，以支持科技合作机制的运作和活动；</w:t>
      </w:r>
      <w:r w:rsidRPr="00866472">
        <w:rPr>
          <w:rFonts w:eastAsia="宋体"/>
          <w:kern w:val="22"/>
          <w:sz w:val="24"/>
          <w:szCs w:val="22"/>
          <w:lang w:eastAsia="zh-CN"/>
        </w:rPr>
        <w:t xml:space="preserve"> </w:t>
      </w:r>
    </w:p>
    <w:p w14:paraId="760DB61C"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kern w:val="22"/>
          <w:sz w:val="24"/>
          <w:szCs w:val="22"/>
          <w:lang w:eastAsia="zh-CN"/>
        </w:rPr>
        <w:t>1</w:t>
      </w:r>
      <w:r w:rsidRPr="00866472">
        <w:rPr>
          <w:rFonts w:eastAsia="宋体" w:hint="eastAsia"/>
          <w:kern w:val="22"/>
          <w:sz w:val="24"/>
          <w:szCs w:val="22"/>
          <w:lang w:eastAsia="zh-CN"/>
        </w:rPr>
        <w:t>5</w:t>
      </w:r>
      <w:r w:rsidRPr="00866472">
        <w:rPr>
          <w:rFonts w:eastAsia="宋体"/>
          <w:kern w:val="22"/>
          <w:sz w:val="24"/>
          <w:szCs w:val="22"/>
          <w:lang w:eastAsia="zh-CN"/>
        </w:rPr>
        <w:t>.</w:t>
      </w:r>
      <w:r w:rsidRPr="00866472">
        <w:rPr>
          <w:rFonts w:eastAsia="宋体"/>
          <w:kern w:val="22"/>
          <w:sz w:val="24"/>
          <w:szCs w:val="22"/>
          <w:lang w:eastAsia="zh-CN"/>
        </w:rPr>
        <w:tab/>
      </w:r>
      <w:r w:rsidRPr="00866472">
        <w:rPr>
          <w:rFonts w:eastAsia="楷体" w:hint="eastAsia"/>
          <w:sz w:val="24"/>
          <w:lang w:eastAsia="zh-CN"/>
        </w:rPr>
        <w:t>请</w:t>
      </w:r>
      <w:r w:rsidRPr="00866472">
        <w:rPr>
          <w:rFonts w:eastAsia="宋体" w:hint="eastAsia"/>
          <w:kern w:val="22"/>
          <w:sz w:val="24"/>
          <w:szCs w:val="22"/>
          <w:lang w:eastAsia="zh-CN"/>
        </w:rPr>
        <w:t>选定的区域和次区域支持中心在全球协调实体和非正式咨询小组的支持下，根据第</w:t>
      </w:r>
      <w:r w:rsidRPr="00866472">
        <w:rPr>
          <w:rFonts w:eastAsia="宋体"/>
          <w:kern w:val="22"/>
          <w:sz w:val="24"/>
          <w:szCs w:val="22"/>
          <w:lang w:eastAsia="zh-CN"/>
        </w:rPr>
        <w:t xml:space="preserve"> 15/8 </w:t>
      </w:r>
      <w:r w:rsidRPr="00866472">
        <w:rPr>
          <w:rFonts w:eastAsia="宋体" w:hint="eastAsia"/>
          <w:kern w:val="22"/>
          <w:sz w:val="24"/>
          <w:szCs w:val="22"/>
          <w:lang w:eastAsia="zh-CN"/>
        </w:rPr>
        <w:t>号决定第</w:t>
      </w:r>
      <w:r w:rsidRPr="00866472">
        <w:rPr>
          <w:rFonts w:eastAsia="宋体"/>
          <w:kern w:val="22"/>
          <w:sz w:val="24"/>
          <w:szCs w:val="22"/>
          <w:lang w:eastAsia="zh-CN"/>
        </w:rPr>
        <w:t xml:space="preserve"> 26 </w:t>
      </w:r>
      <w:r w:rsidRPr="00866472">
        <w:rPr>
          <w:rFonts w:eastAsia="宋体" w:hint="eastAsia"/>
          <w:kern w:val="22"/>
          <w:sz w:val="24"/>
          <w:szCs w:val="22"/>
          <w:lang w:eastAsia="zh-CN"/>
        </w:rPr>
        <w:t>段规定的任务和本决定附件二提供的指导意见，制定</w:t>
      </w:r>
      <w:r w:rsidRPr="00866472">
        <w:rPr>
          <w:rFonts w:eastAsia="宋体"/>
          <w:kern w:val="22"/>
          <w:sz w:val="24"/>
          <w:szCs w:val="22"/>
          <w:lang w:eastAsia="zh-CN"/>
        </w:rPr>
        <w:t xml:space="preserve"> 2025-2026 </w:t>
      </w:r>
      <w:r w:rsidRPr="00866472">
        <w:rPr>
          <w:rFonts w:eastAsia="宋体" w:hint="eastAsia"/>
          <w:kern w:val="22"/>
          <w:sz w:val="24"/>
          <w:szCs w:val="22"/>
          <w:lang w:eastAsia="zh-CN"/>
        </w:rPr>
        <w:t>两年期工作计划</w:t>
      </w:r>
      <w:r w:rsidRPr="00866472">
        <w:rPr>
          <w:rFonts w:eastAsia="宋体"/>
          <w:kern w:val="22"/>
          <w:sz w:val="24"/>
          <w:szCs w:val="22"/>
          <w:lang w:eastAsia="zh-CN"/>
        </w:rPr>
        <w:t>;</w:t>
      </w:r>
    </w:p>
    <w:p w14:paraId="071050C1"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kern w:val="22"/>
          <w:sz w:val="24"/>
          <w:szCs w:val="22"/>
          <w:lang w:eastAsia="zh-CN"/>
        </w:rPr>
        <w:t>1</w:t>
      </w:r>
      <w:r w:rsidRPr="00866472">
        <w:rPr>
          <w:rFonts w:eastAsia="宋体" w:hint="eastAsia"/>
          <w:kern w:val="22"/>
          <w:sz w:val="24"/>
          <w:szCs w:val="22"/>
          <w:lang w:eastAsia="zh-CN"/>
        </w:rPr>
        <w:t>6</w:t>
      </w:r>
      <w:r w:rsidRPr="00866472">
        <w:rPr>
          <w:rFonts w:eastAsia="宋体"/>
          <w:kern w:val="22"/>
          <w:sz w:val="24"/>
          <w:szCs w:val="22"/>
          <w:lang w:eastAsia="zh-CN"/>
        </w:rPr>
        <w:t>.</w:t>
      </w:r>
      <w:r w:rsidRPr="00866472">
        <w:rPr>
          <w:rFonts w:eastAsia="宋体"/>
          <w:kern w:val="22"/>
          <w:sz w:val="24"/>
          <w:szCs w:val="22"/>
          <w:lang w:eastAsia="zh-CN"/>
        </w:rPr>
        <w:tab/>
      </w:r>
      <w:r w:rsidRPr="00866472">
        <w:rPr>
          <w:rFonts w:eastAsia="楷体" w:hint="eastAsia"/>
          <w:sz w:val="24"/>
          <w:lang w:eastAsia="zh-CN"/>
        </w:rPr>
        <w:t>邀请</w:t>
      </w:r>
      <w:r w:rsidRPr="00866472">
        <w:rPr>
          <w:rFonts w:eastAsia="宋体" w:hint="eastAsia"/>
          <w:kern w:val="22"/>
          <w:sz w:val="24"/>
          <w:szCs w:val="22"/>
          <w:lang w:eastAsia="zh-CN"/>
        </w:rPr>
        <w:t>各缔约方并酌情邀请土著人民和地方社区、妇女和青年组织以及其他相关利益攸关方充分利用区域和次区域支持中心，加强其能力并相互合作，促进在土著人民和地方社区自由、事先和知情同意</w:t>
      </w:r>
      <w:r w:rsidRPr="00866472">
        <w:rPr>
          <w:rFonts w:eastAsia="宋体"/>
          <w:kern w:val="22"/>
          <w:sz w:val="24"/>
          <w:szCs w:val="22"/>
          <w:vertAlign w:val="superscript"/>
          <w:lang w:val="en-US" w:eastAsia="zh-CN"/>
        </w:rPr>
        <w:footnoteReference w:id="98"/>
      </w:r>
      <w:r w:rsidRPr="00866472">
        <w:rPr>
          <w:rFonts w:eastAsia="宋体" w:hint="eastAsia"/>
          <w:kern w:val="22"/>
          <w:sz w:val="24"/>
          <w:szCs w:val="22"/>
          <w:lang w:eastAsia="zh-CN"/>
        </w:rPr>
        <w:t>的情况下，有效利用科</w:t>
      </w:r>
      <w:r w:rsidRPr="00866472">
        <w:rPr>
          <w:rFonts w:eastAsia="宋体" w:hint="eastAsia"/>
          <w:kern w:val="22"/>
          <w:sz w:val="24"/>
          <w:szCs w:val="22"/>
          <w:lang w:eastAsia="zh-CN"/>
        </w:rPr>
        <w:lastRenderedPageBreak/>
        <w:t>学、各种知识来源、技术和创新，包括土著人民和地方社区的传统知识、创新和做法，支持执行《公约》及其议定书和《昆明</w:t>
      </w:r>
      <w:r w:rsidRPr="00866472">
        <w:rPr>
          <w:rFonts w:eastAsia="宋体"/>
          <w:kern w:val="22"/>
          <w:sz w:val="24"/>
          <w:szCs w:val="22"/>
          <w:lang w:eastAsia="zh-CN"/>
        </w:rPr>
        <w:t>-</w:t>
      </w:r>
      <w:r w:rsidRPr="00866472">
        <w:rPr>
          <w:rFonts w:eastAsia="宋体" w:hint="eastAsia"/>
          <w:kern w:val="22"/>
          <w:sz w:val="24"/>
          <w:szCs w:val="22"/>
          <w:lang w:eastAsia="zh-CN"/>
        </w:rPr>
        <w:t>蒙特利尔全球生物多样性框架》；</w:t>
      </w:r>
    </w:p>
    <w:p w14:paraId="17F6A3E7"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kern w:val="22"/>
          <w:sz w:val="24"/>
          <w:szCs w:val="22"/>
          <w:lang w:eastAsia="zh-CN"/>
        </w:rPr>
        <w:t>1</w:t>
      </w:r>
      <w:r w:rsidRPr="00866472">
        <w:rPr>
          <w:rFonts w:eastAsia="宋体" w:hint="eastAsia"/>
          <w:kern w:val="22"/>
          <w:sz w:val="24"/>
          <w:szCs w:val="22"/>
          <w:lang w:eastAsia="zh-CN"/>
        </w:rPr>
        <w:t>7</w:t>
      </w:r>
      <w:r w:rsidRPr="00866472">
        <w:rPr>
          <w:rFonts w:eastAsia="宋体"/>
          <w:kern w:val="22"/>
          <w:sz w:val="24"/>
          <w:szCs w:val="22"/>
          <w:lang w:eastAsia="zh-CN"/>
        </w:rPr>
        <w:t>.</w:t>
      </w:r>
      <w:r w:rsidRPr="00866472">
        <w:rPr>
          <w:rFonts w:eastAsia="宋体"/>
          <w:kern w:val="22"/>
          <w:sz w:val="24"/>
          <w:szCs w:val="22"/>
          <w:lang w:eastAsia="zh-CN"/>
        </w:rPr>
        <w:tab/>
      </w:r>
      <w:r w:rsidRPr="00866472">
        <w:rPr>
          <w:rFonts w:eastAsia="楷体" w:hint="eastAsia"/>
          <w:sz w:val="24"/>
          <w:lang w:eastAsia="zh-CN"/>
        </w:rPr>
        <w:t>请</w:t>
      </w:r>
      <w:r w:rsidRPr="00866472">
        <w:rPr>
          <w:rFonts w:eastAsia="宋体" w:hint="eastAsia"/>
          <w:kern w:val="22"/>
          <w:sz w:val="24"/>
          <w:szCs w:val="22"/>
          <w:lang w:eastAsia="zh-CN"/>
        </w:rPr>
        <w:t>各区域和次区域支持中心相互合作，并与缔约方、相关组织、生物多样性科学合作伙伴联合会和发展合作机构合作，向各自区域和次区域的缔约方提供支持，考虑填补地理和专题覆盖方面的空白，促进方案协调、互补和协同增效，包括酌情制定谅解备忘录</w:t>
      </w:r>
      <w:r w:rsidRPr="00866472">
        <w:rPr>
          <w:rFonts w:eastAsia="宋体"/>
          <w:kern w:val="22"/>
          <w:sz w:val="24"/>
          <w:szCs w:val="22"/>
          <w:lang w:eastAsia="zh-CN"/>
        </w:rPr>
        <w:t>;</w:t>
      </w:r>
    </w:p>
    <w:p w14:paraId="6BFA99B3"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18.</w:t>
      </w:r>
      <w:r w:rsidRPr="00866472">
        <w:rPr>
          <w:rFonts w:eastAsia="宋体"/>
          <w:kern w:val="22"/>
          <w:sz w:val="24"/>
          <w:szCs w:val="22"/>
          <w:lang w:eastAsia="zh-CN"/>
        </w:rPr>
        <w:tab/>
      </w:r>
      <w:r w:rsidRPr="00866472">
        <w:rPr>
          <w:rFonts w:eastAsia="楷体" w:hint="eastAsia"/>
          <w:sz w:val="24"/>
          <w:lang w:eastAsia="zh-CN"/>
        </w:rPr>
        <w:t>又请</w:t>
      </w:r>
      <w:r w:rsidRPr="00866472">
        <w:rPr>
          <w:rFonts w:eastAsia="宋体" w:hint="eastAsia"/>
          <w:kern w:val="22"/>
          <w:sz w:val="24"/>
          <w:szCs w:val="22"/>
          <w:lang w:eastAsia="zh-CN"/>
        </w:rPr>
        <w:t>区域和次区域支持中心向</w:t>
      </w:r>
      <w:r w:rsidRPr="00866472">
        <w:rPr>
          <w:rFonts w:eastAsia="宋体"/>
          <w:kern w:val="22"/>
          <w:sz w:val="24"/>
          <w:szCs w:val="22"/>
          <w:lang w:eastAsia="zh-CN"/>
        </w:rPr>
        <w:t>全球协调实体</w:t>
      </w:r>
      <w:r w:rsidRPr="00866472">
        <w:rPr>
          <w:rFonts w:eastAsia="宋体" w:hint="eastAsia"/>
          <w:kern w:val="22"/>
          <w:sz w:val="24"/>
          <w:szCs w:val="22"/>
          <w:lang w:eastAsia="zh-CN"/>
        </w:rPr>
        <w:t>提交其在</w:t>
      </w:r>
      <w:r w:rsidRPr="00866472">
        <w:rPr>
          <w:rFonts w:eastAsia="宋体"/>
          <w:kern w:val="22"/>
          <w:sz w:val="24"/>
          <w:szCs w:val="22"/>
          <w:lang w:eastAsia="zh-CN"/>
        </w:rPr>
        <w:t>2025-2026</w:t>
      </w:r>
      <w:r w:rsidRPr="00866472">
        <w:rPr>
          <w:rFonts w:eastAsia="宋体" w:hint="eastAsia"/>
          <w:kern w:val="22"/>
          <w:sz w:val="24"/>
          <w:szCs w:val="22"/>
          <w:lang w:eastAsia="zh-CN"/>
        </w:rPr>
        <w:t>年期间的活动报告，供执行问题附属机构在缔约方大会第十七届会议之前举行的某次会议审查，以便其可以确定可能的差距和更好地提供科技合作的解决办法，供缔约方大会第十七届会议审议；</w:t>
      </w:r>
      <w:r w:rsidRPr="00866472">
        <w:rPr>
          <w:rFonts w:eastAsia="宋体"/>
          <w:kern w:val="22"/>
          <w:sz w:val="24"/>
          <w:szCs w:val="22"/>
          <w:lang w:eastAsia="zh-CN"/>
        </w:rPr>
        <w:t xml:space="preserve"> </w:t>
      </w:r>
    </w:p>
    <w:p w14:paraId="07E75E7E"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19.</w:t>
      </w:r>
      <w:r w:rsidRPr="00866472">
        <w:rPr>
          <w:rFonts w:eastAsia="宋体"/>
          <w:kern w:val="22"/>
          <w:sz w:val="24"/>
          <w:szCs w:val="22"/>
          <w:lang w:eastAsia="zh-CN"/>
        </w:rPr>
        <w:tab/>
      </w:r>
      <w:r w:rsidRPr="00866472">
        <w:rPr>
          <w:rFonts w:eastAsia="楷体" w:hint="eastAsia"/>
          <w:sz w:val="24"/>
          <w:lang w:eastAsia="zh-CN"/>
        </w:rPr>
        <w:t>邀请</w:t>
      </w:r>
      <w:r w:rsidRPr="00866472">
        <w:rPr>
          <w:rFonts w:eastAsia="宋体" w:hint="eastAsia"/>
          <w:kern w:val="22"/>
          <w:sz w:val="24"/>
          <w:szCs w:val="22"/>
          <w:lang w:eastAsia="zh-CN"/>
        </w:rPr>
        <w:t>全球协调实体与相关国际组织、倡议和伙伴关系合作，利用专门知识和资源促进科技合作；</w:t>
      </w:r>
      <w:r w:rsidRPr="00866472">
        <w:rPr>
          <w:rFonts w:eastAsia="宋体"/>
          <w:kern w:val="22"/>
          <w:sz w:val="24"/>
          <w:szCs w:val="22"/>
          <w:lang w:eastAsia="zh-CN"/>
        </w:rPr>
        <w:t xml:space="preserve"> </w:t>
      </w:r>
    </w:p>
    <w:p w14:paraId="5220C1FE"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20.</w:t>
      </w:r>
      <w:r w:rsidRPr="00866472">
        <w:rPr>
          <w:rFonts w:eastAsia="宋体"/>
          <w:kern w:val="22"/>
          <w:sz w:val="24"/>
          <w:szCs w:val="22"/>
          <w:lang w:eastAsia="zh-CN"/>
        </w:rPr>
        <w:tab/>
      </w:r>
      <w:r w:rsidRPr="00866472">
        <w:rPr>
          <w:rFonts w:eastAsia="楷体" w:hint="eastAsia"/>
          <w:sz w:val="24"/>
          <w:lang w:eastAsia="zh-CN"/>
        </w:rPr>
        <w:t>邀请</w:t>
      </w:r>
      <w:r w:rsidRPr="00866472">
        <w:rPr>
          <w:rFonts w:eastAsia="宋体" w:hint="eastAsia"/>
          <w:kern w:val="22"/>
          <w:sz w:val="24"/>
          <w:szCs w:val="22"/>
          <w:lang w:eastAsia="zh-CN"/>
        </w:rPr>
        <w:t>有能力的缔约方、其他各国政府和组织为支持区域和次区域支持中心以及全球协调实体进行的方案和活动，提供财政和实物捐助以及其他资源；</w:t>
      </w:r>
    </w:p>
    <w:p w14:paraId="4DBF0C48"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21.</w:t>
      </w:r>
      <w:r w:rsidRPr="00866472">
        <w:rPr>
          <w:rFonts w:eastAsia="宋体"/>
          <w:kern w:val="22"/>
          <w:sz w:val="24"/>
          <w:szCs w:val="22"/>
          <w:lang w:eastAsia="zh-CN"/>
        </w:rPr>
        <w:tab/>
      </w:r>
      <w:r w:rsidRPr="00866472">
        <w:rPr>
          <w:rFonts w:eastAsia="楷体" w:hint="eastAsia"/>
          <w:sz w:val="24"/>
          <w:lang w:eastAsia="zh-CN"/>
        </w:rPr>
        <w:t>邀请</w:t>
      </w:r>
      <w:r w:rsidRPr="00866472">
        <w:rPr>
          <w:rFonts w:eastAsia="宋体" w:hint="eastAsia"/>
          <w:kern w:val="22"/>
          <w:sz w:val="24"/>
          <w:szCs w:val="22"/>
          <w:lang w:eastAsia="zh-CN"/>
        </w:rPr>
        <w:t>昆明生物多样性基金</w:t>
      </w:r>
      <w:r w:rsidRPr="00866472">
        <w:rPr>
          <w:rFonts w:eastAsia="宋体" w:hint="eastAsia"/>
          <w:kern w:val="22"/>
          <w:sz w:val="24"/>
          <w:szCs w:val="22"/>
          <w:lang w:eastAsia="zh-CN"/>
        </w:rPr>
        <w:t>[</w:t>
      </w:r>
      <w:r w:rsidRPr="00866472">
        <w:rPr>
          <w:rFonts w:eastAsia="宋体" w:hint="eastAsia"/>
          <w:kern w:val="22"/>
          <w:sz w:val="24"/>
          <w:szCs w:val="22"/>
          <w:lang w:eastAsia="zh-CN"/>
        </w:rPr>
        <w:t>和其他基金</w:t>
      </w:r>
      <w:r w:rsidRPr="00866472">
        <w:rPr>
          <w:rFonts w:eastAsia="宋体" w:hint="eastAsia"/>
          <w:kern w:val="22"/>
          <w:sz w:val="24"/>
          <w:szCs w:val="22"/>
          <w:lang w:eastAsia="zh-CN"/>
        </w:rPr>
        <w:t>]</w:t>
      </w:r>
      <w:r w:rsidRPr="00866472">
        <w:rPr>
          <w:rFonts w:eastAsia="宋体" w:hint="eastAsia"/>
          <w:kern w:val="22"/>
          <w:sz w:val="24"/>
          <w:szCs w:val="22"/>
          <w:lang w:eastAsia="zh-CN"/>
        </w:rPr>
        <w:t>，根据</w:t>
      </w:r>
      <w:r w:rsidRPr="00866472">
        <w:rPr>
          <w:rFonts w:eastAsia="宋体" w:hint="eastAsia"/>
          <w:kern w:val="22"/>
          <w:sz w:val="24"/>
          <w:szCs w:val="22"/>
          <w:lang w:eastAsia="zh-CN"/>
        </w:rPr>
        <w:t>[</w:t>
      </w:r>
      <w:r w:rsidRPr="00866472">
        <w:rPr>
          <w:rFonts w:eastAsia="宋体" w:hint="eastAsia"/>
          <w:kern w:val="22"/>
          <w:sz w:val="24"/>
          <w:szCs w:val="22"/>
          <w:lang w:eastAsia="zh-CN"/>
        </w:rPr>
        <w:t>发展中国家</w:t>
      </w:r>
      <w:r w:rsidRPr="00866472">
        <w:rPr>
          <w:rFonts w:eastAsia="宋体" w:hint="eastAsia"/>
          <w:kern w:val="22"/>
          <w:sz w:val="24"/>
          <w:szCs w:val="22"/>
          <w:lang w:eastAsia="zh-CN"/>
        </w:rPr>
        <w:t>]</w:t>
      </w:r>
      <w:r w:rsidRPr="00866472">
        <w:rPr>
          <w:rFonts w:eastAsia="宋体" w:hint="eastAsia"/>
          <w:kern w:val="22"/>
          <w:sz w:val="24"/>
          <w:szCs w:val="22"/>
          <w:lang w:eastAsia="zh-CN"/>
        </w:rPr>
        <w:t>缔约方在其各自次区域提出的请求，支持科技合作、技术转让和能力建设支助方案和活动，</w:t>
      </w:r>
      <w:r w:rsidRPr="00866472">
        <w:rPr>
          <w:rFonts w:eastAsia="宋体" w:hint="eastAsia"/>
          <w:kern w:val="22"/>
          <w:sz w:val="24"/>
          <w:szCs w:val="22"/>
          <w:lang w:eastAsia="zh-CN"/>
        </w:rPr>
        <w:t>[</w:t>
      </w:r>
      <w:r w:rsidRPr="00866472">
        <w:rPr>
          <w:rFonts w:eastAsia="宋体" w:hint="eastAsia"/>
          <w:kern w:val="22"/>
          <w:sz w:val="24"/>
          <w:szCs w:val="22"/>
          <w:lang w:eastAsia="zh-CN"/>
        </w:rPr>
        <w:t>以及</w:t>
      </w:r>
      <w:r w:rsidRPr="00866472">
        <w:rPr>
          <w:rFonts w:eastAsia="宋体" w:hint="eastAsia"/>
          <w:kern w:val="22"/>
          <w:sz w:val="24"/>
          <w:szCs w:val="22"/>
          <w:lang w:eastAsia="zh-CN"/>
        </w:rPr>
        <w:t>[</w:t>
      </w:r>
      <w:r w:rsidRPr="00866472">
        <w:rPr>
          <w:rFonts w:eastAsia="宋体" w:hint="eastAsia"/>
          <w:kern w:val="22"/>
          <w:sz w:val="24"/>
          <w:szCs w:val="22"/>
          <w:lang w:eastAsia="zh-CN"/>
        </w:rPr>
        <w:t>发展中国家</w:t>
      </w:r>
      <w:r w:rsidRPr="00866472">
        <w:rPr>
          <w:rFonts w:eastAsia="宋体" w:hint="eastAsia"/>
          <w:kern w:val="22"/>
          <w:sz w:val="24"/>
          <w:szCs w:val="22"/>
          <w:lang w:eastAsia="zh-CN"/>
        </w:rPr>
        <w:t>]</w:t>
      </w:r>
      <w:proofErr w:type="gramStart"/>
      <w:r w:rsidRPr="00866472">
        <w:rPr>
          <w:rFonts w:eastAsia="宋体" w:hint="eastAsia"/>
          <w:kern w:val="22"/>
          <w:sz w:val="24"/>
          <w:szCs w:val="22"/>
          <w:lang w:eastAsia="zh-CN"/>
        </w:rPr>
        <w:t>的区域和次区域支持中心</w:t>
      </w:r>
      <w:r w:rsidRPr="00866472">
        <w:rPr>
          <w:rFonts w:eastAsia="宋体" w:hint="eastAsia"/>
          <w:kern w:val="22"/>
          <w:sz w:val="24"/>
          <w:szCs w:val="22"/>
          <w:lang w:eastAsia="zh-CN"/>
        </w:rPr>
        <w:t>]</w:t>
      </w:r>
      <w:r w:rsidRPr="00866472">
        <w:rPr>
          <w:rFonts w:eastAsia="宋体" w:hint="eastAsia"/>
          <w:kern w:val="22"/>
          <w:sz w:val="24"/>
          <w:szCs w:val="22"/>
          <w:lang w:eastAsia="zh-CN"/>
        </w:rPr>
        <w:t>；</w:t>
      </w:r>
      <w:proofErr w:type="gramEnd"/>
      <w:r w:rsidRPr="00866472">
        <w:rPr>
          <w:rFonts w:eastAsia="宋体"/>
          <w:kern w:val="22"/>
          <w:sz w:val="24"/>
          <w:szCs w:val="22"/>
          <w:lang w:eastAsia="zh-CN"/>
        </w:rPr>
        <w:t xml:space="preserve"> </w:t>
      </w:r>
    </w:p>
    <w:p w14:paraId="35470C49"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22.</w:t>
      </w:r>
      <w:r w:rsidRPr="00866472">
        <w:rPr>
          <w:rFonts w:eastAsia="宋体"/>
          <w:kern w:val="22"/>
          <w:sz w:val="24"/>
          <w:szCs w:val="22"/>
          <w:lang w:eastAsia="zh-CN"/>
        </w:rPr>
        <w:tab/>
      </w:r>
      <w:r w:rsidRPr="00866472">
        <w:rPr>
          <w:rFonts w:eastAsia="楷体" w:hint="eastAsia"/>
          <w:sz w:val="24"/>
          <w:lang w:eastAsia="zh-CN"/>
        </w:rPr>
        <w:t>邀请</w:t>
      </w:r>
      <w:r w:rsidRPr="00866472">
        <w:rPr>
          <w:rFonts w:eastAsia="宋体" w:hint="eastAsia"/>
          <w:kern w:val="22"/>
          <w:sz w:val="24"/>
          <w:szCs w:val="22"/>
          <w:lang w:eastAsia="zh-CN"/>
        </w:rPr>
        <w:t>全球环境基金，包括通过全球生物多样性框架基金</w:t>
      </w:r>
      <w:r w:rsidRPr="00866472">
        <w:rPr>
          <w:rFonts w:eastAsia="宋体" w:hint="eastAsia"/>
          <w:kern w:val="22"/>
          <w:sz w:val="24"/>
          <w:szCs w:val="22"/>
          <w:lang w:eastAsia="zh-CN"/>
        </w:rPr>
        <w:t>[</w:t>
      </w:r>
      <w:r w:rsidRPr="00866472">
        <w:rPr>
          <w:rFonts w:eastAsia="宋体" w:hint="eastAsia"/>
          <w:kern w:val="22"/>
          <w:sz w:val="24"/>
          <w:szCs w:val="22"/>
          <w:lang w:eastAsia="zh-CN"/>
        </w:rPr>
        <w:t>根据其授权任务</w:t>
      </w:r>
      <w:r w:rsidRPr="00866472">
        <w:rPr>
          <w:rFonts w:eastAsia="宋体" w:hint="eastAsia"/>
          <w:kern w:val="22"/>
          <w:sz w:val="24"/>
          <w:szCs w:val="22"/>
          <w:lang w:eastAsia="zh-CN"/>
        </w:rPr>
        <w:t>]</w:t>
      </w:r>
      <w:r w:rsidRPr="00866472">
        <w:rPr>
          <w:rFonts w:eastAsia="宋体" w:hint="eastAsia"/>
          <w:kern w:val="22"/>
          <w:sz w:val="24"/>
          <w:szCs w:val="22"/>
          <w:lang w:eastAsia="zh-CN"/>
        </w:rPr>
        <w:t>继续支持包括科技合作、技术转让和能力建设在内的国家驱动项目，以执行《昆明</w:t>
      </w:r>
      <w:r w:rsidRPr="00866472">
        <w:rPr>
          <w:rFonts w:eastAsia="宋体"/>
          <w:kern w:val="22"/>
          <w:sz w:val="24"/>
          <w:szCs w:val="22"/>
          <w:lang w:eastAsia="zh-CN"/>
        </w:rPr>
        <w:t>-</w:t>
      </w:r>
      <w:r w:rsidRPr="00866472">
        <w:rPr>
          <w:rFonts w:eastAsia="宋体" w:hint="eastAsia"/>
          <w:kern w:val="22"/>
          <w:sz w:val="24"/>
          <w:szCs w:val="22"/>
          <w:lang w:eastAsia="zh-CN"/>
        </w:rPr>
        <w:t>蒙特利尔全球生物多样性框架》；</w:t>
      </w:r>
    </w:p>
    <w:p w14:paraId="01AF161A"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w:t>
      </w:r>
      <w:r w:rsidRPr="00866472">
        <w:rPr>
          <w:rFonts w:eastAsia="宋体"/>
          <w:kern w:val="22"/>
          <w:sz w:val="24"/>
          <w:szCs w:val="22"/>
          <w:lang w:eastAsia="zh-CN"/>
        </w:rPr>
        <w:t>2</w:t>
      </w:r>
      <w:r w:rsidRPr="00866472">
        <w:rPr>
          <w:rFonts w:eastAsia="宋体" w:hint="eastAsia"/>
          <w:kern w:val="22"/>
          <w:sz w:val="24"/>
          <w:szCs w:val="22"/>
          <w:lang w:eastAsia="zh-CN"/>
        </w:rPr>
        <w:t>2</w:t>
      </w:r>
      <w:r w:rsidRPr="00866472">
        <w:rPr>
          <w:rFonts w:eastAsia="宋体" w:hint="eastAsia"/>
          <w:kern w:val="22"/>
          <w:sz w:val="24"/>
          <w:szCs w:val="22"/>
          <w:lang w:eastAsia="zh-CN"/>
        </w:rPr>
        <w:t>备选案文</w:t>
      </w:r>
      <w:r w:rsidRPr="00866472">
        <w:rPr>
          <w:rFonts w:eastAsia="宋体" w:hint="eastAsia"/>
          <w:kern w:val="22"/>
          <w:sz w:val="24"/>
          <w:szCs w:val="22"/>
          <w:lang w:eastAsia="zh-CN"/>
        </w:rPr>
        <w:t xml:space="preserve">   </w:t>
      </w:r>
      <w:r w:rsidRPr="00866472">
        <w:rPr>
          <w:rFonts w:eastAsia="楷体" w:hint="eastAsia"/>
          <w:sz w:val="24"/>
          <w:lang w:eastAsia="zh-CN"/>
        </w:rPr>
        <w:t>请</w:t>
      </w:r>
      <w:r w:rsidRPr="00866472">
        <w:rPr>
          <w:rFonts w:eastAsia="宋体" w:hint="eastAsia"/>
          <w:kern w:val="22"/>
          <w:sz w:val="24"/>
          <w:szCs w:val="22"/>
          <w:lang w:eastAsia="zh-CN"/>
        </w:rPr>
        <w:t>全球环境基金，包括通过全球生物多样性框架基金，并邀请昆明生物多样性基金和其他生物多样性相关基金，根据各缔约方在各自次区域的请求，酌情支持区域和次区域科技支持中心的运作和活动；</w:t>
      </w:r>
      <w:r w:rsidRPr="00866472">
        <w:rPr>
          <w:rFonts w:eastAsia="宋体"/>
          <w:kern w:val="22"/>
          <w:sz w:val="24"/>
          <w:szCs w:val="22"/>
          <w:lang w:eastAsia="zh-CN"/>
        </w:rPr>
        <w:t>]</w:t>
      </w:r>
    </w:p>
    <w:p w14:paraId="34EFA529"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[23.</w:t>
      </w:r>
      <w:r w:rsidRPr="00866472">
        <w:rPr>
          <w:rFonts w:eastAsia="宋体"/>
          <w:kern w:val="22"/>
          <w:sz w:val="24"/>
          <w:szCs w:val="22"/>
          <w:lang w:eastAsia="zh-CN"/>
        </w:rPr>
        <w:tab/>
      </w:r>
      <w:r w:rsidRPr="00866472">
        <w:rPr>
          <w:rFonts w:eastAsia="楷体" w:hint="eastAsia"/>
          <w:sz w:val="24"/>
          <w:lang w:eastAsia="zh-CN"/>
        </w:rPr>
        <w:t>决定</w:t>
      </w:r>
      <w:r w:rsidRPr="00866472">
        <w:rPr>
          <w:rFonts w:eastAsia="宋体" w:hint="eastAsia"/>
          <w:kern w:val="22"/>
          <w:sz w:val="24"/>
          <w:szCs w:val="22"/>
          <w:lang w:eastAsia="zh-CN"/>
        </w:rPr>
        <w:t>发出第二次呼吁，要求各机构的英才中心在全球一级优先考虑代表性不足的地区，以确保各中心公平的地理分布，并确保各英才中心均衡地关注《公</w:t>
      </w:r>
      <w:r w:rsidRPr="00866472">
        <w:rPr>
          <w:rFonts w:eastAsia="宋体"/>
          <w:kern w:val="22"/>
          <w:sz w:val="24"/>
          <w:szCs w:val="22"/>
          <w:lang w:eastAsia="zh-CN"/>
        </w:rPr>
        <w:t xml:space="preserve"> </w:t>
      </w:r>
      <w:r w:rsidRPr="00866472">
        <w:rPr>
          <w:rFonts w:eastAsia="宋体" w:hint="eastAsia"/>
          <w:kern w:val="22"/>
          <w:sz w:val="24"/>
          <w:szCs w:val="22"/>
          <w:lang w:eastAsia="zh-CN"/>
        </w:rPr>
        <w:t>约》及其各项《议定书》的所有目标；</w:t>
      </w:r>
      <w:r w:rsidRPr="00866472">
        <w:rPr>
          <w:rFonts w:eastAsia="宋体" w:hint="eastAsia"/>
          <w:kern w:val="22"/>
          <w:sz w:val="24"/>
          <w:szCs w:val="22"/>
          <w:lang w:eastAsia="zh-CN"/>
        </w:rPr>
        <w:t>]</w:t>
      </w:r>
    </w:p>
    <w:p w14:paraId="689FD4D6"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Theme="minorEastAsia"/>
          <w:kern w:val="22"/>
          <w:sz w:val="24"/>
          <w:szCs w:val="22"/>
          <w:lang w:val="zh-CN" w:eastAsia="zh-CN"/>
        </w:rPr>
      </w:pPr>
      <w:r w:rsidRPr="00866472">
        <w:rPr>
          <w:rFonts w:eastAsia="宋体" w:hint="eastAsia"/>
          <w:kern w:val="22"/>
          <w:sz w:val="24"/>
          <w:szCs w:val="22"/>
          <w:lang w:eastAsia="zh-CN"/>
        </w:rPr>
        <w:t>24.</w:t>
      </w:r>
      <w:r w:rsidRPr="00866472">
        <w:rPr>
          <w:rFonts w:eastAsia="宋体"/>
          <w:kern w:val="22"/>
          <w:sz w:val="24"/>
          <w:szCs w:val="22"/>
          <w:lang w:eastAsia="zh-CN"/>
        </w:rPr>
        <w:tab/>
      </w:r>
      <w:r w:rsidRPr="00866472">
        <w:rPr>
          <w:rFonts w:eastAsia="楷体"/>
          <w:sz w:val="24"/>
          <w:lang w:eastAsia="zh-CN"/>
        </w:rPr>
        <w:t>请</w:t>
      </w:r>
      <w:r w:rsidRPr="00866472">
        <w:rPr>
          <w:rFonts w:eastAsia="宋体"/>
          <w:kern w:val="22"/>
          <w:sz w:val="24"/>
          <w:szCs w:val="22"/>
          <w:lang w:eastAsia="zh-CN"/>
        </w:rPr>
        <w:t>执行秘书在资源允许的情况下：</w:t>
      </w:r>
    </w:p>
    <w:p w14:paraId="56B4F666"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[(a)</w:t>
      </w:r>
      <w:r w:rsidRPr="00866472">
        <w:rPr>
          <w:rFonts w:eastAsia="宋体"/>
          <w:kern w:val="22"/>
          <w:sz w:val="24"/>
          <w:szCs w:val="22"/>
          <w:lang w:eastAsia="zh-CN"/>
        </w:rPr>
        <w:tab/>
      </w:r>
      <w:r w:rsidRPr="00866472">
        <w:rPr>
          <w:rFonts w:eastAsia="宋体"/>
          <w:kern w:val="22"/>
          <w:sz w:val="24"/>
          <w:szCs w:val="22"/>
          <w:lang w:eastAsia="zh-CN"/>
        </w:rPr>
        <w:t>尽快启动</w:t>
      </w:r>
      <w:r w:rsidRPr="00866472">
        <w:rPr>
          <w:rFonts w:eastAsia="宋体" w:hint="eastAsia"/>
          <w:kern w:val="22"/>
          <w:sz w:val="24"/>
          <w:szCs w:val="22"/>
          <w:lang w:eastAsia="zh-CN"/>
        </w:rPr>
        <w:t>全球协调实体的运作模式；</w:t>
      </w:r>
      <w:r w:rsidRPr="00866472">
        <w:rPr>
          <w:rFonts w:eastAsia="宋体" w:hint="eastAsia"/>
          <w:kern w:val="22"/>
          <w:sz w:val="24"/>
          <w:szCs w:val="22"/>
          <w:lang w:eastAsia="zh-CN"/>
        </w:rPr>
        <w:t>]</w:t>
      </w:r>
    </w:p>
    <w:p w14:paraId="775D8D07"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[(b)</w:t>
      </w:r>
      <w:r w:rsidRPr="00866472">
        <w:rPr>
          <w:rFonts w:eastAsia="宋体"/>
          <w:kern w:val="22"/>
          <w:sz w:val="24"/>
          <w:szCs w:val="22"/>
          <w:lang w:eastAsia="zh-CN"/>
        </w:rPr>
        <w:tab/>
      </w:r>
      <w:r w:rsidRPr="00866472">
        <w:rPr>
          <w:rFonts w:eastAsia="宋体" w:hint="eastAsia"/>
          <w:kern w:val="22"/>
          <w:sz w:val="24"/>
          <w:szCs w:val="22"/>
          <w:lang w:eastAsia="zh-CN"/>
        </w:rPr>
        <w:t>酌情举行</w:t>
      </w:r>
      <w:r w:rsidRPr="00866472">
        <w:rPr>
          <w:rFonts w:eastAsia="宋体"/>
          <w:kern w:val="22"/>
          <w:sz w:val="24"/>
          <w:szCs w:val="22"/>
          <w:lang w:eastAsia="zh-CN"/>
        </w:rPr>
        <w:t>选定主办区域和次区域</w:t>
      </w:r>
      <w:r w:rsidRPr="00866472">
        <w:rPr>
          <w:rFonts w:eastAsia="宋体" w:hint="eastAsia"/>
          <w:kern w:val="22"/>
          <w:sz w:val="24"/>
          <w:szCs w:val="22"/>
          <w:lang w:eastAsia="zh-CN"/>
        </w:rPr>
        <w:t>中心的会议，以引导其执行自己的任务和业务程序，并向其提供指导；</w:t>
      </w:r>
      <w:r w:rsidRPr="00866472">
        <w:rPr>
          <w:rFonts w:eastAsia="宋体" w:hint="eastAsia"/>
          <w:kern w:val="22"/>
          <w:sz w:val="24"/>
          <w:szCs w:val="22"/>
          <w:lang w:eastAsia="zh-CN"/>
        </w:rPr>
        <w:t>]</w:t>
      </w:r>
    </w:p>
    <w:p w14:paraId="5AF84DE9"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(c)</w:t>
      </w:r>
      <w:r w:rsidRPr="00866472">
        <w:rPr>
          <w:rFonts w:eastAsia="宋体"/>
          <w:kern w:val="22"/>
          <w:sz w:val="24"/>
          <w:szCs w:val="22"/>
          <w:lang w:eastAsia="zh-CN"/>
        </w:rPr>
        <w:tab/>
      </w:r>
      <w:r w:rsidRPr="00866472">
        <w:rPr>
          <w:rFonts w:eastAsia="宋体" w:hint="eastAsia"/>
          <w:kern w:val="22"/>
          <w:sz w:val="24"/>
          <w:szCs w:val="22"/>
          <w:lang w:eastAsia="zh-CN"/>
        </w:rPr>
        <w:t>确定并协助调动更多财政资源和技术援助，使区域和次区域支持中心能够尽快在各自次区域内启动支持方案和活动，以满足缔约方确定的能力需求和优先事项；</w:t>
      </w:r>
    </w:p>
    <w:p w14:paraId="02D1D3F7"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[(d)</w:t>
      </w:r>
      <w:r w:rsidRPr="00866472">
        <w:rPr>
          <w:rFonts w:eastAsia="宋体"/>
          <w:kern w:val="22"/>
          <w:sz w:val="24"/>
          <w:szCs w:val="22"/>
          <w:lang w:eastAsia="zh-CN"/>
        </w:rPr>
        <w:tab/>
      </w:r>
      <w:r w:rsidRPr="00866472">
        <w:rPr>
          <w:rFonts w:eastAsia="宋体" w:hint="eastAsia"/>
          <w:kern w:val="22"/>
          <w:sz w:val="24"/>
          <w:szCs w:val="22"/>
          <w:lang w:eastAsia="zh-CN"/>
        </w:rPr>
        <w:t>组织所有区域和次区域支持中心的年度联席会议，以加强向缔约方提供的支持的协调和协同增效作用，并分享经验、最佳做法和教训；</w:t>
      </w:r>
      <w:r w:rsidRPr="00866472">
        <w:rPr>
          <w:rFonts w:eastAsia="宋体" w:hint="eastAsia"/>
          <w:kern w:val="22"/>
          <w:sz w:val="24"/>
          <w:szCs w:val="22"/>
          <w:lang w:eastAsia="zh-CN"/>
        </w:rPr>
        <w:t>]</w:t>
      </w:r>
    </w:p>
    <w:p w14:paraId="46BD68EC"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lastRenderedPageBreak/>
        <w:t>[(e)</w:t>
      </w:r>
      <w:r w:rsidRPr="00866472">
        <w:rPr>
          <w:rFonts w:eastAsia="宋体"/>
          <w:kern w:val="22"/>
          <w:sz w:val="24"/>
          <w:szCs w:val="22"/>
          <w:lang w:eastAsia="zh-CN"/>
        </w:rPr>
        <w:tab/>
      </w:r>
      <w:r w:rsidRPr="00866472">
        <w:rPr>
          <w:rFonts w:eastAsia="宋体" w:hint="eastAsia"/>
          <w:kern w:val="22"/>
          <w:sz w:val="24"/>
          <w:szCs w:val="22"/>
          <w:lang w:eastAsia="zh-CN"/>
        </w:rPr>
        <w:t>通过关键举措和伙伴关系为区域和次区域支持中心的会议提供便利；</w:t>
      </w:r>
      <w:r w:rsidRPr="00866472">
        <w:rPr>
          <w:rFonts w:eastAsia="宋体" w:hint="eastAsia"/>
          <w:kern w:val="22"/>
          <w:sz w:val="24"/>
          <w:szCs w:val="22"/>
          <w:lang w:eastAsia="zh-CN"/>
        </w:rPr>
        <w:t>]</w:t>
      </w:r>
    </w:p>
    <w:p w14:paraId="6B6EF66F"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(f)</w:t>
      </w:r>
      <w:r w:rsidRPr="00866472">
        <w:rPr>
          <w:rFonts w:eastAsia="宋体"/>
          <w:kern w:val="22"/>
          <w:sz w:val="24"/>
          <w:szCs w:val="22"/>
          <w:lang w:eastAsia="zh-CN"/>
        </w:rPr>
        <w:tab/>
      </w:r>
      <w:r w:rsidRPr="00866472">
        <w:rPr>
          <w:rFonts w:eastAsia="宋体" w:hint="eastAsia"/>
          <w:kern w:val="22"/>
          <w:sz w:val="24"/>
          <w:szCs w:val="22"/>
          <w:lang w:eastAsia="zh-CN"/>
        </w:rPr>
        <w:t>汇编缔约方大会和作为各项议定书缔约方会议的缔约方大会决定中关于能力建设和发展活动的相关请求，并将这些请求传达给区域和次区域支持中心以及全球协调实体</w:t>
      </w:r>
      <w:r w:rsidRPr="00866472">
        <w:rPr>
          <w:rFonts w:eastAsia="宋体"/>
          <w:kern w:val="22"/>
          <w:sz w:val="24"/>
          <w:szCs w:val="22"/>
          <w:lang w:eastAsia="zh-CN"/>
        </w:rPr>
        <w:t>[</w:t>
      </w:r>
      <w:r w:rsidRPr="00866472">
        <w:rPr>
          <w:rFonts w:eastAsia="宋体" w:hint="eastAsia"/>
          <w:kern w:val="22"/>
          <w:sz w:val="24"/>
          <w:szCs w:val="22"/>
          <w:lang w:eastAsia="zh-CN"/>
        </w:rPr>
        <w:t>，</w:t>
      </w:r>
      <w:proofErr w:type="gramStart"/>
      <w:r w:rsidRPr="00866472">
        <w:rPr>
          <w:rFonts w:eastAsia="宋体" w:hint="eastAsia"/>
          <w:kern w:val="22"/>
          <w:sz w:val="24"/>
          <w:szCs w:val="22"/>
          <w:lang w:eastAsia="zh-CN"/>
        </w:rPr>
        <w:t>并将其添加到附件二所载指导意见以及缔约方大会随后提供的任何指导中</w:t>
      </w:r>
      <w:r w:rsidRPr="00866472">
        <w:rPr>
          <w:rFonts w:eastAsia="宋体"/>
          <w:kern w:val="22"/>
          <w:sz w:val="24"/>
          <w:szCs w:val="22"/>
          <w:lang w:eastAsia="zh-CN"/>
        </w:rPr>
        <w:t>]</w:t>
      </w:r>
      <w:r w:rsidRPr="00866472">
        <w:rPr>
          <w:rFonts w:eastAsia="宋体" w:hint="eastAsia"/>
          <w:kern w:val="22"/>
          <w:sz w:val="24"/>
          <w:szCs w:val="22"/>
          <w:lang w:eastAsia="zh-CN"/>
        </w:rPr>
        <w:t>；</w:t>
      </w:r>
      <w:proofErr w:type="gramEnd"/>
    </w:p>
    <w:p w14:paraId="1AF0E2DC"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(g)</w:t>
      </w:r>
      <w:r w:rsidRPr="00866472">
        <w:rPr>
          <w:rFonts w:eastAsia="宋体"/>
          <w:kern w:val="22"/>
          <w:sz w:val="24"/>
          <w:szCs w:val="22"/>
          <w:lang w:eastAsia="zh-CN"/>
        </w:rPr>
        <w:tab/>
      </w:r>
      <w:r w:rsidRPr="00866472">
        <w:rPr>
          <w:rFonts w:eastAsia="宋体" w:hint="eastAsia"/>
          <w:kern w:val="22"/>
          <w:sz w:val="24"/>
          <w:szCs w:val="22"/>
          <w:lang w:eastAsia="zh-CN"/>
        </w:rPr>
        <w:t>与科技合作问题非正式咨询小组合作并按照</w:t>
      </w:r>
      <w:r w:rsidRPr="00866472">
        <w:rPr>
          <w:rFonts w:eastAsia="宋体"/>
          <w:kern w:val="22"/>
          <w:sz w:val="24"/>
          <w:szCs w:val="22"/>
          <w:lang w:eastAsia="zh-CN"/>
        </w:rPr>
        <w:t xml:space="preserve"> CBD/TSC/IAG/2024/1/2 </w:t>
      </w:r>
      <w:r w:rsidRPr="00866472">
        <w:rPr>
          <w:rFonts w:eastAsia="宋体" w:hint="eastAsia"/>
          <w:kern w:val="22"/>
          <w:sz w:val="24"/>
          <w:szCs w:val="22"/>
          <w:lang w:eastAsia="zh-CN"/>
        </w:rPr>
        <w:t>号文件中概述的指标，制订评估区域和次区域支持中心及全球协调实体业绩的标准；</w:t>
      </w:r>
    </w:p>
    <w:p w14:paraId="263BC001" w14:textId="77777777" w:rsidR="00866472" w:rsidRPr="00866472" w:rsidRDefault="00866472" w:rsidP="00866472">
      <w:pPr>
        <w:suppressLineNumbers/>
        <w:suppressAutoHyphens/>
        <w:overflowPunct w:val="0"/>
        <w:autoSpaceDE w:val="0"/>
        <w:autoSpaceDN w:val="0"/>
        <w:adjustRightInd w:val="0"/>
        <w:snapToGrid w:val="0"/>
        <w:spacing w:before="120" w:after="120"/>
        <w:ind w:left="979" w:firstLine="490"/>
        <w:rPr>
          <w:rFonts w:eastAsia="宋体"/>
          <w:kern w:val="22"/>
          <w:sz w:val="24"/>
          <w:szCs w:val="22"/>
          <w:lang w:eastAsia="zh-CN"/>
        </w:rPr>
      </w:pPr>
      <w:r w:rsidRPr="00866472">
        <w:rPr>
          <w:rFonts w:eastAsia="宋体" w:hint="eastAsia"/>
          <w:kern w:val="22"/>
          <w:sz w:val="24"/>
          <w:szCs w:val="22"/>
          <w:lang w:eastAsia="zh-CN"/>
        </w:rPr>
        <w:t>(h)</w:t>
      </w:r>
      <w:r w:rsidRPr="00866472">
        <w:rPr>
          <w:rFonts w:eastAsia="宋体"/>
          <w:kern w:val="22"/>
          <w:sz w:val="24"/>
          <w:szCs w:val="22"/>
          <w:lang w:eastAsia="zh-CN"/>
        </w:rPr>
        <w:tab/>
      </w:r>
      <w:r w:rsidRPr="00866472">
        <w:rPr>
          <w:rFonts w:eastAsia="宋体" w:hint="eastAsia"/>
          <w:kern w:val="22"/>
          <w:sz w:val="24"/>
          <w:szCs w:val="22"/>
          <w:lang w:eastAsia="zh-CN"/>
        </w:rPr>
        <w:t>编写进度报告，说明科技合作机制的情况，包括</w:t>
      </w:r>
      <w:r w:rsidRPr="00866472">
        <w:rPr>
          <w:rFonts w:eastAsia="宋体" w:hint="eastAsia"/>
          <w:kern w:val="22"/>
          <w:sz w:val="24"/>
          <w:szCs w:val="22"/>
          <w:lang w:eastAsia="zh-CN"/>
        </w:rPr>
        <w:t>(</w:t>
      </w:r>
      <w:r w:rsidRPr="00866472">
        <w:rPr>
          <w:rFonts w:eastAsia="宋体" w:hint="eastAsia"/>
          <w:kern w:val="22"/>
          <w:sz w:val="24"/>
          <w:szCs w:val="22"/>
          <w:lang w:eastAsia="zh-CN"/>
        </w:rPr>
        <w:t>依据其年度活动报告</w:t>
      </w:r>
      <w:r w:rsidRPr="00866472">
        <w:rPr>
          <w:rFonts w:eastAsia="宋体" w:hint="eastAsia"/>
          <w:kern w:val="22"/>
          <w:sz w:val="24"/>
          <w:szCs w:val="22"/>
          <w:lang w:eastAsia="zh-CN"/>
        </w:rPr>
        <w:t>)</w:t>
      </w:r>
      <w:r w:rsidRPr="00866472">
        <w:rPr>
          <w:rFonts w:eastAsia="宋体" w:hint="eastAsia"/>
          <w:kern w:val="22"/>
          <w:sz w:val="24"/>
          <w:szCs w:val="22"/>
          <w:lang w:eastAsia="zh-CN"/>
        </w:rPr>
        <w:t>区域和次区域支持中心的运行情况及全球协调实体的情况，供执行问题附属机构第十六次会议和缔约方大会第十七届会议审议。</w:t>
      </w:r>
    </w:p>
    <w:p w14:paraId="5D41B509" w14:textId="77777777" w:rsidR="00866472" w:rsidRPr="00866472" w:rsidRDefault="00866472" w:rsidP="00866472">
      <w:pPr>
        <w:spacing w:before="120" w:after="120"/>
        <w:rPr>
          <w:rFonts w:eastAsiaTheme="minorEastAsia"/>
          <w:kern w:val="22"/>
          <w:sz w:val="24"/>
          <w:szCs w:val="22"/>
          <w:lang w:eastAsia="zh-CN"/>
        </w:rPr>
      </w:pPr>
    </w:p>
    <w:p w14:paraId="3CCB0FD5" w14:textId="77777777" w:rsidR="00866472" w:rsidRPr="00866472" w:rsidRDefault="00866472" w:rsidP="00866472">
      <w:pPr>
        <w:spacing w:before="120" w:after="120"/>
        <w:ind w:left="490"/>
        <w:rPr>
          <w:rFonts w:ascii="宋体" w:eastAsia="宋体" w:hAnsi="宋体"/>
          <w:b/>
          <w:bCs/>
          <w:kern w:val="22"/>
          <w:sz w:val="24"/>
          <w:lang w:val="en-US" w:eastAsia="zh-CN"/>
        </w:rPr>
      </w:pPr>
      <w:r w:rsidRPr="00866472">
        <w:rPr>
          <w:rFonts w:ascii="宋体" w:eastAsia="宋体" w:hAnsi="宋体" w:hint="eastAsia"/>
          <w:b/>
          <w:bCs/>
          <w:kern w:val="22"/>
          <w:sz w:val="24"/>
          <w:lang w:eastAsia="zh-CN"/>
        </w:rPr>
        <w:t>附件一</w:t>
      </w:r>
    </w:p>
    <w:p w14:paraId="552B37FE" w14:textId="77777777" w:rsidR="00866472" w:rsidRPr="00866472" w:rsidRDefault="00866472" w:rsidP="00866472">
      <w:pPr>
        <w:spacing w:before="120" w:after="120"/>
        <w:ind w:left="490"/>
        <w:rPr>
          <w:rFonts w:ascii="宋体" w:eastAsia="宋体" w:hAnsi="宋体"/>
          <w:b/>
          <w:bCs/>
          <w:kern w:val="22"/>
          <w:sz w:val="24"/>
          <w:lang w:val="en-CA" w:eastAsia="zh-CN"/>
        </w:rPr>
      </w:pPr>
      <w:r w:rsidRPr="00866472">
        <w:rPr>
          <w:rFonts w:ascii="宋体" w:eastAsia="宋体" w:hAnsi="宋体"/>
          <w:b/>
          <w:bCs/>
          <w:kern w:val="22"/>
          <w:sz w:val="24"/>
          <w:lang w:val="en-CA" w:eastAsia="zh-CN"/>
        </w:rPr>
        <w:t>选定主办区域和次区域科技合作</w:t>
      </w:r>
      <w:r w:rsidRPr="00866472">
        <w:rPr>
          <w:rFonts w:ascii="宋体" w:eastAsia="宋体" w:hAnsi="宋体" w:hint="eastAsia"/>
          <w:b/>
          <w:bCs/>
          <w:kern w:val="22"/>
          <w:sz w:val="24"/>
          <w:lang w:val="en-CA" w:eastAsia="zh-CN"/>
        </w:rPr>
        <w:t>支持中心</w:t>
      </w:r>
      <w:r w:rsidRPr="00866472">
        <w:rPr>
          <w:rFonts w:ascii="宋体" w:eastAsia="宋体" w:hAnsi="宋体"/>
          <w:b/>
          <w:bCs/>
          <w:kern w:val="22"/>
          <w:sz w:val="24"/>
          <w:lang w:val="en-CA" w:eastAsia="zh-CN"/>
        </w:rPr>
        <w:t>的实体和组织</w:t>
      </w:r>
    </w:p>
    <w:p w14:paraId="760FEE67" w14:textId="77777777" w:rsidR="00866472" w:rsidRPr="00866472" w:rsidRDefault="00866472" w:rsidP="00866472">
      <w:pPr>
        <w:spacing w:before="120" w:after="120"/>
        <w:ind w:left="490"/>
        <w:rPr>
          <w:rFonts w:ascii="宋体" w:eastAsia="宋体" w:hAnsi="宋体"/>
          <w:b/>
          <w:bCs/>
          <w:kern w:val="22"/>
          <w:sz w:val="24"/>
          <w:lang w:eastAsia="zh-CN"/>
        </w:rPr>
      </w:pPr>
      <w:r w:rsidRPr="00866472">
        <w:rPr>
          <w:rFonts w:ascii="宋体" w:eastAsia="宋体" w:hAnsi="宋体" w:hint="eastAsia"/>
          <w:b/>
          <w:bCs/>
          <w:kern w:val="22"/>
          <w:sz w:val="24"/>
          <w:lang w:eastAsia="zh-CN"/>
        </w:rPr>
        <w:t>非洲</w:t>
      </w:r>
      <w:r w:rsidRPr="00866472">
        <w:rPr>
          <w:rFonts w:ascii="宋体" w:eastAsia="宋体" w:hAnsi="宋体"/>
          <w:b/>
          <w:bCs/>
          <w:kern w:val="22"/>
          <w:sz w:val="24"/>
          <w:lang w:eastAsia="zh-CN"/>
        </w:rPr>
        <w:t xml:space="preserve"> </w:t>
      </w:r>
    </w:p>
    <w:p w14:paraId="5C39CB2B" w14:textId="77777777" w:rsidR="00866472" w:rsidRPr="00866472" w:rsidRDefault="00866472" w:rsidP="0058302C">
      <w:pPr>
        <w:numPr>
          <w:ilvl w:val="0"/>
          <w:numId w:val="54"/>
        </w:numPr>
        <w:spacing w:before="120" w:after="120"/>
        <w:contextualSpacing/>
        <w:jc w:val="left"/>
        <w:rPr>
          <w:rFonts w:ascii="Arial" w:hAnsi="Arial" w:cs="Arial"/>
          <w:sz w:val="24"/>
          <w:shd w:val="clear" w:color="auto" w:fill="FFFFFF"/>
          <w:lang w:val="en-CA" w:eastAsia="zh-CN"/>
        </w:rPr>
      </w:pPr>
      <w:r w:rsidRPr="00866472">
        <w:rPr>
          <w:rFonts w:ascii="宋体" w:eastAsia="宋体" w:hAnsi="宋体" w:cs="宋体" w:hint="eastAsia"/>
          <w:sz w:val="24"/>
          <w:shd w:val="clear" w:color="auto" w:fill="FFFFFF"/>
          <w:lang w:val="en-CA" w:eastAsia="zh-CN"/>
        </w:rPr>
        <w:t>中部非洲森林委员会</w:t>
      </w:r>
      <w:r w:rsidRPr="00866472">
        <w:rPr>
          <w:rFonts w:ascii="Arial" w:hAnsi="Arial" w:cs="Arial"/>
          <w:sz w:val="24"/>
          <w:shd w:val="clear" w:color="auto" w:fill="FFFFFF"/>
          <w:lang w:val="en-CA" w:eastAsia="zh-CN"/>
        </w:rPr>
        <w:t xml:space="preserve"> </w:t>
      </w:r>
    </w:p>
    <w:p w14:paraId="3034243D"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生态监测中心</w:t>
      </w:r>
      <w:r w:rsidRPr="00866472">
        <w:rPr>
          <w:rFonts w:ascii="宋体" w:eastAsia="宋体" w:hAnsi="宋体" w:cs="宋体"/>
          <w:sz w:val="24"/>
          <w:shd w:val="clear" w:color="auto" w:fill="FFFFFF"/>
          <w:lang w:val="en-CA" w:eastAsia="zh-CN"/>
        </w:rPr>
        <w:t xml:space="preserve"> </w:t>
      </w:r>
    </w:p>
    <w:p w14:paraId="5B5EF60D"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区域发展资源测绘中心</w:t>
      </w:r>
      <w:r w:rsidRPr="00866472">
        <w:rPr>
          <w:rFonts w:ascii="宋体" w:eastAsia="宋体" w:hAnsi="宋体" w:cs="宋体"/>
          <w:sz w:val="24"/>
          <w:shd w:val="clear" w:color="auto" w:fill="FFFFFF"/>
          <w:lang w:val="en-CA" w:eastAsia="zh-CN"/>
        </w:rPr>
        <w:t xml:space="preserve"> </w:t>
      </w:r>
    </w:p>
    <w:p w14:paraId="65122BE9"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撒哈拉和萨赫勒</w:t>
      </w:r>
      <w:r w:rsidRPr="00866472">
        <w:rPr>
          <w:rFonts w:ascii="宋体" w:eastAsia="宋体" w:hAnsi="宋体" w:cs="宋体" w:hint="eastAsia"/>
          <w:sz w:val="24"/>
          <w:shd w:val="clear" w:color="auto" w:fill="FFFFFF"/>
          <w:lang w:val="en-US" w:eastAsia="zh-CN"/>
        </w:rPr>
        <w:t>观测站</w:t>
      </w:r>
      <w:r w:rsidRPr="00866472">
        <w:rPr>
          <w:rFonts w:ascii="宋体" w:eastAsia="宋体" w:hAnsi="宋体" w:cs="宋体"/>
          <w:sz w:val="24"/>
          <w:shd w:val="clear" w:color="auto" w:fill="FFFFFF"/>
          <w:lang w:val="en-CA" w:eastAsia="zh-CN"/>
        </w:rPr>
        <w:t xml:space="preserve"> </w:t>
      </w:r>
    </w:p>
    <w:p w14:paraId="052B65A9"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US" w:eastAsia="zh-CN"/>
        </w:rPr>
      </w:pPr>
      <w:r w:rsidRPr="00866472">
        <w:rPr>
          <w:rFonts w:ascii="宋体" w:eastAsia="宋体" w:hAnsi="宋体" w:cs="宋体" w:hint="eastAsia"/>
          <w:sz w:val="24"/>
          <w:shd w:val="clear" w:color="auto" w:fill="FFFFFF"/>
          <w:lang w:val="en-CA" w:eastAsia="zh-CN"/>
        </w:rPr>
        <w:t>南非国家生物多样性研究所</w:t>
      </w:r>
      <w:r w:rsidRPr="00866472">
        <w:rPr>
          <w:rFonts w:ascii="Arial" w:hAnsi="Arial" w:cs="Arial"/>
          <w:sz w:val="24"/>
          <w:shd w:val="clear" w:color="auto" w:fill="FFFFFF"/>
          <w:lang w:val="en-CA" w:eastAsia="zh-CN"/>
        </w:rPr>
        <w:t xml:space="preserve"> </w:t>
      </w:r>
    </w:p>
    <w:p w14:paraId="6CE7B9F7" w14:textId="77777777" w:rsidR="00866472" w:rsidRPr="00866472" w:rsidRDefault="00866472" w:rsidP="00866472">
      <w:pPr>
        <w:spacing w:before="120" w:after="120"/>
        <w:ind w:left="490"/>
        <w:rPr>
          <w:rFonts w:ascii="宋体" w:eastAsia="宋体" w:hAnsi="宋体"/>
          <w:b/>
          <w:bCs/>
          <w:kern w:val="22"/>
          <w:sz w:val="24"/>
          <w:lang w:eastAsia="zh-CN"/>
        </w:rPr>
      </w:pPr>
      <w:r w:rsidRPr="00866472">
        <w:rPr>
          <w:rFonts w:ascii="宋体" w:eastAsia="宋体" w:hAnsi="宋体" w:hint="eastAsia"/>
          <w:b/>
          <w:bCs/>
          <w:kern w:val="22"/>
          <w:sz w:val="24"/>
          <w:lang w:eastAsia="zh-CN"/>
        </w:rPr>
        <w:t>美洲</w:t>
      </w:r>
      <w:r w:rsidRPr="00866472">
        <w:rPr>
          <w:rFonts w:ascii="宋体" w:eastAsia="宋体" w:hAnsi="宋体"/>
          <w:b/>
          <w:bCs/>
          <w:kern w:val="22"/>
          <w:sz w:val="24"/>
          <w:lang w:eastAsia="zh-CN"/>
        </w:rPr>
        <w:t xml:space="preserve"> </w:t>
      </w:r>
    </w:p>
    <w:p w14:paraId="10D63411"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亚历山大</w:t>
      </w:r>
      <w:r w:rsidRPr="00866472">
        <w:rPr>
          <w:rFonts w:ascii="Arial" w:hAnsi="Arial" w:cs="Arial"/>
          <w:sz w:val="24"/>
          <w:shd w:val="clear" w:color="auto" w:fill="FFFFFF"/>
          <w:lang w:val="en-CA" w:eastAsia="zh-CN"/>
        </w:rPr>
        <w:t>·</w:t>
      </w:r>
      <w:r w:rsidRPr="00866472">
        <w:rPr>
          <w:rFonts w:ascii="宋体" w:eastAsia="宋体" w:hAnsi="宋体" w:cs="宋体" w:hint="eastAsia"/>
          <w:sz w:val="24"/>
          <w:shd w:val="clear" w:color="auto" w:fill="FFFFFF"/>
          <w:lang w:val="en-CA" w:eastAsia="zh-CN"/>
        </w:rPr>
        <w:t>冯</w:t>
      </w:r>
      <w:r w:rsidRPr="00866472">
        <w:rPr>
          <w:rFonts w:ascii="Arial" w:hAnsi="Arial" w:cs="Arial"/>
          <w:sz w:val="24"/>
          <w:shd w:val="clear" w:color="auto" w:fill="FFFFFF"/>
          <w:lang w:val="en-CA" w:eastAsia="zh-CN"/>
        </w:rPr>
        <w:t>·</w:t>
      </w:r>
      <w:r w:rsidRPr="00866472">
        <w:rPr>
          <w:rFonts w:ascii="宋体" w:eastAsia="宋体" w:hAnsi="宋体" w:cs="宋体" w:hint="eastAsia"/>
          <w:sz w:val="24"/>
          <w:shd w:val="clear" w:color="auto" w:fill="FFFFFF"/>
          <w:lang w:val="en-CA" w:eastAsia="zh-CN"/>
        </w:rPr>
        <w:t>洪堡生物资源研究所</w:t>
      </w:r>
      <w:r w:rsidRPr="00866472">
        <w:rPr>
          <w:rFonts w:ascii="宋体" w:eastAsia="宋体" w:hAnsi="宋体" w:cs="宋体"/>
          <w:sz w:val="24"/>
          <w:shd w:val="clear" w:color="auto" w:fill="FFFFFF"/>
          <w:lang w:val="en-CA" w:eastAsia="zh-CN"/>
        </w:rPr>
        <w:t xml:space="preserve"> </w:t>
      </w:r>
    </w:p>
    <w:p w14:paraId="0498230E"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加勒比共同体</w:t>
      </w:r>
      <w:r w:rsidRPr="00866472">
        <w:rPr>
          <w:rFonts w:ascii="宋体" w:eastAsia="宋体" w:hAnsi="宋体" w:cs="宋体"/>
          <w:sz w:val="24"/>
          <w:shd w:val="clear" w:color="auto" w:fill="FFFFFF"/>
          <w:lang w:val="en-CA" w:eastAsia="zh-CN"/>
        </w:rPr>
        <w:t xml:space="preserve"> </w:t>
      </w:r>
    </w:p>
    <w:p w14:paraId="5B859060" w14:textId="77777777" w:rsidR="00866472" w:rsidRPr="00866472" w:rsidRDefault="00866472" w:rsidP="0058302C">
      <w:pPr>
        <w:numPr>
          <w:ilvl w:val="0"/>
          <w:numId w:val="54"/>
        </w:numPr>
        <w:spacing w:before="120" w:after="120"/>
        <w:contextualSpacing/>
        <w:jc w:val="left"/>
        <w:rPr>
          <w:rFonts w:ascii="Arial" w:hAnsi="Arial" w:cs="Arial"/>
          <w:sz w:val="24"/>
          <w:shd w:val="clear" w:color="auto" w:fill="FFFFFF"/>
          <w:lang w:val="en-CA" w:eastAsia="zh-CN"/>
        </w:rPr>
      </w:pPr>
      <w:r w:rsidRPr="00866472">
        <w:rPr>
          <w:rFonts w:ascii="宋体" w:eastAsia="宋体" w:hAnsi="宋体" w:cs="宋体" w:hint="eastAsia"/>
          <w:sz w:val="24"/>
          <w:shd w:val="clear" w:color="auto" w:fill="FFFFFF"/>
          <w:lang w:val="en-CA" w:eastAsia="zh-CN"/>
        </w:rPr>
        <w:t>中美洲环境与发展委员会</w:t>
      </w:r>
      <w:r w:rsidRPr="00866472">
        <w:rPr>
          <w:rFonts w:ascii="Arial" w:hAnsi="Arial" w:cs="Arial"/>
          <w:sz w:val="24"/>
          <w:shd w:val="clear" w:color="auto" w:fill="FFFFFF"/>
          <w:lang w:val="en-CA" w:eastAsia="zh-CN"/>
        </w:rPr>
        <w:t xml:space="preserve"> </w:t>
      </w:r>
    </w:p>
    <w:p w14:paraId="2E0086DF" w14:textId="77777777" w:rsidR="00866472" w:rsidRPr="00866472" w:rsidRDefault="00866472" w:rsidP="00866472">
      <w:pPr>
        <w:spacing w:before="120" w:after="120"/>
        <w:ind w:left="490"/>
        <w:rPr>
          <w:rFonts w:ascii="Arial" w:hAnsi="Arial" w:cs="Arial"/>
          <w:sz w:val="24"/>
          <w:shd w:val="clear" w:color="auto" w:fill="FFFFFF"/>
          <w:lang w:eastAsia="zh-CN"/>
        </w:rPr>
      </w:pPr>
      <w:r w:rsidRPr="00866472">
        <w:rPr>
          <w:rFonts w:ascii="宋体" w:eastAsia="宋体" w:hAnsi="宋体" w:hint="eastAsia"/>
          <w:b/>
          <w:bCs/>
          <w:kern w:val="22"/>
          <w:sz w:val="24"/>
          <w:lang w:eastAsia="zh-CN"/>
        </w:rPr>
        <w:t>亚洲</w:t>
      </w:r>
      <w:r w:rsidRPr="00866472">
        <w:rPr>
          <w:rFonts w:ascii="Arial" w:hAnsi="Arial" w:cs="Arial"/>
          <w:sz w:val="24"/>
          <w:shd w:val="clear" w:color="auto" w:fill="FFFFFF"/>
          <w:lang w:eastAsia="zh-CN"/>
        </w:rPr>
        <w:t xml:space="preserve"> </w:t>
      </w:r>
    </w:p>
    <w:p w14:paraId="6542E43D"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东盟生物多样性中心</w:t>
      </w:r>
      <w:r w:rsidRPr="00866472">
        <w:rPr>
          <w:rFonts w:ascii="宋体" w:eastAsia="宋体" w:hAnsi="宋体" w:cs="宋体"/>
          <w:sz w:val="24"/>
          <w:shd w:val="clear" w:color="auto" w:fill="FFFFFF"/>
          <w:lang w:val="en-CA" w:eastAsia="zh-CN"/>
        </w:rPr>
        <w:t xml:space="preserve"> </w:t>
      </w:r>
    </w:p>
    <w:p w14:paraId="523AE016"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国际自然保护联盟亚洲区域办事处</w:t>
      </w:r>
      <w:r w:rsidRPr="00866472">
        <w:rPr>
          <w:rFonts w:ascii="宋体" w:eastAsia="宋体" w:hAnsi="宋体" w:cs="宋体"/>
          <w:sz w:val="24"/>
          <w:shd w:val="clear" w:color="auto" w:fill="FFFFFF"/>
          <w:lang w:val="en-CA" w:eastAsia="zh-CN"/>
        </w:rPr>
        <w:t xml:space="preserve"> </w:t>
      </w:r>
    </w:p>
    <w:p w14:paraId="37B3835C"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国际自然保护联盟西亚区域办事处</w:t>
      </w:r>
      <w:r w:rsidRPr="00866472">
        <w:rPr>
          <w:rFonts w:ascii="宋体" w:eastAsia="宋体" w:hAnsi="宋体" w:cs="宋体"/>
          <w:sz w:val="24"/>
          <w:shd w:val="clear" w:color="auto" w:fill="FFFFFF"/>
          <w:lang w:val="en-CA" w:eastAsia="zh-CN"/>
        </w:rPr>
        <w:t xml:space="preserve"> </w:t>
      </w:r>
    </w:p>
    <w:p w14:paraId="7CC33251"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南京环境科学研究所</w:t>
      </w:r>
      <w:r w:rsidRPr="00866472">
        <w:rPr>
          <w:rFonts w:ascii="宋体" w:eastAsia="宋体" w:hAnsi="宋体" w:cs="宋体"/>
          <w:sz w:val="24"/>
          <w:shd w:val="clear" w:color="auto" w:fill="FFFFFF"/>
          <w:lang w:val="en-CA" w:eastAsia="zh-CN"/>
        </w:rPr>
        <w:t xml:space="preserve"> </w:t>
      </w:r>
    </w:p>
    <w:p w14:paraId="676E3BB8" w14:textId="77777777" w:rsidR="00866472" w:rsidRPr="00866472" w:rsidRDefault="00866472" w:rsidP="0058302C">
      <w:pPr>
        <w:numPr>
          <w:ilvl w:val="0"/>
          <w:numId w:val="54"/>
        </w:numPr>
        <w:spacing w:before="120" w:after="120"/>
        <w:contextualSpacing/>
        <w:jc w:val="left"/>
        <w:rPr>
          <w:rFonts w:ascii="Arial" w:hAnsi="Arial" w:cs="Arial"/>
          <w:sz w:val="24"/>
          <w:shd w:val="clear" w:color="auto" w:fill="FFFFFF"/>
          <w:lang w:val="en-CA" w:eastAsia="zh-CN"/>
        </w:rPr>
      </w:pPr>
      <w:r w:rsidRPr="00866472">
        <w:rPr>
          <w:rFonts w:ascii="宋体" w:eastAsia="宋体" w:hAnsi="宋体" w:cs="宋体" w:hint="eastAsia"/>
          <w:sz w:val="24"/>
          <w:shd w:val="clear" w:color="auto" w:fill="FFFFFF"/>
          <w:lang w:val="en-CA" w:eastAsia="zh-CN"/>
        </w:rPr>
        <w:t>中亚区域环境中心</w:t>
      </w:r>
      <w:r w:rsidRPr="00866472">
        <w:rPr>
          <w:rFonts w:ascii="Arial" w:hAnsi="Arial" w:cs="Arial"/>
          <w:sz w:val="24"/>
          <w:shd w:val="clear" w:color="auto" w:fill="FFFFFF"/>
          <w:lang w:val="en-CA" w:eastAsia="zh-CN"/>
        </w:rPr>
        <w:t xml:space="preserve"> </w:t>
      </w:r>
    </w:p>
    <w:p w14:paraId="0AF5EA13" w14:textId="77777777" w:rsidR="00866472" w:rsidRPr="00866472" w:rsidRDefault="00866472" w:rsidP="00866472">
      <w:pPr>
        <w:spacing w:before="120" w:after="120"/>
        <w:ind w:left="490"/>
        <w:rPr>
          <w:rFonts w:ascii="宋体" w:eastAsia="宋体" w:hAnsi="宋体"/>
          <w:b/>
          <w:bCs/>
          <w:kern w:val="22"/>
          <w:sz w:val="24"/>
          <w:lang w:eastAsia="zh-CN"/>
        </w:rPr>
      </w:pPr>
      <w:r w:rsidRPr="00866472">
        <w:rPr>
          <w:rFonts w:ascii="宋体" w:eastAsia="宋体" w:hAnsi="宋体" w:hint="eastAsia"/>
          <w:b/>
          <w:bCs/>
          <w:kern w:val="22"/>
          <w:sz w:val="24"/>
          <w:lang w:eastAsia="zh-CN"/>
        </w:rPr>
        <w:t>欧洲</w:t>
      </w:r>
      <w:r w:rsidRPr="00866472">
        <w:rPr>
          <w:rFonts w:ascii="宋体" w:eastAsia="宋体" w:hAnsi="宋体"/>
          <w:b/>
          <w:bCs/>
          <w:kern w:val="22"/>
          <w:sz w:val="24"/>
          <w:lang w:eastAsia="zh-CN"/>
        </w:rPr>
        <w:t xml:space="preserve"> </w:t>
      </w:r>
    </w:p>
    <w:p w14:paraId="1721816B" w14:textId="77777777" w:rsidR="00866472" w:rsidRPr="00866472" w:rsidRDefault="00866472" w:rsidP="0058302C">
      <w:pPr>
        <w:numPr>
          <w:ilvl w:val="0"/>
          <w:numId w:val="54"/>
        </w:numPr>
        <w:spacing w:before="120" w:after="120"/>
        <w:contextualSpacing/>
        <w:jc w:val="left"/>
        <w:rPr>
          <w:rFonts w:ascii="Arial" w:hAnsi="Arial" w:cs="Arial"/>
          <w:sz w:val="24"/>
          <w:shd w:val="clear" w:color="auto" w:fill="FFFFFF"/>
          <w:lang w:val="en-CA" w:eastAsia="zh-CN"/>
        </w:rPr>
      </w:pPr>
      <w:r w:rsidRPr="00866472">
        <w:rPr>
          <w:rFonts w:ascii="宋体" w:eastAsia="宋体" w:hAnsi="宋体" w:cs="宋体" w:hint="eastAsia"/>
          <w:sz w:val="24"/>
          <w:shd w:val="clear" w:color="auto" w:fill="FFFFFF"/>
          <w:lang w:val="en-CA" w:eastAsia="zh-CN"/>
        </w:rPr>
        <w:t>欧洲联盟委员会联合研究中心</w:t>
      </w:r>
      <w:r w:rsidRPr="00866472">
        <w:rPr>
          <w:rFonts w:ascii="Arial" w:hAnsi="Arial" w:cs="Arial"/>
          <w:sz w:val="24"/>
          <w:shd w:val="clear" w:color="auto" w:fill="FFFFFF"/>
          <w:lang w:val="en-CA" w:eastAsia="zh-CN"/>
        </w:rPr>
        <w:t xml:space="preserve"> </w:t>
      </w:r>
    </w:p>
    <w:p w14:paraId="7B6EA748"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国际自然保护联盟地中海合作中心</w:t>
      </w:r>
      <w:r w:rsidRPr="00866472">
        <w:rPr>
          <w:rFonts w:ascii="宋体" w:eastAsia="宋体" w:hAnsi="宋体" w:cs="宋体"/>
          <w:sz w:val="24"/>
          <w:shd w:val="clear" w:color="auto" w:fill="FFFFFF"/>
          <w:lang w:val="en-CA" w:eastAsia="zh-CN"/>
        </w:rPr>
        <w:t xml:space="preserve"> </w:t>
      </w:r>
    </w:p>
    <w:p w14:paraId="5F1464F3"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CA" w:eastAsia="zh-CN"/>
        </w:rPr>
      </w:pPr>
      <w:r w:rsidRPr="00866472">
        <w:rPr>
          <w:rFonts w:ascii="宋体" w:eastAsia="宋体" w:hAnsi="宋体" w:cs="宋体" w:hint="eastAsia"/>
          <w:sz w:val="24"/>
          <w:shd w:val="clear" w:color="auto" w:fill="FFFFFF"/>
          <w:lang w:val="en-CA" w:eastAsia="zh-CN"/>
        </w:rPr>
        <w:t>国际自然保护联盟东欧和中亚区域办事处</w:t>
      </w:r>
      <w:r w:rsidRPr="00866472">
        <w:rPr>
          <w:rFonts w:ascii="宋体" w:eastAsia="宋体" w:hAnsi="宋体" w:cs="宋体"/>
          <w:sz w:val="24"/>
          <w:shd w:val="clear" w:color="auto" w:fill="FFFFFF"/>
          <w:lang w:val="en-CA" w:eastAsia="zh-CN"/>
        </w:rPr>
        <w:t xml:space="preserve"> </w:t>
      </w:r>
    </w:p>
    <w:p w14:paraId="2C71986B"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US" w:eastAsia="zh-CN"/>
        </w:rPr>
      </w:pPr>
      <w:r w:rsidRPr="00866472">
        <w:rPr>
          <w:rFonts w:ascii="宋体" w:eastAsia="宋体" w:hAnsi="宋体" w:cs="宋体" w:hint="eastAsia"/>
          <w:sz w:val="24"/>
          <w:shd w:val="clear" w:color="auto" w:fill="FFFFFF"/>
          <w:lang w:val="en-CA" w:eastAsia="zh-CN"/>
        </w:rPr>
        <w:t>比利时皇家自然科学学院</w:t>
      </w:r>
    </w:p>
    <w:p w14:paraId="1CF1080E" w14:textId="77777777" w:rsidR="00866472" w:rsidRPr="00866472" w:rsidRDefault="00866472" w:rsidP="00866472">
      <w:pPr>
        <w:spacing w:before="120" w:after="120"/>
        <w:ind w:left="490"/>
        <w:rPr>
          <w:rFonts w:ascii="宋体" w:eastAsia="宋体" w:hAnsi="宋体"/>
          <w:b/>
          <w:bCs/>
          <w:kern w:val="22"/>
          <w:sz w:val="24"/>
          <w:lang w:eastAsia="zh-CN"/>
        </w:rPr>
      </w:pPr>
      <w:r w:rsidRPr="00866472">
        <w:rPr>
          <w:rFonts w:ascii="宋体" w:eastAsia="宋体" w:hAnsi="宋体" w:hint="eastAsia"/>
          <w:b/>
          <w:bCs/>
          <w:kern w:val="22"/>
          <w:sz w:val="24"/>
          <w:lang w:eastAsia="zh-CN"/>
        </w:rPr>
        <w:t>大洋洲</w:t>
      </w:r>
      <w:r w:rsidRPr="00866472">
        <w:rPr>
          <w:rFonts w:ascii="宋体" w:eastAsia="宋体" w:hAnsi="宋体"/>
          <w:b/>
          <w:bCs/>
          <w:kern w:val="22"/>
          <w:sz w:val="24"/>
          <w:lang w:eastAsia="zh-CN"/>
        </w:rPr>
        <w:t xml:space="preserve"> </w:t>
      </w:r>
    </w:p>
    <w:p w14:paraId="65CEC9FD" w14:textId="77777777" w:rsidR="00866472" w:rsidRPr="00866472" w:rsidRDefault="00866472" w:rsidP="0058302C">
      <w:pPr>
        <w:numPr>
          <w:ilvl w:val="0"/>
          <w:numId w:val="54"/>
        </w:numPr>
        <w:spacing w:before="120" w:after="120"/>
        <w:contextualSpacing/>
        <w:jc w:val="left"/>
        <w:rPr>
          <w:rFonts w:ascii="宋体" w:eastAsia="宋体" w:hAnsi="宋体" w:cs="宋体"/>
          <w:sz w:val="24"/>
          <w:shd w:val="clear" w:color="auto" w:fill="FFFFFF"/>
          <w:lang w:val="en-US" w:eastAsia="zh-CN"/>
        </w:rPr>
      </w:pPr>
      <w:r w:rsidRPr="00866472">
        <w:rPr>
          <w:rFonts w:ascii="宋体" w:eastAsia="宋体" w:hAnsi="宋体" w:cs="宋体" w:hint="eastAsia"/>
          <w:sz w:val="24"/>
          <w:shd w:val="clear" w:color="auto" w:fill="FFFFFF"/>
          <w:lang w:val="en-CA" w:eastAsia="zh-CN"/>
        </w:rPr>
        <w:t>太平洋区域环境计划秘书处</w:t>
      </w:r>
    </w:p>
    <w:p w14:paraId="4927E4FF" w14:textId="77777777" w:rsidR="00866472" w:rsidRPr="00866472" w:rsidRDefault="00866472" w:rsidP="00866472">
      <w:pPr>
        <w:spacing w:before="120" w:after="120"/>
        <w:ind w:left="490"/>
        <w:rPr>
          <w:rFonts w:ascii="宋体" w:eastAsia="宋体" w:hAnsi="宋体"/>
          <w:b/>
          <w:bCs/>
          <w:kern w:val="22"/>
          <w:sz w:val="24"/>
          <w:lang w:val="en-US" w:eastAsia="zh-CN"/>
        </w:rPr>
      </w:pPr>
    </w:p>
    <w:p w14:paraId="1A88EEAB" w14:textId="77777777" w:rsidR="00866472" w:rsidRPr="00866472" w:rsidRDefault="00866472" w:rsidP="00866472">
      <w:pPr>
        <w:spacing w:before="120" w:after="120"/>
        <w:ind w:left="490"/>
        <w:rPr>
          <w:rFonts w:ascii="宋体" w:eastAsia="宋体" w:hAnsi="宋体"/>
          <w:b/>
          <w:bCs/>
          <w:kern w:val="22"/>
          <w:sz w:val="24"/>
          <w:lang w:eastAsia="zh-CN"/>
        </w:rPr>
      </w:pPr>
      <w:r w:rsidRPr="00866472">
        <w:rPr>
          <w:rFonts w:ascii="宋体" w:eastAsia="宋体" w:hAnsi="宋体" w:hint="eastAsia"/>
          <w:b/>
          <w:bCs/>
          <w:kern w:val="22"/>
          <w:sz w:val="24"/>
          <w:lang w:val="zh-CN" w:eastAsia="zh-CN"/>
        </w:rPr>
        <w:lastRenderedPageBreak/>
        <w:t>附件二</w:t>
      </w:r>
    </w:p>
    <w:p w14:paraId="1238DC68" w14:textId="77777777" w:rsidR="00866472" w:rsidRPr="00866472" w:rsidRDefault="00866472" w:rsidP="00866472">
      <w:pPr>
        <w:spacing w:before="120" w:after="120"/>
        <w:ind w:left="490"/>
        <w:rPr>
          <w:rFonts w:ascii="宋体" w:eastAsia="宋体" w:hAnsi="宋体"/>
          <w:b/>
          <w:bCs/>
          <w:kern w:val="22"/>
          <w:sz w:val="24"/>
          <w:lang w:eastAsia="zh-CN"/>
        </w:rPr>
      </w:pPr>
      <w:r w:rsidRPr="00866472">
        <w:rPr>
          <w:rFonts w:ascii="宋体" w:eastAsia="宋体" w:hAnsi="宋体" w:hint="eastAsia"/>
          <w:b/>
          <w:bCs/>
          <w:kern w:val="22"/>
          <w:sz w:val="24"/>
          <w:lang w:val="zh-CN" w:eastAsia="zh-CN"/>
        </w:rPr>
        <w:t>科技合作机制的全球协调实体的运作模式</w:t>
      </w:r>
    </w:p>
    <w:p w14:paraId="2A6C43CB" w14:textId="77777777" w:rsidR="00866472" w:rsidRPr="00866472" w:rsidRDefault="00866472" w:rsidP="0058302C">
      <w:pPr>
        <w:numPr>
          <w:ilvl w:val="0"/>
          <w:numId w:val="3"/>
        </w:numPr>
        <w:spacing w:before="120" w:after="120"/>
        <w:ind w:left="490" w:firstLine="0"/>
        <w:rPr>
          <w:rFonts w:eastAsia="宋体"/>
          <w:kern w:val="22"/>
          <w:sz w:val="24"/>
          <w:lang w:eastAsia="zh-CN"/>
        </w:rPr>
      </w:pPr>
      <w:r w:rsidRPr="00866472">
        <w:rPr>
          <w:rFonts w:eastAsia="宋体"/>
          <w:kern w:val="22"/>
          <w:sz w:val="24"/>
          <w:lang w:val="zh-CN" w:eastAsia="zh-CN"/>
        </w:rPr>
        <w:t>依照第</w:t>
      </w:r>
      <w:r w:rsidRPr="00866472">
        <w:rPr>
          <w:rFonts w:eastAsia="宋体"/>
          <w:kern w:val="22"/>
          <w:sz w:val="24"/>
          <w:lang w:eastAsia="zh-CN"/>
        </w:rPr>
        <w:t>15/8</w:t>
      </w:r>
      <w:r w:rsidRPr="00866472">
        <w:rPr>
          <w:rFonts w:eastAsia="宋体"/>
          <w:kern w:val="22"/>
          <w:sz w:val="24"/>
          <w:lang w:val="zh-CN" w:eastAsia="zh-CN"/>
        </w:rPr>
        <w:t>号决定第</w:t>
      </w:r>
      <w:r w:rsidRPr="00866472">
        <w:rPr>
          <w:rFonts w:eastAsia="宋体"/>
          <w:kern w:val="22"/>
          <w:sz w:val="24"/>
          <w:lang w:eastAsia="zh-CN"/>
        </w:rPr>
        <w:t>27</w:t>
      </w:r>
      <w:r w:rsidRPr="00866472">
        <w:rPr>
          <w:rFonts w:eastAsia="宋体"/>
          <w:kern w:val="22"/>
          <w:sz w:val="24"/>
          <w:lang w:val="zh-CN" w:eastAsia="zh-CN"/>
        </w:rPr>
        <w:t>段的规定</w:t>
      </w:r>
      <w:r w:rsidRPr="00866472">
        <w:rPr>
          <w:rFonts w:eastAsia="宋体"/>
          <w:kern w:val="22"/>
          <w:sz w:val="24"/>
          <w:lang w:eastAsia="zh-CN"/>
        </w:rPr>
        <w:t>，</w:t>
      </w:r>
      <w:r w:rsidRPr="00866472">
        <w:rPr>
          <w:rFonts w:eastAsia="宋体"/>
          <w:kern w:val="22"/>
          <w:sz w:val="24"/>
          <w:lang w:val="zh-CN" w:eastAsia="zh-CN"/>
        </w:rPr>
        <w:t>科技合作机制的全球协调实体将按照下述模式并依照该决定概述的</w:t>
      </w:r>
      <w:r w:rsidRPr="00866472">
        <w:rPr>
          <w:rFonts w:eastAsia="宋体" w:hint="eastAsia"/>
          <w:kern w:val="22"/>
          <w:sz w:val="24"/>
          <w:lang w:val="zh-CN" w:eastAsia="zh-CN"/>
        </w:rPr>
        <w:t>核心职能</w:t>
      </w:r>
      <w:r w:rsidRPr="00866472">
        <w:rPr>
          <w:rFonts w:eastAsia="宋体"/>
          <w:kern w:val="22"/>
          <w:sz w:val="24"/>
          <w:lang w:val="zh-CN" w:eastAsia="zh-CN"/>
        </w:rPr>
        <w:t>开展运作。实体将以透明和包容的方式支持查明科学、技术和创新能力差距，特别是发展中国家缔约方的差距，同时考虑到</w:t>
      </w:r>
      <w:r w:rsidRPr="00866472">
        <w:rPr>
          <w:rFonts w:eastAsia="宋体" w:hint="eastAsia"/>
          <w:kern w:val="22"/>
          <w:sz w:val="24"/>
          <w:lang w:val="zh-CN" w:eastAsia="zh-CN"/>
        </w:rPr>
        <w:t>各种</w:t>
      </w:r>
      <w:r w:rsidRPr="00866472">
        <w:rPr>
          <w:rFonts w:eastAsia="宋体"/>
          <w:kern w:val="22"/>
          <w:sz w:val="24"/>
          <w:lang w:val="zh-CN" w:eastAsia="zh-CN"/>
        </w:rPr>
        <w:t>区域观点。它还将在需求驱动的基础上促进缔约方之间，特别是向发展中国家缔约方的科技合作和技术转让</w:t>
      </w:r>
      <w:r w:rsidRPr="00866472">
        <w:rPr>
          <w:rFonts w:eastAsia="宋体"/>
          <w:kern w:val="22"/>
          <w:sz w:val="24"/>
          <w:lang w:val="zh-CN" w:eastAsia="zh-CN"/>
        </w:rPr>
        <w:t xml:space="preserve"> [</w:t>
      </w:r>
      <w:r w:rsidRPr="00866472">
        <w:rPr>
          <w:rFonts w:eastAsia="宋体"/>
          <w:kern w:val="22"/>
          <w:sz w:val="24"/>
          <w:lang w:val="zh-CN" w:eastAsia="zh-CN"/>
        </w:rPr>
        <w:t>和评估</w:t>
      </w:r>
      <w:r w:rsidRPr="00866472">
        <w:rPr>
          <w:rFonts w:eastAsia="宋体"/>
          <w:kern w:val="22"/>
          <w:sz w:val="24"/>
          <w:lang w:val="zh-CN" w:eastAsia="zh-CN"/>
        </w:rPr>
        <w:t>]</w:t>
      </w:r>
      <w:r w:rsidRPr="00866472">
        <w:rPr>
          <w:rFonts w:eastAsia="宋体"/>
          <w:kern w:val="22"/>
          <w:sz w:val="24"/>
          <w:lang w:val="zh-CN" w:eastAsia="zh-CN"/>
        </w:rPr>
        <w:t>，以支持执行《公约》及其议定书和《昆明</w:t>
      </w:r>
      <w:r w:rsidRPr="00866472">
        <w:rPr>
          <w:rFonts w:eastAsia="宋体"/>
          <w:kern w:val="22"/>
          <w:sz w:val="24"/>
          <w:lang w:val="zh-CN" w:eastAsia="zh-CN"/>
        </w:rPr>
        <w:t>-</w:t>
      </w:r>
      <w:r w:rsidRPr="00866472">
        <w:rPr>
          <w:rFonts w:eastAsia="宋体"/>
          <w:kern w:val="22"/>
          <w:sz w:val="24"/>
          <w:lang w:val="zh-CN" w:eastAsia="zh-CN"/>
        </w:rPr>
        <w:t>蒙特利尔全球生物多样性框架》，包括通过联合研究方案和技术开发合资企业的方式。</w:t>
      </w:r>
      <w:r w:rsidRPr="00866472">
        <w:rPr>
          <w:rFonts w:eastAsia="宋体"/>
          <w:kern w:val="22"/>
          <w:sz w:val="24"/>
          <w:lang w:val="zh-CN" w:eastAsia="zh-CN"/>
        </w:rPr>
        <w:t xml:space="preserve"> </w:t>
      </w:r>
    </w:p>
    <w:p w14:paraId="16719D90" w14:textId="77777777" w:rsidR="00866472" w:rsidRPr="00866472" w:rsidRDefault="00866472" w:rsidP="00866472">
      <w:pPr>
        <w:keepNext/>
        <w:spacing w:before="120" w:after="120"/>
        <w:rPr>
          <w:rFonts w:ascii="宋体" w:eastAsia="宋体" w:hAnsi="宋体"/>
          <w:b/>
          <w:bCs/>
          <w:kern w:val="22"/>
          <w:sz w:val="24"/>
          <w:lang w:val="zh-CN" w:eastAsia="zh-CN"/>
        </w:rPr>
      </w:pPr>
      <w:r w:rsidRPr="00866472">
        <w:rPr>
          <w:rFonts w:ascii="宋体" w:eastAsia="宋体" w:hAnsi="宋体" w:hint="eastAsia"/>
          <w:b/>
          <w:bCs/>
          <w:kern w:val="22"/>
          <w:sz w:val="24"/>
          <w:lang w:val="zh-CN" w:eastAsia="zh-CN"/>
        </w:rPr>
        <w:t>一</w:t>
      </w:r>
      <w:r w:rsidRPr="00866472">
        <w:rPr>
          <w:rFonts w:ascii="宋体" w:eastAsia="宋体" w:hAnsi="宋体"/>
          <w:b/>
          <w:bCs/>
          <w:kern w:val="22"/>
          <w:sz w:val="24"/>
          <w:lang w:val="zh-CN" w:eastAsia="zh-CN"/>
        </w:rPr>
        <w:t>.</w:t>
      </w:r>
      <w:r w:rsidRPr="00866472">
        <w:rPr>
          <w:rFonts w:ascii="宋体" w:eastAsia="宋体" w:hAnsi="宋体"/>
          <w:b/>
          <w:bCs/>
          <w:kern w:val="22"/>
          <w:sz w:val="24"/>
          <w:lang w:val="zh-CN" w:eastAsia="zh-CN"/>
        </w:rPr>
        <w:tab/>
      </w:r>
      <w:r w:rsidRPr="00866472">
        <w:rPr>
          <w:rFonts w:ascii="宋体" w:eastAsia="宋体" w:hAnsi="宋体" w:hint="eastAsia"/>
          <w:b/>
          <w:bCs/>
          <w:kern w:val="22"/>
          <w:sz w:val="24"/>
          <w:lang w:val="zh-CN" w:eastAsia="zh-CN"/>
        </w:rPr>
        <w:t>组织架构</w:t>
      </w:r>
    </w:p>
    <w:p w14:paraId="1FB6567C" w14:textId="77777777" w:rsidR="00866472" w:rsidRPr="00866472" w:rsidRDefault="00866472" w:rsidP="0058302C">
      <w:pPr>
        <w:numPr>
          <w:ilvl w:val="0"/>
          <w:numId w:val="3"/>
        </w:numPr>
        <w:spacing w:before="120" w:after="120"/>
        <w:ind w:left="490" w:firstLine="0"/>
        <w:rPr>
          <w:rFonts w:eastAsia="宋体"/>
          <w:kern w:val="22"/>
          <w:sz w:val="24"/>
          <w:lang w:val="zh-CN" w:eastAsia="zh-CN"/>
        </w:rPr>
      </w:pPr>
      <w:r w:rsidRPr="00866472">
        <w:rPr>
          <w:rFonts w:eastAsia="宋体" w:hint="eastAsia"/>
          <w:kern w:val="22"/>
          <w:sz w:val="24"/>
          <w:lang w:val="zh-CN" w:eastAsia="zh-CN"/>
        </w:rPr>
        <w:t>全球协调实体将拥有一支精干和灵活的专业和行政人员团队，它将依照第</w:t>
      </w:r>
      <w:r w:rsidRPr="00866472">
        <w:rPr>
          <w:rFonts w:eastAsia="宋体"/>
          <w:kern w:val="22"/>
          <w:sz w:val="24"/>
          <w:lang w:val="zh-CN" w:eastAsia="zh-CN"/>
        </w:rPr>
        <w:t>15/8</w:t>
      </w:r>
      <w:r w:rsidRPr="00866472">
        <w:rPr>
          <w:rFonts w:eastAsia="宋体" w:hint="eastAsia"/>
          <w:kern w:val="22"/>
          <w:sz w:val="24"/>
          <w:lang w:val="zh-CN" w:eastAsia="zh-CN"/>
        </w:rPr>
        <w:t>号决定第</w:t>
      </w:r>
      <w:r w:rsidRPr="00866472">
        <w:rPr>
          <w:rFonts w:eastAsia="宋体"/>
          <w:kern w:val="22"/>
          <w:sz w:val="24"/>
          <w:lang w:val="zh-CN" w:eastAsia="zh-CN"/>
        </w:rPr>
        <w:t>27</w:t>
      </w:r>
      <w:r w:rsidRPr="00866472">
        <w:rPr>
          <w:rFonts w:eastAsia="宋体" w:hint="eastAsia"/>
          <w:kern w:val="22"/>
          <w:sz w:val="24"/>
          <w:lang w:val="zh-CN" w:eastAsia="zh-CN"/>
        </w:rPr>
        <w:t>段规定的核心职能，负责各项活动和业务的日常行政和管理工作。</w:t>
      </w:r>
    </w:p>
    <w:p w14:paraId="31209D3A" w14:textId="77777777" w:rsidR="00866472" w:rsidRPr="00866472" w:rsidRDefault="00866472" w:rsidP="0058302C">
      <w:pPr>
        <w:numPr>
          <w:ilvl w:val="0"/>
          <w:numId w:val="3"/>
        </w:numPr>
        <w:spacing w:before="120" w:after="120"/>
        <w:ind w:left="490" w:firstLine="0"/>
        <w:rPr>
          <w:rFonts w:eastAsia="宋体"/>
          <w:kern w:val="22"/>
          <w:sz w:val="24"/>
          <w:lang w:val="zh-CN" w:eastAsia="zh-CN"/>
        </w:rPr>
      </w:pPr>
      <w:r w:rsidRPr="00866472">
        <w:rPr>
          <w:rFonts w:eastAsia="宋体" w:hint="eastAsia"/>
          <w:kern w:val="22"/>
          <w:sz w:val="24"/>
          <w:lang w:val="zh-CN" w:eastAsia="zh-CN"/>
        </w:rPr>
        <w:t>全球协调实体将与如</w:t>
      </w:r>
      <w:r w:rsidRPr="00866472">
        <w:rPr>
          <w:rFonts w:eastAsia="宋体"/>
          <w:kern w:val="22"/>
          <w:sz w:val="24"/>
          <w:lang w:val="zh-CN" w:eastAsia="zh-CN"/>
        </w:rPr>
        <w:t>生物多样性科学伙伴联合会等</w:t>
      </w:r>
      <w:r w:rsidRPr="00866472">
        <w:rPr>
          <w:rFonts w:eastAsia="宋体" w:hint="eastAsia"/>
          <w:kern w:val="22"/>
          <w:sz w:val="24"/>
          <w:lang w:val="zh-CN" w:eastAsia="zh-CN"/>
        </w:rPr>
        <w:t>在生物多样性相关领域拥有专门知识的国际组织建立伙伴关系，通过区域和次区域</w:t>
      </w:r>
      <w:r w:rsidRPr="00866472">
        <w:rPr>
          <w:rFonts w:eastAsia="宋体"/>
          <w:kern w:val="22"/>
          <w:sz w:val="24"/>
          <w:lang w:val="zh-CN" w:eastAsia="zh-CN"/>
        </w:rPr>
        <w:t>科技合作</w:t>
      </w:r>
      <w:r w:rsidRPr="00866472">
        <w:rPr>
          <w:rFonts w:eastAsia="宋体" w:hint="eastAsia"/>
          <w:kern w:val="22"/>
          <w:sz w:val="24"/>
          <w:lang w:val="zh-CN" w:eastAsia="zh-CN"/>
        </w:rPr>
        <w:t>支持中心，在缔约方缺乏专门知识或能力的领域提供支持，应对缔约方提出的所有需要</w:t>
      </w:r>
      <w:r w:rsidRPr="00866472">
        <w:rPr>
          <w:rFonts w:eastAsia="宋体"/>
          <w:kern w:val="22"/>
          <w:sz w:val="24"/>
          <w:lang w:val="zh-CN" w:eastAsia="zh-CN"/>
        </w:rPr>
        <w:t>。</w:t>
      </w:r>
      <w:r w:rsidRPr="00866472">
        <w:rPr>
          <w:rFonts w:eastAsia="宋体"/>
          <w:kern w:val="22"/>
          <w:sz w:val="24"/>
          <w:lang w:val="zh-CN" w:eastAsia="zh-CN"/>
        </w:rPr>
        <w:t xml:space="preserve"> </w:t>
      </w:r>
    </w:p>
    <w:p w14:paraId="4B3C8D2A" w14:textId="77777777" w:rsidR="00866472" w:rsidRPr="00866472" w:rsidRDefault="00866472" w:rsidP="00866472">
      <w:pPr>
        <w:keepNext/>
        <w:spacing w:before="120" w:after="120"/>
        <w:rPr>
          <w:rFonts w:ascii="宋体" w:eastAsia="宋体" w:hAnsi="宋体"/>
          <w:b/>
          <w:bCs/>
          <w:kern w:val="22"/>
          <w:sz w:val="24"/>
          <w:lang w:val="zh-CN" w:eastAsia="zh-CN"/>
        </w:rPr>
      </w:pPr>
      <w:r w:rsidRPr="00866472">
        <w:rPr>
          <w:rFonts w:ascii="宋体" w:eastAsia="宋体" w:hAnsi="宋体" w:hint="eastAsia"/>
          <w:b/>
          <w:bCs/>
          <w:kern w:val="22"/>
          <w:sz w:val="24"/>
          <w:lang w:val="zh-CN" w:eastAsia="zh-CN"/>
        </w:rPr>
        <w:t>二</w:t>
      </w:r>
      <w:r w:rsidRPr="00866472">
        <w:rPr>
          <w:rFonts w:ascii="宋体" w:eastAsia="宋体" w:hAnsi="宋体"/>
          <w:b/>
          <w:bCs/>
          <w:kern w:val="22"/>
          <w:sz w:val="24"/>
          <w:lang w:val="zh-CN" w:eastAsia="zh-CN"/>
        </w:rPr>
        <w:t>.</w:t>
      </w:r>
      <w:r w:rsidRPr="00866472">
        <w:rPr>
          <w:rFonts w:ascii="宋体" w:eastAsia="宋体" w:hAnsi="宋体"/>
          <w:b/>
          <w:bCs/>
          <w:kern w:val="22"/>
          <w:sz w:val="24"/>
          <w:lang w:val="zh-CN" w:eastAsia="zh-CN"/>
        </w:rPr>
        <w:tab/>
      </w:r>
      <w:r w:rsidRPr="00866472">
        <w:rPr>
          <w:rFonts w:ascii="宋体" w:eastAsia="宋体" w:hAnsi="宋体" w:hint="eastAsia"/>
          <w:b/>
          <w:bCs/>
          <w:kern w:val="22"/>
          <w:sz w:val="24"/>
          <w:lang w:val="zh-CN" w:eastAsia="zh-CN"/>
        </w:rPr>
        <w:t>治理和监督</w:t>
      </w:r>
    </w:p>
    <w:p w14:paraId="6D006EF4" w14:textId="77777777" w:rsidR="00866472" w:rsidRPr="00866472" w:rsidRDefault="00866472" w:rsidP="0058302C">
      <w:pPr>
        <w:numPr>
          <w:ilvl w:val="0"/>
          <w:numId w:val="3"/>
        </w:numPr>
        <w:spacing w:before="120" w:after="120"/>
        <w:ind w:left="490" w:firstLine="0"/>
        <w:rPr>
          <w:rFonts w:eastAsia="宋体"/>
          <w:kern w:val="22"/>
          <w:sz w:val="24"/>
          <w:lang w:val="zh-CN" w:eastAsia="zh-CN"/>
        </w:rPr>
      </w:pPr>
      <w:r w:rsidRPr="00866472">
        <w:rPr>
          <w:rFonts w:eastAsia="宋体" w:hint="eastAsia"/>
          <w:kern w:val="22"/>
          <w:sz w:val="24"/>
          <w:lang w:val="zh-CN" w:eastAsia="zh-CN"/>
        </w:rPr>
        <w:t>全球协调实体将对缔约方大会负责，并在其战略指导和指挥下运作。</w:t>
      </w:r>
      <w:r w:rsidRPr="00866472">
        <w:rPr>
          <w:rFonts w:eastAsia="宋体"/>
          <w:kern w:val="22"/>
          <w:sz w:val="24"/>
          <w:lang w:val="zh-CN" w:eastAsia="zh-CN"/>
        </w:rPr>
        <w:t>缔约方大会将向实体提供指导，以支持起草其两年期工作计划和预算。</w:t>
      </w:r>
      <w:r w:rsidRPr="00866472">
        <w:rPr>
          <w:rFonts w:eastAsia="宋体" w:hint="eastAsia"/>
          <w:kern w:val="22"/>
          <w:sz w:val="24"/>
          <w:lang w:val="zh-CN" w:eastAsia="zh-CN"/>
        </w:rPr>
        <w:t>总体方案优先次序、两年期工作计划以及交付方法将由缔约方大会</w:t>
      </w:r>
      <w:r w:rsidRPr="00866472">
        <w:rPr>
          <w:rFonts w:eastAsia="宋体" w:hint="eastAsia"/>
          <w:kern w:val="22"/>
          <w:sz w:val="24"/>
          <w:lang w:val="zh-CN" w:eastAsia="zh-CN"/>
        </w:rPr>
        <w:t>[</w:t>
      </w:r>
      <w:r w:rsidRPr="00866472">
        <w:rPr>
          <w:rFonts w:eastAsia="宋体"/>
          <w:kern w:val="22"/>
          <w:sz w:val="24"/>
          <w:lang w:val="zh-CN" w:eastAsia="zh-CN"/>
        </w:rPr>
        <w:t>主席团</w:t>
      </w:r>
      <w:r w:rsidRPr="00866472">
        <w:rPr>
          <w:rFonts w:eastAsia="宋体" w:hint="eastAsia"/>
          <w:kern w:val="22"/>
          <w:sz w:val="24"/>
          <w:lang w:val="zh-CN" w:eastAsia="zh-CN"/>
        </w:rPr>
        <w:t>] [</w:t>
      </w:r>
      <w:r w:rsidRPr="00866472">
        <w:rPr>
          <w:rFonts w:eastAsia="宋体"/>
          <w:kern w:val="22"/>
          <w:sz w:val="24"/>
          <w:lang w:val="zh-CN" w:eastAsia="zh-CN"/>
        </w:rPr>
        <w:t>在缔约方大会每</w:t>
      </w:r>
      <w:r w:rsidRPr="00866472">
        <w:rPr>
          <w:rFonts w:eastAsia="宋体" w:hint="eastAsia"/>
          <w:kern w:val="22"/>
          <w:sz w:val="24"/>
          <w:lang w:val="zh-CN" w:eastAsia="zh-CN"/>
        </w:rPr>
        <w:t>届常会</w:t>
      </w:r>
      <w:r w:rsidRPr="00866472">
        <w:rPr>
          <w:rFonts w:eastAsia="宋体"/>
          <w:kern w:val="22"/>
          <w:sz w:val="24"/>
          <w:lang w:val="zh-CN" w:eastAsia="zh-CN"/>
        </w:rPr>
        <w:t>之后</w:t>
      </w:r>
      <w:r w:rsidRPr="00866472">
        <w:rPr>
          <w:rFonts w:eastAsia="宋体" w:hint="eastAsia"/>
          <w:kern w:val="22"/>
          <w:sz w:val="24"/>
          <w:lang w:val="zh-CN" w:eastAsia="zh-CN"/>
        </w:rPr>
        <w:t xml:space="preserve">] </w:t>
      </w:r>
      <w:r w:rsidRPr="00866472">
        <w:rPr>
          <w:rFonts w:eastAsia="宋体" w:hint="eastAsia"/>
          <w:kern w:val="22"/>
          <w:sz w:val="24"/>
          <w:lang w:val="zh-CN" w:eastAsia="zh-CN"/>
        </w:rPr>
        <w:t>批准。该实体通过执行问题附属机构向缔约方大会报告其工作进展情况以及区域和次区域支持中心的工作进展情况。</w:t>
      </w:r>
      <w:r w:rsidRPr="00866472">
        <w:rPr>
          <w:rFonts w:eastAsia="宋体"/>
          <w:kern w:val="22"/>
          <w:sz w:val="24"/>
          <w:lang w:val="zh-CN" w:eastAsia="zh-CN"/>
        </w:rPr>
        <w:t xml:space="preserve"> </w:t>
      </w:r>
    </w:p>
    <w:p w14:paraId="44AD79A8"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[5.</w:t>
      </w:r>
      <w:r w:rsidRPr="00866472">
        <w:rPr>
          <w:rFonts w:eastAsia="宋体"/>
          <w:kern w:val="22"/>
          <w:sz w:val="24"/>
          <w:lang w:val="zh-CN" w:eastAsia="zh-CN"/>
        </w:rPr>
        <w:tab/>
      </w:r>
      <w:r w:rsidRPr="00866472">
        <w:rPr>
          <w:rFonts w:eastAsia="宋体" w:hint="eastAsia"/>
          <w:kern w:val="22"/>
          <w:sz w:val="24"/>
          <w:lang w:val="zh-CN" w:eastAsia="zh-CN"/>
        </w:rPr>
        <w:t>[</w:t>
      </w:r>
      <w:r w:rsidRPr="00866472">
        <w:rPr>
          <w:rFonts w:eastAsia="宋体" w:hint="eastAsia"/>
          <w:kern w:val="22"/>
          <w:sz w:val="24"/>
          <w:lang w:val="zh-CN" w:eastAsia="zh-CN"/>
        </w:rPr>
        <w:t>在科技合作问题非正式咨询小组</w:t>
      </w:r>
      <w:r w:rsidRPr="00866472">
        <w:rPr>
          <w:rFonts w:eastAsia="宋体"/>
          <w:kern w:val="22"/>
          <w:sz w:val="24"/>
          <w:lang w:val="zh-CN" w:eastAsia="zh-CN"/>
        </w:rPr>
        <w:t>的支持下</w:t>
      </w:r>
      <w:r w:rsidRPr="00866472">
        <w:rPr>
          <w:rFonts w:eastAsia="宋体" w:hint="eastAsia"/>
          <w:kern w:val="22"/>
          <w:sz w:val="24"/>
          <w:lang w:val="zh-CN" w:eastAsia="zh-CN"/>
        </w:rPr>
        <w:t>，执行问题附属机构</w:t>
      </w:r>
      <w:r w:rsidRPr="00866472">
        <w:rPr>
          <w:rFonts w:eastAsia="宋体" w:hint="eastAsia"/>
          <w:kern w:val="22"/>
          <w:sz w:val="24"/>
          <w:lang w:val="zh-CN" w:eastAsia="zh-CN"/>
        </w:rPr>
        <w:t>][</w:t>
      </w:r>
      <w:r w:rsidRPr="00866472">
        <w:rPr>
          <w:rFonts w:eastAsia="宋体" w:hint="eastAsia"/>
          <w:kern w:val="22"/>
          <w:sz w:val="24"/>
          <w:lang w:val="zh-CN" w:eastAsia="zh-CN"/>
        </w:rPr>
        <w:t>科技合作问题非正式咨询小组</w:t>
      </w:r>
      <w:r w:rsidRPr="00866472">
        <w:rPr>
          <w:rFonts w:eastAsia="宋体" w:hint="eastAsia"/>
          <w:kern w:val="22"/>
          <w:sz w:val="24"/>
          <w:lang w:val="zh-CN" w:eastAsia="zh-CN"/>
        </w:rPr>
        <w:t>]</w:t>
      </w:r>
      <w:r w:rsidRPr="00866472">
        <w:rPr>
          <w:rFonts w:eastAsia="宋体" w:hint="eastAsia"/>
          <w:kern w:val="22"/>
          <w:sz w:val="24"/>
          <w:lang w:val="zh-CN" w:eastAsia="zh-CN"/>
        </w:rPr>
        <w:t>将为全球协调实体以及区域和次区域支持中心的有效和及时运作提供技术咨询。它还将协助进行监测活动和运作并提出措施，以确保这些活动和运作充分满足缔约方确定的需求和优先次序。</w:t>
      </w:r>
      <w:r w:rsidRPr="00866472">
        <w:rPr>
          <w:rFonts w:eastAsia="宋体" w:hint="eastAsia"/>
          <w:kern w:val="22"/>
          <w:sz w:val="24"/>
          <w:lang w:val="zh-CN" w:eastAsia="zh-CN"/>
        </w:rPr>
        <w:t>]</w:t>
      </w:r>
    </w:p>
    <w:p w14:paraId="4E20F4FA"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[6.</w:t>
      </w:r>
      <w:r w:rsidRPr="00866472">
        <w:rPr>
          <w:rFonts w:eastAsia="宋体"/>
          <w:kern w:val="22"/>
          <w:sz w:val="24"/>
          <w:lang w:val="zh-CN" w:eastAsia="zh-CN"/>
        </w:rPr>
        <w:tab/>
      </w:r>
      <w:r w:rsidRPr="00866472">
        <w:rPr>
          <w:rFonts w:eastAsia="宋体" w:hint="eastAsia"/>
          <w:kern w:val="22"/>
          <w:sz w:val="24"/>
          <w:lang w:val="zh-CN" w:eastAsia="zh-CN"/>
        </w:rPr>
        <w:t>执行秘书将酌情协助与选定作为全球协调实体东道主的任何外部组织编制并签署协议。东道主协议将要求实体和区域和次区域支持中心制定基于成果的两年期工作计划，附有适当的业绩指标，并编写定期报告。</w:t>
      </w:r>
      <w:r w:rsidRPr="00866472">
        <w:rPr>
          <w:rFonts w:eastAsia="宋体"/>
          <w:kern w:val="22"/>
          <w:sz w:val="24"/>
          <w:lang w:val="zh-CN" w:eastAsia="zh-CN"/>
        </w:rPr>
        <w:t>]</w:t>
      </w:r>
    </w:p>
    <w:p w14:paraId="6162F794"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[7.</w:t>
      </w:r>
      <w:r w:rsidRPr="00866472">
        <w:rPr>
          <w:rFonts w:eastAsia="宋体"/>
          <w:kern w:val="22"/>
          <w:sz w:val="24"/>
          <w:lang w:val="zh-CN" w:eastAsia="zh-CN"/>
        </w:rPr>
        <w:tab/>
      </w:r>
      <w:r w:rsidRPr="00866472">
        <w:rPr>
          <w:rFonts w:eastAsia="宋体" w:hint="eastAsia"/>
          <w:kern w:val="22"/>
          <w:sz w:val="24"/>
          <w:lang w:val="zh-CN" w:eastAsia="zh-CN"/>
        </w:rPr>
        <w:t>执行秘书将向全球协调实体以及区域和次区域支持中心通报缔约方在其国家生物多样性战略和行动计划以及关于能力建设和发展、科技合作和技术转让方面的国家报告中确定的优先事项、</w:t>
      </w:r>
      <w:r w:rsidRPr="00866472">
        <w:rPr>
          <w:rFonts w:eastAsia="宋体"/>
          <w:kern w:val="22"/>
          <w:sz w:val="24"/>
          <w:lang w:val="zh-CN" w:eastAsia="zh-CN"/>
        </w:rPr>
        <w:t>缔约方大会提供的指导以及缔约方大会决定中关于能力建设和发展以及科技合作的要求，</w:t>
      </w:r>
      <w:r w:rsidRPr="00866472">
        <w:rPr>
          <w:rFonts w:eastAsia="宋体" w:hint="eastAsia"/>
          <w:kern w:val="22"/>
          <w:sz w:val="24"/>
          <w:lang w:val="zh-CN" w:eastAsia="zh-CN"/>
        </w:rPr>
        <w:t>并将保持与生物多样性相关公约及相关组织和倡议之间的协同增效和合作。</w:t>
      </w:r>
      <w:r w:rsidRPr="00866472">
        <w:rPr>
          <w:rFonts w:eastAsia="宋体" w:hint="eastAsia"/>
          <w:kern w:val="22"/>
          <w:sz w:val="24"/>
          <w:lang w:val="zh-CN" w:eastAsia="zh-CN"/>
        </w:rPr>
        <w:t>]</w:t>
      </w:r>
    </w:p>
    <w:p w14:paraId="2CC0E406"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[8.</w:t>
      </w:r>
      <w:r w:rsidRPr="00866472">
        <w:rPr>
          <w:rFonts w:eastAsia="宋体"/>
          <w:kern w:val="22"/>
          <w:sz w:val="24"/>
          <w:lang w:val="zh-CN" w:eastAsia="zh-CN"/>
        </w:rPr>
        <w:tab/>
      </w:r>
      <w:r w:rsidRPr="00866472">
        <w:rPr>
          <w:rFonts w:eastAsia="宋体"/>
          <w:kern w:val="22"/>
          <w:sz w:val="24"/>
          <w:lang w:val="zh-CN" w:eastAsia="zh-CN"/>
        </w:rPr>
        <w:t>全球协调实体东道组织的初始任期将</w:t>
      </w:r>
      <w:r w:rsidRPr="00866472">
        <w:rPr>
          <w:rFonts w:eastAsia="宋体" w:hint="eastAsia"/>
          <w:kern w:val="22"/>
          <w:sz w:val="24"/>
          <w:lang w:val="zh-CN" w:eastAsia="zh-CN"/>
        </w:rPr>
        <w:t>定为</w:t>
      </w:r>
      <w:r w:rsidRPr="00866472">
        <w:rPr>
          <w:rFonts w:eastAsia="宋体"/>
          <w:kern w:val="22"/>
          <w:sz w:val="24"/>
          <w:lang w:val="zh-CN" w:eastAsia="zh-CN"/>
        </w:rPr>
        <w:t>持续到</w:t>
      </w:r>
      <w:r w:rsidRPr="00866472">
        <w:rPr>
          <w:rFonts w:eastAsia="宋体"/>
          <w:kern w:val="22"/>
          <w:sz w:val="24"/>
          <w:lang w:val="zh-CN" w:eastAsia="zh-CN"/>
        </w:rPr>
        <w:t>2030</w:t>
      </w:r>
      <w:r w:rsidRPr="00866472">
        <w:rPr>
          <w:rFonts w:eastAsia="宋体"/>
          <w:kern w:val="22"/>
          <w:sz w:val="24"/>
          <w:lang w:val="zh-CN" w:eastAsia="zh-CN"/>
        </w:rPr>
        <w:t>年底。这一任期</w:t>
      </w:r>
      <w:r w:rsidRPr="00866472">
        <w:rPr>
          <w:rFonts w:eastAsia="宋体" w:hint="eastAsia"/>
          <w:kern w:val="22"/>
          <w:sz w:val="24"/>
          <w:lang w:val="zh-CN" w:eastAsia="zh-CN"/>
        </w:rPr>
        <w:t>是否</w:t>
      </w:r>
      <w:r w:rsidRPr="00866472">
        <w:rPr>
          <w:rFonts w:eastAsia="宋体"/>
          <w:kern w:val="22"/>
          <w:sz w:val="24"/>
          <w:lang w:val="zh-CN" w:eastAsia="zh-CN"/>
        </w:rPr>
        <w:t>延</w:t>
      </w:r>
      <w:r w:rsidRPr="00866472">
        <w:rPr>
          <w:rFonts w:eastAsia="宋体" w:hint="eastAsia"/>
          <w:kern w:val="22"/>
          <w:sz w:val="24"/>
          <w:lang w:val="zh-CN" w:eastAsia="zh-CN"/>
        </w:rPr>
        <w:t>续</w:t>
      </w:r>
      <w:r w:rsidRPr="00866472">
        <w:rPr>
          <w:rFonts w:eastAsia="宋体"/>
          <w:kern w:val="22"/>
          <w:sz w:val="24"/>
          <w:lang w:val="zh-CN" w:eastAsia="zh-CN"/>
        </w:rPr>
        <w:t>将取决于东道组织令人满意的业绩以及下文第</w:t>
      </w:r>
      <w:r w:rsidRPr="00866472">
        <w:rPr>
          <w:rFonts w:eastAsia="宋体"/>
          <w:kern w:val="22"/>
          <w:sz w:val="24"/>
          <w:lang w:val="zh-CN" w:eastAsia="zh-CN"/>
        </w:rPr>
        <w:t>1</w:t>
      </w:r>
      <w:r w:rsidRPr="00866472">
        <w:rPr>
          <w:rFonts w:eastAsia="宋体" w:hint="eastAsia"/>
          <w:kern w:val="22"/>
          <w:sz w:val="24"/>
          <w:lang w:val="zh-CN" w:eastAsia="zh-CN"/>
        </w:rPr>
        <w:t xml:space="preserve">7 </w:t>
      </w:r>
      <w:r w:rsidRPr="00866472">
        <w:rPr>
          <w:rFonts w:eastAsia="宋体"/>
          <w:kern w:val="22"/>
          <w:sz w:val="24"/>
          <w:lang w:val="zh-CN" w:eastAsia="zh-CN"/>
        </w:rPr>
        <w:t>段所述对科技合作机制的独立评估的结果。如果任期没有延长，东道组织将继续发挥作用，直到继任者和接替战略</w:t>
      </w:r>
      <w:r w:rsidRPr="00866472">
        <w:rPr>
          <w:rFonts w:eastAsia="宋体" w:hint="eastAsia"/>
          <w:kern w:val="22"/>
          <w:sz w:val="24"/>
          <w:lang w:val="zh-CN" w:eastAsia="zh-CN"/>
        </w:rPr>
        <w:t>各就各位</w:t>
      </w:r>
      <w:r w:rsidRPr="00866472">
        <w:rPr>
          <w:rFonts w:eastAsia="宋体"/>
          <w:kern w:val="22"/>
          <w:sz w:val="24"/>
          <w:lang w:val="zh-CN" w:eastAsia="zh-CN"/>
        </w:rPr>
        <w:t>，以确保支助的连续性和所有相关知识的适当移</w:t>
      </w:r>
      <w:r w:rsidRPr="00866472">
        <w:rPr>
          <w:rFonts w:eastAsia="宋体" w:hint="eastAsia"/>
          <w:kern w:val="22"/>
          <w:sz w:val="24"/>
          <w:lang w:val="zh-CN" w:eastAsia="zh-CN"/>
        </w:rPr>
        <w:t>交</w:t>
      </w:r>
      <w:r w:rsidRPr="00866472">
        <w:rPr>
          <w:rFonts w:eastAsia="宋体"/>
          <w:kern w:val="22"/>
          <w:sz w:val="24"/>
          <w:lang w:val="zh-CN" w:eastAsia="zh-CN"/>
        </w:rPr>
        <w:t>。</w:t>
      </w:r>
      <w:r w:rsidRPr="00866472">
        <w:rPr>
          <w:rFonts w:eastAsia="宋体"/>
          <w:kern w:val="22"/>
          <w:sz w:val="24"/>
          <w:lang w:val="zh-CN" w:eastAsia="zh-CN"/>
        </w:rPr>
        <w:t>]</w:t>
      </w:r>
    </w:p>
    <w:p w14:paraId="7EF88C4C"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lastRenderedPageBreak/>
        <w:t>[8.</w:t>
      </w:r>
      <w:r w:rsidRPr="00866472">
        <w:rPr>
          <w:rFonts w:eastAsia="宋体"/>
          <w:kern w:val="22"/>
          <w:sz w:val="24"/>
          <w:lang w:val="zh-CN" w:eastAsia="zh-CN"/>
        </w:rPr>
        <w:tab/>
      </w:r>
      <w:r w:rsidRPr="00866472">
        <w:rPr>
          <w:rFonts w:eastAsia="宋体" w:hint="eastAsia"/>
          <w:kern w:val="22"/>
          <w:sz w:val="24"/>
          <w:lang w:val="zh-CN" w:eastAsia="zh-CN"/>
        </w:rPr>
        <w:t>备选案文</w:t>
      </w:r>
      <w:r w:rsidRPr="00866472">
        <w:rPr>
          <w:rFonts w:eastAsia="宋体" w:hint="eastAsia"/>
          <w:kern w:val="22"/>
          <w:sz w:val="24"/>
          <w:lang w:val="zh-CN" w:eastAsia="zh-CN"/>
        </w:rPr>
        <w:t xml:space="preserve">  </w:t>
      </w:r>
      <w:r w:rsidRPr="00866472">
        <w:rPr>
          <w:rFonts w:eastAsia="宋体" w:hint="eastAsia"/>
          <w:kern w:val="22"/>
          <w:sz w:val="24"/>
          <w:lang w:val="zh-CN" w:eastAsia="zh-CN"/>
        </w:rPr>
        <w:t>东道组织的绩效将依据下文第</w:t>
      </w:r>
      <w:r w:rsidRPr="00866472">
        <w:rPr>
          <w:rFonts w:eastAsia="宋体" w:hint="eastAsia"/>
          <w:kern w:val="22"/>
          <w:sz w:val="24"/>
          <w:lang w:val="zh-CN" w:eastAsia="zh-CN"/>
        </w:rPr>
        <w:t>17</w:t>
      </w:r>
      <w:r w:rsidRPr="00866472">
        <w:rPr>
          <w:rFonts w:eastAsia="宋体" w:hint="eastAsia"/>
          <w:kern w:val="22"/>
          <w:sz w:val="24"/>
          <w:lang w:val="zh-CN" w:eastAsia="zh-CN"/>
        </w:rPr>
        <w:t>段所述科技合作机制独立评价的结果加以评估。如果绩效长期不能令人满意，缔约方大会将考虑如何提高绩效，扩大对该实体的支持基础，或更换东道组织。］</w:t>
      </w:r>
    </w:p>
    <w:p w14:paraId="202B42D0" w14:textId="77777777" w:rsidR="00866472" w:rsidRPr="00866472" w:rsidRDefault="00866472" w:rsidP="00866472">
      <w:pPr>
        <w:keepNext/>
        <w:spacing w:before="120" w:after="120"/>
        <w:rPr>
          <w:rFonts w:ascii="宋体" w:eastAsia="宋体" w:hAnsi="宋体"/>
          <w:b/>
          <w:bCs/>
          <w:kern w:val="22"/>
          <w:sz w:val="24"/>
          <w:lang w:val="zh-CN" w:eastAsia="zh-CN"/>
        </w:rPr>
      </w:pPr>
      <w:r w:rsidRPr="00866472">
        <w:rPr>
          <w:rFonts w:ascii="宋体" w:eastAsia="宋体" w:hAnsi="宋体" w:hint="eastAsia"/>
          <w:b/>
          <w:bCs/>
          <w:kern w:val="22"/>
          <w:sz w:val="24"/>
          <w:lang w:val="zh-CN" w:eastAsia="zh-CN"/>
        </w:rPr>
        <w:t>三.</w:t>
      </w:r>
      <w:r w:rsidRPr="00866472">
        <w:rPr>
          <w:rFonts w:ascii="宋体" w:eastAsia="宋体" w:hAnsi="宋体" w:hint="eastAsia"/>
          <w:b/>
          <w:bCs/>
          <w:kern w:val="22"/>
          <w:sz w:val="24"/>
          <w:lang w:val="zh-CN" w:eastAsia="zh-CN"/>
        </w:rPr>
        <w:tab/>
        <w:t>运作模式和程序</w:t>
      </w:r>
    </w:p>
    <w:p w14:paraId="36AEDB23"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9.</w:t>
      </w:r>
      <w:r w:rsidRPr="00866472">
        <w:rPr>
          <w:rFonts w:eastAsia="宋体" w:hint="eastAsia"/>
          <w:kern w:val="22"/>
          <w:sz w:val="24"/>
          <w:lang w:val="zh-CN" w:eastAsia="zh-CN"/>
        </w:rPr>
        <w:tab/>
      </w:r>
      <w:r w:rsidRPr="00866472">
        <w:rPr>
          <w:rFonts w:eastAsia="宋体" w:hint="eastAsia"/>
          <w:kern w:val="22"/>
          <w:sz w:val="24"/>
          <w:lang w:val="zh-CN" w:eastAsia="zh-CN"/>
        </w:rPr>
        <w:t>全球协调实体将实施</w:t>
      </w:r>
      <w:r w:rsidRPr="00866472">
        <w:rPr>
          <w:rFonts w:eastAsia="宋体" w:hint="eastAsia"/>
          <w:kern w:val="22"/>
          <w:sz w:val="24"/>
          <w:lang w:val="zh-CN" w:eastAsia="zh-CN"/>
        </w:rPr>
        <w:t>[</w:t>
      </w:r>
      <w:r w:rsidRPr="00866472">
        <w:rPr>
          <w:rFonts w:eastAsia="宋体" w:hint="eastAsia"/>
          <w:kern w:val="22"/>
          <w:sz w:val="24"/>
          <w:lang w:val="zh-CN" w:eastAsia="zh-CN"/>
        </w:rPr>
        <w:t>依照非正式咨询小组的意见制定的</w:t>
      </w:r>
      <w:r w:rsidRPr="00866472">
        <w:rPr>
          <w:rFonts w:eastAsia="宋体" w:hint="eastAsia"/>
          <w:kern w:val="22"/>
          <w:sz w:val="24"/>
          <w:lang w:val="zh-CN" w:eastAsia="zh-CN"/>
        </w:rPr>
        <w:t>]</w:t>
      </w:r>
      <w:r w:rsidRPr="00866472">
        <w:rPr>
          <w:rFonts w:eastAsia="宋体" w:hint="eastAsia"/>
          <w:kern w:val="22"/>
          <w:sz w:val="24"/>
          <w:lang w:val="zh-CN" w:eastAsia="zh-CN"/>
        </w:rPr>
        <w:t>与其职能相关的“符合目的”的运作模式、程序、标准和准则。这些运作模式和程序的制订将考虑到第</w:t>
      </w:r>
      <w:r w:rsidRPr="00866472">
        <w:rPr>
          <w:rFonts w:eastAsia="宋体" w:hint="eastAsia"/>
          <w:kern w:val="22"/>
          <w:sz w:val="24"/>
          <w:lang w:val="zh-CN" w:eastAsia="zh-CN"/>
        </w:rPr>
        <w:t>15/8</w:t>
      </w:r>
      <w:r w:rsidRPr="00866472">
        <w:rPr>
          <w:rFonts w:eastAsia="宋体" w:hint="eastAsia"/>
          <w:kern w:val="22"/>
          <w:sz w:val="24"/>
          <w:lang w:val="zh-CN" w:eastAsia="zh-CN"/>
        </w:rPr>
        <w:t>号决定附件二概述的科技合作机制的指导原则，并由执行问题附属机构酌情根据汲取的经验教训不断加以完善和修订。核心模式和程序可包括以下内容等：</w:t>
      </w:r>
    </w:p>
    <w:p w14:paraId="6D19A2AE"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(a)</w:t>
      </w:r>
      <w:r w:rsidRPr="00866472">
        <w:rPr>
          <w:rFonts w:eastAsia="宋体"/>
          <w:kern w:val="22"/>
          <w:sz w:val="24"/>
          <w:lang w:val="en-US" w:eastAsia="zh-CN"/>
        </w:rPr>
        <w:tab/>
      </w:r>
      <w:r w:rsidRPr="00866472">
        <w:rPr>
          <w:rFonts w:eastAsia="宋体" w:hint="eastAsia"/>
          <w:kern w:val="22"/>
          <w:sz w:val="24"/>
          <w:lang w:val="en-US" w:eastAsia="zh-CN"/>
        </w:rPr>
        <w:t>在</w:t>
      </w:r>
      <w:r w:rsidRPr="00866472">
        <w:rPr>
          <w:rFonts w:eastAsia="宋体"/>
          <w:kern w:val="22"/>
          <w:sz w:val="24"/>
          <w:lang w:val="en-US" w:eastAsia="zh-CN"/>
        </w:rPr>
        <w:t>区域和次区域支持中心之间促进和</w:t>
      </w:r>
      <w:r w:rsidRPr="00866472">
        <w:rPr>
          <w:rFonts w:eastAsia="宋体" w:hint="eastAsia"/>
          <w:kern w:val="22"/>
          <w:sz w:val="24"/>
          <w:lang w:val="en-US" w:eastAsia="zh-CN"/>
        </w:rPr>
        <w:t>保持</w:t>
      </w:r>
      <w:r w:rsidRPr="00866472">
        <w:rPr>
          <w:rFonts w:eastAsia="宋体"/>
          <w:kern w:val="22"/>
          <w:sz w:val="24"/>
          <w:lang w:val="en-US" w:eastAsia="zh-CN"/>
        </w:rPr>
        <w:t>相互协调、合作和协同增效的模式；</w:t>
      </w:r>
    </w:p>
    <w:p w14:paraId="0B82ECAB"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(b)</w:t>
      </w:r>
      <w:r w:rsidRPr="00866472">
        <w:rPr>
          <w:rFonts w:eastAsia="宋体"/>
          <w:kern w:val="22"/>
          <w:sz w:val="24"/>
          <w:lang w:val="en-US" w:eastAsia="zh-CN"/>
        </w:rPr>
        <w:tab/>
        <w:t>[</w:t>
      </w:r>
      <w:r w:rsidRPr="00866472">
        <w:rPr>
          <w:rFonts w:eastAsia="宋体"/>
          <w:kern w:val="22"/>
          <w:sz w:val="24"/>
          <w:lang w:val="en-US" w:eastAsia="zh-CN"/>
        </w:rPr>
        <w:t>根据《公约》第</w:t>
      </w:r>
      <w:r w:rsidRPr="00866472">
        <w:rPr>
          <w:rFonts w:eastAsia="宋体"/>
          <w:kern w:val="22"/>
          <w:sz w:val="24"/>
          <w:lang w:val="en-US" w:eastAsia="zh-CN"/>
        </w:rPr>
        <w:t>16</w:t>
      </w:r>
      <w:r w:rsidRPr="00866472">
        <w:rPr>
          <w:rFonts w:eastAsia="宋体"/>
          <w:kern w:val="22"/>
          <w:sz w:val="24"/>
          <w:lang w:val="en-US" w:eastAsia="zh-CN"/>
        </w:rPr>
        <w:t>至</w:t>
      </w:r>
      <w:r w:rsidRPr="00866472">
        <w:rPr>
          <w:rFonts w:eastAsia="宋体"/>
          <w:kern w:val="22"/>
          <w:sz w:val="24"/>
          <w:lang w:val="en-US" w:eastAsia="zh-CN"/>
        </w:rPr>
        <w:t>19</w:t>
      </w:r>
      <w:r w:rsidRPr="00866472">
        <w:rPr>
          <w:rFonts w:eastAsia="宋体"/>
          <w:kern w:val="22"/>
          <w:sz w:val="24"/>
          <w:lang w:val="en-US" w:eastAsia="zh-CN"/>
        </w:rPr>
        <w:t>条以及第</w:t>
      </w:r>
      <w:r w:rsidRPr="00866472">
        <w:rPr>
          <w:rFonts w:eastAsia="宋体"/>
          <w:kern w:val="22"/>
          <w:sz w:val="24"/>
          <w:lang w:val="en-US" w:eastAsia="zh-CN"/>
        </w:rPr>
        <w:t>15/8</w:t>
      </w:r>
      <w:proofErr w:type="gramStart"/>
      <w:r w:rsidRPr="00866472">
        <w:rPr>
          <w:rFonts w:eastAsia="宋体"/>
          <w:kern w:val="22"/>
          <w:sz w:val="24"/>
          <w:lang w:val="en-US" w:eastAsia="zh-CN"/>
        </w:rPr>
        <w:t>号决定概述的区域和次区域中心的职能</w:t>
      </w:r>
      <w:r w:rsidRPr="00866472">
        <w:rPr>
          <w:rFonts w:eastAsia="宋体"/>
          <w:kern w:val="22"/>
          <w:sz w:val="24"/>
          <w:lang w:val="en-US" w:eastAsia="zh-CN"/>
        </w:rPr>
        <w:t>]</w:t>
      </w:r>
      <w:r w:rsidRPr="00866472">
        <w:rPr>
          <w:rFonts w:eastAsia="宋体"/>
          <w:kern w:val="22"/>
          <w:sz w:val="24"/>
          <w:lang w:val="en-US" w:eastAsia="zh-CN"/>
        </w:rPr>
        <w:t>设定优先事项和方案拟订的标准</w:t>
      </w:r>
      <w:proofErr w:type="gramEnd"/>
      <w:r w:rsidRPr="00866472">
        <w:rPr>
          <w:rFonts w:eastAsia="宋体"/>
          <w:kern w:val="22"/>
          <w:sz w:val="24"/>
          <w:lang w:val="en-US" w:eastAsia="zh-CN"/>
        </w:rPr>
        <w:t>，包括提供支助工具的准则；</w:t>
      </w:r>
    </w:p>
    <w:p w14:paraId="38BE0E8C"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(c)</w:t>
      </w:r>
      <w:r w:rsidRPr="00866472">
        <w:rPr>
          <w:rFonts w:eastAsia="宋体"/>
          <w:kern w:val="22"/>
          <w:sz w:val="24"/>
          <w:lang w:val="en-US" w:eastAsia="zh-CN"/>
        </w:rPr>
        <w:tab/>
      </w:r>
      <w:r w:rsidRPr="00866472">
        <w:rPr>
          <w:rFonts w:eastAsia="宋体"/>
          <w:kern w:val="22"/>
          <w:sz w:val="24"/>
          <w:lang w:val="en-US" w:eastAsia="zh-CN"/>
        </w:rPr>
        <w:t>确保各区域平衡和公平地向缔约方、土著人民和地方社区、妇女和青年提供支持的模式，包括提供获取有关科技合作机会的信息的便利的方面；</w:t>
      </w:r>
    </w:p>
    <w:p w14:paraId="6E40F410"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(d)</w:t>
      </w:r>
      <w:r w:rsidRPr="00866472">
        <w:rPr>
          <w:rFonts w:eastAsia="宋体"/>
          <w:kern w:val="22"/>
          <w:sz w:val="24"/>
          <w:lang w:val="en-US" w:eastAsia="zh-CN"/>
        </w:rPr>
        <w:tab/>
      </w:r>
      <w:r w:rsidRPr="00866472">
        <w:rPr>
          <w:rFonts w:eastAsia="宋体"/>
          <w:kern w:val="22"/>
          <w:sz w:val="24"/>
          <w:lang w:val="en-US" w:eastAsia="zh-CN"/>
        </w:rPr>
        <w:t>使区域和次区域支持中心能够确保其工作</w:t>
      </w:r>
      <w:r w:rsidRPr="00866472">
        <w:rPr>
          <w:rFonts w:eastAsia="宋体" w:hint="eastAsia"/>
          <w:kern w:val="22"/>
          <w:sz w:val="24"/>
          <w:lang w:val="en-US" w:eastAsia="zh-CN"/>
        </w:rPr>
        <w:t>与</w:t>
      </w:r>
      <w:r w:rsidRPr="00866472">
        <w:rPr>
          <w:rFonts w:eastAsia="宋体"/>
          <w:kern w:val="22"/>
          <w:sz w:val="24"/>
          <w:lang w:val="en-US" w:eastAsia="zh-CN"/>
        </w:rPr>
        <w:t>《公约》及其议定书和《框架》</w:t>
      </w:r>
      <w:r w:rsidRPr="00866472">
        <w:rPr>
          <w:rFonts w:eastAsia="宋体" w:hint="eastAsia"/>
          <w:kern w:val="22"/>
          <w:sz w:val="24"/>
          <w:lang w:val="en-US" w:eastAsia="zh-CN"/>
        </w:rPr>
        <w:t>相一致</w:t>
      </w:r>
      <w:r w:rsidRPr="00866472">
        <w:rPr>
          <w:rFonts w:eastAsia="宋体"/>
          <w:kern w:val="22"/>
          <w:sz w:val="24"/>
          <w:lang w:val="en-US" w:eastAsia="zh-CN"/>
        </w:rPr>
        <w:t>，并</w:t>
      </w:r>
      <w:r w:rsidRPr="00866472">
        <w:rPr>
          <w:rFonts w:eastAsia="宋体" w:hint="eastAsia"/>
          <w:kern w:val="22"/>
          <w:sz w:val="24"/>
          <w:lang w:val="en-US" w:eastAsia="zh-CN"/>
        </w:rPr>
        <w:t>符合</w:t>
      </w:r>
      <w:r w:rsidRPr="00866472">
        <w:rPr>
          <w:rFonts w:eastAsia="宋体"/>
          <w:kern w:val="22"/>
          <w:sz w:val="24"/>
          <w:lang w:val="en-US" w:eastAsia="zh-CN"/>
        </w:rPr>
        <w:t>[</w:t>
      </w:r>
      <w:r w:rsidRPr="00866472">
        <w:rPr>
          <w:rFonts w:eastAsia="宋体"/>
          <w:kern w:val="22"/>
          <w:sz w:val="24"/>
          <w:lang w:val="en-US" w:eastAsia="zh-CN"/>
        </w:rPr>
        <w:t>缔约方、</w:t>
      </w:r>
      <w:proofErr w:type="gramStart"/>
      <w:r w:rsidRPr="00866472">
        <w:rPr>
          <w:rFonts w:eastAsia="宋体"/>
          <w:kern w:val="22"/>
          <w:sz w:val="24"/>
          <w:lang w:val="en-US" w:eastAsia="zh-CN"/>
        </w:rPr>
        <w:t>特别是</w:t>
      </w:r>
      <w:r w:rsidRPr="00866472">
        <w:rPr>
          <w:rFonts w:eastAsia="宋体"/>
          <w:kern w:val="22"/>
          <w:sz w:val="24"/>
          <w:lang w:val="en-US" w:eastAsia="zh-CN"/>
        </w:rPr>
        <w:t>]</w:t>
      </w:r>
      <w:r w:rsidRPr="00866472">
        <w:rPr>
          <w:rFonts w:eastAsia="宋体"/>
          <w:kern w:val="22"/>
          <w:sz w:val="24"/>
          <w:lang w:val="en-US" w:eastAsia="zh-CN"/>
        </w:rPr>
        <w:t>发展中国家缔约方确定的能力需求和优先事项的准则和模式</w:t>
      </w:r>
      <w:proofErr w:type="gramEnd"/>
      <w:r w:rsidRPr="00866472">
        <w:rPr>
          <w:rFonts w:eastAsia="宋体"/>
          <w:kern w:val="22"/>
          <w:sz w:val="24"/>
          <w:lang w:val="en-US" w:eastAsia="zh-CN"/>
        </w:rPr>
        <w:t>，包括确保采取促进性别平等办法的准则；</w:t>
      </w:r>
    </w:p>
    <w:p w14:paraId="4CDFF688"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(e)</w:t>
      </w:r>
      <w:r w:rsidRPr="00866472">
        <w:rPr>
          <w:rFonts w:eastAsia="宋体"/>
          <w:kern w:val="22"/>
          <w:sz w:val="24"/>
          <w:lang w:val="en-US" w:eastAsia="zh-CN"/>
        </w:rPr>
        <w:tab/>
      </w:r>
      <w:r w:rsidRPr="00866472">
        <w:rPr>
          <w:rFonts w:eastAsia="宋体"/>
          <w:kern w:val="22"/>
          <w:sz w:val="24"/>
          <w:lang w:val="en-US" w:eastAsia="zh-CN"/>
        </w:rPr>
        <w:t>确定可</w:t>
      </w:r>
      <w:r w:rsidRPr="00866472">
        <w:rPr>
          <w:rFonts w:eastAsia="宋体" w:hint="eastAsia"/>
          <w:kern w:val="22"/>
          <w:sz w:val="24"/>
          <w:lang w:val="en-US" w:eastAsia="zh-CN"/>
        </w:rPr>
        <w:t>调动</w:t>
      </w:r>
      <w:r w:rsidRPr="00866472">
        <w:rPr>
          <w:rFonts w:eastAsia="宋体"/>
          <w:kern w:val="22"/>
          <w:sz w:val="24"/>
          <w:lang w:val="en-US" w:eastAsia="zh-CN"/>
        </w:rPr>
        <w:t>的组织和专家</w:t>
      </w:r>
      <w:r w:rsidRPr="00866472">
        <w:rPr>
          <w:rFonts w:eastAsia="宋体" w:hint="eastAsia"/>
          <w:kern w:val="22"/>
          <w:sz w:val="24"/>
          <w:lang w:val="en-US" w:eastAsia="zh-CN"/>
        </w:rPr>
        <w:t>，用于</w:t>
      </w:r>
      <w:r w:rsidRPr="00866472">
        <w:rPr>
          <w:rFonts w:eastAsia="宋体"/>
          <w:kern w:val="22"/>
          <w:sz w:val="24"/>
          <w:lang w:val="en-US" w:eastAsia="zh-CN"/>
        </w:rPr>
        <w:t>应区域和次区域支持中心的请求协助其工作的标准；</w:t>
      </w:r>
    </w:p>
    <w:p w14:paraId="4701AED3"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(f)</w:t>
      </w:r>
      <w:r w:rsidRPr="00866472">
        <w:rPr>
          <w:rFonts w:eastAsia="宋体"/>
          <w:kern w:val="22"/>
          <w:sz w:val="24"/>
          <w:lang w:val="en-US" w:eastAsia="zh-CN"/>
        </w:rPr>
        <w:tab/>
      </w:r>
      <w:r w:rsidRPr="00866472">
        <w:rPr>
          <w:rFonts w:eastAsia="宋体"/>
          <w:kern w:val="22"/>
          <w:sz w:val="24"/>
          <w:lang w:val="en-US" w:eastAsia="zh-CN"/>
        </w:rPr>
        <w:t>确保土著人民和地方社区、妇女和青年以及其他相关利益攸关方积极参与的准则；</w:t>
      </w:r>
    </w:p>
    <w:p w14:paraId="269CB251"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[(g)</w:t>
      </w:r>
      <w:r w:rsidRPr="00866472">
        <w:rPr>
          <w:rFonts w:eastAsia="宋体"/>
          <w:kern w:val="22"/>
          <w:sz w:val="24"/>
          <w:lang w:val="en-US" w:eastAsia="zh-CN"/>
        </w:rPr>
        <w:tab/>
      </w:r>
      <w:r w:rsidRPr="00866472">
        <w:rPr>
          <w:rFonts w:eastAsia="宋体"/>
          <w:kern w:val="22"/>
          <w:sz w:val="24"/>
          <w:lang w:val="en-US" w:eastAsia="zh-CN"/>
        </w:rPr>
        <w:t>确保采用基于人权的方法实施相互尊重、平等和互利原则的模式，包括尊重各种知识体系，其中包括从业人员、土著人民和地方社区的知识和经验，并在获取其传统知识时尊重他们的自由、事先和知情同意；</w:t>
      </w:r>
      <w:r w:rsidRPr="00866472">
        <w:rPr>
          <w:rFonts w:eastAsia="宋体"/>
          <w:kern w:val="22"/>
          <w:sz w:val="24"/>
          <w:vertAlign w:val="superscript"/>
          <w:lang w:val="en-US" w:eastAsia="zh-CN"/>
        </w:rPr>
        <w:footnoteReference w:id="99"/>
      </w:r>
      <w:r w:rsidRPr="00866472">
        <w:rPr>
          <w:rFonts w:eastAsia="宋体"/>
          <w:kern w:val="22"/>
          <w:sz w:val="24"/>
          <w:lang w:val="en-US" w:eastAsia="zh-CN"/>
        </w:rPr>
        <w:t>]</w:t>
      </w:r>
    </w:p>
    <w:p w14:paraId="647182D9"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[(g)</w:t>
      </w:r>
      <w:r w:rsidRPr="00866472">
        <w:rPr>
          <w:rFonts w:eastAsia="宋体"/>
          <w:kern w:val="22"/>
          <w:sz w:val="24"/>
          <w:lang w:val="en-US" w:eastAsia="zh-CN"/>
        </w:rPr>
        <w:t>备选案文</w:t>
      </w:r>
      <w:r w:rsidRPr="00866472">
        <w:rPr>
          <w:rFonts w:eastAsia="宋体" w:hint="eastAsia"/>
          <w:kern w:val="22"/>
          <w:sz w:val="24"/>
          <w:lang w:val="en-US" w:eastAsia="zh-CN"/>
        </w:rPr>
        <w:t xml:space="preserve"> </w:t>
      </w:r>
      <w:r w:rsidRPr="00866472">
        <w:rPr>
          <w:rFonts w:eastAsia="宋体"/>
          <w:kern w:val="22"/>
          <w:sz w:val="24"/>
          <w:lang w:val="en-US" w:eastAsia="zh-CN"/>
        </w:rPr>
        <w:tab/>
      </w:r>
      <w:r w:rsidRPr="00866472">
        <w:rPr>
          <w:rFonts w:eastAsia="宋体" w:hint="eastAsia"/>
          <w:kern w:val="22"/>
          <w:sz w:val="24"/>
          <w:lang w:val="en-US" w:eastAsia="zh-CN"/>
        </w:rPr>
        <w:t>用于</w:t>
      </w:r>
      <w:r w:rsidRPr="00866472">
        <w:rPr>
          <w:rFonts w:eastAsia="宋体"/>
          <w:kern w:val="22"/>
          <w:sz w:val="24"/>
          <w:lang w:val="en-US" w:eastAsia="zh-CN"/>
        </w:rPr>
        <w:t>确保</w:t>
      </w:r>
      <w:r w:rsidRPr="00866472">
        <w:rPr>
          <w:rFonts w:eastAsia="宋体" w:hint="eastAsia"/>
          <w:kern w:val="22"/>
          <w:sz w:val="24"/>
          <w:lang w:val="en-US" w:eastAsia="zh-CN"/>
        </w:rPr>
        <w:t>经</w:t>
      </w:r>
      <w:r w:rsidRPr="00866472">
        <w:rPr>
          <w:rFonts w:eastAsia="宋体"/>
          <w:kern w:val="22"/>
          <w:sz w:val="24"/>
          <w:lang w:val="en-US" w:eastAsia="zh-CN"/>
        </w:rPr>
        <w:t>土著人民和地方社区的自由、事先和知情同意</w:t>
      </w:r>
      <w:r w:rsidRPr="00866472">
        <w:rPr>
          <w:rFonts w:eastAsia="宋体" w:hint="eastAsia"/>
          <w:kern w:val="22"/>
          <w:sz w:val="24"/>
          <w:lang w:val="en-US" w:eastAsia="zh-CN"/>
        </w:rPr>
        <w:t>，将其</w:t>
      </w:r>
      <w:r w:rsidRPr="00866472">
        <w:rPr>
          <w:rFonts w:eastAsia="宋体"/>
          <w:kern w:val="22"/>
          <w:sz w:val="24"/>
          <w:lang w:val="en-US" w:eastAsia="zh-CN"/>
        </w:rPr>
        <w:t>传统知识、创新和做法</w:t>
      </w:r>
      <w:r w:rsidRPr="00866472">
        <w:rPr>
          <w:rFonts w:eastAsia="宋体" w:hint="eastAsia"/>
          <w:kern w:val="22"/>
          <w:sz w:val="24"/>
          <w:lang w:val="en-US" w:eastAsia="zh-CN"/>
        </w:rPr>
        <w:t>考虑在内的模式</w:t>
      </w:r>
      <w:r w:rsidRPr="00866472">
        <w:rPr>
          <w:rFonts w:eastAsia="宋体"/>
          <w:kern w:val="22"/>
          <w:sz w:val="24"/>
          <w:lang w:val="en-US" w:eastAsia="zh-CN"/>
        </w:rPr>
        <w:t>；</w:t>
      </w:r>
      <w:r w:rsidRPr="00866472">
        <w:rPr>
          <w:rFonts w:eastAsia="宋体"/>
          <w:kern w:val="22"/>
          <w:sz w:val="24"/>
          <w:vertAlign w:val="superscript"/>
          <w:lang w:val="en-US" w:eastAsia="zh-CN"/>
        </w:rPr>
        <w:footnoteReference w:id="100"/>
      </w:r>
      <w:r w:rsidRPr="00866472">
        <w:rPr>
          <w:rFonts w:eastAsia="宋体"/>
          <w:kern w:val="22"/>
          <w:sz w:val="24"/>
          <w:lang w:val="en-US" w:eastAsia="zh-CN"/>
        </w:rPr>
        <w:t>]</w:t>
      </w:r>
    </w:p>
    <w:p w14:paraId="71B5AC3A"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(h)</w:t>
      </w:r>
      <w:r w:rsidRPr="00866472">
        <w:rPr>
          <w:rFonts w:eastAsia="宋体"/>
          <w:kern w:val="22"/>
          <w:sz w:val="24"/>
          <w:lang w:val="en-US" w:eastAsia="zh-CN"/>
        </w:rPr>
        <w:tab/>
        <w:t>[</w:t>
      </w:r>
      <w:r w:rsidRPr="00866472">
        <w:rPr>
          <w:rFonts w:eastAsia="宋体"/>
          <w:kern w:val="22"/>
          <w:sz w:val="24"/>
          <w:lang w:val="en-US" w:eastAsia="zh-CN"/>
        </w:rPr>
        <w:t>在全球生物多样性知识支持服务的协助下</w:t>
      </w:r>
      <w:proofErr w:type="gramStart"/>
      <w:r w:rsidRPr="00866472">
        <w:rPr>
          <w:rFonts w:eastAsia="宋体"/>
          <w:kern w:val="22"/>
          <w:sz w:val="24"/>
          <w:lang w:val="en-US" w:eastAsia="zh-CN"/>
        </w:rPr>
        <w:t>，</w:t>
      </w:r>
      <w:r w:rsidRPr="00866472">
        <w:rPr>
          <w:rFonts w:eastAsia="宋体"/>
          <w:kern w:val="22"/>
          <w:sz w:val="24"/>
          <w:lang w:val="en-US" w:eastAsia="zh-CN"/>
        </w:rPr>
        <w:t>]</w:t>
      </w:r>
      <w:r w:rsidRPr="00866472">
        <w:rPr>
          <w:rFonts w:eastAsia="宋体"/>
          <w:kern w:val="22"/>
          <w:sz w:val="24"/>
          <w:lang w:val="en-US" w:eastAsia="zh-CN"/>
        </w:rPr>
        <w:t>运行一个服务台以应地区和次地区支持中心的要求提供信息</w:t>
      </w:r>
      <w:proofErr w:type="gramEnd"/>
      <w:r w:rsidRPr="00866472">
        <w:rPr>
          <w:rFonts w:eastAsia="宋体"/>
          <w:kern w:val="22"/>
          <w:sz w:val="24"/>
          <w:lang w:val="en-US" w:eastAsia="zh-CN"/>
        </w:rPr>
        <w:t>、建议和技术支持的模式；</w:t>
      </w:r>
    </w:p>
    <w:p w14:paraId="619D0E67"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w:t>
      </w:r>
      <w:proofErr w:type="spellStart"/>
      <w:r w:rsidRPr="00866472">
        <w:rPr>
          <w:rFonts w:eastAsia="宋体"/>
          <w:kern w:val="22"/>
          <w:sz w:val="24"/>
          <w:lang w:val="en-US" w:eastAsia="zh-CN"/>
        </w:rPr>
        <w:t>i</w:t>
      </w:r>
      <w:proofErr w:type="spellEnd"/>
      <w:r w:rsidRPr="00866472">
        <w:rPr>
          <w:rFonts w:eastAsia="宋体"/>
          <w:kern w:val="22"/>
          <w:sz w:val="24"/>
          <w:lang w:val="en-US" w:eastAsia="zh-CN"/>
        </w:rPr>
        <w:t xml:space="preserve">) </w:t>
      </w:r>
      <w:r w:rsidRPr="00866472">
        <w:rPr>
          <w:rFonts w:eastAsia="宋体"/>
          <w:kern w:val="22"/>
          <w:sz w:val="24"/>
          <w:lang w:val="en-US" w:eastAsia="zh-CN"/>
        </w:rPr>
        <w:tab/>
      </w:r>
      <w:r w:rsidRPr="00866472">
        <w:rPr>
          <w:rFonts w:eastAsia="宋体"/>
          <w:kern w:val="22"/>
          <w:sz w:val="24"/>
          <w:lang w:val="en-US" w:eastAsia="zh-CN"/>
        </w:rPr>
        <w:t>协助区域和次区域支持中心通过执行问题附属机构向缔约方大会报告其工作的准则、模板和程序；</w:t>
      </w:r>
    </w:p>
    <w:p w14:paraId="613E5D75"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t>[(j)</w:t>
      </w:r>
      <w:r w:rsidRPr="00866472">
        <w:rPr>
          <w:rFonts w:eastAsia="宋体"/>
          <w:kern w:val="22"/>
          <w:sz w:val="24"/>
          <w:lang w:val="en-US" w:eastAsia="zh-CN"/>
        </w:rPr>
        <w:tab/>
      </w:r>
      <w:r w:rsidRPr="00866472">
        <w:rPr>
          <w:rFonts w:eastAsia="宋体"/>
          <w:kern w:val="22"/>
          <w:sz w:val="24"/>
          <w:lang w:val="en-US" w:eastAsia="zh-CN"/>
        </w:rPr>
        <w:t>确保纳入继续教育和学习机会、包括跨学科教育的准则；］</w:t>
      </w:r>
    </w:p>
    <w:p w14:paraId="30943BC1"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kern w:val="22"/>
          <w:sz w:val="24"/>
          <w:lang w:val="en-US" w:eastAsia="zh-CN"/>
        </w:rPr>
        <w:lastRenderedPageBreak/>
        <w:t>[(k)</w:t>
      </w:r>
      <w:r w:rsidRPr="00866472">
        <w:rPr>
          <w:rFonts w:eastAsia="宋体"/>
          <w:kern w:val="22"/>
          <w:sz w:val="24"/>
          <w:lang w:val="en-US" w:eastAsia="zh-CN"/>
        </w:rPr>
        <w:tab/>
      </w:r>
      <w:r w:rsidRPr="00866472">
        <w:rPr>
          <w:rFonts w:eastAsia="宋体"/>
          <w:kern w:val="22"/>
          <w:sz w:val="24"/>
          <w:lang w:val="en-US" w:eastAsia="zh-CN"/>
        </w:rPr>
        <w:t>关于促进研究合作的准则，以推动有效生成和利用相关科学和分析信息，促进科学政策对话，从而支持依据或借鉴现有最佳科学信息的循证政策、行动工具和机制。］</w:t>
      </w:r>
    </w:p>
    <w:p w14:paraId="41C52452"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10.</w:t>
      </w:r>
      <w:r w:rsidRPr="00866472">
        <w:rPr>
          <w:rFonts w:eastAsia="宋体" w:hint="eastAsia"/>
          <w:kern w:val="22"/>
          <w:sz w:val="24"/>
          <w:lang w:val="zh-CN" w:eastAsia="zh-CN"/>
        </w:rPr>
        <w:tab/>
      </w:r>
      <w:r w:rsidRPr="00866472">
        <w:rPr>
          <w:rFonts w:eastAsia="宋体" w:hint="eastAsia"/>
          <w:kern w:val="22"/>
          <w:sz w:val="24"/>
          <w:lang w:val="zh-CN" w:eastAsia="zh-CN"/>
        </w:rPr>
        <w:t>全球协调实体将与区域和次区域支持中心合作，将寻求专门技术援助的缔约方与能够且最适合提供所需支持的组织、倡议、网络和专家联系起来。</w:t>
      </w:r>
    </w:p>
    <w:p w14:paraId="430F2306" w14:textId="77777777" w:rsidR="00866472" w:rsidRPr="00866472" w:rsidRDefault="00866472" w:rsidP="00866472">
      <w:pPr>
        <w:keepNext/>
        <w:spacing w:before="120" w:after="120"/>
        <w:rPr>
          <w:rFonts w:ascii="宋体" w:eastAsia="宋体" w:hAnsi="宋体"/>
          <w:b/>
          <w:bCs/>
          <w:kern w:val="22"/>
          <w:sz w:val="24"/>
          <w:lang w:val="zh-CN" w:eastAsia="zh-CN"/>
        </w:rPr>
      </w:pPr>
      <w:r w:rsidRPr="00866472">
        <w:rPr>
          <w:rFonts w:ascii="宋体" w:eastAsia="宋体" w:hAnsi="宋体" w:hint="eastAsia"/>
          <w:b/>
          <w:bCs/>
          <w:kern w:val="22"/>
          <w:sz w:val="24"/>
          <w:lang w:val="zh-CN" w:eastAsia="zh-CN"/>
        </w:rPr>
        <w:t>四.</w:t>
      </w:r>
      <w:r w:rsidRPr="00866472">
        <w:rPr>
          <w:rFonts w:ascii="宋体" w:eastAsia="宋体" w:hAnsi="宋体" w:hint="eastAsia"/>
          <w:b/>
          <w:bCs/>
          <w:kern w:val="22"/>
          <w:sz w:val="24"/>
          <w:lang w:val="zh-CN" w:eastAsia="zh-CN"/>
        </w:rPr>
        <w:tab/>
        <w:t>全球协调实体东道组织的特点</w:t>
      </w:r>
    </w:p>
    <w:p w14:paraId="36BF70BA"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11.</w:t>
      </w:r>
      <w:r w:rsidRPr="00866472">
        <w:rPr>
          <w:rFonts w:eastAsia="宋体" w:hint="eastAsia"/>
          <w:kern w:val="22"/>
          <w:sz w:val="24"/>
          <w:lang w:val="zh-CN" w:eastAsia="zh-CN"/>
        </w:rPr>
        <w:tab/>
      </w:r>
      <w:r w:rsidRPr="00866472">
        <w:rPr>
          <w:rFonts w:eastAsia="宋体" w:hint="eastAsia"/>
          <w:kern w:val="22"/>
          <w:sz w:val="24"/>
          <w:lang w:val="zh-CN" w:eastAsia="zh-CN"/>
        </w:rPr>
        <w:t>全球协调实体的东道组织将具备以下特点：</w:t>
      </w:r>
    </w:p>
    <w:p w14:paraId="69545759"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hint="eastAsia"/>
          <w:kern w:val="22"/>
          <w:sz w:val="24"/>
          <w:lang w:val="en-US" w:eastAsia="zh-CN"/>
        </w:rPr>
        <w:t xml:space="preserve">(a) </w:t>
      </w:r>
      <w:r w:rsidRPr="00866472">
        <w:rPr>
          <w:rFonts w:eastAsia="宋体"/>
          <w:kern w:val="22"/>
          <w:sz w:val="24"/>
          <w:lang w:val="en-US" w:eastAsia="zh-CN"/>
        </w:rPr>
        <w:tab/>
      </w:r>
      <w:r w:rsidRPr="00866472">
        <w:rPr>
          <w:rFonts w:eastAsia="宋体" w:hint="eastAsia"/>
          <w:kern w:val="22"/>
          <w:sz w:val="24"/>
          <w:lang w:val="en-US" w:eastAsia="zh-CN"/>
        </w:rPr>
        <w:t>能够调动不同来源的资源；</w:t>
      </w:r>
    </w:p>
    <w:p w14:paraId="63A7F1FB"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hint="eastAsia"/>
          <w:kern w:val="22"/>
          <w:sz w:val="24"/>
          <w:lang w:val="en-US" w:eastAsia="zh-CN"/>
        </w:rPr>
        <w:t xml:space="preserve">(b) </w:t>
      </w:r>
      <w:r w:rsidRPr="00866472">
        <w:rPr>
          <w:rFonts w:eastAsia="宋体"/>
          <w:kern w:val="22"/>
          <w:sz w:val="24"/>
          <w:lang w:val="en-US" w:eastAsia="zh-CN"/>
        </w:rPr>
        <w:tab/>
      </w:r>
      <w:r w:rsidRPr="00866472">
        <w:rPr>
          <w:rFonts w:eastAsia="宋体" w:hint="eastAsia"/>
          <w:kern w:val="22"/>
          <w:sz w:val="24"/>
          <w:lang w:val="en-US" w:eastAsia="zh-CN"/>
        </w:rPr>
        <w:t>熟悉《公约》及其议定书下的程序并有相关经验；</w:t>
      </w:r>
    </w:p>
    <w:p w14:paraId="3CFB25AA"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hint="eastAsia"/>
          <w:kern w:val="22"/>
          <w:sz w:val="24"/>
          <w:lang w:val="en-US" w:eastAsia="zh-CN"/>
        </w:rPr>
        <w:t xml:space="preserve">(c) </w:t>
      </w:r>
      <w:r w:rsidRPr="00866472">
        <w:rPr>
          <w:rFonts w:eastAsia="宋体"/>
          <w:kern w:val="22"/>
          <w:sz w:val="24"/>
          <w:lang w:val="en-US" w:eastAsia="zh-CN"/>
        </w:rPr>
        <w:tab/>
      </w:r>
      <w:r w:rsidRPr="00866472">
        <w:rPr>
          <w:rFonts w:eastAsia="宋体" w:hint="eastAsia"/>
          <w:kern w:val="22"/>
          <w:sz w:val="24"/>
          <w:lang w:val="en-US" w:eastAsia="zh-CN"/>
        </w:rPr>
        <w:t>能够利用外部联系人和网络的专门知识；</w:t>
      </w:r>
    </w:p>
    <w:p w14:paraId="09E0D1CA"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hint="eastAsia"/>
          <w:kern w:val="22"/>
          <w:sz w:val="24"/>
          <w:lang w:val="en-US" w:eastAsia="zh-CN"/>
        </w:rPr>
        <w:t xml:space="preserve">(d) </w:t>
      </w:r>
      <w:r w:rsidRPr="00866472">
        <w:rPr>
          <w:rFonts w:eastAsia="宋体"/>
          <w:kern w:val="22"/>
          <w:sz w:val="24"/>
          <w:lang w:val="en-US" w:eastAsia="zh-CN"/>
        </w:rPr>
        <w:tab/>
      </w:r>
      <w:r w:rsidRPr="00866472">
        <w:rPr>
          <w:rFonts w:eastAsia="宋体" w:hint="eastAsia"/>
          <w:kern w:val="22"/>
          <w:sz w:val="24"/>
          <w:lang w:val="en-US" w:eastAsia="zh-CN"/>
        </w:rPr>
        <w:t>具有生物多样性相关问题的专门知识；</w:t>
      </w:r>
    </w:p>
    <w:p w14:paraId="10DCDC7F"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hint="eastAsia"/>
          <w:kern w:val="22"/>
          <w:sz w:val="24"/>
          <w:lang w:val="en-US" w:eastAsia="zh-CN"/>
        </w:rPr>
        <w:t xml:space="preserve">(e) </w:t>
      </w:r>
      <w:r w:rsidRPr="00866472">
        <w:rPr>
          <w:rFonts w:eastAsia="宋体"/>
          <w:kern w:val="22"/>
          <w:sz w:val="24"/>
          <w:lang w:val="en-US" w:eastAsia="zh-CN"/>
        </w:rPr>
        <w:tab/>
      </w:r>
      <w:r w:rsidRPr="00866472">
        <w:rPr>
          <w:rFonts w:eastAsia="宋体" w:hint="eastAsia"/>
          <w:kern w:val="22"/>
          <w:sz w:val="24"/>
          <w:lang w:val="en-US" w:eastAsia="zh-CN"/>
        </w:rPr>
        <w:t>拥有强大的召集力；</w:t>
      </w:r>
    </w:p>
    <w:p w14:paraId="0403AAC3"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hint="eastAsia"/>
          <w:kern w:val="22"/>
          <w:sz w:val="24"/>
          <w:lang w:val="en-US" w:eastAsia="zh-CN"/>
        </w:rPr>
        <w:t xml:space="preserve">(f) </w:t>
      </w:r>
      <w:r w:rsidRPr="00866472">
        <w:rPr>
          <w:rFonts w:eastAsia="宋体"/>
          <w:kern w:val="22"/>
          <w:sz w:val="24"/>
          <w:lang w:val="en-US" w:eastAsia="zh-CN"/>
        </w:rPr>
        <w:tab/>
      </w:r>
      <w:r w:rsidRPr="00866472">
        <w:rPr>
          <w:rFonts w:eastAsia="宋体" w:hint="eastAsia"/>
          <w:kern w:val="22"/>
          <w:sz w:val="24"/>
          <w:lang w:val="en-US" w:eastAsia="zh-CN"/>
        </w:rPr>
        <w:t>被认可为中立召集人；</w:t>
      </w:r>
    </w:p>
    <w:p w14:paraId="1BBABE47"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hint="eastAsia"/>
          <w:kern w:val="22"/>
          <w:sz w:val="24"/>
          <w:lang w:val="en-US" w:eastAsia="zh-CN"/>
        </w:rPr>
        <w:t xml:space="preserve">(g) </w:t>
      </w:r>
      <w:r w:rsidRPr="00866472">
        <w:rPr>
          <w:rFonts w:eastAsia="宋体"/>
          <w:kern w:val="22"/>
          <w:sz w:val="24"/>
          <w:lang w:val="en-US" w:eastAsia="zh-CN"/>
        </w:rPr>
        <w:tab/>
      </w:r>
      <w:r w:rsidRPr="00866472">
        <w:rPr>
          <w:rFonts w:eastAsia="宋体" w:hint="eastAsia"/>
          <w:kern w:val="22"/>
          <w:sz w:val="24"/>
          <w:lang w:val="en-US" w:eastAsia="zh-CN"/>
        </w:rPr>
        <w:t>显示出与多方利益攸关方、土著人民和地方社区、妇女和青年进行互动的经验；</w:t>
      </w:r>
      <w:r w:rsidRPr="00866472">
        <w:rPr>
          <w:rFonts w:eastAsia="宋体" w:hint="eastAsia"/>
          <w:kern w:val="22"/>
          <w:sz w:val="24"/>
          <w:lang w:val="en-US" w:eastAsia="zh-CN"/>
        </w:rPr>
        <w:t xml:space="preserve"> </w:t>
      </w:r>
    </w:p>
    <w:p w14:paraId="66226F8D" w14:textId="77777777" w:rsidR="00866472" w:rsidRPr="00866472" w:rsidRDefault="00866472" w:rsidP="00866472">
      <w:pPr>
        <w:spacing w:before="120" w:after="120"/>
        <w:ind w:left="490" w:firstLine="490"/>
        <w:rPr>
          <w:rFonts w:eastAsia="宋体"/>
          <w:kern w:val="22"/>
          <w:sz w:val="24"/>
          <w:lang w:val="en-US" w:eastAsia="zh-CN"/>
        </w:rPr>
      </w:pPr>
      <w:r w:rsidRPr="00866472">
        <w:rPr>
          <w:rFonts w:eastAsia="宋体" w:hint="eastAsia"/>
          <w:kern w:val="22"/>
          <w:sz w:val="24"/>
          <w:lang w:val="en-US" w:eastAsia="zh-CN"/>
        </w:rPr>
        <w:t xml:space="preserve">(h) </w:t>
      </w:r>
      <w:r w:rsidRPr="00866472">
        <w:rPr>
          <w:rFonts w:eastAsia="宋体"/>
          <w:kern w:val="22"/>
          <w:sz w:val="24"/>
          <w:lang w:val="en-US" w:eastAsia="zh-CN"/>
        </w:rPr>
        <w:tab/>
      </w:r>
      <w:r w:rsidRPr="00866472">
        <w:rPr>
          <w:rFonts w:eastAsia="宋体" w:hint="eastAsia"/>
          <w:kern w:val="22"/>
          <w:sz w:val="24"/>
          <w:lang w:val="en-US" w:eastAsia="zh-CN"/>
        </w:rPr>
        <w:t>具有方案和项目管理的经验。</w:t>
      </w:r>
    </w:p>
    <w:p w14:paraId="521E522F" w14:textId="77777777" w:rsidR="00866472" w:rsidRPr="00866472" w:rsidRDefault="00866472" w:rsidP="00866472">
      <w:pPr>
        <w:keepNext/>
        <w:spacing w:before="120" w:after="120"/>
        <w:rPr>
          <w:rFonts w:ascii="宋体" w:eastAsia="宋体" w:hAnsi="宋体"/>
          <w:b/>
          <w:bCs/>
          <w:kern w:val="22"/>
          <w:sz w:val="24"/>
          <w:lang w:val="zh-CN" w:eastAsia="zh-CN"/>
        </w:rPr>
      </w:pPr>
      <w:r w:rsidRPr="00866472">
        <w:rPr>
          <w:rFonts w:ascii="宋体" w:eastAsia="宋体" w:hAnsi="宋体" w:hint="eastAsia"/>
          <w:b/>
          <w:bCs/>
          <w:kern w:val="22"/>
          <w:sz w:val="24"/>
          <w:lang w:val="zh-CN" w:eastAsia="zh-CN"/>
        </w:rPr>
        <w:t>五.</w:t>
      </w:r>
      <w:r w:rsidRPr="00866472">
        <w:rPr>
          <w:rFonts w:ascii="宋体" w:eastAsia="宋体" w:hAnsi="宋体" w:hint="eastAsia"/>
          <w:b/>
          <w:bCs/>
          <w:kern w:val="22"/>
          <w:sz w:val="24"/>
          <w:lang w:val="zh-CN" w:eastAsia="zh-CN"/>
        </w:rPr>
        <w:tab/>
        <w:t>协调和协作</w:t>
      </w:r>
    </w:p>
    <w:p w14:paraId="7043A65E"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12.</w:t>
      </w:r>
      <w:r w:rsidRPr="00866472">
        <w:rPr>
          <w:rFonts w:eastAsia="宋体" w:hint="eastAsia"/>
          <w:kern w:val="22"/>
          <w:sz w:val="24"/>
          <w:lang w:val="zh-CN" w:eastAsia="zh-CN"/>
        </w:rPr>
        <w:tab/>
      </w:r>
      <w:r w:rsidRPr="00866472">
        <w:rPr>
          <w:rFonts w:eastAsia="宋体" w:hint="eastAsia"/>
          <w:kern w:val="22"/>
          <w:sz w:val="24"/>
          <w:lang w:val="zh-CN" w:eastAsia="zh-CN"/>
        </w:rPr>
        <w:t>全球协调实体将通过各种方式，包括组织与区域和次区域支持中心协调员的年度会议和维护一个协作平台，来支持这些中心之间的协调与协作，以期促进各中心之间的协同增效作用。这也将使这些中心能够最大限度地利用其他支持中心可以提供的专业知识和资源，并促进经验、最佳做法和教训的分享。可以通过信息交换所机制的中央门户网站访问该在线协作平台。</w:t>
      </w:r>
    </w:p>
    <w:p w14:paraId="6E52676C" w14:textId="77777777" w:rsidR="00866472" w:rsidRPr="00866472" w:rsidRDefault="00866472" w:rsidP="00866472">
      <w:pPr>
        <w:spacing w:before="120" w:after="120"/>
        <w:ind w:left="490"/>
        <w:rPr>
          <w:rFonts w:eastAsiaTheme="minorEastAsia"/>
          <w:kern w:val="22"/>
          <w:sz w:val="24"/>
          <w:lang w:eastAsia="zh-CN"/>
        </w:rPr>
      </w:pPr>
      <w:r w:rsidRPr="00866472">
        <w:rPr>
          <w:rFonts w:eastAsia="宋体" w:hint="eastAsia"/>
          <w:kern w:val="22"/>
          <w:sz w:val="24"/>
          <w:lang w:val="zh-CN" w:eastAsia="zh-CN"/>
        </w:rPr>
        <w:t>13.</w:t>
      </w:r>
      <w:r w:rsidRPr="00866472">
        <w:rPr>
          <w:rFonts w:eastAsia="宋体" w:hint="eastAsia"/>
          <w:kern w:val="22"/>
          <w:sz w:val="24"/>
          <w:lang w:val="zh-CN" w:eastAsia="zh-CN"/>
        </w:rPr>
        <w:tab/>
      </w:r>
      <w:r w:rsidRPr="00866472">
        <w:rPr>
          <w:rFonts w:eastAsia="宋体" w:hint="eastAsia"/>
          <w:kern w:val="22"/>
          <w:sz w:val="24"/>
          <w:lang w:val="zh-CN" w:eastAsia="zh-CN"/>
        </w:rPr>
        <w:t>全球协调实体将酌情促进与支持实施《框架》的相关倡议以及与其他多边环境协定和相关组织领导的相关技术合作机制的合作</w:t>
      </w:r>
      <w:r w:rsidRPr="00866472">
        <w:rPr>
          <w:rFonts w:eastAsiaTheme="minorEastAsia" w:hint="eastAsia"/>
          <w:kern w:val="22"/>
          <w:sz w:val="24"/>
          <w:lang w:eastAsia="zh-CN"/>
        </w:rPr>
        <w:t>。</w:t>
      </w:r>
    </w:p>
    <w:p w14:paraId="6A567D10" w14:textId="77777777" w:rsidR="00866472" w:rsidRPr="00866472" w:rsidRDefault="00866472" w:rsidP="00866472">
      <w:pPr>
        <w:keepNext/>
        <w:spacing w:before="120" w:after="120"/>
        <w:rPr>
          <w:rFonts w:ascii="宋体" w:eastAsia="宋体" w:hAnsi="宋体"/>
          <w:b/>
          <w:bCs/>
          <w:kern w:val="22"/>
          <w:sz w:val="24"/>
          <w:lang w:val="zh-CN" w:eastAsia="zh-CN"/>
        </w:rPr>
      </w:pPr>
      <w:r w:rsidRPr="00866472">
        <w:rPr>
          <w:rFonts w:ascii="宋体" w:eastAsia="宋体" w:hAnsi="宋体" w:hint="eastAsia"/>
          <w:b/>
          <w:bCs/>
          <w:kern w:val="22"/>
          <w:sz w:val="24"/>
          <w:lang w:val="zh-CN" w:eastAsia="zh-CN"/>
        </w:rPr>
        <w:t>六.</w:t>
      </w:r>
      <w:r w:rsidRPr="00866472">
        <w:rPr>
          <w:rFonts w:ascii="宋体" w:eastAsia="宋体" w:hAnsi="宋体" w:hint="eastAsia"/>
          <w:b/>
          <w:bCs/>
          <w:kern w:val="22"/>
          <w:sz w:val="24"/>
          <w:lang w:val="zh-CN" w:eastAsia="zh-CN"/>
        </w:rPr>
        <w:tab/>
        <w:t>财务安排</w:t>
      </w:r>
    </w:p>
    <w:p w14:paraId="1308BF22"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[14.</w:t>
      </w:r>
      <w:r w:rsidRPr="00866472">
        <w:rPr>
          <w:rFonts w:eastAsia="宋体" w:hint="eastAsia"/>
          <w:kern w:val="22"/>
          <w:sz w:val="24"/>
          <w:lang w:val="zh-CN" w:eastAsia="zh-CN"/>
        </w:rPr>
        <w:tab/>
      </w:r>
      <w:r w:rsidRPr="00866472">
        <w:rPr>
          <w:rFonts w:eastAsia="宋体" w:hint="eastAsia"/>
          <w:kern w:val="22"/>
          <w:sz w:val="24"/>
          <w:lang w:val="zh-CN" w:eastAsia="zh-CN"/>
        </w:rPr>
        <w:t>缔约方大会将在适当和必要的情况下审议最低补充预算，以支付全球协调实体的基本运作费用。］</w:t>
      </w:r>
    </w:p>
    <w:p w14:paraId="5199398B" w14:textId="77777777" w:rsidR="00866472" w:rsidRPr="00866472" w:rsidRDefault="00866472" w:rsidP="00866472">
      <w:pPr>
        <w:spacing w:before="120" w:after="120"/>
        <w:ind w:left="490"/>
        <w:rPr>
          <w:rFonts w:eastAsiaTheme="minorEastAsia"/>
          <w:kern w:val="22"/>
          <w:sz w:val="24"/>
          <w:lang w:eastAsia="zh-CN"/>
        </w:rPr>
      </w:pPr>
      <w:r w:rsidRPr="00866472">
        <w:rPr>
          <w:rFonts w:eastAsia="宋体" w:hint="eastAsia"/>
          <w:kern w:val="22"/>
          <w:sz w:val="24"/>
          <w:lang w:val="zh-CN" w:eastAsia="zh-CN"/>
        </w:rPr>
        <w:t>15.</w:t>
      </w:r>
      <w:r w:rsidRPr="00866472">
        <w:rPr>
          <w:rFonts w:eastAsia="宋体" w:hint="eastAsia"/>
          <w:kern w:val="22"/>
          <w:sz w:val="24"/>
          <w:lang w:val="zh-CN" w:eastAsia="zh-CN"/>
        </w:rPr>
        <w:tab/>
      </w:r>
      <w:r w:rsidRPr="00866472">
        <w:rPr>
          <w:rFonts w:eastAsia="宋体" w:hint="eastAsia"/>
          <w:kern w:val="22"/>
          <w:sz w:val="24"/>
          <w:lang w:val="zh-CN" w:eastAsia="zh-CN"/>
        </w:rPr>
        <w:t>全球协调实体将从各种来源调集更多资源，包括从公共和私人赠款以及在适当情况下从创新融资工具调集更多资源，并将这些资源用于资助区域和次区域中心的科技合作支持方案</w:t>
      </w:r>
      <w:r w:rsidRPr="00866472">
        <w:rPr>
          <w:rFonts w:eastAsiaTheme="minorEastAsia" w:hint="eastAsia"/>
          <w:kern w:val="22"/>
          <w:sz w:val="24"/>
          <w:lang w:eastAsia="zh-CN"/>
        </w:rPr>
        <w:t>。</w:t>
      </w:r>
    </w:p>
    <w:p w14:paraId="7E415A31" w14:textId="77777777" w:rsidR="00866472" w:rsidRPr="00866472" w:rsidRDefault="00866472" w:rsidP="00866472">
      <w:pPr>
        <w:keepNext/>
        <w:spacing w:before="120" w:after="120"/>
        <w:rPr>
          <w:rFonts w:ascii="宋体" w:eastAsia="宋体" w:hAnsi="宋体"/>
          <w:b/>
          <w:bCs/>
          <w:kern w:val="22"/>
          <w:sz w:val="24"/>
          <w:lang w:val="zh-CN" w:eastAsia="zh-CN"/>
        </w:rPr>
      </w:pPr>
      <w:r w:rsidRPr="00866472">
        <w:rPr>
          <w:rFonts w:ascii="宋体" w:eastAsia="宋体" w:hAnsi="宋体" w:hint="eastAsia"/>
          <w:b/>
          <w:bCs/>
          <w:kern w:val="22"/>
          <w:sz w:val="24"/>
          <w:lang w:val="zh-CN" w:eastAsia="zh-CN"/>
        </w:rPr>
        <w:t>七.</w:t>
      </w:r>
      <w:r w:rsidRPr="00866472">
        <w:rPr>
          <w:rFonts w:ascii="宋体" w:eastAsia="宋体" w:hAnsi="宋体" w:hint="eastAsia"/>
          <w:b/>
          <w:bCs/>
          <w:kern w:val="22"/>
          <w:sz w:val="24"/>
          <w:lang w:val="zh-CN" w:eastAsia="zh-CN"/>
        </w:rPr>
        <w:tab/>
        <w:t>监测和审查</w:t>
      </w:r>
    </w:p>
    <w:p w14:paraId="2C2DFBB1"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16.</w:t>
      </w:r>
      <w:r w:rsidRPr="00866472">
        <w:rPr>
          <w:rFonts w:eastAsia="宋体" w:hint="eastAsia"/>
          <w:kern w:val="22"/>
          <w:sz w:val="24"/>
          <w:lang w:val="zh-CN" w:eastAsia="zh-CN"/>
        </w:rPr>
        <w:tab/>
      </w:r>
      <w:r w:rsidRPr="00866472">
        <w:rPr>
          <w:rFonts w:eastAsia="宋体" w:hint="eastAsia"/>
          <w:kern w:val="22"/>
          <w:sz w:val="24"/>
          <w:lang w:val="zh-CN" w:eastAsia="zh-CN"/>
        </w:rPr>
        <w:t>执行问题附属机构将在非正式咨询小组的支持下，定期审查全球协调实体以及区域和次区域支持中心的运作情况，包括对其定期报告进行分析。第一次审查将由缔约方大会第十七届会议审议。这些实体基于成果的工作计划和向缔约方大会提交</w:t>
      </w:r>
      <w:r w:rsidRPr="00866472">
        <w:rPr>
          <w:rFonts w:eastAsia="宋体" w:hint="eastAsia"/>
          <w:kern w:val="22"/>
          <w:sz w:val="24"/>
          <w:lang w:val="zh-CN" w:eastAsia="zh-CN"/>
        </w:rPr>
        <w:lastRenderedPageBreak/>
        <w:t>的报告，将是监测和评估该机制</w:t>
      </w:r>
      <w:r w:rsidRPr="00866472">
        <w:rPr>
          <w:rFonts w:eastAsia="宋体" w:hint="eastAsia"/>
          <w:kern w:val="22"/>
          <w:sz w:val="24"/>
          <w:lang w:val="zh-CN" w:eastAsia="zh-CN"/>
        </w:rPr>
        <w:t>[</w:t>
      </w:r>
      <w:r w:rsidRPr="00866472">
        <w:rPr>
          <w:rFonts w:eastAsia="宋体" w:hint="eastAsia"/>
          <w:kern w:val="22"/>
          <w:sz w:val="24"/>
          <w:lang w:val="zh-CN" w:eastAsia="zh-CN"/>
        </w:rPr>
        <w:t>以及确定是否延长实体的东道主安排或协议</w:t>
      </w:r>
      <w:r w:rsidRPr="00866472">
        <w:rPr>
          <w:rFonts w:eastAsia="宋体" w:hint="eastAsia"/>
          <w:kern w:val="22"/>
          <w:sz w:val="24"/>
          <w:lang w:val="zh-CN" w:eastAsia="zh-CN"/>
        </w:rPr>
        <w:t>]</w:t>
      </w:r>
      <w:r w:rsidRPr="00866472">
        <w:rPr>
          <w:rFonts w:eastAsia="宋体" w:hint="eastAsia"/>
          <w:kern w:val="22"/>
          <w:sz w:val="24"/>
          <w:lang w:val="zh-CN" w:eastAsia="zh-CN"/>
        </w:rPr>
        <w:t>的主要信息来源。</w:t>
      </w:r>
    </w:p>
    <w:p w14:paraId="7B1D92BC" w14:textId="77777777" w:rsidR="00866472" w:rsidRPr="00866472" w:rsidRDefault="00866472" w:rsidP="00866472">
      <w:pPr>
        <w:spacing w:before="120" w:after="120"/>
        <w:ind w:left="490"/>
        <w:rPr>
          <w:rFonts w:eastAsia="宋体"/>
          <w:kern w:val="22"/>
          <w:sz w:val="24"/>
          <w:lang w:val="zh-CN" w:eastAsia="zh-CN"/>
        </w:rPr>
      </w:pPr>
      <w:r w:rsidRPr="00866472">
        <w:rPr>
          <w:rFonts w:eastAsia="宋体" w:hint="eastAsia"/>
          <w:kern w:val="22"/>
          <w:sz w:val="24"/>
          <w:lang w:val="zh-CN" w:eastAsia="zh-CN"/>
        </w:rPr>
        <w:t>17.</w:t>
      </w:r>
      <w:r w:rsidRPr="00866472">
        <w:rPr>
          <w:rFonts w:eastAsia="宋体" w:hint="eastAsia"/>
          <w:kern w:val="22"/>
          <w:sz w:val="24"/>
          <w:lang w:val="zh-CN" w:eastAsia="zh-CN"/>
        </w:rPr>
        <w:tab/>
      </w:r>
      <w:r w:rsidRPr="00866472">
        <w:rPr>
          <w:rFonts w:eastAsia="宋体" w:hint="eastAsia"/>
          <w:kern w:val="22"/>
          <w:sz w:val="24"/>
          <w:lang w:val="zh-CN" w:eastAsia="zh-CN"/>
        </w:rPr>
        <w:t>执行秘书将根据第</w:t>
      </w:r>
      <w:r w:rsidRPr="00866472">
        <w:rPr>
          <w:rFonts w:eastAsia="宋体" w:hint="eastAsia"/>
          <w:kern w:val="22"/>
          <w:sz w:val="24"/>
          <w:lang w:val="zh-CN" w:eastAsia="zh-CN"/>
        </w:rPr>
        <w:t xml:space="preserve"> 15/8 </w:t>
      </w:r>
      <w:r w:rsidRPr="00866472">
        <w:rPr>
          <w:rFonts w:eastAsia="宋体" w:hint="eastAsia"/>
          <w:kern w:val="22"/>
          <w:sz w:val="24"/>
          <w:lang w:val="zh-CN" w:eastAsia="zh-CN"/>
        </w:rPr>
        <w:t>号决定委托对全球协调实体以及区域和次区域支持中心进行独立评价。评价报告将由执行问题附属机构在缔约方大会第十九届会议之前举行的某次会议审议，随后由缔约方大会第十九届会议审议。</w:t>
      </w:r>
    </w:p>
    <w:p w14:paraId="4F6C65B2" w14:textId="77777777" w:rsidR="00866472" w:rsidRDefault="00866472" w:rsidP="005253BC">
      <w:pPr>
        <w:pStyle w:val="Heading1"/>
        <w:ind w:left="980" w:hanging="490"/>
        <w:rPr>
          <w:rFonts w:eastAsia="宋体" w:cs="Times New Roman"/>
          <w:lang w:val="en-GB" w:eastAsia="zh-CN"/>
        </w:rPr>
        <w:sectPr w:rsidR="00866472" w:rsidSect="000846FA">
          <w:pgSz w:w="12240" w:h="15840"/>
          <w:pgMar w:top="1134" w:right="1440" w:bottom="1134" w:left="1440" w:header="709" w:footer="709" w:gutter="0"/>
          <w:cols w:space="708"/>
          <w:titlePg/>
          <w:docGrid w:linePitch="360"/>
        </w:sectPr>
      </w:pPr>
    </w:p>
    <w:p w14:paraId="4D7F69CB" w14:textId="77777777" w:rsidR="00866472" w:rsidRPr="005077DD" w:rsidRDefault="00866472" w:rsidP="00866472">
      <w:pPr>
        <w:pStyle w:val="Heading2"/>
        <w:ind w:left="1167" w:hanging="677"/>
        <w:rPr>
          <w:rFonts w:eastAsia="宋体" w:cs="Times New Roman"/>
          <w:sz w:val="28"/>
          <w:szCs w:val="28"/>
          <w:lang w:val="en-US" w:eastAsia="zh-CN"/>
        </w:rPr>
      </w:pPr>
      <w:bookmarkStart w:id="50" w:name="_Toc176773026"/>
      <w:bookmarkStart w:id="51" w:name="建议6"/>
      <w:r w:rsidRPr="005077DD">
        <w:rPr>
          <w:rFonts w:eastAsia="宋体" w:cs="Times New Roman" w:hint="eastAsia"/>
          <w:sz w:val="28"/>
          <w:szCs w:val="28"/>
          <w:lang w:val="en-US" w:eastAsia="zh-CN"/>
        </w:rPr>
        <w:lastRenderedPageBreak/>
        <w:t>4/6.</w:t>
      </w:r>
      <w:r w:rsidRPr="005077DD">
        <w:rPr>
          <w:rFonts w:eastAsia="宋体" w:cs="Times New Roman"/>
          <w:sz w:val="28"/>
          <w:szCs w:val="28"/>
          <w:lang w:val="en-US" w:eastAsia="zh-CN"/>
        </w:rPr>
        <w:tab/>
      </w:r>
      <w:r w:rsidRPr="005077DD">
        <w:rPr>
          <w:rFonts w:eastAsia="宋体" w:cs="Times New Roman"/>
          <w:sz w:val="28"/>
          <w:szCs w:val="28"/>
          <w:lang w:val="en-US" w:eastAsia="zh-CN"/>
        </w:rPr>
        <w:t>信息交换所机制和知识管理</w:t>
      </w:r>
      <w:bookmarkEnd w:id="50"/>
    </w:p>
    <w:bookmarkEnd w:id="51"/>
    <w:p w14:paraId="2C0A5E99" w14:textId="77777777" w:rsidR="00866472" w:rsidRPr="00866472" w:rsidRDefault="00866472" w:rsidP="00866472">
      <w:pPr>
        <w:topLinePunct/>
        <w:spacing w:before="120" w:after="120"/>
        <w:ind w:left="490"/>
        <w:rPr>
          <w:rFonts w:eastAsia="楷体"/>
          <w:sz w:val="24"/>
          <w:lang w:val="zh-CN" w:eastAsia="zh-CN"/>
        </w:rPr>
      </w:pPr>
      <w:r w:rsidRPr="00866472">
        <w:rPr>
          <w:rFonts w:eastAsia="楷体"/>
          <w:sz w:val="24"/>
          <w:lang w:val="zh-CN" w:eastAsia="zh-CN"/>
        </w:rPr>
        <w:tab/>
      </w:r>
      <w:r w:rsidRPr="00866472">
        <w:rPr>
          <w:rFonts w:eastAsia="楷体"/>
          <w:sz w:val="24"/>
          <w:lang w:val="zh-CN" w:eastAsia="zh-CN"/>
        </w:rPr>
        <w:t>执行问题附属机构</w:t>
      </w:r>
    </w:p>
    <w:p w14:paraId="24DBE2DC" w14:textId="77777777" w:rsidR="00866472" w:rsidRPr="00866472" w:rsidRDefault="00866472" w:rsidP="00866472">
      <w:pPr>
        <w:ind w:left="170" w:right="4" w:firstLineChars="342" w:firstLine="821"/>
        <w:jc w:val="left"/>
        <w:rPr>
          <w:rFonts w:eastAsia="宋体"/>
          <w:bCs/>
          <w:sz w:val="24"/>
          <w:lang w:eastAsia="zh-CN"/>
        </w:rPr>
      </w:pPr>
      <w:r w:rsidRPr="00866472">
        <w:rPr>
          <w:rFonts w:eastAsia="楷体"/>
          <w:sz w:val="24"/>
          <w:lang w:val="zh-CN" w:eastAsia="zh-CN"/>
        </w:rPr>
        <w:t>建议</w:t>
      </w:r>
      <w:r w:rsidRPr="00866472">
        <w:rPr>
          <w:rFonts w:eastAsia="宋体"/>
          <w:sz w:val="24"/>
          <w:lang w:val="zh-CN" w:eastAsia="zh-CN"/>
        </w:rPr>
        <w:t>缔约方大会第十六次会议通过一项内容大致如下的决定：</w:t>
      </w:r>
    </w:p>
    <w:p w14:paraId="229ACC25" w14:textId="77777777" w:rsidR="00866472" w:rsidRPr="00866472" w:rsidRDefault="00866472" w:rsidP="00866472">
      <w:pPr>
        <w:ind w:right="3119"/>
        <w:jc w:val="left"/>
        <w:rPr>
          <w:rFonts w:eastAsia="宋体"/>
          <w:b/>
          <w:bCs/>
          <w:szCs w:val="22"/>
          <w:lang w:eastAsia="zh-CN"/>
        </w:rPr>
      </w:pPr>
      <w:r w:rsidRPr="00866472">
        <w:rPr>
          <w:rFonts w:eastAsia="宋体"/>
          <w:b/>
          <w:bCs/>
          <w:szCs w:val="22"/>
          <w:lang w:eastAsia="zh-CN"/>
        </w:rPr>
        <w:t xml:space="preserve"> </w:t>
      </w:r>
      <w:r w:rsidRPr="00866472">
        <w:rPr>
          <w:rFonts w:eastAsia="宋体"/>
          <w:b/>
          <w:bCs/>
          <w:szCs w:val="22"/>
          <w:lang w:eastAsia="zh-CN"/>
        </w:rPr>
        <w:tab/>
      </w:r>
    </w:p>
    <w:p w14:paraId="27966017" w14:textId="77777777" w:rsidR="00866472" w:rsidRPr="00866472" w:rsidRDefault="00866472" w:rsidP="00866472">
      <w:pPr>
        <w:spacing w:after="120"/>
        <w:ind w:left="662" w:right="3125" w:firstLine="317"/>
        <w:jc w:val="left"/>
        <w:rPr>
          <w:rFonts w:eastAsia="宋体"/>
          <w:b/>
          <w:bCs/>
          <w:sz w:val="24"/>
          <w:lang w:eastAsia="zh-CN"/>
        </w:rPr>
      </w:pPr>
      <w:r w:rsidRPr="00866472">
        <w:rPr>
          <w:rFonts w:eastAsia="宋体" w:hint="eastAsia"/>
          <w:b/>
          <w:bCs/>
          <w:sz w:val="24"/>
          <w:lang w:eastAsia="zh-CN"/>
        </w:rPr>
        <w:t>A</w:t>
      </w:r>
    </w:p>
    <w:p w14:paraId="4EF1121E" w14:textId="77777777" w:rsidR="00866472" w:rsidRPr="00866472" w:rsidRDefault="00866472" w:rsidP="00866472">
      <w:pPr>
        <w:ind w:left="660" w:right="3119" w:firstLine="320"/>
        <w:rPr>
          <w:rFonts w:eastAsia="宋体"/>
          <w:b/>
          <w:bCs/>
          <w:sz w:val="24"/>
          <w:lang w:eastAsia="zh-CN"/>
        </w:rPr>
      </w:pPr>
      <w:r w:rsidRPr="00866472">
        <w:rPr>
          <w:rFonts w:eastAsia="宋体"/>
          <w:b/>
          <w:bCs/>
          <w:sz w:val="24"/>
          <w:lang w:eastAsia="zh-CN"/>
        </w:rPr>
        <w:t>信息交换所机制</w:t>
      </w:r>
    </w:p>
    <w:p w14:paraId="1150F8D8" w14:textId="77777777" w:rsidR="00866472" w:rsidRPr="00866472" w:rsidRDefault="00866472" w:rsidP="00866472">
      <w:pPr>
        <w:spacing w:before="120" w:after="120" w:line="240" w:lineRule="atLeast"/>
        <w:ind w:left="979" w:firstLine="490"/>
        <w:rPr>
          <w:rFonts w:eastAsia="楷体"/>
          <w:bCs/>
          <w:sz w:val="24"/>
          <w:lang w:eastAsia="zh-CN"/>
        </w:rPr>
      </w:pPr>
      <w:r w:rsidRPr="00866472">
        <w:rPr>
          <w:rFonts w:eastAsia="楷体" w:hint="eastAsia"/>
          <w:bCs/>
          <w:sz w:val="24"/>
          <w:lang w:eastAsia="zh-CN"/>
        </w:rPr>
        <w:t>生物多样性公约缔约方大会，</w:t>
      </w:r>
    </w:p>
    <w:p w14:paraId="6A67382E" w14:textId="77777777" w:rsidR="00866472" w:rsidRPr="00866472" w:rsidRDefault="00866472" w:rsidP="00866472">
      <w:pPr>
        <w:spacing w:before="120" w:after="120" w:line="240" w:lineRule="atLeast"/>
        <w:ind w:left="979" w:right="-36" w:firstLine="490"/>
        <w:rPr>
          <w:rFonts w:eastAsia="宋体"/>
          <w:bCs/>
          <w:sz w:val="24"/>
          <w:lang w:eastAsia="zh-CN"/>
        </w:rPr>
      </w:pPr>
      <w:r w:rsidRPr="00866472">
        <w:rPr>
          <w:rFonts w:eastAsia="楷体"/>
          <w:bCs/>
          <w:sz w:val="24"/>
          <w:lang w:eastAsia="zh-CN"/>
        </w:rPr>
        <w:t>回顾</w:t>
      </w:r>
      <w:r w:rsidRPr="00866472">
        <w:rPr>
          <w:rFonts w:eastAsia="宋体"/>
          <w:bCs/>
          <w:sz w:val="24"/>
          <w:lang w:eastAsia="zh-CN"/>
        </w:rPr>
        <w:t>2012</w:t>
      </w:r>
      <w:r w:rsidRPr="00866472">
        <w:rPr>
          <w:rFonts w:eastAsia="宋体"/>
          <w:bCs/>
          <w:sz w:val="24"/>
          <w:lang w:eastAsia="zh-CN"/>
        </w:rPr>
        <w:t>年</w:t>
      </w:r>
      <w:r w:rsidRPr="00866472">
        <w:rPr>
          <w:rFonts w:eastAsia="宋体"/>
          <w:bCs/>
          <w:sz w:val="24"/>
          <w:lang w:eastAsia="zh-CN"/>
        </w:rPr>
        <w:t>10</w:t>
      </w:r>
      <w:r w:rsidRPr="00866472">
        <w:rPr>
          <w:rFonts w:eastAsia="宋体"/>
          <w:bCs/>
          <w:sz w:val="24"/>
          <w:lang w:eastAsia="zh-CN"/>
        </w:rPr>
        <w:t>月</w:t>
      </w:r>
      <w:r w:rsidRPr="00866472">
        <w:rPr>
          <w:rFonts w:eastAsia="宋体"/>
          <w:bCs/>
          <w:sz w:val="24"/>
          <w:lang w:eastAsia="zh-CN"/>
        </w:rPr>
        <w:t>19</w:t>
      </w:r>
      <w:r w:rsidRPr="00866472">
        <w:rPr>
          <w:rFonts w:eastAsia="宋体"/>
          <w:bCs/>
          <w:sz w:val="24"/>
          <w:lang w:eastAsia="zh-CN"/>
        </w:rPr>
        <w:t>日第</w:t>
      </w:r>
      <w:r w:rsidRPr="00866472">
        <w:rPr>
          <w:rFonts w:eastAsia="宋体"/>
          <w:bCs/>
          <w:sz w:val="24"/>
          <w:lang w:eastAsia="zh-CN"/>
        </w:rPr>
        <w:t>XI/2</w:t>
      </w:r>
      <w:r w:rsidRPr="00866472">
        <w:rPr>
          <w:rFonts w:eastAsia="宋体"/>
          <w:bCs/>
          <w:sz w:val="24"/>
          <w:lang w:eastAsia="zh-CN"/>
        </w:rPr>
        <w:t>号、</w:t>
      </w:r>
      <w:r w:rsidRPr="00866472">
        <w:rPr>
          <w:rFonts w:eastAsia="宋体"/>
          <w:bCs/>
          <w:sz w:val="24"/>
          <w:lang w:eastAsia="zh-CN"/>
        </w:rPr>
        <w:t>2014</w:t>
      </w:r>
      <w:r w:rsidRPr="00866472">
        <w:rPr>
          <w:rFonts w:eastAsia="宋体"/>
          <w:bCs/>
          <w:sz w:val="24"/>
          <w:lang w:eastAsia="zh-CN"/>
        </w:rPr>
        <w:t>年</w:t>
      </w:r>
      <w:r w:rsidRPr="00866472">
        <w:rPr>
          <w:rFonts w:eastAsia="宋体"/>
          <w:bCs/>
          <w:sz w:val="24"/>
          <w:lang w:eastAsia="zh-CN"/>
        </w:rPr>
        <w:t>10</w:t>
      </w:r>
      <w:r w:rsidRPr="00866472">
        <w:rPr>
          <w:rFonts w:eastAsia="宋体"/>
          <w:bCs/>
          <w:sz w:val="24"/>
          <w:lang w:eastAsia="zh-CN"/>
        </w:rPr>
        <w:t>月</w:t>
      </w:r>
      <w:r w:rsidRPr="00866472">
        <w:rPr>
          <w:rFonts w:eastAsia="宋体"/>
          <w:bCs/>
          <w:sz w:val="24"/>
          <w:lang w:eastAsia="zh-CN"/>
        </w:rPr>
        <w:t>17</w:t>
      </w:r>
      <w:r w:rsidRPr="00866472">
        <w:rPr>
          <w:rFonts w:eastAsia="宋体"/>
          <w:bCs/>
          <w:sz w:val="24"/>
          <w:lang w:eastAsia="zh-CN"/>
        </w:rPr>
        <w:t>日第</w:t>
      </w:r>
      <w:r w:rsidRPr="00866472">
        <w:rPr>
          <w:rFonts w:eastAsia="宋体"/>
          <w:bCs/>
          <w:sz w:val="24"/>
          <w:lang w:eastAsia="zh-CN"/>
        </w:rPr>
        <w:t>XII/2 B</w:t>
      </w:r>
      <w:r w:rsidRPr="00866472">
        <w:rPr>
          <w:rFonts w:eastAsia="宋体"/>
          <w:bCs/>
          <w:sz w:val="24"/>
          <w:lang w:eastAsia="zh-CN"/>
        </w:rPr>
        <w:t>号、</w:t>
      </w:r>
      <w:r w:rsidRPr="00866472">
        <w:rPr>
          <w:rFonts w:eastAsia="宋体"/>
          <w:bCs/>
          <w:sz w:val="24"/>
          <w:lang w:eastAsia="zh-CN"/>
        </w:rPr>
        <w:t>2016</w:t>
      </w:r>
      <w:r w:rsidRPr="00866472">
        <w:rPr>
          <w:rFonts w:eastAsia="宋体"/>
          <w:bCs/>
          <w:sz w:val="24"/>
          <w:lang w:eastAsia="zh-CN"/>
        </w:rPr>
        <w:t>年</w:t>
      </w:r>
      <w:r w:rsidRPr="00866472">
        <w:rPr>
          <w:rFonts w:eastAsia="宋体"/>
          <w:bCs/>
          <w:sz w:val="24"/>
          <w:lang w:eastAsia="zh-CN"/>
        </w:rPr>
        <w:t>12</w:t>
      </w:r>
      <w:r w:rsidRPr="00866472">
        <w:rPr>
          <w:rFonts w:eastAsia="宋体"/>
          <w:bCs/>
          <w:sz w:val="24"/>
          <w:lang w:eastAsia="zh-CN"/>
        </w:rPr>
        <w:t>月</w:t>
      </w:r>
      <w:r w:rsidRPr="00866472">
        <w:rPr>
          <w:rFonts w:eastAsia="宋体"/>
          <w:bCs/>
          <w:sz w:val="24"/>
          <w:lang w:eastAsia="zh-CN"/>
        </w:rPr>
        <w:t>17</w:t>
      </w:r>
      <w:r w:rsidRPr="00866472">
        <w:rPr>
          <w:rFonts w:eastAsia="宋体"/>
          <w:bCs/>
          <w:sz w:val="24"/>
          <w:lang w:eastAsia="zh-CN"/>
        </w:rPr>
        <w:t>日第</w:t>
      </w:r>
      <w:r w:rsidRPr="00866472">
        <w:rPr>
          <w:rFonts w:eastAsia="宋体"/>
          <w:bCs/>
          <w:sz w:val="24"/>
          <w:lang w:eastAsia="zh-CN"/>
        </w:rPr>
        <w:t>XIII/23</w:t>
      </w:r>
      <w:r w:rsidRPr="00866472">
        <w:rPr>
          <w:rFonts w:eastAsia="宋体"/>
          <w:bCs/>
          <w:sz w:val="24"/>
          <w:lang w:eastAsia="zh-CN"/>
        </w:rPr>
        <w:t>号、</w:t>
      </w:r>
      <w:r w:rsidRPr="00866472">
        <w:rPr>
          <w:rFonts w:eastAsia="宋体"/>
          <w:bCs/>
          <w:sz w:val="24"/>
          <w:lang w:eastAsia="zh-CN"/>
        </w:rPr>
        <w:t>2018</w:t>
      </w:r>
      <w:r w:rsidRPr="00866472">
        <w:rPr>
          <w:rFonts w:eastAsia="宋体"/>
          <w:bCs/>
          <w:sz w:val="24"/>
          <w:lang w:eastAsia="zh-CN"/>
        </w:rPr>
        <w:t>年</w:t>
      </w:r>
      <w:r w:rsidRPr="00866472">
        <w:rPr>
          <w:rFonts w:eastAsia="宋体"/>
          <w:bCs/>
          <w:sz w:val="24"/>
          <w:lang w:eastAsia="zh-CN"/>
        </w:rPr>
        <w:t>11</w:t>
      </w:r>
      <w:r w:rsidRPr="00866472">
        <w:rPr>
          <w:rFonts w:eastAsia="宋体"/>
          <w:bCs/>
          <w:sz w:val="24"/>
          <w:lang w:eastAsia="zh-CN"/>
        </w:rPr>
        <w:t>月</w:t>
      </w:r>
      <w:r w:rsidRPr="00866472">
        <w:rPr>
          <w:rFonts w:eastAsia="宋体"/>
          <w:bCs/>
          <w:sz w:val="24"/>
          <w:lang w:eastAsia="zh-CN"/>
        </w:rPr>
        <w:t>29</w:t>
      </w:r>
      <w:r w:rsidRPr="00866472">
        <w:rPr>
          <w:rFonts w:eastAsia="宋体"/>
          <w:bCs/>
          <w:sz w:val="24"/>
          <w:lang w:eastAsia="zh-CN"/>
        </w:rPr>
        <w:t>日第</w:t>
      </w:r>
      <w:r w:rsidRPr="00866472">
        <w:rPr>
          <w:rFonts w:eastAsia="宋体"/>
          <w:bCs/>
          <w:sz w:val="24"/>
          <w:lang w:eastAsia="zh-CN"/>
        </w:rPr>
        <w:t>14/19</w:t>
      </w:r>
      <w:r w:rsidRPr="00866472">
        <w:rPr>
          <w:rFonts w:eastAsia="宋体"/>
          <w:bCs/>
          <w:sz w:val="24"/>
          <w:lang w:eastAsia="zh-CN"/>
        </w:rPr>
        <w:t>和</w:t>
      </w:r>
      <w:r w:rsidRPr="00866472">
        <w:rPr>
          <w:rFonts w:eastAsia="宋体"/>
          <w:bCs/>
          <w:sz w:val="24"/>
          <w:lang w:eastAsia="zh-CN"/>
        </w:rPr>
        <w:t>14/25</w:t>
      </w:r>
      <w:r w:rsidRPr="00866472">
        <w:rPr>
          <w:rFonts w:eastAsia="宋体"/>
          <w:bCs/>
          <w:sz w:val="24"/>
          <w:lang w:eastAsia="zh-CN"/>
        </w:rPr>
        <w:t>号和</w:t>
      </w:r>
      <w:r w:rsidRPr="00866472">
        <w:rPr>
          <w:rFonts w:eastAsia="宋体"/>
          <w:bCs/>
          <w:sz w:val="24"/>
          <w:lang w:eastAsia="zh-CN"/>
        </w:rPr>
        <w:t>2022</w:t>
      </w:r>
      <w:r w:rsidRPr="00866472">
        <w:rPr>
          <w:rFonts w:eastAsia="宋体"/>
          <w:bCs/>
          <w:sz w:val="24"/>
          <w:lang w:eastAsia="zh-CN"/>
        </w:rPr>
        <w:t>年</w:t>
      </w:r>
      <w:r w:rsidRPr="00866472">
        <w:rPr>
          <w:rFonts w:eastAsia="宋体"/>
          <w:bCs/>
          <w:sz w:val="24"/>
          <w:lang w:eastAsia="zh-CN"/>
        </w:rPr>
        <w:t>12</w:t>
      </w:r>
      <w:r w:rsidRPr="00866472">
        <w:rPr>
          <w:rFonts w:eastAsia="宋体"/>
          <w:bCs/>
          <w:sz w:val="24"/>
          <w:lang w:eastAsia="zh-CN"/>
        </w:rPr>
        <w:t>月</w:t>
      </w:r>
      <w:r w:rsidRPr="00866472">
        <w:rPr>
          <w:rFonts w:eastAsia="宋体"/>
          <w:bCs/>
          <w:sz w:val="24"/>
          <w:lang w:eastAsia="zh-CN"/>
        </w:rPr>
        <w:t>19</w:t>
      </w:r>
      <w:r w:rsidRPr="00866472">
        <w:rPr>
          <w:rFonts w:eastAsia="宋体"/>
          <w:bCs/>
          <w:sz w:val="24"/>
          <w:lang w:eastAsia="zh-CN"/>
        </w:rPr>
        <w:t>日第</w:t>
      </w:r>
      <w:r w:rsidRPr="00866472">
        <w:rPr>
          <w:rFonts w:eastAsia="宋体"/>
          <w:bCs/>
          <w:sz w:val="24"/>
          <w:lang w:eastAsia="zh-CN"/>
        </w:rPr>
        <w:t>15/16</w:t>
      </w:r>
      <w:r w:rsidRPr="00866472">
        <w:rPr>
          <w:rFonts w:eastAsia="宋体"/>
          <w:bCs/>
          <w:sz w:val="24"/>
          <w:lang w:eastAsia="zh-CN"/>
        </w:rPr>
        <w:t>号决定，</w:t>
      </w:r>
    </w:p>
    <w:p w14:paraId="14E32204" w14:textId="77777777" w:rsidR="00866472" w:rsidRPr="00866472" w:rsidRDefault="00866472" w:rsidP="00866472">
      <w:pPr>
        <w:spacing w:before="120" w:after="120" w:line="240" w:lineRule="atLeast"/>
        <w:ind w:left="979" w:firstLine="490"/>
        <w:rPr>
          <w:rFonts w:eastAsia="宋体"/>
          <w:bCs/>
          <w:spacing w:val="5"/>
          <w:kern w:val="28"/>
          <w:sz w:val="24"/>
          <w:lang w:eastAsia="zh-CN"/>
        </w:rPr>
      </w:pPr>
      <w:r w:rsidRPr="00866472">
        <w:rPr>
          <w:rFonts w:eastAsia="楷体"/>
          <w:bCs/>
          <w:spacing w:val="5"/>
          <w:kern w:val="28"/>
          <w:sz w:val="24"/>
          <w:lang w:eastAsia="zh-CN"/>
        </w:rPr>
        <w:t>强调</w:t>
      </w:r>
      <w:r w:rsidRPr="00866472">
        <w:rPr>
          <w:rFonts w:eastAsia="宋体"/>
          <w:bCs/>
          <w:spacing w:val="5"/>
          <w:kern w:val="28"/>
          <w:sz w:val="24"/>
          <w:lang w:eastAsia="zh-CN"/>
        </w:rPr>
        <w:t>信息交换所机制对于支持《昆明</w:t>
      </w:r>
      <w:r w:rsidRPr="00866472">
        <w:rPr>
          <w:rFonts w:eastAsia="宋体"/>
          <w:bCs/>
          <w:spacing w:val="5"/>
          <w:kern w:val="28"/>
          <w:sz w:val="24"/>
          <w:lang w:eastAsia="zh-CN"/>
        </w:rPr>
        <w:t>-</w:t>
      </w:r>
      <w:r w:rsidRPr="00866472">
        <w:rPr>
          <w:rFonts w:eastAsia="宋体"/>
          <w:bCs/>
          <w:spacing w:val="5"/>
          <w:kern w:val="28"/>
          <w:sz w:val="24"/>
          <w:lang w:eastAsia="zh-CN"/>
        </w:rPr>
        <w:t>蒙特利尔全球生物多样性框架》</w:t>
      </w:r>
      <w:r w:rsidRPr="00866472">
        <w:rPr>
          <w:rFonts w:eastAsia="宋体"/>
          <w:bCs/>
          <w:spacing w:val="5"/>
          <w:kern w:val="28"/>
          <w:sz w:val="24"/>
          <w:vertAlign w:val="superscript"/>
          <w:lang w:eastAsia="zh-CN"/>
        </w:rPr>
        <w:footnoteReference w:id="101"/>
      </w:r>
      <w:r w:rsidRPr="00866472">
        <w:rPr>
          <w:rFonts w:eastAsia="宋体"/>
          <w:bCs/>
          <w:spacing w:val="5"/>
          <w:kern w:val="28"/>
          <w:sz w:val="24"/>
          <w:lang w:eastAsia="zh-CN"/>
        </w:rPr>
        <w:t>的实施至关重要，</w:t>
      </w:r>
    </w:p>
    <w:p w14:paraId="689CBD1B" w14:textId="77777777" w:rsidR="00866472" w:rsidRPr="00866472" w:rsidRDefault="00866472" w:rsidP="00866472">
      <w:pPr>
        <w:spacing w:before="120" w:after="120" w:line="240" w:lineRule="atLeast"/>
        <w:ind w:left="979" w:firstLine="490"/>
        <w:rPr>
          <w:rFonts w:eastAsia="宋体"/>
          <w:bCs/>
          <w:spacing w:val="5"/>
          <w:kern w:val="28"/>
          <w:sz w:val="24"/>
          <w:lang w:eastAsia="zh-CN"/>
        </w:rPr>
      </w:pPr>
      <w:r w:rsidRPr="00866472">
        <w:rPr>
          <w:rFonts w:eastAsia="楷体"/>
          <w:bCs/>
          <w:spacing w:val="5"/>
          <w:kern w:val="28"/>
          <w:sz w:val="24"/>
          <w:lang w:eastAsia="zh-CN"/>
        </w:rPr>
        <w:t>认识到</w:t>
      </w:r>
      <w:r w:rsidRPr="00866472">
        <w:rPr>
          <w:rFonts w:eastAsia="宋体"/>
          <w:bCs/>
          <w:spacing w:val="5"/>
          <w:kern w:val="28"/>
          <w:sz w:val="24"/>
          <w:lang w:eastAsia="zh-CN"/>
        </w:rPr>
        <w:t>信息交换所机制在支持科技合作机制、支持实施</w:t>
      </w:r>
      <w:r w:rsidRPr="00866472">
        <w:rPr>
          <w:rFonts w:eastAsia="宋体" w:hint="eastAsia"/>
          <w:bCs/>
          <w:spacing w:val="5"/>
          <w:kern w:val="28"/>
          <w:sz w:val="24"/>
          <w:lang w:eastAsia="zh-CN"/>
        </w:rPr>
        <w:t>[</w:t>
      </w:r>
      <w:r w:rsidRPr="00866472">
        <w:rPr>
          <w:rFonts w:eastAsia="宋体" w:hint="eastAsia"/>
          <w:bCs/>
          <w:spacing w:val="5"/>
          <w:kern w:val="28"/>
          <w:sz w:val="24"/>
          <w:lang w:eastAsia="zh-CN"/>
        </w:rPr>
        <w:t>第</w:t>
      </w:r>
      <w:r w:rsidRPr="00866472">
        <w:rPr>
          <w:rFonts w:eastAsia="宋体" w:hint="eastAsia"/>
          <w:bCs/>
          <w:spacing w:val="5"/>
          <w:kern w:val="28"/>
          <w:sz w:val="24"/>
          <w:lang w:eastAsia="zh-CN"/>
        </w:rPr>
        <w:t>16/--B</w:t>
      </w:r>
      <w:r w:rsidRPr="00866472">
        <w:rPr>
          <w:rFonts w:eastAsia="宋体" w:hint="eastAsia"/>
          <w:bCs/>
          <w:spacing w:val="5"/>
          <w:kern w:val="28"/>
          <w:sz w:val="24"/>
          <w:lang w:eastAsia="zh-CN"/>
        </w:rPr>
        <w:t>号决定</w:t>
      </w:r>
      <w:r w:rsidRPr="00866472">
        <w:rPr>
          <w:rFonts w:eastAsia="宋体"/>
          <w:bCs/>
          <w:spacing w:val="5"/>
          <w:kern w:val="28"/>
          <w:sz w:val="24"/>
          <w:lang w:eastAsia="zh-CN"/>
        </w:rPr>
        <w:t>附件二所载</w:t>
      </w:r>
      <w:r w:rsidRPr="00866472">
        <w:rPr>
          <w:rFonts w:eastAsia="宋体" w:hint="eastAsia"/>
          <w:bCs/>
          <w:spacing w:val="5"/>
          <w:kern w:val="28"/>
          <w:sz w:val="24"/>
          <w:lang w:eastAsia="zh-CN"/>
        </w:rPr>
        <w:t>]</w:t>
      </w:r>
      <w:r w:rsidRPr="00866472">
        <w:rPr>
          <w:rFonts w:eastAsia="宋体"/>
          <w:bCs/>
          <w:spacing w:val="5"/>
          <w:kern w:val="28"/>
          <w:sz w:val="24"/>
          <w:lang w:eastAsia="zh-CN"/>
        </w:rPr>
        <w:t>《框架》的知识管理战略、支持实施《框架》</w:t>
      </w:r>
      <w:r w:rsidRPr="00866472">
        <w:rPr>
          <w:rFonts w:eastAsia="宋体"/>
          <w:bCs/>
          <w:spacing w:val="5"/>
          <w:kern w:val="28"/>
          <w:sz w:val="24"/>
          <w:vertAlign w:val="superscript"/>
          <w:lang w:eastAsia="zh-CN"/>
        </w:rPr>
        <w:footnoteReference w:id="102"/>
      </w:r>
      <w:r w:rsidRPr="00866472">
        <w:rPr>
          <w:rFonts w:eastAsia="宋体"/>
          <w:bCs/>
          <w:spacing w:val="5"/>
          <w:kern w:val="28"/>
          <w:sz w:val="24"/>
          <w:lang w:eastAsia="zh-CN"/>
        </w:rPr>
        <w:t>的传播战略以及加强多层面规划、监测、报告和审查方法方面的重要性，</w:t>
      </w:r>
    </w:p>
    <w:p w14:paraId="600FA3DA" w14:textId="77777777" w:rsidR="00866472" w:rsidRPr="00866472" w:rsidRDefault="00866472" w:rsidP="00866472">
      <w:pPr>
        <w:spacing w:before="120" w:after="120" w:line="240" w:lineRule="atLeast"/>
        <w:ind w:left="979" w:firstLine="490"/>
        <w:rPr>
          <w:rFonts w:eastAsia="宋体"/>
          <w:bCs/>
          <w:spacing w:val="5"/>
          <w:kern w:val="28"/>
          <w:sz w:val="24"/>
          <w:lang w:eastAsia="zh-CN"/>
        </w:rPr>
      </w:pPr>
      <w:r w:rsidRPr="00866472">
        <w:rPr>
          <w:rFonts w:eastAsia="楷体"/>
          <w:bCs/>
          <w:spacing w:val="5"/>
          <w:kern w:val="28"/>
          <w:sz w:val="24"/>
          <w:lang w:eastAsia="zh-CN"/>
        </w:rPr>
        <w:t>又认识到</w:t>
      </w:r>
      <w:r w:rsidRPr="00866472">
        <w:rPr>
          <w:rFonts w:eastAsia="宋体"/>
          <w:bCs/>
          <w:spacing w:val="5"/>
          <w:kern w:val="28"/>
          <w:sz w:val="24"/>
          <w:lang w:eastAsia="zh-CN"/>
        </w:rPr>
        <w:t>信息交换所机制应符合有关数据共享</w:t>
      </w:r>
      <w:r w:rsidRPr="00866472">
        <w:rPr>
          <w:rFonts w:eastAsia="宋体"/>
          <w:bCs/>
          <w:spacing w:val="5"/>
          <w:kern w:val="28"/>
          <w:sz w:val="24"/>
          <w:lang w:eastAsia="zh-CN"/>
        </w:rPr>
        <w:t>[</w:t>
      </w:r>
      <w:r w:rsidRPr="00866472">
        <w:rPr>
          <w:rFonts w:eastAsia="宋体"/>
          <w:bCs/>
          <w:spacing w:val="5"/>
          <w:kern w:val="28"/>
          <w:sz w:val="24"/>
          <w:lang w:eastAsia="zh-CN"/>
        </w:rPr>
        <w:t>和数据主权</w:t>
      </w:r>
      <w:r w:rsidRPr="00866472">
        <w:rPr>
          <w:rFonts w:eastAsia="宋体"/>
          <w:bCs/>
          <w:spacing w:val="5"/>
          <w:kern w:val="28"/>
          <w:sz w:val="24"/>
          <w:lang w:eastAsia="zh-CN"/>
        </w:rPr>
        <w:t>]</w:t>
      </w:r>
      <w:r w:rsidRPr="00866472">
        <w:rPr>
          <w:rFonts w:eastAsia="宋体"/>
          <w:bCs/>
          <w:spacing w:val="5"/>
          <w:kern w:val="28"/>
          <w:sz w:val="24"/>
          <w:lang w:eastAsia="zh-CN"/>
        </w:rPr>
        <w:t>的国家政策和法规，以及国际</w:t>
      </w:r>
      <w:r w:rsidRPr="00866472">
        <w:rPr>
          <w:rFonts w:eastAsia="宋体"/>
          <w:bCs/>
          <w:spacing w:val="5"/>
          <w:kern w:val="28"/>
          <w:sz w:val="24"/>
          <w:lang w:eastAsia="zh-CN"/>
        </w:rPr>
        <w:t>[</w:t>
      </w:r>
      <w:r w:rsidRPr="00866472">
        <w:rPr>
          <w:rFonts w:eastAsia="宋体"/>
          <w:bCs/>
          <w:spacing w:val="5"/>
          <w:kern w:val="28"/>
          <w:sz w:val="24"/>
          <w:lang w:eastAsia="zh-CN"/>
        </w:rPr>
        <w:t>义务</w:t>
      </w:r>
      <w:r w:rsidRPr="00866472">
        <w:rPr>
          <w:rFonts w:eastAsia="宋体"/>
          <w:bCs/>
          <w:spacing w:val="5"/>
          <w:kern w:val="28"/>
          <w:sz w:val="24"/>
          <w:lang w:eastAsia="zh-CN"/>
        </w:rPr>
        <w:t>][</w:t>
      </w:r>
      <w:r w:rsidRPr="00866472">
        <w:rPr>
          <w:rFonts w:eastAsia="宋体"/>
          <w:bCs/>
          <w:spacing w:val="5"/>
          <w:kern w:val="28"/>
          <w:sz w:val="24"/>
          <w:lang w:eastAsia="zh-CN"/>
        </w:rPr>
        <w:t>法规</w:t>
      </w:r>
      <w:r w:rsidRPr="00866472">
        <w:rPr>
          <w:rFonts w:eastAsia="宋体"/>
          <w:bCs/>
          <w:spacing w:val="5"/>
          <w:kern w:val="28"/>
          <w:sz w:val="24"/>
          <w:lang w:eastAsia="zh-CN"/>
        </w:rPr>
        <w:t>]</w:t>
      </w:r>
      <w:r w:rsidRPr="00866472">
        <w:rPr>
          <w:rFonts w:eastAsia="宋体"/>
          <w:bCs/>
          <w:spacing w:val="5"/>
          <w:kern w:val="28"/>
          <w:sz w:val="24"/>
          <w:lang w:eastAsia="zh-CN"/>
        </w:rPr>
        <w:t>并支持这些法规，</w:t>
      </w:r>
    </w:p>
    <w:p w14:paraId="530DC360" w14:textId="77777777" w:rsidR="00866472" w:rsidRPr="00866472" w:rsidRDefault="00866472" w:rsidP="00866472">
      <w:pPr>
        <w:spacing w:before="120" w:after="120" w:line="240" w:lineRule="atLeast"/>
        <w:ind w:left="979" w:firstLine="490"/>
        <w:rPr>
          <w:rFonts w:eastAsia="宋体"/>
          <w:lang w:eastAsia="zh-CN"/>
        </w:rPr>
      </w:pPr>
      <w:r w:rsidRPr="00866472">
        <w:rPr>
          <w:rFonts w:eastAsia="宋体"/>
          <w:lang w:eastAsia="zh-CN"/>
        </w:rPr>
        <w:t>[</w:t>
      </w:r>
      <w:r w:rsidRPr="00866472">
        <w:rPr>
          <w:rFonts w:eastAsia="楷体"/>
          <w:lang w:eastAsia="zh-CN"/>
        </w:rPr>
        <w:t>赞赏地确认</w:t>
      </w:r>
      <w:r w:rsidRPr="00866472">
        <w:rPr>
          <w:rFonts w:eastAsia="宋体"/>
          <w:lang w:eastAsia="zh-CN"/>
        </w:rPr>
        <w:t>联合国环境规划署</w:t>
      </w:r>
      <w:r w:rsidRPr="00866472">
        <w:rPr>
          <w:rFonts w:eastAsia="宋体"/>
          <w:lang w:eastAsia="zh-CN"/>
        </w:rPr>
        <w:t>-</w:t>
      </w:r>
      <w:r w:rsidRPr="00866472">
        <w:rPr>
          <w:rFonts w:eastAsia="宋体"/>
          <w:lang w:eastAsia="zh-CN"/>
        </w:rPr>
        <w:t>全球环境基金全球生物安全信息交换所项目第三阶段的成果，</w:t>
      </w:r>
      <w:r w:rsidRPr="00866472">
        <w:rPr>
          <w:rFonts w:eastAsia="宋体"/>
          <w:lang w:eastAsia="zh-CN"/>
        </w:rPr>
        <w:t>]</w:t>
      </w:r>
    </w:p>
    <w:p w14:paraId="520D2A44" w14:textId="77777777" w:rsidR="00866472" w:rsidRPr="00866472" w:rsidRDefault="00866472" w:rsidP="0058302C">
      <w:pPr>
        <w:numPr>
          <w:ilvl w:val="0"/>
          <w:numId w:val="56"/>
        </w:numPr>
        <w:topLinePunct/>
        <w:spacing w:before="120" w:after="120" w:line="240" w:lineRule="atLeast"/>
        <w:ind w:left="979" w:firstLine="490"/>
        <w:rPr>
          <w:rFonts w:eastAsia="宋体"/>
          <w:sz w:val="24"/>
          <w:lang w:eastAsia="zh-CN"/>
        </w:rPr>
      </w:pPr>
      <w:r w:rsidRPr="00866472">
        <w:rPr>
          <w:rFonts w:eastAsia="楷体"/>
          <w:sz w:val="24"/>
          <w:lang w:val="zh-CN" w:eastAsia="zh-CN"/>
        </w:rPr>
        <w:t>[</w:t>
      </w:r>
      <w:r w:rsidRPr="00866472">
        <w:rPr>
          <w:rFonts w:eastAsia="楷体"/>
          <w:sz w:val="24"/>
          <w:lang w:val="zh-CN" w:eastAsia="zh-CN"/>
        </w:rPr>
        <w:t>欢迎</w:t>
      </w:r>
      <w:r w:rsidRPr="00866472">
        <w:rPr>
          <w:rFonts w:eastAsia="楷体"/>
          <w:sz w:val="24"/>
          <w:lang w:val="zh-CN" w:eastAsia="zh-CN"/>
        </w:rPr>
        <w:t>][</w:t>
      </w:r>
      <w:r w:rsidRPr="00866472">
        <w:rPr>
          <w:rFonts w:eastAsia="楷体"/>
          <w:sz w:val="24"/>
          <w:lang w:val="zh-CN" w:eastAsia="zh-CN"/>
        </w:rPr>
        <w:t>通过</w:t>
      </w:r>
      <w:r w:rsidRPr="00866472">
        <w:rPr>
          <w:rFonts w:eastAsia="楷体"/>
          <w:sz w:val="24"/>
          <w:lang w:val="zh-CN" w:eastAsia="zh-CN"/>
        </w:rPr>
        <w:t>]</w:t>
      </w:r>
      <w:r w:rsidRPr="00866472">
        <w:rPr>
          <w:rFonts w:eastAsia="宋体"/>
          <w:sz w:val="24"/>
          <w:lang w:val="zh-CN" w:eastAsia="zh-CN"/>
        </w:rPr>
        <w:t>本决定附件一所载信息交换所机制</w:t>
      </w:r>
      <w:r w:rsidRPr="00866472">
        <w:rPr>
          <w:rFonts w:eastAsia="宋体"/>
          <w:sz w:val="24"/>
          <w:lang w:eastAsia="zh-CN"/>
        </w:rPr>
        <w:t>2024-2030</w:t>
      </w:r>
      <w:r w:rsidRPr="00866472">
        <w:rPr>
          <w:rFonts w:eastAsia="宋体"/>
          <w:sz w:val="24"/>
          <w:lang w:val="zh-CN" w:eastAsia="zh-CN"/>
        </w:rPr>
        <w:t>年期间的工作方案</w:t>
      </w:r>
      <w:r w:rsidRPr="00866472">
        <w:rPr>
          <w:rFonts w:eastAsia="宋体"/>
          <w:sz w:val="24"/>
          <w:lang w:eastAsia="zh-CN"/>
        </w:rPr>
        <w:t>；</w:t>
      </w:r>
    </w:p>
    <w:p w14:paraId="5E1B5E39" w14:textId="77777777" w:rsidR="00866472" w:rsidRPr="00866472" w:rsidRDefault="00866472" w:rsidP="0058302C">
      <w:pPr>
        <w:numPr>
          <w:ilvl w:val="0"/>
          <w:numId w:val="56"/>
        </w:numPr>
        <w:topLinePunct/>
        <w:spacing w:before="120" w:after="120" w:line="240" w:lineRule="atLeast"/>
        <w:ind w:left="979" w:firstLine="490"/>
        <w:rPr>
          <w:rFonts w:eastAsia="宋体"/>
          <w:sz w:val="24"/>
          <w:lang w:eastAsia="zh-CN"/>
        </w:rPr>
      </w:pPr>
      <w:r w:rsidRPr="00866472">
        <w:rPr>
          <w:rFonts w:eastAsia="楷体"/>
          <w:sz w:val="24"/>
          <w:lang w:val="zh-CN" w:eastAsia="zh-CN"/>
        </w:rPr>
        <w:t>邀请</w:t>
      </w:r>
      <w:r w:rsidRPr="00866472">
        <w:rPr>
          <w:rFonts w:eastAsia="宋体"/>
          <w:sz w:val="24"/>
          <w:lang w:val="zh-CN" w:eastAsia="zh-CN"/>
        </w:rPr>
        <w:t>缔约方、其他国家政府、区域和</w:t>
      </w:r>
      <w:r w:rsidRPr="00866472">
        <w:rPr>
          <w:rFonts w:eastAsia="宋体"/>
          <w:sz w:val="24"/>
          <w:lang w:val="zh-CN" w:eastAsia="zh-CN"/>
        </w:rPr>
        <w:t>/</w:t>
      </w:r>
      <w:r w:rsidRPr="00866472">
        <w:rPr>
          <w:rFonts w:eastAsia="宋体"/>
          <w:sz w:val="24"/>
          <w:lang w:val="zh-CN" w:eastAsia="zh-CN"/>
        </w:rPr>
        <w:t>或次区域科技合作支持中心、</w:t>
      </w:r>
      <w:r w:rsidRPr="00866472">
        <w:rPr>
          <w:rFonts w:eastAsia="宋体"/>
          <w:sz w:val="24"/>
          <w:lang w:val="zh-CN" w:eastAsia="zh-CN"/>
        </w:rPr>
        <w:t>[</w:t>
      </w:r>
      <w:r w:rsidRPr="00866472">
        <w:rPr>
          <w:rFonts w:eastAsia="宋体"/>
          <w:sz w:val="24"/>
          <w:lang w:val="zh-CN" w:eastAsia="zh-CN"/>
        </w:rPr>
        <w:t>全球生物多样性知识支持服务</w:t>
      </w:r>
      <w:r w:rsidRPr="00866472">
        <w:rPr>
          <w:rFonts w:eastAsia="宋体"/>
          <w:sz w:val="24"/>
          <w:lang w:val="zh-CN" w:eastAsia="zh-CN"/>
        </w:rPr>
        <w:t>]</w:t>
      </w:r>
      <w:r w:rsidRPr="00866472">
        <w:rPr>
          <w:rFonts w:eastAsia="宋体"/>
          <w:sz w:val="24"/>
          <w:lang w:val="zh-CN" w:eastAsia="zh-CN"/>
        </w:rPr>
        <w:t>和相关组织实施信息交换所机制的工作方案，以支持《生物多样性公约》</w:t>
      </w:r>
      <w:r w:rsidRPr="00866472">
        <w:rPr>
          <w:rFonts w:eastAsia="宋体"/>
          <w:sz w:val="24"/>
          <w:lang w:val="zh-CN" w:eastAsia="zh-CN"/>
        </w:rPr>
        <w:t xml:space="preserve"> </w:t>
      </w:r>
      <w:r w:rsidRPr="00866472">
        <w:rPr>
          <w:rFonts w:eastAsia="宋体"/>
          <w:sz w:val="24"/>
          <w:lang w:val="zh-CN" w:eastAsia="zh-CN"/>
        </w:rPr>
        <w:t>及其议定书和《昆明</w:t>
      </w:r>
      <w:r w:rsidRPr="00866472">
        <w:rPr>
          <w:rFonts w:eastAsia="宋体"/>
          <w:sz w:val="24"/>
          <w:lang w:val="zh-CN" w:eastAsia="zh-CN"/>
        </w:rPr>
        <w:t>-</w:t>
      </w:r>
      <w:r w:rsidRPr="00866472">
        <w:rPr>
          <w:rFonts w:eastAsia="宋体"/>
          <w:sz w:val="24"/>
          <w:lang w:val="zh-CN" w:eastAsia="zh-CN"/>
        </w:rPr>
        <w:t>蒙特利尔全球生物多样性框架》</w:t>
      </w:r>
      <w:r w:rsidRPr="00866472">
        <w:rPr>
          <w:rFonts w:eastAsia="宋体"/>
          <w:sz w:val="24"/>
          <w:vertAlign w:val="superscript"/>
          <w:lang w:val="zh-CN" w:eastAsia="zh-CN"/>
        </w:rPr>
        <w:footnoteReference w:id="103"/>
      </w:r>
      <w:r w:rsidRPr="00866472">
        <w:rPr>
          <w:rFonts w:eastAsia="宋体"/>
          <w:sz w:val="24"/>
          <w:lang w:val="zh-CN" w:eastAsia="zh-CN"/>
        </w:rPr>
        <w:t>的实施；</w:t>
      </w:r>
      <w:r w:rsidRPr="00866472">
        <w:rPr>
          <w:rFonts w:eastAsia="宋体"/>
          <w:sz w:val="24"/>
          <w:lang w:val="zh-CN" w:eastAsia="zh-CN"/>
        </w:rPr>
        <w:t xml:space="preserve"> </w:t>
      </w:r>
    </w:p>
    <w:p w14:paraId="5AFAA3A5" w14:textId="77777777" w:rsidR="00866472" w:rsidRPr="00866472" w:rsidRDefault="00866472" w:rsidP="0058302C">
      <w:pPr>
        <w:numPr>
          <w:ilvl w:val="0"/>
          <w:numId w:val="56"/>
        </w:numPr>
        <w:topLinePunct/>
        <w:spacing w:before="120" w:after="120" w:line="240" w:lineRule="atLeast"/>
        <w:ind w:left="979" w:firstLine="490"/>
        <w:rPr>
          <w:rFonts w:eastAsia="宋体"/>
          <w:sz w:val="24"/>
          <w:lang w:eastAsia="zh-CN"/>
        </w:rPr>
      </w:pPr>
      <w:r w:rsidRPr="00866472">
        <w:rPr>
          <w:rFonts w:eastAsia="楷体"/>
          <w:sz w:val="24"/>
          <w:lang w:eastAsia="zh-CN"/>
        </w:rPr>
        <w:t>鼓励</w:t>
      </w:r>
      <w:r w:rsidRPr="00866472">
        <w:rPr>
          <w:rFonts w:eastAsia="宋体"/>
          <w:sz w:val="24"/>
          <w:lang w:eastAsia="zh-CN"/>
        </w:rPr>
        <w:t>缔约方继续采取必要步骤，设立或加强国家信息交换所机制并确保其可持续性，</w:t>
      </w:r>
      <w:r w:rsidRPr="00866472">
        <w:rPr>
          <w:rFonts w:eastAsia="宋体"/>
          <w:sz w:val="24"/>
          <w:lang w:eastAsia="zh-CN"/>
        </w:rPr>
        <w:t>[</w:t>
      </w:r>
      <w:r w:rsidRPr="00866472">
        <w:rPr>
          <w:rFonts w:eastAsia="宋体"/>
          <w:sz w:val="24"/>
          <w:lang w:eastAsia="zh-CN"/>
        </w:rPr>
        <w:t>同时考虑到国家法规</w:t>
      </w:r>
      <w:r w:rsidRPr="00866472">
        <w:rPr>
          <w:rFonts w:eastAsia="宋体" w:hint="eastAsia"/>
          <w:sz w:val="24"/>
          <w:lang w:eastAsia="zh-CN"/>
        </w:rPr>
        <w:t>以及</w:t>
      </w:r>
      <w:r w:rsidRPr="00866472">
        <w:rPr>
          <w:rFonts w:eastAsia="宋体"/>
          <w:sz w:val="24"/>
          <w:lang w:eastAsia="zh-CN"/>
        </w:rPr>
        <w:t>有必要制定针对《公约》及其议定书所有缔约方的能力建设和发展方案</w:t>
      </w:r>
      <w:r w:rsidRPr="00866472">
        <w:rPr>
          <w:rFonts w:eastAsia="宋体"/>
          <w:sz w:val="24"/>
          <w:lang w:eastAsia="zh-CN"/>
        </w:rPr>
        <w:t>]</w:t>
      </w:r>
      <w:r w:rsidRPr="00866472">
        <w:rPr>
          <w:rFonts w:eastAsia="宋体"/>
          <w:sz w:val="24"/>
          <w:lang w:eastAsia="zh-CN"/>
        </w:rPr>
        <w:t>；</w:t>
      </w:r>
    </w:p>
    <w:p w14:paraId="5C64E335"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 xml:space="preserve">[4.   </w:t>
      </w:r>
      <w:r w:rsidRPr="00866472">
        <w:rPr>
          <w:rFonts w:ascii="楷体" w:eastAsia="楷体" w:hAnsi="楷体" w:hint="eastAsia"/>
          <w:sz w:val="24"/>
          <w:lang w:eastAsia="zh-CN"/>
        </w:rPr>
        <w:t>又</w:t>
      </w:r>
      <w:r w:rsidRPr="00866472">
        <w:rPr>
          <w:rFonts w:eastAsia="楷体"/>
          <w:sz w:val="24"/>
          <w:lang w:eastAsia="zh-CN"/>
        </w:rPr>
        <w:t>鼓励</w:t>
      </w:r>
      <w:r w:rsidRPr="00866472">
        <w:rPr>
          <w:rFonts w:eastAsia="宋体"/>
          <w:sz w:val="24"/>
          <w:lang w:eastAsia="zh-CN"/>
        </w:rPr>
        <w:t>缔约方提名一个国家协调中心，或酌情更新其信息交换所机制国家协调中心的信息，并将这些国家协调中心细节通报秘书处</w:t>
      </w:r>
      <w:r w:rsidRPr="00866472">
        <w:rPr>
          <w:rFonts w:eastAsia="宋体" w:hint="eastAsia"/>
          <w:sz w:val="24"/>
          <w:lang w:eastAsia="zh-CN"/>
        </w:rPr>
        <w:t>；</w:t>
      </w:r>
      <w:r w:rsidRPr="00866472">
        <w:rPr>
          <w:rFonts w:eastAsia="宋体"/>
          <w:sz w:val="24"/>
          <w:lang w:eastAsia="zh-CN"/>
        </w:rPr>
        <w:t>]</w:t>
      </w:r>
    </w:p>
    <w:p w14:paraId="256D422B"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w:t>
      </w:r>
      <w:r w:rsidRPr="00866472">
        <w:rPr>
          <w:rFonts w:eastAsia="楷体"/>
          <w:sz w:val="24"/>
          <w:lang w:eastAsia="zh-CN"/>
        </w:rPr>
        <w:t>5.   [</w:t>
      </w:r>
      <w:r w:rsidRPr="00866472">
        <w:rPr>
          <w:rFonts w:eastAsia="楷体"/>
          <w:sz w:val="24"/>
          <w:lang w:eastAsia="zh-CN"/>
        </w:rPr>
        <w:t>敦促</w:t>
      </w:r>
      <w:r w:rsidRPr="00866472">
        <w:rPr>
          <w:rFonts w:eastAsia="宋体"/>
          <w:sz w:val="24"/>
          <w:lang w:eastAsia="zh-CN"/>
        </w:rPr>
        <w:t>发达国家缔约方，邀请其他国家政府</w:t>
      </w:r>
      <w:proofErr w:type="gramStart"/>
      <w:r w:rsidRPr="00866472">
        <w:rPr>
          <w:rFonts w:eastAsia="宋体"/>
          <w:sz w:val="24"/>
          <w:lang w:eastAsia="zh-CN"/>
        </w:rPr>
        <w:t>，</w:t>
      </w:r>
      <w:r w:rsidRPr="00866472">
        <w:rPr>
          <w:rFonts w:eastAsia="宋体"/>
          <w:sz w:val="24"/>
          <w:lang w:eastAsia="zh-CN"/>
        </w:rPr>
        <w:t>][</w:t>
      </w:r>
      <w:proofErr w:type="gramEnd"/>
      <w:r w:rsidRPr="00866472">
        <w:rPr>
          <w:rFonts w:eastAsia="宋体"/>
          <w:sz w:val="24"/>
          <w:lang w:eastAsia="zh-CN"/>
        </w:rPr>
        <w:t>邀请有能力的缔约方、其他国家政府和相关组织酌情提供财政、技术和人力资源，使发展中国家缔约方，</w:t>
      </w:r>
      <w:r w:rsidRPr="00866472">
        <w:rPr>
          <w:rFonts w:eastAsia="宋体"/>
          <w:sz w:val="24"/>
          <w:lang w:eastAsia="zh-CN"/>
        </w:rPr>
        <w:lastRenderedPageBreak/>
        <w:t>特别是最不发达国家和小岛屿发展中国家以及经济转型国家缔约方能够执行信息交换所机制</w:t>
      </w:r>
      <w:r w:rsidRPr="00866472">
        <w:rPr>
          <w:rFonts w:eastAsia="宋体"/>
          <w:sz w:val="24"/>
          <w:lang w:eastAsia="zh-CN"/>
        </w:rPr>
        <w:t>2024–2030</w:t>
      </w:r>
      <w:r w:rsidRPr="00866472">
        <w:rPr>
          <w:rFonts w:eastAsia="宋体"/>
          <w:sz w:val="24"/>
          <w:lang w:eastAsia="zh-CN"/>
        </w:rPr>
        <w:t>年期间的工作方案；</w:t>
      </w:r>
      <w:r w:rsidRPr="00866472">
        <w:rPr>
          <w:rFonts w:eastAsia="宋体"/>
          <w:sz w:val="24"/>
          <w:lang w:eastAsia="zh-CN"/>
        </w:rPr>
        <w:t>]</w:t>
      </w:r>
    </w:p>
    <w:p w14:paraId="6B904442"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6.</w:t>
      </w:r>
      <w:r w:rsidRPr="00866472">
        <w:rPr>
          <w:rFonts w:eastAsia="宋体"/>
          <w:sz w:val="24"/>
          <w:lang w:eastAsia="zh-CN"/>
        </w:rPr>
        <w:tab/>
      </w:r>
      <w:r w:rsidRPr="00866472">
        <w:rPr>
          <w:rFonts w:eastAsia="楷体"/>
          <w:sz w:val="24"/>
          <w:lang w:eastAsia="zh-CN"/>
        </w:rPr>
        <w:t>鼓励</w:t>
      </w:r>
      <w:r w:rsidRPr="00866472">
        <w:rPr>
          <w:rFonts w:eastAsia="宋体"/>
          <w:sz w:val="24"/>
          <w:lang w:eastAsia="zh-CN"/>
        </w:rPr>
        <w:t>缔约方参加有关的生物多样性相关网络，</w:t>
      </w:r>
      <w:r w:rsidRPr="00866472">
        <w:rPr>
          <w:rFonts w:eastAsia="宋体" w:hint="eastAsia"/>
          <w:sz w:val="24"/>
          <w:lang w:eastAsia="zh-CN"/>
        </w:rPr>
        <w:t>[</w:t>
      </w:r>
      <w:r w:rsidRPr="00866472">
        <w:rPr>
          <w:rFonts w:eastAsia="宋体"/>
          <w:sz w:val="24"/>
          <w:lang w:eastAsia="zh-CN"/>
        </w:rPr>
        <w:t>例如全球生物多样性信息机制</w:t>
      </w:r>
      <w:proofErr w:type="gramStart"/>
      <w:r w:rsidRPr="00866472">
        <w:rPr>
          <w:rFonts w:eastAsia="宋体"/>
          <w:sz w:val="24"/>
          <w:lang w:eastAsia="zh-CN"/>
        </w:rPr>
        <w:t>，</w:t>
      </w:r>
      <w:r w:rsidRPr="00866472">
        <w:rPr>
          <w:rFonts w:eastAsia="宋体" w:hint="eastAsia"/>
          <w:sz w:val="24"/>
          <w:lang w:eastAsia="zh-CN"/>
        </w:rPr>
        <w:t>]</w:t>
      </w:r>
      <w:r w:rsidRPr="00866472">
        <w:rPr>
          <w:rFonts w:eastAsia="宋体"/>
          <w:sz w:val="24"/>
          <w:lang w:eastAsia="zh-CN"/>
        </w:rPr>
        <w:t>建设数据和信息管理和共享能力</w:t>
      </w:r>
      <w:proofErr w:type="gramEnd"/>
      <w:r w:rsidRPr="00866472">
        <w:rPr>
          <w:rFonts w:eastAsia="宋体"/>
          <w:sz w:val="24"/>
          <w:lang w:eastAsia="zh-CN"/>
        </w:rPr>
        <w:t>，从而有效地管理和保护生物多样性；</w:t>
      </w:r>
    </w:p>
    <w:p w14:paraId="1897939C"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 xml:space="preserve">7.   </w:t>
      </w:r>
      <w:r w:rsidRPr="00866472">
        <w:rPr>
          <w:rFonts w:eastAsia="楷体"/>
          <w:sz w:val="24"/>
          <w:lang w:eastAsia="zh-CN"/>
        </w:rPr>
        <w:t>邀请</w:t>
      </w:r>
      <w:r w:rsidRPr="00866472">
        <w:rPr>
          <w:rFonts w:eastAsia="宋体"/>
          <w:sz w:val="24"/>
          <w:lang w:eastAsia="zh-CN"/>
        </w:rPr>
        <w:t>全球环境基金根据其任务授权，考虑发展中国家缔约方</w:t>
      </w:r>
      <w:r w:rsidRPr="00866472">
        <w:rPr>
          <w:rFonts w:eastAsia="宋体" w:hint="eastAsia"/>
          <w:sz w:val="24"/>
          <w:lang w:eastAsia="zh-CN"/>
        </w:rPr>
        <w:t>，</w:t>
      </w:r>
      <w:r w:rsidRPr="00866472">
        <w:rPr>
          <w:rFonts w:eastAsia="宋体"/>
          <w:sz w:val="24"/>
          <w:lang w:eastAsia="zh-CN"/>
        </w:rPr>
        <w:t>特别是最不发达国小岛屿发展中国家以及经济转型国家缔约方的供资申请，</w:t>
      </w:r>
      <w:r w:rsidRPr="00866472">
        <w:rPr>
          <w:rFonts w:eastAsia="宋体" w:hint="eastAsia"/>
          <w:sz w:val="24"/>
          <w:lang w:eastAsia="zh-CN"/>
        </w:rPr>
        <w:t>使其能够</w:t>
      </w:r>
      <w:r w:rsidRPr="00866472">
        <w:rPr>
          <w:rFonts w:eastAsia="宋体"/>
          <w:sz w:val="24"/>
          <w:lang w:eastAsia="zh-CN"/>
        </w:rPr>
        <w:t>实施信息交换所机制</w:t>
      </w:r>
      <w:r w:rsidRPr="00866472">
        <w:rPr>
          <w:rFonts w:eastAsia="宋体"/>
          <w:sz w:val="24"/>
          <w:lang w:eastAsia="zh-CN"/>
        </w:rPr>
        <w:t>2024-2030</w:t>
      </w:r>
      <w:r w:rsidRPr="00866472">
        <w:rPr>
          <w:rFonts w:eastAsia="宋体"/>
          <w:sz w:val="24"/>
          <w:lang w:eastAsia="zh-CN"/>
        </w:rPr>
        <w:t>年期间的工作方案；</w:t>
      </w:r>
    </w:p>
    <w:p w14:paraId="0A06966D"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8.</w:t>
      </w:r>
      <w:r w:rsidRPr="00866472">
        <w:rPr>
          <w:rFonts w:eastAsia="宋体"/>
          <w:sz w:val="24"/>
          <w:lang w:eastAsia="zh-CN"/>
        </w:rPr>
        <w:tab/>
      </w:r>
      <w:r w:rsidRPr="00866472">
        <w:rPr>
          <w:rFonts w:eastAsia="楷体"/>
          <w:sz w:val="24"/>
          <w:lang w:eastAsia="zh-CN"/>
        </w:rPr>
        <w:t>邀请</w:t>
      </w:r>
      <w:r w:rsidRPr="00866472">
        <w:rPr>
          <w:rFonts w:eastAsia="宋体"/>
          <w:sz w:val="24"/>
          <w:lang w:eastAsia="zh-CN"/>
        </w:rPr>
        <w:t>区域和</w:t>
      </w:r>
      <w:r w:rsidRPr="00866472">
        <w:rPr>
          <w:rFonts w:eastAsia="宋体"/>
          <w:sz w:val="24"/>
          <w:lang w:eastAsia="zh-CN"/>
        </w:rPr>
        <w:t>/</w:t>
      </w:r>
      <w:r w:rsidRPr="00866472">
        <w:rPr>
          <w:rFonts w:eastAsia="宋体"/>
          <w:sz w:val="24"/>
          <w:lang w:eastAsia="zh-CN"/>
        </w:rPr>
        <w:t>或次区域支持中心、科技合作机制的全球协调实体和全球生物多样性知识支持服务与秘书处及相关组织和倡议合作，促进信息交换所机制的工作方案的实施；</w:t>
      </w:r>
    </w:p>
    <w:p w14:paraId="39C58367"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9.</w:t>
      </w:r>
      <w:r w:rsidRPr="00866472">
        <w:rPr>
          <w:rFonts w:eastAsia="宋体"/>
          <w:sz w:val="24"/>
          <w:lang w:eastAsia="zh-CN"/>
        </w:rPr>
        <w:tab/>
      </w:r>
      <w:r w:rsidRPr="00866472">
        <w:rPr>
          <w:rFonts w:eastAsia="楷体"/>
          <w:sz w:val="24"/>
          <w:lang w:eastAsia="zh-CN"/>
        </w:rPr>
        <w:t>注意到</w:t>
      </w:r>
      <w:proofErr w:type="spellStart"/>
      <w:r w:rsidRPr="00866472">
        <w:rPr>
          <w:rFonts w:eastAsia="宋体"/>
          <w:sz w:val="24"/>
          <w:lang w:eastAsia="zh-CN"/>
        </w:rPr>
        <w:t>Bioland</w:t>
      </w:r>
      <w:proofErr w:type="spellEnd"/>
      <w:r w:rsidRPr="00866472">
        <w:rPr>
          <w:rFonts w:eastAsia="宋体"/>
          <w:sz w:val="24"/>
          <w:lang w:eastAsia="zh-CN"/>
        </w:rPr>
        <w:t>工具的开发进度和互操作性功能，以及已使用该工具建立或加强其国家信息交换所机制门户网站的缔约方数量；</w:t>
      </w:r>
    </w:p>
    <w:p w14:paraId="694EDBE9"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 xml:space="preserve">10. </w:t>
      </w:r>
      <w:r w:rsidRPr="00866472">
        <w:rPr>
          <w:rFonts w:eastAsia="楷体"/>
          <w:sz w:val="24"/>
          <w:lang w:eastAsia="zh-CN"/>
        </w:rPr>
        <w:t>邀请</w:t>
      </w:r>
      <w:r w:rsidRPr="00866472">
        <w:rPr>
          <w:rFonts w:eastAsia="宋体"/>
          <w:sz w:val="24"/>
          <w:lang w:eastAsia="zh-CN"/>
        </w:rPr>
        <w:t>缔约方使用</w:t>
      </w:r>
      <w:proofErr w:type="spellStart"/>
      <w:r w:rsidRPr="00866472">
        <w:rPr>
          <w:rFonts w:eastAsia="宋体"/>
          <w:sz w:val="24"/>
          <w:lang w:eastAsia="zh-CN"/>
        </w:rPr>
        <w:t>Bioland</w:t>
      </w:r>
      <w:proofErr w:type="spellEnd"/>
      <w:r w:rsidRPr="00866472">
        <w:rPr>
          <w:rFonts w:eastAsia="宋体"/>
          <w:sz w:val="24"/>
          <w:lang w:eastAsia="zh-CN"/>
        </w:rPr>
        <w:t>工具建立或加强其国家信息交换所机制门户网站的这个工具；</w:t>
      </w:r>
    </w:p>
    <w:p w14:paraId="11575D27"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[11.</w:t>
      </w:r>
      <w:r w:rsidRPr="00866472">
        <w:rPr>
          <w:rFonts w:eastAsia="宋体"/>
          <w:sz w:val="24"/>
          <w:lang w:eastAsia="zh-CN"/>
        </w:rPr>
        <w:tab/>
      </w:r>
      <w:r w:rsidRPr="00866472">
        <w:rPr>
          <w:rFonts w:eastAsia="楷体"/>
          <w:sz w:val="24"/>
          <w:lang w:eastAsia="zh-CN"/>
        </w:rPr>
        <w:t>请</w:t>
      </w:r>
      <w:r w:rsidRPr="00866472">
        <w:rPr>
          <w:rFonts w:eastAsia="宋体"/>
          <w:sz w:val="24"/>
          <w:lang w:eastAsia="zh-CN"/>
        </w:rPr>
        <w:t>联合国环境规划署制定一个全球项目，以促进</w:t>
      </w:r>
      <w:r w:rsidRPr="00866472">
        <w:rPr>
          <w:rFonts w:eastAsia="宋体" w:hint="eastAsia"/>
          <w:sz w:val="24"/>
          <w:lang w:eastAsia="zh-CN"/>
        </w:rPr>
        <w:t>与</w:t>
      </w:r>
      <w:r w:rsidRPr="00866472">
        <w:rPr>
          <w:rFonts w:eastAsia="宋体"/>
          <w:sz w:val="24"/>
          <w:lang w:eastAsia="zh-CN"/>
        </w:rPr>
        <w:t>利用《公约》及其议定书信息交换所</w:t>
      </w:r>
      <w:r w:rsidRPr="00866472">
        <w:rPr>
          <w:rFonts w:eastAsia="宋体" w:hint="eastAsia"/>
          <w:sz w:val="24"/>
          <w:lang w:eastAsia="zh-CN"/>
        </w:rPr>
        <w:t>有关</w:t>
      </w:r>
      <w:r w:rsidRPr="00866472">
        <w:rPr>
          <w:rFonts w:eastAsia="宋体"/>
          <w:sz w:val="24"/>
          <w:lang w:eastAsia="zh-CN"/>
        </w:rPr>
        <w:t>的能力建设和发展，注意到这些信息交换所已经协调一致，为利用生物土地工具的信息交换所建立国家节点，指导缔约方在履行信息共享义务方面的信息交流与合作，</w:t>
      </w:r>
      <w:r w:rsidRPr="00866472">
        <w:rPr>
          <w:rFonts w:eastAsia="宋体" w:hint="eastAsia"/>
          <w:sz w:val="24"/>
          <w:lang w:eastAsia="zh-CN"/>
        </w:rPr>
        <w:t>又</w:t>
      </w:r>
      <w:r w:rsidRPr="00866472">
        <w:rPr>
          <w:rFonts w:eastAsia="宋体"/>
          <w:sz w:val="24"/>
          <w:lang w:eastAsia="zh-CN"/>
        </w:rPr>
        <w:t>请</w:t>
      </w:r>
      <w:r w:rsidRPr="00866472">
        <w:rPr>
          <w:rFonts w:eastAsia="宋体" w:hint="eastAsia"/>
          <w:sz w:val="24"/>
          <w:lang w:eastAsia="zh-CN"/>
        </w:rPr>
        <w:t>环境规划署邀请</w:t>
      </w:r>
      <w:r w:rsidRPr="00866472">
        <w:rPr>
          <w:rFonts w:eastAsia="宋体"/>
          <w:sz w:val="24"/>
          <w:lang w:eastAsia="zh-CN"/>
        </w:rPr>
        <w:t>全球环境基金为该项目提供支持</w:t>
      </w:r>
      <w:r w:rsidRPr="00866472">
        <w:rPr>
          <w:rFonts w:eastAsia="宋体" w:hint="eastAsia"/>
          <w:sz w:val="24"/>
          <w:lang w:eastAsia="zh-CN"/>
        </w:rPr>
        <w:t>；</w:t>
      </w:r>
      <w:r w:rsidRPr="00866472">
        <w:rPr>
          <w:rFonts w:eastAsia="宋体"/>
          <w:sz w:val="24"/>
          <w:lang w:eastAsia="zh-CN"/>
        </w:rPr>
        <w:t>]</w:t>
      </w:r>
    </w:p>
    <w:p w14:paraId="5F9D5D09"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 xml:space="preserve">12. </w:t>
      </w:r>
      <w:r w:rsidRPr="00866472">
        <w:rPr>
          <w:rFonts w:eastAsia="宋体"/>
          <w:sz w:val="24"/>
          <w:lang w:eastAsia="zh-CN"/>
        </w:rPr>
        <w:tab/>
      </w:r>
      <w:r w:rsidRPr="00866472">
        <w:rPr>
          <w:rFonts w:eastAsia="楷体"/>
          <w:sz w:val="24"/>
          <w:lang w:eastAsia="zh-CN"/>
        </w:rPr>
        <w:t>请</w:t>
      </w:r>
      <w:r w:rsidRPr="00866472">
        <w:rPr>
          <w:rFonts w:eastAsia="宋体"/>
          <w:sz w:val="24"/>
          <w:lang w:eastAsia="zh-CN"/>
        </w:rPr>
        <w:t>执行秘书在资源许可的情况下进行以下工作：</w:t>
      </w:r>
    </w:p>
    <w:p w14:paraId="33070121"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(a)</w:t>
      </w:r>
      <w:r w:rsidRPr="00866472">
        <w:rPr>
          <w:rFonts w:eastAsia="宋体"/>
          <w:sz w:val="24"/>
          <w:lang w:eastAsia="zh-CN"/>
        </w:rPr>
        <w:tab/>
      </w:r>
      <w:r w:rsidRPr="00866472">
        <w:rPr>
          <w:rFonts w:eastAsia="宋体"/>
          <w:sz w:val="24"/>
          <w:lang w:eastAsia="zh-CN"/>
        </w:rPr>
        <w:t>与缔约方、</w:t>
      </w:r>
      <w:r w:rsidRPr="00866472">
        <w:rPr>
          <w:rFonts w:eastAsia="宋体" w:hint="eastAsia"/>
          <w:sz w:val="24"/>
          <w:lang w:eastAsia="zh-CN"/>
        </w:rPr>
        <w:t>科技合作机制的</w:t>
      </w:r>
      <w:r w:rsidRPr="00866472">
        <w:rPr>
          <w:rFonts w:eastAsia="宋体"/>
          <w:sz w:val="24"/>
          <w:lang w:eastAsia="zh-CN"/>
        </w:rPr>
        <w:t>区域和</w:t>
      </w:r>
      <w:r w:rsidRPr="00866472">
        <w:rPr>
          <w:rFonts w:eastAsia="宋体"/>
          <w:sz w:val="24"/>
          <w:lang w:eastAsia="zh-CN"/>
        </w:rPr>
        <w:t>/</w:t>
      </w:r>
      <w:r w:rsidRPr="00866472">
        <w:rPr>
          <w:rFonts w:eastAsia="宋体"/>
          <w:sz w:val="24"/>
          <w:lang w:eastAsia="zh-CN"/>
        </w:rPr>
        <w:t>或次区域支持中心和全球协调实体</w:t>
      </w:r>
      <w:r w:rsidRPr="00866472">
        <w:rPr>
          <w:rFonts w:eastAsia="宋体" w:hint="eastAsia"/>
          <w:sz w:val="24"/>
          <w:lang w:eastAsia="zh-CN"/>
        </w:rPr>
        <w:t>[</w:t>
      </w:r>
      <w:r w:rsidRPr="00866472">
        <w:rPr>
          <w:rFonts w:eastAsia="宋体" w:hint="eastAsia"/>
          <w:sz w:val="24"/>
          <w:lang w:eastAsia="zh-CN"/>
        </w:rPr>
        <w:t>以及</w:t>
      </w:r>
      <w:r w:rsidRPr="00866472">
        <w:rPr>
          <w:rFonts w:eastAsia="宋体"/>
          <w:sz w:val="24"/>
          <w:lang w:eastAsia="zh-CN"/>
        </w:rPr>
        <w:t>全球生物多样性知识支持服务</w:t>
      </w:r>
      <w:r w:rsidRPr="00866472">
        <w:rPr>
          <w:rFonts w:eastAsia="宋体" w:hint="eastAsia"/>
          <w:sz w:val="24"/>
          <w:lang w:eastAsia="zh-CN"/>
        </w:rPr>
        <w:t>]</w:t>
      </w:r>
      <w:r w:rsidRPr="00866472">
        <w:rPr>
          <w:rFonts w:eastAsia="宋体" w:hint="eastAsia"/>
          <w:sz w:val="24"/>
          <w:lang w:eastAsia="zh-CN"/>
        </w:rPr>
        <w:t>合作</w:t>
      </w:r>
      <w:r w:rsidRPr="00866472">
        <w:rPr>
          <w:rFonts w:eastAsia="宋体"/>
          <w:sz w:val="24"/>
          <w:lang w:eastAsia="zh-CN"/>
        </w:rPr>
        <w:t>，</w:t>
      </w:r>
      <w:r w:rsidRPr="00866472">
        <w:rPr>
          <w:rFonts w:eastAsia="宋体" w:hint="eastAsia"/>
          <w:sz w:val="24"/>
          <w:lang w:eastAsia="zh-CN"/>
        </w:rPr>
        <w:t>并</w:t>
      </w:r>
      <w:r w:rsidRPr="00866472">
        <w:rPr>
          <w:rFonts w:eastAsia="宋体"/>
          <w:sz w:val="24"/>
          <w:lang w:eastAsia="zh-CN"/>
        </w:rPr>
        <w:t>酌情与土著人民和地方社区、</w:t>
      </w:r>
      <w:r w:rsidRPr="00866472">
        <w:rPr>
          <w:rFonts w:eastAsia="宋体"/>
          <w:sz w:val="24"/>
          <w:lang w:eastAsia="zh-CN"/>
        </w:rPr>
        <w:t>[</w:t>
      </w:r>
      <w:r w:rsidRPr="00866472">
        <w:rPr>
          <w:rFonts w:eastAsia="宋体"/>
          <w:sz w:val="24"/>
          <w:lang w:eastAsia="zh-CN"/>
        </w:rPr>
        <w:t>非洲人后裔</w:t>
      </w:r>
      <w:r w:rsidRPr="00866472">
        <w:rPr>
          <w:rFonts w:eastAsia="宋体"/>
          <w:sz w:val="24"/>
          <w:lang w:eastAsia="zh-CN"/>
        </w:rPr>
        <w:t>]</w:t>
      </w:r>
      <w:r w:rsidRPr="00866472">
        <w:rPr>
          <w:rFonts w:eastAsia="宋体"/>
          <w:sz w:val="24"/>
          <w:lang w:eastAsia="zh-CN"/>
        </w:rPr>
        <w:t>、妇女和青年</w:t>
      </w:r>
      <w:r w:rsidRPr="00866472">
        <w:rPr>
          <w:rFonts w:eastAsia="宋体" w:hint="eastAsia"/>
          <w:sz w:val="24"/>
          <w:lang w:eastAsia="zh-CN"/>
        </w:rPr>
        <w:t>代表以及相关举措和</w:t>
      </w:r>
      <w:r w:rsidRPr="00866472">
        <w:rPr>
          <w:rFonts w:eastAsia="宋体"/>
          <w:sz w:val="24"/>
          <w:lang w:eastAsia="zh-CN"/>
        </w:rPr>
        <w:t>组织合作，在科技合作问题非正式咨询小组的指导下实施信息交换所机制</w:t>
      </w:r>
      <w:r w:rsidRPr="00866472">
        <w:rPr>
          <w:rFonts w:eastAsia="宋体"/>
          <w:sz w:val="24"/>
          <w:lang w:eastAsia="zh-CN"/>
        </w:rPr>
        <w:t>2024-2030</w:t>
      </w:r>
      <w:r w:rsidRPr="00866472">
        <w:rPr>
          <w:rFonts w:eastAsia="宋体"/>
          <w:sz w:val="24"/>
          <w:lang w:eastAsia="zh-CN"/>
        </w:rPr>
        <w:t>年期间的工作方案；</w:t>
      </w:r>
    </w:p>
    <w:p w14:paraId="2EC3272E"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(b)</w:t>
      </w:r>
      <w:r w:rsidRPr="00866472">
        <w:rPr>
          <w:rFonts w:eastAsia="宋体"/>
          <w:sz w:val="24"/>
          <w:lang w:eastAsia="zh-CN"/>
        </w:rPr>
        <w:tab/>
      </w:r>
      <w:r w:rsidRPr="00866472">
        <w:rPr>
          <w:rFonts w:eastAsia="宋体"/>
          <w:sz w:val="24"/>
          <w:lang w:eastAsia="zh-CN"/>
        </w:rPr>
        <w:t>与区域和</w:t>
      </w:r>
      <w:r w:rsidRPr="00866472">
        <w:rPr>
          <w:rFonts w:eastAsia="宋体"/>
          <w:sz w:val="24"/>
          <w:lang w:eastAsia="zh-CN"/>
        </w:rPr>
        <w:t>/</w:t>
      </w:r>
      <w:r w:rsidRPr="00866472">
        <w:rPr>
          <w:rFonts w:eastAsia="宋体"/>
          <w:sz w:val="24"/>
          <w:lang w:eastAsia="zh-CN"/>
        </w:rPr>
        <w:t>或次区域支持中心、相关组织和举措、土著人民和地方社区、妇女和青年合作，促进能力建设和发展活动，使缔约方能够实施工作方案；</w:t>
      </w:r>
    </w:p>
    <w:p w14:paraId="0FC2E189" w14:textId="77777777" w:rsidR="00866472" w:rsidRPr="00866472" w:rsidRDefault="00866472" w:rsidP="00866472">
      <w:pPr>
        <w:tabs>
          <w:tab w:val="left" w:pos="1418"/>
        </w:tabs>
        <w:topLinePunct/>
        <w:spacing w:before="120" w:after="120" w:line="240" w:lineRule="atLeast"/>
        <w:ind w:left="979" w:firstLine="490"/>
        <w:rPr>
          <w:rFonts w:eastAsia="宋体"/>
          <w:sz w:val="24"/>
          <w:lang w:eastAsia="zh-CN"/>
        </w:rPr>
      </w:pPr>
      <w:r w:rsidRPr="00866472">
        <w:rPr>
          <w:rFonts w:eastAsia="宋体"/>
          <w:sz w:val="24"/>
          <w:lang w:eastAsia="zh-CN"/>
        </w:rPr>
        <w:t>(c)</w:t>
      </w:r>
      <w:r w:rsidRPr="00866472">
        <w:rPr>
          <w:rFonts w:eastAsia="宋体"/>
          <w:sz w:val="24"/>
          <w:lang w:eastAsia="zh-CN"/>
        </w:rPr>
        <w:tab/>
      </w:r>
      <w:r w:rsidRPr="00866472">
        <w:rPr>
          <w:rFonts w:eastAsia="宋体"/>
          <w:sz w:val="24"/>
          <w:lang w:eastAsia="zh-CN"/>
        </w:rPr>
        <w:t>依照信息交换所机制的工作方案，进一步开发和加强信息交换所机制的中央门户网站，包括为此改进获得相关信息，例如科学评估需求和活动信息的渠道；</w:t>
      </w:r>
    </w:p>
    <w:p w14:paraId="425305BC" w14:textId="77777777" w:rsidR="00866472" w:rsidRPr="00866472" w:rsidRDefault="00866472" w:rsidP="00866472">
      <w:pPr>
        <w:topLinePunct/>
        <w:spacing w:before="120" w:after="120" w:line="240" w:lineRule="atLeast"/>
        <w:ind w:left="979" w:firstLine="490"/>
        <w:rPr>
          <w:rFonts w:eastAsia="宋体"/>
          <w:sz w:val="24"/>
          <w:lang w:eastAsia="zh-CN"/>
        </w:rPr>
      </w:pPr>
      <w:r w:rsidRPr="00866472">
        <w:rPr>
          <w:rFonts w:eastAsia="宋体"/>
          <w:sz w:val="24"/>
          <w:lang w:eastAsia="zh-CN"/>
        </w:rPr>
        <w:t>(d)</w:t>
      </w:r>
      <w:r w:rsidRPr="00866472">
        <w:rPr>
          <w:rFonts w:eastAsia="宋体"/>
          <w:sz w:val="24"/>
          <w:lang w:eastAsia="zh-CN"/>
        </w:rPr>
        <w:tab/>
      </w:r>
      <w:r w:rsidRPr="00866472">
        <w:rPr>
          <w:rFonts w:eastAsia="宋体"/>
          <w:sz w:val="24"/>
          <w:lang w:eastAsia="zh-CN"/>
        </w:rPr>
        <w:t>加强信息交换所机制中央门户网站内容的组织和管理，便利不同应用程序和平台之间的取得、交换和使用；</w:t>
      </w:r>
    </w:p>
    <w:p w14:paraId="060FC349" w14:textId="77777777" w:rsidR="00866472" w:rsidRPr="00866472" w:rsidRDefault="00866472" w:rsidP="00866472">
      <w:pPr>
        <w:tabs>
          <w:tab w:val="left" w:pos="1134"/>
        </w:tabs>
        <w:topLinePunct/>
        <w:spacing w:before="120" w:after="120" w:line="240" w:lineRule="atLeast"/>
        <w:ind w:left="979" w:firstLine="490"/>
        <w:rPr>
          <w:rFonts w:eastAsia="宋体"/>
          <w:sz w:val="24"/>
          <w:lang w:eastAsia="zh-CN"/>
        </w:rPr>
      </w:pPr>
      <w:r w:rsidRPr="00866472">
        <w:rPr>
          <w:rFonts w:eastAsia="宋体"/>
          <w:sz w:val="24"/>
          <w:lang w:eastAsia="zh-CN"/>
        </w:rPr>
        <w:t>(e)</w:t>
      </w:r>
      <w:r w:rsidRPr="00866472">
        <w:rPr>
          <w:rFonts w:eastAsia="宋体"/>
          <w:sz w:val="24"/>
          <w:lang w:eastAsia="zh-CN"/>
        </w:rPr>
        <w:tab/>
      </w:r>
      <w:r w:rsidRPr="00866472">
        <w:rPr>
          <w:rFonts w:eastAsia="宋体"/>
          <w:sz w:val="24"/>
          <w:lang w:eastAsia="zh-CN"/>
        </w:rPr>
        <w:t>进一步改进</w:t>
      </w:r>
      <w:r w:rsidRPr="00866472">
        <w:rPr>
          <w:rFonts w:eastAsia="宋体" w:hint="eastAsia"/>
          <w:sz w:val="24"/>
          <w:lang w:eastAsia="zh-CN"/>
        </w:rPr>
        <w:t>《</w:t>
      </w:r>
      <w:r w:rsidRPr="00866472">
        <w:rPr>
          <w:rFonts w:eastAsia="宋体"/>
          <w:sz w:val="24"/>
          <w:lang w:eastAsia="zh-CN"/>
        </w:rPr>
        <w:t>公约</w:t>
      </w:r>
      <w:r w:rsidRPr="00866472">
        <w:rPr>
          <w:rFonts w:eastAsia="宋体" w:hint="eastAsia"/>
          <w:sz w:val="24"/>
          <w:lang w:eastAsia="zh-CN"/>
        </w:rPr>
        <w:t>》</w:t>
      </w:r>
      <w:r w:rsidRPr="00866472">
        <w:rPr>
          <w:rFonts w:eastAsia="宋体"/>
          <w:sz w:val="24"/>
          <w:lang w:eastAsia="zh-CN"/>
        </w:rPr>
        <w:t>网站并确保其内容是以联合国所有六种正式语文发表；</w:t>
      </w:r>
    </w:p>
    <w:p w14:paraId="25C36DA9" w14:textId="77777777" w:rsidR="00866472" w:rsidRPr="00866472" w:rsidRDefault="00866472" w:rsidP="00866472">
      <w:pPr>
        <w:topLinePunct/>
        <w:spacing w:before="120" w:after="120" w:line="240" w:lineRule="atLeast"/>
        <w:ind w:left="979" w:firstLine="490"/>
        <w:rPr>
          <w:rFonts w:eastAsia="宋体"/>
          <w:lang w:eastAsia="zh-CN"/>
        </w:rPr>
      </w:pPr>
      <w:r w:rsidRPr="00866472">
        <w:rPr>
          <w:rFonts w:eastAsia="宋体"/>
          <w:sz w:val="24"/>
          <w:lang w:eastAsia="zh-CN"/>
        </w:rPr>
        <w:t>(f)</w:t>
      </w:r>
      <w:r w:rsidRPr="00866472">
        <w:rPr>
          <w:rFonts w:eastAsia="宋体"/>
          <w:sz w:val="24"/>
          <w:lang w:eastAsia="zh-CN"/>
        </w:rPr>
        <w:tab/>
      </w:r>
      <w:r w:rsidRPr="00866472">
        <w:rPr>
          <w:rFonts w:eastAsia="宋体"/>
          <w:sz w:val="24"/>
          <w:lang w:eastAsia="zh-CN"/>
        </w:rPr>
        <w:t>进一步开发</w:t>
      </w:r>
      <w:proofErr w:type="spellStart"/>
      <w:r w:rsidRPr="00866472">
        <w:rPr>
          <w:rFonts w:eastAsia="宋体"/>
          <w:sz w:val="24"/>
          <w:lang w:eastAsia="zh-CN"/>
        </w:rPr>
        <w:t>Bioland</w:t>
      </w:r>
      <w:proofErr w:type="spellEnd"/>
      <w:r w:rsidRPr="00866472">
        <w:rPr>
          <w:rFonts w:eastAsia="宋体"/>
          <w:sz w:val="24"/>
          <w:lang w:eastAsia="zh-CN"/>
        </w:rPr>
        <w:t>工具并建设缔约方的能力，使其能够按照信息交换所机制工作方案，与区域和</w:t>
      </w:r>
      <w:r w:rsidRPr="00866472">
        <w:rPr>
          <w:rFonts w:eastAsia="宋体"/>
          <w:sz w:val="24"/>
          <w:lang w:eastAsia="zh-CN"/>
        </w:rPr>
        <w:t>/</w:t>
      </w:r>
      <w:r w:rsidRPr="00866472">
        <w:rPr>
          <w:rFonts w:eastAsia="宋体"/>
          <w:sz w:val="24"/>
          <w:lang w:eastAsia="zh-CN"/>
        </w:rPr>
        <w:t>或次区域支持中心、</w:t>
      </w:r>
      <w:r w:rsidRPr="00866472">
        <w:rPr>
          <w:rFonts w:eastAsia="宋体"/>
          <w:sz w:val="24"/>
          <w:lang w:eastAsia="zh-CN"/>
        </w:rPr>
        <w:t>[</w:t>
      </w:r>
      <w:r w:rsidRPr="00866472">
        <w:rPr>
          <w:rFonts w:eastAsia="宋体"/>
          <w:sz w:val="24"/>
          <w:lang w:eastAsia="zh-CN"/>
        </w:rPr>
        <w:t>全球生物多样性知识支持服务</w:t>
      </w:r>
      <w:r w:rsidRPr="00866472">
        <w:rPr>
          <w:rFonts w:eastAsia="宋体"/>
          <w:sz w:val="24"/>
          <w:lang w:eastAsia="zh-CN"/>
        </w:rPr>
        <w:t>]</w:t>
      </w:r>
      <w:r w:rsidRPr="00866472">
        <w:rPr>
          <w:rFonts w:eastAsia="宋体"/>
          <w:sz w:val="24"/>
          <w:lang w:eastAsia="zh-CN"/>
        </w:rPr>
        <w:t>和已经在使用</w:t>
      </w:r>
      <w:proofErr w:type="spellStart"/>
      <w:r w:rsidRPr="00866472">
        <w:rPr>
          <w:rFonts w:eastAsia="宋体"/>
          <w:sz w:val="24"/>
          <w:lang w:eastAsia="zh-CN"/>
        </w:rPr>
        <w:t>Bioland</w:t>
      </w:r>
      <w:proofErr w:type="spellEnd"/>
      <w:r w:rsidRPr="00866472">
        <w:rPr>
          <w:rFonts w:eastAsia="宋体"/>
          <w:sz w:val="24"/>
          <w:lang w:eastAsia="zh-CN"/>
        </w:rPr>
        <w:t>工具的缔约方合作，有效利用该工具开发和加强本国信息交换所机制门户网站；</w:t>
      </w:r>
      <w:r w:rsidRPr="00866472">
        <w:rPr>
          <w:rFonts w:eastAsia="宋体"/>
          <w:sz w:val="24"/>
          <w:lang w:val="zh-CN" w:eastAsia="zh-CN"/>
        </w:rPr>
        <w:t xml:space="preserve"> </w:t>
      </w:r>
      <w:r w:rsidRPr="00866472">
        <w:rPr>
          <w:rFonts w:eastAsia="宋体"/>
          <w:lang w:eastAsia="zh-CN"/>
        </w:rPr>
        <w:t xml:space="preserve">  </w:t>
      </w:r>
    </w:p>
    <w:p w14:paraId="5552B154" w14:textId="77777777" w:rsidR="00866472" w:rsidRPr="00866472" w:rsidRDefault="00866472" w:rsidP="00866472">
      <w:pPr>
        <w:topLinePunct/>
        <w:ind w:left="490"/>
        <w:rPr>
          <w:rFonts w:eastAsia="楷体"/>
          <w:sz w:val="24"/>
          <w:lang w:val="zh-CN" w:eastAsia="zh-CN"/>
        </w:rPr>
      </w:pPr>
      <w:r w:rsidRPr="00866472">
        <w:rPr>
          <w:rFonts w:eastAsia="楷体"/>
          <w:sz w:val="24"/>
          <w:lang w:val="zh-CN" w:eastAsia="zh-CN"/>
        </w:rPr>
        <w:tab/>
      </w:r>
    </w:p>
    <w:p w14:paraId="6069C18D" w14:textId="77777777" w:rsidR="00866472" w:rsidRPr="005077DD" w:rsidRDefault="00866472" w:rsidP="00866472">
      <w:pPr>
        <w:ind w:left="490"/>
        <w:rPr>
          <w:rFonts w:eastAsia="宋体"/>
          <w:b/>
          <w:sz w:val="24"/>
          <w:lang w:eastAsia="zh-CN"/>
        </w:rPr>
      </w:pPr>
      <w:r w:rsidRPr="005077DD">
        <w:rPr>
          <w:rFonts w:eastAsia="宋体" w:hint="eastAsia"/>
          <w:b/>
          <w:sz w:val="24"/>
          <w:lang w:eastAsia="zh-CN"/>
        </w:rPr>
        <w:lastRenderedPageBreak/>
        <w:t>[</w:t>
      </w:r>
      <w:r w:rsidRPr="005077DD">
        <w:rPr>
          <w:rFonts w:eastAsia="宋体"/>
          <w:b/>
          <w:sz w:val="24"/>
          <w:lang w:eastAsia="zh-CN"/>
        </w:rPr>
        <w:t>附件</w:t>
      </w:r>
    </w:p>
    <w:p w14:paraId="5433167D" w14:textId="77777777" w:rsidR="00866472" w:rsidRPr="005077DD" w:rsidRDefault="00866472" w:rsidP="00866472">
      <w:pPr>
        <w:spacing w:before="120" w:after="120"/>
        <w:ind w:left="490"/>
        <w:rPr>
          <w:rFonts w:eastAsia="宋体"/>
          <w:sz w:val="24"/>
          <w:lang w:eastAsia="zh-CN"/>
        </w:rPr>
      </w:pPr>
      <w:r w:rsidRPr="005077DD">
        <w:rPr>
          <w:rFonts w:eastAsia="宋体"/>
          <w:b/>
          <w:sz w:val="24"/>
          <w:lang w:eastAsia="zh-CN"/>
        </w:rPr>
        <w:t>2024–2030</w:t>
      </w:r>
      <w:r w:rsidRPr="005077DD">
        <w:rPr>
          <w:rFonts w:eastAsia="宋体"/>
          <w:b/>
          <w:sz w:val="24"/>
          <w:lang w:eastAsia="zh-CN"/>
        </w:rPr>
        <w:t>年信息交换所机制工作方案</w:t>
      </w:r>
    </w:p>
    <w:p w14:paraId="46F29233" w14:textId="77777777" w:rsidR="00866472" w:rsidRPr="00866472" w:rsidRDefault="00866472" w:rsidP="0058302C">
      <w:pPr>
        <w:numPr>
          <w:ilvl w:val="0"/>
          <w:numId w:val="58"/>
        </w:numPr>
        <w:tabs>
          <w:tab w:val="left" w:pos="990"/>
        </w:tabs>
        <w:adjustRightInd w:val="0"/>
        <w:snapToGrid w:val="0"/>
        <w:spacing w:before="120" w:after="120" w:line="240" w:lineRule="atLeast"/>
        <w:ind w:left="490" w:firstLine="0"/>
        <w:rPr>
          <w:rFonts w:eastAsia="宋体"/>
          <w:snapToGrid w:val="0"/>
          <w:sz w:val="24"/>
          <w:lang w:eastAsia="zh-CN"/>
        </w:rPr>
      </w:pPr>
      <w:r w:rsidRPr="00866472">
        <w:rPr>
          <w:rFonts w:eastAsia="宋体"/>
          <w:sz w:val="24"/>
          <w:shd w:val="clear" w:color="auto" w:fill="FFFFFF"/>
          <w:lang w:val="en-CA" w:eastAsia="zh-CN"/>
        </w:rPr>
        <w:t>2024-2030</w:t>
      </w:r>
      <w:r w:rsidRPr="00866472">
        <w:rPr>
          <w:rFonts w:eastAsia="宋体"/>
          <w:sz w:val="24"/>
          <w:shd w:val="clear" w:color="auto" w:fill="FFFFFF"/>
          <w:lang w:val="en-CA" w:eastAsia="zh-CN"/>
        </w:rPr>
        <w:t>年信息交换所机制工作方案旨在支持和促进《昆明</w:t>
      </w:r>
      <w:r w:rsidRPr="00866472">
        <w:rPr>
          <w:rFonts w:eastAsia="宋体"/>
          <w:sz w:val="24"/>
          <w:shd w:val="clear" w:color="auto" w:fill="FFFFFF"/>
          <w:lang w:val="en-CA" w:eastAsia="zh-CN"/>
        </w:rPr>
        <w:t>-</w:t>
      </w:r>
      <w:r w:rsidRPr="00866472">
        <w:rPr>
          <w:rFonts w:eastAsia="宋体"/>
          <w:sz w:val="24"/>
          <w:shd w:val="clear" w:color="auto" w:fill="FFFFFF"/>
          <w:lang w:val="en-CA" w:eastAsia="zh-CN"/>
        </w:rPr>
        <w:t>蒙特利尔全球生物多样性框架》</w:t>
      </w:r>
      <w:r w:rsidRPr="00866472">
        <w:rPr>
          <w:kern w:val="22"/>
          <w:vertAlign w:val="superscript"/>
          <w:lang w:val="en-CA"/>
        </w:rPr>
        <w:footnoteReference w:id="104"/>
      </w:r>
      <w:r w:rsidRPr="00866472">
        <w:rPr>
          <w:rFonts w:eastAsia="宋体"/>
          <w:sz w:val="24"/>
          <w:shd w:val="clear" w:color="auto" w:fill="FFFFFF"/>
          <w:vertAlign w:val="superscript"/>
          <w:lang w:val="en-CA" w:eastAsia="zh-CN"/>
        </w:rPr>
        <w:t xml:space="preserve"> </w:t>
      </w:r>
      <w:r w:rsidRPr="00866472">
        <w:rPr>
          <w:rFonts w:eastAsia="宋体"/>
          <w:sz w:val="24"/>
          <w:shd w:val="clear" w:color="auto" w:fill="FFFFFF"/>
          <w:lang w:val="en-CA" w:eastAsia="zh-CN"/>
        </w:rPr>
        <w:t>和国家生物多样性战略和行动计划的实施。根据先前</w:t>
      </w:r>
      <w:r w:rsidRPr="00866472">
        <w:rPr>
          <w:rFonts w:eastAsia="宋体"/>
          <w:sz w:val="24"/>
          <w:shd w:val="clear" w:color="auto" w:fill="FFFFFF"/>
          <w:lang w:val="en-CA" w:eastAsia="zh-CN"/>
        </w:rPr>
        <w:t>2011-2020</w:t>
      </w:r>
      <w:r w:rsidRPr="00866472">
        <w:rPr>
          <w:rFonts w:eastAsia="宋体"/>
          <w:sz w:val="24"/>
          <w:shd w:val="clear" w:color="auto" w:fill="FFFFFF"/>
          <w:lang w:val="en-CA" w:eastAsia="zh-CN"/>
        </w:rPr>
        <w:t>年信息交换所机制工作方案的情况，方案旨在促进执行手段，特别是技术和科学合作、能力建设和发展、知识管理和交流</w:t>
      </w:r>
      <w:r w:rsidRPr="00866472">
        <w:rPr>
          <w:kern w:val="22"/>
          <w:vertAlign w:val="superscript"/>
          <w:lang w:val="en-CA"/>
        </w:rPr>
        <w:footnoteReference w:id="105"/>
      </w:r>
      <w:r w:rsidRPr="00866472">
        <w:rPr>
          <w:rFonts w:eastAsia="宋体"/>
          <w:sz w:val="24"/>
          <w:shd w:val="clear" w:color="auto" w:fill="FFFFFF"/>
          <w:lang w:val="en-CA" w:eastAsia="zh-CN"/>
        </w:rPr>
        <w:t xml:space="preserve"> </w:t>
      </w:r>
      <w:r w:rsidRPr="00866472">
        <w:rPr>
          <w:rFonts w:eastAsia="宋体"/>
          <w:sz w:val="24"/>
          <w:shd w:val="clear" w:color="auto" w:fill="FFFFFF"/>
          <w:lang w:val="en-CA" w:eastAsia="zh-CN"/>
        </w:rPr>
        <w:t>及资源调动，以及其他方案和行动计划，包括性别平等行动计划（</w:t>
      </w:r>
      <w:r w:rsidRPr="00866472">
        <w:rPr>
          <w:rFonts w:eastAsia="宋体"/>
          <w:sz w:val="24"/>
          <w:shd w:val="clear" w:color="auto" w:fill="FFFFFF"/>
          <w:lang w:val="en-CA" w:eastAsia="zh-CN"/>
        </w:rPr>
        <w:t>2023 — 2030</w:t>
      </w:r>
      <w:r w:rsidRPr="00866472">
        <w:rPr>
          <w:rFonts w:eastAsia="宋体"/>
          <w:sz w:val="24"/>
          <w:shd w:val="clear" w:color="auto" w:fill="FFFFFF"/>
          <w:lang w:val="en-CA" w:eastAsia="zh-CN"/>
        </w:rPr>
        <w:t>年）、</w:t>
      </w:r>
      <w:r w:rsidRPr="00866472">
        <w:rPr>
          <w:kern w:val="22"/>
          <w:vertAlign w:val="superscript"/>
          <w:lang w:val="en-CA"/>
        </w:rPr>
        <w:footnoteReference w:id="106"/>
      </w:r>
      <w:r w:rsidRPr="00866472">
        <w:rPr>
          <w:rFonts w:eastAsia="宋体"/>
          <w:sz w:val="24"/>
          <w:shd w:val="clear" w:color="auto" w:fill="FFFFFF"/>
          <w:lang w:val="en-CA" w:eastAsia="zh-CN"/>
        </w:rPr>
        <w:t xml:space="preserve"> </w:t>
      </w:r>
      <w:r w:rsidRPr="00866472">
        <w:rPr>
          <w:rFonts w:eastAsia="宋体"/>
          <w:sz w:val="24"/>
          <w:shd w:val="clear" w:color="auto" w:fill="FFFFFF"/>
          <w:lang w:val="en-CA" w:eastAsia="zh-CN"/>
        </w:rPr>
        <w:t>生物多样性在各部门内部和各部门</w:t>
      </w:r>
      <w:r w:rsidRPr="00866472">
        <w:rPr>
          <w:rFonts w:eastAsia="宋体"/>
          <w:sz w:val="24"/>
          <w:lang w:val="en-CA" w:eastAsia="zh-CN"/>
        </w:rPr>
        <w:t>之间</w:t>
      </w:r>
      <w:r w:rsidRPr="00866472">
        <w:rPr>
          <w:rFonts w:eastAsia="宋体"/>
          <w:sz w:val="24"/>
          <w:shd w:val="clear" w:color="auto" w:fill="FFFFFF"/>
          <w:lang w:val="en-CA" w:eastAsia="zh-CN"/>
        </w:rPr>
        <w:t>主流</w:t>
      </w:r>
      <w:r w:rsidRPr="00866472">
        <w:rPr>
          <w:rFonts w:eastAsia="宋体"/>
          <w:sz w:val="24"/>
          <w:lang w:val="en-CA" w:eastAsia="zh-CN"/>
        </w:rPr>
        <w:t>化</w:t>
      </w:r>
      <w:r w:rsidRPr="00866472">
        <w:rPr>
          <w:rFonts w:eastAsia="宋体"/>
          <w:sz w:val="24"/>
          <w:shd w:val="clear" w:color="auto" w:fill="FFFFFF"/>
          <w:lang w:val="en-CA" w:eastAsia="zh-CN"/>
        </w:rPr>
        <w:t>的长期战略方针以及关于《生物多样性公约》</w:t>
      </w:r>
      <w:r w:rsidRPr="00866472">
        <w:rPr>
          <w:kern w:val="22"/>
          <w:vertAlign w:val="superscript"/>
          <w:lang w:val="en-CA"/>
        </w:rPr>
        <w:footnoteReference w:id="107"/>
      </w:r>
      <w:r w:rsidRPr="00866472">
        <w:rPr>
          <w:kern w:val="22"/>
          <w:sz w:val="24"/>
          <w:vertAlign w:val="superscript"/>
          <w:lang w:val="en-CA" w:eastAsia="zh-CN"/>
        </w:rPr>
        <w:t xml:space="preserve"> </w:t>
      </w:r>
      <w:r w:rsidRPr="00866472">
        <w:rPr>
          <w:rFonts w:eastAsia="宋体"/>
          <w:sz w:val="24"/>
          <w:shd w:val="clear" w:color="auto" w:fill="FFFFFF"/>
          <w:lang w:val="en-CA" w:eastAsia="zh-CN"/>
        </w:rPr>
        <w:t>第</w:t>
      </w:r>
      <w:r w:rsidRPr="00866472">
        <w:rPr>
          <w:rFonts w:eastAsia="宋体"/>
          <w:sz w:val="24"/>
          <w:shd w:val="clear" w:color="auto" w:fill="FFFFFF"/>
          <w:lang w:val="en-CA" w:eastAsia="zh-CN"/>
        </w:rPr>
        <w:t>8</w:t>
      </w:r>
      <w:r w:rsidRPr="00866472">
        <w:rPr>
          <w:sz w:val="24"/>
          <w:lang w:val="en-CA" w:eastAsia="zh-CN"/>
        </w:rPr>
        <w:t>(j)</w:t>
      </w:r>
      <w:r w:rsidRPr="00866472">
        <w:rPr>
          <w:rFonts w:eastAsia="宋体"/>
          <w:sz w:val="24"/>
          <w:shd w:val="clear" w:color="auto" w:fill="FFFFFF"/>
          <w:lang w:val="en-CA" w:eastAsia="zh-CN"/>
        </w:rPr>
        <w:t>条和其他与土著人民和地方社区</w:t>
      </w:r>
      <w:r w:rsidRPr="00866472">
        <w:rPr>
          <w:rFonts w:eastAsia="宋体"/>
          <w:sz w:val="24"/>
          <w:lang w:eastAsia="zh-CN"/>
        </w:rPr>
        <w:t>以及非洲人后裔</w:t>
      </w:r>
      <w:r w:rsidRPr="00866472">
        <w:rPr>
          <w:rFonts w:eastAsia="宋体"/>
          <w:sz w:val="24"/>
          <w:shd w:val="clear" w:color="auto" w:fill="FFFFFF"/>
          <w:lang w:val="en-CA" w:eastAsia="zh-CN"/>
        </w:rPr>
        <w:t>的有关规定的工作方案。</w:t>
      </w:r>
      <w:r w:rsidRPr="00866472">
        <w:rPr>
          <w:kern w:val="22"/>
          <w:vertAlign w:val="superscript"/>
          <w:lang w:val="en-CA"/>
        </w:rPr>
        <w:footnoteReference w:id="108"/>
      </w:r>
    </w:p>
    <w:p w14:paraId="62DF91BB" w14:textId="77777777" w:rsidR="00866472" w:rsidRPr="00866472" w:rsidRDefault="00866472" w:rsidP="0058302C">
      <w:pPr>
        <w:numPr>
          <w:ilvl w:val="0"/>
          <w:numId w:val="58"/>
        </w:numPr>
        <w:tabs>
          <w:tab w:val="left" w:pos="990"/>
        </w:tabs>
        <w:adjustRightInd w:val="0"/>
        <w:snapToGrid w:val="0"/>
        <w:spacing w:before="120" w:after="120" w:line="240" w:lineRule="atLeast"/>
        <w:ind w:left="490" w:firstLine="0"/>
        <w:rPr>
          <w:rFonts w:eastAsia="宋体"/>
          <w:snapToGrid w:val="0"/>
          <w:sz w:val="24"/>
          <w:lang w:eastAsia="zh-CN"/>
        </w:rPr>
      </w:pPr>
      <w:r w:rsidRPr="00866472">
        <w:rPr>
          <w:rFonts w:eastAsia="宋体" w:hint="eastAsia"/>
          <w:sz w:val="24"/>
          <w:shd w:val="clear" w:color="auto" w:fill="FFFFFF"/>
          <w:lang w:val="en-CA" w:eastAsia="zh-CN"/>
        </w:rPr>
        <w:t>2024-2030</w:t>
      </w:r>
      <w:r w:rsidRPr="00866472">
        <w:rPr>
          <w:rFonts w:eastAsia="宋体" w:hint="eastAsia"/>
          <w:sz w:val="24"/>
          <w:shd w:val="clear" w:color="auto" w:fill="FFFFFF"/>
          <w:lang w:val="en-CA" w:eastAsia="zh-CN"/>
        </w:rPr>
        <w:t>年信息交换所机制</w:t>
      </w:r>
      <w:r w:rsidRPr="00866472">
        <w:rPr>
          <w:rFonts w:eastAsia="宋体"/>
          <w:sz w:val="24"/>
          <w:shd w:val="clear" w:color="auto" w:fill="FFFFFF"/>
          <w:lang w:val="en-CA" w:eastAsia="zh-CN"/>
        </w:rPr>
        <w:t>工作方案的目标如下：</w:t>
      </w:r>
    </w:p>
    <w:p w14:paraId="35E69FA8" w14:textId="77777777" w:rsidR="00866472" w:rsidRPr="00866472" w:rsidRDefault="00866472" w:rsidP="0058302C">
      <w:pPr>
        <w:numPr>
          <w:ilvl w:val="0"/>
          <w:numId w:val="57"/>
        </w:numPr>
        <w:adjustRightInd w:val="0"/>
        <w:snapToGrid w:val="0"/>
        <w:spacing w:before="120" w:after="120" w:line="240" w:lineRule="atLeast"/>
        <w:ind w:left="490" w:firstLine="490"/>
        <w:rPr>
          <w:rFonts w:eastAsia="宋体"/>
          <w:sz w:val="24"/>
          <w:lang w:val="en-US" w:eastAsia="zh-CN"/>
        </w:rPr>
      </w:pPr>
      <w:r w:rsidRPr="00866472">
        <w:rPr>
          <w:rFonts w:eastAsia="楷体"/>
          <w:sz w:val="24"/>
          <w:shd w:val="clear" w:color="auto" w:fill="FFFFFF"/>
          <w:lang w:val="en-CA" w:eastAsia="zh-CN"/>
        </w:rPr>
        <w:t>目标</w:t>
      </w:r>
      <w:r w:rsidRPr="00866472">
        <w:rPr>
          <w:rFonts w:eastAsia="楷体"/>
          <w:sz w:val="24"/>
          <w:shd w:val="clear" w:color="auto" w:fill="FFFFFF"/>
          <w:lang w:val="en-CA" w:eastAsia="zh-CN"/>
        </w:rPr>
        <w:t xml:space="preserve">1.  </w:t>
      </w:r>
      <w:r w:rsidRPr="00866472">
        <w:rPr>
          <w:rFonts w:eastAsia="楷体"/>
          <w:sz w:val="24"/>
          <w:shd w:val="clear" w:color="auto" w:fill="FFFFFF"/>
          <w:lang w:val="en-CA" w:eastAsia="zh-CN"/>
        </w:rPr>
        <w:t>促进和便利科技合作。</w:t>
      </w:r>
      <w:r w:rsidRPr="00866472">
        <w:rPr>
          <w:rFonts w:eastAsia="宋体"/>
          <w:sz w:val="24"/>
          <w:shd w:val="clear" w:color="auto" w:fill="FFFFFF"/>
          <w:lang w:val="en-CA" w:eastAsia="zh-CN"/>
        </w:rPr>
        <w:t>信息交换所机制将</w:t>
      </w:r>
      <w:r w:rsidRPr="00866472">
        <w:rPr>
          <w:rFonts w:eastAsia="宋体"/>
          <w:sz w:val="24"/>
          <w:lang w:val="en-CA" w:eastAsia="zh-CN"/>
        </w:rPr>
        <w:t>强化</w:t>
      </w:r>
      <w:r w:rsidRPr="00866472">
        <w:rPr>
          <w:rFonts w:eastAsia="宋体"/>
          <w:sz w:val="24"/>
          <w:shd w:val="clear" w:color="auto" w:fill="FFFFFF"/>
          <w:lang w:val="en-CA" w:eastAsia="zh-CN"/>
        </w:rPr>
        <w:t>各项进程和服务，以促进和推动平等的科技合作，包括配对举措</w:t>
      </w:r>
      <w:r w:rsidRPr="00866472">
        <w:rPr>
          <w:rFonts w:eastAsia="宋体" w:hint="eastAsia"/>
          <w:sz w:val="24"/>
          <w:shd w:val="clear" w:color="auto" w:fill="FFFFFF"/>
          <w:lang w:val="en-CA" w:eastAsia="zh-CN"/>
        </w:rPr>
        <w:t>以及</w:t>
      </w:r>
      <w:r w:rsidRPr="00866472">
        <w:rPr>
          <w:rFonts w:eastAsia="宋体"/>
          <w:sz w:val="24"/>
          <w:shd w:val="clear" w:color="auto" w:fill="FFFFFF"/>
          <w:lang w:val="en-CA" w:eastAsia="zh-CN"/>
        </w:rPr>
        <w:t>根据能力建设和发展的长期战略框架发展和加强国家能力，</w:t>
      </w:r>
      <w:r w:rsidRPr="00866472">
        <w:rPr>
          <w:rFonts w:eastAsia="宋体" w:hint="eastAsia"/>
          <w:sz w:val="24"/>
          <w:shd w:val="clear" w:color="auto" w:fill="FFFFFF"/>
          <w:lang w:val="en-CA" w:eastAsia="zh-CN"/>
        </w:rPr>
        <w:t>从而</w:t>
      </w:r>
      <w:r w:rsidRPr="00866472">
        <w:rPr>
          <w:rFonts w:eastAsia="宋体"/>
          <w:sz w:val="24"/>
          <w:shd w:val="clear" w:color="auto" w:fill="FFFFFF"/>
          <w:lang w:val="en-CA" w:eastAsia="zh-CN"/>
        </w:rPr>
        <w:t>支持科技合作机制的工作；</w:t>
      </w:r>
    </w:p>
    <w:p w14:paraId="6B87B902" w14:textId="77777777" w:rsidR="00866472" w:rsidRPr="00866472" w:rsidRDefault="00866472" w:rsidP="0058302C">
      <w:pPr>
        <w:numPr>
          <w:ilvl w:val="0"/>
          <w:numId w:val="57"/>
        </w:numPr>
        <w:adjustRightInd w:val="0"/>
        <w:snapToGrid w:val="0"/>
        <w:spacing w:before="120" w:after="120" w:line="240" w:lineRule="atLeast"/>
        <w:ind w:left="490" w:firstLine="490"/>
        <w:rPr>
          <w:rFonts w:eastAsia="宋体"/>
          <w:sz w:val="24"/>
          <w:lang w:val="en-US" w:eastAsia="zh-CN"/>
        </w:rPr>
      </w:pPr>
      <w:r w:rsidRPr="00866472">
        <w:rPr>
          <w:rFonts w:eastAsia="楷体"/>
          <w:sz w:val="24"/>
          <w:shd w:val="clear" w:color="auto" w:fill="FFFFFF"/>
          <w:lang w:val="en-CA" w:eastAsia="zh-CN"/>
        </w:rPr>
        <w:t>目标</w:t>
      </w:r>
      <w:r w:rsidRPr="00866472">
        <w:rPr>
          <w:rFonts w:eastAsia="楷体"/>
          <w:sz w:val="24"/>
          <w:shd w:val="clear" w:color="auto" w:fill="FFFFFF"/>
          <w:lang w:val="en-CA" w:eastAsia="zh-CN"/>
        </w:rPr>
        <w:t>2.</w:t>
      </w:r>
      <w:r w:rsidRPr="00866472">
        <w:rPr>
          <w:rFonts w:eastAsia="宋体"/>
          <w:sz w:val="24"/>
          <w:shd w:val="clear" w:color="auto" w:fill="FFFFFF"/>
          <w:lang w:val="en-CA" w:eastAsia="zh-CN"/>
        </w:rPr>
        <w:t xml:space="preserve"> </w:t>
      </w:r>
      <w:r w:rsidRPr="00866472">
        <w:rPr>
          <w:rFonts w:eastAsia="楷体"/>
          <w:sz w:val="24"/>
          <w:shd w:val="clear" w:color="auto" w:fill="FFFFFF"/>
          <w:lang w:val="en-CA" w:eastAsia="zh-CN"/>
        </w:rPr>
        <w:t>促进信息交流。</w:t>
      </w:r>
      <w:r w:rsidRPr="00866472">
        <w:rPr>
          <w:rFonts w:eastAsia="宋体"/>
          <w:sz w:val="24"/>
          <w:shd w:val="clear" w:color="auto" w:fill="FFFFFF"/>
          <w:lang w:val="en-CA" w:eastAsia="zh-CN"/>
        </w:rPr>
        <w:t>信息交换所机制将根据《框架》的知识管理战略，通过信息交换所机制的中央门户以及全球、区域、国家和专题信息网络和信息交换所，实现数据、信息和知识的持续和结构化获取和交流；</w:t>
      </w:r>
    </w:p>
    <w:p w14:paraId="50D17EC8" w14:textId="77777777" w:rsidR="00866472" w:rsidRPr="00866472" w:rsidRDefault="00866472" w:rsidP="0058302C">
      <w:pPr>
        <w:numPr>
          <w:ilvl w:val="0"/>
          <w:numId w:val="57"/>
        </w:numPr>
        <w:adjustRightInd w:val="0"/>
        <w:snapToGrid w:val="0"/>
        <w:spacing w:before="120" w:after="120" w:line="240" w:lineRule="atLeast"/>
        <w:ind w:left="490" w:firstLine="490"/>
        <w:rPr>
          <w:rFonts w:eastAsia="宋体"/>
          <w:sz w:val="24"/>
          <w:lang w:val="en-US" w:eastAsia="zh-CN"/>
        </w:rPr>
      </w:pPr>
      <w:r w:rsidRPr="00866472">
        <w:rPr>
          <w:rFonts w:eastAsia="楷体"/>
          <w:sz w:val="24"/>
          <w:shd w:val="clear" w:color="auto" w:fill="FFFFFF"/>
          <w:lang w:val="en-CA" w:eastAsia="zh-CN"/>
        </w:rPr>
        <w:t>目标</w:t>
      </w:r>
      <w:r w:rsidRPr="00866472">
        <w:rPr>
          <w:rFonts w:eastAsia="楷体"/>
          <w:sz w:val="24"/>
          <w:shd w:val="clear" w:color="auto" w:fill="FFFFFF"/>
          <w:lang w:val="en-CA" w:eastAsia="zh-CN"/>
        </w:rPr>
        <w:t>3.</w:t>
      </w:r>
      <w:r w:rsidRPr="00866472">
        <w:rPr>
          <w:rFonts w:eastAsia="宋体"/>
          <w:sz w:val="24"/>
          <w:shd w:val="clear" w:color="auto" w:fill="FFFFFF"/>
          <w:lang w:val="en-CA" w:eastAsia="zh-CN"/>
        </w:rPr>
        <w:t xml:space="preserve">  </w:t>
      </w:r>
      <w:r w:rsidRPr="00866472">
        <w:rPr>
          <w:rFonts w:eastAsia="楷体"/>
          <w:sz w:val="24"/>
          <w:shd w:val="clear" w:color="auto" w:fill="FFFFFF"/>
          <w:lang w:val="en-CA" w:eastAsia="zh-CN"/>
        </w:rPr>
        <w:t>支持计划、监控、报告和审查。</w:t>
      </w:r>
      <w:r w:rsidRPr="00866472">
        <w:rPr>
          <w:rFonts w:eastAsia="宋体"/>
          <w:sz w:val="24"/>
          <w:shd w:val="clear" w:color="auto" w:fill="FFFFFF"/>
          <w:lang w:val="en-CA" w:eastAsia="zh-CN"/>
        </w:rPr>
        <w:t>信息交换所机制将提供工具并强化进程和国家信息交换所机制，以支持和促进国家生物多样性战略和行动计划的实施，以及规划、监测、报告和审查的强化方法；</w:t>
      </w:r>
    </w:p>
    <w:p w14:paraId="0FF99EA5" w14:textId="77777777" w:rsidR="00866472" w:rsidRPr="00866472" w:rsidRDefault="00866472" w:rsidP="0058302C">
      <w:pPr>
        <w:numPr>
          <w:ilvl w:val="0"/>
          <w:numId w:val="57"/>
        </w:numPr>
        <w:adjustRightInd w:val="0"/>
        <w:snapToGrid w:val="0"/>
        <w:spacing w:before="120" w:after="120" w:line="240" w:lineRule="atLeast"/>
        <w:ind w:left="490" w:firstLine="490"/>
        <w:rPr>
          <w:rFonts w:eastAsia="宋体"/>
          <w:sz w:val="24"/>
          <w:lang w:val="en-US" w:eastAsia="zh-CN"/>
        </w:rPr>
      </w:pPr>
      <w:r w:rsidRPr="00866472">
        <w:rPr>
          <w:rFonts w:eastAsia="楷体"/>
          <w:sz w:val="24"/>
          <w:shd w:val="clear" w:color="auto" w:fill="FFFFFF"/>
          <w:lang w:val="en-CA" w:eastAsia="zh-CN"/>
        </w:rPr>
        <w:t>目标</w:t>
      </w:r>
      <w:r w:rsidRPr="00866472">
        <w:rPr>
          <w:rFonts w:eastAsia="楷体"/>
          <w:sz w:val="24"/>
          <w:shd w:val="clear" w:color="auto" w:fill="FFFFFF"/>
          <w:lang w:val="en-CA" w:eastAsia="zh-CN"/>
        </w:rPr>
        <w:t>4.</w:t>
      </w:r>
      <w:r w:rsidRPr="00866472">
        <w:rPr>
          <w:rFonts w:eastAsia="宋体"/>
          <w:sz w:val="24"/>
          <w:shd w:val="clear" w:color="auto" w:fill="FFFFFF"/>
          <w:lang w:val="en-CA" w:eastAsia="zh-CN"/>
        </w:rPr>
        <w:t xml:space="preserve">  </w:t>
      </w:r>
      <w:r w:rsidRPr="00866472">
        <w:rPr>
          <w:rFonts w:eastAsia="楷体"/>
          <w:sz w:val="24"/>
          <w:shd w:val="clear" w:color="auto" w:fill="FFFFFF"/>
          <w:lang w:val="en-CA" w:eastAsia="zh-CN"/>
        </w:rPr>
        <w:t>促进</w:t>
      </w:r>
      <w:r w:rsidRPr="00866472">
        <w:rPr>
          <w:rFonts w:eastAsia="楷体" w:hint="eastAsia"/>
          <w:sz w:val="24"/>
          <w:shd w:val="clear" w:color="auto" w:fill="FFFFFF"/>
          <w:lang w:val="en-CA" w:eastAsia="zh-CN"/>
        </w:rPr>
        <w:t>缔约方和合作伙伴关系之间的</w:t>
      </w:r>
      <w:r w:rsidRPr="00866472">
        <w:rPr>
          <w:rFonts w:eastAsia="楷体"/>
          <w:sz w:val="24"/>
          <w:shd w:val="clear" w:color="auto" w:fill="FFFFFF"/>
          <w:lang w:val="en-CA" w:eastAsia="zh-CN"/>
        </w:rPr>
        <w:t>网络</w:t>
      </w:r>
      <w:r w:rsidRPr="00866472">
        <w:rPr>
          <w:rFonts w:eastAsia="楷体" w:hint="eastAsia"/>
          <w:sz w:val="24"/>
          <w:shd w:val="clear" w:color="auto" w:fill="FFFFFF"/>
          <w:lang w:val="en-CA" w:eastAsia="zh-CN"/>
        </w:rPr>
        <w:t>活动</w:t>
      </w:r>
      <w:r w:rsidRPr="00866472">
        <w:rPr>
          <w:rFonts w:eastAsia="楷体"/>
          <w:sz w:val="24"/>
          <w:shd w:val="clear" w:color="auto" w:fill="FFFFFF"/>
          <w:lang w:val="en-CA" w:eastAsia="zh-CN"/>
        </w:rPr>
        <w:t>和协作。</w:t>
      </w:r>
      <w:r w:rsidRPr="00866472">
        <w:rPr>
          <w:rFonts w:eastAsia="宋体"/>
          <w:sz w:val="24"/>
          <w:shd w:val="clear" w:color="auto" w:fill="FFFFFF"/>
          <w:lang w:val="en-CA" w:eastAsia="zh-CN"/>
        </w:rPr>
        <w:t>信息交换所机制将促进缔约方、伙伴组织、土著人民和地方社区</w:t>
      </w:r>
      <w:r w:rsidRPr="00866472">
        <w:rPr>
          <w:rFonts w:eastAsia="宋体"/>
          <w:sz w:val="24"/>
          <w:lang w:eastAsia="zh-CN"/>
        </w:rPr>
        <w:t>[</w:t>
      </w:r>
      <w:r w:rsidRPr="00866472">
        <w:rPr>
          <w:rFonts w:eastAsia="宋体"/>
          <w:sz w:val="24"/>
          <w:lang w:eastAsia="zh-CN"/>
        </w:rPr>
        <w:t>、非洲人后裔</w:t>
      </w:r>
      <w:r w:rsidRPr="00866472">
        <w:rPr>
          <w:rFonts w:eastAsia="宋体"/>
          <w:sz w:val="24"/>
          <w:lang w:eastAsia="zh-CN"/>
        </w:rPr>
        <w:t>]</w:t>
      </w:r>
      <w:r w:rsidRPr="00866472">
        <w:rPr>
          <w:rFonts w:eastAsia="宋体"/>
          <w:sz w:val="24"/>
          <w:shd w:val="clear" w:color="auto" w:fill="FFFFFF"/>
          <w:lang w:val="en-CA" w:eastAsia="zh-CN"/>
        </w:rPr>
        <w:t>、妇女和青年以及其他主要利益攸关方之间的跨部门互动、建立网络、分享专门知识和交流，支持执行《公约》及其议定书以及《框架》。</w:t>
      </w:r>
    </w:p>
    <w:p w14:paraId="7647C733" w14:textId="77777777" w:rsidR="00866472" w:rsidRPr="00866472" w:rsidRDefault="00866472" w:rsidP="0058302C">
      <w:pPr>
        <w:numPr>
          <w:ilvl w:val="0"/>
          <w:numId w:val="58"/>
        </w:numPr>
        <w:tabs>
          <w:tab w:val="left" w:pos="990"/>
        </w:tabs>
        <w:adjustRightInd w:val="0"/>
        <w:snapToGrid w:val="0"/>
        <w:spacing w:before="120" w:after="120" w:line="240" w:lineRule="atLeast"/>
        <w:ind w:left="490" w:firstLine="0"/>
        <w:rPr>
          <w:rFonts w:eastAsia="宋体"/>
          <w:snapToGrid w:val="0"/>
          <w:sz w:val="24"/>
          <w:lang w:eastAsia="zh-CN"/>
        </w:rPr>
      </w:pPr>
      <w:r w:rsidRPr="00866472">
        <w:rPr>
          <w:rFonts w:eastAsia="宋体"/>
          <w:sz w:val="24"/>
          <w:shd w:val="clear" w:color="auto" w:fill="FFFFFF"/>
          <w:lang w:val="en-CA" w:eastAsia="zh-CN"/>
        </w:rPr>
        <w:t>更新后的工作方案界定了四个目标中每一个目标下的预期成果、实现这些成果的战略行动、将引领或推动实施战略行动的关键行为体以及指示性交付时间框架</w:t>
      </w:r>
      <w:r w:rsidRPr="00866472">
        <w:rPr>
          <w:rFonts w:eastAsia="宋体"/>
          <w:sz w:val="24"/>
          <w:lang w:val="en-US" w:eastAsia="zh-CN"/>
        </w:rPr>
        <w:t>。</w:t>
      </w:r>
    </w:p>
    <w:p w14:paraId="3AB1F6A0" w14:textId="77777777" w:rsidR="00866472" w:rsidRPr="00866472" w:rsidRDefault="00866472" w:rsidP="0058302C">
      <w:pPr>
        <w:numPr>
          <w:ilvl w:val="0"/>
          <w:numId w:val="58"/>
        </w:numPr>
        <w:tabs>
          <w:tab w:val="left" w:pos="990"/>
        </w:tabs>
        <w:adjustRightInd w:val="0"/>
        <w:snapToGrid w:val="0"/>
        <w:spacing w:before="120" w:after="120" w:line="240" w:lineRule="atLeast"/>
        <w:ind w:left="490" w:firstLine="0"/>
        <w:rPr>
          <w:rFonts w:eastAsia="宋体"/>
          <w:sz w:val="24"/>
          <w:shd w:val="clear" w:color="auto" w:fill="FFFFFF"/>
          <w:lang w:val="en-CA" w:eastAsia="zh-CN"/>
        </w:rPr>
      </w:pPr>
      <w:r w:rsidRPr="00866472">
        <w:rPr>
          <w:rFonts w:eastAsia="宋体"/>
          <w:sz w:val="24"/>
          <w:shd w:val="clear" w:color="auto" w:fill="FFFFFF"/>
          <w:lang w:val="en-CA" w:eastAsia="zh-CN"/>
        </w:rPr>
        <w:t>工作方案将主要由《公约》缔约方和秘书处在</w:t>
      </w:r>
      <w:r w:rsidRPr="00866472">
        <w:rPr>
          <w:rFonts w:eastAsia="宋体" w:hint="eastAsia"/>
          <w:sz w:val="24"/>
          <w:shd w:val="clear" w:color="auto" w:fill="FFFFFF"/>
          <w:lang w:val="en-CA" w:eastAsia="zh-CN"/>
        </w:rPr>
        <w:t>科技合作机制的</w:t>
      </w:r>
      <w:r w:rsidRPr="00866472">
        <w:rPr>
          <w:rFonts w:eastAsia="宋体"/>
          <w:sz w:val="24"/>
          <w:shd w:val="clear" w:color="auto" w:fill="FFFFFF"/>
          <w:lang w:val="en-CA" w:eastAsia="zh-CN"/>
        </w:rPr>
        <w:t>全球协调实体</w:t>
      </w:r>
      <w:r w:rsidRPr="00866472">
        <w:rPr>
          <w:rFonts w:eastAsia="宋体" w:hint="eastAsia"/>
          <w:sz w:val="24"/>
          <w:shd w:val="clear" w:color="auto" w:fill="FFFFFF"/>
          <w:lang w:val="en-CA" w:eastAsia="zh-CN"/>
        </w:rPr>
        <w:t>、</w:t>
      </w:r>
      <w:r w:rsidRPr="00866472">
        <w:rPr>
          <w:rFonts w:eastAsia="宋体"/>
          <w:sz w:val="24"/>
          <w:shd w:val="clear" w:color="auto" w:fill="FFFFFF"/>
          <w:lang w:val="en-CA" w:eastAsia="zh-CN"/>
        </w:rPr>
        <w:t>科技合作机制的区域和（或）次区域支助中心以及全球、区域和专题组织的支持下，</w:t>
      </w:r>
      <w:r w:rsidRPr="00866472">
        <w:rPr>
          <w:rFonts w:eastAsia="宋体" w:hint="eastAsia"/>
          <w:sz w:val="24"/>
          <w:shd w:val="clear" w:color="auto" w:fill="FFFFFF"/>
          <w:lang w:val="en-CA" w:eastAsia="zh-CN"/>
        </w:rPr>
        <w:t>采用</w:t>
      </w:r>
      <w:r w:rsidRPr="00866472">
        <w:rPr>
          <w:rFonts w:eastAsia="宋体"/>
          <w:sz w:val="24"/>
          <w:shd w:val="clear" w:color="auto" w:fill="FFFFFF"/>
          <w:lang w:val="en-CA" w:eastAsia="zh-CN"/>
        </w:rPr>
        <w:t>全政府和全社会办法</w:t>
      </w:r>
      <w:r w:rsidRPr="00866472">
        <w:rPr>
          <w:rFonts w:eastAsia="宋体" w:hint="eastAsia"/>
          <w:sz w:val="24"/>
          <w:shd w:val="clear" w:color="auto" w:fill="FFFFFF"/>
          <w:lang w:val="en-CA" w:eastAsia="zh-CN"/>
        </w:rPr>
        <w:t>和根据</w:t>
      </w:r>
      <w:r w:rsidRPr="00866472">
        <w:rPr>
          <w:rFonts w:eastAsia="宋体"/>
          <w:sz w:val="24"/>
          <w:shd w:val="clear" w:color="auto" w:fill="FFFFFF"/>
          <w:lang w:val="en-CA" w:eastAsia="zh-CN"/>
        </w:rPr>
        <w:t>《框架》的考虑因素</w:t>
      </w:r>
      <w:r w:rsidRPr="00866472">
        <w:rPr>
          <w:rFonts w:eastAsia="宋体"/>
          <w:sz w:val="24"/>
          <w:shd w:val="clear" w:color="auto" w:fill="FFFFFF"/>
          <w:vertAlign w:val="superscript"/>
          <w:lang w:eastAsia="zh-CN"/>
        </w:rPr>
        <w:footnoteReference w:id="109"/>
      </w:r>
      <w:r w:rsidRPr="00866472">
        <w:rPr>
          <w:rFonts w:eastAsia="宋体"/>
          <w:sz w:val="24"/>
          <w:shd w:val="clear" w:color="auto" w:fill="FFFFFF"/>
          <w:lang w:val="en-CA" w:eastAsia="zh-CN"/>
        </w:rPr>
        <w:t>实施。</w:t>
      </w:r>
    </w:p>
    <w:p w14:paraId="584F1EC8" w14:textId="77777777" w:rsidR="00866472" w:rsidRPr="00866472" w:rsidRDefault="00866472" w:rsidP="00866472">
      <w:pPr>
        <w:tabs>
          <w:tab w:val="left" w:pos="990"/>
        </w:tabs>
        <w:adjustRightInd w:val="0"/>
        <w:snapToGrid w:val="0"/>
        <w:spacing w:before="120" w:after="120" w:line="240" w:lineRule="atLeast"/>
        <w:jc w:val="left"/>
        <w:rPr>
          <w:rFonts w:eastAsia="宋体"/>
          <w:sz w:val="24"/>
          <w:shd w:val="clear" w:color="auto" w:fill="FFFFFF"/>
          <w:lang w:val="en-CA" w:eastAsia="zh-CN"/>
        </w:rPr>
      </w:pPr>
    </w:p>
    <w:p w14:paraId="6E5CC382" w14:textId="77777777" w:rsidR="00866472" w:rsidRPr="00866472" w:rsidRDefault="00866472" w:rsidP="00866472">
      <w:pPr>
        <w:tabs>
          <w:tab w:val="left" w:pos="990"/>
        </w:tabs>
        <w:adjustRightInd w:val="0"/>
        <w:snapToGrid w:val="0"/>
        <w:spacing w:before="120" w:after="120" w:line="240" w:lineRule="atLeast"/>
        <w:jc w:val="left"/>
        <w:rPr>
          <w:rFonts w:eastAsia="宋体"/>
          <w:sz w:val="24"/>
          <w:shd w:val="clear" w:color="auto" w:fill="FFFFFF"/>
          <w:lang w:val="en-CA" w:eastAsia="zh-CN"/>
        </w:rPr>
        <w:sectPr w:rsidR="00866472" w:rsidRPr="00866472" w:rsidSect="00866472">
          <w:headerReference w:type="even" r:id="rId24"/>
          <w:headerReference w:type="default" r:id="rId25"/>
          <w:footerReference w:type="even" r:id="rId26"/>
          <w:footerReference w:type="default" r:id="rId27"/>
          <w:footerReference w:type="first" r:id="rId28"/>
          <w:pgSz w:w="12240" w:h="15840"/>
          <w:pgMar w:top="1134" w:right="1440" w:bottom="1134" w:left="1440" w:header="709" w:footer="709" w:gutter="0"/>
          <w:cols w:space="708"/>
          <w:titlePg/>
          <w:docGrid w:linePitch="360"/>
        </w:sectPr>
      </w:pPr>
    </w:p>
    <w:p w14:paraId="77C53ECB" w14:textId="77777777" w:rsidR="00866472" w:rsidRPr="00866472" w:rsidRDefault="00866472" w:rsidP="00866472">
      <w:pPr>
        <w:keepNext/>
        <w:pageBreakBefore/>
        <w:suppressLineNumbers/>
        <w:suppressAutoHyphens/>
        <w:kinsoku w:val="0"/>
        <w:overflowPunct w:val="0"/>
        <w:autoSpaceDE w:val="0"/>
        <w:autoSpaceDN w:val="0"/>
        <w:adjustRightInd w:val="0"/>
        <w:snapToGrid w:val="0"/>
        <w:spacing w:before="120" w:after="240"/>
        <w:jc w:val="left"/>
        <w:rPr>
          <w:rFonts w:eastAsia="宋体"/>
          <w:b/>
          <w:bCs/>
          <w:sz w:val="24"/>
          <w:lang w:eastAsia="zh-CN"/>
        </w:rPr>
      </w:pPr>
      <w:r w:rsidRPr="00866472">
        <w:rPr>
          <w:rFonts w:eastAsia="宋体"/>
          <w:b/>
          <w:bCs/>
          <w:sz w:val="24"/>
          <w:lang w:eastAsia="zh-CN"/>
        </w:rPr>
        <w:lastRenderedPageBreak/>
        <w:t>工作方案的目标、成果和战略行动</w:t>
      </w:r>
    </w:p>
    <w:tbl>
      <w:tblPr>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2340"/>
        <w:gridCol w:w="5220"/>
        <w:gridCol w:w="3240"/>
        <w:gridCol w:w="1170"/>
      </w:tblGrid>
      <w:tr w:rsidR="00866472" w:rsidRPr="00866472" w14:paraId="0404C6AC" w14:textId="77777777" w:rsidTr="00EF42A9">
        <w:trPr>
          <w:trHeight w:val="404"/>
          <w:tblHeader/>
        </w:trPr>
        <w:tc>
          <w:tcPr>
            <w:tcW w:w="1615" w:type="dxa"/>
            <w:shd w:val="clear" w:color="auto" w:fill="auto"/>
          </w:tcPr>
          <w:p w14:paraId="6506F997" w14:textId="77777777" w:rsidR="00866472" w:rsidRPr="00866472" w:rsidRDefault="00866472" w:rsidP="00866472">
            <w:pPr>
              <w:adjustRightInd w:val="0"/>
              <w:snapToGrid w:val="0"/>
              <w:spacing w:before="60"/>
              <w:jc w:val="left"/>
              <w:rPr>
                <w:rFonts w:eastAsia="楷体"/>
                <w:bCs/>
                <w:szCs w:val="22"/>
                <w:lang w:val="en-CA" w:eastAsia="zh-CN"/>
              </w:rPr>
            </w:pPr>
            <w:bookmarkStart w:id="52" w:name="_Hlk134803289"/>
            <w:r w:rsidRPr="00866472">
              <w:rPr>
                <w:rFonts w:eastAsia="楷体"/>
                <w:bCs/>
                <w:szCs w:val="22"/>
                <w:lang w:val="en-CA" w:eastAsia="zh-CN"/>
              </w:rPr>
              <w:t>目标</w:t>
            </w:r>
          </w:p>
        </w:tc>
        <w:tc>
          <w:tcPr>
            <w:tcW w:w="2340" w:type="dxa"/>
            <w:shd w:val="clear" w:color="auto" w:fill="auto"/>
          </w:tcPr>
          <w:p w14:paraId="57A1FBD5"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szCs w:val="22"/>
                <w:lang w:val="en-CA" w:eastAsia="zh-CN"/>
              </w:rPr>
            </w:pPr>
            <w:r w:rsidRPr="00866472">
              <w:rPr>
                <w:rFonts w:eastAsia="楷体"/>
                <w:bCs/>
                <w:szCs w:val="22"/>
                <w:lang w:val="en-CA" w:eastAsia="zh-CN"/>
              </w:rPr>
              <w:t>成果</w:t>
            </w:r>
          </w:p>
        </w:tc>
        <w:tc>
          <w:tcPr>
            <w:tcW w:w="5220" w:type="dxa"/>
          </w:tcPr>
          <w:p w14:paraId="7C46FC62"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szCs w:val="22"/>
                <w:lang w:val="en-CA" w:eastAsia="zh-CN"/>
              </w:rPr>
            </w:pPr>
            <w:r w:rsidRPr="00866472">
              <w:rPr>
                <w:rFonts w:eastAsia="楷体"/>
                <w:bCs/>
                <w:szCs w:val="22"/>
                <w:lang w:val="en-CA" w:eastAsia="zh-CN"/>
              </w:rPr>
              <w:t>战略行动</w:t>
            </w:r>
          </w:p>
        </w:tc>
        <w:tc>
          <w:tcPr>
            <w:tcW w:w="3240" w:type="dxa"/>
          </w:tcPr>
          <w:p w14:paraId="4A4D2BEB"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szCs w:val="22"/>
                <w:lang w:val="en-CA" w:eastAsia="zh-CN"/>
              </w:rPr>
            </w:pPr>
            <w:r w:rsidRPr="00866472">
              <w:rPr>
                <w:rFonts w:eastAsia="楷体"/>
                <w:bCs/>
                <w:szCs w:val="22"/>
                <w:lang w:val="en-CA" w:eastAsia="zh-CN"/>
              </w:rPr>
              <w:t>主要行为体</w:t>
            </w:r>
          </w:p>
        </w:tc>
        <w:tc>
          <w:tcPr>
            <w:tcW w:w="1170" w:type="dxa"/>
            <w:tcBorders>
              <w:bottom w:val="single" w:sz="4" w:space="0" w:color="auto"/>
            </w:tcBorders>
            <w:shd w:val="clear" w:color="auto" w:fill="auto"/>
          </w:tcPr>
          <w:p w14:paraId="0D9ABB01"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bCs/>
                <w:szCs w:val="22"/>
                <w:lang w:val="en-CA" w:eastAsia="zh-CN"/>
              </w:rPr>
            </w:pPr>
            <w:r w:rsidRPr="00866472">
              <w:rPr>
                <w:rFonts w:eastAsia="楷体"/>
                <w:bCs/>
                <w:szCs w:val="22"/>
                <w:lang w:val="en-CA" w:eastAsia="zh-CN"/>
              </w:rPr>
              <w:t>时间框架</w:t>
            </w:r>
          </w:p>
        </w:tc>
      </w:tr>
      <w:tr w:rsidR="00866472" w:rsidRPr="00866472" w14:paraId="17BB7381" w14:textId="77777777" w:rsidTr="00EF42A9">
        <w:trPr>
          <w:trHeight w:val="360"/>
        </w:trPr>
        <w:tc>
          <w:tcPr>
            <w:tcW w:w="1615" w:type="dxa"/>
            <w:vMerge w:val="restart"/>
            <w:shd w:val="clear" w:color="auto" w:fill="auto"/>
            <w:tcMar>
              <w:top w:w="115" w:type="dxa"/>
              <w:left w:w="115" w:type="dxa"/>
              <w:bottom w:w="115" w:type="dxa"/>
              <w:right w:w="115" w:type="dxa"/>
            </w:tcMar>
          </w:tcPr>
          <w:p w14:paraId="46465587" w14:textId="77777777" w:rsidR="00866472" w:rsidRPr="00866472" w:rsidRDefault="00866472" w:rsidP="00866472">
            <w:pPr>
              <w:adjustRightInd w:val="0"/>
              <w:snapToGrid w:val="0"/>
              <w:spacing w:before="60"/>
              <w:jc w:val="left"/>
              <w:rPr>
                <w:rFonts w:eastAsia="宋体"/>
                <w:szCs w:val="22"/>
                <w:shd w:val="clear" w:color="auto" w:fill="FFFFFF"/>
                <w:lang w:val="en-CA" w:eastAsia="zh-CN"/>
              </w:rPr>
            </w:pPr>
            <w:r w:rsidRPr="00866472">
              <w:rPr>
                <w:rFonts w:eastAsia="等线"/>
                <w:szCs w:val="22"/>
                <w:lang w:val="en-CA" w:eastAsia="zh-CN"/>
              </w:rPr>
              <w:t>1</w:t>
            </w:r>
            <w:r w:rsidRPr="00866472">
              <w:rPr>
                <w:szCs w:val="22"/>
                <w:lang w:val="en-CA" w:eastAsia="zh-CN"/>
              </w:rPr>
              <w:t>.</w:t>
            </w:r>
            <w:r w:rsidRPr="00866472">
              <w:rPr>
                <w:rFonts w:eastAsia="等线"/>
                <w:szCs w:val="22"/>
                <w:lang w:val="en-CA" w:eastAsia="zh-CN"/>
              </w:rPr>
              <w:t xml:space="preserve"> </w:t>
            </w:r>
            <w:r w:rsidRPr="00866472">
              <w:rPr>
                <w:rFonts w:eastAsia="宋体"/>
                <w:szCs w:val="22"/>
                <w:shd w:val="clear" w:color="auto" w:fill="FFFFFF"/>
                <w:lang w:val="en-CA" w:eastAsia="zh-CN"/>
              </w:rPr>
              <w:t>促进和便利科技合作</w:t>
            </w:r>
          </w:p>
          <w:p w14:paraId="134BF9DB" w14:textId="77777777" w:rsidR="00866472" w:rsidRPr="00866472" w:rsidRDefault="00866472" w:rsidP="00866472">
            <w:pPr>
              <w:adjustRightInd w:val="0"/>
              <w:snapToGrid w:val="0"/>
              <w:spacing w:before="60"/>
              <w:jc w:val="left"/>
              <w:rPr>
                <w:rFonts w:eastAsia="宋体"/>
                <w:szCs w:val="22"/>
                <w:shd w:val="clear" w:color="auto" w:fill="FFFFFF"/>
                <w:lang w:val="en-CA" w:eastAsia="zh-CN"/>
              </w:rPr>
            </w:pPr>
          </w:p>
        </w:tc>
        <w:tc>
          <w:tcPr>
            <w:tcW w:w="2340" w:type="dxa"/>
            <w:vMerge w:val="restart"/>
            <w:shd w:val="clear" w:color="auto" w:fill="auto"/>
            <w:tcMar>
              <w:top w:w="115" w:type="dxa"/>
              <w:left w:w="115" w:type="dxa"/>
              <w:bottom w:w="115" w:type="dxa"/>
              <w:right w:w="115" w:type="dxa"/>
            </w:tcMar>
          </w:tcPr>
          <w:p w14:paraId="64BD09EB"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宋体"/>
                <w:szCs w:val="22"/>
                <w:lang w:val="en-CA" w:eastAsia="zh-CN"/>
              </w:rPr>
            </w:pPr>
            <w:r w:rsidRPr="00866472">
              <w:rPr>
                <w:szCs w:val="22"/>
                <w:lang w:val="en-CA" w:eastAsia="zh-CN"/>
              </w:rPr>
              <w:t>1.1.</w:t>
            </w:r>
            <w:r w:rsidRPr="00866472">
              <w:rPr>
                <w:rFonts w:eastAsia="宋体"/>
                <w:szCs w:val="22"/>
                <w:lang w:val="en-CA" w:eastAsia="zh-CN"/>
              </w:rPr>
              <w:t xml:space="preserve"> </w:t>
            </w:r>
            <w:r w:rsidRPr="00866472">
              <w:rPr>
                <w:rFonts w:eastAsia="宋体"/>
                <w:szCs w:val="22"/>
                <w:lang w:val="en-US" w:eastAsia="zh-CN"/>
              </w:rPr>
              <w:t>制定或加强了在全球、区域和国家各级促进科技合作的机制</w:t>
            </w:r>
          </w:p>
        </w:tc>
        <w:tc>
          <w:tcPr>
            <w:tcW w:w="5220" w:type="dxa"/>
          </w:tcPr>
          <w:p w14:paraId="43326186" w14:textId="77777777" w:rsidR="00866472" w:rsidRPr="00866472" w:rsidRDefault="00866472" w:rsidP="00866472">
            <w:pPr>
              <w:tabs>
                <w:tab w:val="left" w:pos="360"/>
              </w:tabs>
              <w:spacing w:after="60"/>
              <w:jc w:val="left"/>
              <w:rPr>
                <w:rFonts w:eastAsia="宋体"/>
                <w:iCs/>
                <w:szCs w:val="22"/>
                <w:lang w:val="en-CA" w:eastAsia="zh-CN"/>
              </w:rPr>
            </w:pPr>
            <w:r w:rsidRPr="00866472">
              <w:rPr>
                <w:szCs w:val="22"/>
                <w:lang w:val="en-CA" w:eastAsia="zh-CN"/>
              </w:rPr>
              <w:t xml:space="preserve">1.1.A. </w:t>
            </w:r>
            <w:r w:rsidRPr="00866472">
              <w:rPr>
                <w:rFonts w:eastAsia="等线"/>
                <w:szCs w:val="22"/>
                <w:lang w:val="en-CA" w:eastAsia="zh-CN"/>
              </w:rPr>
              <w:t xml:space="preserve"> </w:t>
            </w:r>
            <w:r w:rsidRPr="00866472">
              <w:rPr>
                <w:rFonts w:eastAsia="宋体"/>
                <w:szCs w:val="22"/>
                <w:lang w:val="en-US" w:eastAsia="zh-CN"/>
              </w:rPr>
              <w:t>开发或加强合作平台，</w:t>
            </w:r>
            <w:r w:rsidRPr="00866472">
              <w:rPr>
                <w:rFonts w:eastAsia="宋体"/>
                <w:szCs w:val="22"/>
                <w:vertAlign w:val="superscript"/>
                <w:lang w:val="en-US" w:eastAsia="zh-CN"/>
              </w:rPr>
              <w:footnoteReference w:id="110"/>
            </w:r>
            <w:r w:rsidRPr="00866472">
              <w:rPr>
                <w:rFonts w:eastAsia="宋体"/>
                <w:szCs w:val="22"/>
                <w:lang w:val="en-US" w:eastAsia="zh-CN"/>
              </w:rPr>
              <w:t>以促进科技合作、技术转让和创新。</w:t>
            </w:r>
            <w:r w:rsidRPr="00866472">
              <w:rPr>
                <w:kern w:val="22"/>
                <w:szCs w:val="22"/>
                <w:vertAlign w:val="superscript"/>
                <w:lang w:val="en-CA"/>
              </w:rPr>
              <w:footnoteReference w:id="111"/>
            </w:r>
          </w:p>
        </w:tc>
        <w:tc>
          <w:tcPr>
            <w:tcW w:w="3240" w:type="dxa"/>
            <w:shd w:val="clear" w:color="auto" w:fill="FFFFFF"/>
          </w:tcPr>
          <w:p w14:paraId="7ED433C2"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CA" w:eastAsia="zh-CN"/>
              </w:rPr>
              <w:t>牵头</w:t>
            </w:r>
            <w:r w:rsidRPr="00866472">
              <w:rPr>
                <w:rFonts w:eastAsia="楷体"/>
                <w:bCs/>
                <w:szCs w:val="22"/>
                <w:lang w:val="en-CA" w:eastAsia="zh-CN"/>
              </w:rPr>
              <w:t xml:space="preserve">: </w:t>
            </w:r>
            <w:r w:rsidRPr="00866472">
              <w:rPr>
                <w:rFonts w:eastAsia="宋体"/>
                <w:szCs w:val="22"/>
                <w:lang w:val="en-US" w:eastAsia="zh-CN"/>
              </w:rPr>
              <w:t>科技合作机制、组织</w:t>
            </w:r>
          </w:p>
          <w:p w14:paraId="2DD290C4" w14:textId="77777777" w:rsidR="00866472" w:rsidRPr="00866472" w:rsidRDefault="00866472" w:rsidP="00866472">
            <w:pPr>
              <w:spacing w:before="60" w:after="60"/>
              <w:jc w:val="left"/>
              <w:rPr>
                <w:rFonts w:eastAsia="等线"/>
                <w:szCs w:val="22"/>
                <w:lang w:val="en-US" w:eastAsia="zh-CN"/>
              </w:rPr>
            </w:pPr>
            <w:r w:rsidRPr="00866472">
              <w:rPr>
                <w:rFonts w:eastAsia="楷体"/>
                <w:bCs/>
                <w:szCs w:val="22"/>
                <w:lang w:val="en-CA" w:eastAsia="zh-CN"/>
              </w:rPr>
              <w:t>辅助</w:t>
            </w:r>
            <w:r w:rsidRPr="00866472">
              <w:rPr>
                <w:rFonts w:eastAsia="楷体"/>
                <w:bCs/>
                <w:szCs w:val="22"/>
                <w:lang w:val="en-CA" w:eastAsia="zh-CN"/>
              </w:rPr>
              <w:t xml:space="preserve">: </w:t>
            </w:r>
            <w:r w:rsidRPr="00866472">
              <w:rPr>
                <w:rFonts w:eastAsia="宋体"/>
                <w:szCs w:val="22"/>
                <w:lang w:val="en-US" w:eastAsia="zh-CN"/>
              </w:rPr>
              <w:t>缔约方、秘书处</w:t>
            </w:r>
          </w:p>
        </w:tc>
        <w:tc>
          <w:tcPr>
            <w:tcW w:w="1170" w:type="dxa"/>
            <w:shd w:val="clear" w:color="auto" w:fill="FFFFFF"/>
            <w:tcMar>
              <w:top w:w="115" w:type="dxa"/>
              <w:left w:w="115" w:type="dxa"/>
              <w:bottom w:w="115" w:type="dxa"/>
              <w:right w:w="115" w:type="dxa"/>
            </w:tcMar>
          </w:tcPr>
          <w:p w14:paraId="02086947" w14:textId="77777777" w:rsidR="00866472" w:rsidRPr="00866472" w:rsidRDefault="00866472" w:rsidP="00866472">
            <w:pPr>
              <w:tabs>
                <w:tab w:val="left" w:pos="360"/>
              </w:tabs>
              <w:spacing w:after="60"/>
              <w:jc w:val="left"/>
              <w:rPr>
                <w:rFonts w:eastAsia="宋体"/>
                <w:iCs/>
                <w:szCs w:val="22"/>
                <w:lang w:val="en-CA" w:eastAsia="zh-CN"/>
              </w:rPr>
            </w:pPr>
            <w:r w:rsidRPr="00866472">
              <w:rPr>
                <w:szCs w:val="22"/>
                <w:lang w:val="en-US"/>
              </w:rPr>
              <w:t>2025</w:t>
            </w:r>
            <w:r w:rsidRPr="00866472">
              <w:rPr>
                <w:szCs w:val="22"/>
                <w:lang w:val="en-CA"/>
              </w:rPr>
              <w:t>–</w:t>
            </w:r>
            <w:r w:rsidRPr="00866472">
              <w:rPr>
                <w:szCs w:val="22"/>
                <w:lang w:val="en-US"/>
              </w:rPr>
              <w:t>2030</w:t>
            </w:r>
            <w:r w:rsidRPr="00866472">
              <w:rPr>
                <w:rFonts w:eastAsia="宋体"/>
                <w:szCs w:val="22"/>
                <w:lang w:val="en-US" w:eastAsia="zh-CN"/>
              </w:rPr>
              <w:t>年</w:t>
            </w:r>
          </w:p>
        </w:tc>
      </w:tr>
      <w:tr w:rsidR="00866472" w:rsidRPr="00866472" w14:paraId="49E9483B" w14:textId="77777777" w:rsidTr="00EF42A9">
        <w:trPr>
          <w:trHeight w:val="360"/>
        </w:trPr>
        <w:tc>
          <w:tcPr>
            <w:tcW w:w="1615" w:type="dxa"/>
            <w:vMerge/>
            <w:shd w:val="clear" w:color="auto" w:fill="auto"/>
            <w:tcMar>
              <w:top w:w="115" w:type="dxa"/>
              <w:left w:w="115" w:type="dxa"/>
              <w:bottom w:w="115" w:type="dxa"/>
              <w:right w:w="115" w:type="dxa"/>
            </w:tcMar>
          </w:tcPr>
          <w:p w14:paraId="0D4AE3E0" w14:textId="77777777" w:rsidR="00866472" w:rsidRPr="00866472" w:rsidRDefault="00866472" w:rsidP="00866472">
            <w:pPr>
              <w:snapToGrid w:val="0"/>
              <w:spacing w:before="60"/>
              <w:jc w:val="left"/>
              <w:rPr>
                <w:rFonts w:eastAsia="楷体"/>
                <w:bCs/>
                <w:szCs w:val="22"/>
                <w:lang w:val="en-CA" w:eastAsia="zh-CN"/>
              </w:rPr>
            </w:pPr>
          </w:p>
        </w:tc>
        <w:tc>
          <w:tcPr>
            <w:tcW w:w="2340" w:type="dxa"/>
            <w:vMerge/>
            <w:shd w:val="clear" w:color="auto" w:fill="auto"/>
            <w:tcMar>
              <w:top w:w="115" w:type="dxa"/>
              <w:left w:w="115" w:type="dxa"/>
              <w:bottom w:w="115" w:type="dxa"/>
              <w:right w:w="115" w:type="dxa"/>
            </w:tcMar>
          </w:tcPr>
          <w:p w14:paraId="0D14C1D9"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楷体"/>
                <w:bCs/>
                <w:szCs w:val="22"/>
                <w:lang w:val="en-CA" w:eastAsia="zh-CN"/>
              </w:rPr>
            </w:pPr>
          </w:p>
        </w:tc>
        <w:tc>
          <w:tcPr>
            <w:tcW w:w="5220" w:type="dxa"/>
          </w:tcPr>
          <w:p w14:paraId="705D6185" w14:textId="77777777" w:rsidR="00866472" w:rsidRPr="00866472" w:rsidRDefault="00866472" w:rsidP="00866472">
            <w:pPr>
              <w:tabs>
                <w:tab w:val="left" w:pos="360"/>
              </w:tabs>
              <w:spacing w:after="60"/>
              <w:jc w:val="left"/>
              <w:rPr>
                <w:rFonts w:eastAsia="宋体"/>
                <w:iCs/>
                <w:szCs w:val="22"/>
                <w:lang w:val="en-CA" w:eastAsia="zh-CN"/>
              </w:rPr>
            </w:pPr>
            <w:r w:rsidRPr="00866472">
              <w:rPr>
                <w:szCs w:val="22"/>
                <w:lang w:val="en-CA" w:eastAsia="zh-CN"/>
              </w:rPr>
              <w:t xml:space="preserve">1.1.B. </w:t>
            </w:r>
            <w:r w:rsidRPr="00866472">
              <w:rPr>
                <w:rFonts w:eastAsia="等线"/>
                <w:szCs w:val="22"/>
                <w:lang w:val="en-CA" w:eastAsia="zh-CN"/>
              </w:rPr>
              <w:t xml:space="preserve"> </w:t>
            </w:r>
            <w:r w:rsidRPr="00866472">
              <w:rPr>
                <w:rFonts w:eastAsia="宋体"/>
                <w:szCs w:val="22"/>
                <w:lang w:val="en-US" w:eastAsia="zh-CN"/>
              </w:rPr>
              <w:t>为协作和分享知识、最佳做法和经验教训的活动</w:t>
            </w:r>
            <w:r w:rsidRPr="00866472">
              <w:rPr>
                <w:kern w:val="22"/>
                <w:szCs w:val="22"/>
                <w:vertAlign w:val="superscript"/>
                <w:lang w:val="en-CA"/>
              </w:rPr>
              <w:footnoteReference w:id="112"/>
            </w:r>
            <w:r w:rsidRPr="00866472">
              <w:rPr>
                <w:rFonts w:eastAsia="宋体"/>
                <w:szCs w:val="22"/>
                <w:lang w:val="en-US" w:eastAsia="zh-CN"/>
              </w:rPr>
              <w:t xml:space="preserve"> </w:t>
            </w:r>
            <w:r w:rsidRPr="00866472">
              <w:rPr>
                <w:rFonts w:eastAsia="宋体"/>
                <w:szCs w:val="22"/>
                <w:lang w:val="en-US" w:eastAsia="zh-CN"/>
              </w:rPr>
              <w:t>提供便利。</w:t>
            </w:r>
          </w:p>
        </w:tc>
        <w:tc>
          <w:tcPr>
            <w:tcW w:w="3240" w:type="dxa"/>
            <w:shd w:val="clear" w:color="auto" w:fill="FFFFFF"/>
          </w:tcPr>
          <w:p w14:paraId="4973144A"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CA" w:eastAsia="zh-CN"/>
              </w:rPr>
              <w:t>牵头</w:t>
            </w:r>
            <w:r w:rsidRPr="00866472">
              <w:rPr>
                <w:rFonts w:eastAsia="楷体"/>
                <w:bCs/>
                <w:szCs w:val="22"/>
                <w:lang w:val="en-CA" w:eastAsia="zh-CN"/>
              </w:rPr>
              <w:t xml:space="preserve">: </w:t>
            </w:r>
            <w:r w:rsidRPr="00866472">
              <w:rPr>
                <w:rFonts w:eastAsia="宋体"/>
                <w:bCs/>
                <w:szCs w:val="22"/>
                <w:lang w:val="en-CA" w:eastAsia="zh-CN"/>
              </w:rPr>
              <w:t>科技合作机制</w:t>
            </w:r>
            <w:r w:rsidRPr="00866472">
              <w:rPr>
                <w:rFonts w:eastAsia="宋体"/>
                <w:szCs w:val="22"/>
                <w:lang w:val="en-US" w:eastAsia="zh-CN"/>
              </w:rPr>
              <w:t>、</w:t>
            </w:r>
            <w:r w:rsidRPr="00866472">
              <w:rPr>
                <w:kern w:val="22"/>
                <w:szCs w:val="22"/>
                <w:vertAlign w:val="superscript"/>
                <w:lang w:val="en-CA"/>
              </w:rPr>
              <w:footnoteReference w:id="113"/>
            </w:r>
            <w:r w:rsidRPr="00866472">
              <w:rPr>
                <w:rFonts w:eastAsia="宋体"/>
                <w:szCs w:val="22"/>
                <w:lang w:val="en-US" w:eastAsia="zh-CN"/>
              </w:rPr>
              <w:t xml:space="preserve"> </w:t>
            </w:r>
            <w:r w:rsidRPr="00866472">
              <w:rPr>
                <w:rFonts w:eastAsia="宋体"/>
                <w:szCs w:val="22"/>
                <w:lang w:val="en-US" w:eastAsia="zh-CN"/>
              </w:rPr>
              <w:t>组织</w:t>
            </w:r>
            <w:r w:rsidRPr="00866472">
              <w:rPr>
                <w:rFonts w:eastAsia="宋体"/>
                <w:szCs w:val="22"/>
                <w:lang w:val="en-US" w:eastAsia="zh-CN"/>
              </w:rPr>
              <w:t xml:space="preserve">  </w:t>
            </w:r>
          </w:p>
          <w:p w14:paraId="5EDE4727"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缔约方、秘书处</w:t>
            </w:r>
          </w:p>
        </w:tc>
        <w:tc>
          <w:tcPr>
            <w:tcW w:w="1170" w:type="dxa"/>
            <w:shd w:val="clear" w:color="auto" w:fill="FFFFFF"/>
            <w:tcMar>
              <w:top w:w="115" w:type="dxa"/>
              <w:left w:w="115" w:type="dxa"/>
              <w:bottom w:w="115" w:type="dxa"/>
              <w:right w:w="115" w:type="dxa"/>
            </w:tcMar>
          </w:tcPr>
          <w:p w14:paraId="105C8F11" w14:textId="77777777" w:rsidR="00866472" w:rsidRPr="00866472" w:rsidRDefault="00866472" w:rsidP="00866472">
            <w:pPr>
              <w:tabs>
                <w:tab w:val="left" w:pos="360"/>
              </w:tabs>
              <w:spacing w:after="60"/>
              <w:jc w:val="left"/>
              <w:rPr>
                <w:rFonts w:eastAsia="宋体"/>
                <w:iCs/>
                <w:szCs w:val="22"/>
                <w:lang w:val="en-CA" w:eastAsia="zh-CN"/>
              </w:rPr>
            </w:pPr>
            <w:r w:rsidRPr="00866472">
              <w:rPr>
                <w:szCs w:val="22"/>
                <w:lang w:val="en-US"/>
              </w:rPr>
              <w:t>2025</w:t>
            </w:r>
            <w:r w:rsidRPr="00866472">
              <w:rPr>
                <w:szCs w:val="22"/>
                <w:lang w:val="en-CA"/>
              </w:rPr>
              <w:t>–</w:t>
            </w:r>
            <w:r w:rsidRPr="00866472">
              <w:rPr>
                <w:szCs w:val="22"/>
                <w:lang w:val="en-US"/>
              </w:rPr>
              <w:t>2030</w:t>
            </w:r>
            <w:r w:rsidRPr="00866472">
              <w:rPr>
                <w:rFonts w:eastAsia="宋体"/>
                <w:szCs w:val="22"/>
                <w:lang w:val="en-US" w:eastAsia="zh-CN"/>
              </w:rPr>
              <w:t>年</w:t>
            </w:r>
          </w:p>
        </w:tc>
      </w:tr>
      <w:tr w:rsidR="00866472" w:rsidRPr="00866472" w14:paraId="64D567F5" w14:textId="77777777" w:rsidTr="00EF42A9">
        <w:trPr>
          <w:trHeight w:val="360"/>
        </w:trPr>
        <w:tc>
          <w:tcPr>
            <w:tcW w:w="1615" w:type="dxa"/>
            <w:vMerge/>
            <w:shd w:val="clear" w:color="auto" w:fill="auto"/>
            <w:tcMar>
              <w:top w:w="115" w:type="dxa"/>
              <w:left w:w="115" w:type="dxa"/>
              <w:bottom w:w="115" w:type="dxa"/>
              <w:right w:w="115" w:type="dxa"/>
            </w:tcMar>
          </w:tcPr>
          <w:p w14:paraId="1584DD19" w14:textId="77777777" w:rsidR="00866472" w:rsidRPr="00866472" w:rsidRDefault="00866472" w:rsidP="00866472">
            <w:pPr>
              <w:snapToGrid w:val="0"/>
              <w:spacing w:before="60"/>
              <w:jc w:val="left"/>
              <w:rPr>
                <w:rFonts w:eastAsia="楷体"/>
                <w:bCs/>
                <w:szCs w:val="22"/>
                <w:lang w:val="en-CA" w:eastAsia="zh-CN"/>
              </w:rPr>
            </w:pPr>
          </w:p>
        </w:tc>
        <w:tc>
          <w:tcPr>
            <w:tcW w:w="2340" w:type="dxa"/>
            <w:vMerge/>
            <w:shd w:val="clear" w:color="auto" w:fill="auto"/>
            <w:tcMar>
              <w:top w:w="115" w:type="dxa"/>
              <w:left w:w="115" w:type="dxa"/>
              <w:bottom w:w="115" w:type="dxa"/>
              <w:right w:w="115" w:type="dxa"/>
            </w:tcMar>
          </w:tcPr>
          <w:p w14:paraId="2522BD82"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楷体"/>
                <w:bCs/>
                <w:szCs w:val="22"/>
                <w:lang w:val="en-CA" w:eastAsia="zh-CN"/>
              </w:rPr>
            </w:pPr>
          </w:p>
        </w:tc>
        <w:tc>
          <w:tcPr>
            <w:tcW w:w="5220" w:type="dxa"/>
          </w:tcPr>
          <w:p w14:paraId="40CCEB42" w14:textId="77777777" w:rsidR="00866472" w:rsidRPr="00866472" w:rsidRDefault="00866472" w:rsidP="00866472">
            <w:pPr>
              <w:tabs>
                <w:tab w:val="left" w:pos="360"/>
              </w:tabs>
              <w:spacing w:after="60"/>
              <w:jc w:val="left"/>
              <w:rPr>
                <w:rFonts w:eastAsia="宋体"/>
                <w:iCs/>
                <w:szCs w:val="22"/>
                <w:lang w:val="en-CA" w:eastAsia="zh-CN"/>
              </w:rPr>
            </w:pPr>
            <w:r w:rsidRPr="00866472">
              <w:rPr>
                <w:szCs w:val="22"/>
                <w:lang w:val="en-CA" w:eastAsia="zh-CN"/>
              </w:rPr>
              <w:t xml:space="preserve">1.1.C. </w:t>
            </w:r>
            <w:r w:rsidRPr="00866472">
              <w:rPr>
                <w:rFonts w:eastAsia="等线"/>
                <w:szCs w:val="22"/>
                <w:lang w:val="en-CA" w:eastAsia="zh-CN"/>
              </w:rPr>
              <w:t xml:space="preserve"> </w:t>
            </w:r>
            <w:r w:rsidRPr="00866472">
              <w:rPr>
                <w:rFonts w:eastAsia="宋体"/>
                <w:szCs w:val="22"/>
                <w:lang w:val="en-US" w:eastAsia="zh-CN"/>
              </w:rPr>
              <w:t>为建立或加强实践社区和其他交流平台和举措提供便利，以便能够分享相关经验、专门知识和诀窍。</w:t>
            </w:r>
          </w:p>
        </w:tc>
        <w:tc>
          <w:tcPr>
            <w:tcW w:w="3240" w:type="dxa"/>
            <w:shd w:val="clear" w:color="auto" w:fill="FFFFFF"/>
          </w:tcPr>
          <w:p w14:paraId="106A2450"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bCs/>
                <w:szCs w:val="22"/>
                <w:lang w:val="en-US" w:eastAsia="zh-CN"/>
              </w:rPr>
              <w:t>科技合作机制、组织</w:t>
            </w:r>
          </w:p>
          <w:p w14:paraId="52FFC2AA" w14:textId="77777777" w:rsidR="00866472" w:rsidRPr="00866472" w:rsidRDefault="00866472" w:rsidP="00866472">
            <w:pPr>
              <w:tabs>
                <w:tab w:val="left" w:pos="360"/>
              </w:tabs>
              <w:spacing w:after="60"/>
              <w:jc w:val="left"/>
              <w:rPr>
                <w:rFonts w:eastAsia="宋体"/>
                <w:iCs/>
                <w:szCs w:val="22"/>
                <w:lang w:val="en-CA"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区域中心、秘书处</w:t>
            </w:r>
          </w:p>
        </w:tc>
        <w:tc>
          <w:tcPr>
            <w:tcW w:w="1170" w:type="dxa"/>
            <w:shd w:val="clear" w:color="auto" w:fill="FFFFFF"/>
            <w:tcMar>
              <w:top w:w="115" w:type="dxa"/>
              <w:left w:w="115" w:type="dxa"/>
              <w:bottom w:w="115" w:type="dxa"/>
              <w:right w:w="115" w:type="dxa"/>
            </w:tcMar>
          </w:tcPr>
          <w:p w14:paraId="38DBD70A" w14:textId="77777777" w:rsidR="00866472" w:rsidRPr="00866472" w:rsidRDefault="00866472" w:rsidP="00866472">
            <w:pPr>
              <w:tabs>
                <w:tab w:val="left" w:pos="360"/>
              </w:tabs>
              <w:spacing w:after="60"/>
              <w:jc w:val="left"/>
              <w:rPr>
                <w:rFonts w:eastAsia="宋体"/>
                <w:iCs/>
                <w:szCs w:val="22"/>
                <w:lang w:val="en-CA" w:eastAsia="zh-CN"/>
              </w:rPr>
            </w:pPr>
            <w:r w:rsidRPr="00866472">
              <w:rPr>
                <w:szCs w:val="22"/>
                <w:lang w:val="en-CA"/>
              </w:rPr>
              <w:t>2025–2030</w:t>
            </w:r>
            <w:r w:rsidRPr="00866472">
              <w:rPr>
                <w:rFonts w:eastAsia="宋体"/>
                <w:szCs w:val="22"/>
                <w:lang w:val="en-US" w:eastAsia="zh-CN"/>
              </w:rPr>
              <w:t>年</w:t>
            </w:r>
          </w:p>
        </w:tc>
      </w:tr>
      <w:tr w:rsidR="00866472" w:rsidRPr="00866472" w14:paraId="27F69461" w14:textId="77777777" w:rsidTr="00EF42A9">
        <w:trPr>
          <w:trHeight w:val="360"/>
        </w:trPr>
        <w:tc>
          <w:tcPr>
            <w:tcW w:w="1615" w:type="dxa"/>
            <w:vMerge/>
            <w:shd w:val="clear" w:color="auto" w:fill="auto"/>
            <w:tcMar>
              <w:top w:w="115" w:type="dxa"/>
              <w:left w:w="115" w:type="dxa"/>
              <w:bottom w:w="115" w:type="dxa"/>
              <w:right w:w="115" w:type="dxa"/>
            </w:tcMar>
          </w:tcPr>
          <w:p w14:paraId="6A020D39" w14:textId="77777777" w:rsidR="00866472" w:rsidRPr="00866472" w:rsidRDefault="00866472" w:rsidP="00866472">
            <w:pPr>
              <w:snapToGrid w:val="0"/>
              <w:spacing w:before="60"/>
              <w:jc w:val="left"/>
              <w:rPr>
                <w:rFonts w:eastAsia="楷体"/>
                <w:bCs/>
                <w:szCs w:val="22"/>
                <w:lang w:val="en-CA" w:eastAsia="zh-CN"/>
              </w:rPr>
            </w:pPr>
          </w:p>
        </w:tc>
        <w:tc>
          <w:tcPr>
            <w:tcW w:w="2340" w:type="dxa"/>
            <w:vMerge/>
            <w:shd w:val="clear" w:color="auto" w:fill="auto"/>
            <w:tcMar>
              <w:top w:w="115" w:type="dxa"/>
              <w:left w:w="115" w:type="dxa"/>
              <w:bottom w:w="115" w:type="dxa"/>
              <w:right w:w="115" w:type="dxa"/>
            </w:tcMar>
          </w:tcPr>
          <w:p w14:paraId="6BC24122"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60"/>
              <w:jc w:val="left"/>
              <w:rPr>
                <w:rFonts w:eastAsia="楷体"/>
                <w:bCs/>
                <w:szCs w:val="22"/>
                <w:lang w:val="en-CA" w:eastAsia="zh-CN"/>
              </w:rPr>
            </w:pPr>
          </w:p>
        </w:tc>
        <w:tc>
          <w:tcPr>
            <w:tcW w:w="5220" w:type="dxa"/>
          </w:tcPr>
          <w:p w14:paraId="1649B81B" w14:textId="77777777" w:rsidR="00866472" w:rsidRPr="00866472" w:rsidRDefault="00866472" w:rsidP="00866472">
            <w:pPr>
              <w:tabs>
                <w:tab w:val="left" w:pos="360"/>
              </w:tabs>
              <w:spacing w:after="60"/>
              <w:jc w:val="left"/>
              <w:rPr>
                <w:rFonts w:eastAsia="宋体"/>
                <w:iCs/>
                <w:szCs w:val="22"/>
                <w:lang w:val="en-CA" w:eastAsia="zh-CN"/>
              </w:rPr>
            </w:pPr>
            <w:r w:rsidRPr="00866472">
              <w:rPr>
                <w:szCs w:val="22"/>
                <w:lang w:val="en-CA" w:eastAsia="zh-CN"/>
              </w:rPr>
              <w:t xml:space="preserve">1.1.D. </w:t>
            </w:r>
            <w:r w:rsidRPr="00866472">
              <w:rPr>
                <w:rFonts w:eastAsia="等线"/>
                <w:szCs w:val="22"/>
                <w:lang w:val="en-CA" w:eastAsia="zh-CN"/>
              </w:rPr>
              <w:t xml:space="preserve"> </w:t>
            </w:r>
            <w:r w:rsidRPr="00866472">
              <w:rPr>
                <w:rFonts w:eastAsia="宋体"/>
                <w:szCs w:val="22"/>
                <w:lang w:val="en-US" w:eastAsia="zh-CN"/>
              </w:rPr>
              <w:t>建立或加强各项机制，促进联合研究方案和合资企业，以开发技术和解决方案。</w:t>
            </w:r>
          </w:p>
        </w:tc>
        <w:tc>
          <w:tcPr>
            <w:tcW w:w="3240" w:type="dxa"/>
            <w:shd w:val="clear" w:color="auto" w:fill="FFFFFF"/>
          </w:tcPr>
          <w:p w14:paraId="252895F0"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缔约方、组织</w:t>
            </w:r>
          </w:p>
          <w:p w14:paraId="210CDF85" w14:textId="77777777" w:rsidR="00866472" w:rsidRPr="00866472" w:rsidRDefault="00866472" w:rsidP="00866472">
            <w:pPr>
              <w:tabs>
                <w:tab w:val="left" w:pos="360"/>
              </w:tabs>
              <w:spacing w:after="60"/>
              <w:jc w:val="left"/>
              <w:rPr>
                <w:rFonts w:eastAsia="宋体"/>
                <w:iCs/>
                <w:szCs w:val="22"/>
                <w:lang w:val="en-CA"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科技合作机制</w:t>
            </w:r>
          </w:p>
        </w:tc>
        <w:tc>
          <w:tcPr>
            <w:tcW w:w="1170" w:type="dxa"/>
            <w:shd w:val="clear" w:color="auto" w:fill="FFFFFF"/>
            <w:tcMar>
              <w:top w:w="115" w:type="dxa"/>
              <w:left w:w="115" w:type="dxa"/>
              <w:bottom w:w="115" w:type="dxa"/>
              <w:right w:w="115" w:type="dxa"/>
            </w:tcMar>
          </w:tcPr>
          <w:p w14:paraId="05E7C82A" w14:textId="77777777" w:rsidR="00866472" w:rsidRPr="00866472" w:rsidRDefault="00866472" w:rsidP="00866472">
            <w:pPr>
              <w:tabs>
                <w:tab w:val="left" w:pos="360"/>
              </w:tabs>
              <w:spacing w:after="60"/>
              <w:jc w:val="left"/>
              <w:rPr>
                <w:rFonts w:eastAsia="宋体"/>
                <w:iCs/>
                <w:szCs w:val="22"/>
                <w:lang w:val="en-CA" w:eastAsia="zh-CN"/>
              </w:rPr>
            </w:pPr>
            <w:r w:rsidRPr="00866472">
              <w:rPr>
                <w:szCs w:val="22"/>
                <w:lang w:val="en-US"/>
              </w:rPr>
              <w:t>2025</w:t>
            </w:r>
            <w:r w:rsidRPr="00866472">
              <w:rPr>
                <w:rFonts w:eastAsia="等线"/>
                <w:szCs w:val="22"/>
                <w:lang w:val="en-CA" w:eastAsia="zh-CN"/>
              </w:rPr>
              <w:t>-</w:t>
            </w:r>
            <w:r w:rsidRPr="00866472">
              <w:rPr>
                <w:szCs w:val="22"/>
                <w:lang w:val="en-US"/>
              </w:rPr>
              <w:t>2030</w:t>
            </w:r>
            <w:r w:rsidRPr="00866472">
              <w:rPr>
                <w:rFonts w:eastAsia="宋体"/>
                <w:szCs w:val="22"/>
                <w:lang w:val="en-US" w:eastAsia="zh-CN"/>
              </w:rPr>
              <w:t>年</w:t>
            </w:r>
          </w:p>
        </w:tc>
      </w:tr>
      <w:tr w:rsidR="00866472" w:rsidRPr="00866472" w14:paraId="6992FE33" w14:textId="77777777" w:rsidTr="00EF42A9">
        <w:trPr>
          <w:trHeight w:val="271"/>
        </w:trPr>
        <w:tc>
          <w:tcPr>
            <w:tcW w:w="1615" w:type="dxa"/>
            <w:vMerge/>
            <w:shd w:val="clear" w:color="auto" w:fill="auto"/>
            <w:tcMar>
              <w:top w:w="115" w:type="dxa"/>
              <w:left w:w="115" w:type="dxa"/>
              <w:bottom w:w="115" w:type="dxa"/>
              <w:right w:w="115" w:type="dxa"/>
            </w:tcMar>
          </w:tcPr>
          <w:p w14:paraId="39A70BA7" w14:textId="77777777" w:rsidR="00866472" w:rsidRPr="00866472" w:rsidRDefault="00866472" w:rsidP="00866472">
            <w:pPr>
              <w:adjustRightInd w:val="0"/>
              <w:snapToGrid w:val="0"/>
              <w:spacing w:before="60"/>
              <w:jc w:val="left"/>
              <w:rPr>
                <w:rFonts w:eastAsia="等线"/>
                <w:b/>
                <w:bCs/>
                <w:szCs w:val="22"/>
                <w:lang w:val="en-CA" w:eastAsia="zh-CN"/>
              </w:rPr>
            </w:pPr>
          </w:p>
        </w:tc>
        <w:tc>
          <w:tcPr>
            <w:tcW w:w="2340" w:type="dxa"/>
            <w:vMerge w:val="restart"/>
            <w:shd w:val="clear" w:color="auto" w:fill="auto"/>
            <w:tcMar>
              <w:top w:w="115" w:type="dxa"/>
              <w:left w:w="115" w:type="dxa"/>
              <w:bottom w:w="115" w:type="dxa"/>
              <w:right w:w="115" w:type="dxa"/>
            </w:tcMar>
          </w:tcPr>
          <w:p w14:paraId="5876EB45" w14:textId="77777777" w:rsidR="00866472" w:rsidRPr="00866472" w:rsidRDefault="00866472" w:rsidP="00866472">
            <w:pPr>
              <w:adjustRightInd w:val="0"/>
              <w:snapToGrid w:val="0"/>
              <w:spacing w:before="60"/>
              <w:jc w:val="left"/>
              <w:rPr>
                <w:rFonts w:eastAsia="宋体"/>
                <w:szCs w:val="22"/>
                <w:lang w:val="en-US" w:eastAsia="zh-CN"/>
              </w:rPr>
            </w:pPr>
            <w:r w:rsidRPr="00866472">
              <w:rPr>
                <w:szCs w:val="22"/>
                <w:lang w:val="en-CA" w:eastAsia="zh-CN"/>
              </w:rPr>
              <w:t>1.2.</w:t>
            </w:r>
            <w:r w:rsidRPr="00866472">
              <w:rPr>
                <w:rFonts w:eastAsia="等线"/>
                <w:szCs w:val="22"/>
                <w:lang w:val="en-CA" w:eastAsia="zh-CN"/>
              </w:rPr>
              <w:t xml:space="preserve"> </w:t>
            </w:r>
            <w:r w:rsidRPr="00866472">
              <w:rPr>
                <w:rFonts w:eastAsia="宋体"/>
                <w:szCs w:val="22"/>
                <w:lang w:val="en-US" w:eastAsia="zh-CN"/>
              </w:rPr>
              <w:t>为有具体科技需求的缔约方与有能力提供必要支持的其他缔约方或机构牵线搭桥，提供了方便。</w:t>
            </w:r>
          </w:p>
          <w:p w14:paraId="652C9B98" w14:textId="77777777" w:rsidR="00866472" w:rsidRPr="00866472" w:rsidRDefault="00866472" w:rsidP="00866472">
            <w:pPr>
              <w:adjustRightInd w:val="0"/>
              <w:snapToGrid w:val="0"/>
              <w:spacing w:before="60"/>
              <w:jc w:val="left"/>
              <w:rPr>
                <w:rFonts w:eastAsia="宋体"/>
                <w:szCs w:val="22"/>
                <w:lang w:val="en-US" w:eastAsia="zh-CN"/>
              </w:rPr>
            </w:pPr>
          </w:p>
          <w:p w14:paraId="7B59F4C6" w14:textId="77777777" w:rsidR="00866472" w:rsidRPr="00866472" w:rsidRDefault="00866472" w:rsidP="00866472">
            <w:pPr>
              <w:adjustRightInd w:val="0"/>
              <w:snapToGrid w:val="0"/>
              <w:spacing w:before="60"/>
              <w:jc w:val="left"/>
              <w:rPr>
                <w:rFonts w:eastAsia="宋体"/>
                <w:szCs w:val="22"/>
                <w:lang w:val="en-US" w:eastAsia="zh-CN"/>
              </w:rPr>
            </w:pPr>
          </w:p>
        </w:tc>
        <w:tc>
          <w:tcPr>
            <w:tcW w:w="5220" w:type="dxa"/>
          </w:tcPr>
          <w:p w14:paraId="451058F9"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iCs/>
                <w:szCs w:val="22"/>
                <w:lang w:val="en-CA" w:eastAsia="zh-CN"/>
              </w:rPr>
            </w:pPr>
            <w:r w:rsidRPr="00866472">
              <w:rPr>
                <w:szCs w:val="22"/>
                <w:lang w:val="en-CA" w:eastAsia="zh-CN"/>
              </w:rPr>
              <w:lastRenderedPageBreak/>
              <w:t xml:space="preserve">1.2.A. </w:t>
            </w:r>
            <w:r w:rsidRPr="00866472">
              <w:rPr>
                <w:rFonts w:eastAsia="宋体"/>
                <w:szCs w:val="22"/>
                <w:lang w:val="en-US" w:eastAsia="zh-CN"/>
              </w:rPr>
              <w:t>强化工具和程序，使缔约方和利益攸关方能够确定、优先考虑和交流其生物多样性相关的科技需求和援助请求。</w:t>
            </w:r>
          </w:p>
        </w:tc>
        <w:tc>
          <w:tcPr>
            <w:tcW w:w="3240" w:type="dxa"/>
            <w:shd w:val="clear" w:color="auto" w:fill="FFFFFF"/>
          </w:tcPr>
          <w:p w14:paraId="1F322AD7"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秘书处、科技合作机制</w:t>
            </w:r>
          </w:p>
          <w:p w14:paraId="62A24089" w14:textId="77777777" w:rsidR="00866472" w:rsidRPr="00866472" w:rsidRDefault="00866472" w:rsidP="00866472">
            <w:pPr>
              <w:spacing w:before="60" w:after="60"/>
              <w:jc w:val="left"/>
              <w:rPr>
                <w:rFonts w:eastAsia="等线"/>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缔约方、组织</w:t>
            </w:r>
          </w:p>
        </w:tc>
        <w:tc>
          <w:tcPr>
            <w:tcW w:w="1170" w:type="dxa"/>
            <w:shd w:val="clear" w:color="auto" w:fill="FFFFFF"/>
            <w:tcMar>
              <w:top w:w="115" w:type="dxa"/>
              <w:left w:w="115" w:type="dxa"/>
              <w:bottom w:w="115" w:type="dxa"/>
              <w:right w:w="115" w:type="dxa"/>
            </w:tcMar>
          </w:tcPr>
          <w:p w14:paraId="0592BE16" w14:textId="77777777" w:rsidR="00866472" w:rsidRPr="00866472" w:rsidRDefault="00866472" w:rsidP="00866472">
            <w:pPr>
              <w:tabs>
                <w:tab w:val="left" w:pos="360"/>
              </w:tabs>
              <w:adjustRightInd w:val="0"/>
              <w:snapToGrid w:val="0"/>
              <w:spacing w:before="60"/>
              <w:jc w:val="left"/>
              <w:rPr>
                <w:rFonts w:eastAsia="宋体"/>
                <w:snapToGrid w:val="0"/>
                <w:szCs w:val="22"/>
                <w:lang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64BF22B5" w14:textId="77777777" w:rsidTr="00EF42A9">
        <w:trPr>
          <w:trHeight w:val="270"/>
        </w:trPr>
        <w:tc>
          <w:tcPr>
            <w:tcW w:w="1615" w:type="dxa"/>
            <w:vMerge/>
            <w:shd w:val="clear" w:color="auto" w:fill="auto"/>
            <w:tcMar>
              <w:top w:w="115" w:type="dxa"/>
              <w:left w:w="115" w:type="dxa"/>
              <w:bottom w:w="115" w:type="dxa"/>
              <w:right w:w="115" w:type="dxa"/>
            </w:tcMar>
          </w:tcPr>
          <w:p w14:paraId="472ECACF" w14:textId="77777777" w:rsidR="00866472" w:rsidRPr="00866472" w:rsidRDefault="00866472" w:rsidP="00866472">
            <w:pPr>
              <w:adjustRightInd w:val="0"/>
              <w:snapToGrid w:val="0"/>
              <w:spacing w:before="60"/>
              <w:jc w:val="left"/>
              <w:rPr>
                <w:rFonts w:eastAsia="等线"/>
                <w:b/>
                <w:bCs/>
                <w:szCs w:val="22"/>
                <w:lang w:val="en-CA" w:eastAsia="zh-CN"/>
              </w:rPr>
            </w:pPr>
          </w:p>
        </w:tc>
        <w:tc>
          <w:tcPr>
            <w:tcW w:w="2340" w:type="dxa"/>
            <w:vMerge/>
            <w:shd w:val="clear" w:color="auto" w:fill="auto"/>
            <w:tcMar>
              <w:top w:w="115" w:type="dxa"/>
              <w:left w:w="115" w:type="dxa"/>
              <w:bottom w:w="115" w:type="dxa"/>
              <w:right w:w="115" w:type="dxa"/>
            </w:tcMar>
          </w:tcPr>
          <w:p w14:paraId="692750B2" w14:textId="77777777" w:rsidR="00866472" w:rsidRPr="00866472" w:rsidRDefault="00866472" w:rsidP="00866472">
            <w:pPr>
              <w:adjustRightInd w:val="0"/>
              <w:snapToGrid w:val="0"/>
              <w:spacing w:before="60"/>
              <w:jc w:val="left"/>
              <w:rPr>
                <w:szCs w:val="22"/>
                <w:lang w:val="en-CA" w:eastAsia="zh-CN"/>
              </w:rPr>
            </w:pPr>
          </w:p>
        </w:tc>
        <w:tc>
          <w:tcPr>
            <w:tcW w:w="5220" w:type="dxa"/>
          </w:tcPr>
          <w:p w14:paraId="244FB347"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iCs/>
                <w:szCs w:val="22"/>
                <w:lang w:val="en-CA" w:eastAsia="zh-CN"/>
              </w:rPr>
            </w:pPr>
            <w:r w:rsidRPr="00866472">
              <w:rPr>
                <w:szCs w:val="22"/>
                <w:lang w:val="en-CA" w:eastAsia="zh-CN"/>
              </w:rPr>
              <w:t xml:space="preserve">1.2.B. </w:t>
            </w:r>
            <w:r w:rsidRPr="00866472">
              <w:rPr>
                <w:rFonts w:eastAsia="宋体"/>
                <w:szCs w:val="22"/>
                <w:lang w:val="en-US" w:eastAsia="zh-CN"/>
              </w:rPr>
              <w:t>盘点可与缔约方共享的专门知识、工具、技术和其他相关科技资产。</w:t>
            </w:r>
          </w:p>
        </w:tc>
        <w:tc>
          <w:tcPr>
            <w:tcW w:w="3240" w:type="dxa"/>
            <w:shd w:val="clear" w:color="auto" w:fill="FFFFFF"/>
          </w:tcPr>
          <w:p w14:paraId="209D72E0"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科技合作机制</w:t>
            </w:r>
          </w:p>
          <w:p w14:paraId="534CCB2C" w14:textId="77777777" w:rsidR="00866472" w:rsidRPr="00866472" w:rsidRDefault="00866472" w:rsidP="00866472">
            <w:pPr>
              <w:spacing w:before="60" w:after="60"/>
              <w:jc w:val="left"/>
              <w:rPr>
                <w:rFonts w:eastAsia="等线"/>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组织、秘书处</w:t>
            </w:r>
          </w:p>
        </w:tc>
        <w:tc>
          <w:tcPr>
            <w:tcW w:w="1170" w:type="dxa"/>
            <w:shd w:val="clear" w:color="auto" w:fill="FFFFFF"/>
            <w:tcMar>
              <w:top w:w="115" w:type="dxa"/>
              <w:left w:w="115" w:type="dxa"/>
              <w:bottom w:w="115" w:type="dxa"/>
              <w:right w:w="115" w:type="dxa"/>
            </w:tcMar>
          </w:tcPr>
          <w:p w14:paraId="441B41FB" w14:textId="77777777" w:rsidR="00866472" w:rsidRPr="00866472" w:rsidRDefault="00866472" w:rsidP="00866472">
            <w:pPr>
              <w:tabs>
                <w:tab w:val="left" w:pos="360"/>
              </w:tabs>
              <w:adjustRightInd w:val="0"/>
              <w:snapToGrid w:val="0"/>
              <w:spacing w:before="60"/>
              <w:jc w:val="left"/>
              <w:rPr>
                <w:rFonts w:eastAsia="宋体"/>
                <w:snapToGrid w:val="0"/>
                <w:szCs w:val="22"/>
                <w:lang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05CB10D5" w14:textId="77777777" w:rsidTr="00EF42A9">
        <w:trPr>
          <w:trHeight w:val="99"/>
        </w:trPr>
        <w:tc>
          <w:tcPr>
            <w:tcW w:w="1615" w:type="dxa"/>
            <w:vMerge/>
            <w:shd w:val="clear" w:color="auto" w:fill="auto"/>
            <w:tcMar>
              <w:top w:w="115" w:type="dxa"/>
              <w:left w:w="115" w:type="dxa"/>
              <w:bottom w:w="115" w:type="dxa"/>
              <w:right w:w="115" w:type="dxa"/>
            </w:tcMar>
          </w:tcPr>
          <w:p w14:paraId="13A36282" w14:textId="77777777" w:rsidR="00866472" w:rsidRPr="00866472" w:rsidRDefault="00866472" w:rsidP="00866472">
            <w:pPr>
              <w:adjustRightInd w:val="0"/>
              <w:snapToGrid w:val="0"/>
              <w:spacing w:before="60"/>
              <w:jc w:val="left"/>
              <w:rPr>
                <w:rFonts w:eastAsia="等线"/>
                <w:b/>
                <w:bCs/>
                <w:szCs w:val="22"/>
                <w:lang w:val="en-CA" w:eastAsia="zh-CN"/>
              </w:rPr>
            </w:pPr>
          </w:p>
        </w:tc>
        <w:tc>
          <w:tcPr>
            <w:tcW w:w="2340" w:type="dxa"/>
            <w:vMerge/>
            <w:shd w:val="clear" w:color="auto" w:fill="auto"/>
            <w:tcMar>
              <w:top w:w="115" w:type="dxa"/>
              <w:left w:w="115" w:type="dxa"/>
              <w:bottom w:w="115" w:type="dxa"/>
              <w:right w:w="115" w:type="dxa"/>
            </w:tcMar>
          </w:tcPr>
          <w:p w14:paraId="7E06C627" w14:textId="77777777" w:rsidR="00866472" w:rsidRPr="00866472" w:rsidRDefault="00866472" w:rsidP="00866472">
            <w:pPr>
              <w:adjustRightInd w:val="0"/>
              <w:snapToGrid w:val="0"/>
              <w:spacing w:before="60"/>
              <w:jc w:val="left"/>
              <w:rPr>
                <w:szCs w:val="22"/>
                <w:lang w:val="en-CA" w:eastAsia="zh-CN"/>
              </w:rPr>
            </w:pPr>
          </w:p>
        </w:tc>
        <w:tc>
          <w:tcPr>
            <w:tcW w:w="5220" w:type="dxa"/>
          </w:tcPr>
          <w:p w14:paraId="64ECB775"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iCs/>
                <w:szCs w:val="22"/>
                <w:lang w:val="en-CA" w:eastAsia="zh-CN"/>
              </w:rPr>
            </w:pPr>
            <w:r w:rsidRPr="00866472">
              <w:rPr>
                <w:szCs w:val="22"/>
                <w:lang w:val="en-CA" w:eastAsia="zh-CN"/>
              </w:rPr>
              <w:t xml:space="preserve">1.2.C. </w:t>
            </w:r>
            <w:r w:rsidRPr="00866472">
              <w:rPr>
                <w:rFonts w:eastAsia="宋体"/>
                <w:szCs w:val="22"/>
                <w:lang w:val="en-US" w:eastAsia="zh-CN"/>
              </w:rPr>
              <w:t>开发或加强工具和服务，包括在线平台，</w:t>
            </w:r>
            <w:r w:rsidRPr="00866472">
              <w:rPr>
                <w:kern w:val="22"/>
                <w:szCs w:val="22"/>
                <w:vertAlign w:val="superscript"/>
                <w:lang w:val="en-CA"/>
              </w:rPr>
              <w:footnoteReference w:id="114"/>
            </w:r>
            <w:r w:rsidRPr="00866472">
              <w:rPr>
                <w:rFonts w:eastAsia="宋体"/>
                <w:szCs w:val="22"/>
                <w:lang w:val="en-US" w:eastAsia="zh-CN"/>
              </w:rPr>
              <w:t xml:space="preserve"> </w:t>
            </w:r>
            <w:r w:rsidRPr="00866472">
              <w:rPr>
                <w:rFonts w:eastAsia="宋体"/>
                <w:szCs w:val="22"/>
                <w:lang w:val="en-US" w:eastAsia="zh-CN"/>
              </w:rPr>
              <w:t>以促进需要支持的缔约方与能够提供支持的利益攸关方之间的牵线搭桥。</w:t>
            </w:r>
          </w:p>
        </w:tc>
        <w:tc>
          <w:tcPr>
            <w:tcW w:w="3240" w:type="dxa"/>
            <w:shd w:val="clear" w:color="auto" w:fill="FFFFFF"/>
          </w:tcPr>
          <w:p w14:paraId="6846F5EB"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秘书处</w:t>
            </w:r>
          </w:p>
          <w:p w14:paraId="0555203A"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科技合作机制、组织</w:t>
            </w:r>
          </w:p>
        </w:tc>
        <w:tc>
          <w:tcPr>
            <w:tcW w:w="1170" w:type="dxa"/>
            <w:shd w:val="clear" w:color="auto" w:fill="FFFFFF"/>
            <w:tcMar>
              <w:top w:w="115" w:type="dxa"/>
              <w:left w:w="115" w:type="dxa"/>
              <w:bottom w:w="115" w:type="dxa"/>
              <w:right w:w="115" w:type="dxa"/>
            </w:tcMar>
          </w:tcPr>
          <w:p w14:paraId="2DC1FB1B" w14:textId="77777777" w:rsidR="00866472" w:rsidRPr="00866472" w:rsidRDefault="00866472" w:rsidP="00866472">
            <w:pPr>
              <w:tabs>
                <w:tab w:val="left" w:pos="360"/>
              </w:tabs>
              <w:adjustRightInd w:val="0"/>
              <w:snapToGrid w:val="0"/>
              <w:spacing w:before="60"/>
              <w:jc w:val="left"/>
              <w:rPr>
                <w:rFonts w:eastAsia="宋体"/>
                <w:snapToGrid w:val="0"/>
                <w:szCs w:val="22"/>
                <w:lang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7724F625" w14:textId="77777777" w:rsidTr="00EF42A9">
        <w:trPr>
          <w:trHeight w:val="99"/>
        </w:trPr>
        <w:tc>
          <w:tcPr>
            <w:tcW w:w="1615" w:type="dxa"/>
            <w:vMerge/>
            <w:shd w:val="clear" w:color="auto" w:fill="auto"/>
            <w:tcMar>
              <w:top w:w="115" w:type="dxa"/>
              <w:left w:w="115" w:type="dxa"/>
              <w:bottom w:w="115" w:type="dxa"/>
              <w:right w:w="115" w:type="dxa"/>
            </w:tcMar>
          </w:tcPr>
          <w:p w14:paraId="5A515C92" w14:textId="77777777" w:rsidR="00866472" w:rsidRPr="00866472" w:rsidRDefault="00866472" w:rsidP="00866472">
            <w:pPr>
              <w:adjustRightInd w:val="0"/>
              <w:snapToGrid w:val="0"/>
              <w:spacing w:before="60"/>
              <w:jc w:val="left"/>
              <w:rPr>
                <w:rFonts w:eastAsia="等线"/>
                <w:b/>
                <w:bCs/>
                <w:szCs w:val="22"/>
                <w:lang w:val="en-CA" w:eastAsia="zh-CN"/>
              </w:rPr>
            </w:pPr>
          </w:p>
        </w:tc>
        <w:tc>
          <w:tcPr>
            <w:tcW w:w="2340" w:type="dxa"/>
            <w:vMerge/>
            <w:tcBorders>
              <w:bottom w:val="single" w:sz="4" w:space="0" w:color="auto"/>
            </w:tcBorders>
            <w:shd w:val="clear" w:color="auto" w:fill="auto"/>
            <w:tcMar>
              <w:top w:w="115" w:type="dxa"/>
              <w:left w:w="115" w:type="dxa"/>
              <w:bottom w:w="115" w:type="dxa"/>
              <w:right w:w="115" w:type="dxa"/>
            </w:tcMar>
          </w:tcPr>
          <w:p w14:paraId="7E5938C8" w14:textId="77777777" w:rsidR="00866472" w:rsidRPr="00866472" w:rsidRDefault="00866472" w:rsidP="00866472">
            <w:pPr>
              <w:adjustRightInd w:val="0"/>
              <w:snapToGrid w:val="0"/>
              <w:spacing w:before="60"/>
              <w:jc w:val="left"/>
              <w:rPr>
                <w:szCs w:val="22"/>
                <w:lang w:val="en-CA" w:eastAsia="zh-CN"/>
              </w:rPr>
            </w:pPr>
          </w:p>
        </w:tc>
        <w:tc>
          <w:tcPr>
            <w:tcW w:w="5220" w:type="dxa"/>
          </w:tcPr>
          <w:p w14:paraId="3FE45880"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before="60"/>
              <w:jc w:val="left"/>
              <w:rPr>
                <w:rFonts w:eastAsia="楷体"/>
                <w:iCs/>
                <w:szCs w:val="22"/>
                <w:lang w:val="en-CA" w:eastAsia="zh-CN"/>
              </w:rPr>
            </w:pPr>
            <w:r w:rsidRPr="00866472">
              <w:rPr>
                <w:szCs w:val="22"/>
                <w:lang w:val="en-CA" w:eastAsia="zh-CN"/>
              </w:rPr>
              <w:t xml:space="preserve">1.2.D. </w:t>
            </w:r>
            <w:r w:rsidRPr="00866472">
              <w:rPr>
                <w:rFonts w:eastAsia="宋体"/>
                <w:szCs w:val="22"/>
                <w:lang w:val="en-US" w:eastAsia="zh-CN"/>
              </w:rPr>
              <w:t>在全球、区域和国家各级确定、规划、链接和促进现有的牵线搭桥服务。</w:t>
            </w:r>
          </w:p>
        </w:tc>
        <w:tc>
          <w:tcPr>
            <w:tcW w:w="3240" w:type="dxa"/>
            <w:shd w:val="clear" w:color="auto" w:fill="FFFFFF"/>
          </w:tcPr>
          <w:p w14:paraId="36240C7A"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秘书处、科技合作机制</w:t>
            </w:r>
          </w:p>
          <w:p w14:paraId="1FFF8654" w14:textId="77777777" w:rsidR="00866472" w:rsidRPr="00866472" w:rsidRDefault="00866472" w:rsidP="00866472">
            <w:pPr>
              <w:spacing w:before="60" w:after="60"/>
              <w:jc w:val="left"/>
              <w:rPr>
                <w:rFonts w:eastAsia="等线"/>
                <w:szCs w:val="22"/>
                <w:lang w:val="en-US" w:eastAsia="zh-CN"/>
              </w:rPr>
            </w:pPr>
            <w:r w:rsidRPr="00866472">
              <w:rPr>
                <w:rFonts w:eastAsia="楷体"/>
                <w:bCs/>
                <w:szCs w:val="22"/>
                <w:lang w:val="en-US" w:eastAsia="zh-CN"/>
              </w:rPr>
              <w:t>辅助</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缔约方、组织</w:t>
            </w:r>
          </w:p>
        </w:tc>
        <w:tc>
          <w:tcPr>
            <w:tcW w:w="1170" w:type="dxa"/>
            <w:shd w:val="clear" w:color="auto" w:fill="FFFFFF"/>
            <w:tcMar>
              <w:top w:w="115" w:type="dxa"/>
              <w:left w:w="115" w:type="dxa"/>
              <w:bottom w:w="115" w:type="dxa"/>
              <w:right w:w="115" w:type="dxa"/>
            </w:tcMar>
          </w:tcPr>
          <w:p w14:paraId="28D10E79" w14:textId="77777777" w:rsidR="00866472" w:rsidRPr="00866472" w:rsidRDefault="00866472" w:rsidP="00866472">
            <w:pPr>
              <w:tabs>
                <w:tab w:val="left" w:pos="360"/>
              </w:tabs>
              <w:adjustRightInd w:val="0"/>
              <w:snapToGrid w:val="0"/>
              <w:spacing w:before="60"/>
              <w:jc w:val="left"/>
              <w:rPr>
                <w:rFonts w:eastAsia="宋体"/>
                <w:snapToGrid w:val="0"/>
                <w:szCs w:val="22"/>
                <w:lang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77C3D4FA" w14:textId="77777777" w:rsidTr="00EF42A9">
        <w:trPr>
          <w:trHeight w:val="329"/>
        </w:trPr>
        <w:tc>
          <w:tcPr>
            <w:tcW w:w="1615" w:type="dxa"/>
            <w:vMerge w:val="restart"/>
            <w:shd w:val="clear" w:color="auto" w:fill="auto"/>
            <w:tcMar>
              <w:top w:w="115" w:type="dxa"/>
              <w:left w:w="115" w:type="dxa"/>
              <w:bottom w:w="115" w:type="dxa"/>
              <w:right w:w="115" w:type="dxa"/>
            </w:tcMar>
          </w:tcPr>
          <w:p w14:paraId="6003E080" w14:textId="77777777" w:rsidR="00866472" w:rsidRPr="00866472" w:rsidRDefault="00866472" w:rsidP="00866472">
            <w:pPr>
              <w:snapToGrid w:val="0"/>
              <w:spacing w:before="60"/>
              <w:jc w:val="left"/>
              <w:rPr>
                <w:rFonts w:eastAsia="宋体"/>
                <w:szCs w:val="22"/>
                <w:lang w:val="en-US" w:eastAsia="zh-CN"/>
              </w:rPr>
            </w:pPr>
            <w:r w:rsidRPr="00866472">
              <w:rPr>
                <w:b/>
                <w:bCs/>
                <w:szCs w:val="22"/>
                <w:lang w:val="en-CA" w:eastAsia="zh-CN"/>
              </w:rPr>
              <w:t>2.</w:t>
            </w:r>
            <w:r w:rsidRPr="00866472">
              <w:rPr>
                <w:szCs w:val="22"/>
                <w:lang w:val="en-CA" w:eastAsia="zh-CN"/>
              </w:rPr>
              <w:t xml:space="preserve"> </w:t>
            </w:r>
            <w:proofErr w:type="spellStart"/>
            <w:r w:rsidRPr="00866472">
              <w:rPr>
                <w:rFonts w:eastAsia="宋体"/>
                <w:b/>
                <w:bCs/>
                <w:szCs w:val="22"/>
                <w:shd w:val="clear" w:color="auto" w:fill="FFFFFF"/>
                <w:lang w:val="en-CA"/>
              </w:rPr>
              <w:t>促进信息交流</w:t>
            </w:r>
            <w:proofErr w:type="spellEnd"/>
          </w:p>
          <w:p w14:paraId="0FC88078" w14:textId="77777777" w:rsidR="00866472" w:rsidRPr="00866472" w:rsidRDefault="00866472" w:rsidP="00866472">
            <w:pPr>
              <w:snapToGrid w:val="0"/>
              <w:spacing w:before="60"/>
              <w:jc w:val="left"/>
              <w:rPr>
                <w:rFonts w:eastAsia="宋体"/>
                <w:szCs w:val="22"/>
                <w:lang w:val="en-US" w:eastAsia="zh-CN"/>
              </w:rPr>
            </w:pPr>
          </w:p>
        </w:tc>
        <w:tc>
          <w:tcPr>
            <w:tcW w:w="2340" w:type="dxa"/>
            <w:vMerge w:val="restart"/>
            <w:shd w:val="clear" w:color="auto" w:fill="auto"/>
            <w:tcMar>
              <w:top w:w="115" w:type="dxa"/>
              <w:left w:w="115" w:type="dxa"/>
              <w:bottom w:w="115" w:type="dxa"/>
              <w:right w:w="115" w:type="dxa"/>
            </w:tcMar>
          </w:tcPr>
          <w:p w14:paraId="19F539A3" w14:textId="77777777" w:rsidR="00866472" w:rsidRPr="00866472" w:rsidRDefault="00866472" w:rsidP="00866472">
            <w:pPr>
              <w:tabs>
                <w:tab w:val="left" w:pos="360"/>
              </w:tabs>
              <w:snapToGrid w:val="0"/>
              <w:spacing w:before="60"/>
              <w:jc w:val="left"/>
              <w:rPr>
                <w:rFonts w:eastAsia="宋体"/>
                <w:szCs w:val="22"/>
                <w:lang w:val="en-US" w:eastAsia="zh-CN"/>
              </w:rPr>
            </w:pPr>
            <w:r w:rsidRPr="00866472">
              <w:rPr>
                <w:szCs w:val="22"/>
                <w:lang w:val="en-CA" w:eastAsia="zh-CN"/>
              </w:rPr>
              <w:t xml:space="preserve">2.1. </w:t>
            </w:r>
            <w:r w:rsidRPr="00866472">
              <w:rPr>
                <w:rFonts w:eastAsia="宋体"/>
                <w:szCs w:val="22"/>
                <w:lang w:val="en-US" w:eastAsia="zh-CN"/>
              </w:rPr>
              <w:t>信息交换所机制的中央门户正在提供有效的信息服务，以促进《框架》的执行。</w:t>
            </w:r>
          </w:p>
          <w:p w14:paraId="6FB0E4F9" w14:textId="77777777" w:rsidR="00866472" w:rsidRPr="00866472" w:rsidRDefault="00866472" w:rsidP="00866472">
            <w:pPr>
              <w:tabs>
                <w:tab w:val="left" w:pos="360"/>
              </w:tabs>
              <w:snapToGrid w:val="0"/>
              <w:spacing w:before="60"/>
              <w:jc w:val="left"/>
              <w:rPr>
                <w:rFonts w:eastAsia="等线"/>
                <w:szCs w:val="22"/>
                <w:lang w:val="en-US" w:eastAsia="zh-CN"/>
              </w:rPr>
            </w:pPr>
          </w:p>
        </w:tc>
        <w:tc>
          <w:tcPr>
            <w:tcW w:w="5220" w:type="dxa"/>
          </w:tcPr>
          <w:p w14:paraId="704D1E96"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eastAsia="zh-CN"/>
              </w:rPr>
              <w:t xml:space="preserve">2.1.A. </w:t>
            </w:r>
            <w:r w:rsidRPr="00866472">
              <w:rPr>
                <w:rFonts w:eastAsia="宋体"/>
                <w:szCs w:val="22"/>
                <w:lang w:val="en-US" w:eastAsia="zh-CN"/>
              </w:rPr>
              <w:t>进一步开发、实施和推广信息交换所机制中央门户的用户工作区，以便于缔约方和相关利益攸关方提供信息、保持联系、分享想法和共同工作。</w:t>
            </w:r>
          </w:p>
        </w:tc>
        <w:tc>
          <w:tcPr>
            <w:tcW w:w="3240" w:type="dxa"/>
          </w:tcPr>
          <w:p w14:paraId="599B63B1"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w:t>
            </w:r>
          </w:p>
          <w:p w14:paraId="394C593D" w14:textId="77777777" w:rsidR="00866472" w:rsidRPr="00866472" w:rsidRDefault="00866472" w:rsidP="00866472">
            <w:pPr>
              <w:spacing w:before="60" w:after="60"/>
              <w:jc w:val="left"/>
              <w:rPr>
                <w:rFonts w:eastAsia="等线"/>
                <w:szCs w:val="22"/>
                <w:lang w:val="en-US" w:eastAsia="zh-CN"/>
              </w:rPr>
            </w:pPr>
            <w:r w:rsidRPr="00866472">
              <w:rPr>
                <w:rFonts w:eastAsia="楷体"/>
                <w:bCs/>
                <w:szCs w:val="22"/>
                <w:lang w:val="en-US" w:eastAsia="zh-CN"/>
              </w:rPr>
              <w:t>辅助</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组织</w:t>
            </w:r>
          </w:p>
          <w:p w14:paraId="41084E21" w14:textId="77777777" w:rsidR="00866472" w:rsidRPr="00866472" w:rsidRDefault="00866472" w:rsidP="00866472">
            <w:pPr>
              <w:tabs>
                <w:tab w:val="left" w:pos="360"/>
              </w:tabs>
              <w:snapToGrid w:val="0"/>
              <w:spacing w:before="60"/>
              <w:jc w:val="left"/>
              <w:rPr>
                <w:rFonts w:eastAsia="楷体"/>
                <w:szCs w:val="22"/>
                <w:lang w:val="en-US" w:eastAsia="zh-CN"/>
              </w:rPr>
            </w:pPr>
          </w:p>
        </w:tc>
        <w:tc>
          <w:tcPr>
            <w:tcW w:w="1170" w:type="dxa"/>
            <w:shd w:val="clear" w:color="auto" w:fill="auto"/>
            <w:tcMar>
              <w:top w:w="115" w:type="dxa"/>
              <w:left w:w="115" w:type="dxa"/>
              <w:bottom w:w="115" w:type="dxa"/>
              <w:right w:w="115" w:type="dxa"/>
            </w:tcMar>
          </w:tcPr>
          <w:p w14:paraId="76AA2113"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rPr>
              <w:t>2024</w:t>
            </w:r>
            <w:r w:rsidRPr="00866472">
              <w:rPr>
                <w:rFonts w:eastAsia="等线"/>
                <w:szCs w:val="22"/>
                <w:lang w:val="en-CA" w:eastAsia="zh-CN"/>
              </w:rPr>
              <w:t>-</w:t>
            </w:r>
            <w:r w:rsidRPr="00866472">
              <w:rPr>
                <w:szCs w:val="22"/>
                <w:lang w:val="en-CA"/>
              </w:rPr>
              <w:t>2026</w:t>
            </w:r>
            <w:r w:rsidRPr="00866472">
              <w:rPr>
                <w:rFonts w:eastAsia="宋体"/>
                <w:szCs w:val="22"/>
                <w:lang w:val="en-US" w:eastAsia="zh-CN"/>
              </w:rPr>
              <w:t>年</w:t>
            </w:r>
          </w:p>
        </w:tc>
      </w:tr>
      <w:tr w:rsidR="00866472" w:rsidRPr="00866472" w14:paraId="5F0E33AE" w14:textId="77777777" w:rsidTr="00EF42A9">
        <w:trPr>
          <w:trHeight w:val="324"/>
        </w:trPr>
        <w:tc>
          <w:tcPr>
            <w:tcW w:w="1615" w:type="dxa"/>
            <w:vMerge/>
            <w:shd w:val="clear" w:color="auto" w:fill="auto"/>
            <w:tcMar>
              <w:top w:w="115" w:type="dxa"/>
              <w:left w:w="115" w:type="dxa"/>
              <w:bottom w:w="115" w:type="dxa"/>
              <w:right w:w="115" w:type="dxa"/>
            </w:tcMar>
          </w:tcPr>
          <w:p w14:paraId="2ECE7D6C" w14:textId="77777777" w:rsidR="00866472" w:rsidRPr="00866472" w:rsidRDefault="00866472" w:rsidP="00866472">
            <w:pPr>
              <w:snapToGrid w:val="0"/>
              <w:spacing w:before="60"/>
              <w:jc w:val="left"/>
              <w:rPr>
                <w:b/>
                <w:bCs/>
                <w:szCs w:val="22"/>
                <w:lang w:val="en-CA"/>
              </w:rPr>
            </w:pPr>
          </w:p>
        </w:tc>
        <w:tc>
          <w:tcPr>
            <w:tcW w:w="2340" w:type="dxa"/>
            <w:vMerge/>
            <w:shd w:val="clear" w:color="auto" w:fill="auto"/>
            <w:tcMar>
              <w:top w:w="115" w:type="dxa"/>
              <w:left w:w="115" w:type="dxa"/>
              <w:bottom w:w="115" w:type="dxa"/>
              <w:right w:w="115" w:type="dxa"/>
            </w:tcMar>
          </w:tcPr>
          <w:p w14:paraId="42AE62CA" w14:textId="77777777" w:rsidR="00866472" w:rsidRPr="00866472" w:rsidRDefault="00866472" w:rsidP="00866472">
            <w:pPr>
              <w:tabs>
                <w:tab w:val="left" w:pos="360"/>
              </w:tabs>
              <w:snapToGrid w:val="0"/>
              <w:spacing w:before="60"/>
              <w:jc w:val="left"/>
              <w:rPr>
                <w:szCs w:val="22"/>
                <w:lang w:val="en-CA"/>
              </w:rPr>
            </w:pPr>
          </w:p>
        </w:tc>
        <w:tc>
          <w:tcPr>
            <w:tcW w:w="5220" w:type="dxa"/>
          </w:tcPr>
          <w:p w14:paraId="3710AEF5"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eastAsia="zh-CN"/>
              </w:rPr>
              <w:t xml:space="preserve">2.1.B. </w:t>
            </w:r>
            <w:r w:rsidRPr="00866472">
              <w:rPr>
                <w:rFonts w:eastAsia="宋体"/>
                <w:szCs w:val="22"/>
                <w:lang w:val="en-US" w:eastAsia="zh-CN"/>
              </w:rPr>
              <w:t>进一步开发和实施在线提交系统，使缔约方和相关利益攸关方能够提交与其执行《公约》和《框架》有关的信息。</w:t>
            </w:r>
            <w:r w:rsidRPr="00866472">
              <w:rPr>
                <w:kern w:val="22"/>
                <w:szCs w:val="22"/>
                <w:vertAlign w:val="superscript"/>
                <w:lang w:val="en-CA"/>
              </w:rPr>
              <w:footnoteReference w:id="115"/>
            </w:r>
          </w:p>
        </w:tc>
        <w:tc>
          <w:tcPr>
            <w:tcW w:w="3240" w:type="dxa"/>
          </w:tcPr>
          <w:p w14:paraId="1614C319"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w:t>
            </w:r>
          </w:p>
          <w:p w14:paraId="358D649C"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组织</w:t>
            </w:r>
          </w:p>
        </w:tc>
        <w:tc>
          <w:tcPr>
            <w:tcW w:w="1170" w:type="dxa"/>
            <w:shd w:val="clear" w:color="auto" w:fill="auto"/>
            <w:tcMar>
              <w:top w:w="115" w:type="dxa"/>
              <w:left w:w="115" w:type="dxa"/>
              <w:bottom w:w="115" w:type="dxa"/>
              <w:right w:w="115" w:type="dxa"/>
            </w:tcMar>
          </w:tcPr>
          <w:p w14:paraId="0C5975F0"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rPr>
              <w:t>2024</w:t>
            </w:r>
            <w:r w:rsidRPr="00866472">
              <w:rPr>
                <w:rFonts w:eastAsia="等线"/>
                <w:szCs w:val="22"/>
                <w:lang w:val="en-CA" w:eastAsia="zh-CN"/>
              </w:rPr>
              <w:t>-</w:t>
            </w:r>
            <w:r w:rsidRPr="00866472">
              <w:rPr>
                <w:szCs w:val="22"/>
                <w:lang w:val="en-CA"/>
              </w:rPr>
              <w:t>202</w:t>
            </w:r>
            <w:r w:rsidRPr="00866472">
              <w:rPr>
                <w:rFonts w:eastAsia="等线"/>
                <w:szCs w:val="22"/>
                <w:lang w:val="en-CA" w:eastAsia="zh-CN"/>
              </w:rPr>
              <w:t>8</w:t>
            </w:r>
            <w:r w:rsidRPr="00866472">
              <w:rPr>
                <w:rFonts w:eastAsia="宋体"/>
                <w:szCs w:val="22"/>
                <w:lang w:val="en-US" w:eastAsia="zh-CN"/>
              </w:rPr>
              <w:t>年</w:t>
            </w:r>
          </w:p>
        </w:tc>
      </w:tr>
      <w:tr w:rsidR="00866472" w:rsidRPr="00866472" w14:paraId="77728F10" w14:textId="77777777" w:rsidTr="00EF42A9">
        <w:trPr>
          <w:trHeight w:val="324"/>
        </w:trPr>
        <w:tc>
          <w:tcPr>
            <w:tcW w:w="1615" w:type="dxa"/>
            <w:vMerge/>
            <w:shd w:val="clear" w:color="auto" w:fill="auto"/>
            <w:tcMar>
              <w:top w:w="115" w:type="dxa"/>
              <w:left w:w="115" w:type="dxa"/>
              <w:bottom w:w="115" w:type="dxa"/>
              <w:right w:w="115" w:type="dxa"/>
            </w:tcMar>
          </w:tcPr>
          <w:p w14:paraId="3EE17C98" w14:textId="77777777" w:rsidR="00866472" w:rsidRPr="00866472" w:rsidRDefault="00866472" w:rsidP="00866472">
            <w:pPr>
              <w:snapToGrid w:val="0"/>
              <w:spacing w:before="60"/>
              <w:jc w:val="left"/>
              <w:rPr>
                <w:b/>
                <w:bCs/>
                <w:szCs w:val="22"/>
                <w:lang w:val="en-CA"/>
              </w:rPr>
            </w:pPr>
          </w:p>
        </w:tc>
        <w:tc>
          <w:tcPr>
            <w:tcW w:w="2340" w:type="dxa"/>
            <w:vMerge/>
            <w:shd w:val="clear" w:color="auto" w:fill="auto"/>
            <w:tcMar>
              <w:top w:w="115" w:type="dxa"/>
              <w:left w:w="115" w:type="dxa"/>
              <w:bottom w:w="115" w:type="dxa"/>
              <w:right w:w="115" w:type="dxa"/>
            </w:tcMar>
          </w:tcPr>
          <w:p w14:paraId="6B7599A6" w14:textId="77777777" w:rsidR="00866472" w:rsidRPr="00866472" w:rsidRDefault="00866472" w:rsidP="00866472">
            <w:pPr>
              <w:tabs>
                <w:tab w:val="left" w:pos="360"/>
              </w:tabs>
              <w:snapToGrid w:val="0"/>
              <w:spacing w:before="60"/>
              <w:jc w:val="left"/>
              <w:rPr>
                <w:szCs w:val="22"/>
                <w:lang w:val="en-CA"/>
              </w:rPr>
            </w:pPr>
          </w:p>
        </w:tc>
        <w:tc>
          <w:tcPr>
            <w:tcW w:w="5220" w:type="dxa"/>
          </w:tcPr>
          <w:p w14:paraId="19946B9E"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eastAsia="zh-CN"/>
              </w:rPr>
              <w:t xml:space="preserve">2.1.C. </w:t>
            </w:r>
            <w:r w:rsidRPr="00866472">
              <w:rPr>
                <w:rFonts w:eastAsia="宋体"/>
                <w:szCs w:val="22"/>
                <w:lang w:val="en-US" w:eastAsia="zh-CN"/>
              </w:rPr>
              <w:t>进一步开发和改进信息交换所机制中央门户的用户界面，以便于发现和获取门户中的数据、信息和知识。</w:t>
            </w:r>
          </w:p>
        </w:tc>
        <w:tc>
          <w:tcPr>
            <w:tcW w:w="3240" w:type="dxa"/>
          </w:tcPr>
          <w:p w14:paraId="6DF15F0B"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w:t>
            </w:r>
          </w:p>
          <w:p w14:paraId="5FD8103F"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组织</w:t>
            </w:r>
          </w:p>
        </w:tc>
        <w:tc>
          <w:tcPr>
            <w:tcW w:w="1170" w:type="dxa"/>
            <w:shd w:val="clear" w:color="auto" w:fill="auto"/>
            <w:tcMar>
              <w:top w:w="115" w:type="dxa"/>
              <w:left w:w="115" w:type="dxa"/>
              <w:bottom w:w="115" w:type="dxa"/>
              <w:right w:w="115" w:type="dxa"/>
            </w:tcMar>
          </w:tcPr>
          <w:p w14:paraId="7EF42669"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rPr>
              <w:t>2024</w:t>
            </w:r>
            <w:r w:rsidRPr="00866472">
              <w:rPr>
                <w:rFonts w:eastAsia="等线"/>
                <w:szCs w:val="22"/>
                <w:lang w:val="en-CA" w:eastAsia="zh-CN"/>
              </w:rPr>
              <w:t>-</w:t>
            </w:r>
            <w:r w:rsidRPr="00866472">
              <w:rPr>
                <w:szCs w:val="22"/>
                <w:lang w:val="en-CA"/>
              </w:rPr>
              <w:t>202</w:t>
            </w:r>
            <w:r w:rsidRPr="00866472">
              <w:rPr>
                <w:rFonts w:eastAsia="等线"/>
                <w:szCs w:val="22"/>
                <w:lang w:val="en-CA" w:eastAsia="zh-CN"/>
              </w:rPr>
              <w:t>5</w:t>
            </w:r>
            <w:r w:rsidRPr="00866472">
              <w:rPr>
                <w:rFonts w:eastAsia="宋体"/>
                <w:szCs w:val="22"/>
                <w:lang w:val="en-US" w:eastAsia="zh-CN"/>
              </w:rPr>
              <w:t>年</w:t>
            </w:r>
          </w:p>
        </w:tc>
      </w:tr>
      <w:tr w:rsidR="00866472" w:rsidRPr="00866472" w14:paraId="1C8E3E1A" w14:textId="77777777" w:rsidTr="00EF42A9">
        <w:trPr>
          <w:trHeight w:val="324"/>
        </w:trPr>
        <w:tc>
          <w:tcPr>
            <w:tcW w:w="1615" w:type="dxa"/>
            <w:vMerge/>
            <w:shd w:val="clear" w:color="auto" w:fill="auto"/>
            <w:tcMar>
              <w:top w:w="115" w:type="dxa"/>
              <w:left w:w="115" w:type="dxa"/>
              <w:bottom w:w="115" w:type="dxa"/>
              <w:right w:w="115" w:type="dxa"/>
            </w:tcMar>
          </w:tcPr>
          <w:p w14:paraId="00E76203" w14:textId="77777777" w:rsidR="00866472" w:rsidRPr="00866472" w:rsidRDefault="00866472" w:rsidP="00866472">
            <w:pPr>
              <w:snapToGrid w:val="0"/>
              <w:spacing w:before="60"/>
              <w:jc w:val="left"/>
              <w:rPr>
                <w:b/>
                <w:bCs/>
                <w:szCs w:val="22"/>
                <w:lang w:val="en-CA"/>
              </w:rPr>
            </w:pPr>
          </w:p>
        </w:tc>
        <w:tc>
          <w:tcPr>
            <w:tcW w:w="2340" w:type="dxa"/>
            <w:vMerge/>
            <w:shd w:val="clear" w:color="auto" w:fill="auto"/>
            <w:tcMar>
              <w:top w:w="115" w:type="dxa"/>
              <w:left w:w="115" w:type="dxa"/>
              <w:bottom w:w="115" w:type="dxa"/>
              <w:right w:w="115" w:type="dxa"/>
            </w:tcMar>
          </w:tcPr>
          <w:p w14:paraId="47A7B0AE" w14:textId="77777777" w:rsidR="00866472" w:rsidRPr="00866472" w:rsidRDefault="00866472" w:rsidP="00866472">
            <w:pPr>
              <w:tabs>
                <w:tab w:val="left" w:pos="360"/>
              </w:tabs>
              <w:snapToGrid w:val="0"/>
              <w:spacing w:before="60"/>
              <w:jc w:val="left"/>
              <w:rPr>
                <w:szCs w:val="22"/>
                <w:lang w:val="en-CA"/>
              </w:rPr>
            </w:pPr>
          </w:p>
        </w:tc>
        <w:tc>
          <w:tcPr>
            <w:tcW w:w="5220" w:type="dxa"/>
          </w:tcPr>
          <w:p w14:paraId="0731E7C5" w14:textId="77777777" w:rsidR="00866472" w:rsidRPr="00866472" w:rsidRDefault="00866472" w:rsidP="00866472">
            <w:pPr>
              <w:tabs>
                <w:tab w:val="left" w:pos="360"/>
              </w:tabs>
              <w:snapToGrid w:val="0"/>
              <w:spacing w:before="60"/>
              <w:jc w:val="left"/>
              <w:rPr>
                <w:rFonts w:eastAsia="等线"/>
                <w:szCs w:val="22"/>
                <w:lang w:val="en-US" w:eastAsia="zh-CN"/>
              </w:rPr>
            </w:pPr>
            <w:r w:rsidRPr="00866472">
              <w:rPr>
                <w:szCs w:val="22"/>
                <w:lang w:val="en-CA" w:eastAsia="zh-CN"/>
              </w:rPr>
              <w:t xml:space="preserve">2.1.D. </w:t>
            </w:r>
            <w:r w:rsidRPr="00866472">
              <w:rPr>
                <w:rFonts w:eastAsia="宋体"/>
                <w:szCs w:val="22"/>
                <w:lang w:val="en-US" w:eastAsia="zh-CN"/>
              </w:rPr>
              <w:t>进一步开发工具，使国家信息交换所机制和伙伴组织的信息系统能够实现互操作，并自动显示来自中央信息交换所机制的相关信息</w:t>
            </w:r>
            <w:r w:rsidRPr="00866472">
              <w:rPr>
                <w:rFonts w:eastAsia="宋体"/>
                <w:szCs w:val="22"/>
                <w:lang w:val="en-CA" w:eastAsia="zh-CN"/>
              </w:rPr>
              <w:t>。</w:t>
            </w:r>
          </w:p>
        </w:tc>
        <w:tc>
          <w:tcPr>
            <w:tcW w:w="3240" w:type="dxa"/>
          </w:tcPr>
          <w:p w14:paraId="2095265E"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w:t>
            </w:r>
          </w:p>
          <w:p w14:paraId="14EDA7A9"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组织</w:t>
            </w:r>
          </w:p>
        </w:tc>
        <w:tc>
          <w:tcPr>
            <w:tcW w:w="1170" w:type="dxa"/>
            <w:shd w:val="clear" w:color="auto" w:fill="auto"/>
            <w:tcMar>
              <w:top w:w="115" w:type="dxa"/>
              <w:left w:w="115" w:type="dxa"/>
              <w:bottom w:w="115" w:type="dxa"/>
              <w:right w:w="115" w:type="dxa"/>
            </w:tcMar>
          </w:tcPr>
          <w:p w14:paraId="7C45CB1E"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rPr>
              <w:t>2024</w:t>
            </w:r>
            <w:r w:rsidRPr="00866472">
              <w:rPr>
                <w:rFonts w:eastAsia="等线"/>
                <w:szCs w:val="22"/>
                <w:lang w:val="en-CA" w:eastAsia="zh-CN"/>
              </w:rPr>
              <w:t>-</w:t>
            </w:r>
            <w:r w:rsidRPr="00866472">
              <w:rPr>
                <w:szCs w:val="22"/>
                <w:lang w:val="en-CA"/>
              </w:rPr>
              <w:t>202</w:t>
            </w:r>
            <w:r w:rsidRPr="00866472">
              <w:rPr>
                <w:rFonts w:eastAsia="等线"/>
                <w:szCs w:val="22"/>
                <w:lang w:val="en-CA" w:eastAsia="zh-CN"/>
              </w:rPr>
              <w:t>5</w:t>
            </w:r>
            <w:r w:rsidRPr="00866472">
              <w:rPr>
                <w:rFonts w:eastAsia="宋体"/>
                <w:szCs w:val="22"/>
                <w:lang w:val="en-US" w:eastAsia="zh-CN"/>
              </w:rPr>
              <w:t>年</w:t>
            </w:r>
          </w:p>
        </w:tc>
      </w:tr>
      <w:tr w:rsidR="00866472" w:rsidRPr="00866472" w14:paraId="48DCEB90" w14:textId="77777777" w:rsidTr="00EF42A9">
        <w:trPr>
          <w:trHeight w:val="324"/>
        </w:trPr>
        <w:tc>
          <w:tcPr>
            <w:tcW w:w="1615" w:type="dxa"/>
            <w:vMerge/>
            <w:shd w:val="clear" w:color="auto" w:fill="auto"/>
            <w:tcMar>
              <w:top w:w="115" w:type="dxa"/>
              <w:left w:w="115" w:type="dxa"/>
              <w:bottom w:w="115" w:type="dxa"/>
              <w:right w:w="115" w:type="dxa"/>
            </w:tcMar>
          </w:tcPr>
          <w:p w14:paraId="17F13D32" w14:textId="77777777" w:rsidR="00866472" w:rsidRPr="00866472" w:rsidRDefault="00866472" w:rsidP="00866472">
            <w:pPr>
              <w:snapToGrid w:val="0"/>
              <w:spacing w:before="60"/>
              <w:jc w:val="left"/>
              <w:rPr>
                <w:b/>
                <w:bCs/>
                <w:szCs w:val="22"/>
                <w:lang w:val="en-CA"/>
              </w:rPr>
            </w:pPr>
          </w:p>
        </w:tc>
        <w:tc>
          <w:tcPr>
            <w:tcW w:w="2340" w:type="dxa"/>
            <w:vMerge/>
            <w:shd w:val="clear" w:color="auto" w:fill="auto"/>
            <w:tcMar>
              <w:top w:w="115" w:type="dxa"/>
              <w:left w:w="115" w:type="dxa"/>
              <w:bottom w:w="115" w:type="dxa"/>
              <w:right w:w="115" w:type="dxa"/>
            </w:tcMar>
          </w:tcPr>
          <w:p w14:paraId="1CC56129" w14:textId="77777777" w:rsidR="00866472" w:rsidRPr="00866472" w:rsidRDefault="00866472" w:rsidP="00866472">
            <w:pPr>
              <w:tabs>
                <w:tab w:val="left" w:pos="360"/>
              </w:tabs>
              <w:snapToGrid w:val="0"/>
              <w:spacing w:before="60"/>
              <w:jc w:val="left"/>
              <w:rPr>
                <w:szCs w:val="22"/>
                <w:lang w:val="en-CA"/>
              </w:rPr>
            </w:pPr>
          </w:p>
        </w:tc>
        <w:tc>
          <w:tcPr>
            <w:tcW w:w="5220" w:type="dxa"/>
          </w:tcPr>
          <w:p w14:paraId="5B2D2BFF"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eastAsia="zh-CN"/>
              </w:rPr>
              <w:t xml:space="preserve">2.1.E. </w:t>
            </w:r>
            <w:r w:rsidRPr="00866472">
              <w:rPr>
                <w:rFonts w:eastAsia="宋体"/>
                <w:szCs w:val="22"/>
                <w:lang w:val="en-US" w:eastAsia="zh-CN"/>
              </w:rPr>
              <w:t>进一步开发数据汇总工具，以利用来自国家信息交换所机制和伙伴组织信息系统的信息。</w:t>
            </w:r>
          </w:p>
        </w:tc>
        <w:tc>
          <w:tcPr>
            <w:tcW w:w="3240" w:type="dxa"/>
          </w:tcPr>
          <w:p w14:paraId="6EFDC820"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w:t>
            </w:r>
          </w:p>
          <w:p w14:paraId="18F36272" w14:textId="77777777" w:rsidR="00866472" w:rsidRPr="00866472" w:rsidRDefault="00866472" w:rsidP="00866472">
            <w:pPr>
              <w:spacing w:before="60" w:after="60"/>
              <w:jc w:val="left"/>
              <w:rPr>
                <w:rFonts w:eastAsia="等线"/>
                <w:szCs w:val="22"/>
                <w:lang w:val="en-CA" w:eastAsia="zh-CN"/>
              </w:rPr>
            </w:pPr>
            <w:r w:rsidRPr="00866472">
              <w:rPr>
                <w:rFonts w:eastAsia="楷体"/>
                <w:bCs/>
                <w:szCs w:val="22"/>
                <w:lang w:val="en-US" w:eastAsia="zh-CN"/>
              </w:rPr>
              <w:t>辅助</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组织</w:t>
            </w:r>
          </w:p>
        </w:tc>
        <w:tc>
          <w:tcPr>
            <w:tcW w:w="1170" w:type="dxa"/>
            <w:shd w:val="clear" w:color="auto" w:fill="auto"/>
            <w:tcMar>
              <w:top w:w="115" w:type="dxa"/>
              <w:left w:w="115" w:type="dxa"/>
              <w:bottom w:w="115" w:type="dxa"/>
              <w:right w:w="115" w:type="dxa"/>
            </w:tcMar>
          </w:tcPr>
          <w:p w14:paraId="4C147BC4"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rPr>
              <w:t>2024</w:t>
            </w:r>
            <w:r w:rsidRPr="00866472">
              <w:rPr>
                <w:rFonts w:eastAsia="等线"/>
                <w:szCs w:val="22"/>
                <w:lang w:val="en-CA" w:eastAsia="zh-CN"/>
              </w:rPr>
              <w:t>-</w:t>
            </w:r>
            <w:r w:rsidRPr="00866472">
              <w:rPr>
                <w:szCs w:val="22"/>
                <w:lang w:val="en-CA"/>
              </w:rPr>
              <w:t>202</w:t>
            </w:r>
            <w:r w:rsidRPr="00866472">
              <w:rPr>
                <w:rFonts w:eastAsia="等线"/>
                <w:szCs w:val="22"/>
                <w:lang w:val="en-CA" w:eastAsia="zh-CN"/>
              </w:rPr>
              <w:t>6</w:t>
            </w:r>
            <w:r w:rsidRPr="00866472">
              <w:rPr>
                <w:rFonts w:eastAsia="宋体"/>
                <w:szCs w:val="22"/>
                <w:lang w:val="en-US" w:eastAsia="zh-CN"/>
              </w:rPr>
              <w:t>年</w:t>
            </w:r>
          </w:p>
        </w:tc>
      </w:tr>
      <w:tr w:rsidR="00866472" w:rsidRPr="00866472" w14:paraId="100B5AB3" w14:textId="77777777" w:rsidTr="00EF42A9">
        <w:trPr>
          <w:trHeight w:val="324"/>
        </w:trPr>
        <w:tc>
          <w:tcPr>
            <w:tcW w:w="1615" w:type="dxa"/>
            <w:vMerge/>
            <w:shd w:val="clear" w:color="auto" w:fill="auto"/>
            <w:tcMar>
              <w:top w:w="115" w:type="dxa"/>
              <w:left w:w="115" w:type="dxa"/>
              <w:bottom w:w="115" w:type="dxa"/>
              <w:right w:w="115" w:type="dxa"/>
            </w:tcMar>
          </w:tcPr>
          <w:p w14:paraId="5E45D997" w14:textId="77777777" w:rsidR="00866472" w:rsidRPr="00866472" w:rsidRDefault="00866472" w:rsidP="00866472">
            <w:pPr>
              <w:snapToGrid w:val="0"/>
              <w:spacing w:before="60"/>
              <w:jc w:val="left"/>
              <w:rPr>
                <w:b/>
                <w:bCs/>
                <w:szCs w:val="22"/>
                <w:lang w:val="en-CA"/>
              </w:rPr>
            </w:pPr>
          </w:p>
        </w:tc>
        <w:tc>
          <w:tcPr>
            <w:tcW w:w="2340" w:type="dxa"/>
            <w:vMerge/>
            <w:shd w:val="clear" w:color="auto" w:fill="auto"/>
            <w:tcMar>
              <w:top w:w="115" w:type="dxa"/>
              <w:left w:w="115" w:type="dxa"/>
              <w:bottom w:w="115" w:type="dxa"/>
              <w:right w:w="115" w:type="dxa"/>
            </w:tcMar>
          </w:tcPr>
          <w:p w14:paraId="38B94D5F" w14:textId="77777777" w:rsidR="00866472" w:rsidRPr="00866472" w:rsidRDefault="00866472" w:rsidP="00866472">
            <w:pPr>
              <w:tabs>
                <w:tab w:val="left" w:pos="360"/>
              </w:tabs>
              <w:snapToGrid w:val="0"/>
              <w:spacing w:before="60"/>
              <w:jc w:val="left"/>
              <w:rPr>
                <w:szCs w:val="22"/>
                <w:lang w:val="en-CA"/>
              </w:rPr>
            </w:pPr>
          </w:p>
        </w:tc>
        <w:tc>
          <w:tcPr>
            <w:tcW w:w="5220" w:type="dxa"/>
          </w:tcPr>
          <w:p w14:paraId="37DA1559"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eastAsia="zh-CN"/>
              </w:rPr>
              <w:t xml:space="preserve">2.1.F. </w:t>
            </w:r>
            <w:r w:rsidRPr="00866472">
              <w:rPr>
                <w:rFonts w:eastAsia="宋体"/>
                <w:szCs w:val="22"/>
                <w:lang w:val="en-US" w:eastAsia="zh-CN"/>
              </w:rPr>
              <w:t>依照缔约方大会的要求提供其他信息服务。</w:t>
            </w:r>
          </w:p>
        </w:tc>
        <w:tc>
          <w:tcPr>
            <w:tcW w:w="3240" w:type="dxa"/>
          </w:tcPr>
          <w:p w14:paraId="4471B705"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w:t>
            </w:r>
          </w:p>
          <w:p w14:paraId="598723CA"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组织</w:t>
            </w:r>
          </w:p>
        </w:tc>
        <w:tc>
          <w:tcPr>
            <w:tcW w:w="1170" w:type="dxa"/>
            <w:shd w:val="clear" w:color="auto" w:fill="auto"/>
            <w:tcMar>
              <w:top w:w="115" w:type="dxa"/>
              <w:left w:w="115" w:type="dxa"/>
              <w:bottom w:w="115" w:type="dxa"/>
              <w:right w:w="115" w:type="dxa"/>
            </w:tcMar>
          </w:tcPr>
          <w:p w14:paraId="3074E895" w14:textId="77777777" w:rsidR="00866472" w:rsidRPr="00866472" w:rsidRDefault="00866472" w:rsidP="00866472">
            <w:pPr>
              <w:tabs>
                <w:tab w:val="left" w:pos="360"/>
              </w:tabs>
              <w:snapToGrid w:val="0"/>
              <w:spacing w:before="60"/>
              <w:jc w:val="left"/>
              <w:rPr>
                <w:rFonts w:eastAsia="楷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bookmarkEnd w:id="52"/>
      <w:tr w:rsidR="00866472" w:rsidRPr="00866472" w14:paraId="18E371B9" w14:textId="77777777" w:rsidTr="00EF42A9">
        <w:trPr>
          <w:trHeight w:val="41"/>
        </w:trPr>
        <w:tc>
          <w:tcPr>
            <w:tcW w:w="1615" w:type="dxa"/>
            <w:vMerge w:val="restart"/>
            <w:shd w:val="clear" w:color="auto" w:fill="auto"/>
            <w:tcMar>
              <w:top w:w="115" w:type="dxa"/>
              <w:left w:w="115" w:type="dxa"/>
              <w:bottom w:w="115" w:type="dxa"/>
              <w:right w:w="115" w:type="dxa"/>
            </w:tcMar>
          </w:tcPr>
          <w:p w14:paraId="1EA32BD8" w14:textId="77777777" w:rsidR="00866472" w:rsidRPr="00866472" w:rsidRDefault="00866472" w:rsidP="00866472">
            <w:pPr>
              <w:adjustRightInd w:val="0"/>
              <w:snapToGrid w:val="0"/>
              <w:spacing w:before="60"/>
              <w:jc w:val="left"/>
              <w:rPr>
                <w:rFonts w:eastAsia="宋体"/>
                <w:szCs w:val="22"/>
                <w:lang w:val="en-US" w:eastAsia="zh-CN"/>
              </w:rPr>
            </w:pPr>
          </w:p>
          <w:p w14:paraId="74D5B463" w14:textId="77777777" w:rsidR="00866472" w:rsidRPr="00866472" w:rsidRDefault="00866472" w:rsidP="00866472">
            <w:pPr>
              <w:spacing w:before="60"/>
              <w:jc w:val="left"/>
              <w:rPr>
                <w:rFonts w:eastAsia="宋体"/>
                <w:szCs w:val="22"/>
                <w:lang w:val="en-US" w:eastAsia="zh-CN"/>
              </w:rPr>
            </w:pPr>
          </w:p>
        </w:tc>
        <w:tc>
          <w:tcPr>
            <w:tcW w:w="2340" w:type="dxa"/>
            <w:vMerge w:val="restart"/>
            <w:shd w:val="clear" w:color="auto" w:fill="auto"/>
            <w:tcMar>
              <w:top w:w="115" w:type="dxa"/>
              <w:left w:w="115" w:type="dxa"/>
              <w:bottom w:w="115" w:type="dxa"/>
              <w:right w:w="115" w:type="dxa"/>
            </w:tcMar>
          </w:tcPr>
          <w:p w14:paraId="45763FA3" w14:textId="77777777" w:rsidR="00866472" w:rsidRPr="00866472" w:rsidRDefault="00866472" w:rsidP="00866472">
            <w:pPr>
              <w:spacing w:before="60" w:after="60"/>
              <w:jc w:val="left"/>
              <w:rPr>
                <w:szCs w:val="22"/>
                <w:lang w:val="en-CA" w:eastAsia="zh-CN"/>
              </w:rPr>
            </w:pPr>
            <w:r w:rsidRPr="00866472">
              <w:rPr>
                <w:szCs w:val="22"/>
                <w:lang w:val="en-CA" w:eastAsia="zh-CN"/>
              </w:rPr>
              <w:t xml:space="preserve">2.2. </w:t>
            </w:r>
            <w:r w:rsidRPr="00866472">
              <w:rPr>
                <w:rFonts w:eastAsia="宋体"/>
                <w:szCs w:val="22"/>
                <w:lang w:val="en-US" w:eastAsia="zh-CN"/>
              </w:rPr>
              <w:t>信息的交换、整合和可视化系统得到加强。</w:t>
            </w:r>
          </w:p>
          <w:p w14:paraId="64742BDA" w14:textId="77777777" w:rsidR="00866472" w:rsidRPr="00866472" w:rsidRDefault="00866472" w:rsidP="00866472">
            <w:pPr>
              <w:spacing w:before="60"/>
              <w:jc w:val="left"/>
              <w:rPr>
                <w:rFonts w:eastAsia="宋体"/>
                <w:szCs w:val="22"/>
                <w:lang w:val="en-CA" w:eastAsia="zh-CN"/>
              </w:rPr>
            </w:pPr>
          </w:p>
        </w:tc>
        <w:tc>
          <w:tcPr>
            <w:tcW w:w="5220" w:type="dxa"/>
          </w:tcPr>
          <w:p w14:paraId="57C329A7" w14:textId="77777777" w:rsidR="00866472" w:rsidRPr="00866472" w:rsidRDefault="00866472" w:rsidP="00866472">
            <w:pPr>
              <w:tabs>
                <w:tab w:val="left" w:pos="360"/>
              </w:tabs>
              <w:adjustRightInd w:val="0"/>
              <w:snapToGrid w:val="0"/>
              <w:spacing w:before="60"/>
              <w:jc w:val="left"/>
              <w:rPr>
                <w:rFonts w:eastAsia="宋体"/>
                <w:szCs w:val="22"/>
                <w:lang w:val="en-CA" w:eastAsia="zh-CN"/>
              </w:rPr>
            </w:pPr>
            <w:r w:rsidRPr="00866472">
              <w:rPr>
                <w:szCs w:val="22"/>
                <w:lang w:val="en-CA" w:eastAsia="zh-CN"/>
              </w:rPr>
              <w:t xml:space="preserve">2.2.A. </w:t>
            </w:r>
            <w:r w:rsidRPr="00866472">
              <w:rPr>
                <w:rFonts w:eastAsia="宋体"/>
                <w:szCs w:val="22"/>
                <w:lang w:val="en-CA" w:eastAsia="zh-CN"/>
              </w:rPr>
              <w:t>进一步开发和加强《公约》网站，包括其设计、功能、可访问性和用户友好度。</w:t>
            </w:r>
          </w:p>
        </w:tc>
        <w:tc>
          <w:tcPr>
            <w:tcW w:w="3240" w:type="dxa"/>
          </w:tcPr>
          <w:p w14:paraId="7521D53D"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w:t>
            </w:r>
          </w:p>
          <w:p w14:paraId="2DFE82BE"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组织</w:t>
            </w:r>
          </w:p>
        </w:tc>
        <w:tc>
          <w:tcPr>
            <w:tcW w:w="1170" w:type="dxa"/>
            <w:shd w:val="clear" w:color="auto" w:fill="auto"/>
            <w:tcMar>
              <w:top w:w="115" w:type="dxa"/>
              <w:left w:w="115" w:type="dxa"/>
              <w:bottom w:w="115" w:type="dxa"/>
              <w:right w:w="115" w:type="dxa"/>
            </w:tcMar>
          </w:tcPr>
          <w:p w14:paraId="17EA76FC" w14:textId="77777777" w:rsidR="00866472" w:rsidRPr="00866472" w:rsidRDefault="00866472" w:rsidP="00866472">
            <w:pPr>
              <w:tabs>
                <w:tab w:val="left" w:pos="360"/>
              </w:tabs>
              <w:spacing w:before="60"/>
              <w:jc w:val="left"/>
              <w:rPr>
                <w:rFonts w:eastAsia="宋体"/>
                <w:szCs w:val="22"/>
                <w:lang w:val="en-US" w:eastAsia="zh-CN"/>
              </w:rPr>
            </w:pPr>
            <w:r w:rsidRPr="00866472">
              <w:rPr>
                <w:szCs w:val="22"/>
                <w:lang w:val="en-CA"/>
              </w:rPr>
              <w:t>202</w:t>
            </w:r>
            <w:r w:rsidRPr="00866472">
              <w:rPr>
                <w:rFonts w:eastAsia="等线"/>
                <w:szCs w:val="22"/>
                <w:lang w:val="en-CA" w:eastAsia="zh-CN"/>
              </w:rPr>
              <w:t>4</w:t>
            </w:r>
            <w:r w:rsidRPr="00866472">
              <w:rPr>
                <w:szCs w:val="22"/>
                <w:lang w:val="en-CA"/>
              </w:rPr>
              <w:t>–20</w:t>
            </w:r>
            <w:r w:rsidRPr="00866472">
              <w:rPr>
                <w:rFonts w:eastAsia="等线"/>
                <w:szCs w:val="22"/>
                <w:lang w:val="en-CA" w:eastAsia="zh-CN"/>
              </w:rPr>
              <w:t>26</w:t>
            </w:r>
            <w:r w:rsidRPr="00866472">
              <w:rPr>
                <w:rFonts w:eastAsia="宋体"/>
                <w:szCs w:val="22"/>
                <w:lang w:val="en-US" w:eastAsia="zh-CN"/>
              </w:rPr>
              <w:t>年</w:t>
            </w:r>
          </w:p>
        </w:tc>
      </w:tr>
      <w:tr w:rsidR="00866472" w:rsidRPr="00866472" w14:paraId="5146B672" w14:textId="77777777" w:rsidTr="00EF42A9">
        <w:trPr>
          <w:trHeight w:val="40"/>
        </w:trPr>
        <w:tc>
          <w:tcPr>
            <w:tcW w:w="1615" w:type="dxa"/>
            <w:vMerge/>
            <w:shd w:val="clear" w:color="auto" w:fill="auto"/>
            <w:tcMar>
              <w:top w:w="115" w:type="dxa"/>
              <w:left w:w="115" w:type="dxa"/>
              <w:bottom w:w="115" w:type="dxa"/>
              <w:right w:w="115" w:type="dxa"/>
            </w:tcMar>
          </w:tcPr>
          <w:p w14:paraId="688E8751" w14:textId="77777777" w:rsidR="00866472" w:rsidRPr="00866472" w:rsidRDefault="00866472" w:rsidP="00866472">
            <w:pPr>
              <w:adjustRightInd w:val="0"/>
              <w:snapToGrid w:val="0"/>
              <w:spacing w:before="60"/>
              <w:jc w:val="left"/>
              <w:rPr>
                <w:rFonts w:eastAsia="宋体"/>
                <w:szCs w:val="22"/>
                <w:lang w:val="en-US" w:eastAsia="zh-CN"/>
              </w:rPr>
            </w:pPr>
          </w:p>
        </w:tc>
        <w:tc>
          <w:tcPr>
            <w:tcW w:w="2340" w:type="dxa"/>
            <w:vMerge/>
            <w:shd w:val="clear" w:color="auto" w:fill="auto"/>
            <w:tcMar>
              <w:top w:w="115" w:type="dxa"/>
              <w:left w:w="115" w:type="dxa"/>
              <w:bottom w:w="115" w:type="dxa"/>
              <w:right w:w="115" w:type="dxa"/>
            </w:tcMar>
            <w:vAlign w:val="center"/>
          </w:tcPr>
          <w:p w14:paraId="3EEA28B6" w14:textId="77777777" w:rsidR="00866472" w:rsidRPr="00866472" w:rsidRDefault="00866472" w:rsidP="00866472">
            <w:pPr>
              <w:spacing w:before="60"/>
              <w:jc w:val="left"/>
              <w:rPr>
                <w:rFonts w:eastAsia="宋体"/>
                <w:szCs w:val="22"/>
                <w:lang w:val="en-US" w:eastAsia="zh-CN"/>
              </w:rPr>
            </w:pPr>
          </w:p>
        </w:tc>
        <w:tc>
          <w:tcPr>
            <w:tcW w:w="5220" w:type="dxa"/>
          </w:tcPr>
          <w:p w14:paraId="38289261"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szCs w:val="22"/>
                <w:lang w:val="en-CA" w:eastAsia="zh-CN"/>
              </w:rPr>
              <w:t xml:space="preserve">2.2.B. </w:t>
            </w:r>
            <w:r w:rsidRPr="00866472">
              <w:rPr>
                <w:rFonts w:eastAsia="宋体"/>
                <w:szCs w:val="22"/>
                <w:lang w:val="en-CA" w:eastAsia="zh-CN"/>
              </w:rPr>
              <w:t>进一步开发和更新用于收集、组织和共享信息和元数据的通用模板，以实现信息结构和组织的标准化。</w:t>
            </w:r>
          </w:p>
        </w:tc>
        <w:tc>
          <w:tcPr>
            <w:tcW w:w="3240" w:type="dxa"/>
          </w:tcPr>
          <w:p w14:paraId="078458ED"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秘书处</w:t>
            </w:r>
          </w:p>
          <w:p w14:paraId="7B542CB9"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组织</w:t>
            </w:r>
          </w:p>
        </w:tc>
        <w:tc>
          <w:tcPr>
            <w:tcW w:w="1170" w:type="dxa"/>
            <w:shd w:val="clear" w:color="auto" w:fill="auto"/>
            <w:tcMar>
              <w:top w:w="115" w:type="dxa"/>
              <w:left w:w="115" w:type="dxa"/>
              <w:bottom w:w="115" w:type="dxa"/>
              <w:right w:w="115" w:type="dxa"/>
            </w:tcMar>
          </w:tcPr>
          <w:p w14:paraId="6744B0FD" w14:textId="77777777" w:rsidR="00866472" w:rsidRPr="00866472" w:rsidRDefault="00866472" w:rsidP="00866472">
            <w:pPr>
              <w:tabs>
                <w:tab w:val="left" w:pos="360"/>
              </w:tabs>
              <w:spacing w:before="60"/>
              <w:jc w:val="left"/>
              <w:rPr>
                <w:rFonts w:eastAsia="宋体"/>
                <w:szCs w:val="22"/>
                <w:lang w:val="en-US" w:eastAsia="zh-CN"/>
              </w:rPr>
            </w:pPr>
            <w:r w:rsidRPr="00866472">
              <w:rPr>
                <w:szCs w:val="22"/>
                <w:lang w:val="en-US"/>
              </w:rPr>
              <w:t>2025</w:t>
            </w:r>
            <w:r w:rsidRPr="00866472">
              <w:rPr>
                <w:rFonts w:eastAsia="等线"/>
                <w:szCs w:val="22"/>
                <w:lang w:val="en-CA" w:eastAsia="zh-CN"/>
              </w:rPr>
              <w:t>-</w:t>
            </w:r>
            <w:r w:rsidRPr="00866472">
              <w:rPr>
                <w:szCs w:val="22"/>
                <w:lang w:val="en-US"/>
              </w:rPr>
              <w:t>2030</w:t>
            </w:r>
            <w:r w:rsidRPr="00866472">
              <w:rPr>
                <w:rFonts w:eastAsia="宋体"/>
                <w:szCs w:val="22"/>
                <w:lang w:val="en-US" w:eastAsia="zh-CN"/>
              </w:rPr>
              <w:t>年</w:t>
            </w:r>
          </w:p>
        </w:tc>
      </w:tr>
      <w:tr w:rsidR="00866472" w:rsidRPr="00866472" w14:paraId="04697D64" w14:textId="77777777" w:rsidTr="00EF42A9">
        <w:trPr>
          <w:trHeight w:val="40"/>
        </w:trPr>
        <w:tc>
          <w:tcPr>
            <w:tcW w:w="1615" w:type="dxa"/>
            <w:vMerge/>
            <w:shd w:val="clear" w:color="auto" w:fill="auto"/>
            <w:tcMar>
              <w:top w:w="115" w:type="dxa"/>
              <w:left w:w="115" w:type="dxa"/>
              <w:bottom w:w="115" w:type="dxa"/>
              <w:right w:w="115" w:type="dxa"/>
            </w:tcMar>
          </w:tcPr>
          <w:p w14:paraId="20D219C5" w14:textId="77777777" w:rsidR="00866472" w:rsidRPr="00866472" w:rsidRDefault="00866472" w:rsidP="00866472">
            <w:pPr>
              <w:adjustRightInd w:val="0"/>
              <w:snapToGrid w:val="0"/>
              <w:spacing w:before="60"/>
              <w:jc w:val="left"/>
              <w:rPr>
                <w:rFonts w:eastAsia="宋体"/>
                <w:szCs w:val="22"/>
                <w:lang w:val="en-US" w:eastAsia="zh-CN"/>
              </w:rPr>
            </w:pPr>
          </w:p>
        </w:tc>
        <w:tc>
          <w:tcPr>
            <w:tcW w:w="2340" w:type="dxa"/>
            <w:vMerge/>
            <w:shd w:val="clear" w:color="auto" w:fill="auto"/>
            <w:tcMar>
              <w:top w:w="115" w:type="dxa"/>
              <w:left w:w="115" w:type="dxa"/>
              <w:bottom w:w="115" w:type="dxa"/>
              <w:right w:w="115" w:type="dxa"/>
            </w:tcMar>
            <w:vAlign w:val="center"/>
          </w:tcPr>
          <w:p w14:paraId="373352B0" w14:textId="77777777" w:rsidR="00866472" w:rsidRPr="00866472" w:rsidRDefault="00866472" w:rsidP="00866472">
            <w:pPr>
              <w:spacing w:before="60"/>
              <w:jc w:val="left"/>
              <w:rPr>
                <w:rFonts w:eastAsia="宋体"/>
                <w:szCs w:val="22"/>
                <w:lang w:val="en-US" w:eastAsia="zh-CN"/>
              </w:rPr>
            </w:pPr>
          </w:p>
        </w:tc>
        <w:tc>
          <w:tcPr>
            <w:tcW w:w="5220" w:type="dxa"/>
          </w:tcPr>
          <w:p w14:paraId="46F805A6"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szCs w:val="22"/>
                <w:lang w:val="en-CA" w:eastAsia="zh-CN"/>
              </w:rPr>
              <w:t xml:space="preserve">2.2.C. </w:t>
            </w:r>
            <w:r w:rsidRPr="00866472">
              <w:rPr>
                <w:rFonts w:eastAsia="宋体"/>
                <w:szCs w:val="22"/>
                <w:lang w:val="en-CA" w:eastAsia="zh-CN"/>
              </w:rPr>
              <w:t>进一步开发或修改受控词表、分类和本体，以便在全球、区域和国家各级以一致和标准化的方式促进信息共享。</w:t>
            </w:r>
          </w:p>
        </w:tc>
        <w:tc>
          <w:tcPr>
            <w:tcW w:w="3240" w:type="dxa"/>
          </w:tcPr>
          <w:p w14:paraId="33FD97BC"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秘书处、科技合作机制</w:t>
            </w:r>
          </w:p>
          <w:p w14:paraId="22B2C663"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组织</w:t>
            </w:r>
          </w:p>
        </w:tc>
        <w:tc>
          <w:tcPr>
            <w:tcW w:w="1170" w:type="dxa"/>
            <w:shd w:val="clear" w:color="auto" w:fill="auto"/>
            <w:tcMar>
              <w:top w:w="115" w:type="dxa"/>
              <w:left w:w="115" w:type="dxa"/>
              <w:bottom w:w="115" w:type="dxa"/>
              <w:right w:w="115" w:type="dxa"/>
            </w:tcMar>
          </w:tcPr>
          <w:p w14:paraId="3F719B8E" w14:textId="77777777" w:rsidR="00866472" w:rsidRPr="00866472" w:rsidRDefault="00866472" w:rsidP="00866472">
            <w:pPr>
              <w:tabs>
                <w:tab w:val="left" w:pos="360"/>
              </w:tabs>
              <w:spacing w:before="60"/>
              <w:jc w:val="left"/>
              <w:rPr>
                <w:rFonts w:eastAsia="宋体"/>
                <w:szCs w:val="22"/>
                <w:lang w:val="en-US" w:eastAsia="zh-CN"/>
              </w:rPr>
            </w:pPr>
            <w:r w:rsidRPr="00866472">
              <w:rPr>
                <w:szCs w:val="22"/>
                <w:lang w:val="en-CA"/>
              </w:rPr>
              <w:t>202</w:t>
            </w:r>
            <w:r w:rsidRPr="00866472">
              <w:rPr>
                <w:rFonts w:eastAsia="等线"/>
                <w:szCs w:val="22"/>
                <w:lang w:val="en-CA" w:eastAsia="zh-CN"/>
              </w:rPr>
              <w:t>4-</w:t>
            </w:r>
            <w:r w:rsidRPr="00866472">
              <w:rPr>
                <w:szCs w:val="22"/>
                <w:lang w:val="en-CA"/>
              </w:rPr>
              <w:t>20</w:t>
            </w:r>
            <w:r w:rsidRPr="00866472">
              <w:rPr>
                <w:rFonts w:eastAsia="等线"/>
                <w:szCs w:val="22"/>
                <w:lang w:val="en-CA" w:eastAsia="zh-CN"/>
              </w:rPr>
              <w:t>26</w:t>
            </w:r>
            <w:r w:rsidRPr="00866472">
              <w:rPr>
                <w:rFonts w:eastAsia="宋体"/>
                <w:szCs w:val="22"/>
                <w:lang w:val="en-US" w:eastAsia="zh-CN"/>
              </w:rPr>
              <w:t>年</w:t>
            </w:r>
          </w:p>
        </w:tc>
      </w:tr>
      <w:tr w:rsidR="00866472" w:rsidRPr="00866472" w14:paraId="255FE50C" w14:textId="77777777" w:rsidTr="00EF42A9">
        <w:trPr>
          <w:trHeight w:val="40"/>
        </w:trPr>
        <w:tc>
          <w:tcPr>
            <w:tcW w:w="1615" w:type="dxa"/>
            <w:vMerge/>
            <w:shd w:val="clear" w:color="auto" w:fill="auto"/>
            <w:tcMar>
              <w:top w:w="115" w:type="dxa"/>
              <w:left w:w="115" w:type="dxa"/>
              <w:bottom w:w="115" w:type="dxa"/>
              <w:right w:w="115" w:type="dxa"/>
            </w:tcMar>
          </w:tcPr>
          <w:p w14:paraId="5DFC20E5" w14:textId="77777777" w:rsidR="00866472" w:rsidRPr="00866472" w:rsidRDefault="00866472" w:rsidP="00866472">
            <w:pPr>
              <w:adjustRightInd w:val="0"/>
              <w:snapToGrid w:val="0"/>
              <w:spacing w:before="60"/>
              <w:jc w:val="left"/>
              <w:rPr>
                <w:rFonts w:eastAsia="宋体"/>
                <w:szCs w:val="22"/>
                <w:lang w:val="en-US" w:eastAsia="zh-CN"/>
              </w:rPr>
            </w:pPr>
          </w:p>
        </w:tc>
        <w:tc>
          <w:tcPr>
            <w:tcW w:w="2340" w:type="dxa"/>
            <w:vMerge/>
            <w:shd w:val="clear" w:color="auto" w:fill="auto"/>
            <w:tcMar>
              <w:top w:w="115" w:type="dxa"/>
              <w:left w:w="115" w:type="dxa"/>
              <w:bottom w:w="115" w:type="dxa"/>
              <w:right w:w="115" w:type="dxa"/>
            </w:tcMar>
            <w:vAlign w:val="center"/>
          </w:tcPr>
          <w:p w14:paraId="2C86DA8B" w14:textId="77777777" w:rsidR="00866472" w:rsidRPr="00866472" w:rsidRDefault="00866472" w:rsidP="00866472">
            <w:pPr>
              <w:spacing w:before="60"/>
              <w:jc w:val="left"/>
              <w:rPr>
                <w:rFonts w:eastAsia="宋体"/>
                <w:szCs w:val="22"/>
                <w:lang w:val="en-US" w:eastAsia="zh-CN"/>
              </w:rPr>
            </w:pPr>
          </w:p>
        </w:tc>
        <w:tc>
          <w:tcPr>
            <w:tcW w:w="5220" w:type="dxa"/>
          </w:tcPr>
          <w:p w14:paraId="4C7AC8CF"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szCs w:val="22"/>
                <w:lang w:val="en-CA" w:eastAsia="zh-CN"/>
              </w:rPr>
              <w:t xml:space="preserve">2.2.D. </w:t>
            </w:r>
            <w:r w:rsidRPr="00866472">
              <w:rPr>
                <w:rFonts w:eastAsia="宋体"/>
                <w:szCs w:val="22"/>
                <w:lang w:val="en-CA" w:eastAsia="zh-CN"/>
              </w:rPr>
              <w:t>进一步加强数据共享机制，包括应用程序接口，以促进相关信息系统与信息交换所机制的中央门户、获取和惠益分享信息交换中心、生物安全信息交换中心以及国家信息交换所机制门户的互操作性。</w:t>
            </w:r>
          </w:p>
        </w:tc>
        <w:tc>
          <w:tcPr>
            <w:tcW w:w="3240" w:type="dxa"/>
          </w:tcPr>
          <w:p w14:paraId="1D767D86"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缔约方、组织</w:t>
            </w:r>
          </w:p>
          <w:p w14:paraId="65BA4CBA"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区域中心、秘书处</w:t>
            </w:r>
          </w:p>
        </w:tc>
        <w:tc>
          <w:tcPr>
            <w:tcW w:w="1170" w:type="dxa"/>
            <w:shd w:val="clear" w:color="auto" w:fill="auto"/>
            <w:tcMar>
              <w:top w:w="115" w:type="dxa"/>
              <w:left w:w="115" w:type="dxa"/>
              <w:bottom w:w="115" w:type="dxa"/>
              <w:right w:w="115" w:type="dxa"/>
            </w:tcMar>
          </w:tcPr>
          <w:p w14:paraId="371E6D9D" w14:textId="77777777" w:rsidR="00866472" w:rsidRPr="00866472" w:rsidRDefault="00866472" w:rsidP="00866472">
            <w:pPr>
              <w:tabs>
                <w:tab w:val="left" w:pos="360"/>
              </w:tabs>
              <w:spacing w:before="60"/>
              <w:jc w:val="left"/>
              <w:rPr>
                <w:rFonts w:eastAsia="宋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3913AF76" w14:textId="77777777" w:rsidTr="00EF42A9">
        <w:trPr>
          <w:trHeight w:val="40"/>
        </w:trPr>
        <w:tc>
          <w:tcPr>
            <w:tcW w:w="1615" w:type="dxa"/>
            <w:vMerge/>
            <w:shd w:val="clear" w:color="auto" w:fill="auto"/>
            <w:tcMar>
              <w:top w:w="115" w:type="dxa"/>
              <w:left w:w="115" w:type="dxa"/>
              <w:bottom w:w="115" w:type="dxa"/>
              <w:right w:w="115" w:type="dxa"/>
            </w:tcMar>
          </w:tcPr>
          <w:p w14:paraId="6AE2BBFF" w14:textId="77777777" w:rsidR="00866472" w:rsidRPr="00866472" w:rsidRDefault="00866472" w:rsidP="00866472">
            <w:pPr>
              <w:adjustRightInd w:val="0"/>
              <w:snapToGrid w:val="0"/>
              <w:spacing w:before="60"/>
              <w:jc w:val="left"/>
              <w:rPr>
                <w:rFonts w:eastAsia="宋体"/>
                <w:szCs w:val="22"/>
                <w:lang w:val="en-US" w:eastAsia="zh-CN"/>
              </w:rPr>
            </w:pPr>
          </w:p>
        </w:tc>
        <w:tc>
          <w:tcPr>
            <w:tcW w:w="2340" w:type="dxa"/>
            <w:vMerge/>
            <w:shd w:val="clear" w:color="auto" w:fill="auto"/>
            <w:tcMar>
              <w:top w:w="115" w:type="dxa"/>
              <w:left w:w="115" w:type="dxa"/>
              <w:bottom w:w="115" w:type="dxa"/>
              <w:right w:w="115" w:type="dxa"/>
            </w:tcMar>
            <w:vAlign w:val="center"/>
          </w:tcPr>
          <w:p w14:paraId="17532026" w14:textId="77777777" w:rsidR="00866472" w:rsidRPr="00866472" w:rsidRDefault="00866472" w:rsidP="00866472">
            <w:pPr>
              <w:spacing w:before="60"/>
              <w:jc w:val="left"/>
              <w:rPr>
                <w:rFonts w:eastAsia="宋体"/>
                <w:szCs w:val="22"/>
                <w:lang w:val="en-US" w:eastAsia="zh-CN"/>
              </w:rPr>
            </w:pPr>
          </w:p>
        </w:tc>
        <w:tc>
          <w:tcPr>
            <w:tcW w:w="5220" w:type="dxa"/>
          </w:tcPr>
          <w:p w14:paraId="6B0504AE"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szCs w:val="22"/>
                <w:lang w:val="en-CA" w:eastAsia="zh-CN"/>
              </w:rPr>
              <w:t xml:space="preserve">2.2.E. </w:t>
            </w:r>
            <w:r w:rsidRPr="00866472">
              <w:rPr>
                <w:rFonts w:eastAsia="宋体"/>
                <w:szCs w:val="22"/>
                <w:lang w:val="en-CA" w:eastAsia="zh-CN"/>
              </w:rPr>
              <w:t>加强数据可视化工具，如仪表板和交互式地图，</w:t>
            </w:r>
            <w:r w:rsidRPr="00866472">
              <w:rPr>
                <w:rFonts w:eastAsia="宋体" w:hint="eastAsia"/>
                <w:szCs w:val="22"/>
                <w:lang w:val="en-CA" w:eastAsia="zh-CN"/>
              </w:rPr>
              <w:t>从而能够</w:t>
            </w:r>
            <w:r w:rsidRPr="00866472">
              <w:rPr>
                <w:rFonts w:eastAsia="宋体"/>
                <w:szCs w:val="22"/>
                <w:lang w:val="en-CA" w:eastAsia="zh-CN"/>
              </w:rPr>
              <w:t>以便于理解的格式呈现复杂的信息。</w:t>
            </w:r>
          </w:p>
        </w:tc>
        <w:tc>
          <w:tcPr>
            <w:tcW w:w="3240" w:type="dxa"/>
          </w:tcPr>
          <w:p w14:paraId="3A916DDD"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科技合作机制、秘书处</w:t>
            </w:r>
          </w:p>
          <w:p w14:paraId="78308B6D"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缔约方、组织</w:t>
            </w:r>
          </w:p>
        </w:tc>
        <w:tc>
          <w:tcPr>
            <w:tcW w:w="1170" w:type="dxa"/>
            <w:shd w:val="clear" w:color="auto" w:fill="auto"/>
            <w:tcMar>
              <w:top w:w="115" w:type="dxa"/>
              <w:left w:w="115" w:type="dxa"/>
              <w:bottom w:w="115" w:type="dxa"/>
              <w:right w:w="115" w:type="dxa"/>
            </w:tcMar>
          </w:tcPr>
          <w:p w14:paraId="7961D41F" w14:textId="77777777" w:rsidR="00866472" w:rsidRPr="00866472" w:rsidRDefault="00866472" w:rsidP="00866472">
            <w:pPr>
              <w:tabs>
                <w:tab w:val="left" w:pos="360"/>
              </w:tabs>
              <w:spacing w:before="60"/>
              <w:jc w:val="left"/>
              <w:rPr>
                <w:rFonts w:eastAsia="宋体"/>
                <w:szCs w:val="22"/>
                <w:lang w:val="en-US" w:eastAsia="zh-CN"/>
              </w:rPr>
            </w:pPr>
            <w:r w:rsidRPr="00866472">
              <w:rPr>
                <w:szCs w:val="22"/>
                <w:lang w:val="en-CA"/>
              </w:rPr>
              <w:t>202</w:t>
            </w:r>
            <w:r w:rsidRPr="00866472">
              <w:rPr>
                <w:rFonts w:eastAsia="等线"/>
                <w:szCs w:val="22"/>
                <w:lang w:val="en-CA" w:eastAsia="zh-CN"/>
              </w:rPr>
              <w:t>4-</w:t>
            </w:r>
            <w:r w:rsidRPr="00866472">
              <w:rPr>
                <w:szCs w:val="22"/>
                <w:lang w:val="en-CA"/>
              </w:rPr>
              <w:t>2030</w:t>
            </w:r>
            <w:r w:rsidRPr="00866472">
              <w:rPr>
                <w:rFonts w:eastAsia="宋体"/>
                <w:szCs w:val="22"/>
                <w:lang w:val="en-US" w:eastAsia="zh-CN"/>
              </w:rPr>
              <w:t>年</w:t>
            </w:r>
          </w:p>
        </w:tc>
      </w:tr>
      <w:tr w:rsidR="00866472" w:rsidRPr="00866472" w14:paraId="5453972B" w14:textId="77777777" w:rsidTr="00EF42A9">
        <w:trPr>
          <w:trHeight w:val="40"/>
        </w:trPr>
        <w:tc>
          <w:tcPr>
            <w:tcW w:w="1615" w:type="dxa"/>
            <w:vMerge/>
            <w:shd w:val="clear" w:color="auto" w:fill="auto"/>
            <w:tcMar>
              <w:top w:w="115" w:type="dxa"/>
              <w:left w:w="115" w:type="dxa"/>
              <w:bottom w:w="115" w:type="dxa"/>
              <w:right w:w="115" w:type="dxa"/>
            </w:tcMar>
          </w:tcPr>
          <w:p w14:paraId="433F01A2" w14:textId="77777777" w:rsidR="00866472" w:rsidRPr="00866472" w:rsidRDefault="00866472" w:rsidP="00866472">
            <w:pPr>
              <w:adjustRightInd w:val="0"/>
              <w:snapToGrid w:val="0"/>
              <w:spacing w:before="60"/>
              <w:jc w:val="left"/>
              <w:rPr>
                <w:rFonts w:eastAsia="宋体"/>
                <w:szCs w:val="22"/>
                <w:lang w:val="en-US" w:eastAsia="zh-CN"/>
              </w:rPr>
            </w:pPr>
          </w:p>
        </w:tc>
        <w:tc>
          <w:tcPr>
            <w:tcW w:w="2340" w:type="dxa"/>
            <w:vMerge/>
            <w:shd w:val="clear" w:color="auto" w:fill="auto"/>
            <w:tcMar>
              <w:top w:w="115" w:type="dxa"/>
              <w:left w:w="115" w:type="dxa"/>
              <w:bottom w:w="115" w:type="dxa"/>
              <w:right w:w="115" w:type="dxa"/>
            </w:tcMar>
            <w:vAlign w:val="center"/>
          </w:tcPr>
          <w:p w14:paraId="632E6D6E" w14:textId="77777777" w:rsidR="00866472" w:rsidRPr="00866472" w:rsidRDefault="00866472" w:rsidP="00866472">
            <w:pPr>
              <w:spacing w:before="60"/>
              <w:jc w:val="left"/>
              <w:rPr>
                <w:rFonts w:eastAsia="宋体"/>
                <w:szCs w:val="22"/>
                <w:lang w:val="en-US" w:eastAsia="zh-CN"/>
              </w:rPr>
            </w:pPr>
          </w:p>
        </w:tc>
        <w:tc>
          <w:tcPr>
            <w:tcW w:w="5220" w:type="dxa"/>
          </w:tcPr>
          <w:p w14:paraId="0728FD0A"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szCs w:val="22"/>
                <w:lang w:val="en-CA" w:eastAsia="zh-CN"/>
              </w:rPr>
              <w:t xml:space="preserve">2.2.F. </w:t>
            </w:r>
            <w:r w:rsidRPr="00866472">
              <w:rPr>
                <w:rFonts w:eastAsia="宋体"/>
                <w:szCs w:val="22"/>
                <w:lang w:val="en-CA" w:eastAsia="zh-CN"/>
              </w:rPr>
              <w:t>加强秘书处进一步发展和维持中央信息交换所机制的能力。</w:t>
            </w:r>
            <w:r w:rsidRPr="00866472">
              <w:rPr>
                <w:kern w:val="22"/>
                <w:szCs w:val="22"/>
                <w:vertAlign w:val="superscript"/>
                <w:lang w:val="en-CA"/>
              </w:rPr>
              <w:footnoteReference w:id="116"/>
            </w:r>
          </w:p>
        </w:tc>
        <w:tc>
          <w:tcPr>
            <w:tcW w:w="3240" w:type="dxa"/>
          </w:tcPr>
          <w:p w14:paraId="4A802792"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bCs/>
                <w:szCs w:val="22"/>
                <w:lang w:val="en-US" w:eastAsia="zh-CN"/>
              </w:rPr>
              <w:t>秘书处、</w:t>
            </w:r>
            <w:r w:rsidRPr="00866472">
              <w:rPr>
                <w:rFonts w:eastAsia="宋体"/>
                <w:szCs w:val="22"/>
                <w:lang w:val="en-US" w:eastAsia="zh-CN"/>
              </w:rPr>
              <w:t>缔约方</w:t>
            </w:r>
          </w:p>
          <w:p w14:paraId="317AFC0F"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组织</w:t>
            </w:r>
          </w:p>
        </w:tc>
        <w:tc>
          <w:tcPr>
            <w:tcW w:w="1170" w:type="dxa"/>
            <w:shd w:val="clear" w:color="auto" w:fill="auto"/>
            <w:tcMar>
              <w:top w:w="115" w:type="dxa"/>
              <w:left w:w="115" w:type="dxa"/>
              <w:bottom w:w="115" w:type="dxa"/>
              <w:right w:w="115" w:type="dxa"/>
            </w:tcMar>
          </w:tcPr>
          <w:p w14:paraId="56249421" w14:textId="77777777" w:rsidR="00866472" w:rsidRPr="00866472" w:rsidRDefault="00866472" w:rsidP="00866472">
            <w:pPr>
              <w:tabs>
                <w:tab w:val="left" w:pos="360"/>
              </w:tabs>
              <w:spacing w:before="60"/>
              <w:jc w:val="left"/>
              <w:rPr>
                <w:rFonts w:eastAsia="宋体"/>
                <w:szCs w:val="22"/>
                <w:lang w:val="en-US" w:eastAsia="zh-CN"/>
              </w:rPr>
            </w:pPr>
            <w:r w:rsidRPr="00866472">
              <w:rPr>
                <w:szCs w:val="22"/>
                <w:lang w:val="en-CA"/>
              </w:rPr>
              <w:t>202</w:t>
            </w:r>
            <w:r w:rsidRPr="00866472">
              <w:rPr>
                <w:rFonts w:eastAsia="等线"/>
                <w:szCs w:val="22"/>
                <w:lang w:val="en-CA" w:eastAsia="zh-CN"/>
              </w:rPr>
              <w:t>4</w:t>
            </w:r>
            <w:r w:rsidRPr="00866472">
              <w:rPr>
                <w:szCs w:val="22"/>
                <w:lang w:val="en-CA"/>
              </w:rPr>
              <w:t>–2030</w:t>
            </w:r>
            <w:r w:rsidRPr="00866472">
              <w:rPr>
                <w:rFonts w:eastAsia="宋体"/>
                <w:szCs w:val="22"/>
                <w:lang w:val="en-US" w:eastAsia="zh-CN"/>
              </w:rPr>
              <w:t>年</w:t>
            </w:r>
          </w:p>
        </w:tc>
      </w:tr>
      <w:tr w:rsidR="00866472" w:rsidRPr="00866472" w14:paraId="2BA0108F" w14:textId="77777777" w:rsidTr="00EF42A9">
        <w:trPr>
          <w:trHeight w:val="901"/>
        </w:trPr>
        <w:tc>
          <w:tcPr>
            <w:tcW w:w="1615" w:type="dxa"/>
            <w:vMerge/>
            <w:shd w:val="clear" w:color="auto" w:fill="auto"/>
            <w:tcMar>
              <w:top w:w="115" w:type="dxa"/>
              <w:left w:w="115" w:type="dxa"/>
              <w:bottom w:w="115" w:type="dxa"/>
              <w:right w:w="115" w:type="dxa"/>
            </w:tcMar>
          </w:tcPr>
          <w:p w14:paraId="25DB3D04" w14:textId="77777777" w:rsidR="00866472" w:rsidRPr="00866472" w:rsidRDefault="00866472" w:rsidP="00866472">
            <w:pPr>
              <w:adjustRightInd w:val="0"/>
              <w:snapToGrid w:val="0"/>
              <w:spacing w:before="60"/>
              <w:jc w:val="left"/>
              <w:rPr>
                <w:rFonts w:eastAsia="宋体"/>
                <w:szCs w:val="22"/>
                <w:lang w:val="en-US" w:eastAsia="zh-CN"/>
              </w:rPr>
            </w:pPr>
          </w:p>
        </w:tc>
        <w:tc>
          <w:tcPr>
            <w:tcW w:w="2340" w:type="dxa"/>
            <w:vMerge/>
            <w:shd w:val="clear" w:color="auto" w:fill="auto"/>
            <w:tcMar>
              <w:top w:w="115" w:type="dxa"/>
              <w:left w:w="115" w:type="dxa"/>
              <w:bottom w:w="115" w:type="dxa"/>
              <w:right w:w="115" w:type="dxa"/>
            </w:tcMar>
            <w:vAlign w:val="center"/>
          </w:tcPr>
          <w:p w14:paraId="66C0879C" w14:textId="77777777" w:rsidR="00866472" w:rsidRPr="00866472" w:rsidRDefault="00866472" w:rsidP="00866472">
            <w:pPr>
              <w:spacing w:before="60"/>
              <w:jc w:val="left"/>
              <w:rPr>
                <w:rFonts w:eastAsia="宋体"/>
                <w:szCs w:val="22"/>
                <w:lang w:val="en-US" w:eastAsia="zh-CN"/>
              </w:rPr>
            </w:pPr>
          </w:p>
        </w:tc>
        <w:tc>
          <w:tcPr>
            <w:tcW w:w="5220" w:type="dxa"/>
          </w:tcPr>
          <w:p w14:paraId="031F5E9E"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szCs w:val="22"/>
                <w:lang w:val="en-CA" w:eastAsia="zh-CN"/>
              </w:rPr>
              <w:t>2.2.G.</w:t>
            </w:r>
            <w:r w:rsidRPr="00866472">
              <w:rPr>
                <w:rFonts w:eastAsia="等线"/>
                <w:szCs w:val="22"/>
                <w:lang w:val="en-US" w:eastAsia="zh-CN"/>
              </w:rPr>
              <w:t xml:space="preserve"> </w:t>
            </w:r>
            <w:r w:rsidRPr="00866472">
              <w:rPr>
                <w:rFonts w:eastAsia="宋体"/>
                <w:szCs w:val="22"/>
                <w:lang w:val="en-CA" w:eastAsia="zh-CN"/>
              </w:rPr>
              <w:t>为缔约方和利益攸关方提供额外的指导和培训，</w:t>
            </w:r>
            <w:r w:rsidRPr="00866472">
              <w:rPr>
                <w:rFonts w:eastAsia="宋体" w:hint="eastAsia"/>
                <w:szCs w:val="22"/>
                <w:lang w:val="en-CA" w:eastAsia="zh-CN"/>
              </w:rPr>
              <w:t>使其能够</w:t>
            </w:r>
            <w:r w:rsidRPr="00866472">
              <w:rPr>
                <w:rFonts w:eastAsia="宋体"/>
                <w:szCs w:val="22"/>
                <w:lang w:val="en-CA" w:eastAsia="zh-CN"/>
              </w:rPr>
              <w:t>有效利用信息交换所机制的中央门户网站交流信息。</w:t>
            </w:r>
          </w:p>
        </w:tc>
        <w:tc>
          <w:tcPr>
            <w:tcW w:w="3240" w:type="dxa"/>
          </w:tcPr>
          <w:p w14:paraId="657D78F0"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bCs/>
                <w:szCs w:val="22"/>
                <w:lang w:val="en-US" w:eastAsia="zh-CN"/>
              </w:rPr>
              <w:t>科技合作机制、</w:t>
            </w:r>
            <w:r w:rsidRPr="00866472">
              <w:rPr>
                <w:rFonts w:eastAsia="宋体"/>
                <w:szCs w:val="22"/>
                <w:lang w:val="en-US" w:eastAsia="zh-CN"/>
              </w:rPr>
              <w:t>秘书处</w:t>
            </w:r>
          </w:p>
          <w:p w14:paraId="1995691B" w14:textId="77777777" w:rsidR="00866472" w:rsidRPr="00866472" w:rsidRDefault="00866472" w:rsidP="00866472">
            <w:pPr>
              <w:tabs>
                <w:tab w:val="left" w:pos="360"/>
              </w:tabs>
              <w:adjustRightInd w:val="0"/>
              <w:snapToGrid w:val="0"/>
              <w:spacing w:before="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组织、区域中心</w:t>
            </w:r>
          </w:p>
        </w:tc>
        <w:tc>
          <w:tcPr>
            <w:tcW w:w="1170" w:type="dxa"/>
            <w:shd w:val="clear" w:color="auto" w:fill="auto"/>
            <w:tcMar>
              <w:top w:w="115" w:type="dxa"/>
              <w:left w:w="115" w:type="dxa"/>
              <w:bottom w:w="115" w:type="dxa"/>
              <w:right w:w="115" w:type="dxa"/>
            </w:tcMar>
          </w:tcPr>
          <w:p w14:paraId="13EDFA17" w14:textId="77777777" w:rsidR="00866472" w:rsidRPr="00866472" w:rsidRDefault="00866472" w:rsidP="00866472">
            <w:pPr>
              <w:tabs>
                <w:tab w:val="left" w:pos="360"/>
              </w:tabs>
              <w:spacing w:before="60"/>
              <w:jc w:val="left"/>
              <w:rPr>
                <w:rFonts w:eastAsia="宋体"/>
                <w:szCs w:val="22"/>
                <w:lang w:val="en-US" w:eastAsia="zh-CN"/>
              </w:rPr>
            </w:pPr>
            <w:r w:rsidRPr="00866472">
              <w:rPr>
                <w:szCs w:val="22"/>
                <w:lang w:val="en-US"/>
              </w:rPr>
              <w:t>2025</w:t>
            </w:r>
            <w:r w:rsidRPr="00866472">
              <w:rPr>
                <w:rFonts w:eastAsia="等线"/>
                <w:szCs w:val="22"/>
                <w:lang w:val="en-CA" w:eastAsia="zh-CN"/>
              </w:rPr>
              <w:t>-</w:t>
            </w:r>
            <w:r w:rsidRPr="00866472">
              <w:rPr>
                <w:szCs w:val="22"/>
                <w:lang w:val="en-US"/>
              </w:rPr>
              <w:t>2030</w:t>
            </w:r>
            <w:r w:rsidRPr="00866472">
              <w:rPr>
                <w:rFonts w:eastAsia="宋体"/>
                <w:szCs w:val="22"/>
                <w:lang w:val="en-US" w:eastAsia="zh-CN"/>
              </w:rPr>
              <w:t>年</w:t>
            </w:r>
          </w:p>
        </w:tc>
      </w:tr>
      <w:tr w:rsidR="00866472" w:rsidRPr="00866472" w14:paraId="36010AF6" w14:textId="77777777" w:rsidTr="00EF42A9">
        <w:trPr>
          <w:trHeight w:val="795"/>
        </w:trPr>
        <w:tc>
          <w:tcPr>
            <w:tcW w:w="1615" w:type="dxa"/>
            <w:vMerge w:val="restart"/>
            <w:shd w:val="clear" w:color="auto" w:fill="auto"/>
            <w:tcMar>
              <w:top w:w="115" w:type="dxa"/>
              <w:left w:w="115" w:type="dxa"/>
              <w:bottom w:w="115" w:type="dxa"/>
              <w:right w:w="115" w:type="dxa"/>
            </w:tcMar>
          </w:tcPr>
          <w:p w14:paraId="36A80D60" w14:textId="77777777" w:rsidR="00866472" w:rsidRPr="00866472" w:rsidRDefault="00866472" w:rsidP="00866472">
            <w:pPr>
              <w:snapToGrid w:val="0"/>
              <w:spacing w:before="60"/>
              <w:jc w:val="left"/>
              <w:rPr>
                <w:rFonts w:eastAsia="等线"/>
                <w:b/>
                <w:bCs/>
                <w:szCs w:val="22"/>
                <w:lang w:val="en-CA" w:eastAsia="zh-CN"/>
              </w:rPr>
            </w:pPr>
            <w:r w:rsidRPr="00866472">
              <w:rPr>
                <w:b/>
                <w:bCs/>
                <w:szCs w:val="22"/>
                <w:lang w:val="en-CA" w:eastAsia="zh-CN"/>
              </w:rPr>
              <w:t xml:space="preserve">3. </w:t>
            </w:r>
            <w:r w:rsidRPr="00866472">
              <w:rPr>
                <w:rFonts w:eastAsia="宋体"/>
                <w:b/>
                <w:bCs/>
                <w:szCs w:val="22"/>
                <w:shd w:val="clear" w:color="auto" w:fill="FFFFFF"/>
                <w:lang w:val="en-CA" w:eastAsia="zh-CN"/>
              </w:rPr>
              <w:t>支持规划、监测、报告和审查</w:t>
            </w:r>
            <w:r w:rsidRPr="00866472">
              <w:rPr>
                <w:rFonts w:eastAsia="宋体"/>
                <w:b/>
                <w:bCs/>
                <w:szCs w:val="22"/>
                <w:shd w:val="clear" w:color="auto" w:fill="FFFFFF"/>
                <w:lang w:val="en-CA" w:eastAsia="zh-CN"/>
              </w:rPr>
              <w:t xml:space="preserve">   </w:t>
            </w:r>
          </w:p>
        </w:tc>
        <w:tc>
          <w:tcPr>
            <w:tcW w:w="2340" w:type="dxa"/>
            <w:vMerge w:val="restart"/>
            <w:shd w:val="clear" w:color="auto" w:fill="auto"/>
            <w:tcMar>
              <w:top w:w="115" w:type="dxa"/>
              <w:left w:w="115" w:type="dxa"/>
              <w:bottom w:w="115" w:type="dxa"/>
              <w:right w:w="115" w:type="dxa"/>
            </w:tcMar>
          </w:tcPr>
          <w:p w14:paraId="6815E407" w14:textId="77777777" w:rsidR="00866472" w:rsidRPr="00866472" w:rsidRDefault="00866472" w:rsidP="00866472">
            <w:pPr>
              <w:spacing w:after="60"/>
              <w:jc w:val="left"/>
              <w:rPr>
                <w:rFonts w:eastAsia="等线"/>
                <w:iCs/>
                <w:szCs w:val="22"/>
                <w:lang w:val="en-CA" w:eastAsia="zh-CN"/>
              </w:rPr>
            </w:pPr>
            <w:r w:rsidRPr="00866472">
              <w:rPr>
                <w:szCs w:val="22"/>
                <w:lang w:val="en-CA" w:eastAsia="zh-CN"/>
              </w:rPr>
              <w:t>3.1.</w:t>
            </w:r>
            <w:r w:rsidRPr="00866472">
              <w:rPr>
                <w:rFonts w:eastAsia="等线"/>
                <w:szCs w:val="22"/>
                <w:lang w:val="en-CA" w:eastAsia="zh-CN"/>
              </w:rPr>
              <w:t xml:space="preserve"> </w:t>
            </w:r>
            <w:r w:rsidRPr="00866472">
              <w:rPr>
                <w:rFonts w:eastAsia="宋体"/>
                <w:szCs w:val="22"/>
                <w:lang w:val="en-US" w:eastAsia="zh-CN"/>
              </w:rPr>
              <w:t>促进和支持《框架》和《公约》的执行情况的规划、监测、报告和审查的工具和机制得到开发或加强。</w:t>
            </w:r>
          </w:p>
          <w:p w14:paraId="2AD9DDAD" w14:textId="77777777" w:rsidR="00866472" w:rsidRPr="00866472" w:rsidRDefault="00866472" w:rsidP="00866472">
            <w:pPr>
              <w:spacing w:after="60"/>
              <w:jc w:val="left"/>
              <w:rPr>
                <w:rFonts w:eastAsia="等线"/>
                <w:iCs/>
                <w:szCs w:val="22"/>
                <w:lang w:val="en-CA" w:eastAsia="zh-CN"/>
              </w:rPr>
            </w:pPr>
          </w:p>
        </w:tc>
        <w:tc>
          <w:tcPr>
            <w:tcW w:w="5220" w:type="dxa"/>
          </w:tcPr>
          <w:p w14:paraId="0319F65D" w14:textId="77777777" w:rsidR="00866472" w:rsidRPr="00866472" w:rsidRDefault="00866472" w:rsidP="00866472">
            <w:pPr>
              <w:tabs>
                <w:tab w:val="left" w:pos="360"/>
              </w:tabs>
              <w:spacing w:after="60"/>
              <w:jc w:val="left"/>
              <w:rPr>
                <w:rFonts w:eastAsia="楷体"/>
                <w:szCs w:val="22"/>
                <w:lang w:val="en-US" w:eastAsia="zh-CN"/>
              </w:rPr>
            </w:pPr>
            <w:r w:rsidRPr="00866472">
              <w:rPr>
                <w:kern w:val="22"/>
                <w:szCs w:val="22"/>
                <w:lang w:val="en-CA" w:eastAsia="zh-CN"/>
              </w:rPr>
              <w:t xml:space="preserve">3.1.A. </w:t>
            </w:r>
            <w:r w:rsidRPr="00866472">
              <w:rPr>
                <w:rFonts w:eastAsia="宋体"/>
                <w:szCs w:val="22"/>
                <w:lang w:val="en-CA" w:eastAsia="zh-CN"/>
              </w:rPr>
              <w:t>在线报告工具的进一步开发和运作，使缔约方能够就实现《框架》长期目标和具体目标的进展情况提出报告。</w:t>
            </w:r>
          </w:p>
        </w:tc>
        <w:tc>
          <w:tcPr>
            <w:tcW w:w="3240" w:type="dxa"/>
          </w:tcPr>
          <w:p w14:paraId="160D1053"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秘书处</w:t>
            </w:r>
          </w:p>
          <w:p w14:paraId="0E37FF06"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科技合作机制、组织</w:t>
            </w:r>
          </w:p>
        </w:tc>
        <w:tc>
          <w:tcPr>
            <w:tcW w:w="1170" w:type="dxa"/>
            <w:shd w:val="clear" w:color="auto" w:fill="auto"/>
            <w:tcMar>
              <w:top w:w="115" w:type="dxa"/>
              <w:left w:w="115" w:type="dxa"/>
              <w:bottom w:w="115" w:type="dxa"/>
              <w:right w:w="115" w:type="dxa"/>
            </w:tcMar>
          </w:tcPr>
          <w:p w14:paraId="153F3C82" w14:textId="77777777" w:rsidR="00866472" w:rsidRPr="00866472" w:rsidRDefault="00866472" w:rsidP="00866472">
            <w:pPr>
              <w:spacing w:after="60"/>
              <w:jc w:val="left"/>
              <w:rPr>
                <w:rFonts w:eastAsia="等线"/>
                <w:iCs/>
                <w:szCs w:val="22"/>
                <w:lang w:val="en-CA" w:eastAsia="zh-CN"/>
              </w:rPr>
            </w:pPr>
            <w:r w:rsidRPr="00866472">
              <w:rPr>
                <w:szCs w:val="22"/>
                <w:lang w:val="en-CA"/>
              </w:rPr>
              <w:t>202</w:t>
            </w:r>
            <w:r w:rsidRPr="00866472">
              <w:rPr>
                <w:rFonts w:eastAsia="等线"/>
                <w:szCs w:val="22"/>
                <w:lang w:val="en-CA" w:eastAsia="zh-CN"/>
              </w:rPr>
              <w:t>4-</w:t>
            </w:r>
            <w:r w:rsidRPr="00866472">
              <w:rPr>
                <w:szCs w:val="22"/>
                <w:lang w:val="en-CA"/>
              </w:rPr>
              <w:t>20</w:t>
            </w:r>
            <w:r w:rsidRPr="00866472">
              <w:rPr>
                <w:rFonts w:eastAsia="等线"/>
                <w:szCs w:val="22"/>
                <w:lang w:val="en-CA" w:eastAsia="zh-CN"/>
              </w:rPr>
              <w:t>26</w:t>
            </w:r>
            <w:r w:rsidRPr="00866472">
              <w:rPr>
                <w:rFonts w:eastAsia="宋体"/>
                <w:szCs w:val="22"/>
                <w:lang w:val="en-US" w:eastAsia="zh-CN"/>
              </w:rPr>
              <w:t>年</w:t>
            </w:r>
          </w:p>
        </w:tc>
      </w:tr>
      <w:tr w:rsidR="00866472" w:rsidRPr="00866472" w14:paraId="66F82EB0" w14:textId="77777777" w:rsidTr="00EF42A9">
        <w:trPr>
          <w:trHeight w:val="794"/>
        </w:trPr>
        <w:tc>
          <w:tcPr>
            <w:tcW w:w="1615" w:type="dxa"/>
            <w:vMerge/>
            <w:shd w:val="clear" w:color="auto" w:fill="auto"/>
            <w:tcMar>
              <w:top w:w="115" w:type="dxa"/>
              <w:left w:w="115" w:type="dxa"/>
              <w:bottom w:w="115" w:type="dxa"/>
              <w:right w:w="115" w:type="dxa"/>
            </w:tcMar>
          </w:tcPr>
          <w:p w14:paraId="610E60FF" w14:textId="77777777" w:rsidR="00866472" w:rsidRPr="00866472" w:rsidRDefault="00866472" w:rsidP="00866472">
            <w:pPr>
              <w:spacing w:after="60"/>
              <w:jc w:val="left"/>
              <w:rPr>
                <w:rFonts w:eastAsia="楷体"/>
                <w:szCs w:val="22"/>
                <w:lang w:val="en-US" w:eastAsia="zh-CN"/>
              </w:rPr>
            </w:pPr>
          </w:p>
        </w:tc>
        <w:tc>
          <w:tcPr>
            <w:tcW w:w="2340" w:type="dxa"/>
            <w:vMerge/>
            <w:shd w:val="clear" w:color="auto" w:fill="auto"/>
            <w:tcMar>
              <w:top w:w="115" w:type="dxa"/>
              <w:left w:w="115" w:type="dxa"/>
              <w:bottom w:w="115" w:type="dxa"/>
              <w:right w:w="115" w:type="dxa"/>
            </w:tcMar>
          </w:tcPr>
          <w:p w14:paraId="7FAC0A79" w14:textId="77777777" w:rsidR="00866472" w:rsidRPr="00866472" w:rsidRDefault="00866472" w:rsidP="00866472">
            <w:pPr>
              <w:tabs>
                <w:tab w:val="left" w:pos="360"/>
              </w:tabs>
              <w:spacing w:after="60"/>
              <w:jc w:val="left"/>
              <w:rPr>
                <w:rFonts w:eastAsia="楷体"/>
                <w:szCs w:val="22"/>
                <w:lang w:val="en-US" w:eastAsia="zh-CN"/>
              </w:rPr>
            </w:pPr>
          </w:p>
        </w:tc>
        <w:tc>
          <w:tcPr>
            <w:tcW w:w="5220" w:type="dxa"/>
          </w:tcPr>
          <w:p w14:paraId="061ABD1F" w14:textId="77777777" w:rsidR="00866472" w:rsidRPr="00866472" w:rsidRDefault="00866472" w:rsidP="00866472">
            <w:pPr>
              <w:tabs>
                <w:tab w:val="left" w:pos="360"/>
              </w:tabs>
              <w:spacing w:after="60"/>
              <w:jc w:val="left"/>
              <w:rPr>
                <w:rFonts w:eastAsia="等线"/>
                <w:szCs w:val="22"/>
                <w:lang w:val="en-US" w:eastAsia="zh-CN"/>
              </w:rPr>
            </w:pPr>
            <w:r w:rsidRPr="00866472">
              <w:rPr>
                <w:kern w:val="22"/>
                <w:szCs w:val="22"/>
                <w:lang w:val="en-CA" w:eastAsia="zh-CN"/>
              </w:rPr>
              <w:t xml:space="preserve">3.1.B. </w:t>
            </w:r>
            <w:r w:rsidRPr="00866472">
              <w:rPr>
                <w:rFonts w:eastAsia="宋体"/>
                <w:szCs w:val="22"/>
                <w:lang w:val="en-CA" w:eastAsia="zh-CN"/>
              </w:rPr>
              <w:t>决策跟踪工具的进一步开发和运作，以跟踪缔约方大会各项决定的执行进展。</w:t>
            </w:r>
          </w:p>
        </w:tc>
        <w:tc>
          <w:tcPr>
            <w:tcW w:w="3240" w:type="dxa"/>
          </w:tcPr>
          <w:p w14:paraId="4AD5F6CC"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w:t>
            </w:r>
          </w:p>
          <w:p w14:paraId="0D69D438"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科技合作机制、组织</w:t>
            </w:r>
          </w:p>
        </w:tc>
        <w:tc>
          <w:tcPr>
            <w:tcW w:w="1170" w:type="dxa"/>
            <w:shd w:val="clear" w:color="auto" w:fill="auto"/>
            <w:tcMar>
              <w:top w:w="115" w:type="dxa"/>
              <w:left w:w="115" w:type="dxa"/>
              <w:bottom w:w="115" w:type="dxa"/>
              <w:right w:w="115" w:type="dxa"/>
            </w:tcMar>
          </w:tcPr>
          <w:p w14:paraId="2FFF0F3C"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w:t>
            </w:r>
            <w:r w:rsidRPr="00866472">
              <w:rPr>
                <w:rFonts w:eastAsia="等线"/>
                <w:szCs w:val="22"/>
                <w:lang w:val="en-CA" w:eastAsia="zh-CN"/>
              </w:rPr>
              <w:t>26</w:t>
            </w:r>
            <w:r w:rsidRPr="00866472">
              <w:rPr>
                <w:rFonts w:eastAsia="宋体"/>
                <w:szCs w:val="22"/>
                <w:lang w:val="en-US" w:eastAsia="zh-CN"/>
              </w:rPr>
              <w:t>年</w:t>
            </w:r>
          </w:p>
        </w:tc>
      </w:tr>
      <w:tr w:rsidR="00866472" w:rsidRPr="00866472" w14:paraId="62A01D04" w14:textId="77777777" w:rsidTr="00EF42A9">
        <w:trPr>
          <w:trHeight w:val="794"/>
        </w:trPr>
        <w:tc>
          <w:tcPr>
            <w:tcW w:w="1615" w:type="dxa"/>
            <w:vMerge/>
            <w:shd w:val="clear" w:color="auto" w:fill="auto"/>
            <w:tcMar>
              <w:top w:w="115" w:type="dxa"/>
              <w:left w:w="115" w:type="dxa"/>
              <w:bottom w:w="115" w:type="dxa"/>
              <w:right w:w="115" w:type="dxa"/>
            </w:tcMar>
          </w:tcPr>
          <w:p w14:paraId="5A23F120" w14:textId="77777777" w:rsidR="00866472" w:rsidRPr="00866472" w:rsidRDefault="00866472" w:rsidP="00866472">
            <w:pPr>
              <w:spacing w:after="60"/>
              <w:jc w:val="left"/>
              <w:rPr>
                <w:rFonts w:eastAsia="楷体"/>
                <w:szCs w:val="22"/>
                <w:lang w:val="en-US" w:eastAsia="zh-CN"/>
              </w:rPr>
            </w:pPr>
          </w:p>
        </w:tc>
        <w:tc>
          <w:tcPr>
            <w:tcW w:w="2340" w:type="dxa"/>
            <w:vMerge w:val="restart"/>
            <w:shd w:val="clear" w:color="auto" w:fill="auto"/>
            <w:tcMar>
              <w:top w:w="115" w:type="dxa"/>
              <w:left w:w="115" w:type="dxa"/>
              <w:bottom w:w="115" w:type="dxa"/>
              <w:right w:w="115" w:type="dxa"/>
            </w:tcMar>
          </w:tcPr>
          <w:p w14:paraId="2FE634A3" w14:textId="77777777" w:rsidR="00866472" w:rsidRPr="00866472" w:rsidRDefault="00866472" w:rsidP="00866472">
            <w:pPr>
              <w:tabs>
                <w:tab w:val="left" w:pos="360"/>
              </w:tabs>
              <w:spacing w:after="60"/>
              <w:jc w:val="left"/>
              <w:rPr>
                <w:rFonts w:eastAsia="等线"/>
                <w:szCs w:val="22"/>
                <w:lang w:val="en-CA" w:eastAsia="zh-CN"/>
              </w:rPr>
            </w:pPr>
            <w:proofErr w:type="gramStart"/>
            <w:r w:rsidRPr="00866472">
              <w:rPr>
                <w:szCs w:val="22"/>
                <w:lang w:val="en-CA" w:eastAsia="zh-CN"/>
              </w:rPr>
              <w:t xml:space="preserve">3.2 </w:t>
            </w:r>
            <w:r w:rsidRPr="00866472">
              <w:rPr>
                <w:rFonts w:eastAsia="等线"/>
                <w:szCs w:val="22"/>
                <w:lang w:val="en-CA" w:eastAsia="zh-CN"/>
              </w:rPr>
              <w:t xml:space="preserve"> </w:t>
            </w:r>
            <w:r w:rsidRPr="00866472">
              <w:rPr>
                <w:rFonts w:eastAsia="宋体"/>
                <w:szCs w:val="22"/>
                <w:lang w:val="en-US" w:eastAsia="zh-CN"/>
              </w:rPr>
              <w:t>国家信息交换所机制得到加强</w:t>
            </w:r>
            <w:proofErr w:type="gramEnd"/>
            <w:r w:rsidRPr="00866472">
              <w:rPr>
                <w:rFonts w:eastAsia="宋体"/>
                <w:szCs w:val="22"/>
                <w:lang w:val="en-US" w:eastAsia="zh-CN"/>
              </w:rPr>
              <w:t>，并在有效促进国家生物多样性战略和行动计划的实施。</w:t>
            </w:r>
          </w:p>
          <w:p w14:paraId="2D7E2D27" w14:textId="77777777" w:rsidR="00866472" w:rsidRPr="00866472" w:rsidRDefault="00866472" w:rsidP="00866472">
            <w:pPr>
              <w:tabs>
                <w:tab w:val="left" w:pos="360"/>
              </w:tabs>
              <w:spacing w:after="60"/>
              <w:jc w:val="left"/>
              <w:rPr>
                <w:rFonts w:eastAsia="宋体"/>
                <w:szCs w:val="22"/>
                <w:lang w:val="en-US" w:eastAsia="zh-CN"/>
              </w:rPr>
            </w:pPr>
          </w:p>
          <w:p w14:paraId="5C970623" w14:textId="77777777" w:rsidR="00866472" w:rsidRPr="00866472" w:rsidRDefault="00866472" w:rsidP="00866472">
            <w:pPr>
              <w:tabs>
                <w:tab w:val="left" w:pos="360"/>
              </w:tabs>
              <w:spacing w:after="60"/>
              <w:jc w:val="left"/>
              <w:rPr>
                <w:rFonts w:eastAsia="宋体"/>
                <w:szCs w:val="22"/>
                <w:lang w:val="en-US" w:eastAsia="zh-CN"/>
              </w:rPr>
            </w:pPr>
          </w:p>
          <w:p w14:paraId="28D345CE" w14:textId="77777777" w:rsidR="00866472" w:rsidRPr="00866472" w:rsidRDefault="00866472" w:rsidP="00866472">
            <w:pPr>
              <w:tabs>
                <w:tab w:val="left" w:pos="360"/>
              </w:tabs>
              <w:spacing w:after="60"/>
              <w:jc w:val="left"/>
              <w:rPr>
                <w:rFonts w:eastAsia="宋体"/>
                <w:szCs w:val="22"/>
                <w:lang w:val="en-US" w:eastAsia="zh-CN"/>
              </w:rPr>
            </w:pPr>
          </w:p>
          <w:p w14:paraId="4C29C88D" w14:textId="77777777" w:rsidR="00866472" w:rsidRPr="00866472" w:rsidRDefault="00866472" w:rsidP="00866472">
            <w:pPr>
              <w:tabs>
                <w:tab w:val="left" w:pos="360"/>
              </w:tabs>
              <w:spacing w:after="60"/>
              <w:jc w:val="left"/>
              <w:rPr>
                <w:rFonts w:eastAsia="宋体"/>
                <w:szCs w:val="22"/>
                <w:lang w:val="en-US" w:eastAsia="zh-CN"/>
              </w:rPr>
            </w:pPr>
          </w:p>
          <w:p w14:paraId="79FFA575" w14:textId="77777777" w:rsidR="00866472" w:rsidRPr="00866472" w:rsidRDefault="00866472" w:rsidP="00866472">
            <w:pPr>
              <w:tabs>
                <w:tab w:val="left" w:pos="360"/>
              </w:tabs>
              <w:spacing w:after="60"/>
              <w:jc w:val="left"/>
              <w:rPr>
                <w:rFonts w:eastAsia="宋体"/>
                <w:szCs w:val="22"/>
                <w:lang w:val="en-US" w:eastAsia="zh-CN"/>
              </w:rPr>
            </w:pPr>
          </w:p>
          <w:p w14:paraId="5F7B6A58" w14:textId="77777777" w:rsidR="00866472" w:rsidRPr="00866472" w:rsidRDefault="00866472" w:rsidP="00866472">
            <w:pPr>
              <w:tabs>
                <w:tab w:val="left" w:pos="360"/>
              </w:tabs>
              <w:spacing w:after="60"/>
              <w:jc w:val="left"/>
              <w:rPr>
                <w:rFonts w:eastAsia="宋体"/>
                <w:szCs w:val="22"/>
                <w:lang w:val="en-US" w:eastAsia="zh-CN"/>
              </w:rPr>
            </w:pPr>
          </w:p>
          <w:p w14:paraId="1CABA117" w14:textId="77777777" w:rsidR="00866472" w:rsidRPr="00866472" w:rsidRDefault="00866472" w:rsidP="00866472">
            <w:pPr>
              <w:tabs>
                <w:tab w:val="left" w:pos="360"/>
              </w:tabs>
              <w:spacing w:after="60"/>
              <w:jc w:val="left"/>
              <w:rPr>
                <w:rFonts w:eastAsia="宋体"/>
                <w:szCs w:val="22"/>
                <w:lang w:val="en-US" w:eastAsia="zh-CN"/>
              </w:rPr>
            </w:pPr>
          </w:p>
          <w:p w14:paraId="7F4FB124" w14:textId="77777777" w:rsidR="00866472" w:rsidRPr="00866472" w:rsidRDefault="00866472" w:rsidP="00866472">
            <w:pPr>
              <w:tabs>
                <w:tab w:val="left" w:pos="360"/>
              </w:tabs>
              <w:spacing w:after="60"/>
              <w:jc w:val="left"/>
              <w:rPr>
                <w:rFonts w:eastAsia="宋体"/>
                <w:szCs w:val="22"/>
                <w:lang w:val="en-US" w:eastAsia="zh-CN"/>
              </w:rPr>
            </w:pPr>
          </w:p>
          <w:p w14:paraId="2F4B9E5A" w14:textId="77777777" w:rsidR="00866472" w:rsidRPr="00866472" w:rsidRDefault="00866472" w:rsidP="00866472">
            <w:pPr>
              <w:tabs>
                <w:tab w:val="left" w:pos="360"/>
              </w:tabs>
              <w:spacing w:after="60"/>
              <w:jc w:val="left"/>
              <w:rPr>
                <w:rFonts w:eastAsia="宋体"/>
                <w:szCs w:val="22"/>
                <w:lang w:val="en-US" w:eastAsia="zh-CN"/>
              </w:rPr>
            </w:pPr>
          </w:p>
          <w:p w14:paraId="0306A84F" w14:textId="77777777" w:rsidR="00866472" w:rsidRPr="00866472" w:rsidRDefault="00866472" w:rsidP="00866472">
            <w:pPr>
              <w:tabs>
                <w:tab w:val="left" w:pos="360"/>
              </w:tabs>
              <w:spacing w:after="60"/>
              <w:jc w:val="left"/>
              <w:rPr>
                <w:rFonts w:eastAsia="宋体"/>
                <w:szCs w:val="22"/>
                <w:lang w:val="en-US" w:eastAsia="zh-CN"/>
              </w:rPr>
            </w:pPr>
          </w:p>
          <w:p w14:paraId="3173885C" w14:textId="77777777" w:rsidR="00866472" w:rsidRPr="00866472" w:rsidRDefault="00866472" w:rsidP="00866472">
            <w:pPr>
              <w:tabs>
                <w:tab w:val="left" w:pos="360"/>
              </w:tabs>
              <w:spacing w:after="60"/>
              <w:jc w:val="left"/>
              <w:rPr>
                <w:rFonts w:eastAsia="宋体"/>
                <w:szCs w:val="22"/>
                <w:lang w:val="en-US" w:eastAsia="zh-CN"/>
              </w:rPr>
            </w:pPr>
          </w:p>
          <w:p w14:paraId="38430AF7" w14:textId="77777777" w:rsidR="00866472" w:rsidRPr="00866472" w:rsidRDefault="00866472" w:rsidP="00866472">
            <w:pPr>
              <w:tabs>
                <w:tab w:val="left" w:pos="360"/>
              </w:tabs>
              <w:spacing w:after="60"/>
              <w:jc w:val="left"/>
              <w:rPr>
                <w:rFonts w:eastAsia="宋体"/>
                <w:szCs w:val="22"/>
                <w:lang w:val="en-US" w:eastAsia="zh-CN"/>
              </w:rPr>
            </w:pPr>
          </w:p>
          <w:p w14:paraId="7F087287" w14:textId="77777777" w:rsidR="00866472" w:rsidRPr="00866472" w:rsidRDefault="00866472" w:rsidP="00866472">
            <w:pPr>
              <w:tabs>
                <w:tab w:val="left" w:pos="360"/>
              </w:tabs>
              <w:spacing w:after="60"/>
              <w:jc w:val="left"/>
              <w:rPr>
                <w:rFonts w:eastAsia="宋体"/>
                <w:szCs w:val="22"/>
                <w:lang w:val="en-US" w:eastAsia="zh-CN"/>
              </w:rPr>
            </w:pPr>
          </w:p>
          <w:p w14:paraId="021EAC38" w14:textId="77777777" w:rsidR="00866472" w:rsidRPr="00866472" w:rsidRDefault="00866472" w:rsidP="00866472">
            <w:pPr>
              <w:tabs>
                <w:tab w:val="left" w:pos="360"/>
              </w:tabs>
              <w:spacing w:after="60"/>
              <w:jc w:val="left"/>
              <w:rPr>
                <w:rFonts w:eastAsia="宋体"/>
                <w:szCs w:val="22"/>
                <w:lang w:val="en-US" w:eastAsia="zh-CN"/>
              </w:rPr>
            </w:pPr>
          </w:p>
          <w:p w14:paraId="6DC18787" w14:textId="77777777" w:rsidR="00866472" w:rsidRPr="00866472" w:rsidRDefault="00866472" w:rsidP="00866472">
            <w:pPr>
              <w:tabs>
                <w:tab w:val="left" w:pos="360"/>
              </w:tabs>
              <w:spacing w:after="60"/>
              <w:jc w:val="left"/>
              <w:rPr>
                <w:rFonts w:eastAsia="宋体"/>
                <w:szCs w:val="22"/>
                <w:lang w:val="en-US" w:eastAsia="zh-CN"/>
              </w:rPr>
            </w:pPr>
          </w:p>
          <w:p w14:paraId="3479462C" w14:textId="77777777" w:rsidR="00866472" w:rsidRPr="00866472" w:rsidRDefault="00866472" w:rsidP="00866472">
            <w:pPr>
              <w:tabs>
                <w:tab w:val="left" w:pos="360"/>
              </w:tabs>
              <w:spacing w:after="60"/>
              <w:jc w:val="left"/>
              <w:rPr>
                <w:rFonts w:eastAsia="宋体"/>
                <w:szCs w:val="22"/>
                <w:lang w:val="en-US" w:eastAsia="zh-CN"/>
              </w:rPr>
            </w:pPr>
          </w:p>
          <w:p w14:paraId="2B85E7C4" w14:textId="77777777" w:rsidR="00866472" w:rsidRPr="00866472" w:rsidRDefault="00866472" w:rsidP="00866472">
            <w:pPr>
              <w:tabs>
                <w:tab w:val="left" w:pos="360"/>
              </w:tabs>
              <w:spacing w:after="60"/>
              <w:jc w:val="left"/>
              <w:rPr>
                <w:rFonts w:eastAsia="宋体"/>
                <w:szCs w:val="22"/>
                <w:lang w:val="en-US" w:eastAsia="zh-CN"/>
              </w:rPr>
            </w:pPr>
          </w:p>
          <w:p w14:paraId="4B19259E" w14:textId="77777777" w:rsidR="00866472" w:rsidRPr="00866472" w:rsidRDefault="00866472" w:rsidP="00866472">
            <w:pPr>
              <w:tabs>
                <w:tab w:val="left" w:pos="360"/>
              </w:tabs>
              <w:spacing w:after="60"/>
              <w:jc w:val="left"/>
              <w:rPr>
                <w:rFonts w:eastAsia="宋体"/>
                <w:szCs w:val="22"/>
                <w:lang w:val="en-US" w:eastAsia="zh-CN"/>
              </w:rPr>
            </w:pPr>
          </w:p>
          <w:p w14:paraId="1EC4E8F4" w14:textId="77777777" w:rsidR="00866472" w:rsidRPr="00866472" w:rsidRDefault="00866472" w:rsidP="00866472">
            <w:pPr>
              <w:tabs>
                <w:tab w:val="left" w:pos="360"/>
              </w:tabs>
              <w:spacing w:after="60"/>
              <w:jc w:val="left"/>
              <w:rPr>
                <w:rFonts w:eastAsia="宋体"/>
                <w:szCs w:val="22"/>
                <w:lang w:val="en-US" w:eastAsia="zh-CN"/>
              </w:rPr>
            </w:pPr>
          </w:p>
          <w:p w14:paraId="0329A838" w14:textId="77777777" w:rsidR="00866472" w:rsidRPr="00866472" w:rsidRDefault="00866472" w:rsidP="00866472">
            <w:pPr>
              <w:tabs>
                <w:tab w:val="left" w:pos="360"/>
              </w:tabs>
              <w:spacing w:after="60"/>
              <w:jc w:val="left"/>
              <w:rPr>
                <w:rFonts w:eastAsia="等线"/>
                <w:szCs w:val="22"/>
                <w:lang w:val="en-US" w:eastAsia="zh-CN"/>
              </w:rPr>
            </w:pPr>
          </w:p>
        </w:tc>
        <w:tc>
          <w:tcPr>
            <w:tcW w:w="5220" w:type="dxa"/>
          </w:tcPr>
          <w:p w14:paraId="70271C12" w14:textId="77777777" w:rsidR="00866472" w:rsidRPr="00866472" w:rsidRDefault="00866472" w:rsidP="00866472">
            <w:pPr>
              <w:tabs>
                <w:tab w:val="left" w:pos="360"/>
              </w:tabs>
              <w:spacing w:after="60"/>
              <w:jc w:val="left"/>
              <w:rPr>
                <w:rFonts w:eastAsia="楷体"/>
                <w:szCs w:val="22"/>
                <w:lang w:val="en-US" w:eastAsia="zh-CN"/>
              </w:rPr>
            </w:pPr>
            <w:r w:rsidRPr="00866472">
              <w:rPr>
                <w:kern w:val="22"/>
                <w:szCs w:val="22"/>
                <w:lang w:val="en-CA" w:eastAsia="zh-CN"/>
              </w:rPr>
              <w:lastRenderedPageBreak/>
              <w:t xml:space="preserve">3.2.A. </w:t>
            </w:r>
            <w:r w:rsidRPr="00866472">
              <w:rPr>
                <w:rFonts w:eastAsia="宋体"/>
                <w:szCs w:val="22"/>
                <w:lang w:val="en-US" w:eastAsia="zh-CN"/>
              </w:rPr>
              <w:t>制定或更新国家信息交换所机制的执行战略，作为国家生物多样性战略和行动计划的一部分。</w:t>
            </w:r>
          </w:p>
        </w:tc>
        <w:tc>
          <w:tcPr>
            <w:tcW w:w="3240" w:type="dxa"/>
          </w:tcPr>
          <w:p w14:paraId="276CD36E"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秘书处、科技合作机制</w:t>
            </w:r>
          </w:p>
          <w:p w14:paraId="14F7FB4E"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缔约方、组织</w:t>
            </w:r>
          </w:p>
        </w:tc>
        <w:tc>
          <w:tcPr>
            <w:tcW w:w="1170" w:type="dxa"/>
            <w:shd w:val="clear" w:color="auto" w:fill="auto"/>
            <w:tcMar>
              <w:top w:w="115" w:type="dxa"/>
              <w:left w:w="115" w:type="dxa"/>
              <w:bottom w:w="115" w:type="dxa"/>
              <w:right w:w="115" w:type="dxa"/>
            </w:tcMar>
          </w:tcPr>
          <w:p w14:paraId="087098BC"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2025–2030</w:t>
            </w:r>
            <w:r w:rsidRPr="00866472">
              <w:rPr>
                <w:rFonts w:eastAsia="宋体"/>
                <w:szCs w:val="22"/>
                <w:lang w:val="en-US" w:eastAsia="zh-CN"/>
              </w:rPr>
              <w:t>年</w:t>
            </w:r>
          </w:p>
        </w:tc>
      </w:tr>
      <w:tr w:rsidR="00866472" w:rsidRPr="00866472" w14:paraId="77B18356" w14:textId="77777777" w:rsidTr="00EF42A9">
        <w:trPr>
          <w:trHeight w:val="794"/>
        </w:trPr>
        <w:tc>
          <w:tcPr>
            <w:tcW w:w="1615" w:type="dxa"/>
            <w:vMerge/>
            <w:shd w:val="clear" w:color="auto" w:fill="auto"/>
            <w:tcMar>
              <w:top w:w="115" w:type="dxa"/>
              <w:left w:w="115" w:type="dxa"/>
              <w:bottom w:w="115" w:type="dxa"/>
              <w:right w:w="115" w:type="dxa"/>
            </w:tcMar>
          </w:tcPr>
          <w:p w14:paraId="33860F8D" w14:textId="77777777" w:rsidR="00866472" w:rsidRPr="00866472" w:rsidRDefault="00866472" w:rsidP="00866472">
            <w:pPr>
              <w:spacing w:after="60"/>
              <w:jc w:val="left"/>
              <w:rPr>
                <w:rFonts w:eastAsia="楷体"/>
                <w:szCs w:val="22"/>
                <w:lang w:val="en-US" w:eastAsia="zh-CN"/>
              </w:rPr>
            </w:pPr>
          </w:p>
        </w:tc>
        <w:tc>
          <w:tcPr>
            <w:tcW w:w="2340" w:type="dxa"/>
            <w:vMerge/>
            <w:shd w:val="clear" w:color="auto" w:fill="auto"/>
            <w:tcMar>
              <w:top w:w="115" w:type="dxa"/>
              <w:left w:w="115" w:type="dxa"/>
              <w:bottom w:w="115" w:type="dxa"/>
              <w:right w:w="115" w:type="dxa"/>
            </w:tcMar>
          </w:tcPr>
          <w:p w14:paraId="390F59AF" w14:textId="77777777" w:rsidR="00866472" w:rsidRPr="00866472" w:rsidRDefault="00866472" w:rsidP="00866472">
            <w:pPr>
              <w:tabs>
                <w:tab w:val="left" w:pos="360"/>
              </w:tabs>
              <w:spacing w:after="60"/>
              <w:jc w:val="left"/>
              <w:rPr>
                <w:rFonts w:eastAsia="楷体"/>
                <w:szCs w:val="22"/>
                <w:lang w:val="en-US" w:eastAsia="zh-CN"/>
              </w:rPr>
            </w:pPr>
          </w:p>
        </w:tc>
        <w:tc>
          <w:tcPr>
            <w:tcW w:w="5220" w:type="dxa"/>
          </w:tcPr>
          <w:p w14:paraId="1CF050AA"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eastAsia="zh-CN"/>
              </w:rPr>
              <w:t>3.2.B.</w:t>
            </w:r>
            <w:r w:rsidRPr="00866472">
              <w:rPr>
                <w:rFonts w:eastAsia="等线"/>
                <w:szCs w:val="22"/>
                <w:lang w:val="en-CA" w:eastAsia="zh-CN"/>
              </w:rPr>
              <w:t xml:space="preserve"> </w:t>
            </w:r>
            <w:r w:rsidRPr="00866472">
              <w:rPr>
                <w:rFonts w:eastAsia="宋体"/>
                <w:szCs w:val="22"/>
                <w:lang w:val="en-US" w:eastAsia="zh-CN"/>
              </w:rPr>
              <w:t>建立或加强体制结构</w:t>
            </w:r>
            <w:r w:rsidRPr="00866472">
              <w:rPr>
                <w:rFonts w:eastAsia="宋体" w:hint="eastAsia"/>
                <w:szCs w:val="22"/>
                <w:lang w:val="en-US" w:eastAsia="zh-CN"/>
              </w:rPr>
              <w:t>（</w:t>
            </w:r>
            <w:r w:rsidRPr="00866472">
              <w:rPr>
                <w:rFonts w:eastAsia="宋体"/>
                <w:szCs w:val="22"/>
                <w:lang w:val="en-US" w:eastAsia="zh-CN"/>
              </w:rPr>
              <w:t>包括国家联络点</w:t>
            </w:r>
            <w:r w:rsidRPr="00866472">
              <w:rPr>
                <w:rFonts w:eastAsia="宋体" w:hint="eastAsia"/>
                <w:szCs w:val="22"/>
                <w:lang w:val="en-US" w:eastAsia="zh-CN"/>
              </w:rPr>
              <w:t>）和程序</w:t>
            </w:r>
            <w:r w:rsidRPr="00866472">
              <w:rPr>
                <w:rFonts w:eastAsia="宋体"/>
                <w:szCs w:val="22"/>
                <w:lang w:val="en-US" w:eastAsia="zh-CN"/>
              </w:rPr>
              <w:t>，</w:t>
            </w:r>
            <w:r w:rsidRPr="00866472">
              <w:rPr>
                <w:rFonts w:eastAsia="宋体"/>
                <w:szCs w:val="22"/>
                <w:vertAlign w:val="superscript"/>
                <w:lang w:val="en-US" w:eastAsia="zh-CN"/>
              </w:rPr>
              <w:footnoteReference w:id="117"/>
            </w:r>
            <w:r w:rsidRPr="00866472">
              <w:rPr>
                <w:rFonts w:eastAsia="宋体"/>
                <w:szCs w:val="22"/>
                <w:lang w:val="en-US" w:eastAsia="zh-CN"/>
              </w:rPr>
              <w:t xml:space="preserve"> </w:t>
            </w:r>
            <w:r w:rsidRPr="00866472">
              <w:rPr>
                <w:rFonts w:eastAsia="宋体" w:hint="eastAsia"/>
                <w:szCs w:val="22"/>
                <w:lang w:val="en-US" w:eastAsia="zh-CN"/>
              </w:rPr>
              <w:t>使</w:t>
            </w:r>
            <w:r w:rsidRPr="00866472">
              <w:rPr>
                <w:rFonts w:eastAsia="宋体"/>
                <w:szCs w:val="22"/>
                <w:lang w:val="en-US" w:eastAsia="zh-CN"/>
              </w:rPr>
              <w:t>国家信息交换所机制</w:t>
            </w:r>
            <w:r w:rsidRPr="00866472">
              <w:rPr>
                <w:rFonts w:eastAsia="宋体" w:hint="eastAsia"/>
                <w:szCs w:val="22"/>
                <w:lang w:val="en-US" w:eastAsia="zh-CN"/>
              </w:rPr>
              <w:t>能够支持</w:t>
            </w:r>
            <w:r w:rsidRPr="00866472">
              <w:rPr>
                <w:rFonts w:eastAsia="宋体"/>
                <w:szCs w:val="22"/>
                <w:lang w:val="en-US" w:eastAsia="zh-CN"/>
              </w:rPr>
              <w:t>国家生物多样性战略和行动计划，并监测实现国家和全球目标的进展情况。</w:t>
            </w:r>
          </w:p>
        </w:tc>
        <w:tc>
          <w:tcPr>
            <w:tcW w:w="3240" w:type="dxa"/>
          </w:tcPr>
          <w:p w14:paraId="4A53452D"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秘书处、科技合作机制</w:t>
            </w:r>
          </w:p>
          <w:p w14:paraId="7791AAC2"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组织、缔约方、组织</w:t>
            </w:r>
          </w:p>
        </w:tc>
        <w:tc>
          <w:tcPr>
            <w:tcW w:w="1170" w:type="dxa"/>
            <w:shd w:val="clear" w:color="auto" w:fill="auto"/>
            <w:tcMar>
              <w:top w:w="115" w:type="dxa"/>
              <w:left w:w="115" w:type="dxa"/>
              <w:bottom w:w="115" w:type="dxa"/>
              <w:right w:w="115" w:type="dxa"/>
            </w:tcMar>
          </w:tcPr>
          <w:p w14:paraId="2A50C565"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US"/>
              </w:rPr>
              <w:t>2025</w:t>
            </w:r>
            <w:r w:rsidRPr="00866472">
              <w:rPr>
                <w:rFonts w:eastAsia="等线"/>
                <w:szCs w:val="22"/>
                <w:lang w:val="en-CA" w:eastAsia="zh-CN"/>
              </w:rPr>
              <w:t>-</w:t>
            </w:r>
            <w:r w:rsidRPr="00866472">
              <w:rPr>
                <w:szCs w:val="22"/>
                <w:lang w:val="en-US"/>
              </w:rPr>
              <w:t>2030</w:t>
            </w:r>
            <w:r w:rsidRPr="00866472">
              <w:rPr>
                <w:rFonts w:eastAsia="宋体"/>
                <w:szCs w:val="22"/>
                <w:lang w:val="en-US" w:eastAsia="zh-CN"/>
              </w:rPr>
              <w:t>年</w:t>
            </w:r>
          </w:p>
        </w:tc>
      </w:tr>
      <w:tr w:rsidR="00866472" w:rsidRPr="00866472" w14:paraId="39474134" w14:textId="77777777" w:rsidTr="00EF42A9">
        <w:trPr>
          <w:trHeight w:val="794"/>
        </w:trPr>
        <w:tc>
          <w:tcPr>
            <w:tcW w:w="1615" w:type="dxa"/>
            <w:vMerge/>
            <w:shd w:val="clear" w:color="auto" w:fill="auto"/>
            <w:tcMar>
              <w:top w:w="115" w:type="dxa"/>
              <w:left w:w="115" w:type="dxa"/>
              <w:bottom w:w="115" w:type="dxa"/>
              <w:right w:w="115" w:type="dxa"/>
            </w:tcMar>
          </w:tcPr>
          <w:p w14:paraId="70087DAA" w14:textId="77777777" w:rsidR="00866472" w:rsidRPr="00866472" w:rsidRDefault="00866472" w:rsidP="00866472">
            <w:pPr>
              <w:spacing w:after="60"/>
              <w:jc w:val="left"/>
              <w:rPr>
                <w:rFonts w:eastAsia="楷体"/>
                <w:szCs w:val="22"/>
                <w:lang w:val="en-US" w:eastAsia="zh-CN"/>
              </w:rPr>
            </w:pPr>
          </w:p>
        </w:tc>
        <w:tc>
          <w:tcPr>
            <w:tcW w:w="2340" w:type="dxa"/>
            <w:vMerge/>
            <w:shd w:val="clear" w:color="auto" w:fill="auto"/>
            <w:tcMar>
              <w:top w:w="115" w:type="dxa"/>
              <w:left w:w="115" w:type="dxa"/>
              <w:bottom w:w="115" w:type="dxa"/>
              <w:right w:w="115" w:type="dxa"/>
            </w:tcMar>
          </w:tcPr>
          <w:p w14:paraId="10C9D3AE" w14:textId="77777777" w:rsidR="00866472" w:rsidRPr="00866472" w:rsidRDefault="00866472" w:rsidP="00866472">
            <w:pPr>
              <w:tabs>
                <w:tab w:val="left" w:pos="360"/>
              </w:tabs>
              <w:spacing w:after="60"/>
              <w:jc w:val="left"/>
              <w:rPr>
                <w:rFonts w:eastAsia="楷体"/>
                <w:szCs w:val="22"/>
                <w:lang w:val="en-US" w:eastAsia="zh-CN"/>
              </w:rPr>
            </w:pPr>
          </w:p>
        </w:tc>
        <w:tc>
          <w:tcPr>
            <w:tcW w:w="5220" w:type="dxa"/>
          </w:tcPr>
          <w:p w14:paraId="29CA6380"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eastAsia="zh-CN"/>
              </w:rPr>
              <w:t>3.2.C.</w:t>
            </w:r>
            <w:r w:rsidRPr="00866472">
              <w:rPr>
                <w:rFonts w:eastAsia="等线"/>
                <w:szCs w:val="22"/>
                <w:lang w:val="en-CA" w:eastAsia="zh-CN"/>
              </w:rPr>
              <w:t xml:space="preserve"> </w:t>
            </w:r>
            <w:r w:rsidRPr="00866472">
              <w:rPr>
                <w:rFonts w:eastAsia="宋体"/>
                <w:szCs w:val="22"/>
                <w:lang w:val="en-US" w:eastAsia="zh-CN"/>
              </w:rPr>
              <w:t>加强信息交流系统，包括通过在国家信息交换所机制和中央门户以及其他网络和数据库之间建立</w:t>
            </w:r>
            <w:r w:rsidRPr="00866472">
              <w:rPr>
                <w:rFonts w:eastAsia="宋体" w:hint="eastAsia"/>
                <w:szCs w:val="22"/>
                <w:lang w:val="en-US" w:eastAsia="zh-CN"/>
              </w:rPr>
              <w:t>链接</w:t>
            </w:r>
            <w:r w:rsidRPr="00866472">
              <w:rPr>
                <w:rFonts w:eastAsia="宋体"/>
                <w:szCs w:val="22"/>
                <w:lang w:val="en-US" w:eastAsia="zh-CN"/>
              </w:rPr>
              <w:t>和互操作性。</w:t>
            </w:r>
          </w:p>
        </w:tc>
        <w:tc>
          <w:tcPr>
            <w:tcW w:w="3240" w:type="dxa"/>
          </w:tcPr>
          <w:p w14:paraId="5457DC32"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缔约方、秘书处</w:t>
            </w:r>
          </w:p>
          <w:p w14:paraId="49A75AEE"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组织、科技合作机制</w:t>
            </w:r>
          </w:p>
        </w:tc>
        <w:tc>
          <w:tcPr>
            <w:tcW w:w="1170" w:type="dxa"/>
            <w:shd w:val="clear" w:color="auto" w:fill="auto"/>
            <w:tcMar>
              <w:top w:w="115" w:type="dxa"/>
              <w:left w:w="115" w:type="dxa"/>
              <w:bottom w:w="115" w:type="dxa"/>
              <w:right w:w="115" w:type="dxa"/>
            </w:tcMar>
          </w:tcPr>
          <w:p w14:paraId="34584476"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7E516201" w14:textId="77777777" w:rsidTr="00EF42A9">
        <w:trPr>
          <w:trHeight w:val="794"/>
        </w:trPr>
        <w:tc>
          <w:tcPr>
            <w:tcW w:w="1615" w:type="dxa"/>
            <w:vMerge/>
            <w:shd w:val="clear" w:color="auto" w:fill="auto"/>
            <w:tcMar>
              <w:top w:w="115" w:type="dxa"/>
              <w:left w:w="115" w:type="dxa"/>
              <w:bottom w:w="115" w:type="dxa"/>
              <w:right w:w="115" w:type="dxa"/>
            </w:tcMar>
          </w:tcPr>
          <w:p w14:paraId="7D9D35AA" w14:textId="77777777" w:rsidR="00866472" w:rsidRPr="00866472" w:rsidRDefault="00866472" w:rsidP="00866472">
            <w:pPr>
              <w:spacing w:after="60"/>
              <w:jc w:val="left"/>
              <w:rPr>
                <w:rFonts w:eastAsia="楷体"/>
                <w:szCs w:val="22"/>
                <w:lang w:val="en-US" w:eastAsia="zh-CN"/>
              </w:rPr>
            </w:pPr>
          </w:p>
        </w:tc>
        <w:tc>
          <w:tcPr>
            <w:tcW w:w="2340" w:type="dxa"/>
            <w:vMerge/>
            <w:shd w:val="clear" w:color="auto" w:fill="auto"/>
            <w:tcMar>
              <w:top w:w="115" w:type="dxa"/>
              <w:left w:w="115" w:type="dxa"/>
              <w:bottom w:w="115" w:type="dxa"/>
              <w:right w:w="115" w:type="dxa"/>
            </w:tcMar>
          </w:tcPr>
          <w:p w14:paraId="1320A96E" w14:textId="77777777" w:rsidR="00866472" w:rsidRPr="00866472" w:rsidRDefault="00866472" w:rsidP="00866472">
            <w:pPr>
              <w:tabs>
                <w:tab w:val="left" w:pos="360"/>
              </w:tabs>
              <w:spacing w:after="60"/>
              <w:jc w:val="left"/>
              <w:rPr>
                <w:rFonts w:eastAsia="楷体"/>
                <w:szCs w:val="22"/>
                <w:lang w:val="en-US" w:eastAsia="zh-CN"/>
              </w:rPr>
            </w:pPr>
          </w:p>
        </w:tc>
        <w:tc>
          <w:tcPr>
            <w:tcW w:w="5220" w:type="dxa"/>
          </w:tcPr>
          <w:p w14:paraId="67109F60"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eastAsia="zh-CN"/>
              </w:rPr>
              <w:t>3.2.D.</w:t>
            </w:r>
            <w:r w:rsidRPr="00866472">
              <w:rPr>
                <w:rFonts w:eastAsia="等线"/>
                <w:szCs w:val="22"/>
                <w:lang w:val="en-CA" w:eastAsia="zh-CN"/>
              </w:rPr>
              <w:t xml:space="preserve"> </w:t>
            </w:r>
            <w:r w:rsidRPr="00866472">
              <w:rPr>
                <w:rFonts w:eastAsia="宋体"/>
                <w:szCs w:val="22"/>
                <w:lang w:val="en-US" w:eastAsia="zh-CN"/>
              </w:rPr>
              <w:t>按照全政府和全社会办法，</w:t>
            </w:r>
            <w:r w:rsidRPr="00866472">
              <w:rPr>
                <w:rFonts w:eastAsia="宋体" w:hint="eastAsia"/>
                <w:szCs w:val="22"/>
                <w:lang w:val="en-US" w:eastAsia="zh-CN"/>
              </w:rPr>
              <w:t>推动</w:t>
            </w:r>
            <w:r w:rsidRPr="00866472">
              <w:rPr>
                <w:rFonts w:eastAsia="宋体"/>
                <w:szCs w:val="22"/>
                <w:lang w:val="en-US" w:eastAsia="zh-CN"/>
              </w:rPr>
              <w:t>使用国家信息交换所机制作为</w:t>
            </w:r>
            <w:r w:rsidRPr="00866472">
              <w:rPr>
                <w:rFonts w:eastAsia="宋体" w:hint="eastAsia"/>
                <w:szCs w:val="22"/>
                <w:lang w:val="en-US" w:eastAsia="zh-CN"/>
              </w:rPr>
              <w:t>协助</w:t>
            </w:r>
            <w:r w:rsidRPr="00866472">
              <w:rPr>
                <w:rFonts w:eastAsia="宋体"/>
                <w:szCs w:val="22"/>
                <w:lang w:val="en-US" w:eastAsia="zh-CN"/>
              </w:rPr>
              <w:t>与相关利益攸关方对话的工具。</w:t>
            </w:r>
          </w:p>
        </w:tc>
        <w:tc>
          <w:tcPr>
            <w:tcW w:w="3240" w:type="dxa"/>
          </w:tcPr>
          <w:p w14:paraId="03BF0B7B"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秘书处</w:t>
            </w:r>
          </w:p>
          <w:p w14:paraId="53282CD9"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组织、科技合作机制</w:t>
            </w:r>
          </w:p>
        </w:tc>
        <w:tc>
          <w:tcPr>
            <w:tcW w:w="1170" w:type="dxa"/>
            <w:shd w:val="clear" w:color="auto" w:fill="auto"/>
            <w:tcMar>
              <w:top w:w="115" w:type="dxa"/>
              <w:left w:w="115" w:type="dxa"/>
              <w:bottom w:w="115" w:type="dxa"/>
              <w:right w:w="115" w:type="dxa"/>
            </w:tcMar>
          </w:tcPr>
          <w:p w14:paraId="474D5F64"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62DA77EF" w14:textId="77777777" w:rsidTr="00EF42A9">
        <w:trPr>
          <w:trHeight w:val="794"/>
        </w:trPr>
        <w:tc>
          <w:tcPr>
            <w:tcW w:w="1615" w:type="dxa"/>
            <w:vMerge/>
            <w:shd w:val="clear" w:color="auto" w:fill="auto"/>
            <w:tcMar>
              <w:top w:w="115" w:type="dxa"/>
              <w:left w:w="115" w:type="dxa"/>
              <w:bottom w:w="115" w:type="dxa"/>
              <w:right w:w="115" w:type="dxa"/>
            </w:tcMar>
          </w:tcPr>
          <w:p w14:paraId="1329C909" w14:textId="77777777" w:rsidR="00866472" w:rsidRPr="00866472" w:rsidRDefault="00866472" w:rsidP="00866472">
            <w:pPr>
              <w:spacing w:after="60"/>
              <w:jc w:val="left"/>
              <w:rPr>
                <w:rFonts w:eastAsia="楷体"/>
                <w:szCs w:val="22"/>
                <w:lang w:val="en-US" w:eastAsia="zh-CN"/>
              </w:rPr>
            </w:pPr>
          </w:p>
        </w:tc>
        <w:tc>
          <w:tcPr>
            <w:tcW w:w="2340" w:type="dxa"/>
            <w:vMerge/>
            <w:shd w:val="clear" w:color="auto" w:fill="auto"/>
            <w:tcMar>
              <w:top w:w="115" w:type="dxa"/>
              <w:left w:w="115" w:type="dxa"/>
              <w:bottom w:w="115" w:type="dxa"/>
              <w:right w:w="115" w:type="dxa"/>
            </w:tcMar>
          </w:tcPr>
          <w:p w14:paraId="45121DBC" w14:textId="77777777" w:rsidR="00866472" w:rsidRPr="00866472" w:rsidRDefault="00866472" w:rsidP="00866472">
            <w:pPr>
              <w:tabs>
                <w:tab w:val="left" w:pos="360"/>
              </w:tabs>
              <w:spacing w:after="60"/>
              <w:jc w:val="left"/>
              <w:rPr>
                <w:rFonts w:eastAsia="楷体"/>
                <w:szCs w:val="22"/>
                <w:lang w:val="en-US" w:eastAsia="zh-CN"/>
              </w:rPr>
            </w:pPr>
          </w:p>
        </w:tc>
        <w:tc>
          <w:tcPr>
            <w:tcW w:w="5220" w:type="dxa"/>
          </w:tcPr>
          <w:p w14:paraId="630B895D"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eastAsia="zh-CN"/>
              </w:rPr>
              <w:t xml:space="preserve">3.2.E. </w:t>
            </w:r>
            <w:r w:rsidRPr="00866472">
              <w:rPr>
                <w:rFonts w:eastAsia="宋体"/>
                <w:szCs w:val="22"/>
                <w:lang w:val="en-US" w:eastAsia="zh-CN"/>
              </w:rPr>
              <w:t>开发或加强国家信息交换所机制的信息基础设施，包括用户界面设计、互操作性服务、词汇和分类、元数据标准</w:t>
            </w:r>
            <w:r w:rsidRPr="00866472">
              <w:rPr>
                <w:rFonts w:eastAsia="宋体" w:hint="eastAsia"/>
                <w:szCs w:val="22"/>
                <w:lang w:val="en-US" w:eastAsia="zh-CN"/>
              </w:rPr>
              <w:t>以及</w:t>
            </w:r>
            <w:r w:rsidRPr="00866472">
              <w:rPr>
                <w:rFonts w:eastAsia="宋体"/>
                <w:szCs w:val="22"/>
                <w:lang w:val="en-US" w:eastAsia="zh-CN"/>
              </w:rPr>
              <w:t>通用报告格式和标准，</w:t>
            </w:r>
            <w:r w:rsidRPr="00866472">
              <w:rPr>
                <w:rFonts w:eastAsia="宋体" w:hint="eastAsia"/>
                <w:szCs w:val="22"/>
                <w:lang w:val="en-US" w:eastAsia="zh-CN"/>
              </w:rPr>
              <w:t>并</w:t>
            </w:r>
            <w:r w:rsidRPr="00866472">
              <w:rPr>
                <w:rFonts w:eastAsia="宋体"/>
                <w:szCs w:val="22"/>
                <w:lang w:val="en-US" w:eastAsia="zh-CN"/>
              </w:rPr>
              <w:t>与信息交换所机制中央门户的标准保持一致。</w:t>
            </w:r>
          </w:p>
        </w:tc>
        <w:tc>
          <w:tcPr>
            <w:tcW w:w="3240" w:type="dxa"/>
          </w:tcPr>
          <w:p w14:paraId="4CA1AD58"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宋体"/>
                <w:szCs w:val="22"/>
                <w:lang w:val="en-US" w:eastAsia="zh-CN"/>
              </w:rPr>
              <w:t>缔约方、秘书处</w:t>
            </w:r>
          </w:p>
          <w:p w14:paraId="7183ECC5"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组织、科技合作机制</w:t>
            </w:r>
          </w:p>
        </w:tc>
        <w:tc>
          <w:tcPr>
            <w:tcW w:w="1170" w:type="dxa"/>
            <w:shd w:val="clear" w:color="auto" w:fill="auto"/>
            <w:tcMar>
              <w:top w:w="115" w:type="dxa"/>
              <w:left w:w="115" w:type="dxa"/>
              <w:bottom w:w="115" w:type="dxa"/>
              <w:right w:w="115" w:type="dxa"/>
            </w:tcMar>
          </w:tcPr>
          <w:p w14:paraId="6D1F3FAB"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w:t>
            </w:r>
            <w:r w:rsidRPr="00866472">
              <w:rPr>
                <w:rFonts w:eastAsia="等线"/>
                <w:szCs w:val="22"/>
                <w:lang w:val="en-CA" w:eastAsia="zh-CN"/>
              </w:rPr>
              <w:t>4-</w:t>
            </w:r>
            <w:r w:rsidRPr="00866472">
              <w:rPr>
                <w:szCs w:val="22"/>
                <w:lang w:val="en-CA"/>
              </w:rPr>
              <w:t>20</w:t>
            </w:r>
            <w:r w:rsidRPr="00866472">
              <w:rPr>
                <w:rFonts w:eastAsia="等线"/>
                <w:szCs w:val="22"/>
                <w:lang w:val="en-CA" w:eastAsia="zh-CN"/>
              </w:rPr>
              <w:t>26</w:t>
            </w:r>
            <w:r w:rsidRPr="00866472">
              <w:rPr>
                <w:rFonts w:eastAsia="宋体"/>
                <w:szCs w:val="22"/>
                <w:lang w:val="en-US" w:eastAsia="zh-CN"/>
              </w:rPr>
              <w:t>年</w:t>
            </w:r>
          </w:p>
        </w:tc>
      </w:tr>
      <w:tr w:rsidR="00866472" w:rsidRPr="00866472" w14:paraId="4FEB52CB" w14:textId="77777777" w:rsidTr="00EF42A9">
        <w:trPr>
          <w:trHeight w:val="794"/>
        </w:trPr>
        <w:tc>
          <w:tcPr>
            <w:tcW w:w="1615" w:type="dxa"/>
            <w:vMerge/>
            <w:shd w:val="clear" w:color="auto" w:fill="auto"/>
            <w:tcMar>
              <w:top w:w="115" w:type="dxa"/>
              <w:left w:w="115" w:type="dxa"/>
              <w:bottom w:w="115" w:type="dxa"/>
              <w:right w:w="115" w:type="dxa"/>
            </w:tcMar>
          </w:tcPr>
          <w:p w14:paraId="7237EC8E" w14:textId="77777777" w:rsidR="00866472" w:rsidRPr="00866472" w:rsidRDefault="00866472" w:rsidP="00866472">
            <w:pPr>
              <w:spacing w:after="60"/>
              <w:jc w:val="left"/>
              <w:rPr>
                <w:rFonts w:eastAsia="楷体"/>
                <w:sz w:val="20"/>
                <w:szCs w:val="20"/>
                <w:lang w:val="en-US" w:eastAsia="zh-CN"/>
              </w:rPr>
            </w:pPr>
          </w:p>
        </w:tc>
        <w:tc>
          <w:tcPr>
            <w:tcW w:w="2340" w:type="dxa"/>
            <w:vMerge/>
            <w:shd w:val="clear" w:color="auto" w:fill="auto"/>
            <w:tcMar>
              <w:top w:w="115" w:type="dxa"/>
              <w:left w:w="115" w:type="dxa"/>
              <w:bottom w:w="115" w:type="dxa"/>
              <w:right w:w="115" w:type="dxa"/>
            </w:tcMar>
          </w:tcPr>
          <w:p w14:paraId="667AF088" w14:textId="77777777" w:rsidR="00866472" w:rsidRPr="00866472" w:rsidRDefault="00866472" w:rsidP="00866472">
            <w:pPr>
              <w:tabs>
                <w:tab w:val="left" w:pos="360"/>
              </w:tabs>
              <w:spacing w:after="60"/>
              <w:jc w:val="left"/>
              <w:rPr>
                <w:rFonts w:eastAsia="楷体"/>
                <w:sz w:val="20"/>
                <w:szCs w:val="20"/>
                <w:lang w:val="en-US" w:eastAsia="zh-CN"/>
              </w:rPr>
            </w:pPr>
          </w:p>
        </w:tc>
        <w:tc>
          <w:tcPr>
            <w:tcW w:w="5220" w:type="dxa"/>
          </w:tcPr>
          <w:p w14:paraId="156A6F72"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eastAsia="zh-CN"/>
              </w:rPr>
              <w:t xml:space="preserve">3.2.F. </w:t>
            </w:r>
            <w:r w:rsidRPr="00866472">
              <w:rPr>
                <w:rFonts w:eastAsia="宋体"/>
                <w:szCs w:val="22"/>
                <w:lang w:val="en-US" w:eastAsia="zh-CN"/>
              </w:rPr>
              <w:t>根据用户需求和相关技术发展，利用</w:t>
            </w:r>
            <w:proofErr w:type="spellStart"/>
            <w:r w:rsidRPr="00866472">
              <w:rPr>
                <w:rFonts w:eastAsia="宋体" w:hint="eastAsia"/>
                <w:szCs w:val="22"/>
                <w:lang w:val="en-US" w:eastAsia="zh-CN"/>
              </w:rPr>
              <w:t>Bioland</w:t>
            </w:r>
            <w:proofErr w:type="spellEnd"/>
            <w:r w:rsidRPr="00866472">
              <w:rPr>
                <w:rFonts w:eastAsia="宋体"/>
                <w:szCs w:val="22"/>
                <w:lang w:val="en-US" w:eastAsia="zh-CN"/>
              </w:rPr>
              <w:t>工具或其他解决方案进一步开发和加强国家信息交换所机制门户。</w:t>
            </w:r>
          </w:p>
        </w:tc>
        <w:tc>
          <w:tcPr>
            <w:tcW w:w="3240" w:type="dxa"/>
          </w:tcPr>
          <w:p w14:paraId="2F421A51"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缔约方、秘书处</w:t>
            </w:r>
          </w:p>
          <w:p w14:paraId="15F86E38"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组织、科技合作机制</w:t>
            </w:r>
          </w:p>
        </w:tc>
        <w:tc>
          <w:tcPr>
            <w:tcW w:w="1170" w:type="dxa"/>
            <w:shd w:val="clear" w:color="auto" w:fill="auto"/>
            <w:tcMar>
              <w:top w:w="115" w:type="dxa"/>
              <w:left w:w="115" w:type="dxa"/>
              <w:bottom w:w="115" w:type="dxa"/>
              <w:right w:w="115" w:type="dxa"/>
            </w:tcMar>
          </w:tcPr>
          <w:p w14:paraId="76A9172F"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w:t>
            </w:r>
            <w:r w:rsidRPr="00866472">
              <w:rPr>
                <w:rFonts w:eastAsia="等线"/>
                <w:szCs w:val="22"/>
                <w:lang w:val="en-CA" w:eastAsia="zh-CN"/>
              </w:rPr>
              <w:t>4</w:t>
            </w:r>
            <w:r w:rsidRPr="00866472">
              <w:rPr>
                <w:szCs w:val="22"/>
                <w:lang w:val="en-CA"/>
              </w:rPr>
              <w:t>–20</w:t>
            </w:r>
            <w:r w:rsidRPr="00866472">
              <w:rPr>
                <w:rFonts w:eastAsia="等线"/>
                <w:szCs w:val="22"/>
                <w:lang w:val="en-CA" w:eastAsia="zh-CN"/>
              </w:rPr>
              <w:t>26</w:t>
            </w:r>
            <w:r w:rsidRPr="00866472">
              <w:rPr>
                <w:rFonts w:eastAsia="宋体"/>
                <w:szCs w:val="22"/>
                <w:lang w:val="en-US" w:eastAsia="zh-CN"/>
              </w:rPr>
              <w:t>年</w:t>
            </w:r>
          </w:p>
        </w:tc>
      </w:tr>
      <w:tr w:rsidR="00866472" w:rsidRPr="00866472" w14:paraId="51EB12AD" w14:textId="77777777" w:rsidTr="00EF42A9">
        <w:trPr>
          <w:trHeight w:val="794"/>
        </w:trPr>
        <w:tc>
          <w:tcPr>
            <w:tcW w:w="1615" w:type="dxa"/>
            <w:vMerge/>
            <w:shd w:val="clear" w:color="auto" w:fill="auto"/>
            <w:tcMar>
              <w:top w:w="115" w:type="dxa"/>
              <w:left w:w="115" w:type="dxa"/>
              <w:bottom w:w="115" w:type="dxa"/>
              <w:right w:w="115" w:type="dxa"/>
            </w:tcMar>
          </w:tcPr>
          <w:p w14:paraId="11D4252B" w14:textId="77777777" w:rsidR="00866472" w:rsidRPr="00866472" w:rsidRDefault="00866472" w:rsidP="00866472">
            <w:pPr>
              <w:spacing w:after="60"/>
              <w:jc w:val="left"/>
              <w:rPr>
                <w:rFonts w:eastAsia="楷体"/>
                <w:sz w:val="20"/>
                <w:szCs w:val="20"/>
                <w:lang w:val="en-US" w:eastAsia="zh-CN"/>
              </w:rPr>
            </w:pPr>
          </w:p>
        </w:tc>
        <w:tc>
          <w:tcPr>
            <w:tcW w:w="2340" w:type="dxa"/>
            <w:vMerge/>
            <w:shd w:val="clear" w:color="auto" w:fill="auto"/>
            <w:tcMar>
              <w:top w:w="115" w:type="dxa"/>
              <w:left w:w="115" w:type="dxa"/>
              <w:bottom w:w="115" w:type="dxa"/>
              <w:right w:w="115" w:type="dxa"/>
            </w:tcMar>
          </w:tcPr>
          <w:p w14:paraId="12A299EC" w14:textId="77777777" w:rsidR="00866472" w:rsidRPr="00866472" w:rsidRDefault="00866472" w:rsidP="00866472">
            <w:pPr>
              <w:tabs>
                <w:tab w:val="left" w:pos="360"/>
              </w:tabs>
              <w:spacing w:after="60"/>
              <w:jc w:val="left"/>
              <w:rPr>
                <w:rFonts w:eastAsia="楷体"/>
                <w:sz w:val="20"/>
                <w:szCs w:val="20"/>
                <w:lang w:val="en-US" w:eastAsia="zh-CN"/>
              </w:rPr>
            </w:pPr>
          </w:p>
        </w:tc>
        <w:tc>
          <w:tcPr>
            <w:tcW w:w="5220" w:type="dxa"/>
          </w:tcPr>
          <w:p w14:paraId="02F7A82A"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eastAsia="zh-CN"/>
              </w:rPr>
              <w:t xml:space="preserve">3.2.G. </w:t>
            </w:r>
            <w:r w:rsidRPr="00866472">
              <w:rPr>
                <w:rFonts w:eastAsia="宋体"/>
                <w:szCs w:val="22"/>
                <w:lang w:val="en-US" w:eastAsia="zh-CN"/>
              </w:rPr>
              <w:t>出版和推广工具包、技术规格、准则和培训材料，以协助缔约方使用新的信息技术和系统。</w:t>
            </w:r>
          </w:p>
        </w:tc>
        <w:tc>
          <w:tcPr>
            <w:tcW w:w="3240" w:type="dxa"/>
          </w:tcPr>
          <w:p w14:paraId="71FAF3ED"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科技合作机制、秘书处</w:t>
            </w:r>
          </w:p>
          <w:p w14:paraId="436CAC6F"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缔约方、组织</w:t>
            </w:r>
          </w:p>
        </w:tc>
        <w:tc>
          <w:tcPr>
            <w:tcW w:w="1170" w:type="dxa"/>
            <w:shd w:val="clear" w:color="auto" w:fill="auto"/>
            <w:tcMar>
              <w:top w:w="115" w:type="dxa"/>
              <w:left w:w="115" w:type="dxa"/>
              <w:bottom w:w="115" w:type="dxa"/>
              <w:right w:w="115" w:type="dxa"/>
            </w:tcMar>
          </w:tcPr>
          <w:p w14:paraId="3B1FE6EE"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US"/>
              </w:rPr>
              <w:t>202</w:t>
            </w:r>
            <w:r w:rsidRPr="00866472">
              <w:rPr>
                <w:rFonts w:eastAsia="等线"/>
                <w:szCs w:val="22"/>
                <w:lang w:val="en-US" w:eastAsia="zh-CN"/>
              </w:rPr>
              <w:t>4</w:t>
            </w:r>
            <w:r w:rsidRPr="00866472">
              <w:rPr>
                <w:rFonts w:eastAsia="等线"/>
                <w:szCs w:val="22"/>
                <w:lang w:val="en-CA" w:eastAsia="zh-CN"/>
              </w:rPr>
              <w:t>-</w:t>
            </w:r>
            <w:r w:rsidRPr="00866472">
              <w:rPr>
                <w:szCs w:val="22"/>
                <w:lang w:val="en-US"/>
              </w:rPr>
              <w:t>2030</w:t>
            </w:r>
            <w:r w:rsidRPr="00866472">
              <w:rPr>
                <w:rFonts w:eastAsia="宋体"/>
                <w:szCs w:val="22"/>
                <w:lang w:val="en-US" w:eastAsia="zh-CN"/>
              </w:rPr>
              <w:t>年</w:t>
            </w:r>
          </w:p>
        </w:tc>
      </w:tr>
      <w:tr w:rsidR="00866472" w:rsidRPr="00866472" w14:paraId="0FACD157" w14:textId="77777777" w:rsidTr="00EF42A9">
        <w:trPr>
          <w:trHeight w:val="794"/>
        </w:trPr>
        <w:tc>
          <w:tcPr>
            <w:tcW w:w="1615" w:type="dxa"/>
            <w:vMerge/>
            <w:shd w:val="clear" w:color="auto" w:fill="auto"/>
            <w:tcMar>
              <w:top w:w="115" w:type="dxa"/>
              <w:left w:w="115" w:type="dxa"/>
              <w:bottom w:w="115" w:type="dxa"/>
              <w:right w:w="115" w:type="dxa"/>
            </w:tcMar>
          </w:tcPr>
          <w:p w14:paraId="42384500" w14:textId="77777777" w:rsidR="00866472" w:rsidRPr="00866472" w:rsidRDefault="00866472" w:rsidP="00866472">
            <w:pPr>
              <w:spacing w:after="60"/>
              <w:jc w:val="left"/>
              <w:rPr>
                <w:rFonts w:eastAsia="楷体"/>
                <w:sz w:val="20"/>
                <w:szCs w:val="20"/>
                <w:lang w:val="en-US" w:eastAsia="zh-CN"/>
              </w:rPr>
            </w:pPr>
          </w:p>
        </w:tc>
        <w:tc>
          <w:tcPr>
            <w:tcW w:w="2340" w:type="dxa"/>
            <w:vMerge/>
            <w:shd w:val="clear" w:color="auto" w:fill="auto"/>
            <w:tcMar>
              <w:top w:w="115" w:type="dxa"/>
              <w:left w:w="115" w:type="dxa"/>
              <w:bottom w:w="115" w:type="dxa"/>
              <w:right w:w="115" w:type="dxa"/>
            </w:tcMar>
          </w:tcPr>
          <w:p w14:paraId="03BBD5CA" w14:textId="77777777" w:rsidR="00866472" w:rsidRPr="00866472" w:rsidRDefault="00866472" w:rsidP="00866472">
            <w:pPr>
              <w:tabs>
                <w:tab w:val="left" w:pos="360"/>
              </w:tabs>
              <w:spacing w:after="60"/>
              <w:jc w:val="left"/>
              <w:rPr>
                <w:rFonts w:eastAsia="楷体"/>
                <w:sz w:val="20"/>
                <w:szCs w:val="20"/>
                <w:lang w:val="en-US" w:eastAsia="zh-CN"/>
              </w:rPr>
            </w:pPr>
          </w:p>
        </w:tc>
        <w:tc>
          <w:tcPr>
            <w:tcW w:w="5220" w:type="dxa"/>
          </w:tcPr>
          <w:p w14:paraId="5805501E"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eastAsia="zh-CN"/>
              </w:rPr>
              <w:t xml:space="preserve">3.2.H. </w:t>
            </w:r>
            <w:r w:rsidRPr="00866472">
              <w:rPr>
                <w:rFonts w:eastAsia="宋体"/>
                <w:szCs w:val="22"/>
                <w:lang w:val="en-US" w:eastAsia="zh-CN"/>
              </w:rPr>
              <w:t>发展或加强使用现代数字技术的能力，包括自然语言处理、机器学习和人工智能工具。</w:t>
            </w:r>
          </w:p>
        </w:tc>
        <w:tc>
          <w:tcPr>
            <w:tcW w:w="3240" w:type="dxa"/>
          </w:tcPr>
          <w:p w14:paraId="5EDF6F68"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 xml:space="preserve">: </w:t>
            </w:r>
            <w:r w:rsidRPr="00866472">
              <w:rPr>
                <w:rFonts w:eastAsia="宋体"/>
                <w:szCs w:val="22"/>
                <w:lang w:val="en-US" w:eastAsia="zh-CN"/>
              </w:rPr>
              <w:t>科技合作机制、秘书处</w:t>
            </w:r>
          </w:p>
          <w:p w14:paraId="3CC1C0D3"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缔约方、各组织、科技合作机制</w:t>
            </w:r>
          </w:p>
        </w:tc>
        <w:tc>
          <w:tcPr>
            <w:tcW w:w="1170" w:type="dxa"/>
            <w:shd w:val="clear" w:color="auto" w:fill="auto"/>
            <w:tcMar>
              <w:top w:w="115" w:type="dxa"/>
              <w:left w:w="115" w:type="dxa"/>
              <w:bottom w:w="115" w:type="dxa"/>
              <w:right w:w="115" w:type="dxa"/>
            </w:tcMar>
          </w:tcPr>
          <w:p w14:paraId="700F2289"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3DD7590F" w14:textId="77777777" w:rsidTr="00EF42A9">
        <w:trPr>
          <w:cantSplit/>
        </w:trPr>
        <w:tc>
          <w:tcPr>
            <w:tcW w:w="1615" w:type="dxa"/>
            <w:shd w:val="clear" w:color="auto" w:fill="auto"/>
            <w:tcMar>
              <w:top w:w="115" w:type="dxa"/>
              <w:left w:w="115" w:type="dxa"/>
              <w:bottom w:w="115" w:type="dxa"/>
              <w:right w:w="115" w:type="dxa"/>
            </w:tcMar>
          </w:tcPr>
          <w:p w14:paraId="73E7BBE9" w14:textId="77777777" w:rsidR="00866472" w:rsidRPr="00866472" w:rsidRDefault="00866472" w:rsidP="00866472">
            <w:pPr>
              <w:spacing w:after="60"/>
              <w:jc w:val="left"/>
              <w:rPr>
                <w:rFonts w:eastAsia="等线"/>
                <w:b/>
                <w:bCs/>
                <w:sz w:val="20"/>
                <w:szCs w:val="20"/>
                <w:lang w:val="en-CA" w:eastAsia="zh-CN"/>
              </w:rPr>
            </w:pPr>
          </w:p>
        </w:tc>
        <w:tc>
          <w:tcPr>
            <w:tcW w:w="2340" w:type="dxa"/>
            <w:shd w:val="clear" w:color="auto" w:fill="auto"/>
            <w:tcMar>
              <w:top w:w="115" w:type="dxa"/>
              <w:left w:w="115" w:type="dxa"/>
              <w:bottom w:w="115" w:type="dxa"/>
              <w:right w:w="115" w:type="dxa"/>
            </w:tcMar>
          </w:tcPr>
          <w:p w14:paraId="1C20DA86" w14:textId="77777777" w:rsidR="00866472" w:rsidRPr="00866472" w:rsidRDefault="00866472" w:rsidP="00866472">
            <w:pPr>
              <w:spacing w:after="60"/>
              <w:jc w:val="left"/>
              <w:rPr>
                <w:rFonts w:eastAsia="等线"/>
                <w:iCs/>
                <w:sz w:val="20"/>
                <w:szCs w:val="20"/>
                <w:lang w:val="en-CA" w:eastAsia="zh-CN"/>
              </w:rPr>
            </w:pPr>
          </w:p>
        </w:tc>
        <w:tc>
          <w:tcPr>
            <w:tcW w:w="5220" w:type="dxa"/>
          </w:tcPr>
          <w:p w14:paraId="336C0A57"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eastAsia="zh-CN"/>
              </w:rPr>
              <w:t xml:space="preserve">3.2.I. </w:t>
            </w:r>
            <w:r w:rsidRPr="00866472">
              <w:rPr>
                <w:rFonts w:eastAsia="宋体"/>
                <w:szCs w:val="22"/>
                <w:lang w:val="en-US" w:eastAsia="zh-CN"/>
              </w:rPr>
              <w:t>促进调动资金以加强国家信息交换所机制。</w:t>
            </w:r>
          </w:p>
        </w:tc>
        <w:tc>
          <w:tcPr>
            <w:tcW w:w="3240" w:type="dxa"/>
          </w:tcPr>
          <w:p w14:paraId="52D58645"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秘书处、组织</w:t>
            </w:r>
          </w:p>
          <w:p w14:paraId="648CD6A9"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科技合作机制</w:t>
            </w:r>
          </w:p>
        </w:tc>
        <w:tc>
          <w:tcPr>
            <w:tcW w:w="1170" w:type="dxa"/>
            <w:shd w:val="clear" w:color="auto" w:fill="auto"/>
            <w:tcMar>
              <w:top w:w="115" w:type="dxa"/>
              <w:left w:w="115" w:type="dxa"/>
              <w:bottom w:w="115" w:type="dxa"/>
              <w:right w:w="115" w:type="dxa"/>
            </w:tcMar>
          </w:tcPr>
          <w:p w14:paraId="0A140A2F" w14:textId="77777777" w:rsidR="00866472" w:rsidRPr="00866472" w:rsidRDefault="00866472" w:rsidP="00866472">
            <w:pPr>
              <w:spacing w:after="60"/>
              <w:jc w:val="left"/>
              <w:rPr>
                <w:rFonts w:eastAsia="宋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2573F692" w14:textId="77777777" w:rsidTr="00EF42A9">
        <w:trPr>
          <w:cantSplit/>
        </w:trPr>
        <w:tc>
          <w:tcPr>
            <w:tcW w:w="1615" w:type="dxa"/>
            <w:shd w:val="clear" w:color="auto" w:fill="auto"/>
            <w:tcMar>
              <w:top w:w="115" w:type="dxa"/>
              <w:left w:w="115" w:type="dxa"/>
              <w:bottom w:w="115" w:type="dxa"/>
              <w:right w:w="115" w:type="dxa"/>
            </w:tcMar>
          </w:tcPr>
          <w:p w14:paraId="09805FD5" w14:textId="77777777" w:rsidR="00866472" w:rsidRPr="00866472" w:rsidRDefault="00866472" w:rsidP="00866472">
            <w:pPr>
              <w:spacing w:after="60"/>
              <w:jc w:val="left"/>
              <w:rPr>
                <w:rFonts w:eastAsia="楷体"/>
                <w:sz w:val="20"/>
                <w:szCs w:val="20"/>
                <w:lang w:val="en-US" w:eastAsia="zh-CN"/>
              </w:rPr>
            </w:pPr>
          </w:p>
        </w:tc>
        <w:tc>
          <w:tcPr>
            <w:tcW w:w="2340" w:type="dxa"/>
            <w:shd w:val="clear" w:color="auto" w:fill="auto"/>
            <w:tcMar>
              <w:top w:w="115" w:type="dxa"/>
              <w:left w:w="115" w:type="dxa"/>
              <w:bottom w:w="115" w:type="dxa"/>
              <w:right w:w="115" w:type="dxa"/>
            </w:tcMar>
          </w:tcPr>
          <w:p w14:paraId="1CE91784" w14:textId="77777777" w:rsidR="00866472" w:rsidRPr="00866472" w:rsidRDefault="00866472" w:rsidP="00866472">
            <w:pPr>
              <w:spacing w:after="60"/>
              <w:jc w:val="left"/>
              <w:rPr>
                <w:rFonts w:eastAsia="楷体"/>
                <w:sz w:val="20"/>
                <w:szCs w:val="20"/>
                <w:lang w:val="en-US" w:eastAsia="zh-CN"/>
              </w:rPr>
            </w:pPr>
          </w:p>
        </w:tc>
        <w:tc>
          <w:tcPr>
            <w:tcW w:w="5220" w:type="dxa"/>
          </w:tcPr>
          <w:p w14:paraId="3537F214" w14:textId="77777777" w:rsidR="00866472" w:rsidRPr="00866472" w:rsidRDefault="00866472" w:rsidP="00866472">
            <w:pPr>
              <w:tabs>
                <w:tab w:val="left" w:pos="360"/>
              </w:tabs>
              <w:spacing w:after="60"/>
              <w:jc w:val="left"/>
              <w:rPr>
                <w:szCs w:val="22"/>
                <w:lang w:val="en-CA" w:eastAsia="zh-CN"/>
              </w:rPr>
            </w:pPr>
            <w:r w:rsidRPr="00866472">
              <w:rPr>
                <w:szCs w:val="22"/>
                <w:lang w:val="en-CA" w:eastAsia="zh-CN"/>
              </w:rPr>
              <w:t xml:space="preserve">3.2.J. </w:t>
            </w:r>
            <w:r w:rsidRPr="00866472">
              <w:rPr>
                <w:rFonts w:eastAsia="宋体"/>
                <w:szCs w:val="22"/>
                <w:lang w:val="en-US" w:eastAsia="zh-CN"/>
              </w:rPr>
              <w:t>继续认可在建立或进一步发展国家信息交换所机制方面取得最大进展的缔约方并向其</w:t>
            </w:r>
            <w:r w:rsidRPr="00866472">
              <w:rPr>
                <w:rFonts w:eastAsia="宋体" w:hint="eastAsia"/>
                <w:szCs w:val="22"/>
                <w:lang w:val="en-US" w:eastAsia="zh-CN"/>
              </w:rPr>
              <w:t>给予奖励</w:t>
            </w:r>
            <w:r w:rsidRPr="00866472">
              <w:rPr>
                <w:rFonts w:eastAsia="宋体"/>
                <w:szCs w:val="22"/>
                <w:lang w:val="en-US" w:eastAsia="zh-CN"/>
              </w:rPr>
              <w:t>。</w:t>
            </w:r>
          </w:p>
        </w:tc>
        <w:tc>
          <w:tcPr>
            <w:tcW w:w="3240" w:type="dxa"/>
          </w:tcPr>
          <w:p w14:paraId="3E4EBBE9" w14:textId="77777777" w:rsidR="00866472" w:rsidRPr="00866472" w:rsidRDefault="00866472" w:rsidP="00866472">
            <w:pPr>
              <w:spacing w:before="60" w:after="60"/>
              <w:jc w:val="left"/>
              <w:rPr>
                <w:rFonts w:eastAsia="楷体"/>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w:t>
            </w:r>
          </w:p>
        </w:tc>
        <w:tc>
          <w:tcPr>
            <w:tcW w:w="1170" w:type="dxa"/>
            <w:shd w:val="clear" w:color="auto" w:fill="auto"/>
            <w:tcMar>
              <w:top w:w="115" w:type="dxa"/>
              <w:left w:w="115" w:type="dxa"/>
              <w:bottom w:w="115" w:type="dxa"/>
              <w:right w:w="115" w:type="dxa"/>
            </w:tcMar>
          </w:tcPr>
          <w:p w14:paraId="6D8BC0E5"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207F933F" w14:textId="77777777" w:rsidTr="00EF42A9">
        <w:trPr>
          <w:cantSplit/>
          <w:trHeight w:val="59"/>
        </w:trPr>
        <w:tc>
          <w:tcPr>
            <w:tcW w:w="1615"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6CC70FBC" w14:textId="77777777" w:rsidR="00866472" w:rsidRPr="00866472" w:rsidRDefault="00866472" w:rsidP="00866472">
            <w:pPr>
              <w:spacing w:after="60"/>
              <w:jc w:val="left"/>
              <w:rPr>
                <w:rFonts w:eastAsia="楷体"/>
                <w:szCs w:val="22"/>
                <w:lang w:val="en-US" w:eastAsia="zh-CN"/>
              </w:rPr>
            </w:pPr>
            <w:r w:rsidRPr="00866472">
              <w:rPr>
                <w:b/>
                <w:bCs/>
                <w:szCs w:val="22"/>
                <w:lang w:val="en-CA" w:eastAsia="zh-CN"/>
              </w:rPr>
              <w:t>4.</w:t>
            </w:r>
            <w:r w:rsidRPr="00866472">
              <w:rPr>
                <w:szCs w:val="22"/>
                <w:lang w:val="en-CA" w:eastAsia="zh-CN"/>
              </w:rPr>
              <w:t xml:space="preserve"> </w:t>
            </w:r>
            <w:r w:rsidRPr="00866472">
              <w:rPr>
                <w:rFonts w:eastAsia="宋体"/>
                <w:b/>
                <w:bCs/>
                <w:szCs w:val="22"/>
                <w:shd w:val="clear" w:color="auto" w:fill="FFFFFF"/>
                <w:lang w:val="en-CA" w:eastAsia="zh-CN"/>
              </w:rPr>
              <w:t>促进缔约方和伙伴之间的网络和合作</w:t>
            </w:r>
          </w:p>
        </w:tc>
        <w:tc>
          <w:tcPr>
            <w:tcW w:w="234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2BB39130" w14:textId="77777777" w:rsidR="00866472" w:rsidRPr="00866472" w:rsidRDefault="00866472" w:rsidP="00866472">
            <w:pPr>
              <w:spacing w:after="60"/>
              <w:jc w:val="left"/>
              <w:rPr>
                <w:rFonts w:eastAsia="宋体"/>
                <w:szCs w:val="22"/>
                <w:lang w:val="en-US" w:eastAsia="zh-CN"/>
              </w:rPr>
            </w:pPr>
            <w:r w:rsidRPr="00866472">
              <w:rPr>
                <w:rFonts w:eastAsia="等线"/>
                <w:szCs w:val="22"/>
                <w:lang w:val="en-CA" w:eastAsia="zh-CN"/>
              </w:rPr>
              <w:t>4</w:t>
            </w:r>
            <w:r w:rsidRPr="00866472">
              <w:rPr>
                <w:szCs w:val="22"/>
                <w:lang w:val="en-CA" w:eastAsia="zh-CN"/>
              </w:rPr>
              <w:t>.1.</w:t>
            </w:r>
            <w:r w:rsidRPr="00866472">
              <w:rPr>
                <w:rFonts w:eastAsia="等线"/>
                <w:szCs w:val="22"/>
                <w:lang w:val="en-CA" w:eastAsia="zh-CN"/>
              </w:rPr>
              <w:t xml:space="preserve"> </w:t>
            </w:r>
            <w:r w:rsidRPr="00866472">
              <w:rPr>
                <w:rFonts w:eastAsia="宋体"/>
                <w:szCs w:val="22"/>
                <w:lang w:val="en-US" w:eastAsia="zh-CN"/>
              </w:rPr>
              <w:t>全球、区域和国家伙伴组织和网络的</w:t>
            </w:r>
            <w:r w:rsidRPr="00866472">
              <w:rPr>
                <w:rFonts w:eastAsia="宋体"/>
                <w:szCs w:val="22"/>
                <w:lang w:val="en-US" w:eastAsia="zh-CN"/>
              </w:rPr>
              <w:lastRenderedPageBreak/>
              <w:t>联络得到扩大和加强。</w:t>
            </w:r>
          </w:p>
        </w:tc>
        <w:tc>
          <w:tcPr>
            <w:tcW w:w="5220" w:type="dxa"/>
            <w:tcBorders>
              <w:top w:val="single" w:sz="4" w:space="0" w:color="auto"/>
              <w:left w:val="single" w:sz="4" w:space="0" w:color="auto"/>
              <w:bottom w:val="single" w:sz="4" w:space="0" w:color="auto"/>
              <w:right w:val="single" w:sz="4" w:space="0" w:color="auto"/>
            </w:tcBorders>
          </w:tcPr>
          <w:p w14:paraId="22D5BBE0" w14:textId="77777777" w:rsidR="00866472" w:rsidRPr="00866472" w:rsidRDefault="00866472" w:rsidP="00866472">
            <w:pPr>
              <w:tabs>
                <w:tab w:val="left" w:pos="360"/>
              </w:tabs>
              <w:spacing w:after="60"/>
              <w:jc w:val="left"/>
              <w:rPr>
                <w:szCs w:val="22"/>
                <w:lang w:val="en-CA" w:eastAsia="zh-CN"/>
              </w:rPr>
            </w:pPr>
            <w:r w:rsidRPr="00866472">
              <w:rPr>
                <w:szCs w:val="22"/>
                <w:lang w:val="en-CA" w:eastAsia="zh-CN"/>
              </w:rPr>
              <w:lastRenderedPageBreak/>
              <w:t xml:space="preserve">4.1.A. </w:t>
            </w:r>
            <w:r w:rsidRPr="00866472">
              <w:rPr>
                <w:rFonts w:eastAsia="宋体"/>
                <w:szCs w:val="22"/>
                <w:lang w:val="en-US" w:eastAsia="zh-CN"/>
              </w:rPr>
              <w:t>确定、绘制和公布与生物多样性有关的现有全球、区域和国家网络、同业交流群和伙伴关系。</w:t>
            </w:r>
          </w:p>
        </w:tc>
        <w:tc>
          <w:tcPr>
            <w:tcW w:w="3240" w:type="dxa"/>
            <w:tcBorders>
              <w:top w:val="single" w:sz="4" w:space="0" w:color="auto"/>
              <w:left w:val="single" w:sz="4" w:space="0" w:color="auto"/>
              <w:right w:val="single" w:sz="4" w:space="0" w:color="auto"/>
            </w:tcBorders>
          </w:tcPr>
          <w:p w14:paraId="7C954741"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宋体"/>
                <w:szCs w:val="22"/>
                <w:lang w:val="en-US" w:eastAsia="zh-CN"/>
              </w:rPr>
              <w:t>:</w:t>
            </w:r>
            <w:r w:rsidRPr="00866472">
              <w:rPr>
                <w:rFonts w:eastAsia="宋体"/>
                <w:szCs w:val="22"/>
                <w:lang w:val="en-US" w:eastAsia="zh-CN"/>
              </w:rPr>
              <w:t>科技合作机制、秘书处</w:t>
            </w:r>
          </w:p>
          <w:p w14:paraId="05DB8260" w14:textId="77777777" w:rsidR="00866472" w:rsidRPr="00866472" w:rsidRDefault="00866472" w:rsidP="00866472">
            <w:pPr>
              <w:tabs>
                <w:tab w:val="left" w:pos="360"/>
              </w:tabs>
              <w:spacing w:after="60"/>
              <w:jc w:val="left"/>
              <w:rPr>
                <w:rFonts w:eastAsia="楷体"/>
                <w:szCs w:val="22"/>
                <w:lang w:val="en-CA"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组织</w:t>
            </w:r>
          </w:p>
        </w:tc>
        <w:tc>
          <w:tcPr>
            <w:tcW w:w="117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512556CB"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2025–2030</w:t>
            </w:r>
            <w:r w:rsidRPr="00866472">
              <w:rPr>
                <w:rFonts w:eastAsia="宋体"/>
                <w:szCs w:val="22"/>
                <w:lang w:val="en-US" w:eastAsia="zh-CN"/>
              </w:rPr>
              <w:t>年</w:t>
            </w:r>
          </w:p>
        </w:tc>
      </w:tr>
      <w:tr w:rsidR="00866472" w:rsidRPr="00866472" w14:paraId="76CD6FA3" w14:textId="77777777" w:rsidTr="00EF42A9">
        <w:trPr>
          <w:cantSplit/>
          <w:trHeight w:val="57"/>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5940A822" w14:textId="77777777" w:rsidR="00866472" w:rsidRPr="00866472" w:rsidRDefault="00866472" w:rsidP="00866472">
            <w:pPr>
              <w:spacing w:after="60"/>
              <w:jc w:val="left"/>
              <w:rPr>
                <w:rFonts w:eastAsia="楷体"/>
                <w:sz w:val="20"/>
                <w:szCs w:val="20"/>
                <w:lang w:val="en-US"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207F0ECC" w14:textId="77777777" w:rsidR="00866472" w:rsidRPr="00866472" w:rsidRDefault="00866472" w:rsidP="00866472">
            <w:pPr>
              <w:spacing w:after="60"/>
              <w:jc w:val="left"/>
              <w:rPr>
                <w:rFonts w:eastAsia="楷体"/>
                <w:sz w:val="20"/>
                <w:szCs w:val="20"/>
                <w:lang w:val="en-US" w:eastAsia="zh-CN"/>
              </w:rPr>
            </w:pPr>
          </w:p>
        </w:tc>
        <w:tc>
          <w:tcPr>
            <w:tcW w:w="5220" w:type="dxa"/>
            <w:tcBorders>
              <w:top w:val="single" w:sz="4" w:space="0" w:color="auto"/>
              <w:left w:val="single" w:sz="4" w:space="0" w:color="auto"/>
              <w:bottom w:val="single" w:sz="4" w:space="0" w:color="auto"/>
              <w:right w:val="single" w:sz="4" w:space="0" w:color="auto"/>
            </w:tcBorders>
          </w:tcPr>
          <w:p w14:paraId="456777E8" w14:textId="77777777" w:rsidR="00866472" w:rsidRPr="00866472" w:rsidRDefault="00866472" w:rsidP="00866472">
            <w:pPr>
              <w:tabs>
                <w:tab w:val="left" w:pos="360"/>
              </w:tabs>
              <w:spacing w:after="60"/>
              <w:jc w:val="left"/>
              <w:rPr>
                <w:szCs w:val="22"/>
                <w:lang w:val="en-CA" w:eastAsia="zh-CN"/>
              </w:rPr>
            </w:pPr>
            <w:r w:rsidRPr="00866472">
              <w:rPr>
                <w:szCs w:val="22"/>
                <w:lang w:val="en-CA" w:eastAsia="zh-CN"/>
              </w:rPr>
              <w:t xml:space="preserve">4.1.B. </w:t>
            </w:r>
            <w:r w:rsidRPr="00866472">
              <w:rPr>
                <w:rFonts w:eastAsia="宋体"/>
                <w:szCs w:val="22"/>
                <w:lang w:val="en-US" w:eastAsia="zh-CN"/>
              </w:rPr>
              <w:t>加强结构、进程和平台，将现有的生物多样性网络、伙伴关系和倡议联系起来。</w:t>
            </w:r>
          </w:p>
        </w:tc>
        <w:tc>
          <w:tcPr>
            <w:tcW w:w="3240" w:type="dxa"/>
            <w:tcBorders>
              <w:left w:val="single" w:sz="4" w:space="0" w:color="auto"/>
              <w:right w:val="single" w:sz="4" w:space="0" w:color="auto"/>
            </w:tcBorders>
          </w:tcPr>
          <w:p w14:paraId="2D6FEA48"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宋体"/>
                <w:szCs w:val="22"/>
                <w:lang w:val="en-US" w:eastAsia="zh-CN"/>
              </w:rPr>
              <w:t>:</w:t>
            </w:r>
            <w:r w:rsidRPr="00866472">
              <w:rPr>
                <w:rFonts w:eastAsia="宋体"/>
                <w:szCs w:val="22"/>
                <w:lang w:val="en-US" w:eastAsia="zh-CN"/>
              </w:rPr>
              <w:t>科技合作机制、秘书处</w:t>
            </w:r>
          </w:p>
          <w:p w14:paraId="397B8E52"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组织</w:t>
            </w:r>
          </w:p>
        </w:tc>
        <w:tc>
          <w:tcPr>
            <w:tcW w:w="1170" w:type="dxa"/>
            <w:tcBorders>
              <w:left w:val="single" w:sz="4" w:space="0" w:color="auto"/>
              <w:right w:val="single" w:sz="4" w:space="0" w:color="auto"/>
            </w:tcBorders>
            <w:shd w:val="clear" w:color="auto" w:fill="auto"/>
            <w:tcMar>
              <w:top w:w="115" w:type="dxa"/>
              <w:left w:w="115" w:type="dxa"/>
              <w:bottom w:w="115" w:type="dxa"/>
              <w:right w:w="115" w:type="dxa"/>
            </w:tcMar>
          </w:tcPr>
          <w:p w14:paraId="540FA22D"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US"/>
              </w:rPr>
              <w:t>2025</w:t>
            </w:r>
            <w:r w:rsidRPr="00866472">
              <w:rPr>
                <w:rFonts w:eastAsia="等线"/>
                <w:szCs w:val="22"/>
                <w:lang w:val="en-CA" w:eastAsia="zh-CN"/>
              </w:rPr>
              <w:t>-</w:t>
            </w:r>
            <w:r w:rsidRPr="00866472">
              <w:rPr>
                <w:szCs w:val="22"/>
                <w:lang w:val="en-US"/>
              </w:rPr>
              <w:t>2030</w:t>
            </w:r>
            <w:r w:rsidRPr="00866472">
              <w:rPr>
                <w:rFonts w:eastAsia="宋体"/>
                <w:szCs w:val="22"/>
                <w:lang w:val="en-US" w:eastAsia="zh-CN"/>
              </w:rPr>
              <w:t>年</w:t>
            </w:r>
          </w:p>
        </w:tc>
      </w:tr>
      <w:tr w:rsidR="00866472" w:rsidRPr="00866472" w14:paraId="4EF263F5" w14:textId="77777777" w:rsidTr="00EF42A9">
        <w:trPr>
          <w:cantSplit/>
          <w:trHeight w:val="811"/>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4240B182" w14:textId="77777777" w:rsidR="00866472" w:rsidRPr="00866472" w:rsidRDefault="00866472" w:rsidP="00866472">
            <w:pPr>
              <w:spacing w:after="60"/>
              <w:jc w:val="left"/>
              <w:rPr>
                <w:rFonts w:eastAsia="楷体"/>
                <w:sz w:val="20"/>
                <w:szCs w:val="20"/>
                <w:lang w:val="en-US"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46E69447" w14:textId="77777777" w:rsidR="00866472" w:rsidRPr="00866472" w:rsidRDefault="00866472" w:rsidP="00866472">
            <w:pPr>
              <w:spacing w:after="60"/>
              <w:jc w:val="left"/>
              <w:rPr>
                <w:rFonts w:eastAsia="楷体"/>
                <w:sz w:val="20"/>
                <w:szCs w:val="20"/>
                <w:lang w:val="en-US" w:eastAsia="zh-CN"/>
              </w:rPr>
            </w:pPr>
          </w:p>
        </w:tc>
        <w:tc>
          <w:tcPr>
            <w:tcW w:w="5220" w:type="dxa"/>
            <w:tcBorders>
              <w:top w:val="single" w:sz="4" w:space="0" w:color="auto"/>
              <w:left w:val="single" w:sz="4" w:space="0" w:color="auto"/>
              <w:right w:val="single" w:sz="4" w:space="0" w:color="auto"/>
            </w:tcBorders>
          </w:tcPr>
          <w:p w14:paraId="16D34FA5" w14:textId="77777777" w:rsidR="00866472" w:rsidRPr="00866472" w:rsidRDefault="00866472" w:rsidP="00866472">
            <w:pPr>
              <w:tabs>
                <w:tab w:val="left" w:pos="360"/>
              </w:tabs>
              <w:spacing w:after="60"/>
              <w:jc w:val="left"/>
              <w:rPr>
                <w:szCs w:val="22"/>
                <w:lang w:val="en-CA" w:eastAsia="zh-CN"/>
              </w:rPr>
            </w:pPr>
            <w:r w:rsidRPr="00866472">
              <w:rPr>
                <w:szCs w:val="22"/>
                <w:lang w:val="en-CA" w:eastAsia="zh-CN"/>
              </w:rPr>
              <w:t xml:space="preserve">4.1.C. </w:t>
            </w:r>
            <w:r w:rsidRPr="00866472">
              <w:rPr>
                <w:rFonts w:eastAsia="宋体"/>
                <w:szCs w:val="22"/>
                <w:lang w:val="en-US" w:eastAsia="zh-CN"/>
              </w:rPr>
              <w:t>促进和推动跨学科互动，以利用</w:t>
            </w:r>
            <w:r w:rsidRPr="00866472">
              <w:rPr>
                <w:rFonts w:eastAsia="宋体" w:hint="eastAsia"/>
                <w:szCs w:val="22"/>
                <w:lang w:val="en-US" w:eastAsia="zh-CN"/>
              </w:rPr>
              <w:t>产生</w:t>
            </w:r>
            <w:r w:rsidRPr="00866472">
              <w:rPr>
                <w:rFonts w:eastAsia="宋体"/>
                <w:szCs w:val="22"/>
                <w:lang w:val="en-US" w:eastAsia="zh-CN"/>
              </w:rPr>
              <w:t>自不同网络的专业知识、良好做法和想法。</w:t>
            </w:r>
          </w:p>
        </w:tc>
        <w:tc>
          <w:tcPr>
            <w:tcW w:w="3240" w:type="dxa"/>
            <w:tcBorders>
              <w:left w:val="single" w:sz="4" w:space="0" w:color="auto"/>
              <w:right w:val="single" w:sz="4" w:space="0" w:color="auto"/>
            </w:tcBorders>
          </w:tcPr>
          <w:p w14:paraId="43A33D57"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宋体"/>
                <w:szCs w:val="22"/>
                <w:lang w:val="en-US" w:eastAsia="zh-CN"/>
              </w:rPr>
              <w:t>:</w:t>
            </w:r>
            <w:r w:rsidRPr="00866472">
              <w:rPr>
                <w:rFonts w:eastAsia="宋体"/>
                <w:szCs w:val="22"/>
                <w:lang w:val="en-US" w:eastAsia="zh-CN"/>
              </w:rPr>
              <w:t>科技合作机制、秘书处</w:t>
            </w:r>
          </w:p>
          <w:p w14:paraId="6875089F" w14:textId="77777777" w:rsidR="00866472" w:rsidRPr="00866472" w:rsidRDefault="00866472" w:rsidP="00866472">
            <w:pPr>
              <w:spacing w:before="60" w:after="60"/>
              <w:jc w:val="left"/>
              <w:rPr>
                <w:rFonts w:eastAsia="宋体"/>
                <w:szCs w:val="22"/>
                <w:lang w:val="en-US" w:eastAsia="zh-CN"/>
              </w:rPr>
            </w:pPr>
            <w:r w:rsidRPr="00866472">
              <w:rPr>
                <w:rFonts w:eastAsia="楷体"/>
                <w:bCs/>
                <w:szCs w:val="22"/>
                <w:lang w:val="en-US" w:eastAsia="zh-CN"/>
              </w:rPr>
              <w:t>辅助</w:t>
            </w:r>
            <w:r w:rsidRPr="00866472">
              <w:rPr>
                <w:rFonts w:eastAsia="宋体"/>
                <w:szCs w:val="22"/>
                <w:lang w:val="en-US" w:eastAsia="zh-CN"/>
              </w:rPr>
              <w:t xml:space="preserve">:  </w:t>
            </w:r>
            <w:r w:rsidRPr="00866472">
              <w:rPr>
                <w:rFonts w:eastAsia="宋体"/>
                <w:szCs w:val="22"/>
                <w:lang w:val="en-US" w:eastAsia="zh-CN"/>
              </w:rPr>
              <w:t>其他与生物多样性相关的多边环境协定、组织</w:t>
            </w:r>
          </w:p>
        </w:tc>
        <w:tc>
          <w:tcPr>
            <w:tcW w:w="1170" w:type="dxa"/>
            <w:tcBorders>
              <w:left w:val="single" w:sz="4" w:space="0" w:color="auto"/>
              <w:right w:val="single" w:sz="4" w:space="0" w:color="auto"/>
            </w:tcBorders>
            <w:shd w:val="clear" w:color="auto" w:fill="auto"/>
            <w:tcMar>
              <w:top w:w="115" w:type="dxa"/>
              <w:left w:w="115" w:type="dxa"/>
              <w:bottom w:w="115" w:type="dxa"/>
              <w:right w:w="115" w:type="dxa"/>
            </w:tcMar>
          </w:tcPr>
          <w:p w14:paraId="6CD8A9AE"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406EDC67" w14:textId="77777777" w:rsidTr="00EF42A9">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43F18FA3" w14:textId="77777777" w:rsidR="00866472" w:rsidRPr="00866472" w:rsidRDefault="00866472" w:rsidP="00866472">
            <w:pPr>
              <w:spacing w:after="60"/>
              <w:jc w:val="left"/>
              <w:rPr>
                <w:rFonts w:eastAsia="楷体"/>
                <w:sz w:val="20"/>
                <w:szCs w:val="20"/>
                <w:lang w:val="en-US" w:eastAsia="zh-CN"/>
              </w:rPr>
            </w:pPr>
          </w:p>
        </w:tc>
        <w:tc>
          <w:tcPr>
            <w:tcW w:w="2340" w:type="dxa"/>
            <w:vMerge w:val="restart"/>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25202DB1" w14:textId="77777777" w:rsidR="00866472" w:rsidRPr="00866472" w:rsidRDefault="00866472" w:rsidP="00866472">
            <w:pPr>
              <w:spacing w:after="60"/>
              <w:jc w:val="left"/>
              <w:rPr>
                <w:rFonts w:eastAsia="宋体"/>
                <w:szCs w:val="22"/>
                <w:lang w:val="en-US" w:eastAsia="zh-CN"/>
              </w:rPr>
            </w:pPr>
            <w:r w:rsidRPr="00866472">
              <w:rPr>
                <w:rFonts w:eastAsia="宋体"/>
                <w:szCs w:val="22"/>
                <w:lang w:val="en-US" w:eastAsia="zh-CN"/>
              </w:rPr>
              <w:t xml:space="preserve">4.2. </w:t>
            </w:r>
            <w:r w:rsidRPr="00866472">
              <w:rPr>
                <w:rFonts w:eastAsia="宋体"/>
                <w:szCs w:val="22"/>
                <w:lang w:val="en-US" w:eastAsia="zh-CN"/>
              </w:rPr>
              <w:t>合作伙伴通过信息交换所机制网络积极建立联系并交流信息、专门知识、想法和其他资源。</w:t>
            </w:r>
          </w:p>
        </w:tc>
        <w:tc>
          <w:tcPr>
            <w:tcW w:w="5220" w:type="dxa"/>
            <w:tcBorders>
              <w:top w:val="single" w:sz="4" w:space="0" w:color="auto"/>
              <w:left w:val="single" w:sz="4" w:space="0" w:color="auto"/>
              <w:bottom w:val="single" w:sz="4" w:space="0" w:color="auto"/>
              <w:right w:val="single" w:sz="4" w:space="0" w:color="auto"/>
            </w:tcBorders>
          </w:tcPr>
          <w:p w14:paraId="5E85B218" w14:textId="77777777" w:rsidR="00866472" w:rsidRPr="00866472" w:rsidRDefault="00866472" w:rsidP="00866472">
            <w:pPr>
              <w:tabs>
                <w:tab w:val="left" w:pos="360"/>
              </w:tabs>
              <w:spacing w:after="60"/>
              <w:jc w:val="left"/>
              <w:rPr>
                <w:szCs w:val="22"/>
                <w:lang w:val="en-CA" w:eastAsia="zh-CN"/>
              </w:rPr>
            </w:pPr>
            <w:r w:rsidRPr="00866472">
              <w:rPr>
                <w:szCs w:val="22"/>
                <w:lang w:val="en-CA" w:eastAsia="zh-CN"/>
              </w:rPr>
              <w:t xml:space="preserve">4.2.A. </w:t>
            </w:r>
            <w:r w:rsidRPr="00866472">
              <w:rPr>
                <w:rFonts w:eastAsia="宋体"/>
                <w:szCs w:val="22"/>
                <w:lang w:val="en-US" w:eastAsia="zh-CN"/>
              </w:rPr>
              <w:t>进一步开发和更新将中央信息交换所机制与相关组织和信息网络联系起来的工具和程序。</w:t>
            </w:r>
          </w:p>
        </w:tc>
        <w:tc>
          <w:tcPr>
            <w:tcW w:w="3240" w:type="dxa"/>
            <w:tcBorders>
              <w:top w:val="single" w:sz="4" w:space="0" w:color="auto"/>
              <w:left w:val="single" w:sz="4" w:space="0" w:color="auto"/>
              <w:right w:val="single" w:sz="4" w:space="0" w:color="auto"/>
            </w:tcBorders>
          </w:tcPr>
          <w:p w14:paraId="4A0E37E8"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楷体"/>
                <w:bCs/>
                <w:szCs w:val="22"/>
                <w:lang w:val="en-US" w:eastAsia="zh-CN"/>
              </w:rPr>
              <w:t>:</w:t>
            </w:r>
            <w:r w:rsidRPr="00866472">
              <w:rPr>
                <w:rFonts w:eastAsia="宋体"/>
                <w:szCs w:val="22"/>
                <w:lang w:val="en-US" w:eastAsia="zh-CN"/>
              </w:rPr>
              <w:t xml:space="preserve"> </w:t>
            </w:r>
            <w:r w:rsidRPr="00866472">
              <w:rPr>
                <w:rFonts w:eastAsia="宋体"/>
                <w:szCs w:val="22"/>
                <w:lang w:val="en-US" w:eastAsia="zh-CN"/>
              </w:rPr>
              <w:t>秘书处、科技合作机制</w:t>
            </w:r>
          </w:p>
          <w:p w14:paraId="1E839C6B" w14:textId="77777777" w:rsidR="00866472" w:rsidRPr="00866472" w:rsidRDefault="00866472" w:rsidP="00866472">
            <w:pPr>
              <w:spacing w:before="60" w:after="60"/>
              <w:jc w:val="left"/>
              <w:rPr>
                <w:rFonts w:eastAsia="楷体"/>
                <w:bCs/>
                <w:szCs w:val="22"/>
                <w:lang w:val="en-US" w:eastAsia="zh-CN"/>
              </w:rPr>
            </w:pPr>
            <w:r w:rsidRPr="00866472">
              <w:rPr>
                <w:rFonts w:eastAsia="楷体"/>
                <w:bCs/>
                <w:szCs w:val="22"/>
                <w:lang w:val="en-US" w:eastAsia="zh-CN"/>
              </w:rPr>
              <w:t>辅助</w:t>
            </w:r>
            <w:r w:rsidRPr="00866472">
              <w:rPr>
                <w:rFonts w:eastAsia="楷体"/>
                <w:bCs/>
                <w:szCs w:val="22"/>
                <w:lang w:val="en-CA" w:eastAsia="zh-CN"/>
              </w:rPr>
              <w:t xml:space="preserve">: </w:t>
            </w:r>
            <w:r w:rsidRPr="00866472">
              <w:rPr>
                <w:rFonts w:eastAsia="宋体"/>
                <w:szCs w:val="22"/>
                <w:lang w:val="en-US" w:eastAsia="zh-CN"/>
              </w:rPr>
              <w:t>组织</w:t>
            </w:r>
          </w:p>
        </w:tc>
        <w:tc>
          <w:tcPr>
            <w:tcW w:w="117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3A14863E" w14:textId="77777777" w:rsidR="00866472" w:rsidRPr="00866472" w:rsidRDefault="00866472" w:rsidP="00866472">
            <w:pPr>
              <w:tabs>
                <w:tab w:val="left" w:pos="360"/>
              </w:tabs>
              <w:spacing w:after="60"/>
              <w:jc w:val="left"/>
              <w:rPr>
                <w:szCs w:val="22"/>
                <w:lang w:val="en-CA"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3A4A5CF9" w14:textId="77777777" w:rsidTr="00EF42A9">
        <w:trPr>
          <w:cantSplit/>
          <w:trHeight w:val="59"/>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780A3A20" w14:textId="77777777" w:rsidR="00866472" w:rsidRPr="00866472" w:rsidRDefault="00866472" w:rsidP="00866472">
            <w:pPr>
              <w:spacing w:after="60"/>
              <w:jc w:val="left"/>
              <w:rPr>
                <w:rFonts w:eastAsia="楷体"/>
                <w:sz w:val="20"/>
                <w:szCs w:val="20"/>
                <w:lang w:val="en-US"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3B64CE3E" w14:textId="77777777" w:rsidR="00866472" w:rsidRPr="00866472" w:rsidRDefault="00866472" w:rsidP="00866472">
            <w:pPr>
              <w:spacing w:after="60"/>
              <w:jc w:val="left"/>
              <w:rPr>
                <w:rFonts w:eastAsia="宋体"/>
                <w:szCs w:val="22"/>
                <w:lang w:val="en-US" w:eastAsia="zh-CN"/>
              </w:rPr>
            </w:pPr>
          </w:p>
        </w:tc>
        <w:tc>
          <w:tcPr>
            <w:tcW w:w="5220" w:type="dxa"/>
            <w:tcBorders>
              <w:top w:val="single" w:sz="4" w:space="0" w:color="auto"/>
              <w:left w:val="single" w:sz="4" w:space="0" w:color="auto"/>
              <w:bottom w:val="single" w:sz="4" w:space="0" w:color="auto"/>
              <w:right w:val="single" w:sz="4" w:space="0" w:color="auto"/>
            </w:tcBorders>
          </w:tcPr>
          <w:p w14:paraId="2548FAAA" w14:textId="77777777" w:rsidR="00866472" w:rsidRPr="00866472" w:rsidRDefault="00866472" w:rsidP="00866472">
            <w:pPr>
              <w:tabs>
                <w:tab w:val="left" w:pos="360"/>
              </w:tabs>
              <w:spacing w:after="60"/>
              <w:jc w:val="left"/>
              <w:rPr>
                <w:szCs w:val="22"/>
                <w:lang w:val="en-CA" w:eastAsia="zh-CN"/>
              </w:rPr>
            </w:pPr>
            <w:r w:rsidRPr="00866472">
              <w:rPr>
                <w:szCs w:val="22"/>
                <w:lang w:val="en-CA" w:eastAsia="zh-CN"/>
              </w:rPr>
              <w:t xml:space="preserve">4.2.B. </w:t>
            </w:r>
            <w:r w:rsidRPr="00866472">
              <w:rPr>
                <w:rFonts w:eastAsia="宋体"/>
                <w:szCs w:val="22"/>
                <w:lang w:val="en-US" w:eastAsia="zh-CN"/>
              </w:rPr>
              <w:t>进一步开发工具，通过中央门户和国家信息交换所机制促进与伙伴组织的联络和技术交流。</w:t>
            </w:r>
          </w:p>
        </w:tc>
        <w:tc>
          <w:tcPr>
            <w:tcW w:w="3240" w:type="dxa"/>
            <w:tcBorders>
              <w:top w:val="single" w:sz="4" w:space="0" w:color="auto"/>
              <w:left w:val="single" w:sz="4" w:space="0" w:color="auto"/>
              <w:right w:val="single" w:sz="4" w:space="0" w:color="auto"/>
            </w:tcBorders>
          </w:tcPr>
          <w:p w14:paraId="7BC512F0"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宋体"/>
                <w:szCs w:val="22"/>
                <w:lang w:val="en-US" w:eastAsia="zh-CN"/>
              </w:rPr>
              <w:t xml:space="preserve">: </w:t>
            </w:r>
            <w:r w:rsidRPr="00866472">
              <w:rPr>
                <w:rFonts w:eastAsia="宋体"/>
                <w:szCs w:val="22"/>
                <w:lang w:val="en-US" w:eastAsia="zh-CN"/>
              </w:rPr>
              <w:t>科技合作机制、秘书处</w:t>
            </w:r>
          </w:p>
          <w:p w14:paraId="52747075" w14:textId="77777777" w:rsidR="00866472" w:rsidRPr="00866472" w:rsidRDefault="00866472" w:rsidP="00866472">
            <w:pPr>
              <w:tabs>
                <w:tab w:val="left" w:pos="360"/>
              </w:tabs>
              <w:spacing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组织</w:t>
            </w:r>
          </w:p>
        </w:tc>
        <w:tc>
          <w:tcPr>
            <w:tcW w:w="1170" w:type="dxa"/>
            <w:tcBorders>
              <w:top w:val="single" w:sz="4" w:space="0" w:color="auto"/>
              <w:left w:val="single" w:sz="4" w:space="0" w:color="auto"/>
              <w:right w:val="single" w:sz="4" w:space="0" w:color="auto"/>
            </w:tcBorders>
            <w:shd w:val="clear" w:color="auto" w:fill="auto"/>
            <w:tcMar>
              <w:top w:w="115" w:type="dxa"/>
              <w:left w:w="115" w:type="dxa"/>
              <w:bottom w:w="115" w:type="dxa"/>
              <w:right w:w="115" w:type="dxa"/>
            </w:tcMar>
          </w:tcPr>
          <w:p w14:paraId="580B084D"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r w:rsidR="00866472" w:rsidRPr="00866472" w14:paraId="6C7624CD" w14:textId="77777777" w:rsidTr="00EF42A9">
        <w:trPr>
          <w:cantSplit/>
          <w:trHeight w:val="775"/>
        </w:trPr>
        <w:tc>
          <w:tcPr>
            <w:tcW w:w="1615" w:type="dxa"/>
            <w:vMerge/>
            <w:tcBorders>
              <w:left w:val="single" w:sz="4" w:space="0" w:color="auto"/>
              <w:right w:val="single" w:sz="4" w:space="0" w:color="auto"/>
            </w:tcBorders>
            <w:shd w:val="clear" w:color="auto" w:fill="auto"/>
            <w:tcMar>
              <w:top w:w="115" w:type="dxa"/>
              <w:left w:w="115" w:type="dxa"/>
              <w:bottom w:w="115" w:type="dxa"/>
              <w:right w:w="115" w:type="dxa"/>
            </w:tcMar>
          </w:tcPr>
          <w:p w14:paraId="51DD7E9E" w14:textId="77777777" w:rsidR="00866472" w:rsidRPr="00866472" w:rsidRDefault="00866472" w:rsidP="00866472">
            <w:pPr>
              <w:spacing w:after="60"/>
              <w:jc w:val="left"/>
              <w:rPr>
                <w:rFonts w:eastAsia="楷体"/>
                <w:sz w:val="20"/>
                <w:szCs w:val="20"/>
                <w:lang w:val="en-US" w:eastAsia="zh-CN"/>
              </w:rPr>
            </w:pPr>
          </w:p>
        </w:tc>
        <w:tc>
          <w:tcPr>
            <w:tcW w:w="2340" w:type="dxa"/>
            <w:vMerge/>
            <w:tcBorders>
              <w:left w:val="single" w:sz="4" w:space="0" w:color="auto"/>
              <w:right w:val="single" w:sz="4" w:space="0" w:color="auto"/>
            </w:tcBorders>
            <w:shd w:val="clear" w:color="auto" w:fill="auto"/>
            <w:tcMar>
              <w:top w:w="115" w:type="dxa"/>
              <w:left w:w="115" w:type="dxa"/>
              <w:bottom w:w="115" w:type="dxa"/>
              <w:right w:w="115" w:type="dxa"/>
            </w:tcMar>
          </w:tcPr>
          <w:p w14:paraId="394F5C26" w14:textId="77777777" w:rsidR="00866472" w:rsidRPr="00866472" w:rsidRDefault="00866472" w:rsidP="00866472">
            <w:pPr>
              <w:spacing w:after="60"/>
              <w:jc w:val="left"/>
              <w:rPr>
                <w:rFonts w:eastAsia="楷体"/>
                <w:sz w:val="20"/>
                <w:szCs w:val="20"/>
                <w:lang w:val="en-US" w:eastAsia="zh-CN"/>
              </w:rPr>
            </w:pPr>
          </w:p>
        </w:tc>
        <w:tc>
          <w:tcPr>
            <w:tcW w:w="5220" w:type="dxa"/>
            <w:tcBorders>
              <w:top w:val="single" w:sz="4" w:space="0" w:color="auto"/>
              <w:left w:val="single" w:sz="4" w:space="0" w:color="auto"/>
              <w:right w:val="single" w:sz="4" w:space="0" w:color="auto"/>
            </w:tcBorders>
          </w:tcPr>
          <w:p w14:paraId="348EF519" w14:textId="77777777" w:rsidR="00866472" w:rsidRPr="00866472" w:rsidRDefault="00866472" w:rsidP="00866472">
            <w:pPr>
              <w:tabs>
                <w:tab w:val="left" w:pos="360"/>
              </w:tabs>
              <w:spacing w:after="60"/>
              <w:jc w:val="left"/>
              <w:rPr>
                <w:szCs w:val="22"/>
                <w:lang w:val="en-CA" w:eastAsia="zh-CN"/>
              </w:rPr>
            </w:pPr>
            <w:r w:rsidRPr="00866472">
              <w:rPr>
                <w:szCs w:val="22"/>
                <w:lang w:val="en-CA" w:eastAsia="zh-CN"/>
              </w:rPr>
              <w:t>4.2.C.</w:t>
            </w:r>
            <w:r w:rsidRPr="00866472">
              <w:rPr>
                <w:rFonts w:eastAsia="等线"/>
                <w:szCs w:val="22"/>
                <w:lang w:val="en-CA" w:eastAsia="zh-CN"/>
              </w:rPr>
              <w:t xml:space="preserve"> </w:t>
            </w:r>
            <w:r w:rsidRPr="00866472">
              <w:rPr>
                <w:rFonts w:eastAsia="宋体"/>
                <w:szCs w:val="22"/>
                <w:lang w:val="en-US" w:eastAsia="zh-CN"/>
              </w:rPr>
              <w:t>通过中央门户和国家信息交换所机制维护从业人员数据库和网络。</w:t>
            </w:r>
          </w:p>
        </w:tc>
        <w:tc>
          <w:tcPr>
            <w:tcW w:w="3240" w:type="dxa"/>
            <w:tcBorders>
              <w:left w:val="single" w:sz="4" w:space="0" w:color="auto"/>
              <w:right w:val="single" w:sz="4" w:space="0" w:color="auto"/>
            </w:tcBorders>
          </w:tcPr>
          <w:p w14:paraId="6B5D8B02" w14:textId="77777777" w:rsidR="00866472" w:rsidRPr="00866472" w:rsidRDefault="00866472" w:rsidP="00866472">
            <w:pPr>
              <w:spacing w:before="60" w:after="60"/>
              <w:jc w:val="left"/>
              <w:rPr>
                <w:szCs w:val="22"/>
                <w:lang w:val="en-US" w:eastAsia="zh-CN"/>
              </w:rPr>
            </w:pPr>
            <w:r w:rsidRPr="00866472">
              <w:rPr>
                <w:rFonts w:eastAsia="楷体"/>
                <w:bCs/>
                <w:szCs w:val="22"/>
                <w:lang w:val="en-US" w:eastAsia="zh-CN"/>
              </w:rPr>
              <w:t>牵头</w:t>
            </w:r>
            <w:r w:rsidRPr="00866472">
              <w:rPr>
                <w:rFonts w:eastAsia="宋体"/>
                <w:szCs w:val="22"/>
                <w:lang w:val="en-US" w:eastAsia="zh-CN"/>
              </w:rPr>
              <w:t xml:space="preserve">: </w:t>
            </w:r>
            <w:r w:rsidRPr="00866472">
              <w:rPr>
                <w:rFonts w:eastAsia="宋体"/>
                <w:szCs w:val="22"/>
                <w:lang w:val="en-US" w:eastAsia="zh-CN"/>
              </w:rPr>
              <w:t>科技合作机制、秘书处</w:t>
            </w:r>
          </w:p>
          <w:p w14:paraId="7EAABE23" w14:textId="77777777" w:rsidR="00866472" w:rsidRPr="00866472" w:rsidRDefault="00866472" w:rsidP="00866472">
            <w:pPr>
              <w:spacing w:before="60" w:after="60"/>
              <w:jc w:val="left"/>
              <w:rPr>
                <w:rFonts w:eastAsia="楷体"/>
                <w:szCs w:val="22"/>
                <w:lang w:val="en-US" w:eastAsia="zh-CN"/>
              </w:rPr>
            </w:pPr>
            <w:r w:rsidRPr="00866472">
              <w:rPr>
                <w:rFonts w:eastAsia="楷体"/>
                <w:bCs/>
                <w:szCs w:val="22"/>
                <w:lang w:val="en-US" w:eastAsia="zh-CN"/>
              </w:rPr>
              <w:t>辅助</w:t>
            </w:r>
            <w:r w:rsidRPr="00866472">
              <w:rPr>
                <w:rFonts w:eastAsia="楷体"/>
                <w:bCs/>
                <w:szCs w:val="22"/>
                <w:lang w:val="en-CA" w:eastAsia="zh-CN"/>
              </w:rPr>
              <w:t>:</w:t>
            </w:r>
            <w:r w:rsidRPr="00866472">
              <w:rPr>
                <w:rFonts w:eastAsia="宋体"/>
                <w:szCs w:val="22"/>
                <w:lang w:val="en-US" w:eastAsia="zh-CN"/>
              </w:rPr>
              <w:t xml:space="preserve"> </w:t>
            </w:r>
            <w:r w:rsidRPr="00866472">
              <w:rPr>
                <w:rFonts w:eastAsia="宋体"/>
                <w:szCs w:val="22"/>
                <w:lang w:val="en-US" w:eastAsia="zh-CN"/>
              </w:rPr>
              <w:t>组织</w:t>
            </w:r>
          </w:p>
        </w:tc>
        <w:tc>
          <w:tcPr>
            <w:tcW w:w="1170" w:type="dxa"/>
            <w:tcBorders>
              <w:left w:val="single" w:sz="4" w:space="0" w:color="auto"/>
              <w:right w:val="single" w:sz="4" w:space="0" w:color="auto"/>
            </w:tcBorders>
            <w:shd w:val="clear" w:color="auto" w:fill="auto"/>
            <w:tcMar>
              <w:top w:w="115" w:type="dxa"/>
              <w:left w:w="115" w:type="dxa"/>
              <w:bottom w:w="115" w:type="dxa"/>
              <w:right w:w="115" w:type="dxa"/>
            </w:tcMar>
          </w:tcPr>
          <w:p w14:paraId="774D5300" w14:textId="77777777" w:rsidR="00866472" w:rsidRPr="00866472" w:rsidRDefault="00866472" w:rsidP="00866472">
            <w:pPr>
              <w:tabs>
                <w:tab w:val="left" w:pos="360"/>
              </w:tabs>
              <w:spacing w:after="60"/>
              <w:jc w:val="left"/>
              <w:rPr>
                <w:rFonts w:eastAsia="楷体"/>
                <w:szCs w:val="22"/>
                <w:lang w:val="en-US" w:eastAsia="zh-CN"/>
              </w:rPr>
            </w:pPr>
            <w:r w:rsidRPr="00866472">
              <w:rPr>
                <w:szCs w:val="22"/>
                <w:lang w:val="en-CA"/>
              </w:rPr>
              <w:t>2025</w:t>
            </w:r>
            <w:r w:rsidRPr="00866472">
              <w:rPr>
                <w:rFonts w:eastAsia="等线"/>
                <w:szCs w:val="22"/>
                <w:lang w:val="en-CA" w:eastAsia="zh-CN"/>
              </w:rPr>
              <w:t>-</w:t>
            </w:r>
            <w:r w:rsidRPr="00866472">
              <w:rPr>
                <w:szCs w:val="22"/>
                <w:lang w:val="en-CA"/>
              </w:rPr>
              <w:t>2030</w:t>
            </w:r>
            <w:r w:rsidRPr="00866472">
              <w:rPr>
                <w:rFonts w:eastAsia="宋体"/>
                <w:szCs w:val="22"/>
                <w:lang w:val="en-US" w:eastAsia="zh-CN"/>
              </w:rPr>
              <w:t>年</w:t>
            </w:r>
          </w:p>
        </w:tc>
      </w:tr>
    </w:tbl>
    <w:p w14:paraId="0B6ECBC8" w14:textId="77777777" w:rsidR="00866472" w:rsidRPr="00866472" w:rsidRDefault="00866472" w:rsidP="00866472">
      <w:pPr>
        <w:topLinePunct/>
        <w:spacing w:before="120" w:after="120"/>
        <w:ind w:left="90"/>
        <w:rPr>
          <w:rFonts w:eastAsia="宋体"/>
          <w:bCs/>
          <w:sz w:val="24"/>
          <w:lang w:eastAsia="zh-CN"/>
        </w:rPr>
      </w:pPr>
      <w:r w:rsidRPr="00866472">
        <w:rPr>
          <w:rFonts w:eastAsia="宋体" w:hint="eastAsia"/>
          <w:bCs/>
          <w:sz w:val="24"/>
          <w:lang w:eastAsia="zh-CN"/>
        </w:rPr>
        <w:t>]</w:t>
      </w:r>
      <w:r w:rsidRPr="00866472">
        <w:rPr>
          <w:rFonts w:eastAsia="宋体"/>
          <w:bCs/>
          <w:sz w:val="24"/>
          <w:lang w:eastAsia="zh-CN"/>
        </w:rPr>
        <w:br w:type="page"/>
      </w:r>
      <w:bookmarkStart w:id="53" w:name="_Hlk163480816"/>
    </w:p>
    <w:bookmarkEnd w:id="53"/>
    <w:p w14:paraId="348C5C26" w14:textId="77777777" w:rsidR="00866472" w:rsidRPr="00866472" w:rsidRDefault="00866472" w:rsidP="00866472">
      <w:pPr>
        <w:keepLines/>
        <w:topLinePunct/>
        <w:spacing w:before="120" w:after="120"/>
        <w:rPr>
          <w:rFonts w:eastAsia="宋体"/>
          <w:sz w:val="20"/>
          <w:lang w:val="en-US" w:eastAsia="zh-CN"/>
        </w:rPr>
        <w:sectPr w:rsidR="00866472" w:rsidRPr="00866472" w:rsidSect="00866472">
          <w:headerReference w:type="even" r:id="rId29"/>
          <w:headerReference w:type="default" r:id="rId30"/>
          <w:footerReference w:type="even" r:id="rId31"/>
          <w:footerReference w:type="default" r:id="rId32"/>
          <w:pgSz w:w="15840" w:h="12240" w:orient="landscape"/>
          <w:pgMar w:top="1440" w:right="1134" w:bottom="1440" w:left="1134" w:header="709" w:footer="709" w:gutter="0"/>
          <w:cols w:space="708"/>
          <w:docGrid w:linePitch="360"/>
        </w:sectPr>
      </w:pPr>
    </w:p>
    <w:p w14:paraId="07B7E2E4" w14:textId="77777777" w:rsidR="00866472" w:rsidRPr="00866472" w:rsidRDefault="00866472" w:rsidP="00866472">
      <w:pPr>
        <w:topLinePunct/>
        <w:spacing w:after="120"/>
        <w:ind w:left="979"/>
        <w:rPr>
          <w:rFonts w:eastAsia="宋体"/>
          <w:b/>
          <w:bCs/>
          <w:sz w:val="24"/>
          <w:lang w:val="zh-CN" w:eastAsia="zh-CN"/>
        </w:rPr>
      </w:pPr>
      <w:r w:rsidRPr="00866472">
        <w:rPr>
          <w:rFonts w:eastAsia="宋体"/>
          <w:b/>
          <w:bCs/>
          <w:sz w:val="24"/>
          <w:lang w:val="zh-CN" w:eastAsia="zh-CN"/>
        </w:rPr>
        <w:lastRenderedPageBreak/>
        <w:t>B</w:t>
      </w:r>
      <w:r w:rsidRPr="00866472">
        <w:rPr>
          <w:rFonts w:eastAsia="宋体"/>
          <w:b/>
          <w:bCs/>
          <w:sz w:val="24"/>
          <w:lang w:val="zh-CN" w:eastAsia="zh-CN"/>
        </w:rPr>
        <w:tab/>
      </w:r>
    </w:p>
    <w:p w14:paraId="34880A70" w14:textId="77777777" w:rsidR="00866472" w:rsidRPr="00866472" w:rsidRDefault="00866472" w:rsidP="00866472">
      <w:pPr>
        <w:topLinePunct/>
        <w:ind w:left="979"/>
        <w:rPr>
          <w:rFonts w:eastAsia="宋体"/>
          <w:b/>
          <w:bCs/>
          <w:sz w:val="24"/>
          <w:lang w:val="zh-CN" w:eastAsia="zh-CN"/>
        </w:rPr>
      </w:pPr>
      <w:r w:rsidRPr="00866472">
        <w:rPr>
          <w:rFonts w:eastAsia="宋体"/>
          <w:b/>
          <w:bCs/>
          <w:sz w:val="24"/>
          <w:lang w:val="zh-CN" w:eastAsia="zh-CN"/>
        </w:rPr>
        <w:t>知识管理</w:t>
      </w:r>
    </w:p>
    <w:p w14:paraId="62053AB6" w14:textId="77777777" w:rsidR="00866472" w:rsidRPr="00866472" w:rsidRDefault="00866472" w:rsidP="00866472">
      <w:pPr>
        <w:tabs>
          <w:tab w:val="left" w:pos="1134"/>
        </w:tabs>
        <w:topLinePunct/>
        <w:spacing w:before="120" w:after="120"/>
        <w:ind w:left="979" w:firstLine="490"/>
        <w:rPr>
          <w:rFonts w:eastAsia="楷体"/>
          <w:sz w:val="24"/>
          <w:lang w:val="zh-CN" w:eastAsia="zh-CN"/>
        </w:rPr>
      </w:pPr>
      <w:r w:rsidRPr="00866472">
        <w:rPr>
          <w:rFonts w:eastAsia="楷体" w:hint="eastAsia"/>
          <w:sz w:val="24"/>
          <w:lang w:val="zh-CN" w:eastAsia="zh-CN"/>
        </w:rPr>
        <w:t>生物多样性公约缔约方大会，</w:t>
      </w:r>
    </w:p>
    <w:p w14:paraId="7DAA31A7" w14:textId="77777777" w:rsidR="00866472" w:rsidRPr="00866472" w:rsidRDefault="00866472" w:rsidP="00866472">
      <w:pPr>
        <w:tabs>
          <w:tab w:val="left" w:pos="1134"/>
        </w:tabs>
        <w:topLinePunct/>
        <w:spacing w:before="120" w:after="120"/>
        <w:ind w:left="979" w:firstLine="490"/>
        <w:rPr>
          <w:rFonts w:eastAsia="楷体"/>
          <w:sz w:val="24"/>
          <w:lang w:val="zh-CN" w:eastAsia="zh-CN"/>
        </w:rPr>
      </w:pPr>
      <w:r w:rsidRPr="00866472">
        <w:rPr>
          <w:rFonts w:eastAsia="楷体"/>
          <w:sz w:val="24"/>
          <w:lang w:val="zh-CN" w:eastAsia="zh-CN"/>
        </w:rPr>
        <w:t>回顾</w:t>
      </w:r>
      <w:r w:rsidRPr="00866472">
        <w:rPr>
          <w:rFonts w:eastAsia="宋体"/>
          <w:sz w:val="24"/>
          <w:lang w:val="zh-CN" w:eastAsia="zh-CN"/>
        </w:rPr>
        <w:t xml:space="preserve">2018 </w:t>
      </w:r>
      <w:r w:rsidRPr="00866472">
        <w:rPr>
          <w:rFonts w:eastAsia="宋体"/>
          <w:sz w:val="24"/>
          <w:lang w:val="zh-CN" w:eastAsia="zh-CN"/>
        </w:rPr>
        <w:t>年</w:t>
      </w:r>
      <w:r w:rsidRPr="00866472">
        <w:rPr>
          <w:rFonts w:eastAsia="宋体"/>
          <w:sz w:val="24"/>
          <w:lang w:val="zh-CN" w:eastAsia="zh-CN"/>
        </w:rPr>
        <w:t xml:space="preserve"> 11 </w:t>
      </w:r>
      <w:r w:rsidRPr="00866472">
        <w:rPr>
          <w:rFonts w:eastAsia="宋体"/>
          <w:sz w:val="24"/>
          <w:lang w:val="zh-CN" w:eastAsia="zh-CN"/>
        </w:rPr>
        <w:t>月</w:t>
      </w:r>
      <w:r w:rsidRPr="00866472">
        <w:rPr>
          <w:rFonts w:eastAsia="宋体"/>
          <w:sz w:val="24"/>
          <w:lang w:val="zh-CN" w:eastAsia="zh-CN"/>
        </w:rPr>
        <w:t xml:space="preserve"> 29 </w:t>
      </w:r>
      <w:r w:rsidRPr="00866472">
        <w:rPr>
          <w:rFonts w:eastAsia="宋体"/>
          <w:sz w:val="24"/>
          <w:lang w:val="zh-CN" w:eastAsia="zh-CN"/>
        </w:rPr>
        <w:t>日第</w:t>
      </w:r>
      <w:r w:rsidRPr="00866472">
        <w:rPr>
          <w:rFonts w:eastAsia="宋体"/>
          <w:sz w:val="24"/>
          <w:lang w:val="zh-CN" w:eastAsia="zh-CN"/>
        </w:rPr>
        <w:t xml:space="preserve"> 14/25 </w:t>
      </w:r>
      <w:r w:rsidRPr="00866472">
        <w:rPr>
          <w:rFonts w:eastAsia="宋体"/>
          <w:sz w:val="24"/>
          <w:lang w:val="zh-CN" w:eastAsia="zh-CN"/>
        </w:rPr>
        <w:t>号决定和</w:t>
      </w:r>
      <w:r w:rsidRPr="00866472">
        <w:rPr>
          <w:rFonts w:eastAsia="宋体"/>
          <w:sz w:val="24"/>
          <w:lang w:val="zh-CN" w:eastAsia="zh-CN"/>
        </w:rPr>
        <w:t xml:space="preserve"> 2022 </w:t>
      </w:r>
      <w:r w:rsidRPr="00866472">
        <w:rPr>
          <w:rFonts w:eastAsia="宋体"/>
          <w:sz w:val="24"/>
          <w:lang w:val="zh-CN" w:eastAsia="zh-CN"/>
        </w:rPr>
        <w:t>年</w:t>
      </w:r>
      <w:r w:rsidRPr="00866472">
        <w:rPr>
          <w:rFonts w:eastAsia="宋体"/>
          <w:sz w:val="24"/>
          <w:lang w:val="zh-CN" w:eastAsia="zh-CN"/>
        </w:rPr>
        <w:t xml:space="preserve"> 12 </w:t>
      </w:r>
      <w:r w:rsidRPr="00866472">
        <w:rPr>
          <w:rFonts w:eastAsia="宋体"/>
          <w:sz w:val="24"/>
          <w:lang w:val="zh-CN" w:eastAsia="zh-CN"/>
        </w:rPr>
        <w:t>月</w:t>
      </w:r>
      <w:r w:rsidRPr="00866472">
        <w:rPr>
          <w:rFonts w:eastAsia="宋体"/>
          <w:sz w:val="24"/>
          <w:lang w:val="zh-CN" w:eastAsia="zh-CN"/>
        </w:rPr>
        <w:t xml:space="preserve"> 19 </w:t>
      </w:r>
      <w:r w:rsidRPr="00866472">
        <w:rPr>
          <w:rFonts w:eastAsia="宋体"/>
          <w:sz w:val="24"/>
          <w:lang w:val="zh-CN" w:eastAsia="zh-CN"/>
        </w:rPr>
        <w:t>日第</w:t>
      </w:r>
      <w:r w:rsidRPr="00866472">
        <w:rPr>
          <w:rFonts w:eastAsia="宋体"/>
          <w:sz w:val="24"/>
          <w:lang w:val="zh-CN" w:eastAsia="zh-CN"/>
        </w:rPr>
        <w:t xml:space="preserve"> 15/16 </w:t>
      </w:r>
      <w:r w:rsidRPr="00866472">
        <w:rPr>
          <w:rFonts w:eastAsia="宋体"/>
          <w:sz w:val="24"/>
          <w:lang w:val="zh-CN" w:eastAsia="zh-CN"/>
        </w:rPr>
        <w:t>号</w:t>
      </w:r>
      <w:r w:rsidRPr="00866472">
        <w:rPr>
          <w:rFonts w:eastAsia="宋体"/>
          <w:sz w:val="24"/>
          <w:lang w:val="zh-CN" w:eastAsia="zh-CN"/>
        </w:rPr>
        <w:t xml:space="preserve">     </w:t>
      </w:r>
      <w:r w:rsidRPr="00866472">
        <w:rPr>
          <w:rFonts w:eastAsia="宋体"/>
          <w:sz w:val="24"/>
          <w:lang w:val="zh-CN" w:eastAsia="zh-CN"/>
        </w:rPr>
        <w:t>决定，</w:t>
      </w:r>
    </w:p>
    <w:p w14:paraId="053FD632" w14:textId="77777777" w:rsidR="00866472" w:rsidRPr="00866472" w:rsidRDefault="00866472" w:rsidP="00866472">
      <w:pPr>
        <w:tabs>
          <w:tab w:val="left" w:pos="1134"/>
        </w:tabs>
        <w:topLinePunct/>
        <w:spacing w:before="120" w:after="120"/>
        <w:ind w:left="979" w:firstLine="490"/>
        <w:rPr>
          <w:rFonts w:eastAsia="宋体"/>
          <w:sz w:val="24"/>
          <w:lang w:val="zh-CN" w:eastAsia="zh-CN"/>
        </w:rPr>
      </w:pPr>
      <w:r w:rsidRPr="00866472">
        <w:rPr>
          <w:rFonts w:eastAsia="楷体"/>
          <w:sz w:val="24"/>
          <w:lang w:val="zh-CN" w:eastAsia="zh-CN"/>
        </w:rPr>
        <w:t>又回顾</w:t>
      </w:r>
      <w:r w:rsidRPr="00866472">
        <w:rPr>
          <w:rFonts w:eastAsia="宋体"/>
          <w:sz w:val="24"/>
          <w:lang w:val="zh-CN" w:eastAsia="zh-CN"/>
        </w:rPr>
        <w:t>《昆明</w:t>
      </w:r>
      <w:r w:rsidRPr="00866472">
        <w:rPr>
          <w:rFonts w:eastAsia="宋体"/>
          <w:sz w:val="24"/>
          <w:lang w:val="zh-CN" w:eastAsia="zh-CN"/>
        </w:rPr>
        <w:t>-</w:t>
      </w:r>
      <w:r w:rsidRPr="00866472">
        <w:rPr>
          <w:rFonts w:eastAsia="宋体"/>
          <w:sz w:val="24"/>
          <w:lang w:val="zh-CN" w:eastAsia="zh-CN"/>
        </w:rPr>
        <w:t>蒙特利尔全球生物多样性框架》</w:t>
      </w:r>
      <w:r w:rsidRPr="00866472">
        <w:rPr>
          <w:rFonts w:eastAsia="宋体"/>
          <w:sz w:val="24"/>
          <w:vertAlign w:val="superscript"/>
          <w:lang w:val="zh-CN" w:eastAsia="zh-CN"/>
        </w:rPr>
        <w:footnoteReference w:id="118"/>
      </w:r>
      <w:r w:rsidRPr="00866472">
        <w:rPr>
          <w:rFonts w:eastAsia="宋体"/>
          <w:sz w:val="24"/>
          <w:lang w:val="zh-CN" w:eastAsia="zh-CN"/>
        </w:rPr>
        <w:t>的行动目标</w:t>
      </w:r>
      <w:r w:rsidRPr="00866472">
        <w:rPr>
          <w:rFonts w:eastAsia="宋体"/>
          <w:sz w:val="24"/>
          <w:lang w:val="zh-CN" w:eastAsia="zh-CN"/>
        </w:rPr>
        <w:t xml:space="preserve"> 21 ,</w:t>
      </w:r>
    </w:p>
    <w:p w14:paraId="7D08FFD2" w14:textId="77777777" w:rsidR="00866472" w:rsidRPr="00866472" w:rsidRDefault="00866472" w:rsidP="00866472">
      <w:pPr>
        <w:tabs>
          <w:tab w:val="left" w:pos="1134"/>
        </w:tabs>
        <w:topLinePunct/>
        <w:spacing w:before="120" w:after="120"/>
        <w:ind w:left="979" w:firstLine="490"/>
        <w:rPr>
          <w:rFonts w:eastAsia="宋体"/>
          <w:sz w:val="24"/>
          <w:lang w:val="zh-CN" w:eastAsia="zh-CN"/>
        </w:rPr>
      </w:pPr>
      <w:r w:rsidRPr="00866472">
        <w:rPr>
          <w:rFonts w:eastAsia="楷体"/>
          <w:sz w:val="24"/>
          <w:lang w:val="zh-CN" w:eastAsia="zh-CN"/>
        </w:rPr>
        <w:t>表示注意</w:t>
      </w:r>
      <w:r w:rsidRPr="00866472">
        <w:rPr>
          <w:rFonts w:eastAsia="宋体"/>
          <w:sz w:val="24"/>
          <w:lang w:val="zh-CN" w:eastAsia="zh-CN"/>
        </w:rPr>
        <w:t>到</w:t>
      </w:r>
      <w:r w:rsidRPr="00866472">
        <w:rPr>
          <w:rFonts w:eastAsia="宋体" w:hint="eastAsia"/>
          <w:sz w:val="24"/>
          <w:lang w:val="zh-CN" w:eastAsia="zh-CN"/>
        </w:rPr>
        <w:t>第</w:t>
      </w:r>
      <w:r w:rsidRPr="00866472">
        <w:rPr>
          <w:rFonts w:eastAsia="宋体" w:hint="eastAsia"/>
          <w:sz w:val="24"/>
          <w:lang w:val="zh-CN" w:eastAsia="zh-CN"/>
        </w:rPr>
        <w:t>16/--A</w:t>
      </w:r>
      <w:r w:rsidRPr="00866472">
        <w:rPr>
          <w:rFonts w:eastAsia="宋体" w:hint="eastAsia"/>
          <w:sz w:val="24"/>
          <w:lang w:val="zh-CN" w:eastAsia="zh-CN"/>
        </w:rPr>
        <w:t>号</w:t>
      </w:r>
      <w:r w:rsidRPr="00866472">
        <w:rPr>
          <w:rFonts w:eastAsia="宋体"/>
          <w:sz w:val="24"/>
          <w:lang w:val="zh-CN" w:eastAsia="zh-CN"/>
        </w:rPr>
        <w:t>决定附件所载信息交换所机制工作方案（</w:t>
      </w:r>
      <w:r w:rsidRPr="00866472">
        <w:rPr>
          <w:rFonts w:eastAsia="宋体"/>
          <w:sz w:val="24"/>
          <w:lang w:val="zh-CN" w:eastAsia="zh-CN"/>
        </w:rPr>
        <w:t xml:space="preserve">2024-2030 </w:t>
      </w:r>
      <w:r w:rsidRPr="00866472">
        <w:rPr>
          <w:rFonts w:eastAsia="宋体"/>
          <w:sz w:val="24"/>
          <w:lang w:val="zh-CN" w:eastAsia="zh-CN"/>
        </w:rPr>
        <w:t>年）、科技合作机制、支持执行《框架》的传播战略</w:t>
      </w:r>
      <w:r w:rsidRPr="00866472">
        <w:rPr>
          <w:rFonts w:eastAsia="宋体"/>
          <w:sz w:val="24"/>
          <w:vertAlign w:val="superscript"/>
          <w:lang w:eastAsia="zh-CN"/>
        </w:rPr>
        <w:footnoteReference w:id="119"/>
      </w:r>
      <w:r w:rsidRPr="00866472">
        <w:rPr>
          <w:rFonts w:eastAsia="宋体"/>
          <w:sz w:val="24"/>
          <w:lang w:val="zh-CN" w:eastAsia="zh-CN"/>
        </w:rPr>
        <w:t>以及加强多层面规划、监测、报告和审查的方法</w:t>
      </w:r>
      <w:r w:rsidRPr="00866472">
        <w:rPr>
          <w:rFonts w:eastAsia="宋体"/>
          <w:sz w:val="24"/>
          <w:lang w:val="zh-CN" w:eastAsia="zh-CN"/>
        </w:rPr>
        <w:t>,</w:t>
      </w:r>
    </w:p>
    <w:p w14:paraId="5D4B1C50" w14:textId="77777777" w:rsidR="00866472" w:rsidRPr="00866472" w:rsidRDefault="00866472" w:rsidP="00866472">
      <w:pPr>
        <w:tabs>
          <w:tab w:val="left" w:pos="1134"/>
        </w:tabs>
        <w:topLinePunct/>
        <w:spacing w:before="120" w:after="120"/>
        <w:ind w:left="979" w:firstLine="490"/>
        <w:rPr>
          <w:rFonts w:eastAsia="宋体"/>
          <w:sz w:val="24"/>
          <w:lang w:val="zh-CN" w:eastAsia="zh-CN"/>
        </w:rPr>
      </w:pPr>
      <w:r w:rsidRPr="00866472">
        <w:rPr>
          <w:rFonts w:eastAsia="楷体"/>
          <w:sz w:val="24"/>
          <w:lang w:val="zh-CN" w:eastAsia="zh-CN"/>
        </w:rPr>
        <w:t>强调</w:t>
      </w:r>
      <w:r w:rsidRPr="00866472">
        <w:rPr>
          <w:rFonts w:eastAsia="宋体"/>
          <w:sz w:val="24"/>
          <w:lang w:val="zh-CN" w:eastAsia="zh-CN"/>
        </w:rPr>
        <w:t>确保简便和及时地获取高质量数据、信息和知识以支持《框架》的实施至关重要，</w:t>
      </w:r>
    </w:p>
    <w:p w14:paraId="258A212D" w14:textId="77777777" w:rsidR="00866472" w:rsidRPr="00866472" w:rsidRDefault="00866472" w:rsidP="00866472">
      <w:pPr>
        <w:tabs>
          <w:tab w:val="left" w:pos="1134"/>
        </w:tabs>
        <w:topLinePunct/>
        <w:spacing w:before="120" w:after="120"/>
        <w:ind w:left="979" w:firstLine="490"/>
        <w:rPr>
          <w:rFonts w:eastAsia="宋体"/>
          <w:sz w:val="24"/>
          <w:lang w:val="zh-CN" w:eastAsia="zh-CN"/>
        </w:rPr>
      </w:pPr>
      <w:r w:rsidRPr="00866472">
        <w:rPr>
          <w:rFonts w:eastAsia="楷体"/>
          <w:sz w:val="24"/>
          <w:lang w:val="zh-CN" w:eastAsia="zh-CN"/>
        </w:rPr>
        <w:t>强调</w:t>
      </w:r>
      <w:r w:rsidRPr="00866472">
        <w:rPr>
          <w:rFonts w:eastAsia="宋体"/>
          <w:sz w:val="24"/>
          <w:lang w:val="zh-CN" w:eastAsia="zh-CN"/>
        </w:rPr>
        <w:t>生成、收集、组织和共享生物多样性相关数据的能力参差不齐，特别是发展中国家缔约方，</w:t>
      </w:r>
      <w:r w:rsidRPr="00866472">
        <w:rPr>
          <w:rFonts w:eastAsia="宋体"/>
          <w:sz w:val="24"/>
          <w:lang w:eastAsia="zh-CN"/>
        </w:rPr>
        <w:t>尤其是其中的最不发达国家和小岛屿发展中国家，</w:t>
      </w:r>
      <w:r w:rsidRPr="00866472">
        <w:rPr>
          <w:rFonts w:eastAsia="宋体"/>
          <w:sz w:val="24"/>
          <w:lang w:val="zh-CN" w:eastAsia="zh-CN"/>
        </w:rPr>
        <w:t>需要通过能力建设和发展、科技合作以及获取和转让技术，获得更多的国际支持，</w:t>
      </w:r>
      <w:r w:rsidRPr="00866472">
        <w:rPr>
          <w:rFonts w:eastAsia="宋体"/>
          <w:sz w:val="24"/>
          <w:lang w:val="zh-CN" w:eastAsia="zh-CN"/>
        </w:rPr>
        <w:t xml:space="preserve"> </w:t>
      </w:r>
      <w:r w:rsidRPr="00866472">
        <w:rPr>
          <w:rFonts w:eastAsia="宋体"/>
          <w:sz w:val="24"/>
          <w:lang w:val="zh-CN" w:eastAsia="zh-CN"/>
        </w:rPr>
        <w:t>以加强国家信息和监测系统，</w:t>
      </w:r>
    </w:p>
    <w:p w14:paraId="3F277558" w14:textId="77777777" w:rsidR="00866472" w:rsidRPr="00866472" w:rsidRDefault="00866472" w:rsidP="00866472">
      <w:pPr>
        <w:tabs>
          <w:tab w:val="left" w:pos="1134"/>
        </w:tabs>
        <w:topLinePunct/>
        <w:spacing w:before="120" w:after="120"/>
        <w:ind w:left="979" w:firstLine="490"/>
        <w:rPr>
          <w:rFonts w:eastAsia="宋体"/>
          <w:sz w:val="24"/>
          <w:lang w:val="zh-CN" w:eastAsia="zh-CN"/>
        </w:rPr>
      </w:pPr>
      <w:r w:rsidRPr="00866472">
        <w:rPr>
          <w:rFonts w:eastAsia="楷体"/>
          <w:sz w:val="24"/>
          <w:lang w:val="zh-CN" w:eastAsia="zh-CN"/>
        </w:rPr>
        <w:t>认识到</w:t>
      </w:r>
      <w:r w:rsidRPr="00866472">
        <w:rPr>
          <w:rFonts w:eastAsia="宋体"/>
          <w:sz w:val="24"/>
          <w:lang w:val="zh-CN" w:eastAsia="zh-CN"/>
        </w:rPr>
        <w:t>知识管理活动应符合并支持有关数据共享</w:t>
      </w:r>
      <w:r w:rsidRPr="00866472">
        <w:rPr>
          <w:rFonts w:eastAsia="宋体"/>
          <w:sz w:val="24"/>
          <w:lang w:val="zh-CN" w:eastAsia="zh-CN"/>
        </w:rPr>
        <w:t>[</w:t>
      </w:r>
      <w:r w:rsidRPr="00866472">
        <w:rPr>
          <w:rFonts w:eastAsia="宋体"/>
          <w:sz w:val="24"/>
          <w:lang w:val="zh-CN" w:eastAsia="zh-CN"/>
        </w:rPr>
        <w:t>和数据主权</w:t>
      </w:r>
      <w:r w:rsidRPr="00866472">
        <w:rPr>
          <w:rFonts w:eastAsia="宋体"/>
          <w:sz w:val="24"/>
          <w:lang w:val="zh-CN" w:eastAsia="zh-CN"/>
        </w:rPr>
        <w:t>]</w:t>
      </w:r>
      <w:r w:rsidRPr="00866472">
        <w:rPr>
          <w:rFonts w:eastAsia="宋体"/>
          <w:sz w:val="24"/>
          <w:lang w:val="zh-CN" w:eastAsia="zh-CN"/>
        </w:rPr>
        <w:t>的国家政策和立法和国际</w:t>
      </w:r>
      <w:r w:rsidRPr="00866472">
        <w:rPr>
          <w:rFonts w:eastAsia="宋体"/>
          <w:sz w:val="24"/>
          <w:lang w:val="zh-CN" w:eastAsia="zh-CN"/>
        </w:rPr>
        <w:t>[</w:t>
      </w:r>
      <w:r w:rsidRPr="00866472">
        <w:rPr>
          <w:rFonts w:eastAsia="宋体"/>
          <w:sz w:val="24"/>
          <w:lang w:val="zh-CN" w:eastAsia="zh-CN"/>
        </w:rPr>
        <w:t>义务</w:t>
      </w:r>
      <w:r w:rsidRPr="00866472">
        <w:rPr>
          <w:rFonts w:eastAsia="宋体"/>
          <w:sz w:val="24"/>
          <w:lang w:val="zh-CN" w:eastAsia="zh-CN"/>
        </w:rPr>
        <w:t>][</w:t>
      </w:r>
      <w:r w:rsidRPr="00866472">
        <w:rPr>
          <w:rFonts w:eastAsia="宋体"/>
          <w:sz w:val="24"/>
          <w:lang w:val="zh-CN" w:eastAsia="zh-CN"/>
        </w:rPr>
        <w:t>法规</w:t>
      </w:r>
      <w:r w:rsidRPr="00866472">
        <w:rPr>
          <w:rFonts w:eastAsia="宋体"/>
          <w:sz w:val="24"/>
          <w:lang w:val="zh-CN" w:eastAsia="zh-CN"/>
        </w:rPr>
        <w:t>]</w:t>
      </w:r>
      <w:r w:rsidRPr="00866472">
        <w:rPr>
          <w:rFonts w:eastAsia="宋体"/>
          <w:sz w:val="24"/>
          <w:lang w:val="zh-CN" w:eastAsia="zh-CN"/>
        </w:rPr>
        <w:t>，</w:t>
      </w:r>
      <w:r w:rsidRPr="00866472">
        <w:rPr>
          <w:rFonts w:eastAsia="宋体"/>
          <w:sz w:val="24"/>
          <w:lang w:val="zh-CN" w:eastAsia="zh-CN"/>
        </w:rPr>
        <w:t xml:space="preserve"> </w:t>
      </w:r>
    </w:p>
    <w:p w14:paraId="67CD7B12"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[1.</w:t>
      </w:r>
      <w:r w:rsidRPr="00866472">
        <w:rPr>
          <w:rFonts w:eastAsia="宋体"/>
          <w:sz w:val="24"/>
          <w:lang w:val="zh-CN" w:eastAsia="zh-CN"/>
        </w:rPr>
        <w:tab/>
      </w:r>
      <w:r w:rsidRPr="00866472">
        <w:rPr>
          <w:rFonts w:eastAsia="楷体"/>
          <w:sz w:val="24"/>
          <w:lang w:val="zh-CN" w:eastAsia="zh-CN"/>
        </w:rPr>
        <w:t>通过</w:t>
      </w:r>
      <w:r w:rsidRPr="00866472">
        <w:rPr>
          <w:rFonts w:eastAsia="宋体"/>
          <w:sz w:val="24"/>
          <w:lang w:val="zh-CN" w:eastAsia="zh-CN"/>
        </w:rPr>
        <w:t>本决定</w:t>
      </w:r>
      <w:r w:rsidRPr="00866472">
        <w:rPr>
          <w:rFonts w:eastAsia="宋体"/>
          <w:sz w:val="24"/>
          <w:lang w:val="zh-CN" w:eastAsia="zh-CN"/>
        </w:rPr>
        <w:t>[</w:t>
      </w:r>
      <w:r w:rsidRPr="00866472">
        <w:rPr>
          <w:rFonts w:eastAsia="宋体"/>
          <w:sz w:val="24"/>
          <w:lang w:val="zh-CN" w:eastAsia="zh-CN"/>
        </w:rPr>
        <w:t>附件二</w:t>
      </w:r>
      <w:r w:rsidRPr="00866472">
        <w:rPr>
          <w:rFonts w:eastAsia="宋体"/>
          <w:sz w:val="24"/>
          <w:lang w:val="zh-CN" w:eastAsia="zh-CN"/>
        </w:rPr>
        <w:t>]</w:t>
      </w:r>
      <w:r w:rsidRPr="00866472">
        <w:rPr>
          <w:rFonts w:eastAsia="宋体"/>
          <w:sz w:val="24"/>
          <w:vertAlign w:val="superscript"/>
          <w:lang w:eastAsia="zh-CN"/>
        </w:rPr>
        <w:footnoteReference w:id="120"/>
      </w:r>
      <w:r w:rsidRPr="00866472">
        <w:rPr>
          <w:rFonts w:eastAsia="宋体"/>
          <w:sz w:val="24"/>
          <w:lang w:val="zh-CN" w:eastAsia="zh-CN"/>
        </w:rPr>
        <w:t>所载知识管理战略，以支持《昆明</w:t>
      </w:r>
      <w:r w:rsidRPr="00866472">
        <w:rPr>
          <w:rFonts w:eastAsia="宋体"/>
          <w:sz w:val="24"/>
          <w:lang w:val="zh-CN" w:eastAsia="zh-CN"/>
        </w:rPr>
        <w:t>-</w:t>
      </w:r>
      <w:r w:rsidRPr="00866472">
        <w:rPr>
          <w:rFonts w:eastAsia="宋体"/>
          <w:sz w:val="24"/>
          <w:lang w:val="zh-CN" w:eastAsia="zh-CN"/>
        </w:rPr>
        <w:t>蒙特利尔全球生物多样性框架》</w:t>
      </w:r>
      <w:r w:rsidRPr="00866472">
        <w:rPr>
          <w:rFonts w:eastAsia="宋体"/>
          <w:sz w:val="24"/>
          <w:vertAlign w:val="superscript"/>
          <w:lang w:val="zh-CN" w:eastAsia="zh-CN"/>
        </w:rPr>
        <w:footnoteReference w:id="121"/>
      </w:r>
      <w:r w:rsidRPr="00866472">
        <w:rPr>
          <w:rFonts w:eastAsia="宋体"/>
          <w:sz w:val="24"/>
          <w:lang w:val="zh-CN" w:eastAsia="zh-CN"/>
        </w:rPr>
        <w:t>的实施；</w:t>
      </w:r>
      <w:r w:rsidRPr="00866472">
        <w:rPr>
          <w:rFonts w:eastAsia="宋体"/>
          <w:sz w:val="24"/>
          <w:lang w:val="zh-CN" w:eastAsia="zh-CN"/>
        </w:rPr>
        <w:t>]</w:t>
      </w:r>
      <w:r w:rsidRPr="00866472">
        <w:rPr>
          <w:rFonts w:eastAsia="宋体"/>
          <w:sz w:val="24"/>
          <w:vertAlign w:val="superscript"/>
          <w:lang w:val="zh-CN" w:eastAsia="zh-CN"/>
        </w:rPr>
        <w:footnoteReference w:id="122"/>
      </w:r>
    </w:p>
    <w:p w14:paraId="50F75407"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2.</w:t>
      </w:r>
      <w:r w:rsidRPr="00866472">
        <w:rPr>
          <w:rFonts w:eastAsia="宋体"/>
          <w:sz w:val="24"/>
          <w:lang w:val="zh-CN" w:eastAsia="zh-CN"/>
        </w:rPr>
        <w:tab/>
      </w:r>
      <w:r w:rsidRPr="00866472">
        <w:rPr>
          <w:rFonts w:eastAsia="楷体"/>
          <w:sz w:val="24"/>
          <w:lang w:val="zh-CN" w:eastAsia="zh-CN"/>
        </w:rPr>
        <w:t>认识到</w:t>
      </w:r>
      <w:r w:rsidRPr="00866472">
        <w:rPr>
          <w:rFonts w:eastAsia="宋体"/>
          <w:sz w:val="24"/>
          <w:lang w:val="zh-CN" w:eastAsia="zh-CN"/>
        </w:rPr>
        <w:t>知识管理战略中的任何内容都不应被理解为修改缔约方在《生物多样性公约》</w:t>
      </w:r>
      <w:r w:rsidRPr="00866472">
        <w:rPr>
          <w:rFonts w:eastAsia="宋体"/>
          <w:sz w:val="24"/>
          <w:lang w:val="zh-CN" w:eastAsia="zh-CN"/>
        </w:rPr>
        <w:t xml:space="preserve"> </w:t>
      </w:r>
      <w:r w:rsidRPr="00866472">
        <w:rPr>
          <w:rFonts w:eastAsia="宋体"/>
          <w:sz w:val="24"/>
          <w:vertAlign w:val="superscript"/>
          <w:lang w:val="zh-CN" w:eastAsia="zh-CN"/>
        </w:rPr>
        <w:footnoteReference w:id="123"/>
      </w:r>
      <w:r w:rsidRPr="00866472">
        <w:rPr>
          <w:rFonts w:eastAsia="宋体"/>
          <w:sz w:val="24"/>
          <w:lang w:val="zh-CN" w:eastAsia="zh-CN"/>
        </w:rPr>
        <w:t>或任何其他国际协定下的权利和义务；</w:t>
      </w:r>
    </w:p>
    <w:p w14:paraId="3B5F7F5D"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[3.   [</w:t>
      </w:r>
      <w:r w:rsidRPr="00866472">
        <w:rPr>
          <w:rFonts w:eastAsia="楷体"/>
          <w:sz w:val="24"/>
          <w:lang w:eastAsia="zh-CN"/>
        </w:rPr>
        <w:t>敦促</w:t>
      </w:r>
      <w:r w:rsidRPr="00866472">
        <w:rPr>
          <w:rFonts w:eastAsia="宋体"/>
          <w:sz w:val="24"/>
          <w:lang w:eastAsia="zh-CN"/>
        </w:rPr>
        <w:t>缔约方加强</w:t>
      </w:r>
      <w:r w:rsidRPr="00866472">
        <w:rPr>
          <w:rFonts w:eastAsia="宋体"/>
          <w:sz w:val="24"/>
          <w:lang w:val="zh-CN" w:eastAsia="zh-CN"/>
        </w:rPr>
        <w:t>][</w:t>
      </w:r>
      <w:r w:rsidRPr="00866472">
        <w:rPr>
          <w:rFonts w:eastAsia="楷体"/>
          <w:sz w:val="24"/>
          <w:lang w:val="zh-CN" w:eastAsia="zh-CN"/>
        </w:rPr>
        <w:t>强调</w:t>
      </w:r>
      <w:r w:rsidRPr="00866472">
        <w:rPr>
          <w:rFonts w:eastAsia="宋体"/>
          <w:sz w:val="24"/>
          <w:lang w:val="zh-CN" w:eastAsia="zh-CN"/>
        </w:rPr>
        <w:t>通过加强</w:t>
      </w:r>
      <w:r w:rsidRPr="00866472">
        <w:rPr>
          <w:rFonts w:eastAsia="宋体"/>
          <w:sz w:val="24"/>
          <w:lang w:val="zh-CN" w:eastAsia="zh-CN"/>
        </w:rPr>
        <w:t>]</w:t>
      </w:r>
      <w:r w:rsidRPr="00866472">
        <w:rPr>
          <w:rFonts w:eastAsia="宋体"/>
          <w:sz w:val="24"/>
          <w:lang w:val="zh-CN" w:eastAsia="zh-CN"/>
        </w:rPr>
        <w:t>能力建设和发展、科技合作、获取和转让技术</w:t>
      </w:r>
      <w:r w:rsidRPr="00866472">
        <w:rPr>
          <w:rFonts w:eastAsia="宋体"/>
          <w:sz w:val="24"/>
          <w:lang w:val="zh-CN" w:eastAsia="zh-CN"/>
        </w:rPr>
        <w:t>[</w:t>
      </w:r>
      <w:r w:rsidRPr="00866472">
        <w:rPr>
          <w:rFonts w:eastAsia="宋体"/>
          <w:sz w:val="24"/>
          <w:lang w:val="zh-CN" w:eastAsia="zh-CN"/>
        </w:rPr>
        <w:t>等方式</w:t>
      </w:r>
      <w:r w:rsidRPr="00866472">
        <w:rPr>
          <w:rFonts w:eastAsia="宋体"/>
          <w:sz w:val="24"/>
          <w:lang w:val="zh-CN" w:eastAsia="zh-CN"/>
        </w:rPr>
        <w:t>]</w:t>
      </w:r>
      <w:r w:rsidRPr="00866472">
        <w:rPr>
          <w:rFonts w:eastAsia="宋体"/>
          <w:sz w:val="24"/>
          <w:lang w:val="zh-CN" w:eastAsia="zh-CN"/>
        </w:rPr>
        <w:t>，</w:t>
      </w:r>
      <w:r w:rsidRPr="00866472">
        <w:rPr>
          <w:rFonts w:eastAsia="宋体" w:hint="eastAsia"/>
          <w:sz w:val="24"/>
          <w:lang w:val="zh-CN" w:eastAsia="zh-CN"/>
        </w:rPr>
        <w:t>[</w:t>
      </w:r>
      <w:r w:rsidRPr="00866472">
        <w:rPr>
          <w:rFonts w:eastAsia="宋体"/>
          <w:sz w:val="24"/>
          <w:lang w:val="zh-CN" w:eastAsia="zh-CN"/>
        </w:rPr>
        <w:t>解决各国在生成、</w:t>
      </w:r>
      <w:r w:rsidRPr="00866472">
        <w:rPr>
          <w:rFonts w:eastAsia="宋体"/>
          <w:sz w:val="24"/>
          <w:lang w:val="zh-CN" w:eastAsia="zh-CN"/>
        </w:rPr>
        <w:t xml:space="preserve"> </w:t>
      </w:r>
      <w:r w:rsidRPr="00866472">
        <w:rPr>
          <w:rFonts w:eastAsia="宋体"/>
          <w:sz w:val="24"/>
          <w:lang w:val="zh-CN" w:eastAsia="zh-CN"/>
        </w:rPr>
        <w:t>收集、组织和共享生物多样性相关数据能力方面的不平等问题</w:t>
      </w:r>
      <w:r w:rsidRPr="00866472">
        <w:rPr>
          <w:rFonts w:eastAsia="宋体" w:hint="eastAsia"/>
          <w:sz w:val="24"/>
          <w:lang w:val="zh-CN" w:eastAsia="zh-CN"/>
        </w:rPr>
        <w:t>]</w:t>
      </w:r>
      <w:r w:rsidRPr="00866472">
        <w:rPr>
          <w:rFonts w:eastAsia="宋体"/>
          <w:sz w:val="24"/>
          <w:lang w:val="zh-CN" w:eastAsia="zh-CN"/>
        </w:rPr>
        <w:t>对于</w:t>
      </w:r>
      <w:r w:rsidRPr="00866472">
        <w:rPr>
          <w:rFonts w:eastAsia="宋体" w:hint="eastAsia"/>
          <w:sz w:val="24"/>
          <w:lang w:val="zh-CN" w:eastAsia="zh-CN"/>
        </w:rPr>
        <w:t>使其能够</w:t>
      </w:r>
      <w:r w:rsidRPr="00866472">
        <w:rPr>
          <w:rFonts w:eastAsia="宋体"/>
          <w:sz w:val="24"/>
          <w:lang w:val="zh-CN" w:eastAsia="zh-CN"/>
        </w:rPr>
        <w:t>执行知识管理战略至关重要；</w:t>
      </w:r>
      <w:r w:rsidRPr="00866472">
        <w:rPr>
          <w:rFonts w:eastAsia="宋体"/>
          <w:sz w:val="24"/>
          <w:lang w:val="zh-CN" w:eastAsia="zh-CN"/>
        </w:rPr>
        <w:t>]</w:t>
      </w:r>
    </w:p>
    <w:p w14:paraId="59A5DF10" w14:textId="77777777" w:rsidR="00866472" w:rsidRPr="00866472" w:rsidRDefault="00866472" w:rsidP="00866472">
      <w:pPr>
        <w:tabs>
          <w:tab w:val="left" w:pos="1134"/>
        </w:tabs>
        <w:topLinePunct/>
        <w:spacing w:before="120" w:after="120"/>
        <w:ind w:left="979" w:firstLine="490"/>
        <w:rPr>
          <w:rFonts w:eastAsia="宋体"/>
          <w:sz w:val="24"/>
          <w:lang w:val="zh-CN" w:eastAsia="zh-CN"/>
        </w:rPr>
      </w:pPr>
      <w:r w:rsidRPr="00866472">
        <w:rPr>
          <w:rFonts w:eastAsia="宋体"/>
          <w:sz w:val="24"/>
          <w:lang w:val="zh-CN" w:eastAsia="zh-CN"/>
        </w:rPr>
        <w:t>4.</w:t>
      </w:r>
      <w:r w:rsidRPr="00866472">
        <w:rPr>
          <w:rFonts w:eastAsia="宋体"/>
          <w:sz w:val="24"/>
          <w:lang w:val="zh-CN" w:eastAsia="zh-CN"/>
        </w:rPr>
        <w:tab/>
      </w:r>
      <w:r w:rsidRPr="00866472">
        <w:rPr>
          <w:rFonts w:eastAsia="楷体"/>
          <w:sz w:val="24"/>
          <w:lang w:val="zh-CN" w:eastAsia="zh-CN"/>
        </w:rPr>
        <w:t>表示注意到</w:t>
      </w:r>
      <w:r w:rsidRPr="00866472">
        <w:rPr>
          <w:rFonts w:eastAsia="宋体"/>
          <w:sz w:val="24"/>
          <w:lang w:val="zh-CN" w:eastAsia="zh-CN"/>
        </w:rPr>
        <w:t>CBD/SBI/4/INF/9</w:t>
      </w:r>
      <w:r w:rsidRPr="00866472">
        <w:rPr>
          <w:rFonts w:eastAsia="宋体"/>
          <w:sz w:val="24"/>
          <w:lang w:val="zh-CN" w:eastAsia="zh-CN"/>
        </w:rPr>
        <w:t>号文件所载为支持执行《框架》所实施的知识管理战略的</w:t>
      </w:r>
      <w:r w:rsidRPr="00866472">
        <w:rPr>
          <w:rFonts w:eastAsia="宋体"/>
          <w:sz w:val="24"/>
          <w:lang w:val="zh-CN" w:eastAsia="zh-CN"/>
        </w:rPr>
        <w:t>2025-2030</w:t>
      </w:r>
      <w:r w:rsidRPr="00866472">
        <w:rPr>
          <w:rFonts w:eastAsia="宋体"/>
          <w:sz w:val="24"/>
          <w:lang w:val="zh-CN" w:eastAsia="zh-CN"/>
        </w:rPr>
        <w:t>年期间指示性工作计划；</w:t>
      </w:r>
    </w:p>
    <w:p w14:paraId="4B6B3F34"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5.</w:t>
      </w:r>
      <w:r w:rsidRPr="00866472">
        <w:rPr>
          <w:rFonts w:eastAsia="宋体"/>
          <w:sz w:val="24"/>
          <w:lang w:val="zh-CN" w:eastAsia="zh-CN"/>
        </w:rPr>
        <w:tab/>
      </w:r>
      <w:r w:rsidRPr="00866472">
        <w:rPr>
          <w:rFonts w:eastAsia="楷体"/>
          <w:sz w:val="24"/>
          <w:lang w:val="zh-CN" w:eastAsia="zh-CN"/>
        </w:rPr>
        <w:t>邀请</w:t>
      </w:r>
      <w:r w:rsidRPr="00866472">
        <w:rPr>
          <w:rFonts w:eastAsia="楷体"/>
          <w:sz w:val="24"/>
          <w:lang w:val="zh-CN" w:eastAsia="zh-CN"/>
        </w:rPr>
        <w:t>[</w:t>
      </w:r>
      <w:r w:rsidRPr="00866472">
        <w:rPr>
          <w:rFonts w:eastAsia="宋体"/>
          <w:sz w:val="24"/>
          <w:lang w:val="zh-CN" w:eastAsia="zh-CN"/>
        </w:rPr>
        <w:t>知识管理战略中提到的行为体</w:t>
      </w:r>
      <w:r w:rsidRPr="00866472">
        <w:rPr>
          <w:rFonts w:eastAsia="宋体" w:hint="eastAsia"/>
          <w:sz w:val="24"/>
          <w:lang w:val="zh-CN" w:eastAsia="zh-CN"/>
        </w:rPr>
        <w:t>支持《框架》的实施</w:t>
      </w:r>
      <w:r w:rsidRPr="00866472">
        <w:rPr>
          <w:rFonts w:eastAsia="宋体"/>
          <w:sz w:val="24"/>
          <w:lang w:val="zh-CN" w:eastAsia="zh-CN"/>
        </w:rPr>
        <w:t>][</w:t>
      </w:r>
      <w:r w:rsidRPr="00866472">
        <w:rPr>
          <w:rFonts w:eastAsia="宋体"/>
          <w:sz w:val="24"/>
          <w:lang w:val="zh-CN" w:eastAsia="zh-CN"/>
        </w:rPr>
        <w:t>缔约方、其他政府和相关组织</w:t>
      </w:r>
      <w:r w:rsidRPr="00866472">
        <w:rPr>
          <w:rFonts w:eastAsia="宋体"/>
          <w:sz w:val="24"/>
          <w:lang w:val="zh-CN" w:eastAsia="zh-CN"/>
        </w:rPr>
        <w:t>]</w:t>
      </w:r>
      <w:r w:rsidRPr="00866472">
        <w:rPr>
          <w:rFonts w:eastAsia="宋体"/>
          <w:color w:val="333333"/>
          <w:sz w:val="27"/>
          <w:szCs w:val="27"/>
          <w:shd w:val="clear" w:color="auto" w:fill="FFFFFF"/>
          <w:lang w:eastAsia="zh-CN"/>
        </w:rPr>
        <w:t xml:space="preserve"> </w:t>
      </w:r>
      <w:r w:rsidRPr="00866472">
        <w:rPr>
          <w:rFonts w:eastAsia="宋体"/>
          <w:sz w:val="24"/>
          <w:lang w:eastAsia="zh-CN"/>
        </w:rPr>
        <w:t>在土著人民和地方社区</w:t>
      </w:r>
      <w:r w:rsidRPr="00866472">
        <w:rPr>
          <w:rFonts w:eastAsia="宋体"/>
          <w:sz w:val="24"/>
          <w:lang w:eastAsia="zh-CN"/>
        </w:rPr>
        <w:t>[</w:t>
      </w:r>
      <w:r w:rsidRPr="00866472">
        <w:rPr>
          <w:rFonts w:eastAsia="宋体"/>
          <w:sz w:val="24"/>
          <w:lang w:eastAsia="zh-CN"/>
        </w:rPr>
        <w:t>、非洲人后裔</w:t>
      </w:r>
      <w:r w:rsidRPr="00866472">
        <w:rPr>
          <w:rFonts w:eastAsia="宋体"/>
          <w:sz w:val="24"/>
          <w:lang w:eastAsia="zh-CN"/>
        </w:rPr>
        <w:t>]</w:t>
      </w:r>
      <w:r w:rsidRPr="00866472">
        <w:rPr>
          <w:rFonts w:eastAsia="宋体"/>
          <w:sz w:val="24"/>
          <w:lang w:eastAsia="zh-CN"/>
        </w:rPr>
        <w:t>、妇女和青年代表的有效参与下</w:t>
      </w:r>
      <w:r w:rsidRPr="00866472">
        <w:rPr>
          <w:rFonts w:eastAsia="宋体"/>
          <w:sz w:val="24"/>
          <w:lang w:val="zh-CN" w:eastAsia="zh-CN"/>
        </w:rPr>
        <w:t>实施知识管理战略；</w:t>
      </w:r>
      <w:r w:rsidRPr="00866472">
        <w:rPr>
          <w:rFonts w:eastAsia="宋体"/>
          <w:sz w:val="24"/>
          <w:lang w:val="zh-CN" w:eastAsia="zh-CN"/>
        </w:rPr>
        <w:t xml:space="preserve">  </w:t>
      </w:r>
    </w:p>
    <w:p w14:paraId="6C649849"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6.</w:t>
      </w:r>
      <w:r w:rsidRPr="00866472">
        <w:rPr>
          <w:rFonts w:eastAsia="宋体"/>
          <w:sz w:val="24"/>
          <w:lang w:val="zh-CN" w:eastAsia="zh-CN"/>
        </w:rPr>
        <w:tab/>
        <w:t>[</w:t>
      </w:r>
      <w:r w:rsidRPr="00866472">
        <w:rPr>
          <w:rFonts w:eastAsia="楷体"/>
          <w:sz w:val="24"/>
          <w:lang w:eastAsia="zh-CN"/>
        </w:rPr>
        <w:t>敦促</w:t>
      </w:r>
      <w:r w:rsidRPr="00866472">
        <w:rPr>
          <w:rFonts w:eastAsia="宋体"/>
          <w:sz w:val="24"/>
          <w:lang w:eastAsia="zh-CN"/>
        </w:rPr>
        <w:t>发达国家缔约方并邀请其他国家政府</w:t>
      </w:r>
      <w:r w:rsidRPr="00866472">
        <w:rPr>
          <w:rFonts w:eastAsia="宋体"/>
          <w:sz w:val="24"/>
          <w:lang w:val="zh-CN" w:eastAsia="zh-CN"/>
        </w:rPr>
        <w:t>][</w:t>
      </w:r>
      <w:r w:rsidRPr="00866472">
        <w:rPr>
          <w:rFonts w:eastAsia="楷体"/>
          <w:sz w:val="24"/>
          <w:lang w:val="zh-CN" w:eastAsia="zh-CN"/>
        </w:rPr>
        <w:t>邀请</w:t>
      </w:r>
      <w:r w:rsidRPr="00866472">
        <w:rPr>
          <w:rFonts w:eastAsia="宋体"/>
          <w:sz w:val="24"/>
          <w:lang w:val="zh-CN" w:eastAsia="zh-CN"/>
        </w:rPr>
        <w:t>有能力的缔约方、其他国家政府</w:t>
      </w:r>
      <w:r w:rsidRPr="00866472">
        <w:rPr>
          <w:rFonts w:eastAsia="宋体"/>
          <w:sz w:val="24"/>
          <w:lang w:val="zh-CN" w:eastAsia="zh-CN"/>
        </w:rPr>
        <w:t>]</w:t>
      </w:r>
      <w:r w:rsidRPr="00866472">
        <w:rPr>
          <w:rFonts w:eastAsia="宋体"/>
          <w:sz w:val="24"/>
          <w:lang w:val="zh-CN" w:eastAsia="zh-CN"/>
        </w:rPr>
        <w:t>和相关组织提供财政、技术和人力资源，使发展中国家缔约方</w:t>
      </w:r>
      <w:r w:rsidRPr="00866472">
        <w:rPr>
          <w:rFonts w:eastAsia="宋体"/>
          <w:sz w:val="24"/>
          <w:lang w:eastAsia="zh-CN"/>
        </w:rPr>
        <w:t>特别</w:t>
      </w:r>
      <w:r w:rsidRPr="00866472">
        <w:rPr>
          <w:rFonts w:eastAsia="宋体"/>
          <w:sz w:val="24"/>
          <w:lang w:eastAsia="zh-CN"/>
        </w:rPr>
        <w:lastRenderedPageBreak/>
        <w:t>是其中的最不发达国家和小岛屿发展中国家</w:t>
      </w:r>
      <w:r w:rsidRPr="00866472">
        <w:rPr>
          <w:rFonts w:eastAsia="宋体"/>
          <w:sz w:val="24"/>
          <w:lang w:val="zh-CN" w:eastAsia="zh-CN"/>
        </w:rPr>
        <w:t>以及经济转型国家缔约方能够实施知识管理战略；</w:t>
      </w:r>
      <w:r w:rsidRPr="00866472">
        <w:rPr>
          <w:rFonts w:eastAsia="宋体"/>
          <w:sz w:val="24"/>
          <w:lang w:val="zh-CN" w:eastAsia="zh-CN"/>
        </w:rPr>
        <w:t xml:space="preserve"> </w:t>
      </w:r>
    </w:p>
    <w:p w14:paraId="6A332606" w14:textId="77777777" w:rsidR="00866472" w:rsidRPr="00866472" w:rsidRDefault="00866472" w:rsidP="00866472">
      <w:pPr>
        <w:tabs>
          <w:tab w:val="left" w:pos="1134"/>
        </w:tabs>
        <w:topLinePunct/>
        <w:spacing w:before="120" w:after="120"/>
        <w:ind w:left="979" w:firstLine="490"/>
        <w:rPr>
          <w:rFonts w:eastAsia="宋体"/>
          <w:sz w:val="24"/>
          <w:lang w:val="zh-CN" w:eastAsia="zh-CN"/>
        </w:rPr>
      </w:pPr>
      <w:r w:rsidRPr="00866472">
        <w:rPr>
          <w:rFonts w:eastAsia="宋体"/>
          <w:sz w:val="24"/>
          <w:lang w:val="zh-CN" w:eastAsia="zh-CN"/>
        </w:rPr>
        <w:t>7.</w:t>
      </w:r>
      <w:r w:rsidRPr="00866472">
        <w:rPr>
          <w:rFonts w:eastAsia="宋体"/>
          <w:sz w:val="24"/>
          <w:lang w:val="zh-CN" w:eastAsia="zh-CN"/>
        </w:rPr>
        <w:tab/>
      </w:r>
      <w:r w:rsidRPr="00866472">
        <w:rPr>
          <w:rFonts w:eastAsia="楷体"/>
          <w:sz w:val="24"/>
          <w:lang w:val="zh-CN" w:eastAsia="zh-CN"/>
        </w:rPr>
        <w:t>邀请</w:t>
      </w:r>
      <w:r w:rsidRPr="00866472">
        <w:rPr>
          <w:rFonts w:eastAsia="宋体"/>
          <w:sz w:val="24"/>
          <w:lang w:val="zh-CN" w:eastAsia="zh-CN"/>
        </w:rPr>
        <w:t>全球环境基金根据其任务规定，为国家驱动项目中的知识管理提供支持</w:t>
      </w:r>
      <w:r w:rsidRPr="00866472">
        <w:rPr>
          <w:rFonts w:eastAsia="宋体"/>
          <w:sz w:val="24"/>
          <w:lang w:val="zh-CN" w:eastAsia="zh-CN"/>
        </w:rPr>
        <w:t xml:space="preserve">; </w:t>
      </w:r>
    </w:p>
    <w:p w14:paraId="4746979C"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8.</w:t>
      </w:r>
      <w:r w:rsidRPr="00866472">
        <w:rPr>
          <w:rFonts w:eastAsia="宋体"/>
          <w:sz w:val="24"/>
          <w:lang w:val="zh-CN" w:eastAsia="zh-CN"/>
        </w:rPr>
        <w:tab/>
      </w:r>
      <w:r w:rsidRPr="00866472">
        <w:rPr>
          <w:rFonts w:eastAsia="楷体"/>
          <w:sz w:val="24"/>
          <w:lang w:val="zh-CN" w:eastAsia="zh-CN"/>
        </w:rPr>
        <w:t>邀请</w:t>
      </w:r>
      <w:r w:rsidRPr="00866472">
        <w:rPr>
          <w:rFonts w:eastAsia="宋体"/>
          <w:sz w:val="24"/>
          <w:lang w:val="zh-CN" w:eastAsia="zh-CN"/>
        </w:rPr>
        <w:t>区域和</w:t>
      </w:r>
      <w:r w:rsidRPr="00866472">
        <w:rPr>
          <w:rFonts w:eastAsia="宋体"/>
          <w:sz w:val="24"/>
          <w:lang w:val="zh-CN" w:eastAsia="zh-CN"/>
        </w:rPr>
        <w:t>/</w:t>
      </w:r>
      <w:r w:rsidRPr="00866472">
        <w:rPr>
          <w:rFonts w:eastAsia="宋体"/>
          <w:sz w:val="24"/>
          <w:lang w:val="zh-CN" w:eastAsia="zh-CN"/>
        </w:rPr>
        <w:t>或次区域科技合作支助中心、科技合作机制全球协调实体</w:t>
      </w:r>
      <w:r w:rsidRPr="00866472">
        <w:rPr>
          <w:rFonts w:eastAsia="宋体"/>
          <w:sz w:val="24"/>
          <w:lang w:val="zh-CN" w:eastAsia="zh-CN"/>
        </w:rPr>
        <w:t>[</w:t>
      </w:r>
      <w:r w:rsidRPr="00866472">
        <w:rPr>
          <w:rFonts w:eastAsia="宋体"/>
          <w:sz w:val="24"/>
          <w:lang w:val="zh-CN" w:eastAsia="zh-CN"/>
        </w:rPr>
        <w:t>以及全球生物多样性知识支持服务</w:t>
      </w:r>
      <w:r w:rsidRPr="00866472">
        <w:rPr>
          <w:rFonts w:eastAsia="宋体"/>
          <w:sz w:val="24"/>
          <w:lang w:val="zh-CN" w:eastAsia="zh-CN"/>
        </w:rPr>
        <w:t>]</w:t>
      </w:r>
      <w:r w:rsidRPr="00866472">
        <w:rPr>
          <w:rFonts w:eastAsia="宋体"/>
          <w:sz w:val="24"/>
          <w:lang w:val="zh-CN" w:eastAsia="zh-CN"/>
        </w:rPr>
        <w:t>与秘书处、相关组织、土著人民和地方社区</w:t>
      </w:r>
      <w:r w:rsidRPr="00866472">
        <w:rPr>
          <w:rFonts w:eastAsia="宋体"/>
          <w:sz w:val="24"/>
          <w:lang w:eastAsia="zh-CN"/>
        </w:rPr>
        <w:t>[</w:t>
      </w:r>
      <w:r w:rsidRPr="00866472">
        <w:rPr>
          <w:rFonts w:eastAsia="宋体"/>
          <w:sz w:val="24"/>
          <w:lang w:eastAsia="zh-CN"/>
        </w:rPr>
        <w:t>、非洲人后裔</w:t>
      </w:r>
      <w:r w:rsidRPr="00866472">
        <w:rPr>
          <w:rFonts w:eastAsia="宋体"/>
          <w:sz w:val="24"/>
          <w:lang w:eastAsia="zh-CN"/>
        </w:rPr>
        <w:t>]</w:t>
      </w:r>
      <w:r w:rsidRPr="00866472">
        <w:rPr>
          <w:rFonts w:eastAsia="宋体"/>
          <w:sz w:val="24"/>
          <w:lang w:eastAsia="zh-CN"/>
        </w:rPr>
        <w:t>、妇女</w:t>
      </w:r>
      <w:r w:rsidRPr="00866472">
        <w:rPr>
          <w:rFonts w:eastAsia="宋体"/>
          <w:sz w:val="24"/>
          <w:lang w:val="zh-CN" w:eastAsia="zh-CN"/>
        </w:rPr>
        <w:t>和青年代表及其他倡议合作，支持实施知识管理战略；</w:t>
      </w:r>
      <w:r w:rsidRPr="00866472">
        <w:rPr>
          <w:rFonts w:eastAsia="宋体"/>
          <w:sz w:val="24"/>
          <w:lang w:eastAsia="zh-CN"/>
        </w:rPr>
        <w:t xml:space="preserve"> </w:t>
      </w:r>
    </w:p>
    <w:p w14:paraId="7A3316EE"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9.</w:t>
      </w:r>
      <w:r w:rsidRPr="00866472">
        <w:rPr>
          <w:rFonts w:eastAsia="宋体"/>
          <w:sz w:val="24"/>
          <w:lang w:val="zh-CN" w:eastAsia="zh-CN"/>
        </w:rPr>
        <w:tab/>
      </w:r>
      <w:r w:rsidRPr="00866472">
        <w:rPr>
          <w:rFonts w:eastAsia="楷体"/>
          <w:sz w:val="24"/>
          <w:lang w:val="zh-CN" w:eastAsia="zh-CN"/>
        </w:rPr>
        <w:t>请</w:t>
      </w:r>
      <w:r w:rsidRPr="00866472">
        <w:rPr>
          <w:rFonts w:eastAsia="宋体"/>
          <w:sz w:val="24"/>
          <w:lang w:val="zh-CN" w:eastAsia="zh-CN"/>
        </w:rPr>
        <w:t>执行秘书在资源允许的情况下：</w:t>
      </w:r>
    </w:p>
    <w:p w14:paraId="1503B1CF"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(a)</w:t>
      </w:r>
      <w:r w:rsidRPr="00866472">
        <w:rPr>
          <w:rFonts w:eastAsia="宋体"/>
          <w:sz w:val="24"/>
          <w:lang w:val="zh-CN" w:eastAsia="zh-CN"/>
        </w:rPr>
        <w:tab/>
      </w:r>
      <w:r w:rsidRPr="00866472">
        <w:rPr>
          <w:rFonts w:eastAsia="宋体"/>
          <w:sz w:val="24"/>
          <w:lang w:val="zh-CN" w:eastAsia="zh-CN"/>
        </w:rPr>
        <w:t>在科技合作问题非正式咨询小组的指导下支持知识管理战略的实施；</w:t>
      </w:r>
    </w:p>
    <w:p w14:paraId="49C903BA"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(b)</w:t>
      </w:r>
      <w:r w:rsidRPr="00866472">
        <w:rPr>
          <w:rFonts w:eastAsia="宋体"/>
          <w:sz w:val="24"/>
          <w:lang w:val="zh-CN" w:eastAsia="zh-CN"/>
        </w:rPr>
        <w:tab/>
      </w:r>
      <w:r w:rsidRPr="00866472">
        <w:rPr>
          <w:rFonts w:eastAsia="宋体"/>
          <w:sz w:val="24"/>
          <w:lang w:val="zh-CN" w:eastAsia="zh-CN"/>
        </w:rPr>
        <w:t>与区域和</w:t>
      </w:r>
      <w:r w:rsidRPr="00866472">
        <w:rPr>
          <w:rFonts w:eastAsia="宋体"/>
          <w:sz w:val="24"/>
          <w:lang w:val="zh-CN" w:eastAsia="zh-CN"/>
        </w:rPr>
        <w:t>/</w:t>
      </w:r>
      <w:r w:rsidRPr="00866472">
        <w:rPr>
          <w:rFonts w:eastAsia="宋体"/>
          <w:sz w:val="24"/>
          <w:lang w:val="zh-CN" w:eastAsia="zh-CN"/>
        </w:rPr>
        <w:t>或次区域支助中心</w:t>
      </w:r>
      <w:r w:rsidRPr="00866472">
        <w:rPr>
          <w:rFonts w:eastAsia="宋体"/>
          <w:sz w:val="24"/>
          <w:lang w:val="zh-CN" w:eastAsia="zh-CN"/>
        </w:rPr>
        <w:t xml:space="preserve"> [</w:t>
      </w:r>
      <w:r w:rsidRPr="00866472">
        <w:rPr>
          <w:rFonts w:eastAsia="宋体"/>
          <w:sz w:val="24"/>
          <w:lang w:val="zh-CN" w:eastAsia="zh-CN"/>
        </w:rPr>
        <w:t>、全球生物多样性知识支持服务</w:t>
      </w:r>
      <w:r w:rsidRPr="00866472">
        <w:rPr>
          <w:rFonts w:eastAsia="宋体"/>
          <w:sz w:val="24"/>
          <w:lang w:val="zh-CN" w:eastAsia="zh-CN"/>
        </w:rPr>
        <w:t>]</w:t>
      </w:r>
      <w:r w:rsidRPr="00866472">
        <w:rPr>
          <w:rFonts w:eastAsia="宋体"/>
          <w:sz w:val="24"/>
          <w:lang w:val="zh-CN" w:eastAsia="zh-CN"/>
        </w:rPr>
        <w:t>以及其他相关倡议、组织、土著人民和地方社区</w:t>
      </w:r>
      <w:r w:rsidRPr="00866472">
        <w:rPr>
          <w:rFonts w:eastAsia="宋体"/>
          <w:sz w:val="24"/>
          <w:lang w:eastAsia="zh-CN"/>
        </w:rPr>
        <w:t>[</w:t>
      </w:r>
      <w:r w:rsidRPr="00866472">
        <w:rPr>
          <w:rFonts w:eastAsia="宋体"/>
          <w:sz w:val="24"/>
          <w:lang w:eastAsia="zh-CN"/>
        </w:rPr>
        <w:t>、非洲人后裔</w:t>
      </w:r>
      <w:r w:rsidRPr="00866472">
        <w:rPr>
          <w:rFonts w:eastAsia="宋体"/>
          <w:sz w:val="24"/>
          <w:lang w:eastAsia="zh-CN"/>
        </w:rPr>
        <w:t>]</w:t>
      </w:r>
      <w:r w:rsidRPr="00866472">
        <w:rPr>
          <w:rFonts w:eastAsia="宋体"/>
          <w:sz w:val="24"/>
          <w:lang w:eastAsia="zh-CN"/>
        </w:rPr>
        <w:t>、</w:t>
      </w:r>
      <w:r w:rsidRPr="00866472">
        <w:rPr>
          <w:rFonts w:eastAsia="宋体"/>
          <w:sz w:val="24"/>
          <w:lang w:val="zh-CN" w:eastAsia="zh-CN"/>
        </w:rPr>
        <w:t>妇女和青年组织合作，进一步实施生物多样性知识管理倡议，以加强缔约方、土著人民和地方社区、</w:t>
      </w:r>
      <w:r w:rsidRPr="00866472">
        <w:rPr>
          <w:rFonts w:eastAsia="宋体" w:hint="eastAsia"/>
          <w:sz w:val="24"/>
          <w:lang w:val="zh-CN" w:eastAsia="zh-CN"/>
        </w:rPr>
        <w:t>[</w:t>
      </w:r>
      <w:r w:rsidRPr="00866472">
        <w:rPr>
          <w:rFonts w:eastAsia="宋体" w:hint="eastAsia"/>
          <w:sz w:val="24"/>
          <w:lang w:val="zh-CN" w:eastAsia="zh-CN"/>
        </w:rPr>
        <w:t>非洲人后裔、</w:t>
      </w:r>
      <w:r w:rsidRPr="00866472">
        <w:rPr>
          <w:rFonts w:eastAsia="宋体" w:hint="eastAsia"/>
          <w:sz w:val="24"/>
          <w:lang w:val="zh-CN" w:eastAsia="zh-CN"/>
        </w:rPr>
        <w:t>]</w:t>
      </w:r>
      <w:r w:rsidRPr="00866472">
        <w:rPr>
          <w:rFonts w:eastAsia="宋体"/>
          <w:sz w:val="24"/>
          <w:lang w:val="zh-CN" w:eastAsia="zh-CN"/>
        </w:rPr>
        <w:t>妇女和青年在知识管理方面的能力，包括促进组织培训课程、全球讲习班、网络研讨会和知识博览会，并推动建立和加强生物多样性网络和实践社区；</w:t>
      </w:r>
    </w:p>
    <w:p w14:paraId="3FA0D2E2"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(c)</w:t>
      </w:r>
      <w:r w:rsidRPr="00866472">
        <w:rPr>
          <w:rFonts w:eastAsia="宋体"/>
          <w:sz w:val="24"/>
          <w:lang w:val="zh-CN" w:eastAsia="zh-CN"/>
        </w:rPr>
        <w:tab/>
      </w:r>
      <w:r w:rsidRPr="00866472">
        <w:rPr>
          <w:rFonts w:eastAsia="宋体"/>
          <w:sz w:val="24"/>
          <w:lang w:val="zh-CN" w:eastAsia="zh-CN"/>
        </w:rPr>
        <w:t>在科技合作问题非正式咨询小组的指导下，通过信息交换所机制的中央门户网站，进一步制定与生物多样性有关的词汇表、分类法、本体论和元数据标准，以改进与《框架》的长期目标、行动目标和指标直接相关的生物多样性信息的分类、</w:t>
      </w:r>
      <w:r w:rsidRPr="00866472">
        <w:rPr>
          <w:rFonts w:eastAsia="宋体"/>
          <w:sz w:val="24"/>
          <w:lang w:val="zh-CN" w:eastAsia="zh-CN"/>
        </w:rPr>
        <w:t xml:space="preserve"> </w:t>
      </w:r>
      <w:r w:rsidRPr="00866472">
        <w:rPr>
          <w:rFonts w:eastAsia="宋体"/>
          <w:sz w:val="24"/>
          <w:lang w:val="zh-CN" w:eastAsia="zh-CN"/>
        </w:rPr>
        <w:t>标准化、搜索和检索</w:t>
      </w:r>
      <w:r w:rsidRPr="00866472">
        <w:rPr>
          <w:rFonts w:eastAsia="宋体"/>
          <w:sz w:val="24"/>
          <w:lang w:val="zh-CN" w:eastAsia="zh-CN"/>
        </w:rPr>
        <w:t>;</w:t>
      </w:r>
    </w:p>
    <w:p w14:paraId="17C6F98D" w14:textId="77777777" w:rsidR="00866472" w:rsidRPr="00866472" w:rsidRDefault="00866472" w:rsidP="00866472">
      <w:pPr>
        <w:topLinePunct/>
        <w:spacing w:before="120" w:after="120"/>
        <w:ind w:left="979" w:firstLine="490"/>
        <w:rPr>
          <w:rFonts w:eastAsia="宋体"/>
          <w:sz w:val="24"/>
          <w:lang w:val="zh-CN" w:eastAsia="zh-CN"/>
        </w:rPr>
      </w:pPr>
      <w:r w:rsidRPr="00866472">
        <w:rPr>
          <w:rFonts w:eastAsia="宋体"/>
          <w:sz w:val="24"/>
          <w:lang w:val="zh-CN" w:eastAsia="zh-CN"/>
        </w:rPr>
        <w:t>(d)</w:t>
      </w:r>
      <w:r w:rsidRPr="00866472">
        <w:rPr>
          <w:rFonts w:eastAsia="宋体"/>
          <w:sz w:val="24"/>
          <w:lang w:val="zh-CN" w:eastAsia="zh-CN"/>
        </w:rPr>
        <w:tab/>
      </w:r>
      <w:r w:rsidRPr="00866472">
        <w:rPr>
          <w:rFonts w:eastAsia="宋体"/>
          <w:sz w:val="24"/>
          <w:lang w:val="zh-CN" w:eastAsia="zh-CN"/>
        </w:rPr>
        <w:t>利用《公约》信息交换所机制中央门户网站和《议定书》信息交换所目前界定的适当元数据标准和分类法，进一步分类与行动目标</w:t>
      </w:r>
      <w:r w:rsidRPr="00866472">
        <w:rPr>
          <w:rFonts w:eastAsia="宋体" w:hint="eastAsia"/>
          <w:sz w:val="24"/>
          <w:lang w:val="zh-CN" w:eastAsia="zh-CN"/>
        </w:rPr>
        <w:t>和《框架》其他要素</w:t>
      </w:r>
      <w:r w:rsidRPr="00866472">
        <w:rPr>
          <w:rFonts w:eastAsia="宋体"/>
          <w:sz w:val="24"/>
          <w:lang w:val="zh-CN" w:eastAsia="zh-CN"/>
        </w:rPr>
        <w:t>有关的现有信息，包括缔约方和观察员在</w:t>
      </w:r>
      <w:r w:rsidRPr="00866472">
        <w:rPr>
          <w:rFonts w:eastAsia="宋体"/>
          <w:sz w:val="24"/>
          <w:lang w:val="zh-CN" w:eastAsia="zh-CN"/>
        </w:rPr>
        <w:t xml:space="preserve"> CBD/SBSTTA/26/INF/15 </w:t>
      </w:r>
      <w:r w:rsidRPr="00866472">
        <w:rPr>
          <w:rFonts w:eastAsia="宋体"/>
          <w:sz w:val="24"/>
          <w:lang w:val="zh-CN" w:eastAsia="zh-CN"/>
        </w:rPr>
        <w:t>和</w:t>
      </w:r>
      <w:r w:rsidRPr="00866472">
        <w:rPr>
          <w:rFonts w:eastAsia="宋体"/>
          <w:sz w:val="24"/>
          <w:lang w:val="zh-CN" w:eastAsia="zh-CN"/>
        </w:rPr>
        <w:t xml:space="preserve"> CBD/SBSTTA</w:t>
      </w:r>
      <w:r w:rsidRPr="00866472">
        <w:rPr>
          <w:rFonts w:eastAsia="宋体" w:hint="eastAsia"/>
          <w:sz w:val="24"/>
          <w:lang w:val="zh-CN" w:eastAsia="zh-CN"/>
        </w:rPr>
        <w:t>/</w:t>
      </w:r>
      <w:r w:rsidRPr="00866472">
        <w:rPr>
          <w:rFonts w:eastAsia="宋体"/>
          <w:sz w:val="24"/>
          <w:lang w:val="zh-CN" w:eastAsia="zh-CN"/>
        </w:rPr>
        <w:t xml:space="preserve">26/INF/16 </w:t>
      </w:r>
      <w:r w:rsidRPr="00866472">
        <w:rPr>
          <w:rFonts w:eastAsia="宋体"/>
          <w:sz w:val="24"/>
          <w:lang w:val="zh-CN" w:eastAsia="zh-CN"/>
        </w:rPr>
        <w:t>号文件中提交的指南和工具、最佳做法和经验教训；</w:t>
      </w:r>
    </w:p>
    <w:p w14:paraId="47605AB5" w14:textId="77777777" w:rsidR="00866472" w:rsidRPr="00866472" w:rsidRDefault="00866472" w:rsidP="00866472">
      <w:pPr>
        <w:topLinePunct/>
        <w:spacing w:before="120" w:after="120"/>
        <w:ind w:left="979" w:firstLine="490"/>
        <w:rPr>
          <w:rFonts w:eastAsia="宋体"/>
          <w:b/>
          <w:sz w:val="28"/>
          <w:szCs w:val="28"/>
          <w:lang w:eastAsia="zh-CN"/>
        </w:rPr>
      </w:pPr>
      <w:r w:rsidRPr="00866472">
        <w:rPr>
          <w:rFonts w:eastAsia="宋体"/>
          <w:sz w:val="24"/>
          <w:lang w:val="zh-CN" w:eastAsia="zh-CN"/>
        </w:rPr>
        <w:t>(e)</w:t>
      </w:r>
      <w:r w:rsidRPr="00866472">
        <w:rPr>
          <w:rFonts w:eastAsia="宋体"/>
          <w:sz w:val="24"/>
          <w:lang w:val="zh-CN" w:eastAsia="zh-CN"/>
        </w:rPr>
        <w:tab/>
      </w:r>
      <w:r w:rsidRPr="00866472">
        <w:rPr>
          <w:rFonts w:eastAsia="宋体"/>
          <w:sz w:val="24"/>
          <w:lang w:val="zh-CN" w:eastAsia="zh-CN"/>
        </w:rPr>
        <w:t>提交一份关于上述活动执行情况的报告，供执行问题附属机构第六次</w:t>
      </w:r>
      <w:r w:rsidRPr="00866472">
        <w:rPr>
          <w:rFonts w:eastAsia="宋体"/>
          <w:sz w:val="24"/>
          <w:lang w:val="zh-CN" w:eastAsia="zh-CN"/>
        </w:rPr>
        <w:t xml:space="preserve">                  </w:t>
      </w:r>
      <w:r w:rsidRPr="00866472">
        <w:rPr>
          <w:rFonts w:eastAsia="宋体"/>
          <w:sz w:val="24"/>
          <w:lang w:val="zh-CN" w:eastAsia="zh-CN"/>
        </w:rPr>
        <w:t>会议和缔约方大会第十七届会议审议并提供进一步指导。</w:t>
      </w:r>
    </w:p>
    <w:p w14:paraId="5684AC57" w14:textId="77777777" w:rsidR="00866472" w:rsidRPr="00866472" w:rsidRDefault="00866472" w:rsidP="00866472">
      <w:pPr>
        <w:topLinePunct/>
        <w:ind w:left="490"/>
        <w:rPr>
          <w:rFonts w:eastAsia="宋体"/>
          <w:b/>
          <w:sz w:val="28"/>
          <w:szCs w:val="28"/>
          <w:lang w:eastAsia="zh-CN"/>
        </w:rPr>
      </w:pPr>
    </w:p>
    <w:p w14:paraId="3AD47699" w14:textId="77777777" w:rsidR="00866472" w:rsidRPr="005077DD" w:rsidRDefault="00866472" w:rsidP="00866472">
      <w:pPr>
        <w:topLinePunct/>
        <w:ind w:left="490"/>
        <w:rPr>
          <w:rFonts w:eastAsia="宋体"/>
          <w:b/>
          <w:sz w:val="24"/>
          <w:lang w:eastAsia="zh-CN"/>
        </w:rPr>
      </w:pPr>
      <w:r w:rsidRPr="00866472">
        <w:rPr>
          <w:rFonts w:eastAsia="宋体"/>
          <w:b/>
          <w:sz w:val="28"/>
          <w:szCs w:val="28"/>
          <w:lang w:eastAsia="zh-CN"/>
        </w:rPr>
        <w:t>[</w:t>
      </w:r>
      <w:r w:rsidRPr="005077DD">
        <w:rPr>
          <w:rFonts w:eastAsia="宋体"/>
          <w:b/>
          <w:sz w:val="24"/>
          <w:lang w:eastAsia="zh-CN"/>
        </w:rPr>
        <w:t>附件</w:t>
      </w:r>
    </w:p>
    <w:p w14:paraId="03D6A221" w14:textId="77777777" w:rsidR="00866472" w:rsidRPr="00866472" w:rsidRDefault="00866472" w:rsidP="00866472">
      <w:pPr>
        <w:topLinePunct/>
        <w:spacing w:before="120" w:after="120"/>
        <w:ind w:left="490"/>
        <w:rPr>
          <w:rFonts w:eastAsia="宋体"/>
          <w:sz w:val="24"/>
          <w:lang w:val="en-CA" w:eastAsia="zh-CN"/>
        </w:rPr>
      </w:pPr>
      <w:r w:rsidRPr="005077DD">
        <w:rPr>
          <w:rFonts w:eastAsia="宋体"/>
          <w:b/>
          <w:sz w:val="24"/>
          <w:lang w:eastAsia="zh-CN"/>
        </w:rPr>
        <w:t>支持执行</w:t>
      </w:r>
      <w:r w:rsidRPr="005077DD">
        <w:rPr>
          <w:rFonts w:eastAsia="宋体"/>
          <w:b/>
          <w:bCs/>
          <w:sz w:val="24"/>
          <w:lang w:val="en-CA" w:eastAsia="zh-CN"/>
        </w:rPr>
        <w:t>《昆明</w:t>
      </w:r>
      <w:r w:rsidRPr="005077DD">
        <w:rPr>
          <w:rFonts w:eastAsia="宋体"/>
          <w:b/>
          <w:bCs/>
          <w:sz w:val="24"/>
          <w:lang w:val="en-CA" w:eastAsia="zh-CN"/>
        </w:rPr>
        <w:t>-</w:t>
      </w:r>
      <w:r w:rsidRPr="005077DD">
        <w:rPr>
          <w:rFonts w:eastAsia="宋体"/>
          <w:b/>
          <w:bCs/>
          <w:sz w:val="24"/>
          <w:lang w:val="en-CA" w:eastAsia="zh-CN"/>
        </w:rPr>
        <w:t>蒙特利尔全球生物多样性框架》的知识管理战略</w:t>
      </w:r>
    </w:p>
    <w:p w14:paraId="5C167798" w14:textId="77777777" w:rsidR="00866472" w:rsidRPr="00866472" w:rsidRDefault="00866472" w:rsidP="00866472">
      <w:pPr>
        <w:adjustRightInd w:val="0"/>
        <w:snapToGrid w:val="0"/>
        <w:spacing w:before="240" w:after="120" w:line="240" w:lineRule="atLeast"/>
        <w:rPr>
          <w:rFonts w:eastAsia="宋体"/>
          <w:b/>
          <w:sz w:val="24"/>
          <w:lang w:eastAsia="zh-CN"/>
        </w:rPr>
      </w:pPr>
      <w:r w:rsidRPr="00866472">
        <w:rPr>
          <w:rFonts w:eastAsia="宋体"/>
          <w:b/>
          <w:sz w:val="24"/>
          <w:lang w:eastAsia="zh-CN"/>
        </w:rPr>
        <w:t>一</w:t>
      </w:r>
      <w:r w:rsidRPr="00866472">
        <w:rPr>
          <w:rFonts w:eastAsia="宋体"/>
          <w:b/>
          <w:sz w:val="24"/>
          <w:lang w:eastAsia="zh-CN"/>
        </w:rPr>
        <w:t>.</w:t>
      </w:r>
      <w:r w:rsidRPr="00866472">
        <w:rPr>
          <w:rFonts w:eastAsia="宋体"/>
          <w:b/>
          <w:sz w:val="24"/>
          <w:lang w:eastAsia="zh-CN"/>
        </w:rPr>
        <w:tab/>
      </w:r>
      <w:r w:rsidRPr="00866472">
        <w:rPr>
          <w:rFonts w:eastAsia="宋体"/>
          <w:b/>
          <w:sz w:val="24"/>
          <w:lang w:eastAsia="zh-CN"/>
        </w:rPr>
        <w:t>背景情况</w:t>
      </w:r>
    </w:p>
    <w:p w14:paraId="64F6F77B"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如《昆明</w:t>
      </w:r>
      <w:r w:rsidRPr="00866472">
        <w:rPr>
          <w:rFonts w:eastAsia="宋体"/>
          <w:sz w:val="24"/>
          <w:lang w:val="en-CA" w:eastAsia="zh-CN"/>
        </w:rPr>
        <w:t>-</w:t>
      </w:r>
      <w:r w:rsidRPr="00866472">
        <w:rPr>
          <w:rFonts w:eastAsia="宋体"/>
          <w:sz w:val="24"/>
          <w:lang w:val="en-CA" w:eastAsia="zh-CN"/>
        </w:rPr>
        <w:t>蒙特利尔全球生物多样性框架》行动目标</w:t>
      </w:r>
      <w:r w:rsidRPr="00866472">
        <w:rPr>
          <w:rFonts w:eastAsia="宋体"/>
          <w:sz w:val="24"/>
          <w:lang w:val="en-CA" w:eastAsia="zh-CN"/>
        </w:rPr>
        <w:t>21</w:t>
      </w:r>
      <w:r w:rsidRPr="00866472">
        <w:rPr>
          <w:rFonts w:eastAsia="宋体"/>
          <w:sz w:val="24"/>
          <w:lang w:val="en-CA" w:eastAsia="zh-CN"/>
        </w:rPr>
        <w:t>和</w:t>
      </w:r>
      <w:r w:rsidRPr="00866472">
        <w:rPr>
          <w:rFonts w:eastAsia="宋体"/>
          <w:sz w:val="24"/>
          <w:lang w:val="en-CA" w:eastAsia="zh-CN"/>
        </w:rPr>
        <w:t>K</w:t>
      </w:r>
      <w:r w:rsidRPr="00866472">
        <w:rPr>
          <w:rFonts w:eastAsia="宋体"/>
          <w:sz w:val="24"/>
          <w:lang w:val="en-CA" w:eastAsia="zh-CN"/>
        </w:rPr>
        <w:t>部分</w:t>
      </w:r>
      <w:r w:rsidRPr="00866472">
        <w:rPr>
          <w:vertAlign w:val="superscript"/>
          <w:lang w:val="en-CA"/>
        </w:rPr>
        <w:footnoteReference w:id="124"/>
      </w:r>
      <w:r w:rsidRPr="00866472">
        <w:rPr>
          <w:rFonts w:eastAsia="宋体"/>
          <w:color w:val="333333"/>
          <w:sz w:val="24"/>
          <w:shd w:val="clear" w:color="auto" w:fill="FFFFFF"/>
          <w:lang w:val="en-CA" w:eastAsia="zh-CN"/>
        </w:rPr>
        <w:t>以及《</w:t>
      </w:r>
      <w:r w:rsidRPr="00866472">
        <w:rPr>
          <w:rFonts w:eastAsia="宋体" w:hint="eastAsia"/>
          <w:color w:val="333333"/>
          <w:sz w:val="24"/>
          <w:shd w:val="clear" w:color="auto" w:fill="FFFFFF"/>
          <w:lang w:val="en-CA" w:eastAsia="zh-CN"/>
        </w:rPr>
        <w:t>生物多样性</w:t>
      </w:r>
      <w:r w:rsidRPr="00866472">
        <w:rPr>
          <w:rFonts w:eastAsia="宋体"/>
          <w:color w:val="333333"/>
          <w:sz w:val="24"/>
          <w:shd w:val="clear" w:color="auto" w:fill="FFFFFF"/>
          <w:lang w:val="en-CA" w:eastAsia="zh-CN"/>
        </w:rPr>
        <w:t>公约》</w:t>
      </w:r>
      <w:r w:rsidRPr="00866472">
        <w:rPr>
          <w:rFonts w:eastAsia="宋体"/>
          <w:color w:val="333333"/>
          <w:sz w:val="24"/>
          <w:shd w:val="clear" w:color="auto" w:fill="FFFFFF"/>
          <w:vertAlign w:val="superscript"/>
          <w:lang w:val="en-CA" w:eastAsia="zh-CN"/>
        </w:rPr>
        <w:footnoteReference w:id="125"/>
      </w:r>
      <w:r w:rsidRPr="00866472">
        <w:rPr>
          <w:rFonts w:eastAsia="宋体"/>
          <w:color w:val="333333"/>
          <w:sz w:val="24"/>
          <w:shd w:val="clear" w:color="auto" w:fill="FFFFFF"/>
          <w:lang w:val="en-CA" w:eastAsia="zh-CN"/>
        </w:rPr>
        <w:t>第</w:t>
      </w:r>
      <w:r w:rsidRPr="00866472">
        <w:rPr>
          <w:rFonts w:eastAsia="宋体"/>
          <w:color w:val="333333"/>
          <w:sz w:val="24"/>
          <w:shd w:val="clear" w:color="auto" w:fill="FFFFFF"/>
          <w:lang w:val="en-CA" w:eastAsia="zh-CN"/>
        </w:rPr>
        <w:t>17</w:t>
      </w:r>
      <w:r w:rsidRPr="00866472">
        <w:rPr>
          <w:rFonts w:eastAsia="宋体"/>
          <w:color w:val="333333"/>
          <w:sz w:val="24"/>
          <w:shd w:val="clear" w:color="auto" w:fill="FFFFFF"/>
          <w:lang w:val="en-CA" w:eastAsia="zh-CN"/>
        </w:rPr>
        <w:t>条</w:t>
      </w:r>
      <w:r w:rsidRPr="00866472">
        <w:rPr>
          <w:rFonts w:eastAsia="宋体"/>
          <w:sz w:val="24"/>
          <w:lang w:val="en-CA" w:eastAsia="zh-CN"/>
        </w:rPr>
        <w:t>所确认，知识管理是执行《公约》及其议定书的一个重要战略手段，有助于实现《框架》的长期目标和行动目标。</w:t>
      </w:r>
      <w:r w:rsidRPr="00866472">
        <w:rPr>
          <w:rFonts w:eastAsia="宋体"/>
          <w:sz w:val="24"/>
          <w:lang w:val="en-CA" w:eastAsia="zh-CN"/>
        </w:rPr>
        <w:t xml:space="preserve"> </w:t>
      </w:r>
    </w:p>
    <w:p w14:paraId="71810DC9"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lastRenderedPageBreak/>
        <w:t>知识管理战略支持《框架》的有效执行，补充《框架》的监测框架、</w:t>
      </w:r>
      <w:r w:rsidRPr="00866472">
        <w:rPr>
          <w:rFonts w:eastAsia="宋体"/>
          <w:sz w:val="24"/>
          <w:vertAlign w:val="superscript"/>
          <w:lang w:val="en-CA" w:eastAsia="zh-CN"/>
        </w:rPr>
        <w:footnoteReference w:id="126"/>
      </w:r>
      <w:r w:rsidRPr="00866472">
        <w:rPr>
          <w:rFonts w:eastAsia="宋体"/>
          <w:sz w:val="24"/>
          <w:lang w:val="en-CA" w:eastAsia="zh-CN"/>
        </w:rPr>
        <w:t>能力建设和发展长期战略框架、</w:t>
      </w:r>
      <w:r w:rsidRPr="00866472">
        <w:rPr>
          <w:rFonts w:eastAsia="宋体"/>
          <w:sz w:val="24"/>
          <w:vertAlign w:val="superscript"/>
          <w:lang w:val="en-CA" w:eastAsia="zh-CN"/>
        </w:rPr>
        <w:footnoteReference w:id="127"/>
      </w:r>
      <w:r w:rsidRPr="00866472">
        <w:rPr>
          <w:rFonts w:eastAsia="宋体"/>
          <w:sz w:val="24"/>
          <w:lang w:val="en-CA" w:eastAsia="zh-CN"/>
        </w:rPr>
        <w:t>科技合作机制、《公约》的信息交换所机制及</w:t>
      </w:r>
      <w:r w:rsidRPr="00866472">
        <w:rPr>
          <w:rFonts w:eastAsia="宋体"/>
          <w:color w:val="333333"/>
          <w:sz w:val="24"/>
          <w:shd w:val="clear" w:color="auto" w:fill="FFFFFF"/>
          <w:lang w:val="en-CA" w:eastAsia="zh-CN"/>
        </w:rPr>
        <w:t>其议定书信息交换所机制</w:t>
      </w:r>
      <w:r w:rsidRPr="00866472">
        <w:rPr>
          <w:rFonts w:eastAsia="宋体"/>
          <w:sz w:val="24"/>
          <w:lang w:val="en-CA" w:eastAsia="zh-CN"/>
        </w:rPr>
        <w:t>。</w:t>
      </w:r>
    </w:p>
    <w:p w14:paraId="7EFACBA1" w14:textId="77777777" w:rsidR="00866472" w:rsidRPr="00866472" w:rsidRDefault="00866472" w:rsidP="00866472">
      <w:pPr>
        <w:adjustRightInd w:val="0"/>
        <w:snapToGrid w:val="0"/>
        <w:spacing w:before="120" w:after="120" w:line="240" w:lineRule="atLeast"/>
        <w:rPr>
          <w:rFonts w:eastAsia="宋体"/>
          <w:b/>
          <w:sz w:val="24"/>
          <w:lang w:eastAsia="zh-CN"/>
        </w:rPr>
      </w:pPr>
      <w:r w:rsidRPr="00866472">
        <w:rPr>
          <w:rFonts w:eastAsia="宋体"/>
          <w:b/>
          <w:sz w:val="24"/>
          <w:lang w:eastAsia="zh-CN"/>
        </w:rPr>
        <w:t>二．构成部分</w:t>
      </w:r>
    </w:p>
    <w:p w14:paraId="7662EA2D"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知识管理包括一系列进程、战略和做法，籍此生物多样性数据、信息和知识得以生成、收集、整理、策划、存储和分享，用于达成生物多样性的目标和成果。</w:t>
      </w:r>
    </w:p>
    <w:p w14:paraId="4BBEC8F1"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虽然知识管理有各种定义，但</w:t>
      </w:r>
      <w:r w:rsidRPr="00866472">
        <w:rPr>
          <w:rFonts w:eastAsia="宋体" w:hint="eastAsia"/>
          <w:sz w:val="24"/>
          <w:lang w:val="en-CA" w:eastAsia="zh-CN"/>
        </w:rPr>
        <w:t>支持《框架》执行工作的知识管理</w:t>
      </w:r>
      <w:r w:rsidRPr="00866472">
        <w:rPr>
          <w:rFonts w:eastAsia="宋体"/>
          <w:sz w:val="24"/>
          <w:lang w:val="en-CA" w:eastAsia="zh-CN"/>
        </w:rPr>
        <w:t>战略考虑到四个相互依存的</w:t>
      </w:r>
      <w:r w:rsidRPr="00866472">
        <w:rPr>
          <w:rFonts w:eastAsia="宋体" w:hint="eastAsia"/>
          <w:sz w:val="24"/>
          <w:lang w:val="en-CA" w:eastAsia="zh-CN"/>
        </w:rPr>
        <w:t>构成</w:t>
      </w:r>
      <w:r w:rsidRPr="00866472">
        <w:rPr>
          <w:rFonts w:eastAsia="宋体"/>
          <w:sz w:val="24"/>
          <w:lang w:val="en-CA" w:eastAsia="zh-CN"/>
        </w:rPr>
        <w:t>部分，即：</w:t>
      </w:r>
      <w:r w:rsidRPr="00866472">
        <w:rPr>
          <w:rFonts w:eastAsia="宋体"/>
          <w:sz w:val="24"/>
          <w:lang w:val="en-CA" w:eastAsia="zh-CN"/>
        </w:rPr>
        <w:t xml:space="preserve">(a) </w:t>
      </w:r>
      <w:r w:rsidRPr="00866472">
        <w:rPr>
          <w:rFonts w:eastAsia="宋体"/>
          <w:sz w:val="24"/>
          <w:lang w:val="en-CA" w:eastAsia="zh-CN"/>
        </w:rPr>
        <w:t>人，包括知识持有者、研究人员和从业者、土著人民和地方社区</w:t>
      </w:r>
      <w:r w:rsidRPr="00866472">
        <w:rPr>
          <w:rFonts w:eastAsia="宋体"/>
          <w:sz w:val="24"/>
          <w:lang w:eastAsia="zh-CN"/>
        </w:rPr>
        <w:t>[</w:t>
      </w:r>
      <w:r w:rsidRPr="00866472">
        <w:rPr>
          <w:rFonts w:eastAsia="宋体"/>
          <w:sz w:val="24"/>
          <w:lang w:eastAsia="zh-CN"/>
        </w:rPr>
        <w:t>、非洲人后裔</w:t>
      </w:r>
      <w:r w:rsidRPr="00866472">
        <w:rPr>
          <w:rFonts w:eastAsia="宋体"/>
          <w:sz w:val="24"/>
          <w:lang w:eastAsia="zh-CN"/>
        </w:rPr>
        <w:t>]</w:t>
      </w:r>
      <w:r w:rsidRPr="00866472">
        <w:rPr>
          <w:rFonts w:eastAsia="宋体"/>
          <w:sz w:val="24"/>
          <w:lang w:val="en-CA" w:eastAsia="zh-CN"/>
        </w:rPr>
        <w:t>、妇女和青年、管理者、策划者和使用者；</w:t>
      </w:r>
      <w:r w:rsidRPr="00866472">
        <w:rPr>
          <w:rFonts w:eastAsia="宋体"/>
          <w:sz w:val="24"/>
          <w:lang w:val="en-CA" w:eastAsia="zh-CN"/>
        </w:rPr>
        <w:t xml:space="preserve">(b) </w:t>
      </w:r>
      <w:r w:rsidRPr="00866472">
        <w:rPr>
          <w:rFonts w:eastAsia="宋体"/>
          <w:sz w:val="24"/>
          <w:lang w:val="en-CA" w:eastAsia="zh-CN"/>
        </w:rPr>
        <w:t>进程，即相关程序、标准和政策；</w:t>
      </w:r>
      <w:r w:rsidRPr="00866472">
        <w:rPr>
          <w:rFonts w:eastAsia="宋体"/>
          <w:sz w:val="24"/>
          <w:lang w:val="en-CA" w:eastAsia="zh-CN"/>
        </w:rPr>
        <w:t xml:space="preserve">(c) </w:t>
      </w:r>
      <w:r w:rsidRPr="00866472">
        <w:rPr>
          <w:rFonts w:eastAsia="宋体"/>
          <w:sz w:val="24"/>
          <w:lang w:val="en-CA" w:eastAsia="zh-CN"/>
        </w:rPr>
        <w:t>技术和技术工具、系统、基础设施和平台；</w:t>
      </w:r>
      <w:r w:rsidRPr="00866472">
        <w:rPr>
          <w:rFonts w:eastAsia="宋体"/>
          <w:sz w:val="24"/>
          <w:lang w:val="en-CA" w:eastAsia="zh-CN"/>
        </w:rPr>
        <w:t xml:space="preserve">(d) </w:t>
      </w:r>
      <w:r w:rsidRPr="00866472">
        <w:rPr>
          <w:rFonts w:eastAsia="宋体"/>
          <w:sz w:val="24"/>
          <w:lang w:val="en-CA" w:eastAsia="zh-CN"/>
        </w:rPr>
        <w:t>内容，即生物多样性相关数据、信息和知识，包括如何对其进行管理，例如通过编目、标记和索引、数字化和整理。</w:t>
      </w:r>
    </w:p>
    <w:p w14:paraId="712FA47B" w14:textId="77777777" w:rsidR="00866472" w:rsidRPr="00866472" w:rsidRDefault="00866472" w:rsidP="00866472">
      <w:pPr>
        <w:adjustRightInd w:val="0"/>
        <w:snapToGrid w:val="0"/>
        <w:spacing w:before="120" w:after="120" w:line="240" w:lineRule="atLeast"/>
        <w:rPr>
          <w:rFonts w:eastAsia="宋体"/>
          <w:b/>
          <w:sz w:val="24"/>
          <w:lang w:eastAsia="zh-CN"/>
        </w:rPr>
      </w:pPr>
      <w:r w:rsidRPr="00866472">
        <w:rPr>
          <w:rFonts w:eastAsia="宋体"/>
          <w:b/>
          <w:sz w:val="24"/>
          <w:lang w:eastAsia="zh-CN"/>
        </w:rPr>
        <w:t>三．原则</w:t>
      </w:r>
    </w:p>
    <w:p w14:paraId="4BC60835"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hint="eastAsia"/>
          <w:sz w:val="24"/>
          <w:lang w:eastAsia="zh-CN"/>
        </w:rPr>
        <w:t>知识管理</w:t>
      </w:r>
      <w:r w:rsidRPr="00866472">
        <w:rPr>
          <w:rFonts w:eastAsia="宋体"/>
          <w:sz w:val="24"/>
          <w:lang w:val="en-CA" w:eastAsia="zh-CN"/>
        </w:rPr>
        <w:t>战略确认，为了促进实现《框架》的</w:t>
      </w:r>
      <w:r w:rsidRPr="00866472">
        <w:rPr>
          <w:rFonts w:eastAsia="宋体"/>
          <w:sz w:val="24"/>
          <w:lang w:val="en-CA" w:eastAsia="zh-CN"/>
        </w:rPr>
        <w:t>2050</w:t>
      </w:r>
      <w:r w:rsidRPr="00866472">
        <w:rPr>
          <w:rFonts w:eastAsia="宋体"/>
          <w:sz w:val="24"/>
          <w:lang w:val="en-CA" w:eastAsia="zh-CN"/>
        </w:rPr>
        <w:t>年愿景、长期目标和行动目标，必须及时向决策者、从业者和公众提供容易获得的数据、信息和知识，包括土著人民和地方社区在自由、事先和知情同意，</w:t>
      </w:r>
      <w:r w:rsidRPr="00866472">
        <w:rPr>
          <w:sz w:val="24"/>
          <w:vertAlign w:val="superscript"/>
          <w:lang w:val="en-CA"/>
        </w:rPr>
        <w:footnoteReference w:id="128"/>
      </w:r>
      <w:r w:rsidRPr="00866472">
        <w:rPr>
          <w:rFonts w:eastAsia="宋体"/>
          <w:sz w:val="24"/>
          <w:lang w:val="en-CA" w:eastAsia="zh-CN"/>
        </w:rPr>
        <w:t>并了解其进一步应用、可能好处和潜在后果下</w:t>
      </w:r>
      <w:r w:rsidRPr="00866472">
        <w:rPr>
          <w:rFonts w:eastAsia="宋体" w:hint="eastAsia"/>
          <w:sz w:val="24"/>
          <w:lang w:val="en-CA" w:eastAsia="zh-CN"/>
        </w:rPr>
        <w:t>提供</w:t>
      </w:r>
      <w:r w:rsidRPr="00866472">
        <w:rPr>
          <w:rFonts w:eastAsia="宋体"/>
          <w:sz w:val="24"/>
          <w:lang w:val="en-CA" w:eastAsia="zh-CN"/>
        </w:rPr>
        <w:t>的传统知识、创新和做法。</w:t>
      </w:r>
      <w:r w:rsidRPr="00866472">
        <w:rPr>
          <w:rFonts w:eastAsia="宋体" w:hint="eastAsia"/>
          <w:sz w:val="24"/>
          <w:lang w:val="en-CA" w:eastAsia="zh-CN"/>
        </w:rPr>
        <w:t>此外，必须使</w:t>
      </w:r>
      <w:r w:rsidRPr="00866472">
        <w:rPr>
          <w:rFonts w:eastAsia="宋体"/>
          <w:sz w:val="24"/>
          <w:lang w:val="en-CA" w:eastAsia="zh-CN"/>
        </w:rPr>
        <w:t>知识在内容和传播形式上与其目的相配。在这方面，本战略认可生物多样性和生态系统服务政府间科学政策平台承认和利用土著和地方知识</w:t>
      </w:r>
      <w:r w:rsidRPr="00866472">
        <w:rPr>
          <w:sz w:val="24"/>
          <w:vertAlign w:val="superscript"/>
          <w:lang w:val="en-CA"/>
        </w:rPr>
        <w:footnoteReference w:id="129"/>
      </w:r>
      <w:r w:rsidRPr="00866472">
        <w:rPr>
          <w:rFonts w:eastAsia="宋体"/>
          <w:sz w:val="24"/>
          <w:lang w:val="en-CA" w:eastAsia="zh-CN"/>
        </w:rPr>
        <w:t xml:space="preserve"> </w:t>
      </w:r>
      <w:r w:rsidRPr="00866472">
        <w:rPr>
          <w:rFonts w:eastAsia="宋体"/>
          <w:sz w:val="24"/>
          <w:lang w:val="en-CA" w:eastAsia="zh-CN"/>
        </w:rPr>
        <w:t>的方法。</w:t>
      </w:r>
    </w:p>
    <w:p w14:paraId="0735A71C"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缔约方、其他国家政府、土著人民和地方社区、妇女和青年以及利益攸关方必须养成一种分享知识、共同生产知识、不断从经验和多样化知识体系中学习、保留和重复使用知识的文化，以改善</w:t>
      </w:r>
      <w:r w:rsidRPr="00866472">
        <w:rPr>
          <w:rFonts w:eastAsia="宋体"/>
          <w:sz w:val="24"/>
          <w:lang w:val="en-CA" w:eastAsia="zh-CN"/>
        </w:rPr>
        <w:t>[</w:t>
      </w:r>
      <w:r w:rsidRPr="00866472">
        <w:rPr>
          <w:rFonts w:eastAsia="宋体"/>
          <w:sz w:val="24"/>
          <w:lang w:val="en-CA" w:eastAsia="zh-CN"/>
        </w:rPr>
        <w:t>各级决策</w:t>
      </w:r>
      <w:r w:rsidRPr="00866472">
        <w:rPr>
          <w:rFonts w:eastAsia="宋体"/>
          <w:sz w:val="24"/>
          <w:lang w:val="en-CA" w:eastAsia="zh-CN"/>
        </w:rPr>
        <w:t>]</w:t>
      </w:r>
      <w:r w:rsidRPr="00866472">
        <w:rPr>
          <w:rFonts w:eastAsia="宋体"/>
          <w:sz w:val="24"/>
          <w:lang w:val="en-CA" w:eastAsia="zh-CN"/>
        </w:rPr>
        <w:t>和执行进程和做法。以及知识保留和再利用的文化，</w:t>
      </w:r>
    </w:p>
    <w:p w14:paraId="30588616"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hint="eastAsia"/>
          <w:sz w:val="24"/>
          <w:lang w:val="en-CA" w:eastAsia="zh-CN"/>
        </w:rPr>
        <w:t>知识管理</w:t>
      </w:r>
      <w:r w:rsidRPr="00866472">
        <w:rPr>
          <w:rFonts w:eastAsia="宋体"/>
          <w:sz w:val="24"/>
          <w:lang w:val="en-CA" w:eastAsia="zh-CN"/>
        </w:rPr>
        <w:t>战略确认，有效的知识管理需要承认和优化各种政府和非政府机构、区域和国际组织、基础设施、研究人员、从业人员、土著人民和地方社区、妇女和青年、私营部门以及其他相关利益攸关方的贡献，并在必要时开发这样做的能力，以促进多样化和包容性的知识社会。</w:t>
      </w:r>
      <w:r w:rsidRPr="00866472">
        <w:rPr>
          <w:sz w:val="24"/>
          <w:vertAlign w:val="superscript"/>
          <w:lang w:val="en-CA"/>
        </w:rPr>
        <w:footnoteReference w:id="130"/>
      </w:r>
    </w:p>
    <w:p w14:paraId="4F1CB436"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本战略确认，必须接受新技术，并鼓励采用创新和前瞻性方法来提高知识管理流程的效力和效率。</w:t>
      </w:r>
      <w:r w:rsidRPr="00866472">
        <w:rPr>
          <w:rFonts w:eastAsia="宋体"/>
          <w:sz w:val="24"/>
          <w:lang w:val="en-CA" w:eastAsia="zh-CN"/>
        </w:rPr>
        <w:t xml:space="preserve"> </w:t>
      </w:r>
    </w:p>
    <w:p w14:paraId="1B3A5AA1"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lastRenderedPageBreak/>
        <w:t>本战略倡导可找寻、可访问、可交互和可再用原则（</w:t>
      </w:r>
      <w:r w:rsidRPr="00866472">
        <w:rPr>
          <w:rFonts w:eastAsia="宋体"/>
          <w:sz w:val="24"/>
          <w:lang w:val="en-CA" w:eastAsia="zh-CN"/>
        </w:rPr>
        <w:t>FAIR</w:t>
      </w:r>
      <w:r w:rsidRPr="00866472">
        <w:rPr>
          <w:rFonts w:eastAsia="宋体"/>
          <w:sz w:val="24"/>
          <w:lang w:val="en-CA" w:eastAsia="zh-CN"/>
        </w:rPr>
        <w:t>原则），以期促进公开分享数据、信息和知识，公平公正分享利用土著人民和地方社区与保护和可持续利用生物多样性有关的知识、创新和做法所带来的惠益。</w:t>
      </w:r>
    </w:p>
    <w:p w14:paraId="28B39241"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 xml:space="preserve"> </w:t>
      </w:r>
      <w:r w:rsidRPr="00866472">
        <w:rPr>
          <w:rFonts w:eastAsia="宋体"/>
          <w:sz w:val="24"/>
          <w:lang w:val="en-CA" w:eastAsia="zh-CN"/>
        </w:rPr>
        <w:t>为了确保在土著人民和地方社区自由、事先和知情同意下获得其传统知识、创新、做法和技术，本战略倡导集体利益、土著人民和地方社区的管控权、责任、互惠和道德原则（</w:t>
      </w:r>
      <w:r w:rsidRPr="00866472">
        <w:rPr>
          <w:rFonts w:eastAsia="宋体"/>
          <w:sz w:val="24"/>
          <w:lang w:val="en-CA" w:eastAsia="zh-CN"/>
        </w:rPr>
        <w:t>CARE</w:t>
      </w:r>
      <w:r w:rsidRPr="00866472">
        <w:rPr>
          <w:rFonts w:eastAsia="宋体"/>
          <w:sz w:val="24"/>
          <w:lang w:val="en-CA" w:eastAsia="zh-CN"/>
        </w:rPr>
        <w:t>原则），并加强其技术能力、技能和知识。</w:t>
      </w:r>
    </w:p>
    <w:p w14:paraId="0BFE9132" w14:textId="77777777" w:rsidR="00866472" w:rsidRPr="00866472" w:rsidRDefault="00866472" w:rsidP="00866472">
      <w:pPr>
        <w:adjustRightInd w:val="0"/>
        <w:snapToGrid w:val="0"/>
        <w:spacing w:before="120" w:after="120" w:line="240" w:lineRule="atLeast"/>
        <w:rPr>
          <w:rFonts w:eastAsia="宋体"/>
          <w:b/>
          <w:sz w:val="24"/>
          <w:lang w:eastAsia="zh-CN"/>
        </w:rPr>
      </w:pPr>
      <w:r w:rsidRPr="00866472">
        <w:rPr>
          <w:rFonts w:eastAsia="宋体"/>
          <w:b/>
          <w:sz w:val="24"/>
          <w:lang w:eastAsia="zh-CN"/>
        </w:rPr>
        <w:t>四．</w:t>
      </w:r>
      <w:r w:rsidRPr="00866472">
        <w:rPr>
          <w:rFonts w:eastAsia="宋体" w:hint="eastAsia"/>
          <w:b/>
          <w:sz w:val="24"/>
          <w:lang w:eastAsia="zh-CN"/>
        </w:rPr>
        <w:t>宗旨</w:t>
      </w:r>
    </w:p>
    <w:p w14:paraId="4014ECE0"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本战略旨在促进相关数据、信息和知识的相互交流和使用，包括在土著人民和地方社区自由、事先和知情同意下的传统知识，以便在政策和实践层面进行知情的政策制定、规划、决策和行动，以支持在各级执行和监测该框架。</w:t>
      </w:r>
      <w:r w:rsidRPr="00866472">
        <w:rPr>
          <w:rFonts w:eastAsia="宋体" w:hint="eastAsia"/>
          <w:sz w:val="24"/>
          <w:lang w:val="en-CA" w:eastAsia="zh-CN"/>
        </w:rPr>
        <w:t>此外，</w:t>
      </w:r>
      <w:r w:rsidRPr="00866472">
        <w:rPr>
          <w:rFonts w:eastAsia="宋体"/>
          <w:sz w:val="24"/>
          <w:lang w:val="en-CA" w:eastAsia="zh-CN"/>
        </w:rPr>
        <w:t>本战略寻求</w:t>
      </w:r>
      <w:r w:rsidRPr="00866472">
        <w:rPr>
          <w:rFonts w:eastAsia="宋体" w:hint="eastAsia"/>
          <w:sz w:val="24"/>
          <w:lang w:val="en-CA" w:eastAsia="zh-CN"/>
        </w:rPr>
        <w:t>促进</w:t>
      </w:r>
      <w:r w:rsidRPr="00866472">
        <w:rPr>
          <w:rFonts w:eastAsia="宋体"/>
          <w:sz w:val="24"/>
          <w:lang w:val="en-CA" w:eastAsia="zh-CN"/>
        </w:rPr>
        <w:t>工具和系统</w:t>
      </w:r>
      <w:r w:rsidRPr="00866472">
        <w:rPr>
          <w:rFonts w:eastAsia="宋体" w:hint="eastAsia"/>
          <w:sz w:val="24"/>
          <w:lang w:val="en-CA" w:eastAsia="zh-CN"/>
        </w:rPr>
        <w:t>的</w:t>
      </w:r>
      <w:r w:rsidRPr="00866472">
        <w:rPr>
          <w:rFonts w:eastAsia="宋体"/>
          <w:sz w:val="24"/>
          <w:lang w:val="en-CA" w:eastAsia="zh-CN"/>
        </w:rPr>
        <w:t>开发或加强，以</w:t>
      </w:r>
      <w:r w:rsidRPr="00866472">
        <w:rPr>
          <w:rFonts w:eastAsia="宋体" w:hint="eastAsia"/>
          <w:sz w:val="24"/>
          <w:lang w:val="en-CA" w:eastAsia="zh-CN"/>
        </w:rPr>
        <w:t>强化</w:t>
      </w:r>
      <w:r w:rsidRPr="00866472">
        <w:rPr>
          <w:rFonts w:eastAsia="宋体"/>
          <w:sz w:val="24"/>
          <w:lang w:val="en-CA" w:eastAsia="zh-CN"/>
        </w:rPr>
        <w:t>决策者、从业人员和其他相关利益攸关方之间的沟通、提高认识、教育、知识共享和组织学习，同时尊重土著人民和地方社区的权利和知识体系。</w:t>
      </w:r>
    </w:p>
    <w:p w14:paraId="7DD032AD"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本战略旨在解决由缔约方提出的与生物多样性知识、信息和数据管理有关的一些挑战和需求，以促进有效执行《框架》和缔约方大会的相关决定，包括通过实现以下目标：</w:t>
      </w:r>
    </w:p>
    <w:p w14:paraId="373506DE" w14:textId="77777777" w:rsidR="00866472" w:rsidRPr="00866472" w:rsidRDefault="00866472" w:rsidP="0058302C">
      <w:pPr>
        <w:numPr>
          <w:ilvl w:val="0"/>
          <w:numId w:val="59"/>
        </w:numPr>
        <w:adjustRightInd w:val="0"/>
        <w:snapToGrid w:val="0"/>
        <w:spacing w:before="120" w:after="120" w:line="240" w:lineRule="atLeast"/>
        <w:ind w:left="490" w:firstLine="490"/>
        <w:jc w:val="left"/>
        <w:rPr>
          <w:rFonts w:eastAsia="宋体"/>
          <w:bCs/>
          <w:sz w:val="24"/>
          <w:lang w:eastAsia="zh-CN"/>
        </w:rPr>
      </w:pPr>
      <w:r w:rsidRPr="00866472">
        <w:rPr>
          <w:rFonts w:eastAsia="宋体"/>
          <w:bCs/>
          <w:sz w:val="24"/>
          <w:lang w:eastAsia="zh-CN"/>
        </w:rPr>
        <w:t>顾及发展中国家</w:t>
      </w:r>
      <w:r w:rsidRPr="00866472">
        <w:rPr>
          <w:rFonts w:eastAsia="宋体"/>
          <w:sz w:val="24"/>
          <w:lang w:val="en-CA" w:eastAsia="zh-CN"/>
        </w:rPr>
        <w:t>，特别是其中的最不发达国家和小岛屿发展中国家和经济转型缔约方面临的具体挑战</w:t>
      </w:r>
      <w:r w:rsidRPr="00866472">
        <w:rPr>
          <w:rFonts w:eastAsia="宋体"/>
          <w:bCs/>
          <w:sz w:val="24"/>
          <w:lang w:eastAsia="zh-CN"/>
        </w:rPr>
        <w:t>，解决各国在数据和信息的提供和获取方面的差异以及有效利用现有生物多样性数据、信息和知识的障碍；</w:t>
      </w:r>
    </w:p>
    <w:p w14:paraId="08553B68" w14:textId="77777777" w:rsidR="00866472" w:rsidRPr="00866472" w:rsidRDefault="00866472" w:rsidP="0058302C">
      <w:pPr>
        <w:numPr>
          <w:ilvl w:val="0"/>
          <w:numId w:val="59"/>
        </w:numPr>
        <w:adjustRightInd w:val="0"/>
        <w:snapToGrid w:val="0"/>
        <w:spacing w:before="120" w:after="120" w:line="240" w:lineRule="atLeast"/>
        <w:ind w:left="490" w:firstLine="490"/>
        <w:jc w:val="left"/>
        <w:rPr>
          <w:rFonts w:eastAsia="宋体"/>
          <w:bCs/>
          <w:sz w:val="24"/>
          <w:lang w:eastAsia="zh-CN"/>
        </w:rPr>
      </w:pPr>
      <w:r w:rsidRPr="00866472">
        <w:rPr>
          <w:rFonts w:eastAsia="宋体"/>
          <w:bCs/>
          <w:sz w:val="24"/>
          <w:lang w:eastAsia="zh-CN"/>
        </w:rPr>
        <w:t>加强生物多样性数据、信息和知识管理的区域、国家及适当情况下的地方能力、系统和机制，支持循证的包容性和促进性别平等的决策和行动，监测和报告实现国家目标的进展情况，作为对《框架》长期目标和行动目标的贡献；</w:t>
      </w:r>
    </w:p>
    <w:p w14:paraId="48D4C691" w14:textId="77777777" w:rsidR="00866472" w:rsidRPr="00866472" w:rsidRDefault="00866472" w:rsidP="0058302C">
      <w:pPr>
        <w:numPr>
          <w:ilvl w:val="0"/>
          <w:numId w:val="59"/>
        </w:numPr>
        <w:adjustRightInd w:val="0"/>
        <w:snapToGrid w:val="0"/>
        <w:spacing w:before="120" w:after="120" w:line="240" w:lineRule="atLeast"/>
        <w:ind w:left="490" w:firstLine="490"/>
        <w:jc w:val="left"/>
        <w:rPr>
          <w:rFonts w:eastAsia="宋体"/>
          <w:bCs/>
          <w:sz w:val="24"/>
          <w:lang w:eastAsia="zh-CN"/>
        </w:rPr>
      </w:pPr>
      <w:r w:rsidRPr="00866472">
        <w:rPr>
          <w:rFonts w:eastAsia="宋体"/>
          <w:bCs/>
          <w:sz w:val="24"/>
          <w:lang w:eastAsia="zh-CN"/>
        </w:rPr>
        <w:t>按照法律法规提高标准化水平，加强区域、国家和次国家生物多样性信息系统、工具和平台之间的协调和互操作性；</w:t>
      </w:r>
    </w:p>
    <w:p w14:paraId="25D294F3" w14:textId="77777777" w:rsidR="00866472" w:rsidRPr="00866472" w:rsidRDefault="00866472" w:rsidP="0058302C">
      <w:pPr>
        <w:numPr>
          <w:ilvl w:val="0"/>
          <w:numId w:val="59"/>
        </w:numPr>
        <w:adjustRightInd w:val="0"/>
        <w:snapToGrid w:val="0"/>
        <w:spacing w:before="120" w:after="120" w:line="240" w:lineRule="atLeast"/>
        <w:ind w:left="490" w:firstLine="490"/>
        <w:jc w:val="left"/>
        <w:rPr>
          <w:rFonts w:eastAsia="宋体"/>
          <w:bCs/>
          <w:sz w:val="24"/>
          <w:lang w:eastAsia="zh-CN"/>
        </w:rPr>
      </w:pPr>
      <w:r w:rsidRPr="00866472">
        <w:rPr>
          <w:rFonts w:eastAsia="宋体"/>
          <w:bCs/>
          <w:sz w:val="24"/>
          <w:lang w:eastAsia="zh-CN"/>
        </w:rPr>
        <w:t>利用现有的生物多样性数据、信息和知识以及生物多样性知识管理倡议和网络，弥合阻碍其充分和有效利用的差距；</w:t>
      </w:r>
    </w:p>
    <w:p w14:paraId="1AA8F3D0" w14:textId="77777777" w:rsidR="00866472" w:rsidRPr="00866472" w:rsidRDefault="00866472" w:rsidP="0058302C">
      <w:pPr>
        <w:numPr>
          <w:ilvl w:val="0"/>
          <w:numId w:val="59"/>
        </w:numPr>
        <w:adjustRightInd w:val="0"/>
        <w:snapToGrid w:val="0"/>
        <w:spacing w:before="120" w:after="120" w:line="240" w:lineRule="atLeast"/>
        <w:ind w:left="490" w:firstLine="490"/>
        <w:jc w:val="left"/>
        <w:rPr>
          <w:rFonts w:eastAsia="宋体"/>
          <w:bCs/>
          <w:sz w:val="24"/>
          <w:lang w:eastAsia="zh-CN"/>
        </w:rPr>
      </w:pPr>
      <w:r w:rsidRPr="00866472">
        <w:rPr>
          <w:rFonts w:eastAsia="宋体"/>
          <w:bCs/>
          <w:sz w:val="24"/>
          <w:lang w:eastAsia="zh-CN"/>
        </w:rPr>
        <w:t>制定适当的国家和次国家政策和战略，支持数据和信息的生成以及知识管理；</w:t>
      </w:r>
    </w:p>
    <w:p w14:paraId="5E9E3B9E" w14:textId="77777777" w:rsidR="00866472" w:rsidRPr="00866472" w:rsidRDefault="00866472" w:rsidP="0058302C">
      <w:pPr>
        <w:numPr>
          <w:ilvl w:val="0"/>
          <w:numId w:val="59"/>
        </w:numPr>
        <w:adjustRightInd w:val="0"/>
        <w:snapToGrid w:val="0"/>
        <w:spacing w:before="120" w:after="120" w:line="240" w:lineRule="atLeast"/>
        <w:ind w:left="490" w:firstLine="490"/>
        <w:jc w:val="left"/>
        <w:rPr>
          <w:rFonts w:eastAsia="宋体"/>
          <w:bCs/>
          <w:sz w:val="24"/>
          <w:lang w:eastAsia="zh-CN"/>
        </w:rPr>
      </w:pPr>
      <w:r w:rsidRPr="00866472">
        <w:rPr>
          <w:rFonts w:eastAsia="宋体"/>
          <w:bCs/>
          <w:sz w:val="24"/>
          <w:lang w:eastAsia="zh-CN"/>
        </w:rPr>
        <w:t xml:space="preserve"> </w:t>
      </w:r>
      <w:r w:rsidRPr="00866472">
        <w:rPr>
          <w:rFonts w:eastAsia="宋体"/>
          <w:bCs/>
          <w:sz w:val="24"/>
          <w:lang w:eastAsia="zh-CN"/>
        </w:rPr>
        <w:t>促进生物多样性相关公约之间的合作和协调，以根据</w:t>
      </w:r>
      <w:r w:rsidRPr="00866472">
        <w:rPr>
          <w:rFonts w:eastAsia="宋体" w:hint="eastAsia"/>
          <w:bCs/>
          <w:sz w:val="24"/>
          <w:lang w:eastAsia="zh-CN"/>
        </w:rPr>
        <w:t>这些公约</w:t>
      </w:r>
      <w:r w:rsidRPr="00866472">
        <w:rPr>
          <w:rFonts w:eastAsia="宋体"/>
          <w:bCs/>
          <w:sz w:val="24"/>
          <w:lang w:eastAsia="zh-CN"/>
        </w:rPr>
        <w:t>各自的任务、法律授权和责任简化信息管理流程，包括国家报告、数据共享和知识交流；</w:t>
      </w:r>
    </w:p>
    <w:p w14:paraId="7761FA0E" w14:textId="77777777" w:rsidR="00866472" w:rsidRPr="00866472" w:rsidRDefault="00866472" w:rsidP="0058302C">
      <w:pPr>
        <w:numPr>
          <w:ilvl w:val="0"/>
          <w:numId w:val="59"/>
        </w:numPr>
        <w:adjustRightInd w:val="0"/>
        <w:snapToGrid w:val="0"/>
        <w:spacing w:before="120" w:after="120" w:line="240" w:lineRule="atLeast"/>
        <w:ind w:left="490" w:firstLine="490"/>
        <w:jc w:val="left"/>
        <w:rPr>
          <w:rFonts w:eastAsia="宋体"/>
          <w:bCs/>
          <w:sz w:val="24"/>
          <w:lang w:eastAsia="zh-CN"/>
        </w:rPr>
      </w:pPr>
      <w:r w:rsidRPr="00866472">
        <w:rPr>
          <w:rFonts w:eastAsia="宋体"/>
          <w:bCs/>
          <w:sz w:val="24"/>
          <w:lang w:eastAsia="zh-CN"/>
        </w:rPr>
        <w:t>加强区域和国家各种生物多样性知识倡议、工具和平台之间的协调与合作，以</w:t>
      </w:r>
      <w:r w:rsidRPr="00866472">
        <w:rPr>
          <w:rFonts w:eastAsia="宋体" w:hint="eastAsia"/>
          <w:bCs/>
          <w:sz w:val="24"/>
          <w:lang w:eastAsia="zh-CN"/>
        </w:rPr>
        <w:t>防止</w:t>
      </w:r>
      <w:r w:rsidRPr="00866472">
        <w:rPr>
          <w:rFonts w:eastAsia="宋体"/>
          <w:bCs/>
          <w:sz w:val="24"/>
          <w:lang w:eastAsia="zh-CN"/>
        </w:rPr>
        <w:t>重复，提高效率和可持续性；</w:t>
      </w:r>
    </w:p>
    <w:p w14:paraId="04C2ED3E"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本战略通过科技合作机制的区域和（或）次区域支持中心，</w:t>
      </w:r>
      <w:r w:rsidRPr="00866472">
        <w:rPr>
          <w:sz w:val="24"/>
          <w:vertAlign w:val="superscript"/>
          <w:lang w:val="en-CA"/>
        </w:rPr>
        <w:footnoteReference w:id="131"/>
      </w:r>
      <w:r w:rsidRPr="00866472">
        <w:rPr>
          <w:sz w:val="24"/>
          <w:vertAlign w:val="superscript"/>
          <w:lang w:val="en-CA" w:eastAsia="zh-CN"/>
        </w:rPr>
        <w:t xml:space="preserve"> </w:t>
      </w:r>
      <w:r w:rsidRPr="00866472">
        <w:rPr>
          <w:rFonts w:eastAsia="宋体"/>
          <w:sz w:val="24"/>
          <w:lang w:val="en-CA" w:eastAsia="zh-CN"/>
        </w:rPr>
        <w:t>按照法律法规促进知识管理的区域办法，鼓励利益攸关方分享相关数据、信息和知识、资源、最佳做法和专门知识，以优化《框架》的执行。</w:t>
      </w:r>
    </w:p>
    <w:p w14:paraId="45140444" w14:textId="77777777" w:rsidR="00866472" w:rsidRPr="00866472" w:rsidRDefault="00866472" w:rsidP="00866472">
      <w:pPr>
        <w:keepNext/>
        <w:adjustRightInd w:val="0"/>
        <w:snapToGrid w:val="0"/>
        <w:spacing w:before="120" w:after="120" w:line="240" w:lineRule="atLeast"/>
        <w:rPr>
          <w:rFonts w:eastAsia="宋体"/>
          <w:b/>
          <w:sz w:val="24"/>
          <w:lang w:eastAsia="zh-CN"/>
        </w:rPr>
      </w:pPr>
      <w:r w:rsidRPr="00866472">
        <w:rPr>
          <w:rFonts w:eastAsia="宋体"/>
          <w:b/>
          <w:sz w:val="24"/>
          <w:lang w:eastAsia="zh-CN"/>
        </w:rPr>
        <w:lastRenderedPageBreak/>
        <w:t>五</w:t>
      </w:r>
      <w:r w:rsidRPr="00866472">
        <w:rPr>
          <w:rFonts w:eastAsia="宋体"/>
          <w:b/>
          <w:sz w:val="24"/>
          <w:lang w:eastAsia="zh-CN"/>
        </w:rPr>
        <w:t>.</w:t>
      </w:r>
      <w:r w:rsidRPr="00866472">
        <w:rPr>
          <w:rFonts w:eastAsia="宋体"/>
          <w:b/>
          <w:sz w:val="24"/>
          <w:lang w:eastAsia="zh-CN"/>
        </w:rPr>
        <w:tab/>
      </w:r>
      <w:r w:rsidRPr="00866472">
        <w:rPr>
          <w:rFonts w:eastAsia="宋体"/>
          <w:b/>
          <w:sz w:val="24"/>
          <w:lang w:eastAsia="zh-CN"/>
        </w:rPr>
        <w:t>预期成果</w:t>
      </w:r>
    </w:p>
    <w:p w14:paraId="2BF48D01"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val="en-CA" w:eastAsia="zh-CN"/>
        </w:rPr>
      </w:pPr>
      <w:r w:rsidRPr="00866472">
        <w:rPr>
          <w:rFonts w:eastAsia="宋体"/>
          <w:sz w:val="24"/>
          <w:lang w:val="en-CA" w:eastAsia="zh-CN"/>
        </w:rPr>
        <w:t>预期本战略的执行将提高政府、土著人民和地方社区、科学和学术机构、妇女、青年私营部门以及相关利益攸关方获取、管理和使用生物多样性数据、信息和知识的能力；扩大知识库；提高所有层面数据、信息和知识的可得性、可及性和吸收程度，以期促进循证方案编制和政策设计、知情决策以及《框架》的有效执行、监测和报告。</w:t>
      </w:r>
      <w:r w:rsidRPr="00866472">
        <w:rPr>
          <w:rFonts w:eastAsia="宋体"/>
          <w:sz w:val="24"/>
          <w:lang w:val="en-CA" w:eastAsia="zh-CN"/>
        </w:rPr>
        <w:t xml:space="preserve"> </w:t>
      </w:r>
    </w:p>
    <w:p w14:paraId="5FD23335" w14:textId="77777777" w:rsidR="00866472" w:rsidRPr="00866472" w:rsidRDefault="00866472" w:rsidP="0058302C">
      <w:pPr>
        <w:numPr>
          <w:ilvl w:val="0"/>
          <w:numId w:val="60"/>
        </w:numPr>
        <w:adjustRightInd w:val="0"/>
        <w:snapToGrid w:val="0"/>
        <w:spacing w:before="120" w:after="120" w:line="240" w:lineRule="atLeast"/>
        <w:ind w:left="490" w:firstLine="0"/>
        <w:rPr>
          <w:rFonts w:eastAsia="黑体"/>
          <w:sz w:val="28"/>
          <w:szCs w:val="28"/>
          <w:lang w:eastAsia="zh-CN"/>
        </w:rPr>
      </w:pPr>
      <w:r w:rsidRPr="00866472">
        <w:rPr>
          <w:rFonts w:eastAsia="宋体"/>
          <w:sz w:val="24"/>
          <w:lang w:val="en-CA" w:eastAsia="zh-CN"/>
        </w:rPr>
        <w:t>下表第八部分</w:t>
      </w:r>
      <w:r w:rsidRPr="00866472">
        <w:rPr>
          <w:rFonts w:eastAsia="宋体" w:hint="eastAsia"/>
          <w:sz w:val="24"/>
          <w:lang w:val="en-CA" w:eastAsia="zh-CN"/>
        </w:rPr>
        <w:t>用表格形式开列</w:t>
      </w:r>
      <w:r w:rsidRPr="00866472">
        <w:rPr>
          <w:rFonts w:eastAsia="宋体"/>
          <w:sz w:val="24"/>
          <w:lang w:val="en-CA" w:eastAsia="zh-CN"/>
        </w:rPr>
        <w:t>了</w:t>
      </w:r>
      <w:r w:rsidRPr="00866472">
        <w:rPr>
          <w:rFonts w:eastAsia="宋体" w:hint="eastAsia"/>
          <w:sz w:val="24"/>
          <w:lang w:val="en-CA" w:eastAsia="zh-CN"/>
        </w:rPr>
        <w:t>与</w:t>
      </w:r>
      <w:r w:rsidRPr="00866472">
        <w:rPr>
          <w:rFonts w:eastAsia="宋体"/>
          <w:sz w:val="24"/>
          <w:lang w:val="en-CA" w:eastAsia="zh-CN"/>
        </w:rPr>
        <w:t>实现这些成果</w:t>
      </w:r>
      <w:r w:rsidRPr="00866472">
        <w:rPr>
          <w:rFonts w:eastAsia="宋体" w:hint="eastAsia"/>
          <w:sz w:val="24"/>
          <w:lang w:val="en-CA" w:eastAsia="zh-CN"/>
        </w:rPr>
        <w:t>相关</w:t>
      </w:r>
      <w:r w:rsidRPr="00866472">
        <w:rPr>
          <w:rFonts w:eastAsia="宋体"/>
          <w:sz w:val="24"/>
          <w:lang w:val="en-CA" w:eastAsia="zh-CN"/>
        </w:rPr>
        <w:t>的战略目标、构成行动和主要行为体。</w:t>
      </w:r>
    </w:p>
    <w:p w14:paraId="1E035BE9" w14:textId="77777777" w:rsidR="00866472" w:rsidRPr="00866472" w:rsidRDefault="00866472" w:rsidP="00866472">
      <w:pPr>
        <w:keepNext/>
        <w:adjustRightInd w:val="0"/>
        <w:snapToGrid w:val="0"/>
        <w:spacing w:before="120" w:after="120" w:line="240" w:lineRule="atLeast"/>
        <w:rPr>
          <w:rFonts w:eastAsia="宋体"/>
          <w:b/>
          <w:sz w:val="24"/>
          <w:lang w:eastAsia="zh-CN"/>
        </w:rPr>
      </w:pPr>
      <w:r w:rsidRPr="00866472">
        <w:rPr>
          <w:rFonts w:eastAsia="宋体"/>
          <w:b/>
          <w:sz w:val="24"/>
          <w:lang w:eastAsia="zh-CN"/>
        </w:rPr>
        <w:t>六</w:t>
      </w:r>
      <w:r w:rsidRPr="00866472">
        <w:rPr>
          <w:rFonts w:eastAsia="宋体"/>
          <w:b/>
          <w:sz w:val="24"/>
          <w:lang w:eastAsia="zh-CN"/>
        </w:rPr>
        <w:t>.</w:t>
      </w:r>
      <w:r w:rsidRPr="00866472">
        <w:rPr>
          <w:rFonts w:eastAsia="宋体"/>
          <w:b/>
          <w:sz w:val="24"/>
          <w:lang w:eastAsia="zh-CN"/>
        </w:rPr>
        <w:tab/>
      </w:r>
      <w:r w:rsidRPr="00866472">
        <w:rPr>
          <w:rFonts w:eastAsia="宋体"/>
          <w:b/>
          <w:sz w:val="24"/>
          <w:lang w:eastAsia="zh-CN"/>
        </w:rPr>
        <w:t>执行（</w:t>
      </w:r>
      <w:r w:rsidRPr="00866472">
        <w:rPr>
          <w:rFonts w:eastAsia="宋体"/>
          <w:b/>
          <w:sz w:val="24"/>
          <w:lang w:eastAsia="zh-CN"/>
        </w:rPr>
        <w:t>2024-2030</w:t>
      </w:r>
      <w:r w:rsidRPr="00866472">
        <w:rPr>
          <w:rFonts w:eastAsia="宋体"/>
          <w:b/>
          <w:sz w:val="24"/>
          <w:lang w:eastAsia="zh-CN"/>
        </w:rPr>
        <w:t>年）</w:t>
      </w:r>
    </w:p>
    <w:p w14:paraId="01E9C374"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eastAsia="zh-CN"/>
        </w:rPr>
      </w:pPr>
      <w:r w:rsidRPr="00866472">
        <w:rPr>
          <w:rFonts w:eastAsia="宋体"/>
          <w:sz w:val="24"/>
          <w:lang w:eastAsia="zh-CN"/>
        </w:rPr>
        <w:t>各缔约方和其他国家政府将在土著人民和地方社区、妇女、青年和其他利益攸关方的参与下，</w:t>
      </w:r>
      <w:r w:rsidRPr="00866472">
        <w:rPr>
          <w:rFonts w:eastAsia="宋体"/>
          <w:sz w:val="24"/>
          <w:vertAlign w:val="superscript"/>
          <w:lang w:val="en-US" w:eastAsia="zh-CN"/>
        </w:rPr>
        <w:footnoteReference w:id="132"/>
      </w:r>
      <w:r w:rsidRPr="00866472">
        <w:rPr>
          <w:rFonts w:eastAsia="宋体" w:hint="eastAsia"/>
          <w:sz w:val="24"/>
          <w:lang w:eastAsia="zh-CN"/>
        </w:rPr>
        <w:t>利用秘书处提供的支持</w:t>
      </w:r>
      <w:r w:rsidRPr="00866472">
        <w:rPr>
          <w:rFonts w:eastAsia="宋体"/>
          <w:sz w:val="24"/>
          <w:lang w:eastAsia="zh-CN"/>
        </w:rPr>
        <w:t>以包容和促进性别平等的方式执行本战略。执行工作将依照国家生物多样性战略和行动计划、《框架》和缔约方大会相关决定概述的优先事项，</w:t>
      </w:r>
      <w:r w:rsidRPr="00866472">
        <w:rPr>
          <w:rFonts w:eastAsia="宋体"/>
          <w:sz w:val="24"/>
          <w:vertAlign w:val="superscript"/>
          <w:lang w:val="en-US" w:eastAsia="zh-CN"/>
        </w:rPr>
        <w:footnoteReference w:id="133"/>
      </w:r>
      <w:r w:rsidRPr="00866472">
        <w:rPr>
          <w:rFonts w:eastAsia="宋体"/>
          <w:sz w:val="24"/>
          <w:lang w:eastAsia="zh-CN"/>
        </w:rPr>
        <w:t>通过充分利用现有资源并与相关组织和进程合作，同时</w:t>
      </w:r>
      <w:r w:rsidRPr="00866472">
        <w:rPr>
          <w:rFonts w:eastAsia="宋体" w:hint="eastAsia"/>
          <w:sz w:val="24"/>
          <w:lang w:eastAsia="zh-CN"/>
        </w:rPr>
        <w:t>有一项谅解是，</w:t>
      </w:r>
      <w:r w:rsidRPr="00866472">
        <w:rPr>
          <w:rFonts w:eastAsia="宋体"/>
          <w:sz w:val="24"/>
          <w:lang w:eastAsia="zh-CN"/>
        </w:rPr>
        <w:t>秘书处的任何新的和额外活动都必须在资源允许的情况下进行。</w:t>
      </w:r>
    </w:p>
    <w:p w14:paraId="7FFBE964"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eastAsia="zh-CN"/>
        </w:rPr>
      </w:pPr>
      <w:r w:rsidRPr="00866472">
        <w:rPr>
          <w:rFonts w:eastAsia="宋体" w:hint="eastAsia"/>
          <w:sz w:val="24"/>
          <w:lang w:eastAsia="zh-CN"/>
        </w:rPr>
        <w:t>战略</w:t>
      </w:r>
      <w:r w:rsidRPr="00866472">
        <w:rPr>
          <w:rFonts w:eastAsia="宋体"/>
          <w:sz w:val="24"/>
          <w:lang w:eastAsia="zh-CN"/>
        </w:rPr>
        <w:t>执行工作将支持并符合有关知识管理的国家立法和条例</w:t>
      </w:r>
      <w:r w:rsidRPr="00866472">
        <w:rPr>
          <w:rFonts w:eastAsia="宋体" w:hint="eastAsia"/>
          <w:sz w:val="24"/>
          <w:lang w:eastAsia="zh-CN"/>
        </w:rPr>
        <w:t>，</w:t>
      </w:r>
      <w:r w:rsidRPr="00866472">
        <w:rPr>
          <w:rFonts w:eastAsia="宋体"/>
          <w:sz w:val="24"/>
          <w:lang w:eastAsia="zh-CN"/>
        </w:rPr>
        <w:t>将特别遵守有关数据主权的标准。</w:t>
      </w:r>
    </w:p>
    <w:p w14:paraId="7E35A0A1"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eastAsia="zh-CN"/>
        </w:rPr>
      </w:pPr>
      <w:r w:rsidRPr="00866472">
        <w:rPr>
          <w:rFonts w:eastAsia="宋体"/>
          <w:sz w:val="24"/>
          <w:lang w:eastAsia="zh-CN"/>
        </w:rPr>
        <w:t>本战略将考虑到各国，特别是发展中国家和经济转型国家生成和获取生物多样性相关数据、信息和知识的能力、技术、工艺和财政差距。本战略将优先考虑让土著人民和地方社区、妇女、青年和弱势群体参与保护和可持续利用生物多样性研究方案的需要。</w:t>
      </w:r>
    </w:p>
    <w:p w14:paraId="6A6048A1"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eastAsia="zh-CN"/>
        </w:rPr>
      </w:pPr>
      <w:r w:rsidRPr="00866472">
        <w:rPr>
          <w:rFonts w:eastAsia="宋体"/>
          <w:sz w:val="24"/>
          <w:lang w:eastAsia="zh-CN"/>
        </w:rPr>
        <w:t>发展中国家缔约方执行本战略的工作将取决于能否提供及时、充分和以可预测方式提供执行手段，包括财政资源。</w:t>
      </w:r>
    </w:p>
    <w:p w14:paraId="0ACF4A58" w14:textId="77777777" w:rsidR="00866472" w:rsidRPr="00866472" w:rsidRDefault="00866472" w:rsidP="00866472">
      <w:pPr>
        <w:adjustRightInd w:val="0"/>
        <w:snapToGrid w:val="0"/>
        <w:spacing w:before="120" w:after="120" w:line="240" w:lineRule="atLeast"/>
        <w:rPr>
          <w:rFonts w:eastAsia="宋体"/>
          <w:b/>
          <w:sz w:val="24"/>
          <w:lang w:eastAsia="zh-CN"/>
        </w:rPr>
      </w:pPr>
      <w:r w:rsidRPr="00866472">
        <w:rPr>
          <w:rFonts w:eastAsia="宋体"/>
          <w:b/>
          <w:sz w:val="24"/>
          <w:lang w:eastAsia="zh-CN"/>
        </w:rPr>
        <w:t>七</w:t>
      </w:r>
      <w:r w:rsidRPr="00866472">
        <w:rPr>
          <w:rFonts w:eastAsia="宋体"/>
          <w:b/>
          <w:sz w:val="24"/>
          <w:lang w:eastAsia="zh-CN"/>
        </w:rPr>
        <w:t>.</w:t>
      </w:r>
      <w:r w:rsidRPr="00866472">
        <w:rPr>
          <w:rFonts w:eastAsia="宋体"/>
          <w:b/>
          <w:sz w:val="24"/>
          <w:lang w:eastAsia="zh-CN"/>
        </w:rPr>
        <w:tab/>
      </w:r>
      <w:r w:rsidRPr="00866472">
        <w:rPr>
          <w:rFonts w:eastAsia="宋体"/>
          <w:b/>
          <w:sz w:val="24"/>
          <w:lang w:eastAsia="zh-CN"/>
        </w:rPr>
        <w:t>监测</w:t>
      </w:r>
    </w:p>
    <w:p w14:paraId="4D63BD21" w14:textId="77777777" w:rsidR="00866472" w:rsidRPr="00866472" w:rsidRDefault="00866472" w:rsidP="0058302C">
      <w:pPr>
        <w:numPr>
          <w:ilvl w:val="0"/>
          <w:numId w:val="60"/>
        </w:numPr>
        <w:adjustRightInd w:val="0"/>
        <w:snapToGrid w:val="0"/>
        <w:spacing w:before="120" w:after="120" w:line="240" w:lineRule="atLeast"/>
        <w:ind w:left="490" w:firstLine="0"/>
        <w:rPr>
          <w:rFonts w:eastAsia="宋体"/>
          <w:sz w:val="24"/>
          <w:lang w:eastAsia="zh-CN"/>
        </w:rPr>
      </w:pPr>
      <w:r w:rsidRPr="00866472">
        <w:rPr>
          <w:rFonts w:eastAsia="宋体"/>
          <w:sz w:val="24"/>
          <w:lang w:eastAsia="zh-CN"/>
        </w:rPr>
        <w:t>将利用缔约方在其国家报告中提供的信息以及《昆明</w:t>
      </w:r>
      <w:r w:rsidRPr="00866472">
        <w:rPr>
          <w:rFonts w:eastAsia="宋体"/>
          <w:sz w:val="24"/>
          <w:lang w:eastAsia="zh-CN"/>
        </w:rPr>
        <w:t>-</w:t>
      </w:r>
      <w:r w:rsidRPr="00866472">
        <w:rPr>
          <w:rFonts w:eastAsia="宋体"/>
          <w:sz w:val="24"/>
          <w:lang w:eastAsia="zh-CN"/>
        </w:rPr>
        <w:t>蒙特利尔全球生物多样性框架》监测框架所列指标在国家以下、国家和区域层面监测本战略的执行情况。土著人民和地方社区、妇女和青年也将对其进行监测。在资金和资源允许的情况下，秘书处、区域和</w:t>
      </w:r>
      <w:r w:rsidRPr="00866472">
        <w:rPr>
          <w:rFonts w:eastAsia="宋体"/>
          <w:sz w:val="24"/>
          <w:lang w:eastAsia="zh-CN"/>
        </w:rPr>
        <w:t>/</w:t>
      </w:r>
      <w:r w:rsidRPr="00866472">
        <w:rPr>
          <w:rFonts w:eastAsia="宋体"/>
          <w:sz w:val="24"/>
          <w:lang w:eastAsia="zh-CN"/>
        </w:rPr>
        <w:t>或次区域技术和科学合作支持中心、科技合作机制的全球协调实体以及相关组织将向缔约方、土著人民和地方社区、妇女和青年提供支持，协助其执行本战略并监测其进度。监测过程中产生的信息将</w:t>
      </w:r>
      <w:r w:rsidRPr="00866472">
        <w:rPr>
          <w:rFonts w:eastAsia="宋体" w:hint="eastAsia"/>
          <w:sz w:val="24"/>
          <w:lang w:eastAsia="zh-CN"/>
        </w:rPr>
        <w:t>在适当情况下</w:t>
      </w:r>
      <w:r w:rsidRPr="00866472">
        <w:rPr>
          <w:rFonts w:eastAsia="宋体"/>
          <w:sz w:val="24"/>
          <w:lang w:eastAsia="zh-CN"/>
        </w:rPr>
        <w:t>用于指导</w:t>
      </w:r>
      <w:r w:rsidRPr="00866472">
        <w:rPr>
          <w:rFonts w:eastAsia="宋体"/>
          <w:sz w:val="24"/>
          <w:lang w:eastAsia="zh-CN"/>
        </w:rPr>
        <w:t>2030</w:t>
      </w:r>
      <w:r w:rsidRPr="00866472">
        <w:rPr>
          <w:rFonts w:eastAsia="宋体"/>
          <w:sz w:val="24"/>
          <w:lang w:eastAsia="zh-CN"/>
        </w:rPr>
        <w:t>年对战略的审查和修订。</w:t>
      </w:r>
    </w:p>
    <w:p w14:paraId="065B6672" w14:textId="77777777" w:rsidR="00866472" w:rsidRPr="00866472" w:rsidRDefault="00866472" w:rsidP="00866472">
      <w:pPr>
        <w:adjustRightInd w:val="0"/>
        <w:snapToGrid w:val="0"/>
        <w:spacing w:before="120" w:after="120" w:line="240" w:lineRule="atLeast"/>
        <w:rPr>
          <w:rFonts w:eastAsia="宋体"/>
          <w:sz w:val="24"/>
          <w:lang w:eastAsia="zh-CN"/>
        </w:rPr>
        <w:sectPr w:rsidR="00866472" w:rsidRPr="00866472" w:rsidSect="00866472">
          <w:pgSz w:w="12240" w:h="15840"/>
          <w:pgMar w:top="1134" w:right="1440" w:bottom="1134" w:left="1440" w:header="709" w:footer="709" w:gutter="0"/>
          <w:cols w:space="708"/>
          <w:docGrid w:linePitch="360"/>
        </w:sectPr>
      </w:pPr>
    </w:p>
    <w:p w14:paraId="7B75D384" w14:textId="77777777" w:rsidR="00866472" w:rsidRPr="00866472" w:rsidRDefault="00866472" w:rsidP="00866472">
      <w:pPr>
        <w:adjustRightInd w:val="0"/>
        <w:snapToGrid w:val="0"/>
        <w:spacing w:before="120" w:after="120" w:line="240" w:lineRule="atLeast"/>
        <w:rPr>
          <w:rFonts w:eastAsia="宋体"/>
          <w:b/>
          <w:sz w:val="24"/>
          <w:lang w:eastAsia="zh-CN"/>
        </w:rPr>
      </w:pPr>
      <w:r w:rsidRPr="00866472">
        <w:rPr>
          <w:rFonts w:eastAsia="宋体"/>
          <w:b/>
          <w:sz w:val="24"/>
          <w:lang w:eastAsia="zh-CN"/>
        </w:rPr>
        <w:lastRenderedPageBreak/>
        <w:t>八．战略目标、行动和行为体</w:t>
      </w:r>
    </w:p>
    <w:tbl>
      <w:tblPr>
        <w:tblW w:w="13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8100"/>
        <w:gridCol w:w="3600"/>
      </w:tblGrid>
      <w:tr w:rsidR="00866472" w:rsidRPr="00866472" w14:paraId="4781E8FF" w14:textId="77777777" w:rsidTr="00EF42A9">
        <w:trPr>
          <w:trHeight w:val="404"/>
          <w:tblHeader/>
        </w:trPr>
        <w:tc>
          <w:tcPr>
            <w:tcW w:w="1795" w:type="dxa"/>
            <w:shd w:val="clear" w:color="auto" w:fill="auto"/>
          </w:tcPr>
          <w:p w14:paraId="72406051" w14:textId="77777777" w:rsidR="00866472" w:rsidRPr="00866472" w:rsidRDefault="00866472" w:rsidP="00866472">
            <w:pPr>
              <w:adjustRightInd w:val="0"/>
              <w:snapToGrid w:val="0"/>
              <w:spacing w:after="60"/>
              <w:jc w:val="left"/>
              <w:rPr>
                <w:rFonts w:eastAsia="楷体"/>
                <w:bCs/>
                <w:kern w:val="2"/>
                <w:sz w:val="24"/>
                <w:lang w:val="en-US" w:eastAsia="zh-CN"/>
                <w14:ligatures w14:val="standardContextual"/>
              </w:rPr>
            </w:pPr>
            <w:r w:rsidRPr="00866472">
              <w:rPr>
                <w:rFonts w:eastAsia="楷体"/>
                <w:bCs/>
                <w:kern w:val="2"/>
                <w:sz w:val="24"/>
                <w:lang w:val="en-US" w:eastAsia="zh-CN"/>
                <w14:ligatures w14:val="standardContextual"/>
              </w:rPr>
              <w:t>战略目标</w:t>
            </w:r>
          </w:p>
        </w:tc>
        <w:tc>
          <w:tcPr>
            <w:tcW w:w="8100" w:type="dxa"/>
          </w:tcPr>
          <w:p w14:paraId="2ABBFCE3"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楷体"/>
                <w:bCs/>
                <w:kern w:val="2"/>
                <w:sz w:val="24"/>
                <w:lang w:val="en-US" w:eastAsia="zh-CN"/>
                <w14:ligatures w14:val="standardContextual"/>
              </w:rPr>
            </w:pPr>
            <w:r w:rsidRPr="00866472">
              <w:rPr>
                <w:rFonts w:eastAsia="楷体"/>
                <w:bCs/>
                <w:kern w:val="2"/>
                <w:sz w:val="24"/>
                <w:lang w:val="en-US" w:eastAsia="zh-CN"/>
                <w14:ligatures w14:val="standardContextual"/>
              </w:rPr>
              <w:t>构成行动</w:t>
            </w:r>
          </w:p>
        </w:tc>
        <w:tc>
          <w:tcPr>
            <w:tcW w:w="3600" w:type="dxa"/>
          </w:tcPr>
          <w:p w14:paraId="08E154E1"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楷体"/>
                <w:bCs/>
                <w:kern w:val="2"/>
                <w:sz w:val="24"/>
                <w:lang w:val="en-US" w:eastAsia="zh-CN"/>
                <w14:ligatures w14:val="standardContextual"/>
              </w:rPr>
            </w:pPr>
            <w:r w:rsidRPr="00866472">
              <w:rPr>
                <w:rFonts w:eastAsia="楷体"/>
                <w:bCs/>
                <w:kern w:val="2"/>
                <w:sz w:val="24"/>
                <w:lang w:val="en-US" w:eastAsia="zh-CN"/>
                <w14:ligatures w14:val="standardContextual"/>
              </w:rPr>
              <w:t>主要行为体</w:t>
            </w:r>
          </w:p>
        </w:tc>
      </w:tr>
      <w:tr w:rsidR="00866472" w:rsidRPr="00866472" w14:paraId="118D1DB1" w14:textId="77777777" w:rsidTr="00EF42A9">
        <w:trPr>
          <w:trHeight w:val="360"/>
        </w:trPr>
        <w:tc>
          <w:tcPr>
            <w:tcW w:w="1795" w:type="dxa"/>
            <w:vMerge w:val="restart"/>
            <w:shd w:val="clear" w:color="auto" w:fill="auto"/>
            <w:tcMar>
              <w:top w:w="115" w:type="dxa"/>
              <w:left w:w="115" w:type="dxa"/>
              <w:bottom w:w="115" w:type="dxa"/>
              <w:right w:w="115" w:type="dxa"/>
            </w:tcMar>
          </w:tcPr>
          <w:p w14:paraId="5DD44D63"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r w:rsidRPr="00866472">
              <w:rPr>
                <w:rFonts w:eastAsia="等线"/>
                <w:kern w:val="2"/>
                <w:sz w:val="24"/>
                <w:lang w:val="en-US" w:eastAsia="zh-CN"/>
                <w14:ligatures w14:val="standardContextual"/>
              </w:rPr>
              <w:t>A</w:t>
            </w:r>
            <w:r w:rsidRPr="00866472">
              <w:rPr>
                <w:rFonts w:eastAsia="等线"/>
                <w:b/>
                <w:bCs/>
                <w:kern w:val="2"/>
                <w:sz w:val="24"/>
                <w:lang w:val="en-US" w:eastAsia="zh-CN"/>
                <w14:ligatures w14:val="standardContextual"/>
              </w:rPr>
              <w:t>.</w:t>
            </w:r>
            <w:r w:rsidRPr="00866472">
              <w:rPr>
                <w:rFonts w:eastAsia="宋体"/>
                <w:b/>
                <w:bCs/>
                <w:kern w:val="2"/>
                <w:sz w:val="24"/>
                <w:shd w:val="clear" w:color="auto" w:fill="FFFFFF"/>
                <w:lang w:val="en-US" w:eastAsia="zh-CN"/>
                <w14:ligatures w14:val="standardContextual"/>
              </w:rPr>
              <w:t xml:space="preserve"> </w:t>
            </w:r>
            <w:r w:rsidRPr="00866472">
              <w:rPr>
                <w:rFonts w:eastAsia="宋体"/>
                <w:kern w:val="2"/>
                <w:sz w:val="24"/>
                <w:lang w:val="en-US" w:eastAsia="zh-CN"/>
                <w14:ligatures w14:val="standardContextual"/>
              </w:rPr>
              <w:t>界定情况和需求</w:t>
            </w:r>
            <w:r w:rsidRPr="00866472">
              <w:rPr>
                <w:rFonts w:eastAsia="宋体"/>
                <w:kern w:val="2"/>
                <w:sz w:val="24"/>
                <w:lang w:val="en-US" w:eastAsia="zh-CN"/>
                <w14:ligatures w14:val="standardContextual"/>
              </w:rPr>
              <w:t xml:space="preserve"> </w:t>
            </w:r>
          </w:p>
          <w:p w14:paraId="34A9A522" w14:textId="77777777" w:rsidR="00866472" w:rsidRPr="00866472" w:rsidRDefault="00866472" w:rsidP="00866472">
            <w:pPr>
              <w:adjustRightInd w:val="0"/>
              <w:snapToGrid w:val="0"/>
              <w:spacing w:after="60"/>
              <w:jc w:val="left"/>
              <w:rPr>
                <w:rFonts w:eastAsia="宋体"/>
                <w:b/>
                <w:bCs/>
                <w:kern w:val="2"/>
                <w:sz w:val="24"/>
                <w:shd w:val="clear" w:color="auto" w:fill="FFFFFF"/>
                <w:lang w:val="en-US" w:eastAsia="zh-CN"/>
                <w14:ligatures w14:val="standardContextual"/>
              </w:rPr>
            </w:pPr>
          </w:p>
        </w:tc>
        <w:tc>
          <w:tcPr>
            <w:tcW w:w="8100" w:type="dxa"/>
          </w:tcPr>
          <w:p w14:paraId="6B30DED8" w14:textId="77777777" w:rsidR="00866472" w:rsidRPr="00866472" w:rsidRDefault="00866472" w:rsidP="00866472">
            <w:pPr>
              <w:tabs>
                <w:tab w:val="left" w:pos="360"/>
              </w:tabs>
              <w:spacing w:after="60"/>
              <w:jc w:val="left"/>
              <w:rPr>
                <w:rFonts w:eastAsia="宋体"/>
                <w:kern w:val="2"/>
                <w:sz w:val="24"/>
                <w:vertAlign w:val="superscript"/>
                <w:lang w:val="en-US" w:eastAsia="zh-CN"/>
                <w14:ligatures w14:val="standardContextual"/>
              </w:rPr>
            </w:pPr>
            <w:r w:rsidRPr="00866472">
              <w:rPr>
                <w:rFonts w:eastAsia="宋体"/>
                <w:kern w:val="2"/>
                <w:sz w:val="24"/>
                <w:lang w:val="en-US" w:eastAsia="zh-CN"/>
                <w14:ligatures w14:val="standardContextual"/>
              </w:rPr>
              <w:t xml:space="preserve">1.  </w:t>
            </w:r>
            <w:r w:rsidRPr="00866472">
              <w:rPr>
                <w:rFonts w:eastAsia="宋体"/>
                <w:kern w:val="2"/>
                <w:sz w:val="24"/>
                <w:lang w:val="en-US" w:eastAsia="zh-CN"/>
                <w14:ligatures w14:val="standardContextual"/>
              </w:rPr>
              <w:t>查明与《昆明</w:t>
            </w:r>
            <w:r w:rsidRPr="00866472">
              <w:rPr>
                <w:rFonts w:eastAsia="宋体"/>
                <w:kern w:val="2"/>
                <w:sz w:val="24"/>
                <w:lang w:val="en-US" w:eastAsia="zh-CN"/>
                <w14:ligatures w14:val="standardContextual"/>
              </w:rPr>
              <w:t>-</w:t>
            </w:r>
            <w:r w:rsidRPr="00866472">
              <w:rPr>
                <w:rFonts w:eastAsia="宋体"/>
                <w:kern w:val="2"/>
                <w:sz w:val="24"/>
                <w:lang w:val="en-US" w:eastAsia="zh-CN"/>
                <w14:ligatures w14:val="standardContextual"/>
              </w:rPr>
              <w:t>蒙特利尔全球生物多样性框架》及国家生物多样性战略和行动计划相关的现有知识资产、知识持有者、管理者、资源</w:t>
            </w:r>
            <w:r w:rsidRPr="00866472">
              <w:rPr>
                <w:rFonts w:eastAsia="等线"/>
                <w:i/>
                <w:iCs/>
                <w:kern w:val="22"/>
                <w:sz w:val="24"/>
                <w:vertAlign w:val="superscript"/>
                <w:lang w:val="en-US" w:eastAsia="zh-CN"/>
                <w14:ligatures w14:val="standardContextual"/>
              </w:rPr>
              <w:t>a</w:t>
            </w:r>
            <w:r w:rsidRPr="00866472">
              <w:rPr>
                <w:rFonts w:eastAsia="宋体"/>
                <w:kern w:val="2"/>
                <w:sz w:val="24"/>
                <w:lang w:val="en-US" w:eastAsia="zh-CN"/>
                <w14:ligatures w14:val="standardContextual"/>
              </w:rPr>
              <w:t>和平台</w:t>
            </w:r>
            <w:r w:rsidRPr="00866472">
              <w:rPr>
                <w:rFonts w:eastAsia="宋体" w:hint="eastAsia"/>
                <w:kern w:val="2"/>
                <w:sz w:val="24"/>
                <w:lang w:val="en-US" w:eastAsia="zh-CN"/>
                <w14:ligatures w14:val="standardContextual"/>
              </w:rPr>
              <w:t>。</w:t>
            </w:r>
          </w:p>
        </w:tc>
        <w:tc>
          <w:tcPr>
            <w:tcW w:w="3600" w:type="dxa"/>
            <w:shd w:val="clear" w:color="auto" w:fill="FFFFFF"/>
          </w:tcPr>
          <w:p w14:paraId="4CE1E7F9" w14:textId="77777777" w:rsidR="00866472" w:rsidRPr="00866472" w:rsidRDefault="00866472" w:rsidP="00866472">
            <w:pPr>
              <w:spacing w:after="60"/>
              <w:jc w:val="left"/>
              <w:rPr>
                <w:rFonts w:eastAsia="等线"/>
                <w:kern w:val="2"/>
                <w:sz w:val="24"/>
                <w:lang w:val="en-US" w:eastAsia="zh-CN"/>
                <w14:ligatures w14:val="standardContextual"/>
              </w:rPr>
            </w:pPr>
            <w:r w:rsidRPr="00866472">
              <w:rPr>
                <w:rFonts w:eastAsia="宋体"/>
                <w:kern w:val="2"/>
                <w:sz w:val="24"/>
                <w:lang w:val="en-US" w:eastAsia="zh-CN"/>
                <w14:ligatures w14:val="standardContextual"/>
              </w:rPr>
              <w:t>缔约方、土著人民和地方社区、妇女和青年、</w:t>
            </w:r>
            <w:r w:rsidRPr="00866472">
              <w:rPr>
                <w:rFonts w:eastAsia="宋体" w:hint="eastAsia"/>
                <w:kern w:val="2"/>
                <w:sz w:val="24"/>
                <w:lang w:val="en-US" w:eastAsia="zh-CN"/>
                <w14:ligatures w14:val="standardContextual"/>
              </w:rPr>
              <w:t>各</w:t>
            </w:r>
            <w:r w:rsidRPr="00866472">
              <w:rPr>
                <w:rFonts w:eastAsia="宋体"/>
                <w:kern w:val="2"/>
                <w:sz w:val="24"/>
                <w:lang w:val="en-US" w:eastAsia="zh-CN"/>
                <w14:ligatures w14:val="standardContextual"/>
              </w:rPr>
              <w:t>组织和网络、秘书处</w:t>
            </w:r>
          </w:p>
        </w:tc>
      </w:tr>
      <w:tr w:rsidR="00866472" w:rsidRPr="00866472" w14:paraId="0DF55EF2" w14:textId="77777777" w:rsidTr="00EF42A9">
        <w:trPr>
          <w:trHeight w:val="360"/>
        </w:trPr>
        <w:tc>
          <w:tcPr>
            <w:tcW w:w="1795" w:type="dxa"/>
            <w:vMerge/>
            <w:shd w:val="clear" w:color="auto" w:fill="auto"/>
            <w:tcMar>
              <w:top w:w="115" w:type="dxa"/>
              <w:left w:w="115" w:type="dxa"/>
              <w:bottom w:w="115" w:type="dxa"/>
              <w:right w:w="115" w:type="dxa"/>
            </w:tcMar>
          </w:tcPr>
          <w:p w14:paraId="6DB8C7CB" w14:textId="77777777" w:rsidR="00866472" w:rsidRPr="00866472" w:rsidRDefault="00866472" w:rsidP="00866472">
            <w:pPr>
              <w:snapToGrid w:val="0"/>
              <w:spacing w:after="60"/>
              <w:jc w:val="left"/>
              <w:rPr>
                <w:rFonts w:eastAsia="楷体"/>
                <w:bCs/>
                <w:kern w:val="2"/>
                <w:sz w:val="24"/>
                <w:lang w:val="en-US" w:eastAsia="zh-CN"/>
                <w14:ligatures w14:val="standardContextual"/>
              </w:rPr>
            </w:pPr>
          </w:p>
        </w:tc>
        <w:tc>
          <w:tcPr>
            <w:tcW w:w="8100" w:type="dxa"/>
          </w:tcPr>
          <w:p w14:paraId="64D5B54C" w14:textId="77777777" w:rsidR="00866472" w:rsidRPr="00866472" w:rsidRDefault="00866472" w:rsidP="00866472">
            <w:pPr>
              <w:tabs>
                <w:tab w:val="left" w:pos="360"/>
              </w:tabs>
              <w:spacing w:after="60"/>
              <w:jc w:val="left"/>
              <w:rPr>
                <w:rFonts w:eastAsia="宋体"/>
                <w:iCs/>
                <w:kern w:val="2"/>
                <w:sz w:val="24"/>
                <w:lang w:val="en-US" w:eastAsia="zh-CN"/>
                <w14:ligatures w14:val="standardContextual"/>
              </w:rPr>
            </w:pPr>
            <w:r w:rsidRPr="00866472">
              <w:rPr>
                <w:rFonts w:eastAsia="宋体"/>
                <w:kern w:val="2"/>
                <w:sz w:val="24"/>
                <w:lang w:val="en-US" w:eastAsia="zh-CN"/>
                <w14:ligatures w14:val="standardContextual"/>
              </w:rPr>
              <w:t xml:space="preserve">2. </w:t>
            </w:r>
            <w:r w:rsidRPr="00866472">
              <w:rPr>
                <w:rFonts w:eastAsia="等线"/>
                <w:kern w:val="22"/>
                <w:sz w:val="24"/>
                <w:lang w:val="en-US" w:eastAsia="zh-CN"/>
                <w14:ligatures w14:val="standardContextual"/>
              </w:rPr>
              <w:t xml:space="preserve"> </w:t>
            </w:r>
            <w:r w:rsidRPr="00866472">
              <w:rPr>
                <w:rFonts w:eastAsia="宋体"/>
                <w:kern w:val="2"/>
                <w:sz w:val="24"/>
                <w:lang w:val="en-US" w:eastAsia="zh-CN"/>
                <w14:ligatures w14:val="standardContextual"/>
              </w:rPr>
              <w:t>查明缔约方的知识空白、需求和优先事项</w:t>
            </w:r>
            <w:r w:rsidRPr="00866472">
              <w:rPr>
                <w:rFonts w:eastAsia="宋体" w:hint="eastAsia"/>
                <w:kern w:val="2"/>
                <w:sz w:val="24"/>
                <w:lang w:val="en-US" w:eastAsia="zh-CN"/>
                <w14:ligatures w14:val="standardContextual"/>
              </w:rPr>
              <w:t>。</w:t>
            </w:r>
          </w:p>
        </w:tc>
        <w:tc>
          <w:tcPr>
            <w:tcW w:w="3600" w:type="dxa"/>
            <w:shd w:val="clear" w:color="auto" w:fill="FFFFFF"/>
          </w:tcPr>
          <w:p w14:paraId="75991CDE" w14:textId="77777777" w:rsidR="00866472" w:rsidRPr="00866472" w:rsidRDefault="00866472" w:rsidP="00866472">
            <w:pPr>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缔约方、国家以下各级政府、土著人民和地方社区、妇女和青年、各组织、秘书处</w:t>
            </w:r>
          </w:p>
        </w:tc>
      </w:tr>
      <w:tr w:rsidR="00866472" w:rsidRPr="00866472" w14:paraId="0E34157D" w14:textId="77777777" w:rsidTr="00EF42A9">
        <w:trPr>
          <w:trHeight w:val="360"/>
        </w:trPr>
        <w:tc>
          <w:tcPr>
            <w:tcW w:w="1795" w:type="dxa"/>
            <w:vMerge/>
            <w:shd w:val="clear" w:color="auto" w:fill="auto"/>
            <w:tcMar>
              <w:top w:w="115" w:type="dxa"/>
              <w:left w:w="115" w:type="dxa"/>
              <w:bottom w:w="115" w:type="dxa"/>
              <w:right w:w="115" w:type="dxa"/>
            </w:tcMar>
          </w:tcPr>
          <w:p w14:paraId="19482BC7" w14:textId="77777777" w:rsidR="00866472" w:rsidRPr="00866472" w:rsidRDefault="00866472" w:rsidP="00866472">
            <w:pPr>
              <w:snapToGrid w:val="0"/>
              <w:spacing w:after="60"/>
              <w:jc w:val="left"/>
              <w:rPr>
                <w:rFonts w:eastAsia="楷体"/>
                <w:bCs/>
                <w:kern w:val="2"/>
                <w:sz w:val="24"/>
                <w:lang w:val="en-US" w:eastAsia="zh-CN"/>
                <w14:ligatures w14:val="standardContextual"/>
              </w:rPr>
            </w:pPr>
          </w:p>
        </w:tc>
        <w:tc>
          <w:tcPr>
            <w:tcW w:w="8100" w:type="dxa"/>
          </w:tcPr>
          <w:p w14:paraId="00C43E2C" w14:textId="77777777" w:rsidR="00866472" w:rsidRPr="00866472" w:rsidRDefault="00866472" w:rsidP="00866472">
            <w:pPr>
              <w:tabs>
                <w:tab w:val="left" w:pos="360"/>
              </w:tabs>
              <w:spacing w:after="60"/>
              <w:jc w:val="left"/>
              <w:rPr>
                <w:rFonts w:eastAsia="宋体"/>
                <w:iCs/>
                <w:kern w:val="2"/>
                <w:sz w:val="24"/>
                <w:lang w:val="en-US" w:eastAsia="zh-CN"/>
                <w14:ligatures w14:val="standardContextual"/>
              </w:rPr>
            </w:pPr>
            <w:r w:rsidRPr="00866472">
              <w:rPr>
                <w:rFonts w:eastAsia="宋体"/>
                <w:kern w:val="2"/>
                <w:sz w:val="24"/>
                <w:lang w:val="en-US" w:eastAsia="zh-CN"/>
                <w14:ligatures w14:val="standardContextual"/>
              </w:rPr>
              <w:t xml:space="preserve">3. </w:t>
            </w:r>
            <w:r w:rsidRPr="00866472">
              <w:rPr>
                <w:rFonts w:eastAsia="等线"/>
                <w:kern w:val="22"/>
                <w:sz w:val="24"/>
                <w:lang w:val="en-US" w:eastAsia="zh-CN"/>
                <w14:ligatures w14:val="standardContextual"/>
              </w:rPr>
              <w:t xml:space="preserve"> </w:t>
            </w:r>
            <w:r w:rsidRPr="00866472">
              <w:rPr>
                <w:rFonts w:eastAsia="宋体"/>
                <w:kern w:val="2"/>
                <w:sz w:val="24"/>
                <w:lang w:val="en-US" w:eastAsia="zh-CN"/>
                <w14:ligatures w14:val="standardContextual"/>
              </w:rPr>
              <w:t>查明应对已确定知识空白和需求的备选方案和机制</w:t>
            </w:r>
            <w:r w:rsidRPr="00866472">
              <w:rPr>
                <w:rFonts w:eastAsia="宋体" w:hint="eastAsia"/>
                <w:kern w:val="2"/>
                <w:sz w:val="24"/>
                <w:lang w:val="en-US" w:eastAsia="zh-CN"/>
                <w14:ligatures w14:val="standardContextual"/>
              </w:rPr>
              <w:t>。</w:t>
            </w:r>
          </w:p>
        </w:tc>
        <w:tc>
          <w:tcPr>
            <w:tcW w:w="3600" w:type="dxa"/>
            <w:shd w:val="clear" w:color="auto" w:fill="FFFFFF"/>
          </w:tcPr>
          <w:p w14:paraId="0391DF67" w14:textId="77777777" w:rsidR="00866472" w:rsidRPr="00866472" w:rsidRDefault="00866472" w:rsidP="00866472">
            <w:pPr>
              <w:tabs>
                <w:tab w:val="left" w:pos="360"/>
              </w:tabs>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缔约方、国家以下各级政府、各组织、土著人民和地方社区、妇女和青年、学术界</w:t>
            </w:r>
            <w:r w:rsidRPr="00866472">
              <w:rPr>
                <w:rFonts w:eastAsia="宋体"/>
                <w:kern w:val="2"/>
                <w:sz w:val="24"/>
                <w:lang w:val="en-US" w:eastAsia="zh-CN"/>
                <w14:ligatures w14:val="standardContextual"/>
              </w:rPr>
              <w:t>/</w:t>
            </w:r>
            <w:r w:rsidRPr="00866472">
              <w:rPr>
                <w:rFonts w:eastAsia="宋体"/>
                <w:kern w:val="2"/>
                <w:sz w:val="24"/>
                <w:lang w:val="en-US" w:eastAsia="zh-CN"/>
                <w14:ligatures w14:val="standardContextual"/>
              </w:rPr>
              <w:t>科学界</w:t>
            </w:r>
          </w:p>
        </w:tc>
      </w:tr>
      <w:tr w:rsidR="00866472" w:rsidRPr="00866472" w14:paraId="08A3746B" w14:textId="77777777" w:rsidTr="00EF42A9">
        <w:trPr>
          <w:trHeight w:val="240"/>
        </w:trPr>
        <w:tc>
          <w:tcPr>
            <w:tcW w:w="1795" w:type="dxa"/>
            <w:vMerge/>
            <w:shd w:val="clear" w:color="auto" w:fill="auto"/>
            <w:tcMar>
              <w:top w:w="115" w:type="dxa"/>
              <w:left w:w="115" w:type="dxa"/>
              <w:bottom w:w="115" w:type="dxa"/>
              <w:right w:w="115" w:type="dxa"/>
            </w:tcMar>
          </w:tcPr>
          <w:p w14:paraId="7F291BAE" w14:textId="77777777" w:rsidR="00866472" w:rsidRPr="00866472" w:rsidRDefault="00866472" w:rsidP="00866472">
            <w:pPr>
              <w:snapToGrid w:val="0"/>
              <w:spacing w:after="60"/>
              <w:jc w:val="left"/>
              <w:rPr>
                <w:rFonts w:eastAsia="楷体"/>
                <w:bCs/>
                <w:kern w:val="2"/>
                <w:sz w:val="24"/>
                <w:lang w:val="en-US" w:eastAsia="zh-CN"/>
                <w14:ligatures w14:val="standardContextual"/>
              </w:rPr>
            </w:pPr>
          </w:p>
        </w:tc>
        <w:tc>
          <w:tcPr>
            <w:tcW w:w="8100" w:type="dxa"/>
          </w:tcPr>
          <w:p w14:paraId="6717D6C7" w14:textId="77777777" w:rsidR="00866472" w:rsidRPr="00866472" w:rsidRDefault="00866472" w:rsidP="00866472">
            <w:pPr>
              <w:tabs>
                <w:tab w:val="left" w:pos="360"/>
              </w:tabs>
              <w:spacing w:after="60"/>
              <w:jc w:val="left"/>
              <w:rPr>
                <w:rFonts w:eastAsia="宋体"/>
                <w:iCs/>
                <w:kern w:val="2"/>
                <w:sz w:val="24"/>
                <w:lang w:val="en-US" w:eastAsia="zh-CN"/>
                <w14:ligatures w14:val="standardContextual"/>
              </w:rPr>
            </w:pPr>
            <w:r w:rsidRPr="00866472">
              <w:rPr>
                <w:rFonts w:eastAsia="宋体"/>
                <w:kern w:val="2"/>
                <w:sz w:val="24"/>
                <w:lang w:val="en-US" w:eastAsia="zh-CN"/>
                <w14:ligatures w14:val="standardContextual"/>
              </w:rPr>
              <w:t xml:space="preserve">4. </w:t>
            </w:r>
            <w:r w:rsidRPr="00866472">
              <w:rPr>
                <w:rFonts w:eastAsia="等线"/>
                <w:kern w:val="22"/>
                <w:sz w:val="24"/>
                <w:lang w:val="en-US" w:eastAsia="zh-CN"/>
                <w14:ligatures w14:val="standardContextual"/>
              </w:rPr>
              <w:t xml:space="preserve"> </w:t>
            </w:r>
            <w:r w:rsidRPr="00866472">
              <w:rPr>
                <w:rFonts w:eastAsia="宋体"/>
                <w:kern w:val="2"/>
                <w:sz w:val="24"/>
                <w:lang w:val="en-US" w:eastAsia="zh-CN"/>
                <w14:ligatures w14:val="standardContextual"/>
              </w:rPr>
              <w:t>根据缔约方提出的需求和优先事项制定国家和区域知识管理、战略和行动计划</w:t>
            </w:r>
            <w:r w:rsidRPr="00866472">
              <w:rPr>
                <w:rFonts w:eastAsia="宋体" w:hint="eastAsia"/>
                <w:kern w:val="2"/>
                <w:sz w:val="24"/>
                <w:lang w:val="en-US" w:eastAsia="zh-CN"/>
                <w14:ligatures w14:val="standardContextual"/>
              </w:rPr>
              <w:t>。</w:t>
            </w:r>
          </w:p>
        </w:tc>
        <w:tc>
          <w:tcPr>
            <w:tcW w:w="3600" w:type="dxa"/>
            <w:shd w:val="clear" w:color="auto" w:fill="FFFFFF"/>
          </w:tcPr>
          <w:p w14:paraId="18978A5B" w14:textId="77777777" w:rsidR="00866472" w:rsidRPr="00866472" w:rsidRDefault="00866472" w:rsidP="00866472">
            <w:pPr>
              <w:tabs>
                <w:tab w:val="left" w:pos="360"/>
              </w:tabs>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缔约方、国家以下各级政府、土著人民和地方社区、妇女和青年</w:t>
            </w:r>
          </w:p>
        </w:tc>
      </w:tr>
      <w:tr w:rsidR="00866472" w:rsidRPr="00866472" w14:paraId="345AA741" w14:textId="77777777" w:rsidTr="00EF42A9">
        <w:trPr>
          <w:trHeight w:val="649"/>
        </w:trPr>
        <w:tc>
          <w:tcPr>
            <w:tcW w:w="1795" w:type="dxa"/>
            <w:vMerge/>
            <w:shd w:val="clear" w:color="auto" w:fill="auto"/>
            <w:tcMar>
              <w:top w:w="115" w:type="dxa"/>
              <w:left w:w="115" w:type="dxa"/>
              <w:bottom w:w="115" w:type="dxa"/>
              <w:right w:w="115" w:type="dxa"/>
            </w:tcMar>
          </w:tcPr>
          <w:p w14:paraId="01B5D88F" w14:textId="77777777" w:rsidR="00866472" w:rsidRPr="00866472" w:rsidRDefault="00866472" w:rsidP="00866472">
            <w:pPr>
              <w:snapToGrid w:val="0"/>
              <w:spacing w:after="60"/>
              <w:jc w:val="left"/>
              <w:rPr>
                <w:rFonts w:eastAsia="楷体"/>
                <w:bCs/>
                <w:kern w:val="2"/>
                <w:sz w:val="24"/>
                <w:lang w:val="en-US" w:eastAsia="zh-CN"/>
                <w14:ligatures w14:val="standardContextual"/>
              </w:rPr>
            </w:pPr>
          </w:p>
        </w:tc>
        <w:tc>
          <w:tcPr>
            <w:tcW w:w="8100" w:type="dxa"/>
          </w:tcPr>
          <w:p w14:paraId="38419574"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
                <w:sz w:val="24"/>
                <w:lang w:val="en-US" w:eastAsia="zh-CN"/>
                <w14:ligatures w14:val="standardContextual"/>
              </w:rPr>
              <w:t xml:space="preserve">5. </w:t>
            </w:r>
            <w:r w:rsidRPr="00866472">
              <w:rPr>
                <w:rFonts w:eastAsia="等线"/>
                <w:kern w:val="22"/>
                <w:sz w:val="24"/>
                <w:lang w:val="en-US" w:eastAsia="zh-CN"/>
                <w14:ligatures w14:val="standardContextual"/>
              </w:rPr>
              <w:t xml:space="preserve"> </w:t>
            </w:r>
            <w:r w:rsidRPr="00866472">
              <w:rPr>
                <w:rFonts w:eastAsia="宋体"/>
                <w:kern w:val="2"/>
                <w:sz w:val="24"/>
                <w:lang w:val="en-US" w:eastAsia="zh-CN"/>
                <w14:ligatures w14:val="standardContextual"/>
              </w:rPr>
              <w:t>评估全球、区域、国家和国家以下各级的现有知识管理系统和平台的有效性</w:t>
            </w:r>
            <w:r w:rsidRPr="00866472">
              <w:rPr>
                <w:rFonts w:eastAsia="宋体" w:hint="eastAsia"/>
                <w:kern w:val="2"/>
                <w:sz w:val="24"/>
                <w:lang w:val="en-US" w:eastAsia="zh-CN"/>
                <w14:ligatures w14:val="standardContextual"/>
              </w:rPr>
              <w:t>。</w:t>
            </w:r>
          </w:p>
        </w:tc>
        <w:tc>
          <w:tcPr>
            <w:tcW w:w="3600" w:type="dxa"/>
            <w:shd w:val="clear" w:color="auto" w:fill="FFFFFF"/>
          </w:tcPr>
          <w:p w14:paraId="470F6320" w14:textId="77777777" w:rsidR="00866472" w:rsidRPr="00866472" w:rsidRDefault="00866472" w:rsidP="00866472">
            <w:pPr>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缔约方、国家以下各级政府、科技合作机制、土著人民和地方社区、各组织、秘书处</w:t>
            </w:r>
            <w:r w:rsidRPr="00866472">
              <w:rPr>
                <w:rFonts w:eastAsia="宋体"/>
                <w:kern w:val="2"/>
                <w:sz w:val="24"/>
                <w:lang w:val="en-US" w:eastAsia="zh-CN"/>
                <w14:ligatures w14:val="standardContextual"/>
              </w:rPr>
              <w:t>(</w:t>
            </w:r>
            <w:r w:rsidRPr="00866472">
              <w:rPr>
                <w:rFonts w:eastAsia="宋体"/>
                <w:kern w:val="2"/>
                <w:sz w:val="24"/>
                <w:lang w:val="en-US" w:eastAsia="zh-CN"/>
                <w14:ligatures w14:val="standardContextual"/>
              </w:rPr>
              <w:t>酌情</w:t>
            </w:r>
            <w:r w:rsidRPr="00866472">
              <w:rPr>
                <w:rFonts w:eastAsia="宋体"/>
                <w:kern w:val="2"/>
                <w:sz w:val="24"/>
                <w:lang w:val="en-US" w:eastAsia="zh-CN"/>
                <w14:ligatures w14:val="standardContextual"/>
              </w:rPr>
              <w:t xml:space="preserve">) </w:t>
            </w:r>
          </w:p>
        </w:tc>
      </w:tr>
      <w:tr w:rsidR="00866472" w:rsidRPr="00866472" w14:paraId="001B11FD" w14:textId="77777777" w:rsidTr="00EF42A9">
        <w:trPr>
          <w:trHeight w:val="271"/>
        </w:trPr>
        <w:tc>
          <w:tcPr>
            <w:tcW w:w="1795" w:type="dxa"/>
            <w:vMerge w:val="restart"/>
            <w:shd w:val="clear" w:color="auto" w:fill="auto"/>
            <w:tcMar>
              <w:top w:w="115" w:type="dxa"/>
              <w:left w:w="115" w:type="dxa"/>
              <w:bottom w:w="115" w:type="dxa"/>
              <w:right w:w="115" w:type="dxa"/>
            </w:tcMar>
          </w:tcPr>
          <w:p w14:paraId="14CF4048" w14:textId="77777777" w:rsidR="00866472" w:rsidRPr="00866472" w:rsidRDefault="00866472" w:rsidP="00866472">
            <w:pPr>
              <w:adjustRightInd w:val="0"/>
              <w:snapToGrid w:val="0"/>
              <w:spacing w:after="60"/>
              <w:jc w:val="left"/>
              <w:rPr>
                <w:rFonts w:eastAsia="等线"/>
                <w:b/>
                <w:bCs/>
                <w:kern w:val="2"/>
                <w:sz w:val="24"/>
                <w:lang w:val="en-US" w:eastAsia="zh-CN"/>
                <w14:ligatures w14:val="standardContextual"/>
              </w:rPr>
            </w:pPr>
            <w:r w:rsidRPr="00866472">
              <w:rPr>
                <w:rFonts w:eastAsia="宋体"/>
                <w:kern w:val="2"/>
                <w:sz w:val="24"/>
                <w:lang w:val="en-US" w:eastAsia="zh-CN"/>
                <w14:ligatures w14:val="standardContextual"/>
              </w:rPr>
              <w:t xml:space="preserve">B. </w:t>
            </w:r>
            <w:r w:rsidRPr="00866472">
              <w:rPr>
                <w:rFonts w:eastAsia="宋体"/>
                <w:kern w:val="2"/>
                <w:sz w:val="24"/>
                <w:lang w:val="en-US" w:eastAsia="zh-CN"/>
                <w14:ligatures w14:val="standardContextual"/>
              </w:rPr>
              <w:t>促进知识生成和汇总</w:t>
            </w:r>
          </w:p>
        </w:tc>
        <w:tc>
          <w:tcPr>
            <w:tcW w:w="8100" w:type="dxa"/>
          </w:tcPr>
          <w:p w14:paraId="6DE1D18F"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楷体"/>
                <w:iCs/>
                <w:kern w:val="2"/>
                <w:sz w:val="24"/>
                <w:lang w:val="en-US" w:eastAsia="zh-CN"/>
                <w14:ligatures w14:val="standardContextual"/>
              </w:rPr>
            </w:pPr>
            <w:r w:rsidRPr="00866472">
              <w:rPr>
                <w:rFonts w:eastAsia="宋体"/>
                <w:kern w:val="2"/>
                <w:sz w:val="24"/>
                <w:lang w:val="en-US" w:eastAsia="zh-CN"/>
                <w14:ligatures w14:val="standardContextual"/>
              </w:rPr>
              <w:t xml:space="preserve">1. </w:t>
            </w:r>
            <w:r w:rsidRPr="00866472">
              <w:rPr>
                <w:rFonts w:eastAsia="宋体"/>
                <w:kern w:val="2"/>
                <w:sz w:val="24"/>
                <w:lang w:val="en-US" w:eastAsia="zh-CN"/>
                <w14:ligatures w14:val="standardContextual"/>
              </w:rPr>
              <w:t>为共同创造和生成知识建立多利益攸关方的程序和机制</w:t>
            </w:r>
            <w:r w:rsidRPr="00866472">
              <w:rPr>
                <w:rFonts w:eastAsia="宋体" w:hint="eastAsia"/>
                <w:kern w:val="2"/>
                <w:sz w:val="24"/>
                <w:lang w:val="en-US" w:eastAsia="zh-CN"/>
                <w14:ligatures w14:val="standardContextual"/>
              </w:rPr>
              <w:t>。</w:t>
            </w:r>
          </w:p>
        </w:tc>
        <w:tc>
          <w:tcPr>
            <w:tcW w:w="3600" w:type="dxa"/>
            <w:shd w:val="clear" w:color="auto" w:fill="FFFFFF"/>
          </w:tcPr>
          <w:p w14:paraId="0B315F20" w14:textId="77777777" w:rsidR="00866472" w:rsidRPr="00866472" w:rsidRDefault="00866472" w:rsidP="00866472">
            <w:pPr>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缔约方、国家以下各级政府、土著人民和地方社区、妇女和青年、</w:t>
            </w:r>
            <w:r w:rsidRPr="00866472">
              <w:rPr>
                <w:rFonts w:eastAsia="宋体" w:hint="eastAsia"/>
                <w:kern w:val="2"/>
                <w:sz w:val="24"/>
                <w:lang w:val="en-US" w:eastAsia="zh-CN"/>
                <w14:ligatures w14:val="standardContextual"/>
              </w:rPr>
              <w:t>各</w:t>
            </w:r>
            <w:r w:rsidRPr="00866472">
              <w:rPr>
                <w:rFonts w:eastAsia="宋体"/>
                <w:kern w:val="2"/>
                <w:sz w:val="24"/>
                <w:lang w:val="en-US" w:eastAsia="zh-CN"/>
                <w14:ligatures w14:val="standardContextual"/>
              </w:rPr>
              <w:t>组织</w:t>
            </w:r>
          </w:p>
        </w:tc>
      </w:tr>
      <w:tr w:rsidR="00866472" w:rsidRPr="00866472" w14:paraId="7D12D23F" w14:textId="77777777" w:rsidTr="00EF42A9">
        <w:trPr>
          <w:trHeight w:val="270"/>
        </w:trPr>
        <w:tc>
          <w:tcPr>
            <w:tcW w:w="1795" w:type="dxa"/>
            <w:vMerge/>
            <w:shd w:val="clear" w:color="auto" w:fill="auto"/>
            <w:tcMar>
              <w:top w:w="115" w:type="dxa"/>
              <w:left w:w="115" w:type="dxa"/>
              <w:bottom w:w="115" w:type="dxa"/>
              <w:right w:w="115" w:type="dxa"/>
            </w:tcMar>
          </w:tcPr>
          <w:p w14:paraId="298DD5B4" w14:textId="77777777" w:rsidR="00866472" w:rsidRPr="00866472" w:rsidRDefault="00866472" w:rsidP="00866472">
            <w:pPr>
              <w:adjustRightInd w:val="0"/>
              <w:snapToGrid w:val="0"/>
              <w:spacing w:after="60"/>
              <w:jc w:val="left"/>
              <w:rPr>
                <w:rFonts w:eastAsia="等线"/>
                <w:b/>
                <w:bCs/>
                <w:kern w:val="2"/>
                <w:sz w:val="24"/>
                <w:lang w:val="en-US" w:eastAsia="zh-CN"/>
                <w14:ligatures w14:val="standardContextual"/>
              </w:rPr>
            </w:pPr>
          </w:p>
        </w:tc>
        <w:tc>
          <w:tcPr>
            <w:tcW w:w="8100" w:type="dxa"/>
          </w:tcPr>
          <w:p w14:paraId="414C161C"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 xml:space="preserve">2.  </w:t>
            </w:r>
            <w:r w:rsidRPr="00866472">
              <w:rPr>
                <w:rFonts w:eastAsia="宋体"/>
                <w:kern w:val="2"/>
                <w:sz w:val="24"/>
                <w:lang w:val="en-US" w:eastAsia="zh-CN"/>
                <w14:ligatures w14:val="standardContextual"/>
              </w:rPr>
              <w:t>加强各政府机构、各组织、科学和学术机构、私营部门和相关倡议之间的协作，促进知识生成</w:t>
            </w:r>
            <w:r w:rsidRPr="00866472">
              <w:rPr>
                <w:rFonts w:eastAsia="宋体" w:hint="eastAsia"/>
                <w:kern w:val="2"/>
                <w:sz w:val="24"/>
                <w:lang w:val="en-US" w:eastAsia="zh-CN"/>
                <w14:ligatures w14:val="standardContextual"/>
              </w:rPr>
              <w:t>。</w:t>
            </w:r>
          </w:p>
          <w:p w14:paraId="1EF90F7C"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楷体"/>
                <w:iCs/>
                <w:kern w:val="2"/>
                <w:sz w:val="24"/>
                <w:lang w:val="en-US" w:eastAsia="zh-CN"/>
                <w14:ligatures w14:val="standardContextual"/>
              </w:rPr>
            </w:pPr>
          </w:p>
        </w:tc>
        <w:tc>
          <w:tcPr>
            <w:tcW w:w="3600" w:type="dxa"/>
            <w:shd w:val="clear" w:color="auto" w:fill="FFFFFF"/>
          </w:tcPr>
          <w:p w14:paraId="53D3BD52" w14:textId="77777777" w:rsidR="00866472" w:rsidRPr="00866472" w:rsidRDefault="00866472" w:rsidP="00866472">
            <w:pPr>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缔约方、国家以下各级政府、土著人民和地方社区、妇女和青年、各组织、秘书处</w:t>
            </w:r>
          </w:p>
        </w:tc>
      </w:tr>
      <w:tr w:rsidR="00866472" w:rsidRPr="00866472" w14:paraId="2907A7B5" w14:textId="77777777" w:rsidTr="00EF42A9">
        <w:trPr>
          <w:trHeight w:val="99"/>
        </w:trPr>
        <w:tc>
          <w:tcPr>
            <w:tcW w:w="1795" w:type="dxa"/>
            <w:vMerge/>
            <w:shd w:val="clear" w:color="auto" w:fill="auto"/>
            <w:tcMar>
              <w:top w:w="115" w:type="dxa"/>
              <w:left w:w="115" w:type="dxa"/>
              <w:bottom w:w="115" w:type="dxa"/>
              <w:right w:w="115" w:type="dxa"/>
            </w:tcMar>
          </w:tcPr>
          <w:p w14:paraId="5618A476" w14:textId="77777777" w:rsidR="00866472" w:rsidRPr="00866472" w:rsidRDefault="00866472" w:rsidP="00866472">
            <w:pPr>
              <w:adjustRightInd w:val="0"/>
              <w:snapToGrid w:val="0"/>
              <w:spacing w:after="60"/>
              <w:jc w:val="left"/>
              <w:rPr>
                <w:rFonts w:eastAsia="等线"/>
                <w:b/>
                <w:bCs/>
                <w:kern w:val="2"/>
                <w:sz w:val="24"/>
                <w:lang w:val="en-US" w:eastAsia="zh-CN"/>
                <w14:ligatures w14:val="standardContextual"/>
              </w:rPr>
            </w:pPr>
          </w:p>
        </w:tc>
        <w:tc>
          <w:tcPr>
            <w:tcW w:w="8100" w:type="dxa"/>
          </w:tcPr>
          <w:p w14:paraId="0A6A1A2A"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宋体"/>
                <w:kern w:val="2"/>
                <w:sz w:val="24"/>
                <w:lang w:val="en-US" w:eastAsia="zh-CN"/>
                <w14:ligatures w14:val="standardContextual"/>
              </w:rPr>
            </w:pPr>
            <w:r w:rsidRPr="00866472">
              <w:rPr>
                <w:rFonts w:eastAsia="宋体"/>
                <w:kern w:val="22"/>
                <w:sz w:val="24"/>
                <w:lang w:val="en-US" w:eastAsia="zh-CN"/>
                <w14:ligatures w14:val="standardContextual"/>
              </w:rPr>
              <w:t xml:space="preserve">3. </w:t>
            </w:r>
            <w:r w:rsidRPr="00866472">
              <w:rPr>
                <w:rFonts w:eastAsia="宋体"/>
                <w:kern w:val="2"/>
                <w:sz w:val="24"/>
                <w:lang w:val="en-US" w:eastAsia="zh-CN"/>
                <w14:ligatures w14:val="standardContextual"/>
              </w:rPr>
              <w:t>动员和鼓励研究和学术机构、传统知识持有者以及其他知识机构和社区开展研究并分享相关数据、信息和知识</w:t>
            </w:r>
            <w:r w:rsidRPr="00866472">
              <w:rPr>
                <w:rFonts w:eastAsia="宋体" w:hint="eastAsia"/>
                <w:kern w:val="2"/>
                <w:sz w:val="24"/>
                <w:lang w:val="en-US" w:eastAsia="zh-CN"/>
                <w14:ligatures w14:val="standardContextual"/>
              </w:rPr>
              <w:t>。</w:t>
            </w:r>
          </w:p>
        </w:tc>
        <w:tc>
          <w:tcPr>
            <w:tcW w:w="3600" w:type="dxa"/>
            <w:shd w:val="clear" w:color="auto" w:fill="FFFFFF"/>
          </w:tcPr>
          <w:p w14:paraId="237A61D3" w14:textId="77777777" w:rsidR="00866472" w:rsidRPr="00866472" w:rsidRDefault="00866472" w:rsidP="00866472">
            <w:pPr>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缔约方、国家以下各级政府、土著人民和地方社区、科技合作机制</w:t>
            </w:r>
          </w:p>
        </w:tc>
      </w:tr>
      <w:tr w:rsidR="00866472" w:rsidRPr="00866472" w14:paraId="34CA60AC" w14:textId="77777777" w:rsidTr="00EF42A9">
        <w:trPr>
          <w:trHeight w:val="99"/>
        </w:trPr>
        <w:tc>
          <w:tcPr>
            <w:tcW w:w="1795" w:type="dxa"/>
            <w:vMerge/>
            <w:shd w:val="clear" w:color="auto" w:fill="auto"/>
            <w:tcMar>
              <w:top w:w="115" w:type="dxa"/>
              <w:left w:w="115" w:type="dxa"/>
              <w:bottom w:w="115" w:type="dxa"/>
              <w:right w:w="115" w:type="dxa"/>
            </w:tcMar>
          </w:tcPr>
          <w:p w14:paraId="25B98C3E" w14:textId="77777777" w:rsidR="00866472" w:rsidRPr="00866472" w:rsidRDefault="00866472" w:rsidP="00866472">
            <w:pPr>
              <w:adjustRightInd w:val="0"/>
              <w:snapToGrid w:val="0"/>
              <w:spacing w:after="60"/>
              <w:jc w:val="left"/>
              <w:rPr>
                <w:rFonts w:eastAsia="等线"/>
                <w:b/>
                <w:bCs/>
                <w:kern w:val="2"/>
                <w:sz w:val="24"/>
                <w:lang w:val="en-US" w:eastAsia="zh-CN"/>
                <w14:ligatures w14:val="standardContextual"/>
              </w:rPr>
            </w:pPr>
          </w:p>
        </w:tc>
        <w:tc>
          <w:tcPr>
            <w:tcW w:w="8100" w:type="dxa"/>
          </w:tcPr>
          <w:p w14:paraId="5A45F6EC" w14:textId="77777777" w:rsidR="00866472" w:rsidRPr="00866472" w:rsidRDefault="00866472" w:rsidP="00866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jc w:val="left"/>
              <w:rPr>
                <w:rFonts w:eastAsia="楷体"/>
                <w:iCs/>
                <w:kern w:val="2"/>
                <w:sz w:val="24"/>
                <w:lang w:val="en-US" w:eastAsia="zh-CN"/>
                <w14:ligatures w14:val="standardContextual"/>
              </w:rPr>
            </w:pPr>
            <w:r w:rsidRPr="00866472">
              <w:rPr>
                <w:rFonts w:eastAsia="宋体"/>
                <w:kern w:val="2"/>
                <w:sz w:val="24"/>
                <w:lang w:val="en-US" w:eastAsia="zh-CN"/>
                <w14:ligatures w14:val="standardContextual"/>
              </w:rPr>
              <w:t xml:space="preserve">4.  </w:t>
            </w:r>
            <w:r w:rsidRPr="00866472">
              <w:rPr>
                <w:rFonts w:eastAsia="宋体"/>
                <w:kern w:val="2"/>
                <w:sz w:val="24"/>
                <w:lang w:val="en-US" w:eastAsia="zh-CN"/>
                <w14:ligatures w14:val="standardContextual"/>
              </w:rPr>
              <w:t>加强国家和区域生成知识的能力，包括在国家以下和地方各级由普通公民收集数据、信息和知识的能力</w:t>
            </w:r>
            <w:r w:rsidRPr="00866472">
              <w:rPr>
                <w:rFonts w:eastAsia="宋体" w:hint="eastAsia"/>
                <w:kern w:val="2"/>
                <w:sz w:val="24"/>
                <w:lang w:val="en-US" w:eastAsia="zh-CN"/>
                <w14:ligatures w14:val="standardContextual"/>
              </w:rPr>
              <w:t>。</w:t>
            </w:r>
          </w:p>
        </w:tc>
        <w:tc>
          <w:tcPr>
            <w:tcW w:w="3600" w:type="dxa"/>
            <w:shd w:val="clear" w:color="auto" w:fill="FFFFFF"/>
          </w:tcPr>
          <w:p w14:paraId="491E91C0" w14:textId="77777777" w:rsidR="00866472" w:rsidRPr="00866472" w:rsidRDefault="00866472" w:rsidP="00866472">
            <w:pPr>
              <w:spacing w:after="60"/>
              <w:jc w:val="left"/>
              <w:rPr>
                <w:rFonts w:eastAsia="等线"/>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缔约方、国家以下各级政府、科技合作机制</w:t>
            </w:r>
          </w:p>
        </w:tc>
      </w:tr>
      <w:tr w:rsidR="00866472" w:rsidRPr="00866472" w14:paraId="7D93CBB8" w14:textId="77777777" w:rsidTr="00EF42A9">
        <w:trPr>
          <w:trHeight w:val="329"/>
        </w:trPr>
        <w:tc>
          <w:tcPr>
            <w:tcW w:w="1795" w:type="dxa"/>
            <w:vMerge/>
            <w:shd w:val="clear" w:color="auto" w:fill="auto"/>
            <w:tcMar>
              <w:top w:w="115" w:type="dxa"/>
              <w:left w:w="115" w:type="dxa"/>
              <w:bottom w:w="115" w:type="dxa"/>
              <w:right w:w="115" w:type="dxa"/>
            </w:tcMar>
          </w:tcPr>
          <w:p w14:paraId="52EB6BDE"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p>
        </w:tc>
        <w:tc>
          <w:tcPr>
            <w:tcW w:w="8100" w:type="dxa"/>
          </w:tcPr>
          <w:p w14:paraId="2C960522" w14:textId="77777777" w:rsidR="00866472" w:rsidRPr="00866472" w:rsidRDefault="00866472" w:rsidP="00866472">
            <w:pPr>
              <w:tabs>
                <w:tab w:val="left" w:pos="360"/>
              </w:tabs>
              <w:snapToGrid w:val="0"/>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 xml:space="preserve">5.  </w:t>
            </w:r>
            <w:r w:rsidRPr="00866472">
              <w:rPr>
                <w:rFonts w:eastAsia="宋体"/>
                <w:kern w:val="2"/>
                <w:sz w:val="24"/>
                <w:lang w:val="en-US" w:eastAsia="zh-CN"/>
                <w14:ligatures w14:val="standardContextual"/>
              </w:rPr>
              <w:t>促进使用数字技术收集数据和信息</w:t>
            </w:r>
            <w:r w:rsidRPr="00866472">
              <w:rPr>
                <w:rFonts w:eastAsia="宋体" w:hint="eastAsia"/>
                <w:kern w:val="2"/>
                <w:sz w:val="24"/>
                <w:lang w:val="en-US" w:eastAsia="zh-CN"/>
                <w14:ligatures w14:val="standardContextual"/>
              </w:rPr>
              <w:t>。</w:t>
            </w:r>
          </w:p>
          <w:p w14:paraId="124FA8E5" w14:textId="77777777" w:rsidR="00866472" w:rsidRPr="00866472" w:rsidRDefault="00866472" w:rsidP="00866472">
            <w:pPr>
              <w:tabs>
                <w:tab w:val="left" w:pos="360"/>
              </w:tabs>
              <w:snapToGrid w:val="0"/>
              <w:spacing w:after="60"/>
              <w:jc w:val="left"/>
              <w:rPr>
                <w:rFonts w:eastAsia="宋体"/>
                <w:kern w:val="2"/>
                <w:sz w:val="24"/>
                <w:lang w:val="en-US" w:eastAsia="zh-CN"/>
                <w14:ligatures w14:val="standardContextual"/>
              </w:rPr>
            </w:pPr>
          </w:p>
        </w:tc>
        <w:tc>
          <w:tcPr>
            <w:tcW w:w="3600" w:type="dxa"/>
          </w:tcPr>
          <w:p w14:paraId="150F0DDE" w14:textId="77777777" w:rsidR="00866472" w:rsidRPr="00866472" w:rsidRDefault="00866472" w:rsidP="00866472">
            <w:pPr>
              <w:spacing w:after="60"/>
              <w:jc w:val="left"/>
              <w:rPr>
                <w:rFonts w:eastAsia="等线"/>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缔约方、国家以下各级政府、各组织、科技合作机制、秘书处</w:t>
            </w:r>
          </w:p>
        </w:tc>
      </w:tr>
      <w:tr w:rsidR="00866472" w:rsidRPr="00866472" w14:paraId="657CDBB4" w14:textId="77777777" w:rsidTr="00EF42A9">
        <w:trPr>
          <w:trHeight w:val="324"/>
        </w:trPr>
        <w:tc>
          <w:tcPr>
            <w:tcW w:w="1795" w:type="dxa"/>
            <w:vMerge/>
            <w:shd w:val="clear" w:color="auto" w:fill="auto"/>
            <w:tcMar>
              <w:top w:w="115" w:type="dxa"/>
              <w:left w:w="115" w:type="dxa"/>
              <w:bottom w:w="115" w:type="dxa"/>
              <w:right w:w="115" w:type="dxa"/>
            </w:tcMar>
          </w:tcPr>
          <w:p w14:paraId="29FB5C63" w14:textId="77777777" w:rsidR="00866472" w:rsidRPr="00866472" w:rsidRDefault="00866472" w:rsidP="00866472">
            <w:pPr>
              <w:snapToGrid w:val="0"/>
              <w:spacing w:after="60"/>
              <w:jc w:val="left"/>
              <w:rPr>
                <w:rFonts w:eastAsia="等线"/>
                <w:b/>
                <w:bCs/>
                <w:kern w:val="2"/>
                <w:sz w:val="24"/>
                <w:lang w:val="en-US" w:eastAsia="zh-CN"/>
                <w14:ligatures w14:val="standardContextual"/>
              </w:rPr>
            </w:pPr>
          </w:p>
        </w:tc>
        <w:tc>
          <w:tcPr>
            <w:tcW w:w="8100" w:type="dxa"/>
          </w:tcPr>
          <w:p w14:paraId="2B141643" w14:textId="77777777" w:rsidR="00866472" w:rsidRPr="00866472" w:rsidRDefault="00866472" w:rsidP="00866472">
            <w:pPr>
              <w:tabs>
                <w:tab w:val="left" w:pos="360"/>
              </w:tabs>
              <w:snapToGrid w:val="0"/>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 xml:space="preserve">6.  </w:t>
            </w:r>
            <w:r w:rsidRPr="00866472">
              <w:rPr>
                <w:rFonts w:eastAsia="宋体"/>
                <w:kern w:val="2"/>
                <w:sz w:val="24"/>
                <w:lang w:val="en-US" w:eastAsia="zh-CN"/>
                <w14:ligatures w14:val="standardContextual"/>
              </w:rPr>
              <w:t>在征得土著人民和地方社区自由、事先和知情同意并明确确认来源的情况下，查明和收集土著人民和地方社区的传统知识，特别关注土著妇女的知识</w:t>
            </w:r>
            <w:r w:rsidRPr="00866472">
              <w:rPr>
                <w:rFonts w:eastAsia="宋体" w:hint="eastAsia"/>
                <w:kern w:val="2"/>
                <w:sz w:val="24"/>
                <w:lang w:val="en-US" w:eastAsia="zh-CN"/>
                <w14:ligatures w14:val="standardContextual"/>
              </w:rPr>
              <w:t>。</w:t>
            </w:r>
          </w:p>
        </w:tc>
        <w:tc>
          <w:tcPr>
            <w:tcW w:w="3600" w:type="dxa"/>
          </w:tcPr>
          <w:p w14:paraId="3CA6C914" w14:textId="77777777" w:rsidR="00866472" w:rsidRPr="00866472" w:rsidRDefault="00866472" w:rsidP="00866472">
            <w:pPr>
              <w:tabs>
                <w:tab w:val="left" w:pos="360"/>
              </w:tabs>
              <w:snapToGrid w:val="0"/>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缔约方、国家以下各级政府、土著人民和地方社区、妇女和青年</w:t>
            </w:r>
          </w:p>
        </w:tc>
      </w:tr>
      <w:tr w:rsidR="00866472" w:rsidRPr="00866472" w14:paraId="3D67AAF0" w14:textId="77777777" w:rsidTr="00EF42A9">
        <w:trPr>
          <w:trHeight w:val="324"/>
        </w:trPr>
        <w:tc>
          <w:tcPr>
            <w:tcW w:w="1795" w:type="dxa"/>
            <w:vMerge/>
            <w:shd w:val="clear" w:color="auto" w:fill="auto"/>
            <w:tcMar>
              <w:top w:w="115" w:type="dxa"/>
              <w:left w:w="115" w:type="dxa"/>
              <w:bottom w:w="115" w:type="dxa"/>
              <w:right w:w="115" w:type="dxa"/>
            </w:tcMar>
          </w:tcPr>
          <w:p w14:paraId="0205879F" w14:textId="77777777" w:rsidR="00866472" w:rsidRPr="00866472" w:rsidRDefault="00866472" w:rsidP="00866472">
            <w:pPr>
              <w:snapToGrid w:val="0"/>
              <w:spacing w:after="60"/>
              <w:jc w:val="left"/>
              <w:rPr>
                <w:rFonts w:eastAsia="等线"/>
                <w:b/>
                <w:bCs/>
                <w:kern w:val="2"/>
                <w:sz w:val="24"/>
                <w:lang w:val="en-US" w:eastAsia="zh-CN"/>
                <w14:ligatures w14:val="standardContextual"/>
              </w:rPr>
            </w:pPr>
          </w:p>
        </w:tc>
        <w:tc>
          <w:tcPr>
            <w:tcW w:w="8100" w:type="dxa"/>
          </w:tcPr>
          <w:p w14:paraId="2930A293" w14:textId="77777777" w:rsidR="00866472" w:rsidRPr="00866472" w:rsidRDefault="00866472" w:rsidP="00866472">
            <w:pPr>
              <w:tabs>
                <w:tab w:val="left" w:pos="360"/>
              </w:tabs>
              <w:snapToGrid w:val="0"/>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 xml:space="preserve">7.   </w:t>
            </w:r>
            <w:r w:rsidRPr="00866472">
              <w:rPr>
                <w:rFonts w:eastAsia="宋体"/>
                <w:kern w:val="2"/>
                <w:sz w:val="24"/>
                <w:lang w:val="en-US" w:eastAsia="zh-CN"/>
                <w14:ligatures w14:val="standardContextual"/>
              </w:rPr>
              <w:t>建立和召集与执行《框架》和知识管理有关的主题和跨界领域实践群体，包括知识生成、存储、传播和应用</w:t>
            </w:r>
            <w:r w:rsidRPr="00866472">
              <w:rPr>
                <w:rFonts w:eastAsia="宋体" w:hint="eastAsia"/>
                <w:kern w:val="2"/>
                <w:sz w:val="24"/>
                <w:lang w:val="en-US" w:eastAsia="zh-CN"/>
                <w14:ligatures w14:val="standardContextual"/>
              </w:rPr>
              <w:t>。</w:t>
            </w:r>
          </w:p>
        </w:tc>
        <w:tc>
          <w:tcPr>
            <w:tcW w:w="3600" w:type="dxa"/>
          </w:tcPr>
          <w:p w14:paraId="49D9A3A4" w14:textId="77777777" w:rsidR="00866472" w:rsidRPr="00866472" w:rsidRDefault="00866472" w:rsidP="00866472">
            <w:pPr>
              <w:tabs>
                <w:tab w:val="left" w:pos="360"/>
              </w:tabs>
              <w:snapToGrid w:val="0"/>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缔约方、国家以下各级政府、科技合作机制</w:t>
            </w:r>
          </w:p>
        </w:tc>
      </w:tr>
      <w:tr w:rsidR="00866472" w:rsidRPr="00866472" w14:paraId="00A1C829" w14:textId="77777777" w:rsidTr="00EF42A9">
        <w:trPr>
          <w:trHeight w:val="324"/>
        </w:trPr>
        <w:tc>
          <w:tcPr>
            <w:tcW w:w="1795" w:type="dxa"/>
            <w:vMerge/>
            <w:shd w:val="clear" w:color="auto" w:fill="auto"/>
            <w:tcMar>
              <w:top w:w="115" w:type="dxa"/>
              <w:left w:w="115" w:type="dxa"/>
              <w:bottom w:w="115" w:type="dxa"/>
              <w:right w:w="115" w:type="dxa"/>
            </w:tcMar>
          </w:tcPr>
          <w:p w14:paraId="4D15834B" w14:textId="77777777" w:rsidR="00866472" w:rsidRPr="00866472" w:rsidRDefault="00866472" w:rsidP="00866472">
            <w:pPr>
              <w:snapToGrid w:val="0"/>
              <w:spacing w:after="60"/>
              <w:jc w:val="left"/>
              <w:rPr>
                <w:rFonts w:eastAsia="等线"/>
                <w:b/>
                <w:bCs/>
                <w:kern w:val="2"/>
                <w:sz w:val="24"/>
                <w:lang w:val="en-US" w:eastAsia="zh-CN"/>
                <w14:ligatures w14:val="standardContextual"/>
              </w:rPr>
            </w:pPr>
          </w:p>
        </w:tc>
        <w:tc>
          <w:tcPr>
            <w:tcW w:w="8100" w:type="dxa"/>
          </w:tcPr>
          <w:p w14:paraId="4D5AA05F" w14:textId="77777777" w:rsidR="00866472" w:rsidRPr="00866472" w:rsidRDefault="00866472" w:rsidP="00866472">
            <w:pPr>
              <w:tabs>
                <w:tab w:val="left" w:pos="360"/>
              </w:tabs>
              <w:snapToGrid w:val="0"/>
              <w:spacing w:after="60"/>
              <w:jc w:val="left"/>
              <w:rPr>
                <w:rFonts w:eastAsia="等线"/>
                <w:kern w:val="2"/>
                <w:sz w:val="24"/>
                <w:lang w:val="en-US" w:eastAsia="zh-CN"/>
                <w14:ligatures w14:val="standardContextual"/>
              </w:rPr>
            </w:pPr>
            <w:r w:rsidRPr="00866472">
              <w:rPr>
                <w:rFonts w:eastAsia="宋体"/>
                <w:kern w:val="2"/>
                <w:sz w:val="24"/>
                <w:lang w:val="en-US" w:eastAsia="zh-CN"/>
                <w14:ligatures w14:val="standardContextual"/>
              </w:rPr>
              <w:t xml:space="preserve">8. </w:t>
            </w:r>
            <w:r w:rsidRPr="00866472">
              <w:rPr>
                <w:rFonts w:eastAsia="宋体"/>
                <w:kern w:val="2"/>
                <w:sz w:val="24"/>
                <w:lang w:val="en-US" w:eastAsia="zh-CN"/>
                <w14:ligatures w14:val="standardContextual"/>
              </w:rPr>
              <w:t>在土著人民和地方社区</w:t>
            </w:r>
            <w:r w:rsidRPr="00866472">
              <w:rPr>
                <w:rFonts w:eastAsia="宋体" w:hint="eastAsia"/>
                <w:kern w:val="2"/>
                <w:sz w:val="24"/>
                <w:lang w:val="en-US" w:eastAsia="zh-CN"/>
                <w14:ligatures w14:val="standardContextual"/>
              </w:rPr>
              <w:t>予以</w:t>
            </w:r>
            <w:r w:rsidRPr="00866472">
              <w:rPr>
                <w:rFonts w:eastAsia="宋体"/>
                <w:kern w:val="2"/>
                <w:sz w:val="24"/>
                <w:lang w:val="en-US" w:eastAsia="zh-CN"/>
                <w14:ligatures w14:val="standardContextual"/>
              </w:rPr>
              <w:t>自由、事先和知情同意</w:t>
            </w:r>
            <w:r w:rsidRPr="00866472">
              <w:rPr>
                <w:rFonts w:eastAsia="宋体" w:hint="eastAsia"/>
                <w:kern w:val="2"/>
                <w:sz w:val="24"/>
                <w:lang w:val="en-US" w:eastAsia="zh-CN"/>
                <w14:ligatures w14:val="standardContextual"/>
              </w:rPr>
              <w:t>而且</w:t>
            </w:r>
            <w:r w:rsidRPr="00866472">
              <w:rPr>
                <w:rFonts w:eastAsia="宋体"/>
                <w:kern w:val="2"/>
                <w:sz w:val="24"/>
                <w:lang w:val="en-US" w:eastAsia="zh-CN"/>
                <w14:ligatures w14:val="standardContextual"/>
              </w:rPr>
              <w:t>传统知识持有者参与的情况下，促进在研究出版物中记录和出版土著人民和地方社区的传统知识</w:t>
            </w:r>
            <w:r w:rsidRPr="00866472">
              <w:rPr>
                <w:rFonts w:eastAsia="宋体" w:hint="eastAsia"/>
                <w:kern w:val="2"/>
                <w:sz w:val="24"/>
                <w:lang w:val="en-US" w:eastAsia="zh-CN"/>
                <w14:ligatures w14:val="standardContextual"/>
              </w:rPr>
              <w:t>。</w:t>
            </w:r>
          </w:p>
        </w:tc>
        <w:tc>
          <w:tcPr>
            <w:tcW w:w="3600" w:type="dxa"/>
          </w:tcPr>
          <w:p w14:paraId="28C74B55" w14:textId="77777777" w:rsidR="00866472" w:rsidRPr="00866472" w:rsidRDefault="00866472" w:rsidP="00866472">
            <w:pPr>
              <w:tabs>
                <w:tab w:val="left" w:pos="360"/>
              </w:tabs>
              <w:snapToGrid w:val="0"/>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缔约方、国家以下各级政府、土著人民和地方社区、妇女和青年、</w:t>
            </w:r>
            <w:r w:rsidRPr="00866472">
              <w:rPr>
                <w:rFonts w:eastAsia="宋体" w:hint="eastAsia"/>
                <w:kern w:val="2"/>
                <w:sz w:val="24"/>
                <w:lang w:val="en-US" w:eastAsia="zh-CN"/>
                <w14:ligatures w14:val="standardContextual"/>
              </w:rPr>
              <w:t>各</w:t>
            </w:r>
            <w:r w:rsidRPr="00866472">
              <w:rPr>
                <w:rFonts w:eastAsia="宋体"/>
                <w:kern w:val="22"/>
                <w:sz w:val="24"/>
                <w:lang w:val="zh-CN" w:eastAsia="zh-CN"/>
                <w14:ligatures w14:val="standardContextual"/>
              </w:rPr>
              <w:t>组织</w:t>
            </w:r>
          </w:p>
        </w:tc>
      </w:tr>
      <w:tr w:rsidR="00866472" w:rsidRPr="00866472" w14:paraId="7EF9EB8D" w14:textId="77777777" w:rsidTr="00EF42A9">
        <w:trPr>
          <w:trHeight w:val="324"/>
        </w:trPr>
        <w:tc>
          <w:tcPr>
            <w:tcW w:w="1795" w:type="dxa"/>
            <w:vMerge w:val="restart"/>
            <w:shd w:val="clear" w:color="auto" w:fill="auto"/>
            <w:tcMar>
              <w:top w:w="115" w:type="dxa"/>
              <w:left w:w="115" w:type="dxa"/>
              <w:bottom w:w="115" w:type="dxa"/>
              <w:right w:w="115" w:type="dxa"/>
            </w:tcMar>
          </w:tcPr>
          <w:p w14:paraId="59887CEC"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 xml:space="preserve">C. </w:t>
            </w:r>
            <w:r w:rsidRPr="00866472">
              <w:rPr>
                <w:rFonts w:eastAsia="宋体"/>
                <w:kern w:val="2"/>
                <w:sz w:val="24"/>
                <w:lang w:val="zh-CN" w:eastAsia="zh-CN"/>
                <w14:ligatures w14:val="standardContextual"/>
              </w:rPr>
              <w:t>便利</w:t>
            </w:r>
            <w:r w:rsidRPr="00866472">
              <w:rPr>
                <w:rFonts w:eastAsia="宋体"/>
                <w:kern w:val="2"/>
                <w:sz w:val="24"/>
                <w:lang w:val="en-US" w:eastAsia="zh-CN"/>
                <w14:ligatures w14:val="standardContextual"/>
              </w:rPr>
              <w:t>知识</w:t>
            </w:r>
            <w:r w:rsidRPr="00866472">
              <w:rPr>
                <w:rFonts w:eastAsia="宋体"/>
                <w:kern w:val="2"/>
                <w:sz w:val="24"/>
                <w:lang w:val="zh-CN" w:eastAsia="zh-CN"/>
                <w14:ligatures w14:val="standardContextual"/>
              </w:rPr>
              <w:t>的发现和收集</w:t>
            </w:r>
          </w:p>
          <w:p w14:paraId="642D5422" w14:textId="77777777" w:rsidR="00866472" w:rsidRPr="00866472" w:rsidRDefault="00866472" w:rsidP="00866472">
            <w:pPr>
              <w:snapToGrid w:val="0"/>
              <w:spacing w:after="60"/>
              <w:jc w:val="left"/>
              <w:rPr>
                <w:rFonts w:eastAsia="等线"/>
                <w:b/>
                <w:bCs/>
                <w:kern w:val="2"/>
                <w:sz w:val="24"/>
                <w:lang w:val="en-US" w:eastAsia="zh-CN"/>
                <w14:ligatures w14:val="standardContextual"/>
              </w:rPr>
            </w:pPr>
          </w:p>
        </w:tc>
        <w:tc>
          <w:tcPr>
            <w:tcW w:w="8100" w:type="dxa"/>
          </w:tcPr>
          <w:p w14:paraId="3A017EF5" w14:textId="77777777" w:rsidR="00866472" w:rsidRPr="00866472" w:rsidRDefault="00866472" w:rsidP="00866472">
            <w:pPr>
              <w:tabs>
                <w:tab w:val="left" w:pos="360"/>
              </w:tabs>
              <w:snapToGrid w:val="0"/>
              <w:spacing w:after="60"/>
              <w:jc w:val="left"/>
              <w:rPr>
                <w:rFonts w:eastAsia="楷体"/>
                <w:kern w:val="2"/>
                <w:sz w:val="24"/>
                <w:lang w:val="en-US" w:eastAsia="zh-CN"/>
                <w14:ligatures w14:val="standardContextual"/>
              </w:rPr>
            </w:pPr>
            <w:r w:rsidRPr="00866472">
              <w:rPr>
                <w:rFonts w:eastAsia="宋体"/>
                <w:kern w:val="22"/>
                <w:sz w:val="24"/>
                <w:lang w:val="en-US" w:eastAsia="zh-CN"/>
                <w14:ligatures w14:val="standardContextual"/>
              </w:rPr>
              <w:t xml:space="preserve">1.  </w:t>
            </w:r>
            <w:r w:rsidRPr="00866472">
              <w:rPr>
                <w:rFonts w:eastAsia="宋体"/>
                <w:kern w:val="22"/>
                <w:sz w:val="24"/>
                <w:lang w:val="zh-CN" w:eastAsia="zh-CN"/>
                <w14:ligatures w14:val="standardContextual"/>
              </w:rPr>
              <w:t>开发、加强和使用网络工具</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从各种来源发现和收集数据、信息和知识，</w:t>
            </w:r>
            <w:r w:rsidRPr="00866472">
              <w:rPr>
                <w:rFonts w:eastAsia="宋体"/>
                <w:kern w:val="2"/>
                <w:sz w:val="24"/>
                <w:lang w:val="en-US" w:eastAsia="zh-CN"/>
                <w14:ligatures w14:val="standardContextual"/>
              </w:rPr>
              <w:t>包括为此推广现有的工具、平台和服务</w:t>
            </w:r>
            <w:r w:rsidRPr="00866472">
              <w:rPr>
                <w:rFonts w:eastAsia="宋体" w:hint="eastAsia"/>
                <w:kern w:val="2"/>
                <w:sz w:val="24"/>
                <w:lang w:val="en-US" w:eastAsia="zh-CN"/>
                <w14:ligatures w14:val="standardContextual"/>
              </w:rPr>
              <w:t>。</w:t>
            </w:r>
          </w:p>
        </w:tc>
        <w:tc>
          <w:tcPr>
            <w:tcW w:w="3600" w:type="dxa"/>
          </w:tcPr>
          <w:p w14:paraId="66705857" w14:textId="77777777" w:rsidR="00866472" w:rsidRPr="00866472" w:rsidRDefault="00866472" w:rsidP="00866472">
            <w:pPr>
              <w:spacing w:after="60"/>
              <w:jc w:val="left"/>
              <w:rPr>
                <w:rFonts w:eastAsia="等线"/>
                <w:kern w:val="2"/>
                <w:sz w:val="24"/>
                <w:lang w:val="en-US" w:eastAsia="zh-CN"/>
                <w14:ligatures w14:val="standardContextual"/>
              </w:rPr>
            </w:pPr>
            <w:r w:rsidRPr="00866472">
              <w:rPr>
                <w:rFonts w:eastAsia="宋体"/>
                <w:kern w:val="22"/>
                <w:sz w:val="24"/>
                <w:lang w:val="zh-CN" w:eastAsia="zh-CN"/>
                <w14:ligatures w14:val="standardContextual"/>
              </w:rPr>
              <w:t>秘书处、</w:t>
            </w:r>
            <w:r w:rsidRPr="00866472">
              <w:rPr>
                <w:rFonts w:eastAsia="宋体"/>
                <w:kern w:val="2"/>
                <w:sz w:val="24"/>
                <w:lang w:val="en-US" w:eastAsia="zh-CN"/>
                <w14:ligatures w14:val="standardContextual"/>
              </w:rPr>
              <w:t>国家以下各级政府、</w:t>
            </w:r>
            <w:r w:rsidRPr="00866472">
              <w:rPr>
                <w:rFonts w:eastAsia="宋体"/>
                <w:kern w:val="22"/>
                <w:sz w:val="24"/>
                <w:lang w:val="zh-CN" w:eastAsia="zh-CN"/>
                <w14:ligatures w14:val="standardContextual"/>
              </w:rPr>
              <w:t>缔约方、学术界、</w:t>
            </w:r>
            <w:r w:rsidRPr="00866472">
              <w:rPr>
                <w:rFonts w:eastAsia="宋体" w:hint="eastAsia"/>
                <w:kern w:val="2"/>
                <w:sz w:val="24"/>
                <w:lang w:val="en-US" w:eastAsia="zh-CN"/>
                <w14:ligatures w14:val="standardContextual"/>
              </w:rPr>
              <w:t>各</w:t>
            </w:r>
            <w:r w:rsidRPr="00866472">
              <w:rPr>
                <w:rFonts w:eastAsia="宋体"/>
                <w:kern w:val="22"/>
                <w:sz w:val="24"/>
                <w:lang w:val="zh-CN" w:eastAsia="zh-CN"/>
                <w14:ligatures w14:val="standardContextual"/>
              </w:rPr>
              <w:t>组织</w:t>
            </w:r>
          </w:p>
        </w:tc>
      </w:tr>
      <w:tr w:rsidR="00866472" w:rsidRPr="00866472" w14:paraId="28369EFF" w14:textId="77777777" w:rsidTr="00EF42A9">
        <w:trPr>
          <w:trHeight w:val="300"/>
        </w:trPr>
        <w:tc>
          <w:tcPr>
            <w:tcW w:w="1795" w:type="dxa"/>
            <w:vMerge/>
            <w:shd w:val="clear" w:color="auto" w:fill="auto"/>
            <w:tcMar>
              <w:top w:w="115" w:type="dxa"/>
              <w:left w:w="115" w:type="dxa"/>
              <w:bottom w:w="115" w:type="dxa"/>
              <w:right w:w="115" w:type="dxa"/>
            </w:tcMar>
          </w:tcPr>
          <w:p w14:paraId="54CE7A48" w14:textId="77777777" w:rsidR="00866472" w:rsidRPr="00866472" w:rsidRDefault="00866472" w:rsidP="00866472">
            <w:pPr>
              <w:snapToGrid w:val="0"/>
              <w:spacing w:after="60"/>
              <w:jc w:val="left"/>
              <w:rPr>
                <w:rFonts w:eastAsia="等线"/>
                <w:b/>
                <w:bCs/>
                <w:kern w:val="2"/>
                <w:sz w:val="24"/>
                <w:lang w:val="en-US" w:eastAsia="zh-CN"/>
                <w14:ligatures w14:val="standardContextual"/>
              </w:rPr>
            </w:pPr>
          </w:p>
        </w:tc>
        <w:tc>
          <w:tcPr>
            <w:tcW w:w="8100" w:type="dxa"/>
          </w:tcPr>
          <w:p w14:paraId="1035F1F4" w14:textId="77777777" w:rsidR="00866472" w:rsidRPr="00866472" w:rsidRDefault="00866472" w:rsidP="00866472">
            <w:pPr>
              <w:tabs>
                <w:tab w:val="left" w:pos="360"/>
              </w:tabs>
              <w:snapToGrid w:val="0"/>
              <w:spacing w:after="60"/>
              <w:jc w:val="left"/>
              <w:rPr>
                <w:rFonts w:eastAsia="楷体"/>
                <w:kern w:val="2"/>
                <w:sz w:val="24"/>
                <w:lang w:val="en-US" w:eastAsia="zh-CN"/>
                <w14:ligatures w14:val="standardContextual"/>
              </w:rPr>
            </w:pPr>
            <w:r w:rsidRPr="00866472">
              <w:rPr>
                <w:rFonts w:eastAsia="宋体"/>
                <w:kern w:val="22"/>
                <w:sz w:val="24"/>
                <w:lang w:val="en-US" w:eastAsia="zh-CN"/>
                <w14:ligatures w14:val="standardContextual"/>
              </w:rPr>
              <w:t xml:space="preserve">2.  </w:t>
            </w:r>
            <w:r w:rsidRPr="00866472">
              <w:rPr>
                <w:rFonts w:eastAsia="宋体"/>
                <w:kern w:val="22"/>
                <w:sz w:val="24"/>
                <w:lang w:val="zh-CN" w:eastAsia="zh-CN"/>
                <w14:ligatures w14:val="standardContextual"/>
              </w:rPr>
              <w:t>促进使用工具和技术来发现知识</w:t>
            </w:r>
            <w:r w:rsidRPr="00866472">
              <w:rPr>
                <w:rFonts w:eastAsia="宋体" w:hint="eastAsia"/>
                <w:kern w:val="22"/>
                <w:sz w:val="24"/>
                <w:lang w:val="zh-CN" w:eastAsia="zh-CN"/>
                <w14:ligatures w14:val="standardContextual"/>
              </w:rPr>
              <w:t>。</w:t>
            </w:r>
          </w:p>
        </w:tc>
        <w:tc>
          <w:tcPr>
            <w:tcW w:w="3600" w:type="dxa"/>
          </w:tcPr>
          <w:p w14:paraId="008FD04C" w14:textId="77777777" w:rsidR="00866472" w:rsidRPr="00866472" w:rsidRDefault="00866472" w:rsidP="00866472">
            <w:pPr>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缔约方、国家以下各级政府、各组织、</w:t>
            </w:r>
            <w:r w:rsidRPr="00866472">
              <w:rPr>
                <w:rFonts w:eastAsia="宋体"/>
                <w:kern w:val="22"/>
                <w:sz w:val="24"/>
                <w:lang w:val="zh-CN" w:eastAsia="zh-CN"/>
                <w14:ligatures w14:val="standardContextual"/>
              </w:rPr>
              <w:t>秘书处、</w:t>
            </w:r>
            <w:r w:rsidRPr="00866472">
              <w:rPr>
                <w:rFonts w:eastAsia="宋体"/>
                <w:kern w:val="2"/>
                <w:sz w:val="24"/>
                <w:lang w:val="en-US" w:eastAsia="zh-CN"/>
                <w14:ligatures w14:val="standardContextual"/>
              </w:rPr>
              <w:t>科技合作机制、学术界</w:t>
            </w:r>
          </w:p>
        </w:tc>
      </w:tr>
      <w:tr w:rsidR="00866472" w:rsidRPr="00866472" w14:paraId="434BA3F6" w14:textId="77777777" w:rsidTr="00EF42A9">
        <w:trPr>
          <w:trHeight w:val="300"/>
        </w:trPr>
        <w:tc>
          <w:tcPr>
            <w:tcW w:w="1795" w:type="dxa"/>
            <w:vMerge/>
            <w:shd w:val="clear" w:color="auto" w:fill="auto"/>
            <w:tcMar>
              <w:top w:w="115" w:type="dxa"/>
              <w:left w:w="115" w:type="dxa"/>
              <w:bottom w:w="115" w:type="dxa"/>
              <w:right w:w="115" w:type="dxa"/>
            </w:tcMar>
          </w:tcPr>
          <w:p w14:paraId="527E56A2" w14:textId="77777777" w:rsidR="00866472" w:rsidRPr="00866472" w:rsidRDefault="00866472" w:rsidP="00866472">
            <w:pPr>
              <w:snapToGrid w:val="0"/>
              <w:spacing w:after="60"/>
              <w:jc w:val="left"/>
              <w:rPr>
                <w:rFonts w:eastAsia="等线"/>
                <w:b/>
                <w:bCs/>
                <w:kern w:val="2"/>
                <w:sz w:val="24"/>
                <w:lang w:val="en-US" w:eastAsia="zh-CN"/>
                <w14:ligatures w14:val="standardContextual"/>
              </w:rPr>
            </w:pPr>
          </w:p>
        </w:tc>
        <w:tc>
          <w:tcPr>
            <w:tcW w:w="8100" w:type="dxa"/>
          </w:tcPr>
          <w:p w14:paraId="53CE5A75" w14:textId="77777777" w:rsidR="00866472" w:rsidRPr="00866472" w:rsidRDefault="00866472" w:rsidP="00866472">
            <w:pPr>
              <w:tabs>
                <w:tab w:val="left" w:pos="360"/>
              </w:tabs>
              <w:snapToGrid w:val="0"/>
              <w:spacing w:after="60"/>
              <w:jc w:val="left"/>
              <w:rPr>
                <w:rFonts w:eastAsia="楷体"/>
                <w:kern w:val="2"/>
                <w:sz w:val="24"/>
                <w:lang w:val="en-US" w:eastAsia="zh-CN"/>
                <w14:ligatures w14:val="standardContextual"/>
              </w:rPr>
            </w:pPr>
            <w:r w:rsidRPr="00866472">
              <w:rPr>
                <w:rFonts w:eastAsia="宋体"/>
                <w:kern w:val="22"/>
                <w:sz w:val="24"/>
                <w:lang w:val="en-US" w:eastAsia="zh-CN"/>
                <w14:ligatures w14:val="standardContextual"/>
              </w:rPr>
              <w:t xml:space="preserve">3.  </w:t>
            </w:r>
            <w:r w:rsidRPr="00866472">
              <w:rPr>
                <w:rFonts w:eastAsia="宋体"/>
                <w:kern w:val="22"/>
                <w:sz w:val="24"/>
                <w:lang w:val="zh-CN" w:eastAsia="zh-CN"/>
                <w14:ligatures w14:val="standardContextual"/>
              </w:rPr>
              <w:t>吸引相关利益攸关方</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包括知识的持有者、生成者、创造者、经纪人和普通公民参与知识的发现和收集</w:t>
            </w:r>
            <w:r w:rsidRPr="00866472">
              <w:rPr>
                <w:rFonts w:eastAsia="宋体" w:hint="eastAsia"/>
                <w:kern w:val="22"/>
                <w:sz w:val="24"/>
                <w:lang w:val="zh-CN" w:eastAsia="zh-CN"/>
                <w14:ligatures w14:val="standardContextual"/>
              </w:rPr>
              <w:t>。</w:t>
            </w:r>
          </w:p>
        </w:tc>
        <w:tc>
          <w:tcPr>
            <w:tcW w:w="3600" w:type="dxa"/>
          </w:tcPr>
          <w:p w14:paraId="2E711552" w14:textId="77777777" w:rsidR="00866472" w:rsidRPr="00866472" w:rsidRDefault="00866472" w:rsidP="00866472">
            <w:pPr>
              <w:spacing w:after="60"/>
              <w:jc w:val="left"/>
              <w:rPr>
                <w:rFonts w:eastAsia="楷体"/>
                <w:bCs/>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hint="eastAsia"/>
                <w:kern w:val="2"/>
                <w:sz w:val="24"/>
                <w:lang w:val="en-US" w:eastAsia="zh-CN"/>
                <w14:ligatures w14:val="standardContextual"/>
              </w:rPr>
              <w:t>各</w:t>
            </w:r>
            <w:r w:rsidRPr="00866472">
              <w:rPr>
                <w:rFonts w:eastAsia="宋体"/>
                <w:kern w:val="22"/>
                <w:sz w:val="24"/>
                <w:lang w:val="zh-CN" w:eastAsia="zh-CN"/>
                <w14:ligatures w14:val="standardContextual"/>
              </w:rPr>
              <w:t>组织</w:t>
            </w:r>
          </w:p>
        </w:tc>
      </w:tr>
      <w:tr w:rsidR="00866472" w:rsidRPr="00866472" w14:paraId="072B46DA" w14:textId="77777777" w:rsidTr="00EF42A9">
        <w:trPr>
          <w:trHeight w:val="41"/>
        </w:trPr>
        <w:tc>
          <w:tcPr>
            <w:tcW w:w="1795" w:type="dxa"/>
            <w:vMerge w:val="restart"/>
            <w:shd w:val="clear" w:color="auto" w:fill="auto"/>
            <w:tcMar>
              <w:top w:w="115" w:type="dxa"/>
              <w:left w:w="115" w:type="dxa"/>
              <w:bottom w:w="115" w:type="dxa"/>
              <w:right w:w="115" w:type="dxa"/>
            </w:tcMar>
          </w:tcPr>
          <w:p w14:paraId="47DDDE8C"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p>
          <w:p w14:paraId="25AF73F5" w14:textId="77777777" w:rsidR="00866472" w:rsidRPr="00866472" w:rsidRDefault="00866472" w:rsidP="00866472">
            <w:pPr>
              <w:spacing w:after="60"/>
              <w:jc w:val="left"/>
              <w:rPr>
                <w:rFonts w:eastAsia="宋体"/>
                <w:kern w:val="2"/>
                <w:sz w:val="24"/>
                <w:lang w:val="en-US" w:eastAsia="zh-CN"/>
                <w14:ligatures w14:val="standardContextual"/>
              </w:rPr>
            </w:pPr>
            <w:r w:rsidRPr="00866472">
              <w:rPr>
                <w:rFonts w:eastAsia="宋体"/>
                <w:kern w:val="2"/>
                <w:sz w:val="24"/>
                <w:lang w:val="en-US" w:eastAsia="zh-CN"/>
                <w14:ligatures w14:val="standardContextual"/>
              </w:rPr>
              <w:t xml:space="preserve">D.  </w:t>
            </w:r>
            <w:r w:rsidRPr="00866472">
              <w:rPr>
                <w:rFonts w:eastAsia="宋体"/>
                <w:kern w:val="2"/>
                <w:sz w:val="24"/>
                <w:lang w:val="en-US" w:eastAsia="zh-CN"/>
                <w14:ligatures w14:val="standardContextual"/>
              </w:rPr>
              <w:t>加强知识</w:t>
            </w:r>
            <w:r w:rsidRPr="00866472">
              <w:rPr>
                <w:rFonts w:eastAsia="宋体"/>
                <w:kern w:val="22"/>
                <w:sz w:val="24"/>
                <w:lang w:val="zh-CN" w:eastAsia="zh-CN"/>
                <w14:ligatures w14:val="standardContextual"/>
              </w:rPr>
              <w:t>整理</w:t>
            </w:r>
            <w:r w:rsidRPr="00866472">
              <w:rPr>
                <w:rFonts w:eastAsia="宋体"/>
                <w:kern w:val="2"/>
                <w:sz w:val="24"/>
                <w:lang w:val="en-US" w:eastAsia="zh-CN"/>
                <w14:ligatures w14:val="standardContextual"/>
              </w:rPr>
              <w:t>和分享</w:t>
            </w:r>
          </w:p>
        </w:tc>
        <w:tc>
          <w:tcPr>
            <w:tcW w:w="8100" w:type="dxa"/>
          </w:tcPr>
          <w:p w14:paraId="57004256" w14:textId="77777777" w:rsidR="00866472" w:rsidRPr="00866472" w:rsidRDefault="00866472" w:rsidP="00866472">
            <w:pPr>
              <w:tabs>
                <w:tab w:val="left" w:pos="360"/>
              </w:tabs>
              <w:adjustRightInd w:val="0"/>
              <w:snapToGrid w:val="0"/>
              <w:spacing w:after="60"/>
              <w:jc w:val="left"/>
              <w:rPr>
                <w:rFonts w:eastAsia="宋体"/>
                <w:kern w:val="2"/>
                <w:sz w:val="24"/>
                <w:lang w:val="en-US" w:eastAsia="zh-CN"/>
                <w14:ligatures w14:val="standardContextual"/>
              </w:rPr>
            </w:pPr>
            <w:r w:rsidRPr="00866472">
              <w:rPr>
                <w:rFonts w:eastAsia="宋体"/>
                <w:kern w:val="22"/>
                <w:sz w:val="24"/>
                <w:lang w:val="en-US" w:eastAsia="zh-CN"/>
                <w14:ligatures w14:val="standardContextual"/>
              </w:rPr>
              <w:t xml:space="preserve">1.  </w:t>
            </w:r>
            <w:r w:rsidRPr="00866472">
              <w:rPr>
                <w:rFonts w:eastAsia="宋体"/>
                <w:kern w:val="22"/>
                <w:sz w:val="24"/>
                <w:lang w:val="zh-CN" w:eastAsia="zh-CN"/>
                <w14:ligatures w14:val="standardContextual"/>
              </w:rPr>
              <w:t>审核元数据</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加强各种来源的知识对象的标记和摸底</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提高数据、信息和知识的可查找性、可获取性和可再用性</w:t>
            </w:r>
            <w:r w:rsidRPr="00866472">
              <w:rPr>
                <w:rFonts w:eastAsia="宋体" w:hint="eastAsia"/>
                <w:kern w:val="22"/>
                <w:sz w:val="24"/>
                <w:lang w:val="zh-CN" w:eastAsia="zh-CN"/>
                <w14:ligatures w14:val="standardContextual"/>
              </w:rPr>
              <w:t>。</w:t>
            </w:r>
          </w:p>
        </w:tc>
        <w:tc>
          <w:tcPr>
            <w:tcW w:w="3600" w:type="dxa"/>
          </w:tcPr>
          <w:p w14:paraId="3FFDD042"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hint="eastAsia"/>
                <w:kern w:val="2"/>
                <w:sz w:val="24"/>
                <w:lang w:val="en-US" w:eastAsia="zh-CN"/>
                <w14:ligatures w14:val="standardContextual"/>
              </w:rPr>
              <w:t>各</w:t>
            </w:r>
            <w:r w:rsidRPr="00866472">
              <w:rPr>
                <w:rFonts w:eastAsia="宋体"/>
                <w:kern w:val="22"/>
                <w:sz w:val="24"/>
                <w:lang w:val="zh-CN" w:eastAsia="zh-CN"/>
                <w14:ligatures w14:val="standardContextual"/>
              </w:rPr>
              <w:t>组织</w:t>
            </w:r>
          </w:p>
        </w:tc>
      </w:tr>
      <w:tr w:rsidR="00866472" w:rsidRPr="00866472" w14:paraId="392FB003" w14:textId="77777777" w:rsidTr="00EF42A9">
        <w:trPr>
          <w:trHeight w:val="40"/>
        </w:trPr>
        <w:tc>
          <w:tcPr>
            <w:tcW w:w="1795" w:type="dxa"/>
            <w:vMerge/>
            <w:shd w:val="clear" w:color="auto" w:fill="auto"/>
            <w:tcMar>
              <w:top w:w="115" w:type="dxa"/>
              <w:left w:w="115" w:type="dxa"/>
              <w:bottom w:w="115" w:type="dxa"/>
              <w:right w:w="115" w:type="dxa"/>
            </w:tcMar>
          </w:tcPr>
          <w:p w14:paraId="2249C8A1"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p>
        </w:tc>
        <w:tc>
          <w:tcPr>
            <w:tcW w:w="8100" w:type="dxa"/>
          </w:tcPr>
          <w:p w14:paraId="03A27B25"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 xml:space="preserve">2.  </w:t>
            </w:r>
            <w:r w:rsidRPr="00866472">
              <w:rPr>
                <w:rFonts w:eastAsia="宋体"/>
                <w:kern w:val="2"/>
                <w:sz w:val="24"/>
                <w:lang w:val="zh-CN" w:eastAsia="zh-CN"/>
                <w14:ligatures w14:val="standardContextual"/>
              </w:rPr>
              <w:t>制定和推广数据、信息和知识分享标准和规约及最佳做法</w:t>
            </w:r>
            <w:r w:rsidRPr="00866472">
              <w:rPr>
                <w:rFonts w:eastAsia="宋体"/>
                <w:kern w:val="2"/>
                <w:sz w:val="24"/>
                <w:lang w:val="en-US" w:eastAsia="zh-CN"/>
                <w14:ligatures w14:val="standardContextual"/>
              </w:rPr>
              <w:t>，</w:t>
            </w:r>
            <w:r w:rsidRPr="00866472">
              <w:rPr>
                <w:rFonts w:eastAsia="宋体"/>
                <w:kern w:val="2"/>
                <w:sz w:val="24"/>
                <w:lang w:val="zh-CN" w:eastAsia="zh-CN"/>
                <w14:ligatures w14:val="standardContextual"/>
              </w:rPr>
              <w:t>确保生物多样性信息系统、工具和平台之间数据质量、协调性、兼容性和互操作性</w:t>
            </w:r>
            <w:r w:rsidRPr="00866472">
              <w:rPr>
                <w:rFonts w:eastAsia="宋体" w:hint="eastAsia"/>
                <w:kern w:val="2"/>
                <w:sz w:val="24"/>
                <w:lang w:val="zh-CN" w:eastAsia="zh-CN"/>
                <w14:ligatures w14:val="standardContextual"/>
              </w:rPr>
              <w:t>。</w:t>
            </w:r>
            <w:r w:rsidRPr="00866472">
              <w:rPr>
                <w:rFonts w:eastAsia="宋体"/>
                <w:kern w:val="2"/>
                <w:sz w:val="24"/>
                <w:vertAlign w:val="superscript"/>
                <w:lang w:val="en-US" w:eastAsia="zh-CN"/>
                <w14:ligatures w14:val="standardContextual"/>
              </w:rPr>
              <w:t>b</w:t>
            </w:r>
          </w:p>
        </w:tc>
        <w:tc>
          <w:tcPr>
            <w:tcW w:w="3600" w:type="dxa"/>
          </w:tcPr>
          <w:p w14:paraId="0B5AE5D4"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国家以下各级政府、各组织、土著人民和地方社区、妇女和青年、科技合作机制</w:t>
            </w:r>
          </w:p>
        </w:tc>
      </w:tr>
      <w:tr w:rsidR="00866472" w:rsidRPr="00866472" w14:paraId="7CD891AA" w14:textId="77777777" w:rsidTr="00EF42A9">
        <w:trPr>
          <w:trHeight w:val="838"/>
        </w:trPr>
        <w:tc>
          <w:tcPr>
            <w:tcW w:w="1795" w:type="dxa"/>
            <w:vMerge/>
            <w:shd w:val="clear" w:color="auto" w:fill="auto"/>
            <w:tcMar>
              <w:top w:w="115" w:type="dxa"/>
              <w:left w:w="115" w:type="dxa"/>
              <w:bottom w:w="115" w:type="dxa"/>
              <w:right w:w="115" w:type="dxa"/>
            </w:tcMar>
          </w:tcPr>
          <w:p w14:paraId="75802D31"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p>
        </w:tc>
        <w:tc>
          <w:tcPr>
            <w:tcW w:w="8100" w:type="dxa"/>
          </w:tcPr>
          <w:p w14:paraId="5152A34A"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2"/>
                <w:sz w:val="24"/>
                <w:lang w:val="en-US" w:eastAsia="zh-CN"/>
                <w14:ligatures w14:val="standardContextual"/>
              </w:rPr>
              <w:t xml:space="preserve">3. </w:t>
            </w:r>
            <w:r w:rsidRPr="00866472">
              <w:rPr>
                <w:rFonts w:eastAsia="宋体"/>
                <w:kern w:val="22"/>
                <w:sz w:val="24"/>
                <w:lang w:val="zh-CN" w:eastAsia="zh-CN"/>
                <w14:ligatures w14:val="standardContextual"/>
              </w:rPr>
              <w:t>加强各国政府和包括私营部门在内的其他利益攸关方跨公约</w:t>
            </w:r>
            <w:r w:rsidRPr="00866472">
              <w:rPr>
                <w:rFonts w:eastAsia="宋体"/>
                <w:kern w:val="2"/>
                <w:sz w:val="24"/>
                <w:vertAlign w:val="superscript"/>
                <w:lang w:val="en-US" w:eastAsia="zh-CN"/>
                <w14:ligatures w14:val="standardContextual"/>
              </w:rPr>
              <w:t>c</w:t>
            </w:r>
            <w:r w:rsidRPr="00866472">
              <w:rPr>
                <w:rFonts w:eastAsia="宋体"/>
                <w:kern w:val="22"/>
                <w:sz w:val="24"/>
                <w:lang w:val="zh-CN" w:eastAsia="zh-CN"/>
                <w14:ligatures w14:val="standardContextual"/>
              </w:rPr>
              <w:t>和方案而有效管理和共享数据、信息和知识的能力，以实施《框架》、可持续发展目标和其他相关战略</w:t>
            </w:r>
            <w:r w:rsidRPr="00866472">
              <w:rPr>
                <w:rFonts w:eastAsia="宋体" w:hint="eastAsia"/>
                <w:kern w:val="22"/>
                <w:sz w:val="24"/>
                <w:lang w:val="zh-CN" w:eastAsia="zh-CN"/>
                <w14:ligatures w14:val="standardContextual"/>
              </w:rPr>
              <w:t>。</w:t>
            </w:r>
          </w:p>
        </w:tc>
        <w:tc>
          <w:tcPr>
            <w:tcW w:w="3600" w:type="dxa"/>
          </w:tcPr>
          <w:p w14:paraId="6A4F3CB3"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2"/>
                <w:sz w:val="24"/>
                <w:lang w:val="zh-CN" w:eastAsia="zh-CN"/>
                <w14:ligatures w14:val="standardContextual"/>
              </w:rPr>
              <w:t>秘书处、各组织、</w:t>
            </w:r>
            <w:r w:rsidRPr="00866472">
              <w:rPr>
                <w:rFonts w:eastAsia="宋体"/>
                <w:kern w:val="2"/>
                <w:sz w:val="24"/>
                <w:lang w:val="en-US" w:eastAsia="zh-CN"/>
                <w14:ligatures w14:val="standardContextual"/>
              </w:rPr>
              <w:t>科技合作机制</w:t>
            </w:r>
          </w:p>
        </w:tc>
      </w:tr>
      <w:tr w:rsidR="00866472" w:rsidRPr="00866472" w14:paraId="00AD2EF9" w14:textId="77777777" w:rsidTr="00EF42A9">
        <w:trPr>
          <w:trHeight w:val="838"/>
        </w:trPr>
        <w:tc>
          <w:tcPr>
            <w:tcW w:w="1795" w:type="dxa"/>
            <w:vMerge/>
            <w:shd w:val="clear" w:color="auto" w:fill="auto"/>
            <w:tcMar>
              <w:top w:w="115" w:type="dxa"/>
              <w:left w:w="115" w:type="dxa"/>
              <w:bottom w:w="115" w:type="dxa"/>
              <w:right w:w="115" w:type="dxa"/>
            </w:tcMar>
          </w:tcPr>
          <w:p w14:paraId="1B592384"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p>
        </w:tc>
        <w:tc>
          <w:tcPr>
            <w:tcW w:w="8100" w:type="dxa"/>
          </w:tcPr>
          <w:p w14:paraId="45B44310"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 xml:space="preserve">4.  </w:t>
            </w:r>
            <w:r w:rsidRPr="00866472">
              <w:rPr>
                <w:rFonts w:eastAsia="宋体"/>
                <w:kern w:val="22"/>
                <w:sz w:val="24"/>
                <w:lang w:val="zh-CN" w:eastAsia="zh-CN"/>
                <w14:ligatures w14:val="standardContextual"/>
              </w:rPr>
              <w:t>促进在全球、区域、国家、国家以下和地方各级分享数据、信息和知识及其应用的文化，包括签订数据共享协议</w:t>
            </w:r>
            <w:r w:rsidRPr="00866472">
              <w:rPr>
                <w:rFonts w:eastAsia="宋体" w:hint="eastAsia"/>
                <w:kern w:val="22"/>
                <w:sz w:val="24"/>
                <w:lang w:val="zh-CN" w:eastAsia="zh-CN"/>
                <w14:ligatures w14:val="standardContextual"/>
              </w:rPr>
              <w:t>。</w:t>
            </w:r>
          </w:p>
        </w:tc>
        <w:tc>
          <w:tcPr>
            <w:tcW w:w="3600" w:type="dxa"/>
          </w:tcPr>
          <w:p w14:paraId="2F7D9AEC" w14:textId="77777777" w:rsidR="00866472" w:rsidRPr="00866472" w:rsidRDefault="00866472" w:rsidP="00866472">
            <w:pPr>
              <w:tabs>
                <w:tab w:val="left" w:pos="360"/>
              </w:tabs>
              <w:adjustRightInd w:val="0"/>
              <w:snapToGrid w:val="0"/>
              <w:spacing w:after="60"/>
              <w:jc w:val="left"/>
              <w:rPr>
                <w:rFonts w:eastAsia="宋体"/>
                <w:kern w:val="2"/>
                <w:sz w:val="24"/>
                <w:lang w:val="zh-CN" w:eastAsia="zh-CN"/>
                <w14:ligatures w14:val="standardContextual"/>
              </w:rPr>
            </w:pPr>
            <w:r w:rsidRPr="00866472">
              <w:rPr>
                <w:rFonts w:eastAsia="宋体"/>
                <w:kern w:val="2"/>
                <w:sz w:val="24"/>
                <w:lang w:val="en-US" w:eastAsia="zh-CN"/>
                <w14:ligatures w14:val="standardContextual"/>
              </w:rPr>
              <w:t>缔约方、国家以下各级政府、秘书处、土著人民和地方社区、妇女和青年、组织及科学和学术机构</w:t>
            </w:r>
          </w:p>
        </w:tc>
      </w:tr>
      <w:tr w:rsidR="00866472" w:rsidRPr="00866472" w14:paraId="7C43336C" w14:textId="77777777" w:rsidTr="00EF42A9">
        <w:trPr>
          <w:trHeight w:val="838"/>
        </w:trPr>
        <w:tc>
          <w:tcPr>
            <w:tcW w:w="1795" w:type="dxa"/>
            <w:vMerge/>
            <w:shd w:val="clear" w:color="auto" w:fill="auto"/>
            <w:tcMar>
              <w:top w:w="115" w:type="dxa"/>
              <w:left w:w="115" w:type="dxa"/>
              <w:bottom w:w="115" w:type="dxa"/>
              <w:right w:w="115" w:type="dxa"/>
            </w:tcMar>
          </w:tcPr>
          <w:p w14:paraId="0EEFB4C4"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p>
        </w:tc>
        <w:tc>
          <w:tcPr>
            <w:tcW w:w="8100" w:type="dxa"/>
          </w:tcPr>
          <w:p w14:paraId="1CF6806C"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2"/>
                <w:sz w:val="24"/>
                <w:lang w:val="en-US" w:eastAsia="zh-CN"/>
                <w14:ligatures w14:val="standardContextual"/>
              </w:rPr>
              <w:t xml:space="preserve">5.  </w:t>
            </w:r>
            <w:r w:rsidRPr="00866472">
              <w:rPr>
                <w:rFonts w:eastAsia="宋体"/>
                <w:kern w:val="22"/>
                <w:sz w:val="24"/>
                <w:lang w:val="zh-CN" w:eastAsia="zh-CN"/>
                <w14:ligatures w14:val="standardContextual"/>
              </w:rPr>
              <w:t>开发、展示传播和推广量身定制的知识产品</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包括举办讲习班、网络研讨会、知识博览会社区会议、开放式在线资源</w:t>
            </w:r>
            <w:r w:rsidRPr="00866472">
              <w:rPr>
                <w:rFonts w:eastAsia="宋体" w:hint="eastAsia"/>
                <w:kern w:val="22"/>
                <w:sz w:val="24"/>
                <w:lang w:val="zh-CN" w:eastAsia="zh-CN"/>
                <w14:ligatures w14:val="standardContextual"/>
              </w:rPr>
              <w:t>。</w:t>
            </w:r>
          </w:p>
        </w:tc>
        <w:tc>
          <w:tcPr>
            <w:tcW w:w="3600" w:type="dxa"/>
          </w:tcPr>
          <w:p w14:paraId="37A97D93" w14:textId="77777777" w:rsidR="00866472" w:rsidRPr="00866472" w:rsidRDefault="00866472" w:rsidP="00866472">
            <w:pPr>
              <w:tabs>
                <w:tab w:val="left" w:pos="360"/>
              </w:tabs>
              <w:adjustRightInd w:val="0"/>
              <w:snapToGrid w:val="0"/>
              <w:spacing w:after="60"/>
              <w:jc w:val="left"/>
              <w:rPr>
                <w:rFonts w:eastAsia="宋体"/>
                <w:kern w:val="2"/>
                <w:sz w:val="24"/>
                <w:lang w:val="zh-CN" w:eastAsia="zh-CN"/>
                <w14:ligatures w14:val="standardContextual"/>
              </w:rPr>
            </w:pPr>
            <w:r w:rsidRPr="00866472">
              <w:rPr>
                <w:rFonts w:eastAsia="宋体"/>
                <w:kern w:val="2"/>
                <w:sz w:val="24"/>
                <w:lang w:val="en-US" w:eastAsia="zh-CN"/>
                <w14:ligatures w14:val="standardContextual"/>
              </w:rPr>
              <w:t>秘书处、缔约方、国家以下各级政府、土著人民和地方社区、妇女和青年代表、科技合作机制</w:t>
            </w:r>
          </w:p>
        </w:tc>
      </w:tr>
      <w:tr w:rsidR="00866472" w:rsidRPr="00866472" w14:paraId="3C38D98F" w14:textId="77777777" w:rsidTr="00EF42A9">
        <w:trPr>
          <w:trHeight w:val="243"/>
        </w:trPr>
        <w:tc>
          <w:tcPr>
            <w:tcW w:w="1795" w:type="dxa"/>
            <w:vMerge/>
            <w:shd w:val="clear" w:color="auto" w:fill="auto"/>
            <w:tcMar>
              <w:top w:w="115" w:type="dxa"/>
              <w:left w:w="115" w:type="dxa"/>
              <w:bottom w:w="115" w:type="dxa"/>
              <w:right w:w="115" w:type="dxa"/>
            </w:tcMar>
          </w:tcPr>
          <w:p w14:paraId="3918B59D"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p>
        </w:tc>
        <w:tc>
          <w:tcPr>
            <w:tcW w:w="8100" w:type="dxa"/>
          </w:tcPr>
          <w:p w14:paraId="03FC19C9"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 xml:space="preserve">6.  </w:t>
            </w:r>
            <w:r w:rsidRPr="00866472">
              <w:rPr>
                <w:rFonts w:eastAsia="宋体"/>
                <w:kern w:val="2"/>
                <w:sz w:val="24"/>
                <w:lang w:val="zh-CN" w:eastAsia="zh-CN"/>
                <w14:ligatures w14:val="standardContextual"/>
              </w:rPr>
              <w:t>促进数据使用者遵守与获取涉及遗传资源的传统知识有关的获取和惠益分享相关法律</w:t>
            </w:r>
            <w:r w:rsidRPr="00866472">
              <w:rPr>
                <w:rFonts w:eastAsia="宋体"/>
                <w:kern w:val="2"/>
                <w:sz w:val="24"/>
                <w:lang w:val="en-US" w:eastAsia="zh-CN"/>
                <w14:ligatures w14:val="standardContextual"/>
              </w:rPr>
              <w:t>，</w:t>
            </w:r>
            <w:r w:rsidRPr="00866472">
              <w:rPr>
                <w:rFonts w:eastAsia="宋体"/>
                <w:kern w:val="2"/>
                <w:sz w:val="24"/>
                <w:lang w:val="zh-CN" w:eastAsia="zh-CN"/>
                <w14:ligatures w14:val="standardContextual"/>
              </w:rPr>
              <w:t>以防止滥用和盗用此类知识</w:t>
            </w:r>
            <w:r w:rsidRPr="00866472">
              <w:rPr>
                <w:rFonts w:eastAsia="宋体" w:hint="eastAsia"/>
                <w:kern w:val="2"/>
                <w:sz w:val="24"/>
                <w:lang w:val="zh-CN" w:eastAsia="zh-CN"/>
                <w14:ligatures w14:val="standardContextual"/>
              </w:rPr>
              <w:t>。</w:t>
            </w:r>
          </w:p>
        </w:tc>
        <w:tc>
          <w:tcPr>
            <w:tcW w:w="3600" w:type="dxa"/>
          </w:tcPr>
          <w:p w14:paraId="7975EE03" w14:textId="77777777" w:rsidR="00866472" w:rsidRPr="00866472" w:rsidRDefault="00866472" w:rsidP="00866472">
            <w:pPr>
              <w:tabs>
                <w:tab w:val="left" w:pos="360"/>
              </w:tabs>
              <w:adjustRightInd w:val="0"/>
              <w:snapToGrid w:val="0"/>
              <w:spacing w:after="60"/>
              <w:jc w:val="left"/>
              <w:rPr>
                <w:rFonts w:eastAsia="宋体"/>
                <w:kern w:val="2"/>
                <w:sz w:val="24"/>
                <w:lang w:val="zh-CN" w:eastAsia="zh-CN"/>
                <w14:ligatures w14:val="standardContextual"/>
              </w:rPr>
            </w:pPr>
            <w:r w:rsidRPr="00866472">
              <w:rPr>
                <w:rFonts w:eastAsia="宋体"/>
                <w:kern w:val="2"/>
                <w:sz w:val="24"/>
                <w:lang w:val="en-US" w:eastAsia="zh-CN"/>
                <w14:ligatures w14:val="standardContextual"/>
              </w:rPr>
              <w:t>缔约方、国家以下各级政府、土著人民和地方社区、妇女和青年、各组织、秘书处</w:t>
            </w:r>
          </w:p>
        </w:tc>
      </w:tr>
      <w:tr w:rsidR="00866472" w:rsidRPr="00866472" w14:paraId="1AE396A5" w14:textId="77777777" w:rsidTr="00EF42A9">
        <w:trPr>
          <w:trHeight w:val="243"/>
        </w:trPr>
        <w:tc>
          <w:tcPr>
            <w:tcW w:w="1795" w:type="dxa"/>
            <w:vMerge/>
            <w:shd w:val="clear" w:color="auto" w:fill="auto"/>
            <w:tcMar>
              <w:top w:w="115" w:type="dxa"/>
              <w:left w:w="115" w:type="dxa"/>
              <w:bottom w:w="115" w:type="dxa"/>
              <w:right w:w="115" w:type="dxa"/>
            </w:tcMar>
          </w:tcPr>
          <w:p w14:paraId="6BFF0F26"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p>
        </w:tc>
        <w:tc>
          <w:tcPr>
            <w:tcW w:w="8100" w:type="dxa"/>
          </w:tcPr>
          <w:p w14:paraId="32F51A98"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 xml:space="preserve">7. </w:t>
            </w:r>
            <w:r w:rsidRPr="00866472">
              <w:rPr>
                <w:rFonts w:eastAsia="宋体"/>
                <w:kern w:val="2"/>
                <w:sz w:val="24"/>
                <w:lang w:val="zh-CN" w:eastAsia="zh-CN"/>
                <w14:ligatures w14:val="standardContextual"/>
              </w:rPr>
              <w:t>作为国家信息交换所机制的一部分或与之</w:t>
            </w:r>
            <w:r w:rsidRPr="00866472">
              <w:rPr>
                <w:rFonts w:eastAsia="宋体" w:hint="eastAsia"/>
                <w:kern w:val="2"/>
                <w:sz w:val="24"/>
                <w:lang w:val="zh-CN" w:eastAsia="zh-CN"/>
                <w14:ligatures w14:val="standardContextual"/>
              </w:rPr>
              <w:t>关联</w:t>
            </w:r>
            <w:r w:rsidRPr="00866472">
              <w:rPr>
                <w:rFonts w:eastAsia="宋体"/>
                <w:kern w:val="2"/>
                <w:sz w:val="24"/>
                <w:lang w:val="en-US" w:eastAsia="zh-CN"/>
                <w14:ligatures w14:val="standardContextual"/>
              </w:rPr>
              <w:t>，</w:t>
            </w:r>
            <w:r w:rsidRPr="00866472">
              <w:rPr>
                <w:rFonts w:eastAsia="宋体"/>
                <w:kern w:val="2"/>
                <w:sz w:val="24"/>
                <w:lang w:val="zh-CN" w:eastAsia="zh-CN"/>
                <w14:ligatures w14:val="standardContextual"/>
              </w:rPr>
              <w:t>开发一个国家生物多样性相关数据、信息和知识存储库或门户网站</w:t>
            </w:r>
            <w:r w:rsidRPr="00866472">
              <w:rPr>
                <w:rFonts w:eastAsia="宋体"/>
                <w:kern w:val="2"/>
                <w:sz w:val="24"/>
                <w:lang w:val="en-US" w:eastAsia="zh-CN"/>
                <w14:ligatures w14:val="standardContextual"/>
              </w:rPr>
              <w:t>，</w:t>
            </w:r>
            <w:r w:rsidRPr="00866472">
              <w:rPr>
                <w:rFonts w:eastAsia="宋体"/>
                <w:kern w:val="2"/>
                <w:sz w:val="24"/>
                <w:lang w:val="zh-CN" w:eastAsia="zh-CN"/>
                <w14:ligatures w14:val="standardContextual"/>
              </w:rPr>
              <w:t>以促进获取和使用</w:t>
            </w:r>
            <w:r w:rsidRPr="00866472">
              <w:rPr>
                <w:rFonts w:eastAsia="宋体" w:hint="eastAsia"/>
                <w:kern w:val="2"/>
                <w:sz w:val="24"/>
                <w:lang w:val="zh-CN" w:eastAsia="zh-CN"/>
                <w14:ligatures w14:val="standardContextual"/>
              </w:rPr>
              <w:t>。</w:t>
            </w:r>
          </w:p>
        </w:tc>
        <w:tc>
          <w:tcPr>
            <w:tcW w:w="3600" w:type="dxa"/>
          </w:tcPr>
          <w:p w14:paraId="000A0161" w14:textId="77777777" w:rsidR="00866472" w:rsidRPr="00866472" w:rsidRDefault="00866472" w:rsidP="00866472">
            <w:pPr>
              <w:spacing w:after="60"/>
              <w:jc w:val="left"/>
              <w:rPr>
                <w:rFonts w:eastAsia="宋体"/>
                <w:kern w:val="2"/>
                <w:sz w:val="24"/>
                <w:lang w:val="zh-CN" w:eastAsia="zh-CN"/>
                <w14:ligatures w14:val="standardContextual"/>
              </w:rPr>
            </w:pPr>
            <w:r w:rsidRPr="00866472">
              <w:rPr>
                <w:rFonts w:eastAsia="宋体"/>
                <w:kern w:val="2"/>
                <w:sz w:val="24"/>
                <w:lang w:val="en-US" w:eastAsia="zh-CN"/>
                <w14:ligatures w14:val="standardContextual"/>
              </w:rPr>
              <w:t>缔约方</w:t>
            </w:r>
          </w:p>
        </w:tc>
      </w:tr>
      <w:tr w:rsidR="00866472" w:rsidRPr="00866472" w14:paraId="37AA3813" w14:textId="77777777" w:rsidTr="00EF42A9">
        <w:trPr>
          <w:trHeight w:val="40"/>
        </w:trPr>
        <w:tc>
          <w:tcPr>
            <w:tcW w:w="1795" w:type="dxa"/>
            <w:vMerge/>
            <w:shd w:val="clear" w:color="auto" w:fill="auto"/>
            <w:tcMar>
              <w:top w:w="115" w:type="dxa"/>
              <w:left w:w="115" w:type="dxa"/>
              <w:bottom w:w="115" w:type="dxa"/>
              <w:right w:w="115" w:type="dxa"/>
            </w:tcMar>
          </w:tcPr>
          <w:p w14:paraId="2816F875" w14:textId="77777777" w:rsidR="00866472" w:rsidRPr="00866472" w:rsidRDefault="00866472" w:rsidP="00866472">
            <w:pPr>
              <w:adjustRightInd w:val="0"/>
              <w:snapToGrid w:val="0"/>
              <w:spacing w:after="60"/>
              <w:jc w:val="left"/>
              <w:rPr>
                <w:rFonts w:eastAsia="宋体"/>
                <w:kern w:val="2"/>
                <w:sz w:val="24"/>
                <w:lang w:val="en-US" w:eastAsia="zh-CN"/>
                <w14:ligatures w14:val="standardContextual"/>
              </w:rPr>
            </w:pPr>
          </w:p>
        </w:tc>
        <w:tc>
          <w:tcPr>
            <w:tcW w:w="8100" w:type="dxa"/>
          </w:tcPr>
          <w:p w14:paraId="144670AE" w14:textId="77777777" w:rsidR="00866472" w:rsidRPr="00866472" w:rsidRDefault="00866472" w:rsidP="00866472">
            <w:pPr>
              <w:tabs>
                <w:tab w:val="left" w:pos="360"/>
              </w:tabs>
              <w:adjustRightInd w:val="0"/>
              <w:snapToGrid w:val="0"/>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 xml:space="preserve">8. </w:t>
            </w:r>
            <w:r w:rsidRPr="00866472">
              <w:rPr>
                <w:rFonts w:eastAsia="宋体"/>
                <w:kern w:val="2"/>
                <w:sz w:val="24"/>
                <w:lang w:val="zh-CN" w:eastAsia="zh-CN"/>
                <w14:ligatures w14:val="standardContextual"/>
              </w:rPr>
              <w:t>鼓励关于《框架》行动目标、与执行有关额主题和跨界领域及关于知识管理的同行学习，包括通过区域和</w:t>
            </w:r>
            <w:r w:rsidRPr="00866472">
              <w:rPr>
                <w:rFonts w:eastAsia="宋体"/>
                <w:kern w:val="2"/>
                <w:sz w:val="24"/>
                <w:lang w:val="zh-CN" w:eastAsia="zh-CN"/>
                <w14:ligatures w14:val="standardContextual"/>
              </w:rPr>
              <w:t>/</w:t>
            </w:r>
            <w:r w:rsidRPr="00866472">
              <w:rPr>
                <w:rFonts w:eastAsia="宋体"/>
                <w:kern w:val="2"/>
                <w:sz w:val="24"/>
                <w:lang w:val="zh-CN" w:eastAsia="zh-CN"/>
                <w14:ligatures w14:val="standardContextual"/>
              </w:rPr>
              <w:t>或次区域</w:t>
            </w:r>
            <w:r w:rsidRPr="00866472">
              <w:rPr>
                <w:rFonts w:eastAsia="宋体" w:hint="eastAsia"/>
                <w:kern w:val="2"/>
                <w:sz w:val="24"/>
                <w:lang w:val="zh-CN" w:eastAsia="zh-CN"/>
                <w14:ligatures w14:val="standardContextual"/>
              </w:rPr>
              <w:t>科技</w:t>
            </w:r>
            <w:r w:rsidRPr="00866472">
              <w:rPr>
                <w:rFonts w:eastAsia="宋体"/>
                <w:kern w:val="2"/>
                <w:sz w:val="24"/>
                <w:lang w:val="zh-CN" w:eastAsia="zh-CN"/>
                <w14:ligatures w14:val="standardContextual"/>
              </w:rPr>
              <w:t>支持中心</w:t>
            </w:r>
            <w:r w:rsidRPr="00866472">
              <w:rPr>
                <w:rFonts w:eastAsia="宋体" w:hint="eastAsia"/>
                <w:kern w:val="2"/>
                <w:sz w:val="24"/>
                <w:lang w:val="zh-CN" w:eastAsia="zh-CN"/>
                <w14:ligatures w14:val="standardContextual"/>
              </w:rPr>
              <w:t>以及科技合作机制的</w:t>
            </w:r>
            <w:r w:rsidRPr="00866472">
              <w:rPr>
                <w:rFonts w:eastAsia="宋体"/>
                <w:kern w:val="2"/>
                <w:sz w:val="24"/>
                <w:lang w:val="zh-CN" w:eastAsia="zh-CN"/>
                <w14:ligatures w14:val="standardContextual"/>
              </w:rPr>
              <w:t>全球协调实体进行学习</w:t>
            </w:r>
            <w:r w:rsidRPr="00866472">
              <w:rPr>
                <w:rFonts w:eastAsia="宋体" w:hint="eastAsia"/>
                <w:kern w:val="2"/>
                <w:sz w:val="24"/>
                <w:lang w:val="zh-CN" w:eastAsia="zh-CN"/>
                <w14:ligatures w14:val="standardContextual"/>
              </w:rPr>
              <w:t>。</w:t>
            </w:r>
          </w:p>
        </w:tc>
        <w:tc>
          <w:tcPr>
            <w:tcW w:w="3600" w:type="dxa"/>
          </w:tcPr>
          <w:p w14:paraId="6D5D8452" w14:textId="77777777" w:rsidR="00866472" w:rsidRPr="00866472" w:rsidRDefault="00866472" w:rsidP="00866472">
            <w:pPr>
              <w:tabs>
                <w:tab w:val="left" w:pos="360"/>
              </w:tabs>
              <w:adjustRightInd w:val="0"/>
              <w:snapToGrid w:val="0"/>
              <w:spacing w:after="60"/>
              <w:jc w:val="left"/>
              <w:rPr>
                <w:rFonts w:eastAsia="宋体"/>
                <w:kern w:val="2"/>
                <w:sz w:val="24"/>
                <w:lang w:val="zh-CN" w:eastAsia="zh-CN"/>
                <w14:ligatures w14:val="standardContextual"/>
              </w:rPr>
            </w:pPr>
            <w:r w:rsidRPr="00866472">
              <w:rPr>
                <w:rFonts w:eastAsia="宋体"/>
                <w:kern w:val="2"/>
                <w:sz w:val="24"/>
                <w:lang w:val="en-US" w:eastAsia="zh-CN"/>
                <w14:ligatures w14:val="standardContextual"/>
              </w:rPr>
              <w:t>秘书处、国家以下各级政府、缔约方、各组织、科技合作机制</w:t>
            </w:r>
          </w:p>
        </w:tc>
      </w:tr>
      <w:tr w:rsidR="00866472" w:rsidRPr="00866472" w14:paraId="145FA6EB" w14:textId="77777777" w:rsidTr="00EF42A9">
        <w:trPr>
          <w:trHeight w:val="991"/>
        </w:trPr>
        <w:tc>
          <w:tcPr>
            <w:tcW w:w="1795" w:type="dxa"/>
            <w:vMerge w:val="restart"/>
            <w:shd w:val="clear" w:color="auto" w:fill="auto"/>
            <w:tcMar>
              <w:top w:w="115" w:type="dxa"/>
              <w:left w:w="115" w:type="dxa"/>
              <w:bottom w:w="115" w:type="dxa"/>
              <w:right w:w="115" w:type="dxa"/>
            </w:tcMar>
          </w:tcPr>
          <w:p w14:paraId="1835F52A" w14:textId="77777777" w:rsidR="00866472" w:rsidRPr="00866472" w:rsidRDefault="00866472" w:rsidP="00866472">
            <w:pPr>
              <w:snapToGrid w:val="0"/>
              <w:spacing w:after="60"/>
              <w:jc w:val="left"/>
              <w:rPr>
                <w:rFonts w:eastAsia="等线"/>
                <w:b/>
                <w:bCs/>
                <w:kern w:val="2"/>
                <w:sz w:val="24"/>
                <w:lang w:val="en-US" w:eastAsia="zh-CN"/>
                <w14:ligatures w14:val="standardContextual"/>
              </w:rPr>
            </w:pPr>
            <w:r w:rsidRPr="00866472">
              <w:rPr>
                <w:rFonts w:eastAsia="宋体"/>
                <w:kern w:val="2"/>
                <w:sz w:val="24"/>
                <w:lang w:val="en-US" w:eastAsia="zh-CN"/>
                <w14:ligatures w14:val="standardContextual"/>
              </w:rPr>
              <w:t>E.</w:t>
            </w:r>
            <w:r w:rsidRPr="00866472">
              <w:rPr>
                <w:rFonts w:eastAsia="等线"/>
                <w:b/>
                <w:bCs/>
                <w:kern w:val="2"/>
                <w:sz w:val="24"/>
                <w:lang w:val="en-US" w:eastAsia="zh-CN"/>
                <w14:ligatures w14:val="standardContextual"/>
              </w:rPr>
              <w:t xml:space="preserve"> </w:t>
            </w:r>
            <w:r w:rsidRPr="00866472">
              <w:rPr>
                <w:rFonts w:eastAsia="宋体"/>
                <w:kern w:val="2"/>
                <w:sz w:val="24"/>
                <w:lang w:val="en-US" w:eastAsia="zh-CN"/>
                <w14:ligatures w14:val="standardContextual"/>
              </w:rPr>
              <w:t>促进知识的吸收、有效使用和应用</w:t>
            </w:r>
            <w:r w:rsidRPr="00866472">
              <w:rPr>
                <w:rFonts w:eastAsia="宋体"/>
                <w:kern w:val="2"/>
                <w:sz w:val="24"/>
                <w:lang w:val="en-US" w:eastAsia="zh-CN"/>
                <w14:ligatures w14:val="standardContextual"/>
              </w:rPr>
              <w:t xml:space="preserve">  </w:t>
            </w:r>
          </w:p>
        </w:tc>
        <w:tc>
          <w:tcPr>
            <w:tcW w:w="8100" w:type="dxa"/>
          </w:tcPr>
          <w:p w14:paraId="690B11F0"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 xml:space="preserve">1.  </w:t>
            </w:r>
            <w:r w:rsidRPr="00866472">
              <w:rPr>
                <w:rFonts w:eastAsia="宋体"/>
                <w:kern w:val="2"/>
                <w:sz w:val="24"/>
                <w:lang w:val="zh-CN" w:eastAsia="zh-CN"/>
                <w14:ligatures w14:val="standardContextual"/>
              </w:rPr>
              <w:t>制定和实施战略</w:t>
            </w:r>
            <w:r w:rsidRPr="00866472">
              <w:rPr>
                <w:rFonts w:eastAsia="宋体"/>
                <w:kern w:val="2"/>
                <w:sz w:val="24"/>
                <w:lang w:val="en-US" w:eastAsia="zh-CN"/>
                <w14:ligatures w14:val="standardContextual"/>
              </w:rPr>
              <w:t>，</w:t>
            </w:r>
            <w:r w:rsidRPr="00866472">
              <w:rPr>
                <w:rFonts w:eastAsia="宋体"/>
                <w:kern w:val="2"/>
                <w:sz w:val="24"/>
                <w:lang w:val="zh-CN" w:eastAsia="zh-CN"/>
                <w14:ligatures w14:val="standardContextual"/>
              </w:rPr>
              <w:t>增加对现有生物多样性数据、信息和知识的吸收、使用和应用</w:t>
            </w:r>
            <w:r w:rsidRPr="00866472">
              <w:rPr>
                <w:rFonts w:eastAsia="宋体"/>
                <w:kern w:val="2"/>
                <w:sz w:val="24"/>
                <w:lang w:val="en-US" w:eastAsia="zh-CN"/>
                <w14:ligatures w14:val="standardContextual"/>
              </w:rPr>
              <w:t>，</w:t>
            </w:r>
            <w:r w:rsidRPr="00866472">
              <w:rPr>
                <w:rFonts w:eastAsia="宋体"/>
                <w:kern w:val="2"/>
                <w:sz w:val="24"/>
                <w:lang w:val="zh-CN" w:eastAsia="zh-CN"/>
                <w14:ligatures w14:val="standardContextual"/>
              </w:rPr>
              <w:t>指导生物多样性方案编制和政策与决策</w:t>
            </w:r>
            <w:r w:rsidRPr="00866472">
              <w:rPr>
                <w:rFonts w:eastAsia="宋体" w:hint="eastAsia"/>
                <w:kern w:val="2"/>
                <w:sz w:val="24"/>
                <w:lang w:val="zh-CN" w:eastAsia="zh-CN"/>
                <w14:ligatures w14:val="standardContextual"/>
              </w:rPr>
              <w:t>。</w:t>
            </w:r>
          </w:p>
        </w:tc>
        <w:tc>
          <w:tcPr>
            <w:tcW w:w="3600" w:type="dxa"/>
          </w:tcPr>
          <w:p w14:paraId="68BC218A" w14:textId="77777777" w:rsidR="00866472" w:rsidRPr="00866472" w:rsidRDefault="00866472" w:rsidP="00866472">
            <w:pPr>
              <w:tabs>
                <w:tab w:val="left" w:pos="360"/>
              </w:tabs>
              <w:spacing w:after="60"/>
              <w:jc w:val="left"/>
              <w:rPr>
                <w:rFonts w:eastAsia="宋体"/>
                <w:kern w:val="2"/>
                <w:sz w:val="24"/>
                <w:lang w:val="zh-CN" w:eastAsia="zh-CN"/>
                <w14:ligatures w14:val="standardContextual"/>
              </w:rPr>
            </w:pPr>
            <w:r w:rsidRPr="00866472">
              <w:rPr>
                <w:rFonts w:eastAsia="宋体"/>
                <w:kern w:val="2"/>
                <w:sz w:val="24"/>
                <w:lang w:val="en-US" w:eastAsia="zh-CN"/>
                <w14:ligatures w14:val="standardContextual"/>
              </w:rPr>
              <w:t>缔约方、国家以下各级政府、科技合作机制、秘书处</w:t>
            </w:r>
          </w:p>
        </w:tc>
      </w:tr>
      <w:tr w:rsidR="00866472" w:rsidRPr="00866472" w14:paraId="5F0D2723" w14:textId="77777777" w:rsidTr="00EF42A9">
        <w:trPr>
          <w:trHeight w:val="901"/>
        </w:trPr>
        <w:tc>
          <w:tcPr>
            <w:tcW w:w="1795" w:type="dxa"/>
            <w:vMerge/>
            <w:shd w:val="clear" w:color="auto" w:fill="auto"/>
            <w:tcMar>
              <w:top w:w="115" w:type="dxa"/>
              <w:left w:w="115" w:type="dxa"/>
              <w:bottom w:w="115" w:type="dxa"/>
              <w:right w:w="115" w:type="dxa"/>
            </w:tcMar>
          </w:tcPr>
          <w:p w14:paraId="34933B8C"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Pr>
          <w:p w14:paraId="0F6029DA"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2"/>
                <w:sz w:val="24"/>
                <w:lang w:val="en-US" w:eastAsia="zh-CN"/>
                <w14:ligatures w14:val="standardContextual"/>
              </w:rPr>
              <w:t xml:space="preserve">2.  </w:t>
            </w:r>
            <w:r w:rsidRPr="00866472">
              <w:rPr>
                <w:rFonts w:eastAsia="宋体"/>
                <w:kern w:val="22"/>
                <w:sz w:val="24"/>
                <w:lang w:val="zh-CN" w:eastAsia="zh-CN"/>
                <w14:ligatures w14:val="standardContextual"/>
              </w:rPr>
              <w:t>促进和便利数据、信息和知识</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包括记录在案的良好做法和经验教训的分享、复制、推广、适应和系统化</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改善进程和做法</w:t>
            </w:r>
            <w:r w:rsidRPr="00866472">
              <w:rPr>
                <w:rFonts w:eastAsia="宋体" w:hint="eastAsia"/>
                <w:kern w:val="22"/>
                <w:sz w:val="24"/>
                <w:lang w:val="zh-CN" w:eastAsia="zh-CN"/>
                <w14:ligatures w14:val="standardContextual"/>
              </w:rPr>
              <w:t>。</w:t>
            </w:r>
          </w:p>
        </w:tc>
        <w:tc>
          <w:tcPr>
            <w:tcW w:w="3600" w:type="dxa"/>
          </w:tcPr>
          <w:p w14:paraId="77324850"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bCs/>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hint="eastAsia"/>
                <w:kern w:val="2"/>
                <w:sz w:val="24"/>
                <w:lang w:val="en-US" w:eastAsia="zh-CN"/>
                <w14:ligatures w14:val="standardContextual"/>
              </w:rPr>
              <w:t>各</w:t>
            </w:r>
            <w:r w:rsidRPr="00866472">
              <w:rPr>
                <w:rFonts w:eastAsia="宋体"/>
                <w:kern w:val="2"/>
                <w:sz w:val="24"/>
                <w:lang w:val="en-US" w:eastAsia="zh-CN"/>
                <w14:ligatures w14:val="standardContextual"/>
              </w:rPr>
              <w:t>组织、</w:t>
            </w:r>
            <w:r w:rsidRPr="00866472">
              <w:rPr>
                <w:rFonts w:eastAsia="宋体"/>
                <w:kern w:val="2"/>
                <w:sz w:val="24"/>
                <w:lang w:val="zh-CN" w:eastAsia="zh-CN"/>
                <w14:ligatures w14:val="standardContextual"/>
              </w:rPr>
              <w:t>土著人民和地方社区、妇女和青年、</w:t>
            </w:r>
            <w:r w:rsidRPr="00866472">
              <w:rPr>
                <w:rFonts w:eastAsia="宋体"/>
                <w:kern w:val="2"/>
                <w:sz w:val="24"/>
                <w:lang w:val="en-US" w:eastAsia="zh-CN"/>
                <w14:ligatures w14:val="standardContextual"/>
              </w:rPr>
              <w:t>秘书处、科技合作机制</w:t>
            </w:r>
            <w:r w:rsidRPr="00866472">
              <w:rPr>
                <w:rFonts w:eastAsia="宋体"/>
                <w:kern w:val="2"/>
                <w:sz w:val="24"/>
                <w:lang w:val="en-US" w:eastAsia="zh-CN"/>
                <w14:ligatures w14:val="standardContextual"/>
              </w:rPr>
              <w:t xml:space="preserve"> </w:t>
            </w:r>
          </w:p>
        </w:tc>
      </w:tr>
      <w:tr w:rsidR="00866472" w:rsidRPr="00866472" w14:paraId="54431F70" w14:textId="77777777" w:rsidTr="00EF42A9">
        <w:trPr>
          <w:trHeight w:val="730"/>
        </w:trPr>
        <w:tc>
          <w:tcPr>
            <w:tcW w:w="1795" w:type="dxa"/>
            <w:vMerge/>
            <w:shd w:val="clear" w:color="auto" w:fill="auto"/>
            <w:tcMar>
              <w:top w:w="115" w:type="dxa"/>
              <w:left w:w="115" w:type="dxa"/>
              <w:bottom w:w="115" w:type="dxa"/>
              <w:right w:w="115" w:type="dxa"/>
            </w:tcMar>
          </w:tcPr>
          <w:p w14:paraId="16A35025"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Pr>
          <w:p w14:paraId="12465A89"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 xml:space="preserve">3.  </w:t>
            </w:r>
            <w:r w:rsidRPr="00866472">
              <w:rPr>
                <w:rFonts w:eastAsia="宋体"/>
                <w:kern w:val="22"/>
                <w:sz w:val="24"/>
                <w:lang w:val="zh-CN" w:eastAsia="zh-CN"/>
                <w14:ligatures w14:val="standardContextual"/>
              </w:rPr>
              <w:t>建立和利用机制以促进政策制定者和决策者与研究界、从业人员</w:t>
            </w:r>
            <w:r w:rsidRPr="00866472">
              <w:rPr>
                <w:rFonts w:eastAsia="宋体" w:hint="eastAsia"/>
                <w:kern w:val="22"/>
                <w:sz w:val="24"/>
                <w:lang w:val="zh-CN" w:eastAsia="zh-CN"/>
                <w14:ligatures w14:val="standardContextual"/>
              </w:rPr>
              <w:t>以及</w:t>
            </w:r>
            <w:r w:rsidRPr="00866472">
              <w:rPr>
                <w:rFonts w:eastAsia="宋体"/>
                <w:kern w:val="22"/>
                <w:sz w:val="24"/>
                <w:lang w:val="zh-CN" w:eastAsia="zh-CN"/>
                <w14:ligatures w14:val="standardContextual"/>
              </w:rPr>
              <w:t>土著人民和地方社区之间的互动和对话</w:t>
            </w:r>
            <w:r w:rsidRPr="00866472">
              <w:rPr>
                <w:rFonts w:eastAsia="宋体" w:hint="eastAsia"/>
                <w:kern w:val="22"/>
                <w:sz w:val="24"/>
                <w:lang w:val="zh-CN" w:eastAsia="zh-CN"/>
                <w14:ligatures w14:val="standardContextual"/>
              </w:rPr>
              <w:t>。</w:t>
            </w:r>
          </w:p>
        </w:tc>
        <w:tc>
          <w:tcPr>
            <w:tcW w:w="3600" w:type="dxa"/>
          </w:tcPr>
          <w:p w14:paraId="300BEB00" w14:textId="77777777" w:rsidR="00866472" w:rsidRPr="00866472" w:rsidRDefault="00866472" w:rsidP="00866472">
            <w:pPr>
              <w:tabs>
                <w:tab w:val="left" w:pos="360"/>
              </w:tabs>
              <w:adjustRightInd w:val="0"/>
              <w:snapToGrid w:val="0"/>
              <w:spacing w:after="60"/>
              <w:jc w:val="left"/>
              <w:rPr>
                <w:rFonts w:eastAsia="等线"/>
                <w:kern w:val="2"/>
                <w:sz w:val="24"/>
                <w:lang w:val="en-US" w:eastAsia="zh-CN"/>
                <w14:ligatures w14:val="standardContextual"/>
              </w:rPr>
            </w:pPr>
            <w:r w:rsidRPr="00866472">
              <w:rPr>
                <w:rFonts w:eastAsia="宋体"/>
                <w:kern w:val="2"/>
                <w:sz w:val="24"/>
                <w:lang w:val="en-US" w:eastAsia="zh-CN"/>
                <w14:ligatures w14:val="standardContextual"/>
              </w:rPr>
              <w:t>缔约方、土著人民和地方社区、</w:t>
            </w:r>
            <w:r w:rsidRPr="00866472">
              <w:rPr>
                <w:rFonts w:eastAsia="宋体"/>
                <w:kern w:val="2"/>
                <w:sz w:val="24"/>
                <w:lang w:val="zh-CN" w:eastAsia="zh-CN"/>
                <w14:ligatures w14:val="standardContextual"/>
              </w:rPr>
              <w:t>妇女和青年、</w:t>
            </w:r>
            <w:r w:rsidRPr="00866472">
              <w:rPr>
                <w:rFonts w:eastAsia="宋体"/>
                <w:kern w:val="2"/>
                <w:sz w:val="24"/>
                <w:lang w:val="en-US" w:eastAsia="zh-CN"/>
                <w14:ligatures w14:val="standardContextual"/>
              </w:rPr>
              <w:t>科学和学术机构</w:t>
            </w:r>
          </w:p>
        </w:tc>
      </w:tr>
      <w:tr w:rsidR="00866472" w:rsidRPr="00866472" w14:paraId="5E770522" w14:textId="77777777" w:rsidTr="00EF42A9">
        <w:trPr>
          <w:trHeight w:val="784"/>
        </w:trPr>
        <w:tc>
          <w:tcPr>
            <w:tcW w:w="1795" w:type="dxa"/>
            <w:vMerge/>
            <w:shd w:val="clear" w:color="auto" w:fill="auto"/>
            <w:tcMar>
              <w:top w:w="115" w:type="dxa"/>
              <w:left w:w="115" w:type="dxa"/>
              <w:bottom w:w="115" w:type="dxa"/>
              <w:right w:w="115" w:type="dxa"/>
            </w:tcMar>
          </w:tcPr>
          <w:p w14:paraId="2E19ED9F"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Pr>
          <w:p w14:paraId="33BDAFC0"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en-US" w:eastAsia="zh-CN"/>
                <w14:ligatures w14:val="standardContextual"/>
              </w:rPr>
              <w:t xml:space="preserve">4.  </w:t>
            </w:r>
            <w:r w:rsidRPr="00866472">
              <w:rPr>
                <w:rFonts w:eastAsia="宋体"/>
                <w:kern w:val="22"/>
                <w:sz w:val="24"/>
                <w:lang w:val="zh-CN" w:eastAsia="zh-CN"/>
                <w14:ligatures w14:val="standardContextual"/>
              </w:rPr>
              <w:t>在科学网络和传播专家之间建立联系</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以便将科学研究成果转化为知识产品</w:t>
            </w:r>
            <w:r w:rsidRPr="00866472">
              <w:rPr>
                <w:rFonts w:eastAsia="宋体" w:hint="eastAsia"/>
                <w:kern w:val="22"/>
                <w:sz w:val="24"/>
                <w:lang w:val="zh-CN" w:eastAsia="zh-CN"/>
                <w14:ligatures w14:val="standardContextual"/>
              </w:rPr>
              <w:t>。</w:t>
            </w:r>
          </w:p>
        </w:tc>
        <w:tc>
          <w:tcPr>
            <w:tcW w:w="3600" w:type="dxa"/>
          </w:tcPr>
          <w:p w14:paraId="0F0C1B11" w14:textId="77777777" w:rsidR="00866472" w:rsidRPr="00866472" w:rsidRDefault="00866472" w:rsidP="00866472">
            <w:pPr>
              <w:spacing w:after="60"/>
              <w:jc w:val="left"/>
              <w:rPr>
                <w:rFonts w:eastAsia="等线"/>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zh-CN" w:eastAsia="zh-CN"/>
                <w14:ligatures w14:val="standardContextual"/>
              </w:rPr>
              <w:t>、</w:t>
            </w:r>
            <w:r w:rsidRPr="00866472">
              <w:rPr>
                <w:rFonts w:eastAsia="宋体"/>
                <w:kern w:val="2"/>
                <w:sz w:val="24"/>
                <w:lang w:val="en-US" w:eastAsia="zh-CN"/>
                <w14:ligatures w14:val="standardContextual"/>
              </w:rPr>
              <w:t>国家以下各级政府、土著人民和地方社区、科学和学术机构、</w:t>
            </w:r>
            <w:r w:rsidRPr="00866472">
              <w:rPr>
                <w:rFonts w:eastAsia="宋体"/>
                <w:kern w:val="2"/>
                <w:sz w:val="24"/>
                <w:lang w:val="zh-CN" w:eastAsia="zh-CN"/>
                <w14:ligatures w14:val="standardContextual"/>
              </w:rPr>
              <w:t>妇女和青年、科技合作机制、秘书处</w:t>
            </w:r>
          </w:p>
        </w:tc>
      </w:tr>
      <w:tr w:rsidR="00866472" w:rsidRPr="00866472" w14:paraId="2D019E2D" w14:textId="77777777" w:rsidTr="00EF42A9">
        <w:trPr>
          <w:trHeight w:val="794"/>
        </w:trPr>
        <w:tc>
          <w:tcPr>
            <w:tcW w:w="1795" w:type="dxa"/>
            <w:vMerge w:val="restart"/>
            <w:shd w:val="clear" w:color="auto" w:fill="auto"/>
            <w:tcMar>
              <w:top w:w="115" w:type="dxa"/>
              <w:left w:w="115" w:type="dxa"/>
              <w:bottom w:w="115" w:type="dxa"/>
              <w:right w:w="115" w:type="dxa"/>
            </w:tcMar>
          </w:tcPr>
          <w:p w14:paraId="170CDEC4" w14:textId="77777777" w:rsidR="00866472" w:rsidRPr="00866472" w:rsidRDefault="00866472" w:rsidP="00866472">
            <w:pPr>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F.</w:t>
            </w:r>
            <w:r w:rsidRPr="00866472">
              <w:rPr>
                <w:rFonts w:eastAsia="宋体"/>
                <w:kern w:val="22"/>
                <w:sz w:val="24"/>
                <w:lang w:val="zh-CN" w:eastAsia="zh-CN"/>
                <w14:ligatures w14:val="standardContextual"/>
              </w:rPr>
              <w:t xml:space="preserve"> </w:t>
            </w:r>
            <w:r w:rsidRPr="00866472">
              <w:rPr>
                <w:rFonts w:eastAsia="宋体"/>
                <w:kern w:val="22"/>
                <w:sz w:val="24"/>
                <w:lang w:val="zh-CN" w:eastAsia="zh-CN"/>
                <w14:ligatures w14:val="standardContextual"/>
              </w:rPr>
              <w:t>开展知识审计和审查</w:t>
            </w:r>
          </w:p>
        </w:tc>
        <w:tc>
          <w:tcPr>
            <w:tcW w:w="8100" w:type="dxa"/>
          </w:tcPr>
          <w:p w14:paraId="63CAD0E1" w14:textId="77777777" w:rsidR="00866472" w:rsidRPr="00866472" w:rsidRDefault="00866472" w:rsidP="00866472">
            <w:pPr>
              <w:tabs>
                <w:tab w:val="left" w:pos="360"/>
              </w:tabs>
              <w:spacing w:after="60"/>
              <w:jc w:val="left"/>
              <w:rPr>
                <w:rFonts w:eastAsia="宋体"/>
                <w:kern w:val="22"/>
                <w:sz w:val="24"/>
                <w:lang w:val="zh-CN" w:eastAsia="zh-CN"/>
                <w14:ligatures w14:val="standardContextual"/>
              </w:rPr>
            </w:pPr>
            <w:r w:rsidRPr="00866472">
              <w:rPr>
                <w:rFonts w:eastAsia="宋体"/>
                <w:kern w:val="22"/>
                <w:sz w:val="24"/>
                <w:lang w:val="en-US" w:eastAsia="zh-CN"/>
                <w14:ligatures w14:val="standardContextual"/>
              </w:rPr>
              <w:t xml:space="preserve">1.  </w:t>
            </w:r>
            <w:r w:rsidRPr="00866472">
              <w:rPr>
                <w:rFonts w:eastAsia="宋体"/>
                <w:kern w:val="2"/>
                <w:sz w:val="24"/>
                <w:lang w:val="zh-CN" w:eastAsia="zh-CN"/>
                <w14:ligatures w14:val="standardContextual"/>
              </w:rPr>
              <w:t>开展定期调查</w:t>
            </w:r>
            <w:r w:rsidRPr="00866472">
              <w:rPr>
                <w:rFonts w:eastAsia="宋体"/>
                <w:kern w:val="2"/>
                <w:sz w:val="24"/>
                <w:lang w:val="en-US" w:eastAsia="zh-CN"/>
                <w14:ligatures w14:val="standardContextual"/>
              </w:rPr>
              <w:t>，</w:t>
            </w:r>
            <w:r w:rsidRPr="00866472">
              <w:rPr>
                <w:rFonts w:eastAsia="宋体"/>
                <w:kern w:val="2"/>
                <w:sz w:val="24"/>
                <w:lang w:val="zh-CN" w:eastAsia="zh-CN"/>
                <w14:ligatures w14:val="standardContextual"/>
              </w:rPr>
              <w:t>以评估最常寻求的信息和知识类型、获取所需信息的难易程度、现有的知识差距、知识分享水平和首选渠道以及决策中对知识的吸收、使用和应用等方面</w:t>
            </w:r>
            <w:r w:rsidRPr="00866472">
              <w:rPr>
                <w:rFonts w:eastAsia="宋体" w:hint="eastAsia"/>
                <w:kern w:val="2"/>
                <w:sz w:val="24"/>
                <w:lang w:val="zh-CN" w:eastAsia="zh-CN"/>
                <w14:ligatures w14:val="standardContextual"/>
              </w:rPr>
              <w:t>。</w:t>
            </w:r>
          </w:p>
        </w:tc>
        <w:tc>
          <w:tcPr>
            <w:tcW w:w="3600" w:type="dxa"/>
          </w:tcPr>
          <w:p w14:paraId="76BC331C"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zh-CN" w:eastAsia="zh-CN"/>
                <w14:ligatures w14:val="standardContextual"/>
              </w:rPr>
              <w:t>、</w:t>
            </w:r>
            <w:r w:rsidRPr="00866472">
              <w:rPr>
                <w:rFonts w:eastAsia="宋体"/>
                <w:kern w:val="2"/>
                <w:sz w:val="24"/>
                <w:lang w:val="en-US" w:eastAsia="zh-CN"/>
                <w14:ligatures w14:val="standardContextual"/>
              </w:rPr>
              <w:t>国家以下各级政府、秘书处</w:t>
            </w:r>
          </w:p>
        </w:tc>
      </w:tr>
      <w:tr w:rsidR="00866472" w:rsidRPr="00866472" w14:paraId="0640E322" w14:textId="77777777" w:rsidTr="00EF42A9">
        <w:trPr>
          <w:trHeight w:val="622"/>
        </w:trPr>
        <w:tc>
          <w:tcPr>
            <w:tcW w:w="1795" w:type="dxa"/>
            <w:vMerge/>
            <w:shd w:val="clear" w:color="auto" w:fill="auto"/>
            <w:tcMar>
              <w:top w:w="115" w:type="dxa"/>
              <w:left w:w="115" w:type="dxa"/>
              <w:bottom w:w="115" w:type="dxa"/>
              <w:right w:w="115" w:type="dxa"/>
            </w:tcMar>
          </w:tcPr>
          <w:p w14:paraId="321DF87E"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Pr>
          <w:p w14:paraId="42D2D2F0"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 xml:space="preserve">2.  </w:t>
            </w:r>
            <w:r w:rsidRPr="00866472">
              <w:rPr>
                <w:rFonts w:eastAsia="宋体"/>
                <w:kern w:val="22"/>
                <w:sz w:val="24"/>
                <w:lang w:val="zh-CN" w:eastAsia="zh-CN"/>
                <w14:ligatures w14:val="standardContextual"/>
              </w:rPr>
              <w:t>分析主要知识差距，查明缩小这些差距的备选方案</w:t>
            </w:r>
            <w:r w:rsidRPr="00866472">
              <w:rPr>
                <w:rFonts w:eastAsia="宋体" w:hint="eastAsia"/>
                <w:kern w:val="22"/>
                <w:sz w:val="24"/>
                <w:lang w:val="zh-CN" w:eastAsia="zh-CN"/>
                <w14:ligatures w14:val="standardContextual"/>
              </w:rPr>
              <w:t>。</w:t>
            </w:r>
            <w:r w:rsidRPr="00866472">
              <w:rPr>
                <w:rFonts w:eastAsia="宋体"/>
                <w:kern w:val="2"/>
                <w:sz w:val="24"/>
                <w:lang w:val="en-US" w:eastAsia="zh-CN"/>
                <w14:ligatures w14:val="standardContextual"/>
              </w:rPr>
              <w:t xml:space="preserve"> </w:t>
            </w:r>
          </w:p>
        </w:tc>
        <w:tc>
          <w:tcPr>
            <w:tcW w:w="3600" w:type="dxa"/>
          </w:tcPr>
          <w:p w14:paraId="2CF320DF"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2"/>
                <w:sz w:val="24"/>
                <w:lang w:val="zh-CN" w:eastAsia="zh-CN"/>
                <w14:ligatures w14:val="standardContextual"/>
              </w:rPr>
              <w:t>土著人民和地方社区、</w:t>
            </w:r>
            <w:r w:rsidRPr="00866472">
              <w:rPr>
                <w:rFonts w:eastAsia="宋体"/>
                <w:kern w:val="2"/>
                <w:sz w:val="24"/>
                <w:lang w:val="zh-CN" w:eastAsia="zh-CN"/>
                <w14:ligatures w14:val="standardContextual"/>
              </w:rPr>
              <w:t>妇女和青年、</w:t>
            </w:r>
            <w:r w:rsidRPr="00866472">
              <w:rPr>
                <w:rFonts w:eastAsia="宋体"/>
                <w:kern w:val="2"/>
                <w:sz w:val="24"/>
                <w:lang w:val="en-US" w:eastAsia="zh-CN"/>
                <w14:ligatures w14:val="standardContextual"/>
              </w:rPr>
              <w:t>秘书处</w:t>
            </w:r>
          </w:p>
        </w:tc>
      </w:tr>
      <w:tr w:rsidR="00866472" w:rsidRPr="00866472" w14:paraId="372F9831" w14:textId="77777777" w:rsidTr="00EF42A9">
        <w:trPr>
          <w:trHeight w:val="370"/>
        </w:trPr>
        <w:tc>
          <w:tcPr>
            <w:tcW w:w="1795" w:type="dxa"/>
            <w:vMerge/>
            <w:shd w:val="clear" w:color="auto" w:fill="auto"/>
            <w:tcMar>
              <w:top w:w="115" w:type="dxa"/>
              <w:left w:w="115" w:type="dxa"/>
              <w:bottom w:w="115" w:type="dxa"/>
              <w:right w:w="115" w:type="dxa"/>
            </w:tcMar>
          </w:tcPr>
          <w:p w14:paraId="025633D9"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Pr>
          <w:p w14:paraId="400FAA8E"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 xml:space="preserve">3.  </w:t>
            </w:r>
            <w:r w:rsidRPr="00866472">
              <w:rPr>
                <w:rFonts w:eastAsia="宋体"/>
                <w:kern w:val="2"/>
                <w:sz w:val="24"/>
                <w:lang w:val="zh-CN" w:eastAsia="zh-CN"/>
                <w14:ligatures w14:val="standardContextual"/>
              </w:rPr>
              <w:t>对知识管理战略进行一次全面审查</w:t>
            </w:r>
            <w:r w:rsidRPr="00866472">
              <w:rPr>
                <w:rFonts w:eastAsia="宋体" w:hint="eastAsia"/>
                <w:kern w:val="2"/>
                <w:sz w:val="24"/>
                <w:lang w:val="zh-CN" w:eastAsia="zh-CN"/>
                <w14:ligatures w14:val="standardContextual"/>
              </w:rPr>
              <w:t>。</w:t>
            </w:r>
          </w:p>
        </w:tc>
        <w:tc>
          <w:tcPr>
            <w:tcW w:w="3600" w:type="dxa"/>
          </w:tcPr>
          <w:p w14:paraId="340ECF33"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zh-CN" w:eastAsia="zh-CN"/>
                <w14:ligatures w14:val="standardContextual"/>
              </w:rPr>
              <w:t>、</w:t>
            </w:r>
            <w:r w:rsidRPr="00866472">
              <w:rPr>
                <w:rFonts w:eastAsia="宋体"/>
                <w:kern w:val="2"/>
                <w:sz w:val="24"/>
                <w:lang w:val="en-US" w:eastAsia="zh-CN"/>
                <w14:ligatures w14:val="standardContextual"/>
              </w:rPr>
              <w:t>国家以下各级政府、秘书处</w:t>
            </w:r>
          </w:p>
        </w:tc>
      </w:tr>
      <w:tr w:rsidR="00866472" w:rsidRPr="00866472" w14:paraId="56464275" w14:textId="77777777" w:rsidTr="00EF42A9">
        <w:trPr>
          <w:trHeight w:val="667"/>
        </w:trPr>
        <w:tc>
          <w:tcPr>
            <w:tcW w:w="1795" w:type="dxa"/>
            <w:vMerge w:val="restart"/>
            <w:shd w:val="clear" w:color="auto" w:fill="auto"/>
            <w:tcMar>
              <w:top w:w="115" w:type="dxa"/>
              <w:left w:w="115" w:type="dxa"/>
              <w:bottom w:w="115" w:type="dxa"/>
              <w:right w:w="115" w:type="dxa"/>
            </w:tcMar>
          </w:tcPr>
          <w:p w14:paraId="37EE6046" w14:textId="77777777" w:rsidR="00866472" w:rsidRPr="00866472" w:rsidRDefault="00866472" w:rsidP="00866472">
            <w:pPr>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G.</w:t>
            </w:r>
            <w:r w:rsidRPr="00866472">
              <w:rPr>
                <w:rFonts w:eastAsia="宋体"/>
                <w:kern w:val="2"/>
                <w:sz w:val="24"/>
                <w:lang w:val="en-US" w:eastAsia="zh-CN"/>
                <w14:ligatures w14:val="standardContextual"/>
              </w:rPr>
              <w:t>发展数据、信息和知识管理能力</w:t>
            </w:r>
          </w:p>
        </w:tc>
        <w:tc>
          <w:tcPr>
            <w:tcW w:w="8100" w:type="dxa"/>
          </w:tcPr>
          <w:p w14:paraId="4EF03A6A"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en-US" w:eastAsia="zh-CN"/>
                <w14:ligatures w14:val="standardContextual"/>
              </w:rPr>
              <w:t xml:space="preserve">1.  </w:t>
            </w:r>
            <w:r w:rsidRPr="00866472">
              <w:rPr>
                <w:rFonts w:eastAsia="宋体"/>
                <w:kern w:val="22"/>
                <w:sz w:val="24"/>
                <w:lang w:val="zh-CN" w:eastAsia="zh-CN"/>
                <w14:ligatures w14:val="standardContextual"/>
              </w:rPr>
              <w:t>在执行国家生物多样性战略和行动计划时</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对国家知识管理能力进行差距和需求分析</w:t>
            </w:r>
            <w:r w:rsidRPr="00866472">
              <w:rPr>
                <w:rFonts w:eastAsia="宋体" w:hint="eastAsia"/>
                <w:kern w:val="22"/>
                <w:sz w:val="24"/>
                <w:lang w:val="zh-CN" w:eastAsia="zh-CN"/>
                <w14:ligatures w14:val="standardContextual"/>
              </w:rPr>
              <w:t>。</w:t>
            </w:r>
          </w:p>
        </w:tc>
        <w:tc>
          <w:tcPr>
            <w:tcW w:w="3600" w:type="dxa"/>
          </w:tcPr>
          <w:p w14:paraId="70FDDE4E"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秘书处、国家以下各级政府、</w:t>
            </w:r>
            <w:r w:rsidRPr="00866472">
              <w:rPr>
                <w:rFonts w:eastAsia="宋体"/>
                <w:kern w:val="2"/>
                <w:sz w:val="24"/>
                <w:lang w:val="zh-CN" w:eastAsia="zh-CN"/>
                <w14:ligatures w14:val="standardContextual"/>
              </w:rPr>
              <w:t>缔约方、土著人民和地方社区、妇女和青年、</w:t>
            </w:r>
            <w:r w:rsidRPr="00866472">
              <w:rPr>
                <w:rFonts w:eastAsia="宋体" w:hint="eastAsia"/>
                <w:kern w:val="2"/>
                <w:sz w:val="24"/>
                <w:lang w:val="en-US" w:eastAsia="zh-CN"/>
                <w14:ligatures w14:val="standardContextual"/>
              </w:rPr>
              <w:t>各</w:t>
            </w:r>
            <w:r w:rsidRPr="00866472">
              <w:rPr>
                <w:rFonts w:eastAsia="宋体"/>
                <w:kern w:val="2"/>
                <w:sz w:val="24"/>
                <w:lang w:val="zh-CN" w:eastAsia="zh-CN"/>
                <w14:ligatures w14:val="standardContextual"/>
              </w:rPr>
              <w:t>组织</w:t>
            </w:r>
          </w:p>
        </w:tc>
      </w:tr>
      <w:tr w:rsidR="00866472" w:rsidRPr="00866472" w14:paraId="75BD54AC" w14:textId="77777777" w:rsidTr="00EF42A9">
        <w:trPr>
          <w:trHeight w:val="388"/>
        </w:trPr>
        <w:tc>
          <w:tcPr>
            <w:tcW w:w="1795" w:type="dxa"/>
            <w:vMerge/>
            <w:shd w:val="clear" w:color="auto" w:fill="auto"/>
            <w:tcMar>
              <w:top w:w="115" w:type="dxa"/>
              <w:left w:w="115" w:type="dxa"/>
              <w:bottom w:w="115" w:type="dxa"/>
              <w:right w:w="115" w:type="dxa"/>
            </w:tcMar>
          </w:tcPr>
          <w:p w14:paraId="6070608A"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Pr>
          <w:p w14:paraId="52346666"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en-US" w:eastAsia="zh-CN"/>
                <w14:ligatures w14:val="standardContextual"/>
              </w:rPr>
              <w:t xml:space="preserve">2.  </w:t>
            </w:r>
            <w:r w:rsidRPr="00866472">
              <w:rPr>
                <w:rFonts w:eastAsia="宋体"/>
                <w:kern w:val="22"/>
                <w:sz w:val="24"/>
                <w:lang w:val="zh-CN" w:eastAsia="zh-CN"/>
                <w14:ligatures w14:val="standardContextual"/>
              </w:rPr>
              <w:t>发展或加强生物多样性知识管理</w:t>
            </w:r>
            <w:r w:rsidRPr="00866472">
              <w:rPr>
                <w:rFonts w:eastAsia="宋体"/>
                <w:kern w:val="22"/>
                <w:sz w:val="24"/>
                <w:lang w:val="en-US" w:eastAsia="zh-CN"/>
                <w14:ligatures w14:val="standardContextual"/>
              </w:rPr>
              <w:t>，</w:t>
            </w:r>
            <w:r w:rsidRPr="00866472">
              <w:rPr>
                <w:rFonts w:eastAsia="宋体"/>
                <w:kern w:val="22"/>
                <w:sz w:val="24"/>
                <w:lang w:val="zh-CN" w:eastAsia="zh-CN"/>
                <w14:ligatures w14:val="standardContextual"/>
              </w:rPr>
              <w:t>包括传统知识管理的政策、战略和方案</w:t>
            </w:r>
            <w:r w:rsidRPr="00866472">
              <w:rPr>
                <w:rFonts w:eastAsia="宋体" w:hint="eastAsia"/>
                <w:kern w:val="22"/>
                <w:sz w:val="24"/>
                <w:lang w:val="zh-CN" w:eastAsia="zh-CN"/>
                <w14:ligatures w14:val="standardContextual"/>
              </w:rPr>
              <w:t>。</w:t>
            </w:r>
          </w:p>
        </w:tc>
        <w:tc>
          <w:tcPr>
            <w:tcW w:w="3600" w:type="dxa"/>
          </w:tcPr>
          <w:p w14:paraId="3F492FD8"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zh-CN" w:eastAsia="zh-CN"/>
                <w14:ligatures w14:val="standardContextual"/>
              </w:rPr>
              <w:t>、</w:t>
            </w:r>
            <w:r w:rsidRPr="00866472">
              <w:rPr>
                <w:rFonts w:eastAsia="宋体"/>
                <w:kern w:val="2"/>
                <w:sz w:val="24"/>
                <w:lang w:val="en-US" w:eastAsia="zh-CN"/>
                <w14:ligatures w14:val="standardContextual"/>
              </w:rPr>
              <w:t>国家以下各级政府、各组织、</w:t>
            </w:r>
            <w:r w:rsidRPr="00866472">
              <w:rPr>
                <w:rFonts w:eastAsia="宋体"/>
                <w:kern w:val="2"/>
                <w:sz w:val="24"/>
                <w:lang w:val="zh-CN" w:eastAsia="zh-CN"/>
                <w14:ligatures w14:val="standardContextual"/>
              </w:rPr>
              <w:t>土著人民和地方社区、妇女和青年</w:t>
            </w:r>
          </w:p>
        </w:tc>
      </w:tr>
      <w:tr w:rsidR="00866472" w:rsidRPr="00866472" w14:paraId="0D5E0615" w14:textId="77777777" w:rsidTr="00EF42A9">
        <w:trPr>
          <w:cantSplit/>
        </w:trPr>
        <w:tc>
          <w:tcPr>
            <w:tcW w:w="1795" w:type="dxa"/>
            <w:vMerge/>
            <w:shd w:val="clear" w:color="auto" w:fill="auto"/>
            <w:tcMar>
              <w:top w:w="115" w:type="dxa"/>
              <w:left w:w="115" w:type="dxa"/>
              <w:bottom w:w="115" w:type="dxa"/>
              <w:right w:w="115" w:type="dxa"/>
            </w:tcMar>
          </w:tcPr>
          <w:p w14:paraId="7B663734" w14:textId="77777777" w:rsidR="00866472" w:rsidRPr="00866472" w:rsidRDefault="00866472" w:rsidP="00866472">
            <w:pPr>
              <w:spacing w:after="60"/>
              <w:jc w:val="left"/>
              <w:rPr>
                <w:rFonts w:eastAsia="等线"/>
                <w:b/>
                <w:bCs/>
                <w:kern w:val="2"/>
                <w:sz w:val="24"/>
                <w:lang w:val="en-US" w:eastAsia="zh-CN"/>
                <w14:ligatures w14:val="standardContextual"/>
              </w:rPr>
            </w:pPr>
          </w:p>
        </w:tc>
        <w:tc>
          <w:tcPr>
            <w:tcW w:w="8100" w:type="dxa"/>
          </w:tcPr>
          <w:p w14:paraId="1B60B550"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
                <w:sz w:val="24"/>
                <w:lang w:val="en-US" w:eastAsia="zh-CN"/>
                <w14:ligatures w14:val="standardContextual"/>
              </w:rPr>
              <w:t xml:space="preserve">3.  </w:t>
            </w:r>
            <w:r w:rsidRPr="00866472">
              <w:rPr>
                <w:rFonts w:eastAsia="宋体"/>
                <w:kern w:val="2"/>
                <w:sz w:val="24"/>
                <w:lang w:val="zh-CN" w:eastAsia="zh-CN"/>
                <w14:ligatures w14:val="standardContextual"/>
              </w:rPr>
              <w:t>加强相关国家机构在生物多样性信息学和知识管理方面的机构能力</w:t>
            </w:r>
            <w:r w:rsidRPr="00866472">
              <w:rPr>
                <w:rFonts w:eastAsia="宋体"/>
                <w:kern w:val="2"/>
                <w:sz w:val="24"/>
                <w:lang w:val="en-US" w:eastAsia="zh-CN"/>
                <w14:ligatures w14:val="standardContextual"/>
              </w:rPr>
              <w:t>，</w:t>
            </w:r>
            <w:r w:rsidRPr="00866472">
              <w:rPr>
                <w:rFonts w:eastAsia="宋体"/>
                <w:kern w:val="2"/>
                <w:sz w:val="24"/>
                <w:lang w:val="zh-CN" w:eastAsia="zh-CN"/>
                <w14:ligatures w14:val="standardContextual"/>
              </w:rPr>
              <w:t>包括支持土著人民和地方社区努力加强其土著知识管理系统</w:t>
            </w:r>
            <w:r w:rsidRPr="00866472">
              <w:rPr>
                <w:rFonts w:eastAsia="宋体" w:hint="eastAsia"/>
                <w:kern w:val="2"/>
                <w:sz w:val="24"/>
                <w:lang w:val="zh-CN" w:eastAsia="zh-CN"/>
                <w14:ligatures w14:val="standardContextual"/>
              </w:rPr>
              <w:t>。</w:t>
            </w:r>
          </w:p>
        </w:tc>
        <w:tc>
          <w:tcPr>
            <w:tcW w:w="3600" w:type="dxa"/>
          </w:tcPr>
          <w:p w14:paraId="6818756F" w14:textId="77777777" w:rsidR="00866472" w:rsidRPr="00866472" w:rsidRDefault="00866472" w:rsidP="00866472">
            <w:pPr>
              <w:spacing w:after="60"/>
              <w:jc w:val="left"/>
              <w:rPr>
                <w:rFonts w:eastAsia="等线"/>
                <w:kern w:val="2"/>
                <w:sz w:val="24"/>
                <w:lang w:val="en-US" w:eastAsia="zh-CN"/>
                <w14:ligatures w14:val="standardContextual"/>
              </w:rPr>
            </w:pPr>
            <w:r w:rsidRPr="00866472">
              <w:rPr>
                <w:rFonts w:eastAsia="宋体"/>
                <w:kern w:val="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
                <w:sz w:val="24"/>
                <w:lang w:val="zh-CN" w:eastAsia="zh-CN"/>
                <w14:ligatures w14:val="standardContextual"/>
              </w:rPr>
              <w:t>土著人民和地方社区、妇女和青年、各组织、科技合作机制</w:t>
            </w:r>
          </w:p>
        </w:tc>
      </w:tr>
      <w:tr w:rsidR="00866472" w:rsidRPr="00866472" w14:paraId="19F000E6" w14:textId="77777777" w:rsidTr="00EF42A9">
        <w:trPr>
          <w:cantSplit/>
        </w:trPr>
        <w:tc>
          <w:tcPr>
            <w:tcW w:w="1795" w:type="dxa"/>
            <w:vMerge/>
            <w:shd w:val="clear" w:color="auto" w:fill="auto"/>
            <w:tcMar>
              <w:top w:w="115" w:type="dxa"/>
              <w:left w:w="115" w:type="dxa"/>
              <w:bottom w:w="115" w:type="dxa"/>
              <w:right w:w="115" w:type="dxa"/>
            </w:tcMar>
          </w:tcPr>
          <w:p w14:paraId="6B1C168A"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Pr>
          <w:p w14:paraId="2F998DD7"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2"/>
                <w:sz w:val="24"/>
                <w:lang w:val="zh-CN" w:eastAsia="zh-CN"/>
                <w14:ligatures w14:val="standardContextual"/>
              </w:rPr>
              <w:t xml:space="preserve">4.  </w:t>
            </w:r>
            <w:r w:rsidRPr="00866472">
              <w:rPr>
                <w:rFonts w:eastAsia="宋体"/>
                <w:kern w:val="22"/>
                <w:sz w:val="24"/>
                <w:lang w:val="zh-CN" w:eastAsia="zh-CN"/>
                <w14:ligatures w14:val="standardContextual"/>
              </w:rPr>
              <w:t>加强保护生物多样性和可持续利用的国家知识管理系统和机制</w:t>
            </w:r>
            <w:r w:rsidRPr="00866472">
              <w:rPr>
                <w:rFonts w:eastAsia="宋体" w:hint="eastAsia"/>
                <w:kern w:val="22"/>
                <w:sz w:val="24"/>
                <w:lang w:val="zh-CN" w:eastAsia="zh-CN"/>
                <w14:ligatures w14:val="standardContextual"/>
              </w:rPr>
              <w:t>。</w:t>
            </w:r>
          </w:p>
        </w:tc>
        <w:tc>
          <w:tcPr>
            <w:tcW w:w="3600" w:type="dxa"/>
          </w:tcPr>
          <w:p w14:paraId="30E3458D" w14:textId="77777777" w:rsidR="00866472" w:rsidRPr="00866472" w:rsidRDefault="00866472" w:rsidP="00866472">
            <w:pPr>
              <w:spacing w:after="60"/>
              <w:jc w:val="left"/>
              <w:rPr>
                <w:rFonts w:eastAsia="楷体"/>
                <w:kern w:val="2"/>
                <w:sz w:val="24"/>
                <w:lang w:val="en-US" w:eastAsia="zh-CN"/>
                <w14:ligatures w14:val="standardContextual"/>
              </w:rPr>
            </w:pPr>
            <w:r w:rsidRPr="00866472">
              <w:rPr>
                <w:rFonts w:eastAsia="宋体"/>
                <w:kern w:val="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hint="eastAsia"/>
                <w:kern w:val="2"/>
                <w:sz w:val="24"/>
                <w:lang w:val="en-US" w:eastAsia="zh-CN"/>
                <w14:ligatures w14:val="standardContextual"/>
              </w:rPr>
              <w:t>各</w:t>
            </w:r>
            <w:r w:rsidRPr="00866472">
              <w:rPr>
                <w:rFonts w:eastAsia="宋体"/>
                <w:kern w:val="2"/>
                <w:sz w:val="24"/>
                <w:lang w:val="zh-CN" w:eastAsia="zh-CN"/>
                <w14:ligatures w14:val="standardContextual"/>
              </w:rPr>
              <w:t>组织</w:t>
            </w:r>
          </w:p>
        </w:tc>
      </w:tr>
      <w:tr w:rsidR="00866472" w:rsidRPr="00866472" w14:paraId="108B3DC8" w14:textId="77777777" w:rsidTr="00EF42A9">
        <w:trPr>
          <w:cantSplit/>
          <w:trHeight w:val="59"/>
        </w:trPr>
        <w:tc>
          <w:tcPr>
            <w:tcW w:w="1795" w:type="dxa"/>
            <w:vMerge/>
            <w:shd w:val="clear" w:color="auto" w:fill="auto"/>
            <w:tcMar>
              <w:top w:w="115" w:type="dxa"/>
              <w:left w:w="115" w:type="dxa"/>
              <w:bottom w:w="115" w:type="dxa"/>
              <w:right w:w="115" w:type="dxa"/>
            </w:tcMar>
          </w:tcPr>
          <w:p w14:paraId="275F46C1" w14:textId="77777777" w:rsidR="00866472" w:rsidRPr="00866472" w:rsidRDefault="00866472" w:rsidP="00866472">
            <w:pPr>
              <w:spacing w:after="60"/>
              <w:jc w:val="left"/>
              <w:rPr>
                <w:rFonts w:eastAsia="等线"/>
                <w:kern w:val="2"/>
                <w:sz w:val="24"/>
                <w:lang w:val="en-US" w:eastAsia="zh-CN"/>
                <w14:ligatures w14:val="standardContextual"/>
              </w:rPr>
            </w:pPr>
          </w:p>
        </w:tc>
        <w:tc>
          <w:tcPr>
            <w:tcW w:w="8100" w:type="dxa"/>
            <w:tcBorders>
              <w:top w:val="single" w:sz="4" w:space="0" w:color="auto"/>
              <w:bottom w:val="single" w:sz="4" w:space="0" w:color="auto"/>
              <w:right w:val="single" w:sz="4" w:space="0" w:color="auto"/>
            </w:tcBorders>
          </w:tcPr>
          <w:p w14:paraId="0D2A33BB"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2"/>
                <w:sz w:val="24"/>
                <w:lang w:val="en-US" w:eastAsia="zh-CN"/>
                <w14:ligatures w14:val="standardContextual"/>
              </w:rPr>
              <w:t xml:space="preserve">5.  </w:t>
            </w:r>
            <w:r w:rsidRPr="00866472">
              <w:rPr>
                <w:rFonts w:eastAsia="宋体"/>
                <w:kern w:val="22"/>
                <w:sz w:val="24"/>
                <w:lang w:val="zh-CN" w:eastAsia="zh-CN"/>
                <w14:ligatures w14:val="standardContextual"/>
              </w:rPr>
              <w:t>为国家数据库开发和分享数据访问和使用经验提供指导</w:t>
            </w:r>
            <w:r w:rsidRPr="00866472">
              <w:rPr>
                <w:rFonts w:eastAsia="宋体" w:hint="eastAsia"/>
                <w:kern w:val="22"/>
                <w:sz w:val="24"/>
                <w:lang w:val="zh-CN" w:eastAsia="zh-CN"/>
                <w14:ligatures w14:val="standardContextual"/>
              </w:rPr>
              <w:t>。</w:t>
            </w:r>
          </w:p>
        </w:tc>
        <w:tc>
          <w:tcPr>
            <w:tcW w:w="3600" w:type="dxa"/>
            <w:tcBorders>
              <w:top w:val="single" w:sz="4" w:space="0" w:color="auto"/>
              <w:left w:val="single" w:sz="4" w:space="0" w:color="auto"/>
              <w:right w:val="single" w:sz="4" w:space="0" w:color="auto"/>
            </w:tcBorders>
          </w:tcPr>
          <w:p w14:paraId="270F49B4"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
                <w:sz w:val="24"/>
                <w:lang w:val="zh-CN" w:eastAsia="zh-CN"/>
                <w14:ligatures w14:val="standardContextual"/>
              </w:rPr>
              <w:t>土著人民和地方社区、妇女和青年、科技合作机制、秘书处</w:t>
            </w:r>
          </w:p>
        </w:tc>
      </w:tr>
      <w:tr w:rsidR="00866472" w:rsidRPr="00866472" w14:paraId="3BAE1A9C" w14:textId="77777777" w:rsidTr="00EF42A9">
        <w:trPr>
          <w:cantSplit/>
          <w:trHeight w:val="57"/>
        </w:trPr>
        <w:tc>
          <w:tcPr>
            <w:tcW w:w="1795" w:type="dxa"/>
            <w:vMerge/>
            <w:shd w:val="clear" w:color="auto" w:fill="auto"/>
            <w:tcMar>
              <w:top w:w="115" w:type="dxa"/>
              <w:left w:w="115" w:type="dxa"/>
              <w:bottom w:w="115" w:type="dxa"/>
              <w:right w:w="115" w:type="dxa"/>
            </w:tcMar>
          </w:tcPr>
          <w:p w14:paraId="48CDEEC2"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Borders>
              <w:top w:val="single" w:sz="4" w:space="0" w:color="auto"/>
              <w:bottom w:val="single" w:sz="4" w:space="0" w:color="auto"/>
              <w:right w:val="single" w:sz="4" w:space="0" w:color="auto"/>
            </w:tcBorders>
          </w:tcPr>
          <w:p w14:paraId="1F4D5ECC"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
                <w:sz w:val="24"/>
                <w:lang w:val="en-US" w:eastAsia="zh-CN"/>
                <w14:ligatures w14:val="standardContextual"/>
              </w:rPr>
              <w:t xml:space="preserve">6.  </w:t>
            </w:r>
            <w:r w:rsidRPr="00866472">
              <w:rPr>
                <w:rFonts w:eastAsia="宋体"/>
                <w:kern w:val="2"/>
                <w:sz w:val="24"/>
                <w:lang w:val="zh-CN" w:eastAsia="zh-CN"/>
                <w14:ligatures w14:val="standardContextual"/>
              </w:rPr>
              <w:t>加强决策者、从业人员、公众、相关利益攸关方和知识持有者在土著人民和地方社区自由、事先和知情同意下获取和使用生物多样性数据、信息和知识包括传统知识的能力</w:t>
            </w:r>
            <w:r w:rsidRPr="00866472">
              <w:rPr>
                <w:rFonts w:eastAsia="宋体" w:hint="eastAsia"/>
                <w:kern w:val="2"/>
                <w:sz w:val="24"/>
                <w:lang w:val="zh-CN" w:eastAsia="zh-CN"/>
                <w14:ligatures w14:val="standardContextual"/>
              </w:rPr>
              <w:t>。</w:t>
            </w:r>
          </w:p>
        </w:tc>
        <w:tc>
          <w:tcPr>
            <w:tcW w:w="3600" w:type="dxa"/>
            <w:tcBorders>
              <w:left w:val="single" w:sz="4" w:space="0" w:color="auto"/>
              <w:right w:val="single" w:sz="4" w:space="0" w:color="auto"/>
            </w:tcBorders>
          </w:tcPr>
          <w:p w14:paraId="763A752C"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
                <w:sz w:val="24"/>
                <w:lang w:val="zh-CN" w:eastAsia="zh-CN"/>
                <w14:ligatures w14:val="standardContextual"/>
              </w:rPr>
              <w:t>土著人民和地方社区、妇女和青年、各组织、秘书处</w:t>
            </w:r>
          </w:p>
        </w:tc>
      </w:tr>
      <w:tr w:rsidR="00866472" w:rsidRPr="00866472" w14:paraId="2821CB4E" w14:textId="77777777" w:rsidTr="00EF42A9">
        <w:trPr>
          <w:cantSplit/>
          <w:trHeight w:val="811"/>
        </w:trPr>
        <w:tc>
          <w:tcPr>
            <w:tcW w:w="1795" w:type="dxa"/>
            <w:vMerge/>
            <w:shd w:val="clear" w:color="auto" w:fill="auto"/>
            <w:tcMar>
              <w:top w:w="115" w:type="dxa"/>
              <w:left w:w="115" w:type="dxa"/>
              <w:bottom w:w="115" w:type="dxa"/>
              <w:right w:w="115" w:type="dxa"/>
            </w:tcMar>
          </w:tcPr>
          <w:p w14:paraId="213FB5CE"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Borders>
              <w:top w:val="single" w:sz="4" w:space="0" w:color="auto"/>
              <w:right w:val="single" w:sz="4" w:space="0" w:color="auto"/>
            </w:tcBorders>
          </w:tcPr>
          <w:p w14:paraId="242E5F3A"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2"/>
                <w:sz w:val="24"/>
                <w:lang w:val="en-US" w:eastAsia="zh-CN"/>
                <w14:ligatures w14:val="standardContextual"/>
              </w:rPr>
              <w:t xml:space="preserve">7. </w:t>
            </w:r>
            <w:r w:rsidRPr="00866472">
              <w:rPr>
                <w:rFonts w:eastAsia="宋体"/>
                <w:kern w:val="2"/>
                <w:sz w:val="24"/>
                <w:lang w:val="zh-CN" w:eastAsia="zh-CN"/>
                <w14:ligatures w14:val="standardContextual"/>
              </w:rPr>
              <w:t>制定有针对性的能力建设举措，通过改善数据基础设施、培训、指导和技术支持，协助土著人民和地方社区、妇女和青年参与生物多样性相关数据、信息和知识的生成、管理和使用</w:t>
            </w:r>
            <w:r w:rsidRPr="00866472">
              <w:rPr>
                <w:rFonts w:eastAsia="宋体" w:hint="eastAsia"/>
                <w:kern w:val="2"/>
                <w:sz w:val="24"/>
                <w:lang w:val="zh-CN" w:eastAsia="zh-CN"/>
                <w14:ligatures w14:val="standardContextual"/>
              </w:rPr>
              <w:t>。</w:t>
            </w:r>
          </w:p>
        </w:tc>
        <w:tc>
          <w:tcPr>
            <w:tcW w:w="3600" w:type="dxa"/>
            <w:tcBorders>
              <w:left w:val="single" w:sz="4" w:space="0" w:color="auto"/>
              <w:right w:val="single" w:sz="4" w:space="0" w:color="auto"/>
            </w:tcBorders>
          </w:tcPr>
          <w:p w14:paraId="2208012C"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2"/>
                <w:sz w:val="24"/>
                <w:lang w:val="zh-CN" w:eastAsia="zh-CN"/>
                <w14:ligatures w14:val="standardContextual"/>
              </w:rPr>
              <w:t>土著人民和地方社区、</w:t>
            </w:r>
            <w:r w:rsidRPr="00866472">
              <w:rPr>
                <w:rFonts w:eastAsia="宋体"/>
                <w:kern w:val="2"/>
                <w:sz w:val="24"/>
                <w:lang w:val="zh-CN" w:eastAsia="zh-CN"/>
                <w14:ligatures w14:val="standardContextual"/>
              </w:rPr>
              <w:t>妇女和青年、各组织、科技合作机制、秘书处</w:t>
            </w:r>
          </w:p>
        </w:tc>
      </w:tr>
      <w:tr w:rsidR="00866472" w:rsidRPr="00866472" w14:paraId="527D83B1" w14:textId="77777777" w:rsidTr="00EF42A9">
        <w:trPr>
          <w:cantSplit/>
          <w:trHeight w:val="59"/>
        </w:trPr>
        <w:tc>
          <w:tcPr>
            <w:tcW w:w="1795" w:type="dxa"/>
            <w:vMerge/>
            <w:shd w:val="clear" w:color="auto" w:fill="auto"/>
            <w:tcMar>
              <w:top w:w="115" w:type="dxa"/>
              <w:left w:w="115" w:type="dxa"/>
              <w:bottom w:w="115" w:type="dxa"/>
              <w:right w:w="115" w:type="dxa"/>
            </w:tcMar>
          </w:tcPr>
          <w:p w14:paraId="33812C67"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Borders>
              <w:top w:val="single" w:sz="4" w:space="0" w:color="auto"/>
              <w:bottom w:val="single" w:sz="4" w:space="0" w:color="auto"/>
              <w:right w:val="single" w:sz="4" w:space="0" w:color="auto"/>
            </w:tcBorders>
          </w:tcPr>
          <w:p w14:paraId="7D9146AD"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2"/>
                <w:sz w:val="24"/>
                <w:lang w:val="en-US" w:eastAsia="zh-CN"/>
                <w14:ligatures w14:val="standardContextual"/>
              </w:rPr>
              <w:t xml:space="preserve">8. </w:t>
            </w:r>
            <w:r w:rsidRPr="00866472">
              <w:rPr>
                <w:rFonts w:eastAsia="宋体"/>
                <w:kern w:val="2"/>
                <w:sz w:val="24"/>
                <w:lang w:val="zh-CN" w:eastAsia="zh-CN"/>
                <w14:ligatures w14:val="standardContextual"/>
              </w:rPr>
              <w:t>根据自由、事先和知情同意的原则，在大学和科学机构与土著人民和地方社区、妇女和青年之间建立伙伴关系，以加强科学和传统知识对保护和可持续利用研究方案的贡献</w:t>
            </w:r>
            <w:r w:rsidRPr="00866472">
              <w:rPr>
                <w:rFonts w:eastAsia="宋体" w:hint="eastAsia"/>
                <w:kern w:val="2"/>
                <w:sz w:val="24"/>
                <w:lang w:val="zh-CN" w:eastAsia="zh-CN"/>
                <w14:ligatures w14:val="standardContextual"/>
              </w:rPr>
              <w:t>。</w:t>
            </w:r>
            <w:r w:rsidRPr="00866472">
              <w:rPr>
                <w:rFonts w:eastAsia="宋体"/>
                <w:kern w:val="2"/>
                <w:sz w:val="24"/>
                <w:lang w:val="zh-CN" w:eastAsia="zh-CN"/>
                <w14:ligatures w14:val="standardContextual"/>
              </w:rPr>
              <w:t xml:space="preserve"> </w:t>
            </w:r>
          </w:p>
        </w:tc>
        <w:tc>
          <w:tcPr>
            <w:tcW w:w="3600" w:type="dxa"/>
            <w:tcBorders>
              <w:top w:val="single" w:sz="4" w:space="0" w:color="auto"/>
              <w:left w:val="single" w:sz="4" w:space="0" w:color="auto"/>
              <w:right w:val="single" w:sz="4" w:space="0" w:color="auto"/>
            </w:tcBorders>
          </w:tcPr>
          <w:p w14:paraId="49516431" w14:textId="77777777" w:rsidR="00866472" w:rsidRPr="00866472" w:rsidRDefault="00866472" w:rsidP="00866472">
            <w:pPr>
              <w:spacing w:after="60"/>
              <w:jc w:val="left"/>
              <w:rPr>
                <w:rFonts w:eastAsia="楷体"/>
                <w:bCs/>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2"/>
                <w:sz w:val="24"/>
                <w:lang w:val="zh-CN" w:eastAsia="zh-CN"/>
                <w14:ligatures w14:val="standardContextual"/>
              </w:rPr>
              <w:t>土著人民和地方社区、</w:t>
            </w:r>
            <w:r w:rsidRPr="00866472">
              <w:rPr>
                <w:rFonts w:eastAsia="宋体"/>
                <w:kern w:val="2"/>
                <w:sz w:val="24"/>
                <w:lang w:val="zh-CN" w:eastAsia="zh-CN"/>
                <w14:ligatures w14:val="standardContextual"/>
              </w:rPr>
              <w:t>妇女和青年、各组织、科技合作机制、秘书处</w:t>
            </w:r>
          </w:p>
        </w:tc>
      </w:tr>
      <w:tr w:rsidR="00866472" w:rsidRPr="00866472" w14:paraId="33BD8625" w14:textId="77777777" w:rsidTr="00EF42A9">
        <w:trPr>
          <w:cantSplit/>
          <w:trHeight w:val="59"/>
        </w:trPr>
        <w:tc>
          <w:tcPr>
            <w:tcW w:w="1795" w:type="dxa"/>
            <w:vMerge/>
            <w:shd w:val="clear" w:color="auto" w:fill="auto"/>
            <w:tcMar>
              <w:top w:w="115" w:type="dxa"/>
              <w:left w:w="115" w:type="dxa"/>
              <w:bottom w:w="115" w:type="dxa"/>
              <w:right w:w="115" w:type="dxa"/>
            </w:tcMar>
          </w:tcPr>
          <w:p w14:paraId="3431F99D" w14:textId="77777777" w:rsidR="00866472" w:rsidRPr="00866472" w:rsidRDefault="00866472" w:rsidP="00866472">
            <w:pPr>
              <w:spacing w:after="60"/>
              <w:jc w:val="left"/>
              <w:rPr>
                <w:rFonts w:eastAsia="楷体"/>
                <w:kern w:val="2"/>
                <w:sz w:val="24"/>
                <w:lang w:val="en-US" w:eastAsia="zh-CN"/>
                <w14:ligatures w14:val="standardContextual"/>
              </w:rPr>
            </w:pPr>
          </w:p>
        </w:tc>
        <w:tc>
          <w:tcPr>
            <w:tcW w:w="8100" w:type="dxa"/>
            <w:tcBorders>
              <w:top w:val="single" w:sz="4" w:space="0" w:color="auto"/>
              <w:bottom w:val="single" w:sz="4" w:space="0" w:color="auto"/>
              <w:right w:val="single" w:sz="4" w:space="0" w:color="auto"/>
            </w:tcBorders>
          </w:tcPr>
          <w:p w14:paraId="7C41CD7B"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2"/>
                <w:sz w:val="24"/>
                <w:lang w:val="en-US" w:eastAsia="zh-CN"/>
                <w14:ligatures w14:val="standardContextual"/>
              </w:rPr>
              <w:t xml:space="preserve">9. </w:t>
            </w:r>
            <w:r w:rsidRPr="00866472">
              <w:rPr>
                <w:rFonts w:eastAsia="宋体"/>
                <w:kern w:val="2"/>
                <w:sz w:val="24"/>
                <w:lang w:val="zh-CN" w:eastAsia="zh-CN"/>
                <w14:ligatures w14:val="standardContextual"/>
              </w:rPr>
              <w:t>调动资金支持知识管理工作，确保生物多样性数据、信息和知识的生成、收集、管理和共享的可持续性</w:t>
            </w:r>
            <w:r w:rsidRPr="00866472">
              <w:rPr>
                <w:rFonts w:eastAsia="宋体" w:hint="eastAsia"/>
                <w:kern w:val="2"/>
                <w:sz w:val="24"/>
                <w:lang w:val="zh-CN" w:eastAsia="zh-CN"/>
                <w14:ligatures w14:val="standardContextual"/>
              </w:rPr>
              <w:t>。</w:t>
            </w:r>
          </w:p>
        </w:tc>
        <w:tc>
          <w:tcPr>
            <w:tcW w:w="3600" w:type="dxa"/>
            <w:tcBorders>
              <w:top w:val="single" w:sz="4" w:space="0" w:color="auto"/>
              <w:left w:val="single" w:sz="4" w:space="0" w:color="auto"/>
              <w:right w:val="single" w:sz="4" w:space="0" w:color="auto"/>
            </w:tcBorders>
          </w:tcPr>
          <w:p w14:paraId="0374D289" w14:textId="77777777" w:rsidR="00866472" w:rsidRPr="00866472" w:rsidRDefault="00866472" w:rsidP="00866472">
            <w:pPr>
              <w:tabs>
                <w:tab w:val="left" w:pos="360"/>
              </w:tabs>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国家以下各级政府、各组织、</w:t>
            </w:r>
            <w:r w:rsidRPr="00866472">
              <w:rPr>
                <w:rFonts w:eastAsia="宋体"/>
                <w:kern w:val="2"/>
                <w:sz w:val="24"/>
                <w:lang w:val="zh-CN" w:eastAsia="zh-CN"/>
                <w14:ligatures w14:val="standardContextual"/>
              </w:rPr>
              <w:t>秘书处、科技合作机制</w:t>
            </w:r>
          </w:p>
        </w:tc>
      </w:tr>
      <w:tr w:rsidR="00866472" w:rsidRPr="00866472" w14:paraId="1D948890" w14:textId="77777777" w:rsidTr="00EF42A9">
        <w:trPr>
          <w:cantSplit/>
          <w:trHeight w:val="95"/>
        </w:trPr>
        <w:tc>
          <w:tcPr>
            <w:tcW w:w="1795" w:type="dxa"/>
            <w:vMerge w:val="restart"/>
            <w:tcBorders>
              <w:left w:val="single" w:sz="4" w:space="0" w:color="auto"/>
              <w:right w:val="single" w:sz="4" w:space="0" w:color="auto"/>
            </w:tcBorders>
            <w:shd w:val="clear" w:color="auto" w:fill="auto"/>
            <w:tcMar>
              <w:top w:w="115" w:type="dxa"/>
              <w:left w:w="115" w:type="dxa"/>
              <w:bottom w:w="115" w:type="dxa"/>
              <w:right w:w="115" w:type="dxa"/>
            </w:tcMar>
          </w:tcPr>
          <w:p w14:paraId="08D01203" w14:textId="77777777" w:rsidR="00866472" w:rsidRPr="00866472" w:rsidRDefault="00866472" w:rsidP="00866472">
            <w:pPr>
              <w:spacing w:after="60"/>
              <w:jc w:val="left"/>
              <w:rPr>
                <w:rFonts w:eastAsia="楷体"/>
                <w:kern w:val="2"/>
                <w:sz w:val="24"/>
                <w:lang w:val="en-US" w:eastAsia="zh-CN"/>
                <w14:ligatures w14:val="standardContextual"/>
              </w:rPr>
            </w:pPr>
            <w:r w:rsidRPr="00866472">
              <w:rPr>
                <w:rFonts w:eastAsia="宋体"/>
                <w:noProof/>
                <w:kern w:val="22"/>
                <w:sz w:val="24"/>
                <w:lang w:val="en-US" w:eastAsia="zh-CN"/>
                <w14:ligatures w14:val="standardContextual"/>
              </w:rPr>
              <w:t xml:space="preserve">H. </w:t>
            </w:r>
            <w:r w:rsidRPr="00866472">
              <w:rPr>
                <w:rFonts w:eastAsia="宋体"/>
                <w:kern w:val="22"/>
                <w:sz w:val="24"/>
                <w:lang w:val="zh-CN" w:eastAsia="zh-CN"/>
                <w14:ligatures w14:val="standardContextual"/>
              </w:rPr>
              <w:t>加强知识网络和伙伴关系</w:t>
            </w:r>
          </w:p>
        </w:tc>
        <w:tc>
          <w:tcPr>
            <w:tcW w:w="8100" w:type="dxa"/>
            <w:tcBorders>
              <w:top w:val="single" w:sz="4" w:space="0" w:color="auto"/>
              <w:left w:val="single" w:sz="4" w:space="0" w:color="auto"/>
              <w:bottom w:val="single" w:sz="4" w:space="0" w:color="auto"/>
              <w:right w:val="single" w:sz="4" w:space="0" w:color="auto"/>
            </w:tcBorders>
          </w:tcPr>
          <w:p w14:paraId="314FA507"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2"/>
                <w:sz w:val="24"/>
                <w:lang w:val="zh-CN" w:eastAsia="zh-CN"/>
                <w14:ligatures w14:val="standardContextual"/>
              </w:rPr>
              <w:t xml:space="preserve">1.  </w:t>
            </w:r>
            <w:r w:rsidRPr="00866472">
              <w:rPr>
                <w:rFonts w:eastAsia="宋体"/>
                <w:kern w:val="22"/>
                <w:sz w:val="24"/>
                <w:lang w:val="zh-CN" w:eastAsia="zh-CN"/>
                <w14:ligatures w14:val="standardContextual"/>
              </w:rPr>
              <w:t>加强生物多样性数据、信息和知识管理网络</w:t>
            </w:r>
            <w:r w:rsidRPr="00866472">
              <w:rPr>
                <w:rFonts w:eastAsia="宋体" w:hint="eastAsia"/>
                <w:kern w:val="22"/>
                <w:sz w:val="24"/>
                <w:lang w:val="zh-CN" w:eastAsia="zh-CN"/>
                <w14:ligatures w14:val="standardContextual"/>
              </w:rPr>
              <w:t>。</w:t>
            </w:r>
          </w:p>
        </w:tc>
        <w:tc>
          <w:tcPr>
            <w:tcW w:w="3600" w:type="dxa"/>
            <w:tcBorders>
              <w:left w:val="single" w:sz="4" w:space="0" w:color="auto"/>
              <w:right w:val="single" w:sz="4" w:space="0" w:color="auto"/>
            </w:tcBorders>
          </w:tcPr>
          <w:p w14:paraId="577AD043" w14:textId="77777777" w:rsidR="00866472" w:rsidRPr="00866472" w:rsidRDefault="00866472" w:rsidP="00866472">
            <w:pPr>
              <w:spacing w:after="60"/>
              <w:jc w:val="left"/>
              <w:rPr>
                <w:rFonts w:eastAsia="楷体"/>
                <w:kern w:val="2"/>
                <w:sz w:val="24"/>
                <w:lang w:val="en-US" w:eastAsia="zh-CN"/>
                <w14:ligatures w14:val="standardContextual"/>
              </w:rPr>
            </w:pPr>
            <w:r w:rsidRPr="00866472">
              <w:rPr>
                <w:rFonts w:eastAsia="宋体"/>
                <w:kern w:val="2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2"/>
                <w:sz w:val="24"/>
                <w:lang w:val="zh-CN" w:eastAsia="zh-CN"/>
                <w14:ligatures w14:val="standardContextual"/>
              </w:rPr>
              <w:t>土著人民和地方社区、妇女和青年、各组织、</w:t>
            </w:r>
            <w:r w:rsidRPr="00866472">
              <w:rPr>
                <w:rFonts w:eastAsia="宋体"/>
                <w:kern w:val="2"/>
                <w:sz w:val="24"/>
                <w:lang w:val="zh-CN" w:eastAsia="zh-CN"/>
                <w14:ligatures w14:val="standardContextual"/>
              </w:rPr>
              <w:t>科技合作机制</w:t>
            </w:r>
            <w:r w:rsidRPr="00866472">
              <w:rPr>
                <w:rFonts w:eastAsia="宋体" w:hint="eastAsia"/>
                <w:kern w:val="2"/>
                <w:sz w:val="24"/>
                <w:lang w:val="zh-CN" w:eastAsia="zh-CN"/>
                <w14:ligatures w14:val="standardContextual"/>
              </w:rPr>
              <w:t>、</w:t>
            </w:r>
            <w:r w:rsidRPr="00866472">
              <w:rPr>
                <w:rFonts w:eastAsia="宋体"/>
                <w:kern w:val="2"/>
                <w:sz w:val="24"/>
                <w:lang w:val="zh-CN" w:eastAsia="zh-CN"/>
                <w14:ligatures w14:val="standardContextual"/>
              </w:rPr>
              <w:t>科学和学术机构</w:t>
            </w:r>
          </w:p>
        </w:tc>
      </w:tr>
      <w:tr w:rsidR="00866472" w:rsidRPr="00866472" w14:paraId="78EA7E9E" w14:textId="77777777" w:rsidTr="00EF42A9">
        <w:trPr>
          <w:cantSplit/>
          <w:trHeight w:val="721"/>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6647B734" w14:textId="77777777" w:rsidR="00866472" w:rsidRPr="00866472" w:rsidRDefault="00866472" w:rsidP="00866472">
            <w:pPr>
              <w:spacing w:after="60"/>
              <w:jc w:val="left"/>
              <w:rPr>
                <w:rFonts w:eastAsia="宋体"/>
                <w:noProof/>
                <w:kern w:val="22"/>
                <w:sz w:val="24"/>
                <w:lang w:val="en-US" w:eastAsia="zh-CN"/>
                <w14:ligatures w14:val="standardContextual"/>
              </w:rPr>
            </w:pPr>
          </w:p>
        </w:tc>
        <w:tc>
          <w:tcPr>
            <w:tcW w:w="8100" w:type="dxa"/>
            <w:tcBorders>
              <w:top w:val="single" w:sz="4" w:space="0" w:color="auto"/>
              <w:left w:val="single" w:sz="4" w:space="0" w:color="auto"/>
              <w:bottom w:val="single" w:sz="4" w:space="0" w:color="auto"/>
              <w:right w:val="single" w:sz="4" w:space="0" w:color="auto"/>
            </w:tcBorders>
          </w:tcPr>
          <w:p w14:paraId="684C3D40" w14:textId="77777777" w:rsidR="00866472" w:rsidRPr="00866472" w:rsidRDefault="00866472" w:rsidP="00866472">
            <w:pPr>
              <w:spacing w:after="60"/>
              <w:jc w:val="left"/>
              <w:rPr>
                <w:rFonts w:eastAsia="宋体"/>
                <w:noProof/>
                <w:kern w:val="22"/>
                <w:sz w:val="24"/>
                <w:lang w:val="en-US" w:eastAsia="zh-CN"/>
                <w14:ligatures w14:val="standardContextual"/>
              </w:rPr>
            </w:pPr>
            <w:r w:rsidRPr="00866472">
              <w:rPr>
                <w:rFonts w:eastAsia="宋体"/>
                <w:kern w:val="2"/>
                <w:sz w:val="24"/>
                <w:lang w:val="en-US" w:eastAsia="zh-CN"/>
                <w14:ligatures w14:val="standardContextual"/>
              </w:rPr>
              <w:t xml:space="preserve">2.  </w:t>
            </w:r>
            <w:r w:rsidRPr="00866472">
              <w:rPr>
                <w:rFonts w:eastAsia="宋体"/>
                <w:kern w:val="2"/>
                <w:sz w:val="24"/>
                <w:lang w:val="zh-CN" w:eastAsia="zh-CN"/>
                <w14:ligatures w14:val="standardContextual"/>
              </w:rPr>
              <w:t>在专门知识中心、同业交流群、土著人民和地方社区以及其他知识来源之间建立联系</w:t>
            </w:r>
            <w:r w:rsidRPr="00866472">
              <w:rPr>
                <w:rFonts w:eastAsia="宋体" w:hint="eastAsia"/>
                <w:kern w:val="2"/>
                <w:sz w:val="24"/>
                <w:lang w:val="zh-CN" w:eastAsia="zh-CN"/>
                <w14:ligatures w14:val="standardContextual"/>
              </w:rPr>
              <w:t>。</w:t>
            </w:r>
          </w:p>
        </w:tc>
        <w:tc>
          <w:tcPr>
            <w:tcW w:w="3600" w:type="dxa"/>
            <w:tcBorders>
              <w:left w:val="single" w:sz="4" w:space="0" w:color="auto"/>
              <w:right w:val="single" w:sz="4" w:space="0" w:color="auto"/>
            </w:tcBorders>
          </w:tcPr>
          <w:p w14:paraId="4FD6A7A7" w14:textId="77777777" w:rsidR="00866472" w:rsidRPr="00866472" w:rsidRDefault="00866472" w:rsidP="00866472">
            <w:pPr>
              <w:spacing w:after="60"/>
              <w:jc w:val="left"/>
              <w:rPr>
                <w:rFonts w:eastAsia="楷体"/>
                <w:bCs/>
                <w:kern w:val="2"/>
                <w:sz w:val="24"/>
                <w:lang w:val="en-US" w:eastAsia="zh-CN"/>
                <w14:ligatures w14:val="standardContextual"/>
              </w:rPr>
            </w:pPr>
            <w:r w:rsidRPr="00866472">
              <w:rPr>
                <w:rFonts w:eastAsia="宋体"/>
                <w:kern w:val="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
                <w:sz w:val="24"/>
                <w:lang w:val="zh-CN" w:eastAsia="zh-CN"/>
                <w14:ligatures w14:val="standardContextual"/>
              </w:rPr>
              <w:t>土著人民和地方社区、</w:t>
            </w:r>
            <w:r w:rsidRPr="00866472">
              <w:rPr>
                <w:rFonts w:eastAsia="宋体"/>
                <w:kern w:val="22"/>
                <w:sz w:val="24"/>
                <w:lang w:val="zh-CN" w:eastAsia="zh-CN"/>
                <w14:ligatures w14:val="standardContextual"/>
              </w:rPr>
              <w:t>妇女和青年、各组织、</w:t>
            </w:r>
            <w:r w:rsidRPr="00866472">
              <w:rPr>
                <w:rFonts w:eastAsia="宋体"/>
                <w:kern w:val="2"/>
                <w:sz w:val="24"/>
                <w:lang w:val="zh-CN" w:eastAsia="zh-CN"/>
                <w14:ligatures w14:val="standardContextual"/>
              </w:rPr>
              <w:t>科技合作机制</w:t>
            </w:r>
          </w:p>
        </w:tc>
      </w:tr>
      <w:tr w:rsidR="00866472" w:rsidRPr="00866472" w14:paraId="7FADA24A" w14:textId="77777777" w:rsidTr="00EF42A9">
        <w:trPr>
          <w:cantSplit/>
          <w:trHeight w:val="94"/>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57086224" w14:textId="77777777" w:rsidR="00866472" w:rsidRPr="00866472" w:rsidRDefault="00866472" w:rsidP="00866472">
            <w:pPr>
              <w:spacing w:after="60"/>
              <w:jc w:val="left"/>
              <w:rPr>
                <w:rFonts w:eastAsia="宋体"/>
                <w:noProof/>
                <w:kern w:val="22"/>
                <w:sz w:val="24"/>
                <w:lang w:val="en-US" w:eastAsia="zh-CN"/>
                <w14:ligatures w14:val="standardContextual"/>
              </w:rPr>
            </w:pPr>
          </w:p>
        </w:tc>
        <w:tc>
          <w:tcPr>
            <w:tcW w:w="8100" w:type="dxa"/>
            <w:tcBorders>
              <w:top w:val="single" w:sz="4" w:space="0" w:color="auto"/>
              <w:left w:val="single" w:sz="4" w:space="0" w:color="auto"/>
              <w:bottom w:val="single" w:sz="4" w:space="0" w:color="auto"/>
              <w:right w:val="single" w:sz="4" w:space="0" w:color="auto"/>
            </w:tcBorders>
          </w:tcPr>
          <w:p w14:paraId="77A9EAE6"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
                <w:sz w:val="24"/>
                <w:lang w:val="en-US" w:eastAsia="zh-CN"/>
                <w14:ligatures w14:val="standardContextual"/>
              </w:rPr>
              <w:t xml:space="preserve">3. </w:t>
            </w:r>
            <w:r w:rsidRPr="00866472">
              <w:rPr>
                <w:rFonts w:eastAsia="宋体"/>
                <w:kern w:val="2"/>
                <w:sz w:val="24"/>
                <w:lang w:val="zh-CN" w:eastAsia="zh-CN"/>
                <w14:ligatures w14:val="standardContextual"/>
              </w:rPr>
              <w:t>加强科学机构、公共机构以及土著人民和地方社区在可持续做法相关传统知识方面工作的合作</w:t>
            </w:r>
            <w:r w:rsidRPr="00866472">
              <w:rPr>
                <w:rFonts w:eastAsia="宋体" w:hint="eastAsia"/>
                <w:kern w:val="2"/>
                <w:sz w:val="24"/>
                <w:lang w:val="zh-CN" w:eastAsia="zh-CN"/>
                <w14:ligatures w14:val="standardContextual"/>
              </w:rPr>
              <w:t>。</w:t>
            </w:r>
          </w:p>
        </w:tc>
        <w:tc>
          <w:tcPr>
            <w:tcW w:w="3600" w:type="dxa"/>
            <w:tcBorders>
              <w:left w:val="single" w:sz="4" w:space="0" w:color="auto"/>
              <w:right w:val="single" w:sz="4" w:space="0" w:color="auto"/>
            </w:tcBorders>
          </w:tcPr>
          <w:p w14:paraId="4CA56201" w14:textId="77777777" w:rsidR="00866472" w:rsidRPr="00866472" w:rsidRDefault="00866472" w:rsidP="00866472">
            <w:pPr>
              <w:spacing w:after="60"/>
              <w:jc w:val="left"/>
              <w:rPr>
                <w:rFonts w:eastAsia="楷体"/>
                <w:bCs/>
                <w:kern w:val="2"/>
                <w:sz w:val="24"/>
                <w:lang w:val="en-US" w:eastAsia="zh-CN"/>
                <w14:ligatures w14:val="standardContextual"/>
              </w:rPr>
            </w:pPr>
            <w:r w:rsidRPr="00866472">
              <w:rPr>
                <w:rFonts w:eastAsia="宋体"/>
                <w:kern w:val="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
                <w:sz w:val="24"/>
                <w:lang w:val="zh-CN" w:eastAsia="zh-CN"/>
                <w14:ligatures w14:val="standardContextual"/>
              </w:rPr>
              <w:t>土著人民和地方社区、</w:t>
            </w:r>
            <w:r w:rsidRPr="00866472">
              <w:rPr>
                <w:rFonts w:eastAsia="宋体"/>
                <w:kern w:val="22"/>
                <w:sz w:val="24"/>
                <w:lang w:val="zh-CN" w:eastAsia="zh-CN"/>
                <w14:ligatures w14:val="standardContextual"/>
              </w:rPr>
              <w:t>妇女和青年、各组织、</w:t>
            </w:r>
            <w:r w:rsidRPr="00866472">
              <w:rPr>
                <w:rFonts w:eastAsia="宋体"/>
                <w:kern w:val="2"/>
                <w:sz w:val="24"/>
                <w:lang w:val="zh-CN" w:eastAsia="zh-CN"/>
                <w14:ligatures w14:val="standardContextual"/>
              </w:rPr>
              <w:t>科技合作机制</w:t>
            </w:r>
          </w:p>
        </w:tc>
      </w:tr>
      <w:tr w:rsidR="00866472" w:rsidRPr="00866472" w14:paraId="1F01CEC9" w14:textId="77777777" w:rsidTr="00EF42A9">
        <w:trPr>
          <w:cantSplit/>
          <w:trHeight w:val="94"/>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43380098" w14:textId="77777777" w:rsidR="00866472" w:rsidRPr="00866472" w:rsidRDefault="00866472" w:rsidP="00866472">
            <w:pPr>
              <w:spacing w:after="60"/>
              <w:jc w:val="left"/>
              <w:rPr>
                <w:rFonts w:eastAsia="宋体"/>
                <w:noProof/>
                <w:kern w:val="22"/>
                <w:sz w:val="24"/>
                <w:lang w:val="en-US" w:eastAsia="zh-CN"/>
                <w14:ligatures w14:val="standardContextual"/>
              </w:rPr>
            </w:pPr>
          </w:p>
        </w:tc>
        <w:tc>
          <w:tcPr>
            <w:tcW w:w="8100" w:type="dxa"/>
            <w:tcBorders>
              <w:top w:val="single" w:sz="4" w:space="0" w:color="auto"/>
              <w:left w:val="single" w:sz="4" w:space="0" w:color="auto"/>
              <w:bottom w:val="single" w:sz="4" w:space="0" w:color="auto"/>
              <w:right w:val="single" w:sz="4" w:space="0" w:color="auto"/>
            </w:tcBorders>
          </w:tcPr>
          <w:p w14:paraId="567BB00B" w14:textId="77777777" w:rsidR="00866472" w:rsidRPr="00866472" w:rsidRDefault="00866472" w:rsidP="00866472">
            <w:pPr>
              <w:spacing w:after="60"/>
              <w:jc w:val="left"/>
              <w:rPr>
                <w:rFonts w:eastAsia="宋体"/>
                <w:kern w:val="2"/>
                <w:sz w:val="24"/>
                <w:lang w:val="zh-CN" w:eastAsia="zh-CN"/>
                <w14:ligatures w14:val="standardContextual"/>
              </w:rPr>
            </w:pPr>
            <w:r w:rsidRPr="00866472">
              <w:rPr>
                <w:rFonts w:eastAsia="宋体"/>
                <w:kern w:val="2"/>
                <w:sz w:val="24"/>
                <w:lang w:val="zh-CN" w:eastAsia="zh-CN"/>
                <w14:ligatures w14:val="standardContextual"/>
              </w:rPr>
              <w:t xml:space="preserve">4.  </w:t>
            </w:r>
            <w:r w:rsidRPr="00866472">
              <w:rPr>
                <w:rFonts w:eastAsia="宋体"/>
                <w:kern w:val="2"/>
                <w:sz w:val="24"/>
                <w:lang w:val="zh-CN" w:eastAsia="zh-CN"/>
                <w14:ligatures w14:val="standardContextual"/>
              </w:rPr>
              <w:t>加强各种生物多样性知识倡议、工具和平台之间，以及社区监测和公民科学方案之间的协调与合作</w:t>
            </w:r>
            <w:r w:rsidRPr="00866472">
              <w:rPr>
                <w:rFonts w:eastAsia="宋体" w:hint="eastAsia"/>
                <w:kern w:val="2"/>
                <w:sz w:val="24"/>
                <w:lang w:val="zh-CN" w:eastAsia="zh-CN"/>
                <w14:ligatures w14:val="standardContextual"/>
              </w:rPr>
              <w:t>。</w:t>
            </w:r>
          </w:p>
        </w:tc>
        <w:tc>
          <w:tcPr>
            <w:tcW w:w="3600" w:type="dxa"/>
            <w:tcBorders>
              <w:left w:val="single" w:sz="4" w:space="0" w:color="auto"/>
              <w:right w:val="single" w:sz="4" w:space="0" w:color="auto"/>
            </w:tcBorders>
          </w:tcPr>
          <w:p w14:paraId="621D7441" w14:textId="77777777" w:rsidR="00866472" w:rsidRPr="00866472" w:rsidRDefault="00866472" w:rsidP="00866472">
            <w:pPr>
              <w:spacing w:after="60"/>
              <w:jc w:val="left"/>
              <w:rPr>
                <w:rFonts w:eastAsia="楷体"/>
                <w:bCs/>
                <w:kern w:val="2"/>
                <w:sz w:val="24"/>
                <w:lang w:val="en-US" w:eastAsia="zh-CN"/>
                <w14:ligatures w14:val="standardContextual"/>
              </w:rPr>
            </w:pPr>
            <w:r w:rsidRPr="00866472">
              <w:rPr>
                <w:rFonts w:eastAsia="宋体"/>
                <w:kern w:val="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
                <w:sz w:val="24"/>
                <w:lang w:val="zh-CN" w:eastAsia="zh-CN"/>
                <w14:ligatures w14:val="standardContextual"/>
              </w:rPr>
              <w:t>土著人民和地方社区、</w:t>
            </w:r>
            <w:r w:rsidRPr="00866472">
              <w:rPr>
                <w:rFonts w:eastAsia="宋体"/>
                <w:kern w:val="22"/>
                <w:sz w:val="24"/>
                <w:lang w:val="zh-CN" w:eastAsia="zh-CN"/>
                <w14:ligatures w14:val="standardContextual"/>
              </w:rPr>
              <w:t>妇女和青年、各组织、</w:t>
            </w:r>
            <w:r w:rsidRPr="00866472">
              <w:rPr>
                <w:rFonts w:eastAsia="宋体"/>
                <w:kern w:val="2"/>
                <w:sz w:val="24"/>
                <w:lang w:val="zh-CN" w:eastAsia="zh-CN"/>
                <w14:ligatures w14:val="standardContextual"/>
              </w:rPr>
              <w:t>秘书处</w:t>
            </w:r>
          </w:p>
        </w:tc>
      </w:tr>
      <w:tr w:rsidR="00866472" w:rsidRPr="00866472" w14:paraId="59C3119A" w14:textId="77777777" w:rsidTr="00EF42A9">
        <w:trPr>
          <w:cantSplit/>
          <w:trHeight w:val="94"/>
        </w:trPr>
        <w:tc>
          <w:tcPr>
            <w:tcW w:w="1795" w:type="dxa"/>
            <w:vMerge/>
            <w:tcBorders>
              <w:left w:val="single" w:sz="4" w:space="0" w:color="auto"/>
              <w:right w:val="single" w:sz="4" w:space="0" w:color="auto"/>
            </w:tcBorders>
            <w:shd w:val="clear" w:color="auto" w:fill="auto"/>
            <w:tcMar>
              <w:top w:w="115" w:type="dxa"/>
              <w:left w:w="115" w:type="dxa"/>
              <w:bottom w:w="115" w:type="dxa"/>
              <w:right w:w="115" w:type="dxa"/>
            </w:tcMar>
          </w:tcPr>
          <w:p w14:paraId="2366C173" w14:textId="77777777" w:rsidR="00866472" w:rsidRPr="00866472" w:rsidRDefault="00866472" w:rsidP="00866472">
            <w:pPr>
              <w:spacing w:after="60"/>
              <w:jc w:val="left"/>
              <w:rPr>
                <w:rFonts w:eastAsia="宋体"/>
                <w:noProof/>
                <w:kern w:val="22"/>
                <w:sz w:val="24"/>
                <w:lang w:val="en-US" w:eastAsia="zh-CN"/>
                <w14:ligatures w14:val="standardContextual"/>
              </w:rPr>
            </w:pPr>
          </w:p>
        </w:tc>
        <w:tc>
          <w:tcPr>
            <w:tcW w:w="8100" w:type="dxa"/>
            <w:tcBorders>
              <w:top w:val="single" w:sz="4" w:space="0" w:color="auto"/>
              <w:left w:val="single" w:sz="4" w:space="0" w:color="auto"/>
              <w:right w:val="single" w:sz="4" w:space="0" w:color="auto"/>
            </w:tcBorders>
          </w:tcPr>
          <w:p w14:paraId="381816BE" w14:textId="77777777" w:rsidR="00866472" w:rsidRPr="00866472" w:rsidRDefault="00866472" w:rsidP="00866472">
            <w:pPr>
              <w:tabs>
                <w:tab w:val="left" w:pos="360"/>
              </w:tabs>
              <w:spacing w:after="60"/>
              <w:jc w:val="left"/>
              <w:rPr>
                <w:rFonts w:eastAsia="等线"/>
                <w:kern w:val="2"/>
                <w:sz w:val="24"/>
                <w:lang w:val="en-US" w:eastAsia="zh-CN"/>
                <w14:ligatures w14:val="standardContextual"/>
              </w:rPr>
            </w:pPr>
            <w:r w:rsidRPr="00866472">
              <w:rPr>
                <w:rFonts w:eastAsia="宋体"/>
                <w:kern w:val="2"/>
                <w:sz w:val="24"/>
                <w:lang w:val="en-US" w:eastAsia="zh-CN"/>
                <w14:ligatures w14:val="standardContextual"/>
              </w:rPr>
              <w:t xml:space="preserve">5.  </w:t>
            </w:r>
            <w:r w:rsidRPr="00866472">
              <w:rPr>
                <w:rFonts w:eastAsia="宋体"/>
                <w:kern w:val="2"/>
                <w:sz w:val="24"/>
                <w:lang w:val="zh-CN" w:eastAsia="zh-CN"/>
                <w14:ligatures w14:val="standardContextual"/>
              </w:rPr>
              <w:t>大幅增加技术、科学和社会经济研究成果的交流</w:t>
            </w:r>
            <w:r w:rsidRPr="00866472">
              <w:rPr>
                <w:rFonts w:eastAsia="宋体"/>
                <w:kern w:val="2"/>
                <w:sz w:val="24"/>
                <w:lang w:val="en-US" w:eastAsia="zh-CN"/>
                <w14:ligatures w14:val="standardContextual"/>
              </w:rPr>
              <w:t>，</w:t>
            </w:r>
            <w:r w:rsidRPr="00866472">
              <w:rPr>
                <w:rFonts w:eastAsia="宋体"/>
                <w:kern w:val="2"/>
                <w:sz w:val="24"/>
                <w:lang w:val="zh-CN" w:eastAsia="zh-CN"/>
                <w14:ligatures w14:val="standardContextual"/>
              </w:rPr>
              <w:t>以及关于培训和调查方案、专业知识、土著和传统知识本身以及与《</w:t>
            </w:r>
            <w:r w:rsidRPr="00866472">
              <w:rPr>
                <w:rFonts w:eastAsia="宋体" w:hint="eastAsia"/>
                <w:kern w:val="2"/>
                <w:sz w:val="24"/>
                <w:lang w:val="zh-CN" w:eastAsia="zh-CN"/>
                <w14:ligatures w14:val="standardContextual"/>
              </w:rPr>
              <w:t>生物多样性</w:t>
            </w:r>
            <w:r w:rsidRPr="00866472">
              <w:rPr>
                <w:rFonts w:eastAsia="宋体"/>
                <w:kern w:val="2"/>
                <w:sz w:val="24"/>
                <w:lang w:val="zh-CN" w:eastAsia="zh-CN"/>
                <w14:ligatures w14:val="standardContextual"/>
              </w:rPr>
              <w:t>公约》第十六条第</w:t>
            </w:r>
            <w:r w:rsidRPr="00866472">
              <w:rPr>
                <w:rFonts w:eastAsia="宋体"/>
                <w:kern w:val="2"/>
                <w:sz w:val="24"/>
                <w:lang w:val="en-US" w:eastAsia="zh-CN"/>
                <w14:ligatures w14:val="standardContextual"/>
              </w:rPr>
              <w:t>1</w:t>
            </w:r>
            <w:r w:rsidRPr="00866472">
              <w:rPr>
                <w:rFonts w:eastAsia="宋体"/>
                <w:kern w:val="2"/>
                <w:sz w:val="24"/>
                <w:lang w:val="zh-CN" w:eastAsia="zh-CN"/>
                <w14:ligatures w14:val="standardContextual"/>
              </w:rPr>
              <w:t>款所述技术相结合的信息的交流</w:t>
            </w:r>
            <w:bookmarkStart w:id="54" w:name="TmpSave"/>
            <w:bookmarkEnd w:id="54"/>
            <w:r w:rsidRPr="00866472">
              <w:rPr>
                <w:rFonts w:eastAsia="宋体" w:hint="eastAsia"/>
                <w:kern w:val="2"/>
                <w:sz w:val="24"/>
                <w:lang w:val="zh-CN" w:eastAsia="zh-CN"/>
                <w14:ligatures w14:val="standardContextual"/>
              </w:rPr>
              <w:t>。</w:t>
            </w:r>
          </w:p>
        </w:tc>
        <w:tc>
          <w:tcPr>
            <w:tcW w:w="3600" w:type="dxa"/>
            <w:tcBorders>
              <w:left w:val="single" w:sz="4" w:space="0" w:color="auto"/>
              <w:right w:val="single" w:sz="4" w:space="0" w:color="auto"/>
            </w:tcBorders>
          </w:tcPr>
          <w:p w14:paraId="0F2D592F" w14:textId="77777777" w:rsidR="00866472" w:rsidRPr="00866472" w:rsidRDefault="00866472" w:rsidP="00866472">
            <w:pPr>
              <w:spacing w:after="60"/>
              <w:jc w:val="left"/>
              <w:rPr>
                <w:rFonts w:eastAsia="楷体"/>
                <w:bCs/>
                <w:kern w:val="2"/>
                <w:sz w:val="24"/>
                <w:lang w:val="en-US" w:eastAsia="zh-CN"/>
                <w14:ligatures w14:val="standardContextual"/>
              </w:rPr>
            </w:pPr>
            <w:r w:rsidRPr="00866472">
              <w:rPr>
                <w:rFonts w:eastAsia="宋体"/>
                <w:kern w:val="2"/>
                <w:sz w:val="24"/>
                <w:lang w:val="zh-CN" w:eastAsia="zh-CN"/>
                <w14:ligatures w14:val="standardContextual"/>
              </w:rPr>
              <w:t>缔约方、</w:t>
            </w:r>
            <w:r w:rsidRPr="00866472">
              <w:rPr>
                <w:rFonts w:eastAsia="宋体"/>
                <w:kern w:val="2"/>
                <w:sz w:val="24"/>
                <w:lang w:val="en-US" w:eastAsia="zh-CN"/>
                <w14:ligatures w14:val="standardContextual"/>
              </w:rPr>
              <w:t>国家以下各级政府、</w:t>
            </w:r>
            <w:r w:rsidRPr="00866472">
              <w:rPr>
                <w:rFonts w:eastAsia="宋体"/>
                <w:kern w:val="2"/>
                <w:sz w:val="24"/>
                <w:lang w:val="zh-CN" w:eastAsia="zh-CN"/>
                <w14:ligatures w14:val="standardContextual"/>
              </w:rPr>
              <w:t>土著人民和地方社区、妇女和青年、各组织、科学和学术机构、秘书处、科技合作机制</w:t>
            </w:r>
          </w:p>
        </w:tc>
      </w:tr>
    </w:tbl>
    <w:p w14:paraId="2B871D42" w14:textId="77777777" w:rsidR="00866472" w:rsidRPr="00866472" w:rsidRDefault="00866472" w:rsidP="00866472">
      <w:pPr>
        <w:keepNext/>
        <w:widowControl w:val="0"/>
        <w:adjustRightInd w:val="0"/>
        <w:snapToGrid w:val="0"/>
        <w:spacing w:before="60" w:after="60"/>
        <w:jc w:val="left"/>
        <w:rPr>
          <w:rFonts w:eastAsia="宋体"/>
          <w:kern w:val="2"/>
          <w:sz w:val="20"/>
          <w:szCs w:val="20"/>
          <w:lang w:val="en-US" w:eastAsia="zh-CN"/>
          <w14:ligatures w14:val="standardContextual"/>
        </w:rPr>
      </w:pPr>
      <w:r w:rsidRPr="00866472">
        <w:rPr>
          <w:rFonts w:eastAsia="宋体"/>
          <w:i/>
          <w:kern w:val="2"/>
          <w:sz w:val="20"/>
          <w:szCs w:val="20"/>
          <w:vertAlign w:val="superscript"/>
          <w:lang w:val="en-US" w:eastAsia="zh-CN"/>
          <w14:ligatures w14:val="standardContextual"/>
        </w:rPr>
        <w:t>a</w:t>
      </w:r>
      <w:r w:rsidRPr="00866472">
        <w:rPr>
          <w:rFonts w:eastAsia="宋体"/>
          <w:i/>
          <w:kern w:val="2"/>
          <w:sz w:val="20"/>
          <w:szCs w:val="20"/>
          <w:vertAlign w:val="superscript"/>
          <w:lang w:val="en-US" w:eastAsia="zh-CN"/>
          <w14:ligatures w14:val="standardContextual"/>
        </w:rPr>
        <w:tab/>
      </w:r>
      <w:r w:rsidRPr="00866472">
        <w:rPr>
          <w:rFonts w:eastAsia="宋体"/>
          <w:kern w:val="2"/>
          <w:sz w:val="20"/>
          <w:szCs w:val="20"/>
          <w:lang w:val="zh-CN" w:eastAsia="zh-CN"/>
          <w14:ligatures w14:val="standardContextual"/>
        </w:rPr>
        <w:t>包括《生物多样性相关公约关键全球数据库指南简编》确定的工具</w:t>
      </w:r>
      <w:r w:rsidRPr="00866472">
        <w:rPr>
          <w:rFonts w:eastAsia="宋体" w:hint="eastAsia"/>
          <w:kern w:val="2"/>
          <w:sz w:val="20"/>
          <w:szCs w:val="20"/>
          <w:lang w:val="zh-CN" w:eastAsia="zh-CN"/>
          <w14:ligatures w14:val="standardContextual"/>
        </w:rPr>
        <w:t>（</w:t>
      </w:r>
      <w:r w:rsidRPr="00866472">
        <w:rPr>
          <w:rFonts w:eastAsia="宋体"/>
          <w:kern w:val="2"/>
          <w:sz w:val="20"/>
          <w:szCs w:val="20"/>
          <w:lang w:val="zh-CN" w:eastAsia="zh-CN"/>
          <w14:ligatures w14:val="standardContextual"/>
        </w:rPr>
        <w:t>联合国环境规划署世界养护监测中心</w:t>
      </w:r>
      <w:r w:rsidRPr="00866472">
        <w:rPr>
          <w:rFonts w:eastAsia="宋体" w:hint="eastAsia"/>
          <w:kern w:val="2"/>
          <w:sz w:val="20"/>
          <w:szCs w:val="20"/>
          <w:lang w:val="zh-CN" w:eastAsia="zh-CN"/>
          <w14:ligatures w14:val="standardContextual"/>
        </w:rPr>
        <w:t>，</w:t>
      </w:r>
      <w:r w:rsidRPr="00866472">
        <w:rPr>
          <w:rFonts w:eastAsia="宋体" w:hint="eastAsia"/>
          <w:kern w:val="2"/>
          <w:sz w:val="20"/>
          <w:szCs w:val="20"/>
          <w:lang w:val="zh-CN" w:eastAsia="zh-CN"/>
          <w14:ligatures w14:val="standardContextual"/>
        </w:rPr>
        <w:t>2018</w:t>
      </w:r>
      <w:r w:rsidRPr="00866472">
        <w:rPr>
          <w:rFonts w:eastAsia="宋体" w:hint="eastAsia"/>
          <w:kern w:val="2"/>
          <w:sz w:val="20"/>
          <w:szCs w:val="20"/>
          <w:lang w:val="zh-CN" w:eastAsia="zh-CN"/>
          <w14:ligatures w14:val="standardContextual"/>
        </w:rPr>
        <w:t>年</w:t>
      </w:r>
      <w:r w:rsidRPr="00866472">
        <w:rPr>
          <w:rFonts w:eastAsia="宋体" w:hint="eastAsia"/>
          <w:kern w:val="2"/>
          <w:sz w:val="20"/>
          <w:szCs w:val="20"/>
          <w:lang w:val="zh-CN" w:eastAsia="zh-CN"/>
          <w14:ligatures w14:val="standardContextual"/>
        </w:rPr>
        <w:t>3</w:t>
      </w:r>
      <w:r w:rsidRPr="00866472">
        <w:rPr>
          <w:rFonts w:eastAsia="宋体" w:hint="eastAsia"/>
          <w:kern w:val="2"/>
          <w:sz w:val="20"/>
          <w:szCs w:val="20"/>
          <w:lang w:val="zh-CN" w:eastAsia="zh-CN"/>
          <w14:ligatures w14:val="standardContextual"/>
        </w:rPr>
        <w:t>月）</w:t>
      </w:r>
      <w:r w:rsidRPr="00866472">
        <w:rPr>
          <w:rFonts w:eastAsia="宋体"/>
          <w:kern w:val="2"/>
          <w:sz w:val="20"/>
          <w:szCs w:val="20"/>
          <w:lang w:val="zh-CN" w:eastAsia="zh-CN"/>
          <w14:ligatures w14:val="standardContextual"/>
        </w:rPr>
        <w:t>。</w:t>
      </w:r>
    </w:p>
    <w:p w14:paraId="797A3E6C" w14:textId="77777777" w:rsidR="00866472" w:rsidRPr="00866472" w:rsidRDefault="00866472" w:rsidP="00866472">
      <w:pPr>
        <w:keepNext/>
        <w:widowControl w:val="0"/>
        <w:adjustRightInd w:val="0"/>
        <w:snapToGrid w:val="0"/>
        <w:spacing w:before="60" w:after="60"/>
        <w:jc w:val="left"/>
        <w:rPr>
          <w:rFonts w:eastAsia="宋体"/>
          <w:kern w:val="22"/>
          <w:sz w:val="20"/>
          <w:szCs w:val="20"/>
          <w:lang w:val="en-US" w:eastAsia="zh-CN"/>
          <w14:ligatures w14:val="standardContextual"/>
        </w:rPr>
      </w:pPr>
      <w:r w:rsidRPr="00866472">
        <w:rPr>
          <w:rFonts w:eastAsia="宋体"/>
          <w:i/>
          <w:kern w:val="2"/>
          <w:sz w:val="20"/>
          <w:szCs w:val="20"/>
          <w:vertAlign w:val="superscript"/>
          <w:lang w:val="en-US" w:eastAsia="zh-CN"/>
          <w14:ligatures w14:val="standardContextual"/>
        </w:rPr>
        <w:t>b</w:t>
      </w:r>
      <w:r w:rsidRPr="00866472">
        <w:rPr>
          <w:rFonts w:eastAsia="宋体"/>
          <w:i/>
          <w:kern w:val="2"/>
          <w:sz w:val="20"/>
          <w:szCs w:val="20"/>
          <w:vertAlign w:val="superscript"/>
          <w:lang w:val="en-US" w:eastAsia="zh-CN"/>
          <w14:ligatures w14:val="standardContextual"/>
        </w:rPr>
        <w:tab/>
        <w:t xml:space="preserve"> </w:t>
      </w:r>
      <w:r w:rsidRPr="00866472">
        <w:rPr>
          <w:rFonts w:eastAsia="宋体"/>
          <w:kern w:val="22"/>
          <w:sz w:val="20"/>
          <w:szCs w:val="20"/>
          <w:lang w:val="zh-CN" w:eastAsia="zh-CN"/>
          <w14:ligatures w14:val="standardContextual"/>
        </w:rPr>
        <w:t>就传统知识而言</w:t>
      </w:r>
      <w:r w:rsidRPr="00866472">
        <w:rPr>
          <w:rFonts w:eastAsia="宋体"/>
          <w:kern w:val="22"/>
          <w:sz w:val="20"/>
          <w:szCs w:val="20"/>
          <w:lang w:val="en-US" w:eastAsia="zh-CN"/>
          <w14:ligatures w14:val="standardContextual"/>
        </w:rPr>
        <w:t>，</w:t>
      </w:r>
      <w:r w:rsidRPr="00866472">
        <w:rPr>
          <w:rFonts w:eastAsia="宋体"/>
          <w:kern w:val="22"/>
          <w:sz w:val="20"/>
          <w:szCs w:val="20"/>
          <w:lang w:val="zh-CN" w:eastAsia="zh-CN"/>
          <w14:ligatures w14:val="standardContextual"/>
        </w:rPr>
        <w:t>这涉及为获取和使用传统知识制定和促进社区规约和生物文化社区规约。</w:t>
      </w:r>
    </w:p>
    <w:p w14:paraId="61B9A015" w14:textId="77777777" w:rsidR="00866472" w:rsidRPr="00866472" w:rsidRDefault="00866472" w:rsidP="00866472">
      <w:pPr>
        <w:keepNext/>
        <w:widowControl w:val="0"/>
        <w:adjustRightInd w:val="0"/>
        <w:snapToGrid w:val="0"/>
        <w:spacing w:before="60" w:after="60"/>
        <w:jc w:val="left"/>
        <w:rPr>
          <w:rFonts w:eastAsia="宋体"/>
          <w:kern w:val="22"/>
          <w:sz w:val="32"/>
          <w:szCs w:val="32"/>
          <w:lang w:val="en-US" w:eastAsia="zh-CN"/>
          <w14:ligatures w14:val="standardContextual"/>
        </w:rPr>
      </w:pPr>
      <w:r w:rsidRPr="00866472">
        <w:rPr>
          <w:rFonts w:eastAsia="宋体"/>
          <w:i/>
          <w:kern w:val="2"/>
          <w:sz w:val="20"/>
          <w:szCs w:val="20"/>
          <w:vertAlign w:val="superscript"/>
          <w:lang w:val="en-US" w:eastAsia="zh-CN"/>
          <w14:ligatures w14:val="standardContextual"/>
        </w:rPr>
        <w:t>c</w:t>
      </w:r>
      <w:r w:rsidRPr="00866472">
        <w:rPr>
          <w:rFonts w:eastAsia="宋体"/>
          <w:i/>
          <w:kern w:val="2"/>
          <w:sz w:val="20"/>
          <w:szCs w:val="20"/>
          <w:vertAlign w:val="superscript"/>
          <w:lang w:val="en-US" w:eastAsia="zh-CN"/>
          <w14:ligatures w14:val="standardContextual"/>
        </w:rPr>
        <w:tab/>
      </w:r>
      <w:r w:rsidRPr="00866472">
        <w:rPr>
          <w:rFonts w:eastAsia="宋体"/>
          <w:kern w:val="2"/>
          <w:sz w:val="20"/>
          <w:szCs w:val="20"/>
          <w:lang w:val="zh-CN" w:eastAsia="zh-CN"/>
          <w14:ligatures w14:val="standardContextual"/>
        </w:rPr>
        <w:t>多边环境协定数据报告工具</w:t>
      </w:r>
      <w:r w:rsidRPr="00866472">
        <w:rPr>
          <w:rFonts w:eastAsia="宋体"/>
          <w:kern w:val="2"/>
          <w:sz w:val="20"/>
          <w:szCs w:val="20"/>
          <w:lang w:val="en-US" w:eastAsia="zh-CN"/>
          <w14:ligatures w14:val="standardContextual"/>
        </w:rPr>
        <w:t>(</w:t>
      </w:r>
      <w:r w:rsidRPr="00866472">
        <w:rPr>
          <w:rFonts w:eastAsia="宋体"/>
          <w:kern w:val="2"/>
          <w:sz w:val="20"/>
          <w:szCs w:val="20"/>
          <w:lang w:val="zh-CN" w:eastAsia="zh-CN"/>
          <w14:ligatures w14:val="standardContextual"/>
        </w:rPr>
        <w:t>见</w:t>
      </w:r>
      <w:r w:rsidRPr="00866472">
        <w:rPr>
          <w:rFonts w:eastAsia="宋体"/>
          <w:lang w:eastAsia="zh-CN"/>
        </w:rPr>
        <w:fldChar w:fldCharType="begin"/>
      </w:r>
      <w:r w:rsidRPr="00866472">
        <w:rPr>
          <w:rFonts w:eastAsia="宋体"/>
          <w:lang w:eastAsia="zh-CN"/>
        </w:rPr>
        <w:instrText>HYPERLINK "https://dart.informea.org/zh-hans/node/7"</w:instrText>
      </w:r>
      <w:r w:rsidRPr="00866472">
        <w:rPr>
          <w:rFonts w:eastAsia="宋体"/>
          <w:lang w:eastAsia="zh-CN"/>
        </w:rPr>
      </w:r>
      <w:r w:rsidRPr="00866472">
        <w:rPr>
          <w:rFonts w:eastAsia="宋体"/>
          <w:lang w:eastAsia="zh-CN"/>
        </w:rPr>
        <w:fldChar w:fldCharType="separate"/>
      </w:r>
      <w:r w:rsidRPr="00866472">
        <w:rPr>
          <w:rFonts w:eastAsia="宋体"/>
          <w:color w:val="0000FF"/>
          <w:kern w:val="2"/>
          <w:sz w:val="20"/>
          <w:szCs w:val="20"/>
          <w:u w:val="single"/>
          <w:lang w:val="en-US" w:eastAsia="zh-CN"/>
          <w14:ligatures w14:val="standardContextual"/>
        </w:rPr>
        <w:t>https://dart.informea.org/zh-hans/node/7</w:t>
      </w:r>
      <w:r w:rsidRPr="00866472">
        <w:rPr>
          <w:rFonts w:eastAsia="宋体"/>
          <w:color w:val="0000FF"/>
          <w:kern w:val="2"/>
          <w:sz w:val="20"/>
          <w:szCs w:val="20"/>
          <w:u w:val="single"/>
          <w:lang w:val="en-US" w:eastAsia="zh-CN"/>
          <w14:ligatures w14:val="standardContextual"/>
        </w:rPr>
        <w:fldChar w:fldCharType="end"/>
      </w:r>
      <w:r w:rsidRPr="00866472">
        <w:rPr>
          <w:rFonts w:eastAsia="宋体"/>
          <w:kern w:val="2"/>
          <w:sz w:val="20"/>
          <w:szCs w:val="20"/>
          <w:lang w:val="en-US" w:eastAsia="zh-CN"/>
          <w14:ligatures w14:val="standardContextual"/>
        </w:rPr>
        <w:t>)</w:t>
      </w:r>
      <w:r w:rsidRPr="00866472">
        <w:rPr>
          <w:rFonts w:eastAsia="宋体"/>
          <w:kern w:val="2"/>
          <w:sz w:val="20"/>
          <w:szCs w:val="20"/>
          <w:lang w:val="zh-CN" w:eastAsia="zh-CN"/>
          <w14:ligatures w14:val="standardContextual"/>
        </w:rPr>
        <w:t>是在国家一级管理数据、信息和知识的适用工具的一个例子。</w:t>
      </w:r>
    </w:p>
    <w:p w14:paraId="293F205E" w14:textId="77777777" w:rsidR="00866472" w:rsidRPr="00866472" w:rsidRDefault="00866472" w:rsidP="00866472">
      <w:pPr>
        <w:adjustRightInd w:val="0"/>
        <w:snapToGrid w:val="0"/>
        <w:spacing w:before="120" w:after="120" w:line="240" w:lineRule="atLeast"/>
        <w:rPr>
          <w:rFonts w:eastAsia="宋体"/>
          <w:sz w:val="24"/>
          <w:lang w:val="en-US" w:eastAsia="zh-CN"/>
        </w:rPr>
      </w:pPr>
      <w:r w:rsidRPr="00866472">
        <w:rPr>
          <w:rFonts w:eastAsia="宋体"/>
          <w:sz w:val="24"/>
          <w:lang w:val="en-US" w:eastAsia="zh-CN"/>
        </w:rPr>
        <w:t>]</w:t>
      </w:r>
    </w:p>
    <w:p w14:paraId="16D9B1A9" w14:textId="77777777" w:rsidR="00866472" w:rsidRDefault="00866472" w:rsidP="005253BC">
      <w:pPr>
        <w:pStyle w:val="Heading1"/>
        <w:ind w:left="980" w:hanging="490"/>
        <w:rPr>
          <w:rFonts w:eastAsia="宋体" w:cs="Times New Roman"/>
          <w:lang w:val="en-GB" w:eastAsia="zh-CN"/>
        </w:rPr>
        <w:sectPr w:rsidR="00866472" w:rsidSect="00881B57">
          <w:headerReference w:type="first" r:id="rId33"/>
          <w:pgSz w:w="15840" w:h="12240" w:orient="landscape"/>
          <w:pgMar w:top="1440" w:right="1134" w:bottom="1440" w:left="1134" w:header="709" w:footer="709" w:gutter="0"/>
          <w:cols w:space="708"/>
          <w:docGrid w:linePitch="360"/>
        </w:sectPr>
      </w:pPr>
    </w:p>
    <w:p w14:paraId="17ABE16A" w14:textId="77777777" w:rsidR="000722A3" w:rsidRPr="005077DD" w:rsidRDefault="000722A3" w:rsidP="000722A3">
      <w:pPr>
        <w:pStyle w:val="Heading2"/>
        <w:ind w:left="1167" w:hanging="677"/>
        <w:rPr>
          <w:rFonts w:eastAsia="宋体" w:cs="Times New Roman"/>
          <w:sz w:val="28"/>
          <w:szCs w:val="28"/>
          <w:lang w:val="en-US" w:eastAsia="zh-CN"/>
        </w:rPr>
      </w:pPr>
      <w:bookmarkStart w:id="55" w:name="_Toc176773027"/>
      <w:bookmarkStart w:id="56" w:name="建议7"/>
      <w:r w:rsidRPr="005077DD">
        <w:rPr>
          <w:rFonts w:eastAsia="宋体" w:cs="Times New Roman" w:hint="eastAsia"/>
          <w:sz w:val="28"/>
          <w:szCs w:val="28"/>
          <w:lang w:val="en-US" w:eastAsia="zh-CN"/>
        </w:rPr>
        <w:lastRenderedPageBreak/>
        <w:t>4/</w:t>
      </w:r>
      <w:proofErr w:type="gramStart"/>
      <w:r w:rsidRPr="005077DD">
        <w:rPr>
          <w:rFonts w:eastAsia="宋体" w:cs="Times New Roman" w:hint="eastAsia"/>
          <w:sz w:val="28"/>
          <w:szCs w:val="28"/>
          <w:lang w:val="en-US" w:eastAsia="zh-CN"/>
        </w:rPr>
        <w:t>7.</w:t>
      </w:r>
      <w:r w:rsidRPr="005077DD">
        <w:rPr>
          <w:rFonts w:eastAsia="宋体" w:cs="Times New Roman"/>
          <w:sz w:val="28"/>
          <w:szCs w:val="28"/>
          <w:lang w:val="en-US" w:eastAsia="zh-CN"/>
        </w:rPr>
        <w:t>《</w:t>
      </w:r>
      <w:proofErr w:type="gramEnd"/>
      <w:r w:rsidRPr="005077DD">
        <w:rPr>
          <w:rFonts w:eastAsia="宋体" w:cs="Times New Roman"/>
          <w:sz w:val="28"/>
          <w:szCs w:val="28"/>
          <w:lang w:val="en-US" w:eastAsia="zh-CN"/>
        </w:rPr>
        <w:t>名古屋议定书》能力建设和发展行动计划草案</w:t>
      </w:r>
      <w:bookmarkEnd w:id="55"/>
    </w:p>
    <w:bookmarkEnd w:id="56"/>
    <w:p w14:paraId="37F35D8D" w14:textId="77777777" w:rsidR="000722A3" w:rsidRPr="000722A3" w:rsidRDefault="000722A3" w:rsidP="000722A3">
      <w:pPr>
        <w:adjustRightInd w:val="0"/>
        <w:snapToGrid w:val="0"/>
        <w:spacing w:before="120" w:after="120" w:line="240" w:lineRule="atLeast"/>
        <w:ind w:left="490" w:firstLine="490"/>
        <w:rPr>
          <w:rFonts w:eastAsia="楷体"/>
          <w:sz w:val="24"/>
          <w:lang w:val="en-CA" w:eastAsia="zh-CN"/>
        </w:rPr>
      </w:pPr>
      <w:r w:rsidRPr="000722A3">
        <w:rPr>
          <w:rFonts w:eastAsia="楷体"/>
          <w:sz w:val="24"/>
          <w:lang w:val="en-CA" w:eastAsia="zh-CN"/>
        </w:rPr>
        <w:t>执行问题附属机构</w:t>
      </w:r>
      <w:r w:rsidRPr="000722A3">
        <w:rPr>
          <w:rFonts w:eastAsia="楷体" w:hint="eastAsia"/>
          <w:sz w:val="24"/>
          <w:lang w:val="en-CA" w:eastAsia="zh-CN"/>
        </w:rPr>
        <w:t xml:space="preserve"> </w:t>
      </w:r>
    </w:p>
    <w:p w14:paraId="0E58ACFD" w14:textId="77777777" w:rsidR="000722A3" w:rsidRPr="000722A3" w:rsidRDefault="000722A3" w:rsidP="000722A3">
      <w:pPr>
        <w:adjustRightInd w:val="0"/>
        <w:snapToGrid w:val="0"/>
        <w:spacing w:before="120" w:after="120" w:line="240" w:lineRule="atLeast"/>
        <w:ind w:left="490" w:firstLine="490"/>
        <w:rPr>
          <w:rFonts w:eastAsia="宋体"/>
          <w:sz w:val="24"/>
          <w:lang w:val="en-CA" w:eastAsia="zh-CN"/>
        </w:rPr>
      </w:pPr>
      <w:r w:rsidRPr="000722A3">
        <w:rPr>
          <w:rFonts w:eastAsia="楷体"/>
          <w:sz w:val="24"/>
          <w:lang w:val="en-CA" w:eastAsia="zh-CN"/>
        </w:rPr>
        <w:t>建议</w:t>
      </w:r>
      <w:r w:rsidRPr="000722A3">
        <w:rPr>
          <w:rFonts w:eastAsia="宋体"/>
          <w:sz w:val="24"/>
          <w:lang w:val="en-CA" w:eastAsia="zh-CN"/>
        </w:rPr>
        <w:t>作为</w:t>
      </w:r>
      <w:r w:rsidRPr="000722A3">
        <w:rPr>
          <w:rFonts w:eastAsia="宋体" w:hint="eastAsia"/>
          <w:sz w:val="24"/>
          <w:lang w:val="en-CA" w:eastAsia="zh-CN"/>
        </w:rPr>
        <w:t>生物多样性公约</w:t>
      </w:r>
      <w:r w:rsidRPr="000722A3">
        <w:rPr>
          <w:rFonts w:eastAsia="宋体"/>
          <w:sz w:val="24"/>
          <w:lang w:val="en-CA" w:eastAsia="zh-CN"/>
        </w:rPr>
        <w:t>关于获取遗传资源和公正和公平分享其利用所产生惠益的名古屋议定书缔约方会议的缔约方大会第五次会议通过一项大致如下的决定：</w:t>
      </w:r>
    </w:p>
    <w:p w14:paraId="7AF11350" w14:textId="77777777" w:rsidR="000722A3" w:rsidRPr="000722A3" w:rsidRDefault="000722A3" w:rsidP="000722A3">
      <w:pPr>
        <w:adjustRightInd w:val="0"/>
        <w:snapToGrid w:val="0"/>
        <w:spacing w:before="120" w:after="120" w:line="240" w:lineRule="atLeast"/>
        <w:ind w:left="979" w:firstLine="490"/>
        <w:rPr>
          <w:rFonts w:eastAsia="楷体"/>
          <w:sz w:val="24"/>
          <w:lang w:val="en-CA" w:eastAsia="zh-CN"/>
        </w:rPr>
      </w:pPr>
      <w:r w:rsidRPr="000722A3">
        <w:rPr>
          <w:rFonts w:eastAsia="楷体"/>
          <w:sz w:val="24"/>
          <w:lang w:val="en-CA" w:eastAsia="zh-CN"/>
        </w:rPr>
        <w:t>作为名古屋议定书缔约方会议的公约缔约方大会，</w:t>
      </w:r>
    </w:p>
    <w:p w14:paraId="0D7EE71E"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楷体"/>
          <w:sz w:val="24"/>
          <w:lang w:val="en-CA" w:eastAsia="zh-CN"/>
        </w:rPr>
        <w:t>回顾</w:t>
      </w:r>
      <w:r w:rsidRPr="000722A3">
        <w:rPr>
          <w:rFonts w:eastAsia="宋体"/>
          <w:sz w:val="24"/>
          <w:lang w:val="en-CA" w:eastAsia="zh-CN"/>
        </w:rPr>
        <w:t>《</w:t>
      </w:r>
      <w:r w:rsidRPr="000722A3">
        <w:rPr>
          <w:rFonts w:eastAsia="宋体" w:hint="eastAsia"/>
          <w:sz w:val="24"/>
          <w:lang w:val="en-CA" w:eastAsia="zh-CN"/>
        </w:rPr>
        <w:t>生物多样性公约</w:t>
      </w:r>
      <w:r w:rsidRPr="000722A3">
        <w:rPr>
          <w:rFonts w:eastAsia="宋体"/>
          <w:sz w:val="24"/>
          <w:lang w:val="en-CA" w:eastAsia="zh-CN"/>
        </w:rPr>
        <w:t>关于获取遗传资源和公正和公平分享其利用所产生惠益的名古屋议定书》</w:t>
      </w:r>
      <w:r w:rsidRPr="000722A3">
        <w:rPr>
          <w:rFonts w:eastAsia="宋体"/>
          <w:sz w:val="24"/>
          <w:vertAlign w:val="superscript"/>
          <w:lang w:val="en-CA" w:eastAsia="zh-CN"/>
        </w:rPr>
        <w:footnoteReference w:id="134"/>
      </w:r>
      <w:r w:rsidRPr="000722A3">
        <w:rPr>
          <w:rFonts w:eastAsia="宋体"/>
          <w:sz w:val="24"/>
          <w:lang w:val="en-CA" w:eastAsia="zh-CN"/>
        </w:rPr>
        <w:t xml:space="preserve"> </w:t>
      </w:r>
      <w:r w:rsidRPr="000722A3">
        <w:rPr>
          <w:rFonts w:eastAsia="宋体"/>
          <w:sz w:val="24"/>
          <w:lang w:val="en-CA" w:eastAsia="zh-CN"/>
        </w:rPr>
        <w:t>第</w:t>
      </w:r>
      <w:r w:rsidRPr="000722A3">
        <w:rPr>
          <w:rFonts w:eastAsia="宋体"/>
          <w:color w:val="0000FF"/>
          <w:sz w:val="24"/>
          <w:u w:val="single"/>
          <w:lang w:val="en-CA"/>
        </w:rPr>
        <w:fldChar w:fldCharType="begin"/>
      </w:r>
      <w:r w:rsidRPr="000722A3">
        <w:rPr>
          <w:rFonts w:eastAsia="宋体"/>
          <w:color w:val="0000FF"/>
          <w:sz w:val="24"/>
          <w:u w:val="single"/>
          <w:lang w:val="en-CA" w:eastAsia="zh-CN"/>
        </w:rPr>
        <w:instrText>HYPERLINK "https://www.cbd.int/abs/text/articles?sec=abs-21"</w:instrText>
      </w:r>
      <w:r w:rsidRPr="000722A3">
        <w:rPr>
          <w:rFonts w:eastAsia="宋体"/>
          <w:color w:val="0000FF"/>
          <w:sz w:val="24"/>
          <w:u w:val="single"/>
          <w:lang w:val="en-CA"/>
        </w:rPr>
      </w:r>
      <w:r w:rsidRPr="000722A3">
        <w:rPr>
          <w:rFonts w:eastAsia="宋体"/>
          <w:color w:val="0000FF"/>
          <w:sz w:val="24"/>
          <w:u w:val="single"/>
          <w:lang w:val="en-CA"/>
        </w:rPr>
        <w:fldChar w:fldCharType="separate"/>
      </w:r>
      <w:r w:rsidRPr="000722A3">
        <w:rPr>
          <w:rFonts w:eastAsia="宋体"/>
          <w:color w:val="0000FF"/>
          <w:sz w:val="24"/>
          <w:u w:val="single"/>
          <w:lang w:val="en-CA" w:eastAsia="zh-CN"/>
        </w:rPr>
        <w:t>21</w:t>
      </w:r>
      <w:r w:rsidRPr="000722A3">
        <w:rPr>
          <w:rFonts w:eastAsia="宋体"/>
          <w:color w:val="0000FF"/>
          <w:sz w:val="24"/>
          <w:u w:val="single"/>
          <w:lang w:val="en-CA"/>
        </w:rPr>
        <w:fldChar w:fldCharType="end"/>
      </w:r>
      <w:r w:rsidRPr="000722A3">
        <w:rPr>
          <w:rFonts w:eastAsia="宋体"/>
          <w:sz w:val="24"/>
          <w:lang w:val="en-CA" w:eastAsia="zh-CN"/>
        </w:rPr>
        <w:t>条和第</w:t>
      </w:r>
      <w:r w:rsidRPr="000722A3">
        <w:rPr>
          <w:rFonts w:eastAsia="宋体"/>
          <w:color w:val="0000FF"/>
          <w:sz w:val="24"/>
          <w:u w:val="single"/>
          <w:lang w:val="en-CA"/>
        </w:rPr>
        <w:fldChar w:fldCharType="begin"/>
      </w:r>
      <w:r w:rsidRPr="000722A3">
        <w:rPr>
          <w:rFonts w:eastAsia="宋体"/>
          <w:color w:val="0000FF"/>
          <w:sz w:val="24"/>
          <w:u w:val="single"/>
          <w:lang w:val="en-CA" w:eastAsia="zh-CN"/>
        </w:rPr>
        <w:instrText>HYPERLINK "https://www.cbd.int/abs/text/articles?sec=abs-22"</w:instrText>
      </w:r>
      <w:r w:rsidRPr="000722A3">
        <w:rPr>
          <w:rFonts w:eastAsia="宋体"/>
          <w:color w:val="0000FF"/>
          <w:sz w:val="24"/>
          <w:u w:val="single"/>
          <w:lang w:val="en-CA"/>
        </w:rPr>
      </w:r>
      <w:r w:rsidRPr="000722A3">
        <w:rPr>
          <w:rFonts w:eastAsia="宋体"/>
          <w:color w:val="0000FF"/>
          <w:sz w:val="24"/>
          <w:u w:val="single"/>
          <w:lang w:val="en-CA"/>
        </w:rPr>
        <w:fldChar w:fldCharType="separate"/>
      </w:r>
      <w:r w:rsidRPr="000722A3">
        <w:rPr>
          <w:rFonts w:eastAsia="宋体"/>
          <w:color w:val="0000FF"/>
          <w:sz w:val="24"/>
          <w:u w:val="single"/>
          <w:lang w:val="en-CA" w:eastAsia="zh-CN"/>
        </w:rPr>
        <w:t>22</w:t>
      </w:r>
      <w:r w:rsidRPr="000722A3">
        <w:rPr>
          <w:rFonts w:eastAsia="宋体"/>
          <w:color w:val="0000FF"/>
          <w:sz w:val="24"/>
          <w:u w:val="single"/>
          <w:lang w:val="en-CA"/>
        </w:rPr>
        <w:fldChar w:fldCharType="end"/>
      </w:r>
      <w:r w:rsidRPr="000722A3">
        <w:rPr>
          <w:rFonts w:eastAsia="宋体"/>
          <w:sz w:val="24"/>
          <w:lang w:val="en-CA" w:eastAsia="zh-CN"/>
        </w:rPr>
        <w:t>条，</w:t>
      </w:r>
    </w:p>
    <w:p w14:paraId="58751189"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楷体"/>
          <w:sz w:val="24"/>
          <w:lang w:val="en-CA" w:eastAsia="zh-CN"/>
        </w:rPr>
        <w:t>又回顾</w:t>
      </w:r>
      <w:r w:rsidRPr="000722A3">
        <w:rPr>
          <w:rFonts w:eastAsia="宋体"/>
          <w:sz w:val="24"/>
          <w:lang w:val="en-CA" w:eastAsia="zh-CN"/>
        </w:rPr>
        <w:t>作为议定书缔约方会议的缔约方大会</w:t>
      </w:r>
      <w:r w:rsidRPr="000722A3">
        <w:rPr>
          <w:rFonts w:eastAsia="宋体"/>
          <w:sz w:val="24"/>
          <w:lang w:val="en-CA" w:eastAsia="zh-CN"/>
        </w:rPr>
        <w:t>2022</w:t>
      </w:r>
      <w:r w:rsidRPr="000722A3">
        <w:rPr>
          <w:rFonts w:eastAsia="宋体"/>
          <w:sz w:val="24"/>
          <w:lang w:val="en-CA" w:eastAsia="zh-CN"/>
        </w:rPr>
        <w:t>年</w:t>
      </w:r>
      <w:r w:rsidRPr="000722A3">
        <w:rPr>
          <w:rFonts w:eastAsia="宋体"/>
          <w:sz w:val="24"/>
          <w:lang w:val="en-CA" w:eastAsia="zh-CN"/>
        </w:rPr>
        <w:t>12</w:t>
      </w:r>
      <w:r w:rsidRPr="000722A3">
        <w:rPr>
          <w:rFonts w:eastAsia="宋体"/>
          <w:sz w:val="24"/>
          <w:lang w:val="en-CA" w:eastAsia="zh-CN"/>
        </w:rPr>
        <w:t>月</w:t>
      </w:r>
      <w:r w:rsidRPr="000722A3">
        <w:rPr>
          <w:rFonts w:eastAsia="宋体"/>
          <w:sz w:val="24"/>
          <w:lang w:val="en-CA" w:eastAsia="zh-CN"/>
        </w:rPr>
        <w:t>10</w:t>
      </w:r>
      <w:r w:rsidRPr="000722A3">
        <w:rPr>
          <w:rFonts w:eastAsia="宋体"/>
          <w:sz w:val="24"/>
          <w:lang w:val="en-CA" w:eastAsia="zh-CN"/>
        </w:rPr>
        <w:t>日关于修订能力建设和发展战略框架，</w:t>
      </w:r>
      <w:r w:rsidRPr="000722A3">
        <w:rPr>
          <w:rFonts w:eastAsia="宋体"/>
          <w:sz w:val="24"/>
          <w:vertAlign w:val="superscript"/>
          <w:lang w:val="en-CA" w:eastAsia="zh-CN"/>
        </w:rPr>
        <w:footnoteReference w:id="135"/>
      </w:r>
      <w:r w:rsidRPr="000722A3">
        <w:rPr>
          <w:rFonts w:eastAsia="宋体"/>
          <w:sz w:val="24"/>
          <w:lang w:val="en-CA" w:eastAsia="zh-CN"/>
        </w:rPr>
        <w:t xml:space="preserve"> </w:t>
      </w:r>
      <w:r w:rsidRPr="000722A3">
        <w:rPr>
          <w:rFonts w:eastAsia="宋体"/>
          <w:sz w:val="24"/>
          <w:lang w:val="en-CA" w:eastAsia="zh-CN"/>
        </w:rPr>
        <w:t>以支持《议定书》的有效执行的第</w:t>
      </w:r>
      <w:hyperlink r:id="rId34" w:history="1">
        <w:r w:rsidRPr="000722A3">
          <w:rPr>
            <w:rFonts w:eastAsia="宋体"/>
            <w:color w:val="0000FF"/>
            <w:sz w:val="24"/>
            <w:u w:val="single"/>
            <w:lang w:val="en-CA" w:eastAsia="zh-CN"/>
          </w:rPr>
          <w:t>NP-4/7 A</w:t>
        </w:r>
      </w:hyperlink>
      <w:r w:rsidRPr="000722A3">
        <w:rPr>
          <w:rFonts w:eastAsia="宋体"/>
          <w:sz w:val="24"/>
          <w:lang w:val="en-CA" w:eastAsia="zh-CN"/>
        </w:rPr>
        <w:t>号决定中的规定，</w:t>
      </w:r>
    </w:p>
    <w:p w14:paraId="1E2E91FC"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楷体"/>
          <w:sz w:val="24"/>
          <w:lang w:val="en-CA" w:eastAsia="zh-CN"/>
        </w:rPr>
        <w:t>还回顾</w:t>
      </w:r>
      <w:r w:rsidRPr="000722A3">
        <w:rPr>
          <w:rFonts w:eastAsia="宋体"/>
          <w:sz w:val="24"/>
          <w:lang w:val="en-CA" w:eastAsia="zh-CN"/>
        </w:rPr>
        <w:t>生物多样性公约</w:t>
      </w:r>
      <w:r w:rsidRPr="000722A3">
        <w:rPr>
          <w:rFonts w:eastAsia="宋体"/>
          <w:sz w:val="24"/>
          <w:vertAlign w:val="superscript"/>
          <w:lang w:val="en-CA" w:eastAsia="zh-CN"/>
        </w:rPr>
        <w:footnoteReference w:id="136"/>
      </w:r>
      <w:r w:rsidRPr="000722A3">
        <w:rPr>
          <w:rFonts w:eastAsia="宋体"/>
          <w:sz w:val="24"/>
          <w:lang w:val="en-CA" w:eastAsia="zh-CN"/>
        </w:rPr>
        <w:t xml:space="preserve"> </w:t>
      </w:r>
      <w:r w:rsidRPr="000722A3">
        <w:rPr>
          <w:rFonts w:eastAsia="宋体"/>
          <w:sz w:val="24"/>
          <w:lang w:val="en-CA" w:eastAsia="zh-CN"/>
        </w:rPr>
        <w:t>缔约方大会第</w:t>
      </w:r>
      <w:r>
        <w:fldChar w:fldCharType="begin"/>
      </w:r>
      <w:r>
        <w:rPr>
          <w:lang w:eastAsia="zh-CN"/>
        </w:rPr>
        <w:instrText>HYPERLINK "https://www.cbd.int/doc/decisions/cop-15/cop-15-dec-07-zh.pdf"</w:instrText>
      </w:r>
      <w:r>
        <w:fldChar w:fldCharType="separate"/>
      </w:r>
      <w:r w:rsidRPr="000722A3">
        <w:rPr>
          <w:rFonts w:eastAsia="宋体"/>
          <w:color w:val="0000FF"/>
          <w:sz w:val="24"/>
          <w:u w:val="single"/>
          <w:lang w:val="en-CA" w:eastAsia="zh-CN"/>
        </w:rPr>
        <w:t>15/4</w:t>
      </w:r>
      <w:r>
        <w:rPr>
          <w:rFonts w:eastAsia="宋体"/>
          <w:color w:val="0000FF"/>
          <w:sz w:val="24"/>
          <w:u w:val="single"/>
          <w:lang w:val="en-CA" w:eastAsia="zh-CN"/>
        </w:rPr>
        <w:fldChar w:fldCharType="end"/>
      </w:r>
      <w:r w:rsidRPr="000722A3">
        <w:rPr>
          <w:rFonts w:eastAsia="宋体"/>
          <w:sz w:val="24"/>
          <w:lang w:val="en-CA" w:eastAsia="zh-CN"/>
        </w:rPr>
        <w:t>号决定，其中缔约方大会通过了《昆明</w:t>
      </w:r>
      <w:r w:rsidRPr="000722A3">
        <w:rPr>
          <w:rFonts w:eastAsia="宋体"/>
          <w:sz w:val="24"/>
          <w:lang w:val="en-CA" w:eastAsia="zh-CN"/>
        </w:rPr>
        <w:t>-</w:t>
      </w:r>
      <w:r w:rsidRPr="000722A3">
        <w:rPr>
          <w:rFonts w:eastAsia="宋体"/>
          <w:sz w:val="24"/>
          <w:lang w:val="en-CA" w:eastAsia="zh-CN"/>
        </w:rPr>
        <w:t>蒙特利尔全球生物多样性框架》，特别是《框架》的长期目标</w:t>
      </w:r>
      <w:r w:rsidRPr="000722A3">
        <w:rPr>
          <w:rFonts w:eastAsia="宋体"/>
          <w:sz w:val="24"/>
          <w:lang w:val="en-CA" w:eastAsia="zh-CN"/>
        </w:rPr>
        <w:t>C</w:t>
      </w:r>
      <w:r w:rsidRPr="000722A3">
        <w:rPr>
          <w:rFonts w:eastAsia="宋体"/>
          <w:sz w:val="24"/>
          <w:lang w:val="en-CA" w:eastAsia="zh-CN"/>
        </w:rPr>
        <w:t>和行动目标</w:t>
      </w:r>
      <w:r w:rsidRPr="000722A3">
        <w:rPr>
          <w:rFonts w:eastAsia="宋体"/>
          <w:sz w:val="24"/>
          <w:lang w:val="en-CA" w:eastAsia="zh-CN"/>
        </w:rPr>
        <w:t>13</w:t>
      </w:r>
      <w:r w:rsidRPr="000722A3">
        <w:rPr>
          <w:rFonts w:eastAsia="宋体"/>
          <w:sz w:val="24"/>
          <w:lang w:val="en-CA" w:eastAsia="zh-CN"/>
        </w:rPr>
        <w:t>，以及</w:t>
      </w:r>
      <w:r w:rsidRPr="000722A3">
        <w:rPr>
          <w:rFonts w:eastAsia="宋体"/>
          <w:sz w:val="24"/>
          <w:lang w:val="en-CA" w:eastAsia="zh-CN"/>
        </w:rPr>
        <w:t>2022</w:t>
      </w:r>
      <w:r w:rsidRPr="000722A3">
        <w:rPr>
          <w:rFonts w:eastAsia="宋体"/>
          <w:sz w:val="24"/>
          <w:lang w:val="en-CA" w:eastAsia="zh-CN"/>
        </w:rPr>
        <w:t>年</w:t>
      </w:r>
      <w:r w:rsidRPr="000722A3">
        <w:rPr>
          <w:rFonts w:eastAsia="宋体"/>
          <w:sz w:val="24"/>
          <w:lang w:val="en-CA" w:eastAsia="zh-CN"/>
        </w:rPr>
        <w:t>12</w:t>
      </w:r>
      <w:r w:rsidRPr="000722A3">
        <w:rPr>
          <w:rFonts w:eastAsia="宋体"/>
          <w:sz w:val="24"/>
          <w:lang w:val="en-CA" w:eastAsia="zh-CN"/>
        </w:rPr>
        <w:t>月</w:t>
      </w:r>
      <w:r w:rsidRPr="000722A3">
        <w:rPr>
          <w:rFonts w:eastAsia="宋体"/>
          <w:sz w:val="24"/>
          <w:lang w:val="en-CA" w:eastAsia="zh-CN"/>
        </w:rPr>
        <w:t>19</w:t>
      </w:r>
      <w:r w:rsidRPr="000722A3">
        <w:rPr>
          <w:rFonts w:eastAsia="宋体"/>
          <w:sz w:val="24"/>
          <w:lang w:val="en-CA" w:eastAsia="zh-CN"/>
        </w:rPr>
        <w:t>日第</w:t>
      </w:r>
      <w:r>
        <w:fldChar w:fldCharType="begin"/>
      </w:r>
      <w:r>
        <w:rPr>
          <w:lang w:eastAsia="zh-CN"/>
        </w:rPr>
        <w:instrText>HYPERLINK "https://www.cbd.int/doc/decisions/cop-15/cop-15-dec-08-zh.pdf"</w:instrText>
      </w:r>
      <w:r>
        <w:fldChar w:fldCharType="separate"/>
      </w:r>
      <w:r w:rsidRPr="000722A3">
        <w:rPr>
          <w:rFonts w:eastAsia="宋体"/>
          <w:color w:val="0000FF"/>
          <w:sz w:val="24"/>
          <w:u w:val="single"/>
          <w:lang w:val="en-CA" w:eastAsia="zh-CN"/>
        </w:rPr>
        <w:t>15/8</w:t>
      </w:r>
      <w:r>
        <w:rPr>
          <w:rFonts w:eastAsia="宋体"/>
          <w:color w:val="0000FF"/>
          <w:sz w:val="24"/>
          <w:u w:val="single"/>
          <w:lang w:val="en-CA" w:eastAsia="zh-CN"/>
        </w:rPr>
        <w:fldChar w:fldCharType="end"/>
      </w:r>
      <w:r w:rsidRPr="000722A3">
        <w:rPr>
          <w:rFonts w:eastAsia="宋体"/>
          <w:sz w:val="24"/>
          <w:lang w:val="en-CA" w:eastAsia="zh-CN"/>
        </w:rPr>
        <w:t>号决定，特别是能力建设和发展长期战略框架，</w:t>
      </w:r>
      <w:r w:rsidRPr="000722A3">
        <w:rPr>
          <w:rFonts w:eastAsia="宋体"/>
          <w:sz w:val="24"/>
          <w:vertAlign w:val="superscript"/>
          <w:lang w:val="en-CA" w:eastAsia="zh-CN"/>
        </w:rPr>
        <w:footnoteReference w:id="137"/>
      </w:r>
    </w:p>
    <w:p w14:paraId="7BA32285" w14:textId="77777777" w:rsidR="000722A3" w:rsidRPr="000722A3" w:rsidRDefault="000722A3" w:rsidP="000722A3">
      <w:pPr>
        <w:adjustRightInd w:val="0"/>
        <w:snapToGrid w:val="0"/>
        <w:spacing w:before="120" w:after="120" w:line="240" w:lineRule="atLeast"/>
        <w:ind w:left="979" w:firstLine="490"/>
        <w:rPr>
          <w:rFonts w:eastAsia="楷体"/>
          <w:sz w:val="24"/>
          <w:lang w:val="en-CA" w:eastAsia="zh-CN"/>
        </w:rPr>
      </w:pPr>
      <w:r w:rsidRPr="000722A3">
        <w:rPr>
          <w:rFonts w:eastAsia="楷体"/>
          <w:sz w:val="24"/>
          <w:lang w:val="en-CA" w:eastAsia="zh-CN"/>
        </w:rPr>
        <w:t>回顾</w:t>
      </w:r>
      <w:r w:rsidRPr="000722A3">
        <w:rPr>
          <w:rFonts w:eastAsia="宋体"/>
          <w:sz w:val="24"/>
          <w:lang w:val="en-CA" w:eastAsia="zh-CN"/>
        </w:rPr>
        <w:t>公约缔约方大会</w:t>
      </w:r>
      <w:r w:rsidRPr="000722A3">
        <w:rPr>
          <w:rFonts w:eastAsia="宋体"/>
          <w:sz w:val="24"/>
          <w:lang w:val="en-CA" w:eastAsia="zh-CN"/>
        </w:rPr>
        <w:t xml:space="preserve"> 2022 </w:t>
      </w:r>
      <w:r w:rsidRPr="000722A3">
        <w:rPr>
          <w:rFonts w:eastAsia="宋体"/>
          <w:sz w:val="24"/>
          <w:lang w:val="en-CA" w:eastAsia="zh-CN"/>
        </w:rPr>
        <w:t>年</w:t>
      </w:r>
      <w:r w:rsidRPr="000722A3">
        <w:rPr>
          <w:rFonts w:eastAsia="宋体"/>
          <w:sz w:val="24"/>
          <w:lang w:val="en-CA" w:eastAsia="zh-CN"/>
        </w:rPr>
        <w:t xml:space="preserve"> 12 </w:t>
      </w:r>
      <w:r w:rsidRPr="000722A3">
        <w:rPr>
          <w:rFonts w:eastAsia="宋体"/>
          <w:sz w:val="24"/>
          <w:lang w:val="en-CA" w:eastAsia="zh-CN"/>
        </w:rPr>
        <w:t>月</w:t>
      </w:r>
      <w:r w:rsidRPr="000722A3">
        <w:rPr>
          <w:rFonts w:eastAsia="宋体"/>
          <w:sz w:val="24"/>
          <w:lang w:val="en-CA" w:eastAsia="zh-CN"/>
        </w:rPr>
        <w:t xml:space="preserve"> 19 </w:t>
      </w:r>
      <w:r w:rsidRPr="000722A3">
        <w:rPr>
          <w:rFonts w:eastAsia="宋体"/>
          <w:sz w:val="24"/>
          <w:lang w:val="en-CA" w:eastAsia="zh-CN"/>
        </w:rPr>
        <w:t>日第</w:t>
      </w:r>
      <w:r w:rsidRPr="000722A3">
        <w:rPr>
          <w:rFonts w:eastAsia="宋体"/>
          <w:sz w:val="24"/>
          <w:lang w:val="en-CA" w:eastAsia="zh-CN"/>
        </w:rPr>
        <w:t xml:space="preserve"> </w:t>
      </w:r>
      <w:hyperlink r:id="rId35" w:history="1">
        <w:r w:rsidRPr="000722A3">
          <w:rPr>
            <w:rFonts w:eastAsia="宋体"/>
            <w:color w:val="0000FF"/>
            <w:sz w:val="24"/>
            <w:u w:val="single"/>
            <w:lang w:val="en-CA" w:eastAsia="zh-CN"/>
          </w:rPr>
          <w:t>15/11</w:t>
        </w:r>
      </w:hyperlink>
      <w:r w:rsidRPr="000722A3">
        <w:rPr>
          <w:rFonts w:eastAsia="宋体"/>
          <w:sz w:val="24"/>
          <w:lang w:val="en-CA" w:eastAsia="zh-CN"/>
        </w:rPr>
        <w:t xml:space="preserve"> </w:t>
      </w:r>
      <w:r w:rsidRPr="000722A3">
        <w:rPr>
          <w:rFonts w:eastAsia="宋体"/>
          <w:sz w:val="24"/>
          <w:lang w:val="en-CA" w:eastAsia="zh-CN"/>
        </w:rPr>
        <w:t>号决定，缔约方大会在其中邀请缔约方酌情协助制订、测试和推广相关方法，将性别平等视角纳入获取和惠益分享文书的主流，</w:t>
      </w:r>
    </w:p>
    <w:p w14:paraId="3C704E70"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楷体"/>
          <w:sz w:val="24"/>
          <w:lang w:val="en-CA" w:eastAsia="zh-CN"/>
        </w:rPr>
        <w:t>强调</w:t>
      </w:r>
      <w:r w:rsidRPr="000722A3">
        <w:rPr>
          <w:rFonts w:eastAsia="宋体"/>
          <w:sz w:val="24"/>
          <w:lang w:val="en-CA" w:eastAsia="zh-CN"/>
        </w:rPr>
        <w:t>能力建设和发展、科技合作和技术转让</w:t>
      </w:r>
      <w:r w:rsidRPr="000722A3">
        <w:rPr>
          <w:rFonts w:eastAsia="宋体" w:hint="eastAsia"/>
          <w:sz w:val="24"/>
          <w:lang w:val="en-CA" w:eastAsia="zh-CN"/>
        </w:rPr>
        <w:t>以及财务支持</w:t>
      </w:r>
      <w:r w:rsidRPr="000722A3">
        <w:rPr>
          <w:rFonts w:eastAsia="宋体"/>
          <w:sz w:val="24"/>
          <w:lang w:val="en-CA" w:eastAsia="zh-CN"/>
        </w:rPr>
        <w:t>对于有效执行《议定书》</w:t>
      </w:r>
      <w:r w:rsidRPr="000722A3">
        <w:rPr>
          <w:rFonts w:eastAsia="宋体" w:hint="eastAsia"/>
          <w:sz w:val="24"/>
          <w:lang w:val="en-CA" w:eastAsia="zh-CN"/>
        </w:rPr>
        <w:t>的</w:t>
      </w:r>
      <w:r w:rsidRPr="000722A3">
        <w:rPr>
          <w:rFonts w:eastAsia="宋体"/>
          <w:sz w:val="24"/>
          <w:lang w:val="en-CA" w:eastAsia="zh-CN"/>
        </w:rPr>
        <w:t>重要</w:t>
      </w:r>
      <w:r w:rsidRPr="000722A3">
        <w:rPr>
          <w:rFonts w:eastAsia="宋体" w:hint="eastAsia"/>
          <w:sz w:val="24"/>
          <w:lang w:val="en-CA" w:eastAsia="zh-CN"/>
        </w:rPr>
        <w:t>性</w:t>
      </w:r>
      <w:r w:rsidRPr="000722A3">
        <w:rPr>
          <w:rFonts w:eastAsia="宋体"/>
          <w:sz w:val="24"/>
          <w:lang w:val="en-CA" w:eastAsia="zh-CN"/>
        </w:rPr>
        <w:t>，</w:t>
      </w:r>
      <w:r w:rsidRPr="000722A3">
        <w:rPr>
          <w:rFonts w:eastAsia="宋体"/>
          <w:sz w:val="24"/>
          <w:lang w:val="en-CA" w:eastAsia="zh-CN"/>
        </w:rPr>
        <w:t xml:space="preserve"> </w:t>
      </w:r>
    </w:p>
    <w:p w14:paraId="3B7DFDEC"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楷体"/>
          <w:sz w:val="24"/>
          <w:lang w:val="en-CA" w:eastAsia="zh-CN"/>
        </w:rPr>
        <w:t>认识到</w:t>
      </w:r>
      <w:r w:rsidRPr="000722A3">
        <w:rPr>
          <w:rFonts w:eastAsia="宋体"/>
          <w:sz w:val="24"/>
          <w:lang w:val="en-CA" w:eastAsia="zh-CN"/>
        </w:rPr>
        <w:t>许多缔约方，特别是发展中国家缔约方，可能不具备</w:t>
      </w:r>
      <w:r w:rsidRPr="000722A3">
        <w:rPr>
          <w:rFonts w:eastAsia="宋体" w:hint="eastAsia"/>
          <w:sz w:val="24"/>
          <w:lang w:val="en-CA" w:eastAsia="zh-CN"/>
        </w:rPr>
        <w:t>有效</w:t>
      </w:r>
      <w:r w:rsidRPr="000722A3">
        <w:rPr>
          <w:rFonts w:eastAsia="宋体"/>
          <w:sz w:val="24"/>
          <w:lang w:val="en-CA" w:eastAsia="zh-CN"/>
        </w:rPr>
        <w:t>执行《议定书》的必要能力，依赖于提供及时、充分和可预测的执行手段，包括财政资源，</w:t>
      </w:r>
    </w:p>
    <w:p w14:paraId="6B831B67"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楷体" w:hint="eastAsia"/>
          <w:sz w:val="24"/>
          <w:lang w:val="en-CA" w:eastAsia="zh-CN"/>
        </w:rPr>
        <w:t>注意到</w:t>
      </w:r>
      <w:r w:rsidRPr="000722A3">
        <w:rPr>
          <w:rFonts w:eastAsia="宋体" w:hint="eastAsia"/>
          <w:sz w:val="24"/>
          <w:lang w:val="en-CA" w:eastAsia="zh-CN"/>
        </w:rPr>
        <w:t>符合条件的国家提交的支持执行《议定书》的项目提案数目有限，鼓励这些国家根据本国国情和优先事项提交提案</w:t>
      </w:r>
    </w:p>
    <w:p w14:paraId="1FBF2200"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val="en-CA" w:eastAsia="zh-CN"/>
        </w:rPr>
      </w:pPr>
      <w:r w:rsidRPr="000722A3">
        <w:rPr>
          <w:rFonts w:eastAsia="楷体"/>
          <w:sz w:val="24"/>
          <w:lang w:val="en-CA" w:eastAsia="zh-CN"/>
        </w:rPr>
        <w:t>表示注意到</w:t>
      </w:r>
      <w:r w:rsidRPr="000722A3">
        <w:rPr>
          <w:rFonts w:eastAsia="宋体"/>
          <w:sz w:val="24"/>
          <w:lang w:val="en-CA" w:eastAsia="zh-CN"/>
        </w:rPr>
        <w:t>执行《名古屋议定书》能力建设问题非正式咨询委员会第五次会议的报告</w:t>
      </w:r>
      <w:r w:rsidRPr="000722A3">
        <w:rPr>
          <w:rFonts w:eastAsia="宋体"/>
          <w:sz w:val="2"/>
          <w:szCs w:val="2"/>
          <w:lang w:val="en-CA" w:eastAsia="zh-CN"/>
        </w:rPr>
        <w:t>18F</w:t>
      </w:r>
      <w:r w:rsidRPr="000722A3">
        <w:rPr>
          <w:rFonts w:eastAsia="宋体"/>
          <w:sz w:val="24"/>
          <w:vertAlign w:val="superscript"/>
          <w:lang w:val="en-CA" w:eastAsia="zh-CN"/>
        </w:rPr>
        <w:footnoteReference w:id="138"/>
      </w:r>
      <w:r w:rsidRPr="000722A3">
        <w:rPr>
          <w:rFonts w:eastAsia="宋体"/>
          <w:sz w:val="24"/>
          <w:lang w:val="en-CA" w:eastAsia="zh-CN"/>
        </w:rPr>
        <w:t>；</w:t>
      </w:r>
    </w:p>
    <w:p w14:paraId="02881CEA"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val="en-CA" w:eastAsia="zh-CN"/>
        </w:rPr>
      </w:pPr>
      <w:r w:rsidRPr="000722A3">
        <w:rPr>
          <w:rFonts w:eastAsia="宋体"/>
          <w:sz w:val="24"/>
          <w:lang w:val="en-CA" w:eastAsia="zh-CN"/>
        </w:rPr>
        <w:t>[</w:t>
      </w:r>
      <w:r w:rsidRPr="000722A3">
        <w:rPr>
          <w:rFonts w:eastAsia="楷体"/>
          <w:sz w:val="24"/>
          <w:lang w:val="en-CA" w:eastAsia="zh-CN"/>
        </w:rPr>
        <w:t>欢迎</w:t>
      </w:r>
      <w:r w:rsidRPr="000722A3">
        <w:rPr>
          <w:rFonts w:eastAsia="宋体"/>
          <w:sz w:val="24"/>
          <w:lang w:val="en-CA" w:eastAsia="zh-CN"/>
        </w:rPr>
        <w:t>生物多样性公约缔约方大会</w:t>
      </w:r>
      <w:r w:rsidRPr="000722A3">
        <w:rPr>
          <w:rFonts w:eastAsia="宋体"/>
          <w:sz w:val="24"/>
          <w:lang w:val="en-CA" w:eastAsia="zh-CN"/>
        </w:rPr>
        <w:t xml:space="preserve"> [</w:t>
      </w:r>
      <w:r w:rsidRPr="000722A3">
        <w:rPr>
          <w:rFonts w:eastAsia="宋体"/>
          <w:sz w:val="24"/>
          <w:lang w:val="en-CA" w:eastAsia="zh-CN"/>
        </w:rPr>
        <w:t>关于能力建设和发展的</w:t>
      </w:r>
      <w:r w:rsidRPr="000722A3">
        <w:rPr>
          <w:rFonts w:eastAsia="宋体"/>
          <w:sz w:val="24"/>
          <w:lang w:val="en-CA" w:eastAsia="zh-CN"/>
        </w:rPr>
        <w:t xml:space="preserve">] </w:t>
      </w:r>
      <w:r w:rsidRPr="000722A3">
        <w:rPr>
          <w:rFonts w:eastAsia="宋体"/>
          <w:sz w:val="24"/>
          <w:lang w:val="en-CA" w:eastAsia="zh-CN"/>
        </w:rPr>
        <w:t>第</w:t>
      </w:r>
      <w:r w:rsidRPr="000722A3">
        <w:rPr>
          <w:rFonts w:eastAsia="宋体"/>
          <w:sz w:val="24"/>
          <w:lang w:val="en-CA" w:eastAsia="zh-CN"/>
        </w:rPr>
        <w:t xml:space="preserve"> 16/--</w:t>
      </w:r>
      <w:r w:rsidRPr="000722A3">
        <w:rPr>
          <w:rFonts w:eastAsia="宋体"/>
          <w:sz w:val="24"/>
          <w:lang w:val="en-CA" w:eastAsia="zh-CN"/>
        </w:rPr>
        <w:t>号决定、</w:t>
      </w:r>
      <w:r w:rsidRPr="000722A3">
        <w:rPr>
          <w:rFonts w:eastAsia="宋体"/>
          <w:sz w:val="24"/>
          <w:lang w:val="en-CA" w:eastAsia="zh-CN"/>
        </w:rPr>
        <w:t>[</w:t>
      </w:r>
      <w:r w:rsidRPr="000722A3">
        <w:rPr>
          <w:rFonts w:eastAsia="宋体"/>
          <w:sz w:val="24"/>
          <w:lang w:val="en-CA" w:eastAsia="zh-CN"/>
        </w:rPr>
        <w:t>关于规划、监测、</w:t>
      </w:r>
      <w:proofErr w:type="gramStart"/>
      <w:r w:rsidRPr="000722A3">
        <w:rPr>
          <w:rFonts w:eastAsia="宋体"/>
          <w:sz w:val="24"/>
          <w:lang w:val="en-CA" w:eastAsia="zh-CN"/>
        </w:rPr>
        <w:t>报告和审查机制的</w:t>
      </w:r>
      <w:r w:rsidRPr="000722A3">
        <w:rPr>
          <w:rFonts w:eastAsia="宋体"/>
          <w:sz w:val="24"/>
          <w:lang w:val="en-CA" w:eastAsia="zh-CN"/>
        </w:rPr>
        <w:t>]</w:t>
      </w:r>
      <w:r w:rsidRPr="000722A3">
        <w:rPr>
          <w:rFonts w:eastAsia="宋体"/>
          <w:sz w:val="24"/>
          <w:lang w:val="en-CA" w:eastAsia="zh-CN"/>
        </w:rPr>
        <w:t>第</w:t>
      </w:r>
      <w:proofErr w:type="gramEnd"/>
      <w:r w:rsidRPr="000722A3">
        <w:rPr>
          <w:rFonts w:eastAsia="宋体"/>
          <w:sz w:val="24"/>
          <w:lang w:val="en-CA" w:eastAsia="zh-CN"/>
        </w:rPr>
        <w:t xml:space="preserve"> 16/--</w:t>
      </w:r>
      <w:r w:rsidRPr="000722A3">
        <w:rPr>
          <w:rFonts w:eastAsia="宋体"/>
          <w:sz w:val="24"/>
          <w:lang w:val="en-CA" w:eastAsia="zh-CN"/>
        </w:rPr>
        <w:t>号决定、</w:t>
      </w:r>
      <w:r w:rsidRPr="000722A3">
        <w:rPr>
          <w:rFonts w:eastAsia="宋体"/>
          <w:sz w:val="24"/>
          <w:lang w:val="en-CA" w:eastAsia="zh-CN"/>
        </w:rPr>
        <w:t>[</w:t>
      </w:r>
      <w:r w:rsidRPr="000722A3">
        <w:rPr>
          <w:rFonts w:eastAsia="宋体"/>
          <w:sz w:val="24"/>
          <w:lang w:val="en-CA" w:eastAsia="zh-CN"/>
        </w:rPr>
        <w:t>关于支持执行《昆明</w:t>
      </w:r>
      <w:r w:rsidRPr="000722A3">
        <w:rPr>
          <w:rFonts w:eastAsia="宋体"/>
          <w:sz w:val="24"/>
          <w:lang w:val="en-CA" w:eastAsia="zh-CN"/>
        </w:rPr>
        <w:t>-</w:t>
      </w:r>
      <w:r w:rsidRPr="000722A3">
        <w:rPr>
          <w:rFonts w:eastAsia="宋体"/>
          <w:sz w:val="24"/>
          <w:lang w:val="en-CA" w:eastAsia="zh-CN"/>
        </w:rPr>
        <w:t>蒙特利尔全球生物多样性框架》的知识管理战略的</w:t>
      </w:r>
      <w:r w:rsidRPr="000722A3">
        <w:rPr>
          <w:rFonts w:eastAsia="宋体"/>
          <w:sz w:val="24"/>
          <w:lang w:val="en-CA" w:eastAsia="zh-CN"/>
        </w:rPr>
        <w:t>]</w:t>
      </w:r>
      <w:r w:rsidRPr="000722A3">
        <w:rPr>
          <w:rFonts w:eastAsia="宋体"/>
          <w:sz w:val="24"/>
          <w:lang w:val="en-CA" w:eastAsia="zh-CN"/>
        </w:rPr>
        <w:t>第</w:t>
      </w:r>
      <w:r w:rsidRPr="000722A3">
        <w:rPr>
          <w:rFonts w:eastAsia="宋体"/>
          <w:sz w:val="24"/>
          <w:lang w:val="en-CA" w:eastAsia="zh-CN"/>
        </w:rPr>
        <w:t xml:space="preserve"> 16/-- </w:t>
      </w:r>
      <w:r w:rsidRPr="000722A3">
        <w:rPr>
          <w:rFonts w:eastAsia="宋体"/>
          <w:sz w:val="24"/>
          <w:lang w:val="en-CA" w:eastAsia="zh-CN"/>
        </w:rPr>
        <w:t>决定和</w:t>
      </w:r>
      <w:r w:rsidRPr="000722A3">
        <w:rPr>
          <w:rFonts w:eastAsia="宋体"/>
          <w:sz w:val="24"/>
          <w:lang w:val="en-CA" w:eastAsia="zh-CN"/>
        </w:rPr>
        <w:t>[</w:t>
      </w:r>
      <w:r w:rsidRPr="000722A3">
        <w:rPr>
          <w:rFonts w:eastAsia="宋体"/>
          <w:sz w:val="24"/>
          <w:lang w:val="en-CA" w:eastAsia="zh-CN"/>
        </w:rPr>
        <w:t>关于财务机制的</w:t>
      </w:r>
      <w:r w:rsidRPr="000722A3">
        <w:rPr>
          <w:rFonts w:eastAsia="宋体"/>
          <w:sz w:val="24"/>
          <w:lang w:val="en-CA" w:eastAsia="zh-CN"/>
        </w:rPr>
        <w:t>]</w:t>
      </w:r>
      <w:r w:rsidRPr="000722A3">
        <w:rPr>
          <w:rFonts w:eastAsia="宋体"/>
          <w:sz w:val="24"/>
          <w:lang w:val="en-CA" w:eastAsia="zh-CN"/>
        </w:rPr>
        <w:t>第</w:t>
      </w:r>
      <w:r w:rsidRPr="000722A3">
        <w:rPr>
          <w:rFonts w:eastAsia="宋体"/>
          <w:sz w:val="24"/>
          <w:lang w:val="en-CA" w:eastAsia="zh-CN"/>
        </w:rPr>
        <w:t>16/--</w:t>
      </w:r>
      <w:r w:rsidRPr="000722A3">
        <w:rPr>
          <w:rFonts w:eastAsia="宋体"/>
          <w:sz w:val="24"/>
          <w:lang w:val="en-CA" w:eastAsia="zh-CN"/>
        </w:rPr>
        <w:t>决定；</w:t>
      </w:r>
      <w:r w:rsidRPr="000722A3">
        <w:rPr>
          <w:rFonts w:eastAsia="宋体"/>
          <w:sz w:val="24"/>
          <w:lang w:val="en-CA" w:eastAsia="zh-CN"/>
        </w:rPr>
        <w:t>]</w:t>
      </w:r>
      <w:r w:rsidRPr="000722A3">
        <w:rPr>
          <w:vertAlign w:val="superscript"/>
          <w:lang w:eastAsia="zh-CN"/>
        </w:rPr>
        <w:t xml:space="preserve"> </w:t>
      </w:r>
      <w:r w:rsidRPr="000722A3">
        <w:rPr>
          <w:rFonts w:eastAsia="宋体"/>
          <w:sz w:val="24"/>
          <w:vertAlign w:val="superscript"/>
          <w:lang w:eastAsia="zh-CN"/>
        </w:rPr>
        <w:footnoteReference w:id="139"/>
      </w:r>
    </w:p>
    <w:p w14:paraId="3AC9F85A"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eastAsia="zh-CN"/>
        </w:rPr>
      </w:pPr>
      <w:r w:rsidRPr="000722A3">
        <w:rPr>
          <w:rFonts w:eastAsia="楷体" w:hint="eastAsia"/>
          <w:sz w:val="24"/>
          <w:lang w:val="en-CA" w:eastAsia="zh-CN"/>
        </w:rPr>
        <w:lastRenderedPageBreak/>
        <w:t>[</w:t>
      </w:r>
      <w:r w:rsidRPr="000722A3">
        <w:rPr>
          <w:rFonts w:eastAsia="楷体"/>
          <w:sz w:val="24"/>
          <w:lang w:val="en-CA" w:eastAsia="zh-CN"/>
        </w:rPr>
        <w:t>通过</w:t>
      </w:r>
      <w:r w:rsidRPr="000722A3">
        <w:rPr>
          <w:rFonts w:eastAsia="楷体" w:hint="eastAsia"/>
          <w:sz w:val="24"/>
          <w:lang w:val="en-CA" w:eastAsia="zh-CN"/>
        </w:rPr>
        <w:t>]</w:t>
      </w:r>
      <w:r w:rsidRPr="000722A3">
        <w:rPr>
          <w:rFonts w:eastAsia="宋体"/>
          <w:sz w:val="24"/>
          <w:lang w:eastAsia="zh-CN"/>
        </w:rPr>
        <w:t>本决定附件所载</w:t>
      </w:r>
      <w:r w:rsidRPr="000722A3">
        <w:rPr>
          <w:rFonts w:eastAsia="宋体"/>
          <w:sz w:val="24"/>
          <w:lang w:val="en-US" w:eastAsia="zh-CN"/>
        </w:rPr>
        <w:t>《</w:t>
      </w:r>
      <w:r w:rsidRPr="000722A3">
        <w:rPr>
          <w:rFonts w:eastAsia="宋体"/>
          <w:sz w:val="24"/>
          <w:lang w:eastAsia="zh-CN"/>
        </w:rPr>
        <w:t>生物多样性公约关于获取遗传资源和公正和公平分享其利用所产生惠益的名古屋议定书》能力建设和发展行动计划；</w:t>
      </w:r>
    </w:p>
    <w:p w14:paraId="71496924"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eastAsia="zh-CN"/>
        </w:rPr>
      </w:pPr>
      <w:r w:rsidRPr="000722A3">
        <w:rPr>
          <w:rFonts w:eastAsia="楷体"/>
          <w:sz w:val="24"/>
          <w:lang w:val="en-CA" w:eastAsia="zh-CN"/>
        </w:rPr>
        <w:t>邀请</w:t>
      </w:r>
      <w:r w:rsidRPr="000722A3">
        <w:rPr>
          <w:rFonts w:eastAsia="宋体"/>
          <w:sz w:val="24"/>
          <w:lang w:eastAsia="zh-CN"/>
        </w:rPr>
        <w:t>缔约方和其他国家政府为执行《框架》</w:t>
      </w:r>
      <w:r w:rsidRPr="000722A3">
        <w:rPr>
          <w:rFonts w:eastAsia="宋体"/>
          <w:sz w:val="24"/>
          <w:lang w:val="en-CA" w:eastAsia="zh-CN"/>
        </w:rPr>
        <w:t>而制定作为国家生物多样性战略和行动计划组成部分的获取和惠益分享能力建设和发展计划和国家融资计划时</w:t>
      </w:r>
      <w:r w:rsidRPr="000722A3">
        <w:rPr>
          <w:rFonts w:eastAsia="宋体"/>
          <w:sz w:val="24"/>
          <w:lang w:eastAsia="zh-CN"/>
        </w:rPr>
        <w:t>，利用行动计划评估能力建设和发展的需求和优先事项，</w:t>
      </w:r>
      <w:r w:rsidRPr="000722A3">
        <w:rPr>
          <w:rFonts w:eastAsia="宋体" w:hint="eastAsia"/>
          <w:sz w:val="24"/>
          <w:lang w:eastAsia="zh-CN"/>
        </w:rPr>
        <w:t>[[</w:t>
      </w:r>
      <w:r w:rsidRPr="000722A3">
        <w:rPr>
          <w:rFonts w:eastAsia="宋体" w:hint="eastAsia"/>
          <w:sz w:val="24"/>
          <w:lang w:eastAsia="zh-CN"/>
        </w:rPr>
        <w:t>酌情</w:t>
      </w:r>
      <w:r w:rsidRPr="000722A3">
        <w:rPr>
          <w:rFonts w:eastAsia="宋体" w:hint="eastAsia"/>
          <w:sz w:val="24"/>
          <w:lang w:eastAsia="zh-CN"/>
        </w:rPr>
        <w:t>]</w:t>
      </w:r>
      <w:r w:rsidRPr="000722A3">
        <w:rPr>
          <w:rFonts w:eastAsia="宋体"/>
          <w:sz w:val="24"/>
          <w:lang w:eastAsia="zh-CN"/>
        </w:rPr>
        <w:t>包括土著人民和地方社区、妇女、青年以及相关利益攸关方的需求和优先事项</w:t>
      </w:r>
      <w:r w:rsidRPr="000722A3">
        <w:rPr>
          <w:rFonts w:eastAsia="宋体" w:hint="eastAsia"/>
          <w:sz w:val="24"/>
          <w:lang w:eastAsia="zh-CN"/>
        </w:rPr>
        <w:t>][</w:t>
      </w:r>
      <w:r w:rsidRPr="000722A3">
        <w:rPr>
          <w:rFonts w:eastAsia="宋体" w:hint="eastAsia"/>
          <w:sz w:val="24"/>
          <w:lang w:eastAsia="zh-CN"/>
        </w:rPr>
        <w:t>，同时考虑到对人权的最广泛保护以及对土著人民权利的尊重</w:t>
      </w:r>
      <w:r w:rsidRPr="000722A3">
        <w:rPr>
          <w:rFonts w:eastAsia="宋体" w:hint="eastAsia"/>
          <w:sz w:val="24"/>
          <w:lang w:eastAsia="zh-CN"/>
        </w:rPr>
        <w:t>]</w:t>
      </w:r>
      <w:r w:rsidRPr="000722A3">
        <w:rPr>
          <w:rFonts w:eastAsia="宋体"/>
          <w:sz w:val="24"/>
          <w:lang w:eastAsia="zh-CN"/>
        </w:rPr>
        <w:t>；</w:t>
      </w:r>
    </w:p>
    <w:p w14:paraId="28536FC2"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eastAsia="zh-CN"/>
        </w:rPr>
      </w:pPr>
      <w:r w:rsidRPr="000722A3">
        <w:rPr>
          <w:rFonts w:eastAsia="楷体"/>
          <w:sz w:val="24"/>
          <w:lang w:val="en-CA" w:eastAsia="zh-CN"/>
        </w:rPr>
        <w:t>邀请</w:t>
      </w:r>
      <w:r w:rsidRPr="000722A3">
        <w:rPr>
          <w:rFonts w:eastAsia="宋体"/>
          <w:sz w:val="24"/>
          <w:lang w:eastAsia="zh-CN"/>
        </w:rPr>
        <w:t>缔约方、其他国家政府</w:t>
      </w:r>
      <w:r w:rsidRPr="000722A3">
        <w:rPr>
          <w:rFonts w:eastAsia="宋体" w:hint="eastAsia"/>
          <w:sz w:val="24"/>
          <w:lang w:eastAsia="zh-CN"/>
        </w:rPr>
        <w:t>根据本国国情和优先事项，并邀请</w:t>
      </w:r>
      <w:r w:rsidRPr="000722A3">
        <w:rPr>
          <w:rFonts w:eastAsia="宋体"/>
          <w:sz w:val="24"/>
          <w:lang w:eastAsia="zh-CN"/>
        </w:rPr>
        <w:t>土著人民和地方社区、妇女</w:t>
      </w:r>
      <w:r w:rsidRPr="000722A3">
        <w:rPr>
          <w:rFonts w:eastAsia="宋体" w:hint="eastAsia"/>
          <w:sz w:val="24"/>
          <w:lang w:eastAsia="zh-CN"/>
        </w:rPr>
        <w:t>和</w:t>
      </w:r>
      <w:r w:rsidRPr="000722A3">
        <w:rPr>
          <w:rFonts w:eastAsia="宋体"/>
          <w:sz w:val="24"/>
          <w:lang w:eastAsia="zh-CN"/>
        </w:rPr>
        <w:t>青年</w:t>
      </w:r>
      <w:r w:rsidRPr="000722A3">
        <w:rPr>
          <w:rFonts w:eastAsia="宋体" w:hint="eastAsia"/>
          <w:sz w:val="24"/>
          <w:lang w:eastAsia="zh-CN"/>
        </w:rPr>
        <w:t>代表</w:t>
      </w:r>
      <w:r w:rsidRPr="000722A3">
        <w:rPr>
          <w:rFonts w:eastAsia="宋体"/>
          <w:sz w:val="24"/>
          <w:lang w:eastAsia="zh-CN"/>
        </w:rPr>
        <w:t>、相关利益攸关方和组织</w:t>
      </w:r>
      <w:r w:rsidRPr="000722A3">
        <w:rPr>
          <w:rFonts w:eastAsia="宋体"/>
          <w:sz w:val="24"/>
          <w:lang w:eastAsia="zh-CN"/>
        </w:rPr>
        <w:t>[</w:t>
      </w:r>
      <w:r w:rsidRPr="000722A3">
        <w:rPr>
          <w:rFonts w:eastAsia="宋体" w:hint="eastAsia"/>
          <w:sz w:val="24"/>
          <w:lang w:eastAsia="zh-CN"/>
        </w:rPr>
        <w:t>，酌情</w:t>
      </w:r>
      <w:r w:rsidRPr="000722A3">
        <w:rPr>
          <w:rFonts w:eastAsia="宋体"/>
          <w:sz w:val="24"/>
          <w:lang w:eastAsia="zh-CN"/>
        </w:rPr>
        <w:t>包括区域和（或）次区域科技合作支助中心</w:t>
      </w:r>
      <w:r w:rsidRPr="000722A3">
        <w:rPr>
          <w:rFonts w:eastAsia="宋体"/>
          <w:sz w:val="24"/>
          <w:lang w:eastAsia="zh-CN"/>
        </w:rPr>
        <w:t>]</w:t>
      </w:r>
      <w:r w:rsidRPr="000722A3">
        <w:rPr>
          <w:rFonts w:eastAsia="宋体"/>
          <w:sz w:val="24"/>
          <w:lang w:eastAsia="zh-CN"/>
        </w:rPr>
        <w:t>：</w:t>
      </w:r>
    </w:p>
    <w:p w14:paraId="23F32BB0" w14:textId="77777777" w:rsidR="000722A3" w:rsidRPr="000722A3" w:rsidRDefault="000722A3" w:rsidP="000722A3">
      <w:pPr>
        <w:adjustRightInd w:val="0"/>
        <w:snapToGrid w:val="0"/>
        <w:spacing w:before="120" w:after="120" w:line="240" w:lineRule="atLeast"/>
        <w:ind w:left="979" w:firstLine="490"/>
        <w:rPr>
          <w:rFonts w:eastAsia="宋体"/>
          <w:sz w:val="24"/>
          <w:lang w:eastAsia="zh-CN"/>
        </w:rPr>
      </w:pPr>
      <w:r w:rsidRPr="000722A3">
        <w:rPr>
          <w:rFonts w:eastAsia="宋体"/>
          <w:sz w:val="24"/>
          <w:lang w:val="en-CA" w:eastAsia="zh-CN"/>
        </w:rPr>
        <w:t>(a)</w:t>
      </w:r>
      <w:r w:rsidRPr="000722A3">
        <w:rPr>
          <w:rFonts w:eastAsia="宋体"/>
          <w:sz w:val="24"/>
          <w:lang w:val="en-CA" w:eastAsia="zh-CN"/>
        </w:rPr>
        <w:tab/>
      </w:r>
      <w:r w:rsidRPr="000722A3">
        <w:rPr>
          <w:rFonts w:eastAsia="宋体" w:hint="eastAsia"/>
          <w:sz w:val="24"/>
          <w:lang w:val="en-CA" w:eastAsia="zh-CN"/>
        </w:rPr>
        <w:t>支持</w:t>
      </w:r>
      <w:r w:rsidRPr="000722A3">
        <w:rPr>
          <w:rFonts w:eastAsia="宋体"/>
          <w:sz w:val="24"/>
          <w:lang w:val="en-CA" w:eastAsia="zh-CN"/>
        </w:rPr>
        <w:t>行动计划</w:t>
      </w:r>
      <w:r w:rsidRPr="000722A3">
        <w:rPr>
          <w:rFonts w:eastAsia="宋体" w:hint="eastAsia"/>
          <w:sz w:val="24"/>
          <w:lang w:val="en-CA" w:eastAsia="zh-CN"/>
        </w:rPr>
        <w:t>以及符合《公约》和《名古屋议定书》的方式</w:t>
      </w:r>
      <w:r w:rsidRPr="000722A3">
        <w:rPr>
          <w:rFonts w:eastAsia="宋体"/>
          <w:sz w:val="24"/>
          <w:lang w:val="en-CA" w:eastAsia="zh-CN"/>
        </w:rPr>
        <w:t>制定和实施能力建设和发展活动</w:t>
      </w:r>
      <w:r w:rsidRPr="000722A3">
        <w:rPr>
          <w:rFonts w:eastAsia="宋体"/>
          <w:sz w:val="24"/>
          <w:lang w:eastAsia="zh-CN"/>
        </w:rPr>
        <w:t>，并在获取和惠益分享信息交换所发布相关信息和资料；</w:t>
      </w:r>
    </w:p>
    <w:p w14:paraId="42DFB9FB"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宋体"/>
          <w:sz w:val="24"/>
          <w:lang w:val="en-CA" w:eastAsia="zh-CN"/>
        </w:rPr>
        <w:t>(b)</w:t>
      </w:r>
      <w:r w:rsidRPr="000722A3">
        <w:rPr>
          <w:rFonts w:eastAsia="宋体"/>
          <w:sz w:val="24"/>
          <w:lang w:val="en-CA" w:eastAsia="zh-CN"/>
        </w:rPr>
        <w:tab/>
      </w:r>
      <w:r w:rsidRPr="000722A3">
        <w:rPr>
          <w:rFonts w:eastAsia="宋体"/>
          <w:sz w:val="24"/>
          <w:lang w:val="en-CA" w:eastAsia="zh-CN"/>
        </w:rPr>
        <w:t>继续使用和推广</w:t>
      </w:r>
      <w:r w:rsidRPr="000722A3">
        <w:rPr>
          <w:rFonts w:eastAsia="宋体"/>
          <w:sz w:val="24"/>
          <w:lang w:eastAsia="zh-CN"/>
        </w:rPr>
        <w:t>《宣传、教育和公众意识工具包，包括获取和惠益分享因素》，</w:t>
      </w:r>
      <w:r w:rsidRPr="000722A3">
        <w:rPr>
          <w:rFonts w:eastAsia="宋体"/>
          <w:sz w:val="24"/>
          <w:vertAlign w:val="superscript"/>
          <w:lang w:eastAsia="zh-CN"/>
        </w:rPr>
        <w:footnoteReference w:id="140"/>
      </w:r>
      <w:r w:rsidRPr="000722A3">
        <w:rPr>
          <w:rFonts w:eastAsia="宋体"/>
          <w:sz w:val="24"/>
          <w:vertAlign w:val="superscript"/>
          <w:lang w:eastAsia="zh-CN"/>
        </w:rPr>
        <w:t xml:space="preserve"> </w:t>
      </w:r>
      <w:r w:rsidRPr="000722A3">
        <w:rPr>
          <w:rFonts w:eastAsia="宋体"/>
          <w:sz w:val="24"/>
          <w:lang w:eastAsia="zh-CN"/>
        </w:rPr>
        <w:t>作为增强意识和能力建设和发展活动的一部分；</w:t>
      </w:r>
    </w:p>
    <w:p w14:paraId="1BEEB11F"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eastAsia="zh-CN"/>
        </w:rPr>
      </w:pPr>
      <w:r w:rsidRPr="000722A3">
        <w:rPr>
          <w:rFonts w:eastAsia="楷体"/>
          <w:sz w:val="24"/>
          <w:lang w:val="en-CA" w:eastAsia="zh-CN"/>
        </w:rPr>
        <w:t>敦促</w:t>
      </w:r>
      <w:r w:rsidRPr="000722A3">
        <w:rPr>
          <w:rFonts w:eastAsia="宋体"/>
          <w:sz w:val="24"/>
          <w:lang w:eastAsia="zh-CN"/>
        </w:rPr>
        <w:t>缔约方（根据《议定书》第</w:t>
      </w:r>
      <w:r w:rsidRPr="000722A3">
        <w:rPr>
          <w:rFonts w:eastAsia="宋体"/>
          <w:sz w:val="24"/>
          <w:lang w:eastAsia="zh-CN"/>
        </w:rPr>
        <w:t>22</w:t>
      </w:r>
      <w:r w:rsidRPr="000722A3">
        <w:rPr>
          <w:rFonts w:eastAsia="宋体"/>
          <w:sz w:val="24"/>
          <w:lang w:eastAsia="zh-CN"/>
        </w:rPr>
        <w:t>和第</w:t>
      </w:r>
      <w:r w:rsidRPr="000722A3">
        <w:rPr>
          <w:rFonts w:eastAsia="宋体"/>
          <w:sz w:val="24"/>
          <w:lang w:eastAsia="zh-CN"/>
        </w:rPr>
        <w:t>25</w:t>
      </w:r>
      <w:r w:rsidRPr="000722A3">
        <w:rPr>
          <w:rFonts w:eastAsia="宋体"/>
          <w:sz w:val="24"/>
          <w:lang w:eastAsia="zh-CN"/>
        </w:rPr>
        <w:t>条）、国际组织、其他金融机构和私营部门酌情提供及时、适当和可预测的资金，支持行动计划的执行，同时顾及发展中国家缔约方，特别是最不发达国家和小岛屿发展中国家以及经济转型国家缔约方的需要</w:t>
      </w:r>
      <w:r w:rsidRPr="000722A3">
        <w:rPr>
          <w:rFonts w:eastAsia="宋体" w:hint="eastAsia"/>
          <w:sz w:val="24"/>
          <w:lang w:eastAsia="zh-CN"/>
        </w:rPr>
        <w:t>、国情和优先事项</w:t>
      </w:r>
      <w:r w:rsidRPr="000722A3">
        <w:rPr>
          <w:rFonts w:eastAsia="宋体"/>
          <w:sz w:val="24"/>
          <w:lang w:eastAsia="zh-CN"/>
        </w:rPr>
        <w:t>，</w:t>
      </w:r>
      <w:r w:rsidRPr="000722A3">
        <w:rPr>
          <w:rFonts w:eastAsia="宋体" w:hint="eastAsia"/>
          <w:sz w:val="24"/>
          <w:lang w:eastAsia="zh-CN"/>
        </w:rPr>
        <w:t>[</w:t>
      </w:r>
      <w:r w:rsidRPr="000722A3">
        <w:rPr>
          <w:rFonts w:eastAsia="宋体" w:hint="eastAsia"/>
          <w:sz w:val="24"/>
          <w:lang w:eastAsia="zh-CN"/>
        </w:rPr>
        <w:t>同时酌情考虑到</w:t>
      </w:r>
      <w:r w:rsidRPr="000722A3">
        <w:rPr>
          <w:rFonts w:eastAsia="宋体" w:hint="eastAsia"/>
          <w:sz w:val="24"/>
          <w:lang w:eastAsia="zh-CN"/>
        </w:rPr>
        <w:t>][</w:t>
      </w:r>
      <w:r w:rsidRPr="000722A3">
        <w:rPr>
          <w:rFonts w:eastAsia="宋体"/>
          <w:sz w:val="24"/>
          <w:lang w:eastAsia="zh-CN"/>
        </w:rPr>
        <w:t>以及</w:t>
      </w:r>
      <w:r w:rsidRPr="000722A3">
        <w:rPr>
          <w:rFonts w:eastAsia="宋体" w:hint="eastAsia"/>
          <w:sz w:val="24"/>
          <w:lang w:eastAsia="zh-CN"/>
        </w:rPr>
        <w:t>]</w:t>
      </w:r>
      <w:r w:rsidRPr="000722A3">
        <w:rPr>
          <w:rFonts w:eastAsia="宋体"/>
          <w:sz w:val="24"/>
          <w:lang w:eastAsia="zh-CN"/>
        </w:rPr>
        <w:t>土著人民和地方社区</w:t>
      </w:r>
      <w:r w:rsidRPr="000722A3">
        <w:rPr>
          <w:rFonts w:eastAsia="宋体" w:hint="eastAsia"/>
          <w:sz w:val="24"/>
          <w:lang w:eastAsia="zh-CN"/>
        </w:rPr>
        <w:t>、</w:t>
      </w:r>
      <w:r w:rsidRPr="000722A3">
        <w:rPr>
          <w:rFonts w:eastAsia="宋体"/>
          <w:sz w:val="24"/>
          <w:lang w:eastAsia="zh-CN"/>
        </w:rPr>
        <w:t>妇女和青年的能力需要和优先事项；</w:t>
      </w:r>
    </w:p>
    <w:p w14:paraId="2F0DAB0F"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eastAsia="zh-CN"/>
        </w:rPr>
      </w:pPr>
      <w:r w:rsidRPr="000722A3">
        <w:rPr>
          <w:rFonts w:eastAsia="楷体"/>
          <w:sz w:val="24"/>
          <w:lang w:val="en-CA" w:eastAsia="zh-CN"/>
        </w:rPr>
        <w:t>建议</w:t>
      </w:r>
      <w:r w:rsidRPr="000722A3">
        <w:rPr>
          <w:rFonts w:eastAsia="宋体"/>
          <w:sz w:val="24"/>
          <w:lang w:eastAsia="zh-CN"/>
        </w:rPr>
        <w:t>缔约方大会在通过关于支持执行《名古屋议定书》的财务机制的指导意见时，邀请全球环境基金为执行行动计划提供充足的资金；</w:t>
      </w:r>
    </w:p>
    <w:p w14:paraId="3A682C27"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eastAsia="zh-CN"/>
        </w:rPr>
      </w:pPr>
      <w:r w:rsidRPr="000722A3">
        <w:rPr>
          <w:rFonts w:eastAsia="楷体"/>
          <w:sz w:val="24"/>
          <w:lang w:val="en-CA" w:eastAsia="zh-CN"/>
        </w:rPr>
        <w:t>决定</w:t>
      </w:r>
      <w:r w:rsidRPr="000722A3">
        <w:rPr>
          <w:rFonts w:eastAsia="宋体"/>
          <w:sz w:val="24"/>
          <w:lang w:eastAsia="zh-CN"/>
        </w:rPr>
        <w:t>对《名古屋议定书》成效进行第三次评估和审查时评估行动计划的执行情况，同时顾及《公约》之下关于《框架》长期目标</w:t>
      </w:r>
      <w:r w:rsidRPr="000722A3">
        <w:rPr>
          <w:rFonts w:eastAsia="宋体"/>
          <w:sz w:val="24"/>
          <w:lang w:eastAsia="zh-CN"/>
        </w:rPr>
        <w:t>C</w:t>
      </w:r>
      <w:r w:rsidRPr="000722A3">
        <w:rPr>
          <w:rFonts w:eastAsia="宋体"/>
          <w:sz w:val="24"/>
          <w:lang w:eastAsia="zh-CN"/>
        </w:rPr>
        <w:t>和行动目标</w:t>
      </w:r>
      <w:r w:rsidRPr="000722A3">
        <w:rPr>
          <w:rFonts w:eastAsia="宋体"/>
          <w:sz w:val="24"/>
          <w:lang w:eastAsia="zh-CN"/>
        </w:rPr>
        <w:t>13</w:t>
      </w:r>
      <w:r w:rsidRPr="000722A3">
        <w:rPr>
          <w:rFonts w:eastAsia="宋体"/>
          <w:sz w:val="24"/>
          <w:lang w:eastAsia="zh-CN"/>
        </w:rPr>
        <w:t>和</w:t>
      </w:r>
      <w:r w:rsidRPr="000722A3">
        <w:rPr>
          <w:rFonts w:eastAsia="宋体"/>
          <w:sz w:val="24"/>
          <w:lang w:eastAsia="zh-CN"/>
        </w:rPr>
        <w:t>20</w:t>
      </w:r>
      <w:r w:rsidRPr="000722A3">
        <w:rPr>
          <w:rFonts w:eastAsia="宋体"/>
          <w:sz w:val="24"/>
          <w:lang w:eastAsia="zh-CN"/>
        </w:rPr>
        <w:t>的第八次国家报告中所载相关信息，并在其第八次会议上审议对其进行审查或修订的必要性；</w:t>
      </w:r>
    </w:p>
    <w:p w14:paraId="49729581"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eastAsia="zh-CN"/>
        </w:rPr>
      </w:pPr>
      <w:r w:rsidRPr="000722A3">
        <w:rPr>
          <w:rFonts w:eastAsia="楷体"/>
          <w:sz w:val="24"/>
          <w:lang w:val="en-CA" w:eastAsia="zh-CN"/>
        </w:rPr>
        <w:t>又决定</w:t>
      </w:r>
      <w:r w:rsidRPr="000722A3">
        <w:rPr>
          <w:rFonts w:eastAsia="宋体"/>
          <w:sz w:val="24"/>
          <w:lang w:eastAsia="zh-CN"/>
        </w:rPr>
        <w:t>在资源允许的情况下：</w:t>
      </w:r>
    </w:p>
    <w:p w14:paraId="4BDE5EB0"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宋体"/>
          <w:sz w:val="24"/>
          <w:lang w:eastAsia="zh-CN"/>
        </w:rPr>
        <w:t>(a)</w:t>
      </w:r>
      <w:r w:rsidRPr="000722A3">
        <w:rPr>
          <w:rFonts w:eastAsia="宋体"/>
          <w:sz w:val="24"/>
          <w:lang w:eastAsia="zh-CN"/>
        </w:rPr>
        <w:tab/>
      </w:r>
      <w:r w:rsidRPr="000722A3">
        <w:rPr>
          <w:rFonts w:eastAsia="宋体"/>
          <w:sz w:val="24"/>
          <w:lang w:val="en-CA" w:eastAsia="zh-CN"/>
        </w:rPr>
        <w:t>将执行名古屋议定书能力建设问题非正式咨询委员会的任务期限延长至作为议定书缔约方会议的缔约方大会第九次会议；</w:t>
      </w:r>
    </w:p>
    <w:p w14:paraId="2CE36433"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宋体"/>
          <w:sz w:val="24"/>
          <w:lang w:val="en-CA" w:eastAsia="zh-CN"/>
        </w:rPr>
        <w:t>(b)</w:t>
      </w:r>
      <w:r w:rsidRPr="000722A3">
        <w:rPr>
          <w:rFonts w:eastAsia="宋体"/>
          <w:sz w:val="24"/>
          <w:lang w:val="en-CA" w:eastAsia="zh-CN"/>
        </w:rPr>
        <w:tab/>
      </w:r>
      <w:r w:rsidRPr="000722A3">
        <w:rPr>
          <w:rFonts w:eastAsia="宋体"/>
          <w:sz w:val="24"/>
          <w:lang w:val="en-CA" w:eastAsia="zh-CN"/>
        </w:rPr>
        <w:t>扩大非正式咨询委员会的任务范围，使之包括就与执行《议定书》有关的更普遍问题提供咨询意见，必要时，包括关于与《议定书》下的提高认识以及评估和审查相关问题的咨询意见，并可视需要灵活调整其任务；</w:t>
      </w:r>
    </w:p>
    <w:p w14:paraId="2A87BF56"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宋体"/>
          <w:sz w:val="24"/>
          <w:lang w:val="en-CA" w:eastAsia="zh-CN"/>
        </w:rPr>
        <w:t>(c)</w:t>
      </w:r>
      <w:r w:rsidRPr="000722A3">
        <w:rPr>
          <w:rFonts w:eastAsia="宋体"/>
          <w:sz w:val="24"/>
          <w:lang w:val="en-CA" w:eastAsia="zh-CN"/>
        </w:rPr>
        <w:tab/>
      </w:r>
      <w:r w:rsidRPr="000722A3">
        <w:rPr>
          <w:rFonts w:eastAsia="宋体"/>
          <w:sz w:val="24"/>
          <w:lang w:val="en-CA" w:eastAsia="zh-CN"/>
        </w:rPr>
        <w:t>保持非正式咨询委员会扩大后的</w:t>
      </w:r>
      <w:r w:rsidRPr="000722A3">
        <w:rPr>
          <w:rFonts w:eastAsia="宋体" w:hint="eastAsia"/>
          <w:sz w:val="24"/>
          <w:lang w:val="en-CA" w:eastAsia="zh-CN"/>
        </w:rPr>
        <w:t>具备相关专门知识的</w:t>
      </w:r>
      <w:r w:rsidRPr="000722A3">
        <w:rPr>
          <w:rFonts w:eastAsia="宋体"/>
          <w:sz w:val="24"/>
          <w:lang w:val="en-CA" w:eastAsia="zh-CN"/>
        </w:rPr>
        <w:t>成员数目，以纳入土著人民和地方社区、妇女、青年、企业界、研究界和有关组织的代表；</w:t>
      </w:r>
    </w:p>
    <w:p w14:paraId="34C412AC" w14:textId="77777777" w:rsidR="000722A3" w:rsidRPr="000722A3" w:rsidRDefault="000722A3" w:rsidP="0058302C">
      <w:pPr>
        <w:numPr>
          <w:ilvl w:val="0"/>
          <w:numId w:val="86"/>
        </w:numPr>
        <w:adjustRightInd w:val="0"/>
        <w:snapToGrid w:val="0"/>
        <w:spacing w:before="120" w:after="120" w:line="240" w:lineRule="atLeast"/>
        <w:ind w:left="979" w:firstLine="490"/>
        <w:jc w:val="left"/>
        <w:rPr>
          <w:rFonts w:eastAsia="宋体"/>
          <w:sz w:val="24"/>
          <w:lang w:val="en-CA" w:eastAsia="zh-CN"/>
        </w:rPr>
      </w:pPr>
      <w:r w:rsidRPr="000722A3">
        <w:rPr>
          <w:rFonts w:eastAsia="楷体"/>
          <w:sz w:val="24"/>
          <w:lang w:val="en-CA" w:eastAsia="zh-CN"/>
        </w:rPr>
        <w:t>请</w:t>
      </w:r>
      <w:r w:rsidRPr="000722A3">
        <w:rPr>
          <w:rFonts w:eastAsia="宋体"/>
          <w:sz w:val="24"/>
          <w:lang w:val="en-CA" w:eastAsia="zh-CN"/>
        </w:rPr>
        <w:t>执行秘书在资源允许的情况下</w:t>
      </w:r>
      <w:r w:rsidRPr="000722A3">
        <w:rPr>
          <w:rFonts w:eastAsia="宋体"/>
          <w:sz w:val="24"/>
          <w:lang w:val="en-CA" w:eastAsia="zh-CN"/>
        </w:rPr>
        <w:t>:</w:t>
      </w:r>
    </w:p>
    <w:p w14:paraId="610D0E73"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宋体"/>
          <w:sz w:val="24"/>
          <w:lang w:val="en-CA" w:eastAsia="zh-CN"/>
        </w:rPr>
        <w:t>(a)</w:t>
      </w:r>
      <w:r w:rsidRPr="000722A3">
        <w:rPr>
          <w:rFonts w:eastAsia="宋体"/>
          <w:sz w:val="24"/>
          <w:lang w:val="en-CA" w:eastAsia="zh-CN"/>
        </w:rPr>
        <w:tab/>
      </w:r>
      <w:r w:rsidRPr="000722A3">
        <w:rPr>
          <w:rFonts w:eastAsia="宋体"/>
          <w:sz w:val="24"/>
          <w:lang w:val="en-CA" w:eastAsia="zh-CN"/>
        </w:rPr>
        <w:t>向行动计划中确定的目标受众宣传和推广行动计划</w:t>
      </w:r>
      <w:r w:rsidRPr="000722A3">
        <w:rPr>
          <w:rFonts w:eastAsia="宋体"/>
          <w:sz w:val="24"/>
          <w:lang w:val="en-CA" w:eastAsia="zh-CN"/>
        </w:rPr>
        <w:t>;</w:t>
      </w:r>
    </w:p>
    <w:p w14:paraId="4CF033EF"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宋体"/>
          <w:sz w:val="24"/>
          <w:lang w:val="en-CA" w:eastAsia="zh-CN"/>
        </w:rPr>
        <w:lastRenderedPageBreak/>
        <w:t>(b)</w:t>
      </w:r>
      <w:r w:rsidRPr="000722A3">
        <w:rPr>
          <w:rFonts w:eastAsia="宋体"/>
          <w:sz w:val="24"/>
          <w:lang w:val="en-CA" w:eastAsia="zh-CN"/>
        </w:rPr>
        <w:tab/>
      </w:r>
      <w:r w:rsidRPr="000722A3">
        <w:rPr>
          <w:rFonts w:eastAsia="宋体"/>
          <w:sz w:val="24"/>
          <w:lang w:val="en-CA" w:eastAsia="zh-CN"/>
        </w:rPr>
        <w:t>继续促进能力建设和发展活动以及缔约方、土著人民和地方社区、妇女、青年、相关利益攸关方和组织之间的协调与合作，以支持《名古屋议定书》的有效执行</w:t>
      </w:r>
      <w:r w:rsidRPr="000722A3">
        <w:rPr>
          <w:rFonts w:eastAsia="宋体"/>
          <w:sz w:val="24"/>
          <w:lang w:val="en-CA" w:eastAsia="zh-CN"/>
        </w:rPr>
        <w:t>;</w:t>
      </w:r>
    </w:p>
    <w:p w14:paraId="36052FB7"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宋体"/>
          <w:sz w:val="24"/>
          <w:lang w:val="en-CA" w:eastAsia="zh-CN"/>
        </w:rPr>
        <w:t>(c)</w:t>
      </w:r>
      <w:r w:rsidRPr="000722A3">
        <w:rPr>
          <w:rFonts w:eastAsia="宋体"/>
          <w:sz w:val="24"/>
          <w:lang w:val="en-CA" w:eastAsia="zh-CN"/>
        </w:rPr>
        <w:tab/>
      </w:r>
      <w:r w:rsidRPr="000722A3">
        <w:rPr>
          <w:rFonts w:eastAsia="宋体"/>
          <w:sz w:val="24"/>
          <w:lang w:val="en-CA" w:eastAsia="zh-CN"/>
        </w:rPr>
        <w:t>支持缔约方、土著人民和地方社区、妇女、青年、相关利益攸关方和组织在全球层面汇编、分享、传播经验教训和良好做法，并通过获取和惠益分享信息交换所提供这些经验教训和良好做法</w:t>
      </w:r>
      <w:r w:rsidRPr="000722A3">
        <w:rPr>
          <w:rFonts w:eastAsia="宋体"/>
          <w:sz w:val="24"/>
          <w:lang w:val="en-CA" w:eastAsia="zh-CN"/>
        </w:rPr>
        <w:t>;</w:t>
      </w:r>
    </w:p>
    <w:p w14:paraId="00045BCC"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宋体"/>
          <w:sz w:val="24"/>
          <w:lang w:val="en-CA" w:eastAsia="zh-CN"/>
        </w:rPr>
        <w:t>(d)</w:t>
      </w:r>
      <w:r w:rsidRPr="000722A3">
        <w:rPr>
          <w:rFonts w:eastAsia="宋体"/>
          <w:sz w:val="24"/>
          <w:lang w:val="en-CA" w:eastAsia="zh-CN"/>
        </w:rPr>
        <w:tab/>
      </w:r>
      <w:r w:rsidRPr="000722A3">
        <w:rPr>
          <w:rFonts w:eastAsia="宋体"/>
          <w:sz w:val="24"/>
          <w:lang w:val="en-CA" w:eastAsia="zh-CN"/>
        </w:rPr>
        <w:t>提供与行动计划相关的辅助指导材料，</w:t>
      </w:r>
      <w:r w:rsidRPr="000722A3">
        <w:rPr>
          <w:rFonts w:eastAsia="宋体"/>
          <w:sz w:val="24"/>
          <w:vertAlign w:val="superscript"/>
          <w:lang w:eastAsia="zh-CN"/>
        </w:rPr>
        <w:footnoteReference w:id="141"/>
      </w:r>
      <w:r w:rsidRPr="000722A3">
        <w:rPr>
          <w:rFonts w:eastAsia="宋体"/>
          <w:sz w:val="24"/>
          <w:lang w:eastAsia="zh-CN"/>
        </w:rPr>
        <w:t xml:space="preserve"> </w:t>
      </w:r>
      <w:r w:rsidRPr="000722A3">
        <w:rPr>
          <w:rFonts w:eastAsia="宋体"/>
          <w:sz w:val="24"/>
          <w:lang w:val="en-CA" w:eastAsia="zh-CN"/>
        </w:rPr>
        <w:t>包括</w:t>
      </w:r>
      <w:r w:rsidRPr="000722A3">
        <w:rPr>
          <w:rFonts w:eastAsia="宋体" w:hint="eastAsia"/>
          <w:sz w:val="24"/>
          <w:lang w:val="en-CA" w:eastAsia="zh-CN"/>
        </w:rPr>
        <w:t>关于</w:t>
      </w:r>
      <w:r w:rsidRPr="000722A3">
        <w:rPr>
          <w:rFonts w:eastAsia="宋体"/>
          <w:sz w:val="24"/>
          <w:lang w:val="en-CA" w:eastAsia="zh-CN"/>
        </w:rPr>
        <w:t>支持执行《名古屋议定书》的能力建设和发展的现有国际</w:t>
      </w:r>
      <w:r w:rsidRPr="000722A3">
        <w:rPr>
          <w:rFonts w:eastAsia="宋体" w:hint="eastAsia"/>
          <w:sz w:val="24"/>
          <w:lang w:val="en-CA" w:eastAsia="zh-CN"/>
        </w:rPr>
        <w:t>资金</w:t>
      </w:r>
      <w:r w:rsidRPr="000722A3">
        <w:rPr>
          <w:rFonts w:eastAsia="宋体"/>
          <w:sz w:val="24"/>
          <w:lang w:val="en-CA" w:eastAsia="zh-CN"/>
        </w:rPr>
        <w:t>来源</w:t>
      </w:r>
      <w:r w:rsidRPr="000722A3">
        <w:rPr>
          <w:rFonts w:eastAsia="宋体" w:hint="eastAsia"/>
          <w:sz w:val="24"/>
          <w:lang w:val="en-CA" w:eastAsia="zh-CN"/>
        </w:rPr>
        <w:t>的概述</w:t>
      </w:r>
      <w:r w:rsidRPr="000722A3">
        <w:rPr>
          <w:rFonts w:eastAsia="宋体"/>
          <w:sz w:val="24"/>
          <w:lang w:val="en-CA" w:eastAsia="zh-CN"/>
        </w:rPr>
        <w:t>、不同利益攸关方的作用和贡献实例概述、行动计划的成果链等，并酌情审查和更新这些材料</w:t>
      </w:r>
      <w:r w:rsidRPr="000722A3">
        <w:rPr>
          <w:rFonts w:eastAsia="宋体"/>
          <w:sz w:val="24"/>
          <w:lang w:val="en-CA" w:eastAsia="zh-CN"/>
        </w:rPr>
        <w:t>;</w:t>
      </w:r>
    </w:p>
    <w:p w14:paraId="42424C31" w14:textId="77777777" w:rsidR="000722A3" w:rsidRPr="000722A3" w:rsidRDefault="000722A3" w:rsidP="000722A3">
      <w:pPr>
        <w:adjustRightInd w:val="0"/>
        <w:snapToGrid w:val="0"/>
        <w:spacing w:before="120" w:after="120" w:line="240" w:lineRule="atLeast"/>
        <w:ind w:left="979" w:firstLine="490"/>
        <w:rPr>
          <w:rFonts w:eastAsia="宋体"/>
          <w:sz w:val="24"/>
          <w:lang w:val="en-CA" w:eastAsia="zh-CN"/>
        </w:rPr>
      </w:pPr>
      <w:r w:rsidRPr="000722A3">
        <w:rPr>
          <w:rFonts w:eastAsia="宋体"/>
          <w:sz w:val="24"/>
          <w:lang w:val="en-CA" w:eastAsia="zh-CN"/>
        </w:rPr>
        <w:t>(e)</w:t>
      </w:r>
      <w:r w:rsidRPr="000722A3">
        <w:rPr>
          <w:rFonts w:eastAsia="宋体"/>
          <w:sz w:val="24"/>
          <w:lang w:val="en-CA" w:eastAsia="zh-CN"/>
        </w:rPr>
        <w:tab/>
      </w:r>
      <w:r w:rsidRPr="000722A3">
        <w:rPr>
          <w:rFonts w:eastAsia="宋体"/>
          <w:sz w:val="24"/>
          <w:lang w:val="en-CA" w:eastAsia="zh-CN"/>
        </w:rPr>
        <w:t>编写一份行动计划执行进展</w:t>
      </w:r>
      <w:r w:rsidRPr="000722A3">
        <w:rPr>
          <w:rFonts w:eastAsia="宋体" w:hint="eastAsia"/>
          <w:sz w:val="24"/>
          <w:lang w:val="en-CA" w:eastAsia="zh-CN"/>
        </w:rPr>
        <w:t>情况</w:t>
      </w:r>
      <w:r w:rsidRPr="000722A3">
        <w:rPr>
          <w:rFonts w:eastAsia="宋体"/>
          <w:sz w:val="24"/>
          <w:lang w:val="en-CA" w:eastAsia="zh-CN"/>
        </w:rPr>
        <w:t>报告，</w:t>
      </w:r>
      <w:r w:rsidRPr="000722A3">
        <w:rPr>
          <w:rFonts w:eastAsia="宋体" w:hint="eastAsia"/>
          <w:sz w:val="24"/>
          <w:lang w:val="en-CA" w:eastAsia="zh-CN"/>
        </w:rPr>
        <w:t>以之</w:t>
      </w:r>
      <w:r w:rsidRPr="000722A3">
        <w:rPr>
          <w:rFonts w:eastAsia="宋体"/>
          <w:sz w:val="24"/>
          <w:lang w:val="en-CA" w:eastAsia="zh-CN"/>
        </w:rPr>
        <w:t>作为根据上文第</w:t>
      </w:r>
      <w:r w:rsidRPr="000722A3">
        <w:rPr>
          <w:rFonts w:eastAsia="宋体"/>
          <w:sz w:val="24"/>
          <w:lang w:val="en-CA" w:eastAsia="zh-CN"/>
        </w:rPr>
        <w:t>8</w:t>
      </w:r>
      <w:r w:rsidRPr="000722A3">
        <w:rPr>
          <w:rFonts w:eastAsia="宋体"/>
          <w:sz w:val="24"/>
          <w:lang w:val="en-CA" w:eastAsia="zh-CN"/>
        </w:rPr>
        <w:t>段对《议定书》成效第三次评估和审查的一部分。</w:t>
      </w:r>
    </w:p>
    <w:p w14:paraId="0471DEA7" w14:textId="77777777" w:rsidR="000722A3" w:rsidRPr="000722A3" w:rsidRDefault="000722A3" w:rsidP="000722A3">
      <w:pPr>
        <w:adjustRightInd w:val="0"/>
        <w:snapToGrid w:val="0"/>
        <w:spacing w:before="120" w:after="120" w:line="240" w:lineRule="atLeast"/>
        <w:ind w:left="490"/>
        <w:rPr>
          <w:rFonts w:eastAsia="宋体"/>
          <w:b/>
          <w:bCs/>
          <w:sz w:val="28"/>
          <w:szCs w:val="28"/>
          <w:lang w:val="en-CA" w:eastAsia="zh-CN"/>
        </w:rPr>
      </w:pPr>
    </w:p>
    <w:p w14:paraId="1F776EC2" w14:textId="77777777" w:rsidR="000722A3" w:rsidRPr="005077DD" w:rsidRDefault="000722A3" w:rsidP="000722A3">
      <w:pPr>
        <w:adjustRightInd w:val="0"/>
        <w:snapToGrid w:val="0"/>
        <w:spacing w:before="120" w:after="120" w:line="240" w:lineRule="atLeast"/>
        <w:ind w:left="490"/>
        <w:rPr>
          <w:rFonts w:eastAsia="宋体"/>
          <w:b/>
          <w:bCs/>
          <w:sz w:val="24"/>
          <w:lang w:val="en-CA" w:eastAsia="zh-CN"/>
        </w:rPr>
      </w:pPr>
      <w:r w:rsidRPr="005077DD">
        <w:rPr>
          <w:rFonts w:eastAsia="宋体"/>
          <w:b/>
          <w:bCs/>
          <w:sz w:val="24"/>
          <w:lang w:val="en-CA" w:eastAsia="zh-CN"/>
        </w:rPr>
        <w:t>附件</w:t>
      </w:r>
    </w:p>
    <w:p w14:paraId="43E0C3E5" w14:textId="77777777" w:rsidR="000722A3" w:rsidRPr="005077DD" w:rsidRDefault="000722A3" w:rsidP="000722A3">
      <w:pPr>
        <w:adjustRightInd w:val="0"/>
        <w:snapToGrid w:val="0"/>
        <w:spacing w:before="120" w:after="120" w:line="240" w:lineRule="atLeast"/>
        <w:ind w:left="490"/>
        <w:rPr>
          <w:rFonts w:eastAsia="宋体"/>
          <w:b/>
          <w:bCs/>
          <w:sz w:val="24"/>
          <w:lang w:val="en-CA" w:eastAsia="zh-CN"/>
        </w:rPr>
      </w:pPr>
      <w:r w:rsidRPr="005077DD">
        <w:rPr>
          <w:rFonts w:eastAsia="宋体"/>
          <w:b/>
          <w:bCs/>
          <w:sz w:val="24"/>
          <w:lang w:val="en-CA" w:eastAsia="zh-CN"/>
        </w:rPr>
        <w:t>关于获取遗传资源和公正和公平分享其利用所产生惠益的名古屋议定书能力建设和发展行动计划草案</w:t>
      </w:r>
    </w:p>
    <w:p w14:paraId="20C8039B" w14:textId="77777777" w:rsidR="000722A3" w:rsidRPr="005077DD" w:rsidRDefault="000722A3" w:rsidP="000722A3">
      <w:pPr>
        <w:adjustRightInd w:val="0"/>
        <w:snapToGrid w:val="0"/>
        <w:spacing w:before="120" w:after="120" w:line="240" w:lineRule="atLeast"/>
        <w:rPr>
          <w:rFonts w:eastAsia="宋体"/>
          <w:b/>
          <w:bCs/>
          <w:caps/>
          <w:kern w:val="22"/>
          <w:sz w:val="24"/>
          <w:lang w:val="en-CA" w:eastAsia="zh-CN"/>
        </w:rPr>
      </w:pPr>
      <w:r w:rsidRPr="005077DD">
        <w:rPr>
          <w:rFonts w:eastAsia="宋体"/>
          <w:b/>
          <w:bCs/>
          <w:caps/>
          <w:kern w:val="22"/>
          <w:sz w:val="24"/>
          <w:lang w:val="en-CA" w:eastAsia="zh-CN"/>
        </w:rPr>
        <w:t>一</w:t>
      </w:r>
      <w:r w:rsidRPr="005077DD">
        <w:rPr>
          <w:rFonts w:eastAsia="宋体"/>
          <w:b/>
          <w:bCs/>
          <w:caps/>
          <w:kern w:val="22"/>
          <w:sz w:val="24"/>
          <w:lang w:val="en-CA" w:eastAsia="zh-CN"/>
        </w:rPr>
        <w:t>.</w:t>
      </w:r>
      <w:r w:rsidRPr="005077DD">
        <w:rPr>
          <w:rFonts w:eastAsia="宋体"/>
          <w:b/>
          <w:bCs/>
          <w:caps/>
          <w:kern w:val="22"/>
          <w:sz w:val="24"/>
          <w:lang w:val="en-CA" w:eastAsia="zh-CN"/>
        </w:rPr>
        <w:tab/>
      </w:r>
      <w:r w:rsidRPr="005077DD">
        <w:rPr>
          <w:rFonts w:eastAsia="宋体"/>
          <w:b/>
          <w:bCs/>
          <w:caps/>
          <w:kern w:val="22"/>
          <w:sz w:val="24"/>
          <w:lang w:val="en-CA" w:eastAsia="zh-CN"/>
        </w:rPr>
        <w:t>导言</w:t>
      </w:r>
    </w:p>
    <w:p w14:paraId="343F1BDD" w14:textId="77777777" w:rsidR="000722A3" w:rsidRPr="005077DD" w:rsidRDefault="000722A3" w:rsidP="000722A3">
      <w:pPr>
        <w:numPr>
          <w:ilvl w:val="3"/>
          <w:numId w:val="0"/>
        </w:numPr>
        <w:adjustRightInd w:val="0"/>
        <w:snapToGrid w:val="0"/>
        <w:spacing w:before="120" w:after="120" w:line="240" w:lineRule="atLeast"/>
        <w:jc w:val="left"/>
        <w:rPr>
          <w:rFonts w:eastAsia="宋体"/>
          <w:b/>
          <w:bCs/>
          <w:caps/>
          <w:kern w:val="22"/>
          <w:sz w:val="24"/>
          <w:lang w:val="en-CA" w:eastAsia="zh-CN"/>
        </w:rPr>
      </w:pPr>
      <w:r w:rsidRPr="005077DD">
        <w:rPr>
          <w:rFonts w:eastAsia="宋体"/>
          <w:b/>
          <w:bCs/>
          <w:caps/>
          <w:kern w:val="22"/>
          <w:sz w:val="24"/>
          <w:lang w:val="en-CA" w:eastAsia="zh-CN"/>
        </w:rPr>
        <w:t>目的</w:t>
      </w:r>
    </w:p>
    <w:p w14:paraId="741CBCDB" w14:textId="77777777" w:rsidR="000722A3" w:rsidRPr="000722A3" w:rsidRDefault="000722A3" w:rsidP="006337FC">
      <w:pPr>
        <w:adjustRightInd w:val="0"/>
        <w:snapToGrid w:val="0"/>
        <w:spacing w:before="120" w:after="120" w:line="240" w:lineRule="atLeast"/>
        <w:ind w:left="490" w:firstLine="490"/>
        <w:jc w:val="left"/>
        <w:rPr>
          <w:sz w:val="24"/>
          <w:lang w:val="en-CA" w:eastAsia="zh-CN"/>
        </w:rPr>
      </w:pPr>
      <w:r w:rsidRPr="000722A3">
        <w:rPr>
          <w:rFonts w:eastAsia="宋体"/>
          <w:sz w:val="24"/>
          <w:lang w:val="en-CA" w:eastAsia="zh-CN"/>
        </w:rPr>
        <w:t>生物多样性公约</w:t>
      </w:r>
      <w:r w:rsidRPr="000722A3">
        <w:rPr>
          <w:rFonts w:eastAsia="宋体"/>
          <w:sz w:val="24"/>
          <w:vertAlign w:val="superscript"/>
          <w:lang w:val="en-CA" w:eastAsia="zh-CN"/>
        </w:rPr>
        <w:footnoteReference w:id="142"/>
      </w:r>
      <w:r w:rsidRPr="000722A3">
        <w:rPr>
          <w:rFonts w:eastAsia="宋体"/>
          <w:sz w:val="24"/>
          <w:lang w:val="en-CA" w:eastAsia="zh-CN"/>
        </w:rPr>
        <w:t>缔约方大会在其第</w:t>
      </w:r>
      <w:hyperlink r:id="rId36" w:history="1">
        <w:r w:rsidRPr="000722A3">
          <w:rPr>
            <w:rFonts w:eastAsia="宋体"/>
            <w:color w:val="0000FF"/>
            <w:sz w:val="24"/>
            <w:u w:val="single"/>
            <w:lang w:val="en-CA" w:eastAsia="zh-CN"/>
          </w:rPr>
          <w:t>15/8</w:t>
        </w:r>
      </w:hyperlink>
      <w:r w:rsidRPr="000722A3">
        <w:rPr>
          <w:sz w:val="24"/>
          <w:lang w:val="en-CA" w:eastAsia="zh-CN"/>
        </w:rPr>
        <w:t xml:space="preserve"> </w:t>
      </w:r>
      <w:r w:rsidRPr="000722A3">
        <w:rPr>
          <w:rFonts w:eastAsia="宋体"/>
          <w:sz w:val="24"/>
          <w:lang w:val="en-CA" w:eastAsia="zh-CN"/>
        </w:rPr>
        <w:t>号决定中通过了能力建设和发展长期战略框架，以支持各国确定的执行《昆明</w:t>
      </w:r>
      <w:r w:rsidRPr="000722A3">
        <w:rPr>
          <w:sz w:val="24"/>
          <w:lang w:val="en-CA" w:eastAsia="zh-CN"/>
        </w:rPr>
        <w:t>-</w:t>
      </w:r>
      <w:r w:rsidRPr="000722A3">
        <w:rPr>
          <w:rFonts w:eastAsia="宋体"/>
          <w:sz w:val="24"/>
          <w:lang w:val="en-CA" w:eastAsia="zh-CN"/>
        </w:rPr>
        <w:t>蒙特利尔全球生物多样性框架》</w:t>
      </w:r>
      <w:r w:rsidRPr="000722A3">
        <w:rPr>
          <w:rFonts w:eastAsia="宋体"/>
          <w:sz w:val="24"/>
          <w:vertAlign w:val="superscript"/>
          <w:lang w:eastAsia="zh-CN"/>
        </w:rPr>
        <w:footnoteReference w:id="143"/>
      </w:r>
      <w:r w:rsidRPr="000722A3">
        <w:rPr>
          <w:rFonts w:eastAsia="宋体"/>
          <w:sz w:val="24"/>
          <w:lang w:val="en-CA" w:eastAsia="zh-CN"/>
        </w:rPr>
        <w:t>的优先事项。《关于获取遗传资源和公正和公平分享其利用所产生惠益的名古屋议定书》能力建设和发展行动计划是一项专题行动计划，旨在支持根据《名古屋议定书》第</w:t>
      </w:r>
      <w:hyperlink r:id="rId37" w:history="1">
        <w:r w:rsidRPr="000722A3">
          <w:rPr>
            <w:rFonts w:eastAsia="宋体"/>
            <w:color w:val="0000FF"/>
            <w:sz w:val="24"/>
            <w:u w:val="single"/>
            <w:lang w:val="en-CA" w:eastAsia="zh-CN"/>
          </w:rPr>
          <w:t xml:space="preserve"> 22</w:t>
        </w:r>
      </w:hyperlink>
      <w:r w:rsidRPr="000722A3">
        <w:rPr>
          <w:sz w:val="24"/>
          <w:lang w:val="en-CA" w:eastAsia="zh-CN"/>
        </w:rPr>
        <w:t xml:space="preserve"> </w:t>
      </w:r>
      <w:r w:rsidRPr="000722A3">
        <w:rPr>
          <w:rFonts w:eastAsia="宋体"/>
          <w:sz w:val="24"/>
          <w:lang w:val="en-CA" w:eastAsia="zh-CN"/>
        </w:rPr>
        <w:t>条有效执行《议定书》。这样一项行动计划助于执行《框架》的行动目标</w:t>
      </w:r>
      <w:r w:rsidRPr="000722A3">
        <w:rPr>
          <w:sz w:val="24"/>
          <w:lang w:val="en-CA" w:eastAsia="zh-CN"/>
        </w:rPr>
        <w:t xml:space="preserve"> 13 </w:t>
      </w:r>
      <w:r w:rsidRPr="000722A3">
        <w:rPr>
          <w:rFonts w:eastAsia="宋体"/>
          <w:sz w:val="24"/>
          <w:lang w:val="en-CA" w:eastAsia="zh-CN"/>
        </w:rPr>
        <w:t>和</w:t>
      </w:r>
      <w:r w:rsidRPr="000722A3">
        <w:rPr>
          <w:sz w:val="24"/>
          <w:lang w:val="en-CA" w:eastAsia="zh-CN"/>
        </w:rPr>
        <w:t xml:space="preserve"> 20</w:t>
      </w:r>
      <w:r w:rsidRPr="000722A3">
        <w:rPr>
          <w:rFonts w:eastAsia="宋体"/>
          <w:sz w:val="24"/>
          <w:lang w:val="en-CA" w:eastAsia="zh-CN"/>
        </w:rPr>
        <w:t>，有助于实现《框架》的长期目标</w:t>
      </w:r>
      <w:r w:rsidRPr="000722A3">
        <w:rPr>
          <w:sz w:val="24"/>
          <w:lang w:val="en-CA" w:eastAsia="zh-CN"/>
        </w:rPr>
        <w:t xml:space="preserve"> C </w:t>
      </w:r>
      <w:r w:rsidRPr="000722A3">
        <w:rPr>
          <w:sz w:val="24"/>
          <w:vertAlign w:val="superscript"/>
          <w:lang w:val="en-US" w:eastAsia="zh-CN"/>
        </w:rPr>
        <w:footnoteReference w:id="144"/>
      </w:r>
      <w:r w:rsidRPr="000722A3">
        <w:rPr>
          <w:rFonts w:eastAsia="宋体"/>
          <w:sz w:val="24"/>
          <w:lang w:val="en-CA" w:eastAsia="zh-CN"/>
        </w:rPr>
        <w:t>和《框架》提出到</w:t>
      </w:r>
      <w:r w:rsidRPr="000722A3">
        <w:rPr>
          <w:sz w:val="24"/>
          <w:lang w:val="en-CA" w:eastAsia="zh-CN"/>
        </w:rPr>
        <w:t xml:space="preserve"> 2050 </w:t>
      </w:r>
      <w:r w:rsidRPr="000722A3">
        <w:rPr>
          <w:rFonts w:eastAsia="宋体"/>
          <w:sz w:val="24"/>
          <w:lang w:val="en-CA" w:eastAsia="zh-CN"/>
        </w:rPr>
        <w:t>年与自然和谐相处的愿景。此外，该行动计划还有助于执行关于增强意识的《议定书》</w:t>
      </w:r>
      <w:r>
        <w:fldChar w:fldCharType="begin"/>
      </w:r>
      <w:r>
        <w:rPr>
          <w:lang w:eastAsia="zh-CN"/>
        </w:rPr>
        <w:instrText>HYPERLINK "https://www.cbd.int/abs/text/articles?sec=abs-21"</w:instrText>
      </w:r>
      <w:r>
        <w:fldChar w:fldCharType="separate"/>
      </w:r>
      <w:r w:rsidRPr="000722A3">
        <w:rPr>
          <w:rFonts w:eastAsia="宋体"/>
          <w:sz w:val="24"/>
          <w:lang w:val="en-CA" w:eastAsia="zh-CN"/>
        </w:rPr>
        <w:t>第</w:t>
      </w:r>
      <w:r w:rsidRPr="000722A3">
        <w:rPr>
          <w:sz w:val="24"/>
          <w:lang w:val="en-CA" w:eastAsia="zh-CN"/>
        </w:rPr>
        <w:t xml:space="preserve"> </w:t>
      </w:r>
      <w:r w:rsidRPr="000722A3">
        <w:rPr>
          <w:rFonts w:eastAsia="宋体"/>
          <w:color w:val="0000FF"/>
          <w:sz w:val="24"/>
          <w:u w:val="single"/>
          <w:lang w:val="en-CA" w:eastAsia="zh-CN"/>
        </w:rPr>
        <w:t>21</w:t>
      </w:r>
      <w:r w:rsidRPr="000722A3">
        <w:rPr>
          <w:sz w:val="24"/>
          <w:lang w:val="en-CA" w:eastAsia="zh-CN"/>
        </w:rPr>
        <w:t xml:space="preserve"> </w:t>
      </w:r>
      <w:r w:rsidRPr="000722A3">
        <w:rPr>
          <w:rFonts w:eastAsia="宋体"/>
          <w:sz w:val="24"/>
          <w:lang w:val="en-CA" w:eastAsia="zh-CN"/>
        </w:rPr>
        <w:t>条</w:t>
      </w:r>
      <w:r>
        <w:rPr>
          <w:rFonts w:eastAsia="宋体"/>
          <w:sz w:val="24"/>
          <w:lang w:val="en-CA" w:eastAsia="zh-CN"/>
        </w:rPr>
        <w:fldChar w:fldCharType="end"/>
      </w:r>
      <w:r w:rsidRPr="000722A3">
        <w:rPr>
          <w:rFonts w:eastAsia="宋体"/>
          <w:sz w:val="24"/>
          <w:lang w:val="en-CA" w:eastAsia="zh-CN"/>
        </w:rPr>
        <w:t>。</w:t>
      </w:r>
      <w:r w:rsidRPr="000722A3">
        <w:rPr>
          <w:sz w:val="24"/>
          <w:lang w:val="en-CA" w:eastAsia="zh-CN"/>
        </w:rPr>
        <w:t xml:space="preserve"> </w:t>
      </w:r>
    </w:p>
    <w:p w14:paraId="0D861A05" w14:textId="77777777" w:rsidR="000722A3" w:rsidRPr="000722A3" w:rsidRDefault="000722A3" w:rsidP="006337FC">
      <w:pPr>
        <w:adjustRightInd w:val="0"/>
        <w:snapToGrid w:val="0"/>
        <w:spacing w:before="120" w:after="120" w:line="240" w:lineRule="atLeast"/>
        <w:ind w:left="490" w:firstLine="490"/>
        <w:jc w:val="left"/>
        <w:rPr>
          <w:sz w:val="24"/>
          <w:lang w:val="en-CA" w:eastAsia="zh-CN"/>
        </w:rPr>
      </w:pPr>
      <w:r w:rsidRPr="000722A3">
        <w:rPr>
          <w:rFonts w:eastAsia="宋体"/>
          <w:sz w:val="24"/>
          <w:lang w:val="en-CA" w:eastAsia="zh-CN"/>
        </w:rPr>
        <w:t>行动计划旨在支持缔约方实现可持续发展目标，促进实现千年发展目标下的具体目标</w:t>
      </w:r>
      <w:r w:rsidRPr="000722A3">
        <w:rPr>
          <w:sz w:val="24"/>
          <w:lang w:val="en-CA" w:eastAsia="zh-CN"/>
        </w:rPr>
        <w:t>15.6</w:t>
      </w:r>
      <w:r w:rsidRPr="000722A3">
        <w:rPr>
          <w:rFonts w:eastAsia="宋体"/>
          <w:sz w:val="24"/>
          <w:lang w:val="en-CA" w:eastAsia="zh-CN"/>
        </w:rPr>
        <w:t>。</w:t>
      </w:r>
      <w:r w:rsidRPr="000722A3">
        <w:rPr>
          <w:rFonts w:eastAsia="宋体"/>
          <w:sz w:val="24"/>
          <w:vertAlign w:val="superscript"/>
          <w:lang w:val="en-US" w:eastAsia="zh-CN"/>
        </w:rPr>
        <w:footnoteReference w:id="145"/>
      </w:r>
    </w:p>
    <w:p w14:paraId="6CA0DA0D" w14:textId="77777777" w:rsidR="000722A3" w:rsidRPr="000722A3" w:rsidRDefault="000722A3" w:rsidP="006337FC">
      <w:pPr>
        <w:adjustRightInd w:val="0"/>
        <w:snapToGrid w:val="0"/>
        <w:spacing w:before="120" w:after="120" w:line="240" w:lineRule="atLeast"/>
        <w:ind w:left="490" w:firstLine="490"/>
        <w:jc w:val="left"/>
        <w:rPr>
          <w:sz w:val="24"/>
          <w:lang w:val="en-CA" w:eastAsia="zh-CN"/>
        </w:rPr>
      </w:pPr>
      <w:r w:rsidRPr="000722A3">
        <w:rPr>
          <w:rFonts w:eastAsia="宋体"/>
          <w:sz w:val="24"/>
          <w:lang w:val="en-CA" w:eastAsia="zh-CN"/>
        </w:rPr>
        <w:t>本行动计划的基础是《议定书》第</w:t>
      </w:r>
      <w:r w:rsidRPr="000722A3">
        <w:rPr>
          <w:sz w:val="24"/>
          <w:lang w:val="en-CA" w:eastAsia="zh-CN"/>
        </w:rPr>
        <w:t xml:space="preserve"> 22 </w:t>
      </w:r>
      <w:r w:rsidRPr="000722A3">
        <w:rPr>
          <w:rFonts w:eastAsia="宋体"/>
          <w:sz w:val="24"/>
          <w:lang w:val="en-CA" w:eastAsia="zh-CN"/>
        </w:rPr>
        <w:t>条所列执行该《议定书》的能力建设和发展的关键领域和措施，以及长期</w:t>
      </w:r>
      <w:r w:rsidRPr="000722A3">
        <w:rPr>
          <w:rFonts w:eastAsia="宋体" w:hint="eastAsia"/>
          <w:sz w:val="24"/>
          <w:lang w:val="en-CA" w:eastAsia="zh-CN"/>
        </w:rPr>
        <w:t>战略</w:t>
      </w:r>
      <w:r w:rsidRPr="000722A3">
        <w:rPr>
          <w:rFonts w:eastAsia="宋体"/>
          <w:sz w:val="24"/>
          <w:lang w:val="en-CA" w:eastAsia="zh-CN"/>
        </w:rPr>
        <w:t>框架中提出的关键概念，包括能力建设和发展的定义、</w:t>
      </w:r>
      <w:r w:rsidRPr="000722A3">
        <w:rPr>
          <w:rFonts w:eastAsia="宋体" w:hint="eastAsia"/>
          <w:sz w:val="24"/>
          <w:lang w:val="en-CA" w:eastAsia="zh-CN"/>
        </w:rPr>
        <w:t>[</w:t>
      </w:r>
      <w:r w:rsidRPr="000722A3">
        <w:rPr>
          <w:rFonts w:eastAsia="宋体" w:hint="eastAsia"/>
          <w:sz w:val="24"/>
          <w:lang w:val="en-CA" w:eastAsia="zh-CN"/>
        </w:rPr>
        <w:t>考虑因素、</w:t>
      </w:r>
      <w:r w:rsidRPr="000722A3">
        <w:rPr>
          <w:rFonts w:eastAsia="宋体" w:hint="eastAsia"/>
          <w:sz w:val="24"/>
          <w:lang w:val="en-CA" w:eastAsia="zh-CN"/>
        </w:rPr>
        <w:t>][</w:t>
      </w:r>
      <w:r w:rsidRPr="000722A3">
        <w:rPr>
          <w:rFonts w:eastAsia="宋体"/>
          <w:sz w:val="24"/>
          <w:lang w:val="en-CA" w:eastAsia="zh-CN"/>
        </w:rPr>
        <w:t>指导原则</w:t>
      </w:r>
      <w:r w:rsidRPr="000722A3">
        <w:rPr>
          <w:rFonts w:eastAsia="宋体" w:hint="eastAsia"/>
          <w:sz w:val="24"/>
          <w:lang w:val="en-CA" w:eastAsia="zh-CN"/>
        </w:rPr>
        <w:t>]</w:t>
      </w:r>
      <w:r w:rsidRPr="000722A3">
        <w:rPr>
          <w:rFonts w:eastAsia="宋体"/>
          <w:sz w:val="24"/>
          <w:lang w:val="en-CA" w:eastAsia="zh-CN"/>
        </w:rPr>
        <w:t>、相关方法和战略。行动计划</w:t>
      </w:r>
      <w:r w:rsidRPr="000722A3">
        <w:rPr>
          <w:rFonts w:eastAsia="宋体" w:hint="eastAsia"/>
          <w:sz w:val="24"/>
          <w:lang w:val="en-CA" w:eastAsia="zh-CN"/>
        </w:rPr>
        <w:t>应</w:t>
      </w:r>
      <w:r w:rsidRPr="000722A3">
        <w:rPr>
          <w:rFonts w:eastAsia="宋体"/>
          <w:sz w:val="24"/>
          <w:lang w:val="en-CA" w:eastAsia="zh-CN"/>
        </w:rPr>
        <w:t>：</w:t>
      </w:r>
    </w:p>
    <w:p w14:paraId="71DA1350"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(a)</w:t>
      </w:r>
      <w:r w:rsidRPr="000722A3">
        <w:rPr>
          <w:sz w:val="24"/>
          <w:lang w:val="en-CA" w:eastAsia="zh-CN"/>
        </w:rPr>
        <w:tab/>
      </w:r>
      <w:r w:rsidRPr="000722A3">
        <w:rPr>
          <w:rFonts w:eastAsia="宋体"/>
          <w:sz w:val="24"/>
          <w:lang w:val="en-CA" w:eastAsia="zh-CN"/>
        </w:rPr>
        <w:t>强调必须将获取和惠益分享列为更广泛的生物多样性能力建设和发展工作的一部分，正如已纳入国家生物多样性战略和行动计划的工作那样</w:t>
      </w:r>
      <w:r w:rsidRPr="000722A3">
        <w:rPr>
          <w:sz w:val="24"/>
          <w:lang w:val="en-CA" w:eastAsia="zh-CN"/>
        </w:rPr>
        <w:t>;</w:t>
      </w:r>
    </w:p>
    <w:p w14:paraId="5623E829"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lastRenderedPageBreak/>
        <w:t>(b)</w:t>
      </w:r>
      <w:r w:rsidRPr="000722A3">
        <w:rPr>
          <w:sz w:val="24"/>
          <w:lang w:val="en-CA" w:eastAsia="zh-CN"/>
        </w:rPr>
        <w:tab/>
      </w:r>
      <w:r w:rsidRPr="000722A3">
        <w:rPr>
          <w:rFonts w:eastAsia="宋体" w:hint="eastAsia"/>
          <w:sz w:val="24"/>
          <w:lang w:val="en-CA" w:eastAsia="zh-CN"/>
        </w:rPr>
        <w:t>[</w:t>
      </w:r>
      <w:r w:rsidRPr="000722A3">
        <w:rPr>
          <w:rFonts w:eastAsia="宋体" w:hint="eastAsia"/>
          <w:sz w:val="24"/>
          <w:lang w:val="en-CA" w:eastAsia="zh-CN"/>
        </w:rPr>
        <w:t>以变革理论为基础</w:t>
      </w:r>
      <w:proofErr w:type="gramStart"/>
      <w:r w:rsidRPr="000722A3">
        <w:rPr>
          <w:rFonts w:eastAsia="宋体" w:hint="eastAsia"/>
          <w:sz w:val="24"/>
          <w:lang w:val="en-CA" w:eastAsia="zh-CN"/>
        </w:rPr>
        <w:t>，</w:t>
      </w:r>
      <w:r w:rsidRPr="000722A3">
        <w:rPr>
          <w:rFonts w:eastAsia="宋体" w:hint="eastAsia"/>
          <w:sz w:val="24"/>
          <w:lang w:val="en-CA" w:eastAsia="zh-CN"/>
        </w:rPr>
        <w:t>]</w:t>
      </w:r>
      <w:r w:rsidRPr="000722A3">
        <w:rPr>
          <w:rFonts w:eastAsia="宋体"/>
          <w:sz w:val="24"/>
          <w:lang w:val="en-CA" w:eastAsia="zh-CN"/>
        </w:rPr>
        <w:t>推广一套促进战略性和长期能力建设和发展的概念和</w:t>
      </w:r>
      <w:proofErr w:type="gramEnd"/>
      <w:r w:rsidRPr="000722A3">
        <w:rPr>
          <w:rFonts w:eastAsia="宋体" w:hint="eastAsia"/>
          <w:sz w:val="24"/>
          <w:lang w:val="en-CA" w:eastAsia="zh-CN"/>
        </w:rPr>
        <w:t>[</w:t>
      </w:r>
      <w:r w:rsidRPr="000722A3">
        <w:rPr>
          <w:rFonts w:eastAsia="宋体" w:hint="eastAsia"/>
          <w:sz w:val="24"/>
          <w:lang w:val="en-CA" w:eastAsia="zh-CN"/>
        </w:rPr>
        <w:t>考虑因素</w:t>
      </w:r>
      <w:r w:rsidRPr="000722A3">
        <w:rPr>
          <w:rFonts w:eastAsia="宋体" w:hint="eastAsia"/>
          <w:sz w:val="24"/>
          <w:lang w:val="en-CA" w:eastAsia="zh-CN"/>
        </w:rPr>
        <w:t>][</w:t>
      </w:r>
      <w:r w:rsidRPr="000722A3">
        <w:rPr>
          <w:rFonts w:eastAsia="宋体"/>
          <w:sz w:val="24"/>
          <w:lang w:val="en-CA" w:eastAsia="zh-CN"/>
        </w:rPr>
        <w:t>原则</w:t>
      </w:r>
      <w:r w:rsidRPr="000722A3">
        <w:rPr>
          <w:rFonts w:eastAsia="宋体" w:hint="eastAsia"/>
          <w:sz w:val="24"/>
          <w:lang w:val="en-CA" w:eastAsia="zh-CN"/>
        </w:rPr>
        <w:t>]</w:t>
      </w:r>
      <w:r w:rsidRPr="000722A3">
        <w:rPr>
          <w:rFonts w:eastAsia="宋体"/>
          <w:sz w:val="24"/>
          <w:lang w:val="en-CA" w:eastAsia="zh-CN"/>
        </w:rPr>
        <w:t>（第二节）；</w:t>
      </w:r>
    </w:p>
    <w:p w14:paraId="3A8E4FBA"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(c)</w:t>
      </w:r>
      <w:r w:rsidRPr="000722A3">
        <w:rPr>
          <w:sz w:val="24"/>
          <w:lang w:val="en-CA" w:eastAsia="zh-CN"/>
        </w:rPr>
        <w:tab/>
      </w:r>
      <w:r w:rsidRPr="000722A3">
        <w:rPr>
          <w:rFonts w:eastAsia="宋体"/>
          <w:sz w:val="24"/>
          <w:lang w:val="en-CA" w:eastAsia="zh-CN"/>
        </w:rPr>
        <w:t>促进国际、区域、次区域和国家层面的合作、协同和协调，促进利益攸关方之间分享良好做法和经验教训（第三节）</w:t>
      </w:r>
      <w:r w:rsidRPr="000722A3">
        <w:rPr>
          <w:sz w:val="24"/>
          <w:lang w:val="en-CA" w:eastAsia="zh-CN"/>
        </w:rPr>
        <w:t>;</w:t>
      </w:r>
    </w:p>
    <w:p w14:paraId="00955C74" w14:textId="77777777" w:rsidR="000722A3" w:rsidRPr="000722A3" w:rsidRDefault="000722A3" w:rsidP="000722A3">
      <w:pPr>
        <w:spacing w:before="120" w:after="120"/>
        <w:ind w:left="490" w:firstLine="490"/>
        <w:jc w:val="left"/>
        <w:rPr>
          <w:rFonts w:eastAsia="宋体"/>
          <w:sz w:val="24"/>
          <w:lang w:val="en-CA" w:eastAsia="zh-CN"/>
        </w:rPr>
      </w:pPr>
      <w:r w:rsidRPr="000722A3">
        <w:rPr>
          <w:sz w:val="24"/>
          <w:lang w:val="en-CA" w:eastAsia="zh-CN"/>
        </w:rPr>
        <w:t>(d)</w:t>
      </w:r>
      <w:r w:rsidRPr="000722A3">
        <w:rPr>
          <w:sz w:val="24"/>
          <w:lang w:val="en-CA" w:eastAsia="zh-CN"/>
        </w:rPr>
        <w:tab/>
      </w:r>
      <w:r w:rsidRPr="000722A3">
        <w:rPr>
          <w:rFonts w:eastAsia="宋体" w:hint="eastAsia"/>
          <w:sz w:val="24"/>
          <w:lang w:val="en-CA" w:eastAsia="zh-CN"/>
        </w:rPr>
        <w:t>指明</w:t>
      </w:r>
      <w:r w:rsidRPr="000722A3">
        <w:rPr>
          <w:rFonts w:eastAsia="宋体"/>
          <w:sz w:val="24"/>
          <w:lang w:val="en-CA" w:eastAsia="zh-CN"/>
        </w:rPr>
        <w:t>能力建设和发展的关键成果领域</w:t>
      </w:r>
      <w:r w:rsidRPr="000722A3">
        <w:rPr>
          <w:rFonts w:eastAsia="宋体" w:hint="eastAsia"/>
          <w:sz w:val="24"/>
          <w:lang w:val="en-CA" w:eastAsia="zh-CN"/>
        </w:rPr>
        <w:t>以及</w:t>
      </w:r>
      <w:r w:rsidRPr="000722A3">
        <w:rPr>
          <w:rFonts w:eastAsia="宋体"/>
          <w:sz w:val="24"/>
          <w:lang w:val="en-CA" w:eastAsia="zh-CN"/>
        </w:rPr>
        <w:t>主要目标群体</w:t>
      </w:r>
      <w:r w:rsidRPr="000722A3">
        <w:rPr>
          <w:rFonts w:eastAsia="宋体" w:hint="eastAsia"/>
          <w:sz w:val="24"/>
          <w:lang w:val="en-CA" w:eastAsia="zh-CN"/>
        </w:rPr>
        <w:t>，同时指明</w:t>
      </w:r>
      <w:r w:rsidRPr="000722A3">
        <w:rPr>
          <w:rFonts w:eastAsia="宋体"/>
          <w:sz w:val="24"/>
          <w:lang w:val="en-CA" w:eastAsia="zh-CN"/>
        </w:rPr>
        <w:t>指示性优先产出和活动（见下文附文）。</w:t>
      </w:r>
    </w:p>
    <w:p w14:paraId="7D08855C" w14:textId="77777777" w:rsidR="000722A3" w:rsidRPr="000722A3" w:rsidRDefault="000722A3" w:rsidP="000722A3">
      <w:pPr>
        <w:keepNext/>
        <w:adjustRightInd w:val="0"/>
        <w:snapToGrid w:val="0"/>
        <w:spacing w:before="120" w:after="120" w:line="240" w:lineRule="atLeast"/>
        <w:rPr>
          <w:rFonts w:eastAsia="宋体"/>
          <w:b/>
          <w:bCs/>
          <w:caps/>
          <w:kern w:val="22"/>
          <w:sz w:val="24"/>
          <w:lang w:val="en-CA" w:eastAsia="zh-CN"/>
        </w:rPr>
      </w:pPr>
      <w:r w:rsidRPr="000722A3">
        <w:rPr>
          <w:rFonts w:eastAsia="宋体"/>
          <w:b/>
          <w:bCs/>
          <w:caps/>
          <w:kern w:val="22"/>
          <w:sz w:val="24"/>
          <w:lang w:val="en-CA" w:eastAsia="zh-CN"/>
        </w:rPr>
        <w:t>B.</w:t>
      </w:r>
      <w:r w:rsidRPr="000722A3">
        <w:rPr>
          <w:rFonts w:eastAsia="宋体"/>
          <w:b/>
          <w:bCs/>
          <w:caps/>
          <w:kern w:val="22"/>
          <w:sz w:val="24"/>
          <w:lang w:val="en-CA" w:eastAsia="zh-CN"/>
        </w:rPr>
        <w:tab/>
      </w:r>
      <w:r w:rsidRPr="000722A3">
        <w:rPr>
          <w:rFonts w:eastAsia="宋体"/>
          <w:b/>
          <w:bCs/>
          <w:caps/>
          <w:kern w:val="22"/>
          <w:sz w:val="24"/>
          <w:lang w:val="en-CA" w:eastAsia="zh-CN"/>
        </w:rPr>
        <w:t>行动计划的目标受众</w:t>
      </w:r>
    </w:p>
    <w:p w14:paraId="4AF1159B"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本行动计划的目标受众</w:t>
      </w:r>
      <w:r w:rsidRPr="000722A3">
        <w:rPr>
          <w:rFonts w:eastAsia="宋体" w:hint="eastAsia"/>
          <w:sz w:val="24"/>
          <w:lang w:val="en-CA" w:eastAsia="zh-CN"/>
        </w:rPr>
        <w:t>覆盖</w:t>
      </w:r>
      <w:r w:rsidRPr="000722A3">
        <w:rPr>
          <w:rFonts w:eastAsia="宋体"/>
          <w:sz w:val="24"/>
          <w:lang w:val="en-CA" w:eastAsia="zh-CN"/>
        </w:rPr>
        <w:t>所有参与设计、制定、资助、实施或审查支持《议定书》执行的能力建设和发展倡议的行为体，包括缔约方和其他国家政府及政府各级（酌情包括部委、国家以下各级政府和相关部门的机构），土著人民和地方社区、妇女和青年、相关利益攸关方（包括企业部门），研究界，相关国际、区域和国家组织，</w:t>
      </w:r>
      <w:r w:rsidRPr="000722A3">
        <w:rPr>
          <w:rFonts w:eastAsia="宋体"/>
          <w:sz w:val="24"/>
          <w:lang w:val="en-CA" w:eastAsia="zh-CN"/>
        </w:rPr>
        <w:t>[</w:t>
      </w:r>
      <w:r w:rsidRPr="000722A3">
        <w:rPr>
          <w:rFonts w:eastAsia="宋体" w:hint="eastAsia"/>
          <w:sz w:val="24"/>
          <w:lang w:val="en-CA" w:eastAsia="zh-CN"/>
        </w:rPr>
        <w:t>[</w:t>
      </w:r>
      <w:r w:rsidRPr="000722A3">
        <w:rPr>
          <w:rFonts w:eastAsia="宋体" w:hint="eastAsia"/>
          <w:sz w:val="24"/>
          <w:lang w:val="en-CA" w:eastAsia="zh-CN"/>
        </w:rPr>
        <w:t>酌情包括</w:t>
      </w:r>
      <w:r w:rsidRPr="000722A3">
        <w:rPr>
          <w:rFonts w:eastAsia="宋体" w:hint="eastAsia"/>
          <w:sz w:val="24"/>
          <w:lang w:val="en-CA" w:eastAsia="zh-CN"/>
        </w:rPr>
        <w:t>]</w:t>
      </w:r>
      <w:r w:rsidRPr="000722A3">
        <w:rPr>
          <w:rFonts w:eastAsia="宋体"/>
          <w:sz w:val="24"/>
          <w:lang w:val="en-CA" w:eastAsia="zh-CN"/>
        </w:rPr>
        <w:t>区域和</w:t>
      </w:r>
      <w:r w:rsidRPr="000722A3">
        <w:rPr>
          <w:rFonts w:eastAsia="宋体"/>
          <w:sz w:val="24"/>
          <w:lang w:val="en-CA" w:eastAsia="zh-CN"/>
        </w:rPr>
        <w:t>/</w:t>
      </w:r>
      <w:r w:rsidRPr="000722A3">
        <w:rPr>
          <w:rFonts w:eastAsia="宋体"/>
          <w:sz w:val="24"/>
          <w:lang w:val="en-CA" w:eastAsia="zh-CN"/>
        </w:rPr>
        <w:t>或次区域技术和科学合作支助中心</w:t>
      </w:r>
      <w:r w:rsidRPr="000722A3">
        <w:rPr>
          <w:rFonts w:eastAsia="宋体"/>
          <w:sz w:val="24"/>
          <w:lang w:val="en-CA" w:eastAsia="zh-CN"/>
        </w:rPr>
        <w:t>]</w:t>
      </w:r>
      <w:r w:rsidRPr="000722A3">
        <w:rPr>
          <w:rFonts w:eastAsia="宋体"/>
          <w:sz w:val="24"/>
          <w:lang w:val="en-CA" w:eastAsia="zh-CN"/>
        </w:rPr>
        <w:t>，以及捐助方和供资机构，包括区域开发银行。</w:t>
      </w:r>
      <w:r w:rsidRPr="000722A3">
        <w:rPr>
          <w:rFonts w:eastAsia="宋体"/>
          <w:sz w:val="24"/>
          <w:vertAlign w:val="superscript"/>
          <w:lang w:val="en-US" w:eastAsia="zh-CN"/>
        </w:rPr>
        <w:footnoteReference w:id="146"/>
      </w:r>
      <w:r w:rsidRPr="000722A3">
        <w:rPr>
          <w:rFonts w:eastAsia="宋体"/>
          <w:sz w:val="24"/>
          <w:lang w:val="en-CA" w:eastAsia="zh-CN"/>
        </w:rPr>
        <w:t xml:space="preserve"> </w:t>
      </w:r>
    </w:p>
    <w:p w14:paraId="1DD6B201"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每个国家的目标群体将因国内情况、能力需求和优先事项而异。根据《议定书》第</w:t>
      </w:r>
      <w:r w:rsidRPr="000722A3">
        <w:rPr>
          <w:rFonts w:eastAsia="宋体"/>
          <w:sz w:val="24"/>
          <w:lang w:val="en-CA" w:eastAsia="zh-CN"/>
        </w:rPr>
        <w:t>22</w:t>
      </w:r>
      <w:r w:rsidRPr="000722A3">
        <w:rPr>
          <w:rFonts w:eastAsia="宋体"/>
          <w:sz w:val="24"/>
          <w:lang w:val="en-CA" w:eastAsia="zh-CN"/>
        </w:rPr>
        <w:t>条，应充分考虑发展中国家缔约方特别是其中的最不发达国家和小岛屿发展中国家的需求以及经济转型缔约方的需求。各行为体应促进土著人民和地方社区充分和有效参加及相关利益攸关方（包括非政府组织、企业界、研究界、妇女和青年）参与能力建设和发展举措。</w:t>
      </w:r>
      <w:r w:rsidRPr="000722A3">
        <w:rPr>
          <w:rFonts w:eastAsia="宋体"/>
          <w:sz w:val="24"/>
          <w:vertAlign w:val="superscript"/>
          <w:lang w:val="en-US" w:eastAsia="zh-CN"/>
        </w:rPr>
        <w:footnoteReference w:id="147"/>
      </w:r>
      <w:r w:rsidRPr="000722A3">
        <w:rPr>
          <w:rFonts w:eastAsia="宋体"/>
          <w:sz w:val="24"/>
          <w:lang w:val="en-CA" w:eastAsia="zh-CN"/>
        </w:rPr>
        <w:t xml:space="preserve"> </w:t>
      </w:r>
    </w:p>
    <w:p w14:paraId="507789E8" w14:textId="77777777" w:rsidR="000722A3" w:rsidRPr="000722A3" w:rsidRDefault="000722A3" w:rsidP="000722A3">
      <w:pPr>
        <w:adjustRightInd w:val="0"/>
        <w:snapToGrid w:val="0"/>
        <w:spacing w:before="120" w:after="120" w:line="240" w:lineRule="atLeast"/>
        <w:rPr>
          <w:rFonts w:eastAsia="宋体"/>
          <w:b/>
          <w:bCs/>
          <w:caps/>
          <w:kern w:val="22"/>
          <w:sz w:val="24"/>
          <w:lang w:val="en-CA" w:eastAsia="zh-CN"/>
        </w:rPr>
      </w:pPr>
      <w:r w:rsidRPr="000722A3">
        <w:rPr>
          <w:rFonts w:eastAsia="宋体"/>
          <w:b/>
          <w:bCs/>
          <w:caps/>
          <w:kern w:val="22"/>
          <w:sz w:val="24"/>
          <w:lang w:val="en-CA" w:eastAsia="zh-CN"/>
        </w:rPr>
        <w:t>C.</w:t>
      </w:r>
      <w:r w:rsidRPr="000722A3">
        <w:rPr>
          <w:rFonts w:eastAsia="宋体"/>
          <w:b/>
          <w:bCs/>
          <w:caps/>
          <w:kern w:val="22"/>
          <w:sz w:val="24"/>
          <w:lang w:val="en-CA" w:eastAsia="zh-CN"/>
        </w:rPr>
        <w:tab/>
      </w:r>
      <w:r w:rsidRPr="000722A3">
        <w:rPr>
          <w:rFonts w:eastAsia="宋体"/>
          <w:b/>
          <w:bCs/>
          <w:caps/>
          <w:kern w:val="22"/>
          <w:sz w:val="24"/>
          <w:lang w:val="en-CA" w:eastAsia="zh-CN"/>
        </w:rPr>
        <w:t>如何使用能力建设和发展行动计划</w:t>
      </w:r>
    </w:p>
    <w:p w14:paraId="14F2764E"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行动计划可用于各种目的，包括：</w:t>
      </w:r>
    </w:p>
    <w:p w14:paraId="34B14CD4"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(a)</w:t>
      </w:r>
      <w:r w:rsidRPr="000722A3">
        <w:rPr>
          <w:sz w:val="24"/>
          <w:lang w:val="en-CA" w:eastAsia="zh-CN"/>
        </w:rPr>
        <w:tab/>
      </w:r>
      <w:r w:rsidRPr="000722A3">
        <w:rPr>
          <w:rFonts w:eastAsia="宋体"/>
          <w:sz w:val="24"/>
          <w:lang w:val="en-CA" w:eastAsia="zh-CN"/>
        </w:rPr>
        <w:t>支持评估能力建设和发展需求及优先事项；</w:t>
      </w:r>
    </w:p>
    <w:p w14:paraId="10DD273A"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(b)</w:t>
      </w:r>
      <w:r w:rsidRPr="000722A3">
        <w:rPr>
          <w:sz w:val="24"/>
          <w:lang w:val="en-CA" w:eastAsia="zh-CN"/>
        </w:rPr>
        <w:tab/>
      </w:r>
      <w:r w:rsidRPr="000722A3">
        <w:rPr>
          <w:rFonts w:eastAsia="宋体"/>
          <w:sz w:val="24"/>
          <w:lang w:val="en-CA" w:eastAsia="zh-CN"/>
        </w:rPr>
        <w:t>指导全球、区域、次区域和国家各级为支持《议定书》的有效执行而设计能力建设和发展举措的工作，包括制定作为国家生物多样性战略和行动计划一部分的获取和惠益分享能力建设和发展计划；</w:t>
      </w:r>
    </w:p>
    <w:p w14:paraId="0F36971E"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(c)</w:t>
      </w:r>
      <w:r w:rsidRPr="000722A3">
        <w:rPr>
          <w:sz w:val="24"/>
          <w:lang w:val="en-CA" w:eastAsia="zh-CN"/>
        </w:rPr>
        <w:tab/>
      </w:r>
      <w:r w:rsidRPr="000722A3">
        <w:rPr>
          <w:rFonts w:eastAsia="宋体"/>
          <w:sz w:val="24"/>
          <w:lang w:val="en-CA" w:eastAsia="zh-CN"/>
        </w:rPr>
        <w:t>作为指导《公约》及其议定书财务机制、全球环境基金、全球生物多样性框架基金和其他捐助方的能力建设和发展方案编制方向的参考材料；</w:t>
      </w:r>
    </w:p>
    <w:p w14:paraId="3C501278"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(d)</w:t>
      </w:r>
      <w:r w:rsidRPr="000722A3">
        <w:rPr>
          <w:sz w:val="24"/>
          <w:lang w:val="en-CA" w:eastAsia="zh-CN"/>
        </w:rPr>
        <w:tab/>
      </w:r>
      <w:r w:rsidRPr="000722A3">
        <w:rPr>
          <w:rFonts w:eastAsia="宋体"/>
          <w:sz w:val="24"/>
          <w:lang w:val="en-CA" w:eastAsia="zh-CN"/>
        </w:rPr>
        <w:t>作为确保土著人民和地方社区及诸如企业界、研究界、妇女和青年组织等相关利益攸关方参与的工具。</w:t>
      </w:r>
    </w:p>
    <w:p w14:paraId="66E164C0"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行动计划围绕能力建设和发展的六个关键成果领域展开。</w:t>
      </w:r>
      <w:r w:rsidRPr="000722A3">
        <w:rPr>
          <w:rFonts w:eastAsia="宋体"/>
          <w:sz w:val="24"/>
          <w:lang w:val="en-CA" w:eastAsia="zh-CN"/>
        </w:rPr>
        <w:t xml:space="preserve"> </w:t>
      </w:r>
      <w:r w:rsidRPr="000722A3">
        <w:rPr>
          <w:rFonts w:eastAsia="宋体"/>
          <w:sz w:val="24"/>
          <w:vertAlign w:val="superscript"/>
          <w:lang w:val="en-US" w:eastAsia="zh-CN"/>
        </w:rPr>
        <w:footnoteReference w:id="148"/>
      </w:r>
      <w:r w:rsidRPr="000722A3">
        <w:rPr>
          <w:rFonts w:eastAsia="宋体"/>
          <w:sz w:val="24"/>
          <w:lang w:val="en-CA" w:eastAsia="zh-CN"/>
        </w:rPr>
        <w:t xml:space="preserve"> </w:t>
      </w:r>
      <w:r w:rsidRPr="000722A3">
        <w:rPr>
          <w:rFonts w:eastAsia="宋体"/>
          <w:sz w:val="24"/>
          <w:lang w:val="en-CA" w:eastAsia="zh-CN"/>
        </w:rPr>
        <w:t>对每个成果领域的范围和目标群体作了说明。根据成果管理制原则拟定了指示性产出和活动清单，供设计能力建设和发展举措时考虑。鉴于这些产出和活动的相关性将取决于国情、当前能力和需求，因此应以灵活和适应性方式加以处理。</w:t>
      </w:r>
    </w:p>
    <w:p w14:paraId="6FE30DD0" w14:textId="77777777" w:rsidR="000722A3" w:rsidRPr="005077DD" w:rsidRDefault="000722A3" w:rsidP="000722A3">
      <w:pPr>
        <w:keepNext/>
        <w:adjustRightInd w:val="0"/>
        <w:snapToGrid w:val="0"/>
        <w:spacing w:before="120" w:after="120" w:line="240" w:lineRule="atLeast"/>
        <w:rPr>
          <w:rFonts w:eastAsia="宋体"/>
          <w:b/>
          <w:bCs/>
          <w:caps/>
          <w:kern w:val="22"/>
          <w:sz w:val="24"/>
          <w:lang w:val="en-CA" w:eastAsia="zh-CN"/>
        </w:rPr>
      </w:pPr>
      <w:r w:rsidRPr="005077DD">
        <w:rPr>
          <w:rFonts w:eastAsia="宋体"/>
          <w:b/>
          <w:bCs/>
          <w:caps/>
          <w:kern w:val="22"/>
          <w:sz w:val="24"/>
          <w:lang w:val="en-CA" w:eastAsia="zh-CN"/>
        </w:rPr>
        <w:lastRenderedPageBreak/>
        <w:t>二</w:t>
      </w:r>
      <w:r w:rsidRPr="005077DD">
        <w:rPr>
          <w:rFonts w:eastAsia="宋体"/>
          <w:b/>
          <w:bCs/>
          <w:caps/>
          <w:kern w:val="22"/>
          <w:sz w:val="24"/>
          <w:lang w:val="en-CA" w:eastAsia="zh-CN"/>
        </w:rPr>
        <w:t>.</w:t>
      </w:r>
      <w:r w:rsidRPr="005077DD">
        <w:rPr>
          <w:rFonts w:eastAsia="宋体"/>
          <w:b/>
          <w:bCs/>
          <w:caps/>
          <w:kern w:val="22"/>
          <w:sz w:val="24"/>
          <w:lang w:val="en-CA" w:eastAsia="zh-CN"/>
        </w:rPr>
        <w:tab/>
      </w:r>
      <w:r w:rsidRPr="005077DD">
        <w:rPr>
          <w:rFonts w:eastAsia="宋体"/>
          <w:b/>
          <w:bCs/>
          <w:caps/>
          <w:kern w:val="22"/>
          <w:sz w:val="24"/>
          <w:lang w:val="en-CA" w:eastAsia="zh-CN"/>
        </w:rPr>
        <w:t>主要概念</w:t>
      </w:r>
      <w:r w:rsidRPr="005077DD">
        <w:rPr>
          <w:rFonts w:eastAsia="宋体" w:hint="eastAsia"/>
          <w:b/>
          <w:bCs/>
          <w:caps/>
          <w:kern w:val="22"/>
          <w:sz w:val="24"/>
          <w:lang w:val="en-CA" w:eastAsia="zh-CN"/>
        </w:rPr>
        <w:t>[</w:t>
      </w:r>
      <w:r w:rsidRPr="005077DD">
        <w:rPr>
          <w:rFonts w:eastAsia="宋体" w:hint="eastAsia"/>
          <w:b/>
          <w:bCs/>
          <w:caps/>
          <w:kern w:val="22"/>
          <w:sz w:val="24"/>
          <w:lang w:val="en-CA" w:eastAsia="zh-CN"/>
        </w:rPr>
        <w:t>、考虑因素</w:t>
      </w:r>
      <w:r w:rsidRPr="005077DD">
        <w:rPr>
          <w:rFonts w:eastAsia="宋体" w:hint="eastAsia"/>
          <w:b/>
          <w:bCs/>
          <w:caps/>
          <w:kern w:val="22"/>
          <w:sz w:val="24"/>
          <w:lang w:val="en-CA" w:eastAsia="zh-CN"/>
        </w:rPr>
        <w:t>]</w:t>
      </w:r>
      <w:r w:rsidRPr="005077DD">
        <w:rPr>
          <w:rFonts w:eastAsia="宋体"/>
          <w:b/>
          <w:bCs/>
          <w:caps/>
          <w:kern w:val="22"/>
          <w:sz w:val="24"/>
          <w:lang w:val="en-CA" w:eastAsia="zh-CN"/>
        </w:rPr>
        <w:t>和指导原则</w:t>
      </w:r>
      <w:r w:rsidRPr="005077DD">
        <w:rPr>
          <w:rFonts w:eastAsia="宋体" w:hint="eastAsia"/>
          <w:b/>
          <w:bCs/>
          <w:caps/>
          <w:kern w:val="22"/>
          <w:sz w:val="24"/>
          <w:lang w:val="en-CA" w:eastAsia="zh-CN"/>
        </w:rPr>
        <w:t>[</w:t>
      </w:r>
      <w:r w:rsidRPr="005077DD">
        <w:rPr>
          <w:rFonts w:eastAsia="宋体" w:hint="eastAsia"/>
          <w:b/>
          <w:bCs/>
          <w:caps/>
          <w:kern w:val="22"/>
          <w:sz w:val="24"/>
          <w:lang w:val="en-CA" w:eastAsia="zh-CN"/>
        </w:rPr>
        <w:t>以及变革理论</w:t>
      </w:r>
      <w:r w:rsidRPr="005077DD">
        <w:rPr>
          <w:rFonts w:eastAsia="宋体" w:hint="eastAsia"/>
          <w:b/>
          <w:bCs/>
          <w:caps/>
          <w:kern w:val="22"/>
          <w:sz w:val="24"/>
          <w:lang w:val="en-CA" w:eastAsia="zh-CN"/>
        </w:rPr>
        <w:t>]</w:t>
      </w:r>
    </w:p>
    <w:p w14:paraId="7495CC43" w14:textId="77777777" w:rsidR="000722A3" w:rsidRPr="000722A3" w:rsidRDefault="000722A3" w:rsidP="000722A3">
      <w:pPr>
        <w:keepNext/>
        <w:adjustRightInd w:val="0"/>
        <w:snapToGrid w:val="0"/>
        <w:spacing w:before="120" w:after="120" w:line="240" w:lineRule="atLeast"/>
        <w:rPr>
          <w:rFonts w:eastAsia="宋体"/>
          <w:b/>
          <w:bCs/>
          <w:caps/>
          <w:kern w:val="22"/>
          <w:sz w:val="24"/>
          <w:lang w:val="en-CA" w:eastAsia="zh-CN"/>
        </w:rPr>
      </w:pPr>
      <w:r w:rsidRPr="000722A3">
        <w:rPr>
          <w:rFonts w:eastAsia="宋体"/>
          <w:b/>
          <w:bCs/>
          <w:caps/>
          <w:kern w:val="22"/>
          <w:sz w:val="24"/>
          <w:lang w:val="en-CA" w:eastAsia="zh-CN"/>
        </w:rPr>
        <w:t>A.</w:t>
      </w:r>
      <w:r w:rsidRPr="000722A3">
        <w:rPr>
          <w:rFonts w:eastAsia="宋体"/>
          <w:b/>
          <w:bCs/>
          <w:caps/>
          <w:kern w:val="22"/>
          <w:sz w:val="24"/>
          <w:lang w:val="en-CA" w:eastAsia="zh-CN"/>
        </w:rPr>
        <w:tab/>
      </w:r>
      <w:r w:rsidRPr="000722A3">
        <w:rPr>
          <w:rFonts w:eastAsia="宋体"/>
          <w:b/>
          <w:bCs/>
          <w:caps/>
          <w:kern w:val="22"/>
          <w:sz w:val="24"/>
          <w:lang w:val="en-CA" w:eastAsia="zh-CN"/>
        </w:rPr>
        <w:t>主要概念</w:t>
      </w:r>
    </w:p>
    <w:p w14:paraId="31CA0F2A"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根据第</w:t>
      </w:r>
      <w:r w:rsidRPr="000722A3">
        <w:rPr>
          <w:rFonts w:eastAsia="宋体"/>
          <w:sz w:val="24"/>
          <w:lang w:val="en-CA" w:eastAsia="zh-CN"/>
        </w:rPr>
        <w:t>15/8</w:t>
      </w:r>
      <w:r w:rsidRPr="000722A3">
        <w:rPr>
          <w:rFonts w:eastAsia="宋体"/>
          <w:sz w:val="24"/>
          <w:lang w:val="en-CA" w:eastAsia="zh-CN"/>
        </w:rPr>
        <w:t>号决定，能力建设和发展</w:t>
      </w:r>
      <w:r w:rsidRPr="000722A3">
        <w:rPr>
          <w:rFonts w:eastAsia="宋体" w:hint="eastAsia"/>
          <w:sz w:val="24"/>
          <w:lang w:val="en-CA" w:eastAsia="zh-CN"/>
        </w:rPr>
        <w:t>是指</w:t>
      </w:r>
      <w:r w:rsidRPr="000722A3">
        <w:rPr>
          <w:rFonts w:eastAsia="宋体"/>
          <w:sz w:val="24"/>
          <w:lang w:val="en-CA" w:eastAsia="zh-CN"/>
        </w:rPr>
        <w:t>人、组织和整个社会鼓励、创造、加强、调适、支持和长期维持能力以实现积极的生物多样性成果的过程。能力建设和发展分为三个层面：有利</w:t>
      </w:r>
      <w:r w:rsidRPr="000722A3">
        <w:rPr>
          <w:rFonts w:eastAsia="宋体" w:hint="eastAsia"/>
          <w:sz w:val="24"/>
          <w:lang w:val="en-CA" w:eastAsia="zh-CN"/>
        </w:rPr>
        <w:t>的</w:t>
      </w:r>
      <w:r w:rsidRPr="000722A3">
        <w:rPr>
          <w:rFonts w:eastAsia="宋体"/>
          <w:sz w:val="24"/>
          <w:lang w:val="en-CA" w:eastAsia="zh-CN"/>
        </w:rPr>
        <w:t>环境</w:t>
      </w:r>
      <w:r w:rsidRPr="000722A3">
        <w:rPr>
          <w:rFonts w:eastAsia="宋体" w:hint="eastAsia"/>
          <w:sz w:val="24"/>
          <w:lang w:val="en-CA" w:eastAsia="zh-CN"/>
        </w:rPr>
        <w:t>层面</w:t>
      </w:r>
      <w:r w:rsidRPr="000722A3">
        <w:rPr>
          <w:rFonts w:eastAsia="宋体"/>
          <w:sz w:val="24"/>
          <w:lang w:val="en-CA" w:eastAsia="zh-CN"/>
        </w:rPr>
        <w:t>、组织层面和个人层面。</w:t>
      </w:r>
      <w:r w:rsidRPr="000722A3">
        <w:rPr>
          <w:rFonts w:eastAsia="宋体"/>
          <w:sz w:val="24"/>
          <w:lang w:val="en-CA" w:eastAsia="zh-CN"/>
        </w:rPr>
        <w:t xml:space="preserve"> </w:t>
      </w:r>
      <w:r w:rsidRPr="000722A3">
        <w:rPr>
          <w:rFonts w:eastAsia="宋体"/>
          <w:sz w:val="24"/>
          <w:vertAlign w:val="superscript"/>
          <w:lang w:val="en-US" w:eastAsia="zh-CN"/>
        </w:rPr>
        <w:footnoteReference w:id="149"/>
      </w:r>
    </w:p>
    <w:p w14:paraId="2FB49C98"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hint="eastAsia"/>
          <w:sz w:val="24"/>
          <w:lang w:val="en-CA" w:eastAsia="zh-CN"/>
        </w:rPr>
        <w:t>须</w:t>
      </w:r>
      <w:r w:rsidRPr="000722A3">
        <w:rPr>
          <w:rFonts w:eastAsia="宋体"/>
          <w:sz w:val="24"/>
          <w:lang w:val="en-CA" w:eastAsia="zh-CN"/>
        </w:rPr>
        <w:t>考虑个人和组织</w:t>
      </w:r>
      <w:r w:rsidRPr="000722A3">
        <w:rPr>
          <w:rFonts w:eastAsia="宋体" w:hint="eastAsia"/>
          <w:sz w:val="24"/>
          <w:lang w:val="en-CA" w:eastAsia="zh-CN"/>
        </w:rPr>
        <w:t>为</w:t>
      </w:r>
      <w:r w:rsidRPr="000722A3">
        <w:rPr>
          <w:rFonts w:eastAsia="宋体"/>
          <w:sz w:val="24"/>
          <w:lang w:val="en-CA" w:eastAsia="zh-CN"/>
        </w:rPr>
        <w:t>有效和高效地运作</w:t>
      </w:r>
      <w:r w:rsidRPr="000722A3">
        <w:rPr>
          <w:rFonts w:eastAsia="宋体"/>
          <w:sz w:val="24"/>
          <w:vertAlign w:val="superscript"/>
          <w:lang w:val="en-US" w:eastAsia="zh-CN"/>
        </w:rPr>
        <w:footnoteReference w:id="150"/>
      </w:r>
      <w:r w:rsidRPr="000722A3">
        <w:rPr>
          <w:rFonts w:eastAsia="宋体"/>
          <w:sz w:val="24"/>
          <w:lang w:val="en-CA" w:eastAsia="zh-CN"/>
        </w:rPr>
        <w:t>并创造有利条件</w:t>
      </w:r>
      <w:r w:rsidRPr="000722A3">
        <w:rPr>
          <w:rFonts w:eastAsia="宋体" w:hint="eastAsia"/>
          <w:sz w:val="24"/>
          <w:lang w:val="en-CA" w:eastAsia="zh-CN"/>
        </w:rPr>
        <w:t>所必需</w:t>
      </w:r>
      <w:r w:rsidRPr="000722A3">
        <w:rPr>
          <w:rFonts w:eastAsia="宋体"/>
          <w:sz w:val="24"/>
          <w:lang w:val="en-CA" w:eastAsia="zh-CN"/>
        </w:rPr>
        <w:t>的能力</w:t>
      </w:r>
      <w:r w:rsidRPr="000722A3">
        <w:rPr>
          <w:rFonts w:eastAsia="宋体" w:hint="eastAsia"/>
          <w:sz w:val="24"/>
          <w:lang w:val="en-CA" w:eastAsia="zh-CN"/>
        </w:rPr>
        <w:t>类型</w:t>
      </w:r>
      <w:r w:rsidRPr="000722A3">
        <w:rPr>
          <w:rFonts w:eastAsia="宋体"/>
          <w:sz w:val="24"/>
          <w:lang w:val="en-CA" w:eastAsia="zh-CN"/>
        </w:rPr>
        <w:t>，</w:t>
      </w:r>
      <w:r w:rsidRPr="000722A3">
        <w:rPr>
          <w:rFonts w:eastAsia="宋体" w:hint="eastAsia"/>
          <w:sz w:val="24"/>
          <w:lang w:val="en-CA" w:eastAsia="zh-CN"/>
        </w:rPr>
        <w:t>尤其是</w:t>
      </w:r>
      <w:r w:rsidRPr="000722A3">
        <w:rPr>
          <w:rFonts w:eastAsia="宋体"/>
          <w:sz w:val="24"/>
          <w:lang w:val="en-CA" w:eastAsia="zh-CN"/>
        </w:rPr>
        <w:t>技术</w:t>
      </w:r>
      <w:r w:rsidRPr="000722A3">
        <w:rPr>
          <w:rFonts w:eastAsia="宋体" w:hint="eastAsia"/>
          <w:sz w:val="24"/>
          <w:lang w:val="en-CA" w:eastAsia="zh-CN"/>
        </w:rPr>
        <w:t>/</w:t>
      </w:r>
      <w:r w:rsidRPr="000722A3">
        <w:rPr>
          <w:rFonts w:eastAsia="宋体"/>
          <w:sz w:val="24"/>
          <w:lang w:val="en-CA" w:eastAsia="zh-CN"/>
        </w:rPr>
        <w:t>工艺和</w:t>
      </w:r>
      <w:r w:rsidRPr="000722A3">
        <w:rPr>
          <w:rFonts w:eastAsia="宋体" w:hint="eastAsia"/>
          <w:sz w:val="24"/>
          <w:lang w:val="en-CA" w:eastAsia="zh-CN"/>
        </w:rPr>
        <w:t>运行</w:t>
      </w:r>
      <w:r w:rsidRPr="000722A3">
        <w:rPr>
          <w:rFonts w:eastAsia="宋体"/>
          <w:sz w:val="24"/>
          <w:lang w:val="en-CA" w:eastAsia="zh-CN"/>
        </w:rPr>
        <w:t>能力。</w:t>
      </w:r>
    </w:p>
    <w:p w14:paraId="3EE840FF"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能力建设和发展是一个持续迭代的过程，需要一致性和持续的反馈循环以及修订、更新和调整战略的灵活性。这个过程不仅包括能力分析（分析现有能力并确定需求、差距和优先事项）和发展（加强能力或创造新能力）干预措施，而且还包括能力利用（调动、部署和利用现有能力）及保存（培养、维护和维持长期形成的能力）干预措施。</w:t>
      </w:r>
      <w:r w:rsidRPr="000722A3">
        <w:rPr>
          <w:rFonts w:eastAsia="宋体"/>
          <w:sz w:val="24"/>
          <w:vertAlign w:val="superscript"/>
          <w:lang w:val="en-US" w:eastAsia="zh-CN"/>
        </w:rPr>
        <w:footnoteReference w:id="151"/>
      </w:r>
      <w:r w:rsidRPr="000722A3">
        <w:rPr>
          <w:rFonts w:eastAsia="宋体"/>
          <w:sz w:val="24"/>
          <w:lang w:val="en-CA" w:eastAsia="zh-CN"/>
        </w:rPr>
        <w:t xml:space="preserve"> </w:t>
      </w:r>
    </w:p>
    <w:p w14:paraId="6F123EF1" w14:textId="77777777" w:rsidR="000722A3" w:rsidRPr="000722A3" w:rsidRDefault="000722A3" w:rsidP="000722A3">
      <w:pPr>
        <w:adjustRightInd w:val="0"/>
        <w:snapToGrid w:val="0"/>
        <w:spacing w:before="120" w:after="120" w:line="240" w:lineRule="atLeast"/>
        <w:rPr>
          <w:rFonts w:eastAsia="宋体"/>
          <w:b/>
          <w:bCs/>
          <w:caps/>
          <w:kern w:val="22"/>
          <w:sz w:val="24"/>
          <w:lang w:val="en-CA" w:eastAsia="zh-CN"/>
        </w:rPr>
      </w:pPr>
      <w:r w:rsidRPr="000722A3">
        <w:rPr>
          <w:rFonts w:eastAsia="宋体"/>
          <w:b/>
          <w:bCs/>
          <w:caps/>
          <w:kern w:val="22"/>
          <w:sz w:val="24"/>
          <w:lang w:val="en-CA" w:eastAsia="zh-CN"/>
        </w:rPr>
        <w:t>B.</w:t>
      </w:r>
      <w:r w:rsidRPr="000722A3">
        <w:rPr>
          <w:rFonts w:eastAsia="宋体"/>
          <w:b/>
          <w:bCs/>
          <w:caps/>
          <w:kern w:val="22"/>
          <w:sz w:val="24"/>
          <w:lang w:val="en-CA" w:eastAsia="zh-CN"/>
        </w:rPr>
        <w:tab/>
      </w:r>
      <w:r w:rsidRPr="000722A3">
        <w:rPr>
          <w:rFonts w:eastAsia="宋体" w:hint="eastAsia"/>
          <w:b/>
          <w:bCs/>
          <w:caps/>
          <w:kern w:val="22"/>
          <w:sz w:val="24"/>
          <w:lang w:val="en-CA" w:eastAsia="zh-CN"/>
        </w:rPr>
        <w:t>[</w:t>
      </w:r>
      <w:r w:rsidRPr="000722A3">
        <w:rPr>
          <w:rFonts w:eastAsia="宋体" w:hint="eastAsia"/>
          <w:b/>
          <w:bCs/>
          <w:caps/>
          <w:kern w:val="22"/>
          <w:sz w:val="24"/>
          <w:lang w:val="en-CA" w:eastAsia="zh-CN"/>
        </w:rPr>
        <w:t>指导原则</w:t>
      </w:r>
      <w:r w:rsidRPr="000722A3">
        <w:rPr>
          <w:rFonts w:eastAsia="宋体" w:hint="eastAsia"/>
          <w:b/>
          <w:bCs/>
          <w:caps/>
          <w:kern w:val="22"/>
          <w:sz w:val="24"/>
          <w:lang w:val="en-CA" w:eastAsia="zh-CN"/>
        </w:rPr>
        <w:t>][</w:t>
      </w:r>
      <w:r w:rsidRPr="000722A3">
        <w:rPr>
          <w:rFonts w:eastAsia="宋体" w:hint="eastAsia"/>
          <w:b/>
          <w:bCs/>
          <w:caps/>
          <w:kern w:val="22"/>
          <w:sz w:val="24"/>
          <w:lang w:val="en-CA" w:eastAsia="zh-CN"/>
        </w:rPr>
        <w:t>考虑因素</w:t>
      </w:r>
      <w:r w:rsidRPr="000722A3">
        <w:rPr>
          <w:rFonts w:eastAsia="宋体" w:hint="eastAsia"/>
          <w:b/>
          <w:bCs/>
          <w:caps/>
          <w:kern w:val="22"/>
          <w:sz w:val="24"/>
          <w:lang w:val="en-CA" w:eastAsia="zh-CN"/>
        </w:rPr>
        <w:t>]</w:t>
      </w:r>
    </w:p>
    <w:p w14:paraId="2A058842"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为确保干预措施的相关性和有效性，设计和实施支持《议定书》执行工作的能力建设和发展举措应酌情遵循以下</w:t>
      </w:r>
      <w:r w:rsidRPr="000722A3">
        <w:rPr>
          <w:rFonts w:eastAsia="宋体" w:hint="eastAsia"/>
          <w:sz w:val="24"/>
          <w:lang w:val="en-CA" w:eastAsia="zh-CN"/>
        </w:rPr>
        <w:t>[</w:t>
      </w:r>
      <w:r w:rsidRPr="000722A3">
        <w:rPr>
          <w:rFonts w:eastAsia="宋体" w:hint="eastAsia"/>
          <w:sz w:val="24"/>
          <w:lang w:val="en-CA" w:eastAsia="zh-CN"/>
        </w:rPr>
        <w:t>一般性原则</w:t>
      </w:r>
      <w:r w:rsidRPr="000722A3">
        <w:rPr>
          <w:rFonts w:eastAsia="宋体" w:hint="eastAsia"/>
          <w:sz w:val="24"/>
          <w:lang w:val="en-CA" w:eastAsia="zh-CN"/>
        </w:rPr>
        <w:t>][</w:t>
      </w:r>
      <w:r w:rsidRPr="000722A3">
        <w:rPr>
          <w:rFonts w:eastAsia="宋体" w:hint="eastAsia"/>
          <w:sz w:val="24"/>
          <w:lang w:val="en-CA" w:eastAsia="zh-CN"/>
        </w:rPr>
        <w:t>考虑因素</w:t>
      </w:r>
      <w:r w:rsidRPr="000722A3">
        <w:rPr>
          <w:rFonts w:eastAsia="宋体" w:hint="eastAsia"/>
          <w:sz w:val="24"/>
          <w:lang w:val="en-CA" w:eastAsia="zh-CN"/>
        </w:rPr>
        <w:t>]</w:t>
      </w:r>
      <w:r w:rsidRPr="000722A3">
        <w:rPr>
          <w:rFonts w:eastAsia="宋体"/>
          <w:sz w:val="24"/>
          <w:lang w:val="en-CA" w:eastAsia="zh-CN"/>
        </w:rPr>
        <w:t>：</w:t>
      </w:r>
      <w:r w:rsidRPr="000722A3">
        <w:rPr>
          <w:rFonts w:eastAsia="宋体"/>
          <w:sz w:val="24"/>
          <w:vertAlign w:val="superscript"/>
          <w:lang w:val="en-US" w:eastAsia="zh-CN"/>
        </w:rPr>
        <w:footnoteReference w:id="152"/>
      </w:r>
      <w:r w:rsidRPr="000722A3">
        <w:rPr>
          <w:rFonts w:eastAsia="宋体"/>
          <w:sz w:val="24"/>
          <w:lang w:val="en-CA" w:eastAsia="zh-CN"/>
        </w:rPr>
        <w:t xml:space="preserve"> </w:t>
      </w:r>
    </w:p>
    <w:p w14:paraId="31490440"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(a)</w:t>
      </w:r>
      <w:r w:rsidRPr="000722A3">
        <w:rPr>
          <w:rFonts w:eastAsiaTheme="minorEastAsia"/>
          <w:sz w:val="24"/>
          <w:lang w:val="en-CA" w:eastAsia="zh-CN"/>
        </w:rPr>
        <w:tab/>
      </w:r>
      <w:r w:rsidRPr="000722A3">
        <w:rPr>
          <w:rFonts w:eastAsia="宋体"/>
          <w:sz w:val="24"/>
          <w:lang w:val="en-CA" w:eastAsia="zh-CN"/>
        </w:rPr>
        <w:t>设计和实施应基于对国情、行为体、现有能力和需求的全面分析和评估；</w:t>
      </w:r>
    </w:p>
    <w:p w14:paraId="5934CE89"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(b)</w:t>
      </w:r>
      <w:r w:rsidRPr="000722A3">
        <w:rPr>
          <w:rFonts w:eastAsiaTheme="minorEastAsia"/>
          <w:sz w:val="24"/>
          <w:lang w:val="en-CA" w:eastAsia="zh-CN"/>
        </w:rPr>
        <w:tab/>
      </w:r>
      <w:r w:rsidRPr="000722A3">
        <w:rPr>
          <w:rFonts w:eastAsia="宋体"/>
          <w:sz w:val="24"/>
          <w:lang w:val="en-CA" w:eastAsia="zh-CN"/>
        </w:rPr>
        <w:t>设计和实施举措时应考虑到</w:t>
      </w:r>
      <w:r w:rsidRPr="000722A3">
        <w:rPr>
          <w:rFonts w:eastAsia="宋体" w:hint="eastAsia"/>
          <w:sz w:val="24"/>
          <w:lang w:val="en-CA" w:eastAsia="zh-CN"/>
        </w:rPr>
        <w:t>[</w:t>
      </w:r>
      <w:r w:rsidRPr="000722A3">
        <w:rPr>
          <w:rFonts w:eastAsia="宋体"/>
          <w:sz w:val="24"/>
          <w:lang w:val="en-CA" w:eastAsia="zh-CN"/>
        </w:rPr>
        <w:t>政府系统和国内框架</w:t>
      </w:r>
      <w:r w:rsidRPr="000722A3">
        <w:rPr>
          <w:rFonts w:eastAsia="宋体" w:hint="eastAsia"/>
          <w:sz w:val="24"/>
          <w:lang w:val="en-CA" w:eastAsia="zh-CN"/>
        </w:rPr>
        <w:t>][</w:t>
      </w:r>
      <w:r w:rsidRPr="000722A3">
        <w:rPr>
          <w:rFonts w:eastAsia="宋体" w:hint="eastAsia"/>
          <w:sz w:val="24"/>
          <w:lang w:val="en-CA" w:eastAsia="zh-CN"/>
        </w:rPr>
        <w:t>国情和国家优先事项</w:t>
      </w:r>
      <w:r w:rsidRPr="000722A3">
        <w:rPr>
          <w:rFonts w:eastAsia="宋体" w:hint="eastAsia"/>
          <w:sz w:val="24"/>
          <w:lang w:val="en-CA" w:eastAsia="zh-CN"/>
        </w:rPr>
        <w:t>]</w:t>
      </w:r>
      <w:r w:rsidRPr="000722A3">
        <w:rPr>
          <w:rFonts w:eastAsia="宋体"/>
          <w:sz w:val="24"/>
          <w:lang w:val="en-CA" w:eastAsia="zh-CN"/>
        </w:rPr>
        <w:t>；</w:t>
      </w:r>
    </w:p>
    <w:p w14:paraId="59E43BF4"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(c)</w:t>
      </w:r>
      <w:r w:rsidRPr="000722A3">
        <w:rPr>
          <w:rFonts w:eastAsiaTheme="minorEastAsia"/>
          <w:sz w:val="24"/>
          <w:lang w:val="en-CA" w:eastAsia="zh-CN"/>
        </w:rPr>
        <w:tab/>
      </w:r>
      <w:r w:rsidRPr="000722A3">
        <w:rPr>
          <w:rFonts w:eastAsia="宋体"/>
          <w:sz w:val="24"/>
          <w:lang w:val="en-CA" w:eastAsia="zh-CN"/>
        </w:rPr>
        <w:t>应以及时、充分和可预测的方式向发展中国家缔约方提供执行手段，包括资金；</w:t>
      </w:r>
    </w:p>
    <w:p w14:paraId="23DCE5D8"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(d)</w:t>
      </w:r>
      <w:r w:rsidRPr="000722A3">
        <w:rPr>
          <w:rFonts w:eastAsiaTheme="minorEastAsia"/>
          <w:sz w:val="24"/>
          <w:lang w:val="en-CA" w:eastAsia="zh-CN"/>
        </w:rPr>
        <w:tab/>
      </w:r>
      <w:r w:rsidRPr="000722A3">
        <w:rPr>
          <w:rFonts w:eastAsia="宋体"/>
          <w:sz w:val="24"/>
          <w:lang w:val="en-CA" w:eastAsia="zh-CN"/>
        </w:rPr>
        <w:t>各国应有足够的政治和技术意愿、自主权和支持；</w:t>
      </w:r>
    </w:p>
    <w:p w14:paraId="6C6A6004"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(e)</w:t>
      </w:r>
      <w:r w:rsidRPr="000722A3">
        <w:rPr>
          <w:rFonts w:eastAsiaTheme="minorEastAsia"/>
          <w:sz w:val="24"/>
          <w:lang w:val="en-CA" w:eastAsia="zh-CN"/>
        </w:rPr>
        <w:tab/>
      </w:r>
      <w:r w:rsidRPr="000722A3">
        <w:rPr>
          <w:rFonts w:eastAsia="宋体"/>
          <w:sz w:val="24"/>
          <w:lang w:val="en-CA" w:eastAsia="zh-CN"/>
        </w:rPr>
        <w:t>应采取长期的方案和迭代方法，重视能力可持续性和能力保存；</w:t>
      </w:r>
    </w:p>
    <w:p w14:paraId="47F25D68"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(f)</w:t>
      </w:r>
      <w:r w:rsidRPr="000722A3">
        <w:rPr>
          <w:rFonts w:eastAsiaTheme="minorEastAsia"/>
          <w:sz w:val="24"/>
          <w:lang w:val="en-CA" w:eastAsia="zh-CN"/>
        </w:rPr>
        <w:tab/>
      </w:r>
      <w:r w:rsidRPr="000722A3">
        <w:rPr>
          <w:rFonts w:eastAsia="宋体"/>
          <w:sz w:val="24"/>
          <w:lang w:val="en-CA" w:eastAsia="zh-CN"/>
        </w:rPr>
        <w:t>应促进能力建设和发展的战略性和全系统综合办法；</w:t>
      </w:r>
    </w:p>
    <w:p w14:paraId="37F6449C"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(g)</w:t>
      </w:r>
      <w:r w:rsidRPr="000722A3">
        <w:rPr>
          <w:rFonts w:eastAsiaTheme="minorEastAsia"/>
          <w:sz w:val="24"/>
          <w:lang w:val="en-CA" w:eastAsia="zh-CN"/>
        </w:rPr>
        <w:tab/>
      </w:r>
      <w:r w:rsidRPr="000722A3">
        <w:rPr>
          <w:rFonts w:eastAsia="宋体"/>
          <w:sz w:val="24"/>
          <w:lang w:val="en-CA" w:eastAsia="zh-CN"/>
        </w:rPr>
        <w:t>设计和实施工作应以公认的良好做法和经验教训为基础，</w:t>
      </w:r>
      <w:r w:rsidRPr="000722A3">
        <w:rPr>
          <w:rFonts w:eastAsia="宋体" w:hint="eastAsia"/>
          <w:sz w:val="24"/>
          <w:lang w:val="en-CA" w:eastAsia="zh-CN"/>
        </w:rPr>
        <w:t>应该具备</w:t>
      </w:r>
      <w:r w:rsidRPr="000722A3">
        <w:rPr>
          <w:rFonts w:eastAsia="宋体"/>
          <w:sz w:val="24"/>
          <w:lang w:val="en-CA" w:eastAsia="zh-CN"/>
        </w:rPr>
        <w:t>文化</w:t>
      </w:r>
      <w:r w:rsidRPr="000722A3">
        <w:rPr>
          <w:rFonts w:eastAsia="宋体" w:hint="eastAsia"/>
          <w:sz w:val="24"/>
          <w:lang w:val="en-CA" w:eastAsia="zh-CN"/>
        </w:rPr>
        <w:t>适当性</w:t>
      </w:r>
      <w:r w:rsidRPr="000722A3">
        <w:rPr>
          <w:rFonts w:eastAsia="宋体"/>
          <w:sz w:val="24"/>
          <w:lang w:val="en-CA" w:eastAsia="zh-CN"/>
        </w:rPr>
        <w:t>；</w:t>
      </w:r>
    </w:p>
    <w:p w14:paraId="7DB2E8BD"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(h)</w:t>
      </w:r>
      <w:r w:rsidRPr="000722A3">
        <w:rPr>
          <w:rFonts w:eastAsiaTheme="minorEastAsia"/>
          <w:sz w:val="24"/>
          <w:lang w:val="en-CA" w:eastAsia="zh-CN"/>
        </w:rPr>
        <w:tab/>
      </w:r>
      <w:r w:rsidRPr="000722A3">
        <w:rPr>
          <w:rFonts w:eastAsia="宋体"/>
          <w:sz w:val="24"/>
          <w:lang w:val="en-CA" w:eastAsia="zh-CN"/>
        </w:rPr>
        <w:t>应</w:t>
      </w:r>
      <w:r w:rsidRPr="000722A3">
        <w:rPr>
          <w:rFonts w:eastAsia="宋体" w:hint="eastAsia"/>
          <w:sz w:val="24"/>
          <w:lang w:val="en-CA" w:eastAsia="zh-CN"/>
        </w:rPr>
        <w:t>把</w:t>
      </w:r>
      <w:r w:rsidRPr="000722A3">
        <w:rPr>
          <w:rFonts w:eastAsia="宋体"/>
          <w:sz w:val="24"/>
          <w:lang w:val="en-CA" w:eastAsia="zh-CN"/>
        </w:rPr>
        <w:t>土著人民和地方社区的观念和知识体系</w:t>
      </w:r>
      <w:r w:rsidRPr="000722A3">
        <w:rPr>
          <w:rFonts w:eastAsia="宋体" w:hint="eastAsia"/>
          <w:sz w:val="24"/>
          <w:lang w:val="en-CA" w:eastAsia="zh-CN"/>
        </w:rPr>
        <w:t>纳入设计和实施</w:t>
      </w:r>
      <w:r w:rsidRPr="000722A3">
        <w:rPr>
          <w:rFonts w:eastAsia="宋体"/>
          <w:sz w:val="24"/>
          <w:lang w:val="en-CA" w:eastAsia="zh-CN"/>
        </w:rPr>
        <w:t>；</w:t>
      </w:r>
    </w:p>
    <w:p w14:paraId="53979338"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w:t>
      </w:r>
      <w:proofErr w:type="spellStart"/>
      <w:r w:rsidRPr="000722A3">
        <w:rPr>
          <w:sz w:val="24"/>
          <w:lang w:val="en-CA" w:eastAsia="zh-CN"/>
        </w:rPr>
        <w:t>i</w:t>
      </w:r>
      <w:proofErr w:type="spellEnd"/>
      <w:r w:rsidRPr="000722A3">
        <w:rPr>
          <w:sz w:val="24"/>
          <w:lang w:val="en-CA" w:eastAsia="zh-CN"/>
        </w:rPr>
        <w:t>)</w:t>
      </w:r>
      <w:r w:rsidRPr="000722A3">
        <w:rPr>
          <w:rFonts w:eastAsiaTheme="minorEastAsia"/>
          <w:sz w:val="24"/>
          <w:lang w:val="en-CA" w:eastAsia="zh-CN"/>
        </w:rPr>
        <w:tab/>
      </w:r>
      <w:r w:rsidRPr="000722A3">
        <w:rPr>
          <w:rFonts w:eastAsiaTheme="minorEastAsia" w:hint="eastAsia"/>
          <w:sz w:val="24"/>
          <w:lang w:val="en-CA" w:eastAsia="zh-CN"/>
        </w:rPr>
        <w:t>[</w:t>
      </w:r>
      <w:r w:rsidRPr="000722A3">
        <w:rPr>
          <w:rFonts w:eastAsia="宋体"/>
          <w:sz w:val="24"/>
          <w:lang w:val="en-CA" w:eastAsia="zh-CN"/>
        </w:rPr>
        <w:t>开展能力建设和发展活动时应遵循基于人权的方法，尊重、保护、促进和实现人权，包括土著人民的权利；</w:t>
      </w:r>
      <w:r w:rsidRPr="000722A3">
        <w:rPr>
          <w:rFonts w:eastAsia="宋体" w:hint="eastAsia"/>
          <w:sz w:val="24"/>
          <w:lang w:val="en-CA" w:eastAsia="zh-CN"/>
        </w:rPr>
        <w:t>]</w:t>
      </w:r>
    </w:p>
    <w:p w14:paraId="78F7AF38"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(j)</w:t>
      </w:r>
      <w:r w:rsidRPr="000722A3">
        <w:rPr>
          <w:rFonts w:eastAsiaTheme="minorEastAsia"/>
          <w:sz w:val="24"/>
          <w:lang w:val="en-CA" w:eastAsia="zh-CN"/>
        </w:rPr>
        <w:tab/>
      </w:r>
      <w:r w:rsidRPr="000722A3">
        <w:rPr>
          <w:rFonts w:eastAsia="宋体"/>
          <w:sz w:val="24"/>
          <w:lang w:val="en-CA" w:eastAsia="zh-CN"/>
        </w:rPr>
        <w:t>应尊重土著人民和地方社区的事先知情同意，并</w:t>
      </w:r>
      <w:r w:rsidRPr="000722A3">
        <w:rPr>
          <w:rFonts w:eastAsia="宋体" w:hint="eastAsia"/>
          <w:sz w:val="24"/>
          <w:lang w:val="en-CA" w:eastAsia="zh-CN"/>
        </w:rPr>
        <w:t>应</w:t>
      </w:r>
      <w:r w:rsidRPr="000722A3">
        <w:rPr>
          <w:rFonts w:eastAsia="宋体"/>
          <w:sz w:val="24"/>
          <w:lang w:val="en-CA" w:eastAsia="zh-CN"/>
        </w:rPr>
        <w:t>酌情确保他们的充分和有效参与；</w:t>
      </w:r>
    </w:p>
    <w:p w14:paraId="5109FC6A"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lastRenderedPageBreak/>
        <w:t>(k)</w:t>
      </w:r>
      <w:r w:rsidRPr="000722A3">
        <w:rPr>
          <w:rFonts w:eastAsiaTheme="minorEastAsia"/>
          <w:sz w:val="24"/>
          <w:lang w:val="en-CA" w:eastAsia="zh-CN"/>
        </w:rPr>
        <w:tab/>
      </w:r>
      <w:r w:rsidRPr="000722A3">
        <w:rPr>
          <w:rFonts w:eastAsia="宋体"/>
          <w:sz w:val="24"/>
          <w:lang w:val="en-CA" w:eastAsia="zh-CN"/>
        </w:rPr>
        <w:t>应</w:t>
      </w:r>
      <w:r w:rsidRPr="000722A3">
        <w:rPr>
          <w:rFonts w:eastAsia="宋体" w:hint="eastAsia"/>
          <w:sz w:val="24"/>
          <w:lang w:val="en-CA" w:eastAsia="zh-CN"/>
        </w:rPr>
        <w:t>把</w:t>
      </w:r>
      <w:r w:rsidRPr="000722A3">
        <w:rPr>
          <w:rFonts w:eastAsia="宋体"/>
          <w:sz w:val="24"/>
          <w:lang w:val="en-CA" w:eastAsia="zh-CN"/>
        </w:rPr>
        <w:t>妇女和青年的观念</w:t>
      </w:r>
      <w:r w:rsidRPr="000722A3">
        <w:rPr>
          <w:rFonts w:eastAsia="宋体" w:hint="eastAsia"/>
          <w:sz w:val="24"/>
          <w:lang w:val="en-CA" w:eastAsia="zh-CN"/>
        </w:rPr>
        <w:t>纳入设计和实施</w:t>
      </w:r>
      <w:r w:rsidRPr="000722A3">
        <w:rPr>
          <w:rFonts w:eastAsia="宋体"/>
          <w:sz w:val="24"/>
          <w:lang w:val="en-CA" w:eastAsia="zh-CN"/>
        </w:rPr>
        <w:t>，</w:t>
      </w:r>
      <w:r w:rsidRPr="000722A3">
        <w:rPr>
          <w:rFonts w:eastAsia="宋体" w:hint="eastAsia"/>
          <w:sz w:val="24"/>
          <w:lang w:val="en-CA" w:eastAsia="zh-CN"/>
        </w:rPr>
        <w:t>并应支持把</w:t>
      </w:r>
      <w:r w:rsidRPr="000722A3">
        <w:rPr>
          <w:rFonts w:eastAsia="宋体"/>
          <w:sz w:val="24"/>
          <w:lang w:val="en-CA" w:eastAsia="zh-CN"/>
        </w:rPr>
        <w:t>《性别平等行动计划》（</w:t>
      </w:r>
      <w:r w:rsidRPr="000722A3">
        <w:rPr>
          <w:sz w:val="24"/>
          <w:lang w:val="en-CA" w:eastAsia="zh-CN"/>
        </w:rPr>
        <w:t>2023-2030</w:t>
      </w:r>
      <w:r w:rsidRPr="000722A3">
        <w:rPr>
          <w:rFonts w:eastAsia="宋体"/>
          <w:sz w:val="24"/>
          <w:lang w:val="en-CA" w:eastAsia="zh-CN"/>
        </w:rPr>
        <w:t>）</w:t>
      </w:r>
      <w:r w:rsidRPr="000722A3">
        <w:rPr>
          <w:rFonts w:eastAsia="宋体"/>
          <w:sz w:val="24"/>
          <w:vertAlign w:val="superscript"/>
          <w:lang w:val="en-US" w:eastAsia="zh-CN"/>
        </w:rPr>
        <w:footnoteReference w:id="153"/>
      </w:r>
      <w:r w:rsidRPr="000722A3">
        <w:rPr>
          <w:sz w:val="24"/>
          <w:lang w:val="en-CA" w:eastAsia="zh-CN"/>
        </w:rPr>
        <w:t xml:space="preserve"> </w:t>
      </w:r>
      <w:r w:rsidRPr="000722A3">
        <w:rPr>
          <w:rFonts w:eastAsia="宋体"/>
          <w:sz w:val="24"/>
          <w:lang w:val="en-CA" w:eastAsia="zh-CN"/>
        </w:rPr>
        <w:t>作为指导；</w:t>
      </w:r>
    </w:p>
    <w:p w14:paraId="07255F21"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(l)</w:t>
      </w:r>
      <w:r w:rsidRPr="000722A3">
        <w:rPr>
          <w:rFonts w:eastAsiaTheme="minorEastAsia"/>
          <w:sz w:val="24"/>
          <w:lang w:val="en-CA" w:eastAsia="zh-CN"/>
        </w:rPr>
        <w:tab/>
      </w:r>
      <w:r w:rsidRPr="000722A3">
        <w:rPr>
          <w:rFonts w:eastAsia="宋体"/>
          <w:sz w:val="24"/>
          <w:lang w:val="en-CA" w:eastAsia="zh-CN"/>
        </w:rPr>
        <w:t>应将监测、审查、评估、适应性管理和学习作为设计和实施的组成部分；</w:t>
      </w:r>
    </w:p>
    <w:p w14:paraId="3FBF28B0" w14:textId="77777777" w:rsidR="000722A3" w:rsidRPr="000722A3" w:rsidRDefault="000722A3" w:rsidP="000722A3">
      <w:pPr>
        <w:spacing w:before="120" w:after="120"/>
        <w:ind w:left="490" w:firstLine="490"/>
        <w:jc w:val="left"/>
        <w:rPr>
          <w:rFonts w:eastAsia="宋体"/>
          <w:sz w:val="24"/>
          <w:lang w:val="en-CA" w:eastAsia="zh-CN"/>
        </w:rPr>
      </w:pPr>
      <w:r w:rsidRPr="000722A3">
        <w:rPr>
          <w:sz w:val="24"/>
          <w:lang w:val="en-CA" w:eastAsia="zh-CN"/>
        </w:rPr>
        <w:t>(m)</w:t>
      </w:r>
      <w:r w:rsidRPr="000722A3">
        <w:rPr>
          <w:rFonts w:eastAsiaTheme="minorEastAsia"/>
          <w:sz w:val="24"/>
          <w:lang w:val="en-CA" w:eastAsia="zh-CN"/>
        </w:rPr>
        <w:tab/>
      </w:r>
      <w:r w:rsidRPr="000722A3">
        <w:rPr>
          <w:rFonts w:eastAsia="宋体"/>
          <w:sz w:val="24"/>
          <w:lang w:val="en-CA" w:eastAsia="zh-CN"/>
        </w:rPr>
        <w:t>应鼓励以相互支助方式实施适用的国际获取和惠益分享文书。</w:t>
      </w:r>
    </w:p>
    <w:p w14:paraId="2388CE84" w14:textId="77777777" w:rsidR="000722A3" w:rsidRPr="000722A3" w:rsidRDefault="000722A3" w:rsidP="000722A3">
      <w:pPr>
        <w:spacing w:before="120" w:after="120"/>
        <w:jc w:val="left"/>
        <w:rPr>
          <w:rFonts w:eastAsia="宋体"/>
          <w:b/>
          <w:bCs/>
          <w:sz w:val="24"/>
          <w:lang w:val="en-CA" w:eastAsia="zh-CN"/>
        </w:rPr>
      </w:pPr>
      <w:r w:rsidRPr="000722A3">
        <w:rPr>
          <w:rFonts w:eastAsia="宋体"/>
          <w:b/>
          <w:bCs/>
          <w:sz w:val="24"/>
          <w:lang w:val="en-CA" w:eastAsia="zh-CN"/>
        </w:rPr>
        <w:t>[</w:t>
      </w:r>
      <w:r w:rsidRPr="000722A3">
        <w:rPr>
          <w:rFonts w:eastAsia="宋体" w:hint="eastAsia"/>
          <w:b/>
          <w:bCs/>
          <w:sz w:val="24"/>
          <w:lang w:val="en-CA" w:eastAsia="zh-CN"/>
        </w:rPr>
        <w:t>C.</w:t>
      </w:r>
      <w:r w:rsidRPr="000722A3">
        <w:rPr>
          <w:rFonts w:eastAsia="宋体"/>
          <w:b/>
          <w:bCs/>
          <w:sz w:val="24"/>
          <w:lang w:val="en-CA" w:eastAsia="zh-CN"/>
        </w:rPr>
        <w:tab/>
      </w:r>
      <w:r w:rsidRPr="000722A3">
        <w:rPr>
          <w:rFonts w:eastAsia="宋体"/>
          <w:b/>
          <w:bCs/>
          <w:sz w:val="24"/>
          <w:lang w:val="en-CA" w:eastAsia="zh-CN"/>
        </w:rPr>
        <w:t>变革理论</w:t>
      </w:r>
    </w:p>
    <w:p w14:paraId="52676AFB"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行动计划下的变革理论认为</w:t>
      </w:r>
      <w:r w:rsidRPr="000722A3">
        <w:rPr>
          <w:rFonts w:eastAsia="宋体"/>
          <w:sz w:val="24"/>
          <w:lang w:eastAsia="zh-CN"/>
        </w:rPr>
        <w:t>，如果投入足够的人力、财力、物力和技术资源，就可以开展包括背景和需求分析、利益攸关方的摸底和参与、设计有效的能力建设和发展干预措施以及加强国家一级的多方利益攸关方协调机制在内的活动。如果开展了这些活动，就能制定出高质量的长期计划或方案，并建立起致力于《议定书》能力建设和发展的战略伙伴关系。如果取得了这些成果，那么知识和能力将在各级得到发展、利用和保留，从而有效地执行《议定书》。如果在个人、组织和有利环境层面建立、发展、利用和保留了有效执行《议定书》的能力，那么利用遗传资源和与遗传资源相关的传统知识所产生的惠益将得到公平和公正的分享，从而促进生物多样性的保护和可持续利用</w:t>
      </w:r>
      <w:r w:rsidRPr="000722A3">
        <w:rPr>
          <w:rFonts w:eastAsia="宋体"/>
          <w:sz w:val="24"/>
          <w:lang w:eastAsia="zh-CN"/>
        </w:rPr>
        <w:t>]</w:t>
      </w:r>
      <w:r w:rsidRPr="000722A3">
        <w:rPr>
          <w:rFonts w:eastAsia="宋体"/>
          <w:sz w:val="24"/>
          <w:lang w:eastAsia="zh-CN"/>
        </w:rPr>
        <w:t>。</w:t>
      </w:r>
    </w:p>
    <w:p w14:paraId="647FEE88" w14:textId="77777777" w:rsidR="000722A3" w:rsidRPr="006337FC" w:rsidRDefault="000722A3" w:rsidP="000722A3">
      <w:pPr>
        <w:adjustRightInd w:val="0"/>
        <w:snapToGrid w:val="0"/>
        <w:spacing w:before="120" w:after="120" w:line="240" w:lineRule="atLeast"/>
        <w:rPr>
          <w:rFonts w:eastAsia="宋体"/>
          <w:b/>
          <w:bCs/>
          <w:caps/>
          <w:kern w:val="22"/>
          <w:sz w:val="24"/>
          <w:lang w:val="en-CA" w:eastAsia="zh-CN"/>
        </w:rPr>
      </w:pPr>
      <w:r w:rsidRPr="006337FC">
        <w:rPr>
          <w:rFonts w:eastAsia="宋体"/>
          <w:b/>
          <w:bCs/>
          <w:caps/>
          <w:kern w:val="22"/>
          <w:sz w:val="24"/>
          <w:lang w:val="en-CA" w:eastAsia="zh-CN"/>
        </w:rPr>
        <w:t>三</w:t>
      </w:r>
      <w:r w:rsidRPr="006337FC">
        <w:rPr>
          <w:rFonts w:eastAsia="宋体"/>
          <w:b/>
          <w:bCs/>
          <w:caps/>
          <w:kern w:val="22"/>
          <w:sz w:val="24"/>
          <w:lang w:val="en-CA" w:eastAsia="zh-CN"/>
        </w:rPr>
        <w:t>.</w:t>
      </w:r>
      <w:r w:rsidRPr="006337FC">
        <w:rPr>
          <w:rFonts w:eastAsia="宋体"/>
          <w:b/>
          <w:bCs/>
          <w:caps/>
          <w:kern w:val="22"/>
          <w:sz w:val="24"/>
          <w:lang w:val="en-CA" w:eastAsia="zh-CN"/>
        </w:rPr>
        <w:tab/>
      </w:r>
      <w:r w:rsidRPr="006337FC">
        <w:rPr>
          <w:rFonts w:eastAsia="宋体"/>
          <w:b/>
          <w:bCs/>
          <w:caps/>
          <w:kern w:val="22"/>
          <w:sz w:val="24"/>
          <w:lang w:val="en-CA" w:eastAsia="zh-CN"/>
        </w:rPr>
        <w:t>合作与协调</w:t>
      </w:r>
    </w:p>
    <w:p w14:paraId="1AEEBEF6"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加强参与能力建设和发展举措的行为体之间的合作与协调是这些举措成功的重要决定因素。不同层面有其具体机制。具体而言：</w:t>
      </w:r>
    </w:p>
    <w:p w14:paraId="542097E4" w14:textId="77777777" w:rsidR="000722A3" w:rsidRPr="000722A3" w:rsidRDefault="000722A3" w:rsidP="000722A3">
      <w:pPr>
        <w:spacing w:before="120" w:after="120"/>
        <w:ind w:left="490" w:firstLine="490"/>
        <w:jc w:val="left"/>
        <w:rPr>
          <w:sz w:val="24"/>
          <w:lang w:val="en-CA" w:eastAsia="zh-CN"/>
        </w:rPr>
      </w:pPr>
      <w:r w:rsidRPr="000722A3">
        <w:rPr>
          <w:rFonts w:eastAsia="宋体"/>
          <w:sz w:val="24"/>
          <w:lang w:val="en-CA" w:eastAsia="zh-CN"/>
        </w:rPr>
        <w:t>(a)</w:t>
      </w:r>
      <w:r w:rsidRPr="000722A3">
        <w:rPr>
          <w:rFonts w:eastAsia="宋体"/>
          <w:sz w:val="24"/>
          <w:lang w:val="en-CA" w:eastAsia="zh-CN"/>
        </w:rPr>
        <w:tab/>
      </w:r>
      <w:r w:rsidRPr="000722A3">
        <w:rPr>
          <w:rFonts w:eastAsia="宋体"/>
          <w:sz w:val="24"/>
          <w:lang w:val="en-CA" w:eastAsia="zh-CN"/>
        </w:rPr>
        <w:t>在国家层面，可以酌情通过为修订和执行国家生物多样性战略和行动计划以及评估对《框架》的贡献的国家目标而建立的机构间和跨部门安排来促进协调。可以根据国家情况和立法考虑以国内体质安排来开展国家一级的协调。</w:t>
      </w:r>
      <w:r w:rsidRPr="000722A3">
        <w:rPr>
          <w:rFonts w:eastAsia="宋体" w:hint="eastAsia"/>
          <w:sz w:val="24"/>
          <w:lang w:val="en-CA" w:eastAsia="zh-CN"/>
        </w:rPr>
        <w:t>此外，</w:t>
      </w:r>
      <w:r w:rsidRPr="000722A3">
        <w:rPr>
          <w:rFonts w:eastAsia="宋体"/>
          <w:sz w:val="24"/>
          <w:lang w:val="en-CA" w:eastAsia="zh-CN"/>
        </w:rPr>
        <w:t>联合国驻地协调员办公室也可发挥作用，支持国家机构建立和协调多利益攸关方进程，加强当地的专门知识；</w:t>
      </w:r>
    </w:p>
    <w:p w14:paraId="016FEC56" w14:textId="77777777" w:rsidR="000722A3" w:rsidRPr="000722A3" w:rsidRDefault="000722A3" w:rsidP="000722A3">
      <w:pPr>
        <w:spacing w:before="120" w:after="120"/>
        <w:ind w:left="490" w:firstLine="490"/>
        <w:jc w:val="left"/>
        <w:rPr>
          <w:sz w:val="24"/>
          <w:lang w:val="en-CA" w:eastAsia="zh-CN"/>
        </w:rPr>
      </w:pPr>
      <w:r w:rsidRPr="000722A3">
        <w:rPr>
          <w:sz w:val="24"/>
          <w:lang w:val="en-CA" w:eastAsia="zh-CN"/>
        </w:rPr>
        <w:t>(b)</w:t>
      </w:r>
      <w:r w:rsidRPr="000722A3">
        <w:rPr>
          <w:sz w:val="24"/>
          <w:lang w:val="en-CA" w:eastAsia="zh-CN"/>
        </w:rPr>
        <w:tab/>
      </w:r>
      <w:r w:rsidRPr="000722A3">
        <w:rPr>
          <w:rFonts w:eastAsia="宋体"/>
          <w:sz w:val="24"/>
          <w:lang w:val="en-CA" w:eastAsia="zh-CN"/>
        </w:rPr>
        <w:t>在区域和次区域层面，</w:t>
      </w:r>
      <w:r w:rsidRPr="000722A3">
        <w:rPr>
          <w:rFonts w:eastAsia="宋体" w:hint="eastAsia"/>
          <w:sz w:val="24"/>
          <w:lang w:val="en-CA" w:eastAsia="zh-CN"/>
        </w:rPr>
        <w:t>[[</w:t>
      </w:r>
      <w:r w:rsidRPr="000722A3">
        <w:rPr>
          <w:rFonts w:eastAsia="宋体" w:hint="eastAsia"/>
          <w:sz w:val="24"/>
          <w:lang w:val="en-CA" w:eastAsia="zh-CN"/>
        </w:rPr>
        <w:t>酌情</w:t>
      </w:r>
      <w:r w:rsidRPr="000722A3">
        <w:rPr>
          <w:rFonts w:eastAsia="宋体" w:hint="eastAsia"/>
          <w:sz w:val="24"/>
          <w:lang w:val="en-CA" w:eastAsia="zh-CN"/>
        </w:rPr>
        <w:t>]</w:t>
      </w:r>
      <w:r w:rsidRPr="000722A3">
        <w:rPr>
          <w:rFonts w:eastAsia="宋体"/>
          <w:sz w:val="24"/>
          <w:lang w:val="en-CA" w:eastAsia="zh-CN"/>
        </w:rPr>
        <w:t>包括区域和</w:t>
      </w:r>
      <w:r w:rsidRPr="000722A3">
        <w:rPr>
          <w:sz w:val="24"/>
          <w:lang w:val="en-CA" w:eastAsia="zh-CN"/>
        </w:rPr>
        <w:t>/</w:t>
      </w:r>
      <w:r w:rsidRPr="000722A3">
        <w:rPr>
          <w:rFonts w:eastAsia="宋体"/>
          <w:sz w:val="24"/>
          <w:lang w:val="en-CA" w:eastAsia="zh-CN"/>
        </w:rPr>
        <w:t>或次区域支助中心在内的组织可以发挥作用，</w:t>
      </w:r>
      <w:r w:rsidRPr="000722A3">
        <w:rPr>
          <w:rFonts w:eastAsia="宋体" w:hint="eastAsia"/>
          <w:sz w:val="24"/>
          <w:lang w:val="en-CA" w:eastAsia="zh-CN"/>
        </w:rPr>
        <w:t>]</w:t>
      </w:r>
      <w:r w:rsidRPr="000722A3">
        <w:rPr>
          <w:rFonts w:eastAsia="宋体"/>
          <w:sz w:val="24"/>
          <w:vertAlign w:val="superscript"/>
          <w:lang w:val="en-US" w:eastAsia="zh-CN"/>
        </w:rPr>
        <w:footnoteReference w:id="154"/>
      </w:r>
      <w:r w:rsidRPr="000722A3">
        <w:rPr>
          <w:sz w:val="24"/>
          <w:lang w:val="en-CA" w:eastAsia="zh-CN"/>
        </w:rPr>
        <w:t xml:space="preserve"> </w:t>
      </w:r>
      <w:r w:rsidRPr="000722A3">
        <w:rPr>
          <w:rFonts w:eastAsia="宋体"/>
          <w:sz w:val="24"/>
          <w:lang w:val="en-CA" w:eastAsia="zh-CN"/>
        </w:rPr>
        <w:t>将各行为体聚集在一起，酌情查明合作、协同增效和协作的需求和机会，促进分享最佳做法和经验教训。例如支持《框架》的未来加强科技合作机制可以发挥这样的作用。</w:t>
      </w:r>
      <w:r w:rsidRPr="000722A3">
        <w:rPr>
          <w:rFonts w:eastAsia="宋体"/>
          <w:sz w:val="24"/>
          <w:vertAlign w:val="superscript"/>
          <w:lang w:val="en-US" w:eastAsia="zh-CN"/>
        </w:rPr>
        <w:footnoteReference w:id="155"/>
      </w:r>
      <w:r w:rsidRPr="000722A3">
        <w:rPr>
          <w:sz w:val="24"/>
          <w:lang w:val="en-CA" w:eastAsia="zh-CN"/>
        </w:rPr>
        <w:t xml:space="preserve"> </w:t>
      </w:r>
      <w:r w:rsidRPr="000722A3">
        <w:rPr>
          <w:rFonts w:ascii="宋体" w:eastAsia="宋体" w:hAnsi="宋体" w:cs="宋体" w:hint="eastAsia"/>
          <w:sz w:val="24"/>
          <w:lang w:val="en-CA" w:eastAsia="zh-CN"/>
        </w:rPr>
        <w:t>此外，</w:t>
      </w:r>
      <w:r w:rsidRPr="000722A3">
        <w:rPr>
          <w:rFonts w:eastAsia="宋体"/>
          <w:sz w:val="24"/>
          <w:lang w:val="en-CA" w:eastAsia="zh-CN"/>
        </w:rPr>
        <w:t>区域和次区域层面的协作与合作也有助于获取和惠益分享办法和框架的协调统一；</w:t>
      </w:r>
    </w:p>
    <w:p w14:paraId="3DCA3EF0" w14:textId="77777777" w:rsidR="000722A3" w:rsidRPr="000722A3" w:rsidRDefault="000722A3" w:rsidP="000722A3">
      <w:pPr>
        <w:spacing w:before="120" w:after="120"/>
        <w:ind w:left="490" w:firstLine="490"/>
        <w:jc w:val="left"/>
        <w:rPr>
          <w:rFonts w:eastAsia="宋体"/>
          <w:sz w:val="24"/>
          <w:lang w:val="en-CA" w:eastAsia="zh-CN"/>
        </w:rPr>
      </w:pPr>
      <w:r w:rsidRPr="000722A3">
        <w:rPr>
          <w:sz w:val="24"/>
          <w:lang w:val="en-CA" w:eastAsia="zh-CN"/>
        </w:rPr>
        <w:t>(c)</w:t>
      </w:r>
      <w:r w:rsidRPr="000722A3">
        <w:rPr>
          <w:sz w:val="24"/>
          <w:lang w:val="en-CA" w:eastAsia="zh-CN"/>
        </w:rPr>
        <w:tab/>
      </w:r>
      <w:r w:rsidRPr="000722A3">
        <w:rPr>
          <w:rFonts w:eastAsia="宋体"/>
          <w:sz w:val="24"/>
          <w:lang w:val="en-CA" w:eastAsia="zh-CN"/>
        </w:rPr>
        <w:t>在全球层面，可通过《公约》和《议定书》进程促进协调，包括</w:t>
      </w:r>
      <w:r w:rsidRPr="000722A3">
        <w:rPr>
          <w:rFonts w:eastAsia="宋体" w:hint="eastAsia"/>
          <w:sz w:val="24"/>
          <w:lang w:val="en-CA" w:eastAsia="zh-CN"/>
        </w:rPr>
        <w:t>为此举行旨在为了</w:t>
      </w:r>
      <w:r w:rsidRPr="000722A3">
        <w:rPr>
          <w:rFonts w:eastAsia="宋体"/>
          <w:sz w:val="24"/>
          <w:lang w:val="en-CA" w:eastAsia="zh-CN"/>
        </w:rPr>
        <w:t>就《议定书》执行问题向执行秘书提供咨询意见</w:t>
      </w:r>
      <w:r w:rsidRPr="000722A3">
        <w:rPr>
          <w:rFonts w:eastAsia="宋体" w:hint="eastAsia"/>
          <w:sz w:val="24"/>
          <w:lang w:val="en-CA" w:eastAsia="zh-CN"/>
        </w:rPr>
        <w:t>的</w:t>
      </w:r>
      <w:r w:rsidRPr="000722A3">
        <w:rPr>
          <w:rFonts w:eastAsia="宋体"/>
          <w:sz w:val="24"/>
          <w:lang w:val="en-CA" w:eastAsia="zh-CN"/>
        </w:rPr>
        <w:t>非正式咨询委员会会议</w:t>
      </w:r>
      <w:r w:rsidRPr="000722A3">
        <w:rPr>
          <w:rFonts w:eastAsia="宋体" w:hint="eastAsia"/>
          <w:sz w:val="24"/>
          <w:lang w:val="en-CA" w:eastAsia="zh-CN"/>
        </w:rPr>
        <w:t>，以及举办旨在</w:t>
      </w:r>
      <w:r w:rsidRPr="000722A3">
        <w:rPr>
          <w:rFonts w:eastAsia="宋体"/>
          <w:sz w:val="24"/>
          <w:lang w:val="en-CA" w:eastAsia="zh-CN"/>
        </w:rPr>
        <w:t>促进</w:t>
      </w:r>
      <w:r w:rsidRPr="000722A3">
        <w:rPr>
          <w:rFonts w:eastAsia="宋体" w:hint="eastAsia"/>
          <w:sz w:val="24"/>
          <w:lang w:val="en-CA" w:eastAsia="zh-CN"/>
        </w:rPr>
        <w:t>网络活动</w:t>
      </w:r>
      <w:r w:rsidRPr="000722A3">
        <w:rPr>
          <w:rFonts w:eastAsia="宋体"/>
          <w:sz w:val="24"/>
          <w:lang w:val="en-CA" w:eastAsia="zh-CN"/>
        </w:rPr>
        <w:t>和交流经验的能力建设和发展论坛。</w:t>
      </w:r>
      <w:r w:rsidRPr="000722A3">
        <w:rPr>
          <w:rFonts w:eastAsia="宋体"/>
          <w:sz w:val="24"/>
          <w:lang w:val="en-CA" w:eastAsia="zh-CN"/>
        </w:rPr>
        <w:t xml:space="preserve"> </w:t>
      </w:r>
      <w:r w:rsidRPr="000722A3">
        <w:rPr>
          <w:rFonts w:eastAsia="宋体"/>
          <w:sz w:val="24"/>
          <w:vertAlign w:val="superscript"/>
          <w:lang w:val="en-US" w:eastAsia="zh-CN"/>
        </w:rPr>
        <w:footnoteReference w:id="156"/>
      </w:r>
    </w:p>
    <w:p w14:paraId="12DD50A9" w14:textId="77777777" w:rsidR="000722A3" w:rsidRPr="006337FC" w:rsidRDefault="000722A3" w:rsidP="000722A3">
      <w:pPr>
        <w:keepNext/>
        <w:adjustRightInd w:val="0"/>
        <w:snapToGrid w:val="0"/>
        <w:spacing w:before="120" w:after="120" w:line="240" w:lineRule="atLeast"/>
        <w:rPr>
          <w:rFonts w:eastAsia="宋体"/>
          <w:b/>
          <w:bCs/>
          <w:caps/>
          <w:kern w:val="22"/>
          <w:sz w:val="24"/>
          <w:lang w:val="en-CA" w:eastAsia="zh-CN"/>
        </w:rPr>
      </w:pPr>
      <w:r w:rsidRPr="006337FC">
        <w:rPr>
          <w:rFonts w:eastAsia="宋体"/>
          <w:b/>
          <w:bCs/>
          <w:caps/>
          <w:kern w:val="22"/>
          <w:sz w:val="24"/>
          <w:lang w:val="en-CA" w:eastAsia="zh-CN"/>
        </w:rPr>
        <w:lastRenderedPageBreak/>
        <w:t>四</w:t>
      </w:r>
      <w:r w:rsidRPr="006337FC">
        <w:rPr>
          <w:rFonts w:eastAsia="宋体"/>
          <w:b/>
          <w:bCs/>
          <w:caps/>
          <w:kern w:val="22"/>
          <w:sz w:val="24"/>
          <w:lang w:val="en-CA" w:eastAsia="zh-CN"/>
        </w:rPr>
        <w:t>.</w:t>
      </w:r>
      <w:r w:rsidRPr="006337FC">
        <w:rPr>
          <w:rFonts w:eastAsia="宋体"/>
          <w:b/>
          <w:bCs/>
          <w:caps/>
          <w:kern w:val="22"/>
          <w:sz w:val="24"/>
          <w:lang w:val="en-CA" w:eastAsia="zh-CN"/>
        </w:rPr>
        <w:tab/>
      </w:r>
      <w:r w:rsidRPr="006337FC">
        <w:rPr>
          <w:rFonts w:eastAsia="宋体"/>
          <w:b/>
          <w:bCs/>
          <w:caps/>
          <w:kern w:val="22"/>
          <w:sz w:val="24"/>
          <w:lang w:val="en-CA" w:eastAsia="zh-CN"/>
        </w:rPr>
        <w:t>审查行动计划的执行情况</w:t>
      </w:r>
    </w:p>
    <w:p w14:paraId="4F6C2FAC" w14:textId="77777777" w:rsidR="000722A3" w:rsidRPr="000722A3" w:rsidRDefault="000722A3" w:rsidP="006337FC">
      <w:pPr>
        <w:adjustRightInd w:val="0"/>
        <w:snapToGrid w:val="0"/>
        <w:spacing w:before="120" w:after="120" w:line="240" w:lineRule="atLeast"/>
        <w:ind w:left="490" w:firstLine="490"/>
        <w:jc w:val="left"/>
        <w:rPr>
          <w:rFonts w:eastAsia="宋体"/>
          <w:sz w:val="24"/>
          <w:lang w:val="en-CA" w:eastAsia="zh-CN"/>
        </w:rPr>
      </w:pPr>
      <w:r w:rsidRPr="000722A3">
        <w:rPr>
          <w:rFonts w:eastAsia="宋体"/>
          <w:sz w:val="24"/>
          <w:lang w:val="en-CA" w:eastAsia="zh-CN"/>
        </w:rPr>
        <w:t>作为议定书缔约方会议的缔约方大会将根据从国家报告和获取和惠益分享信息交换所收集的信息于</w:t>
      </w:r>
      <w:r w:rsidRPr="000722A3">
        <w:rPr>
          <w:rFonts w:eastAsia="宋体"/>
          <w:sz w:val="24"/>
          <w:lang w:val="en-CA" w:eastAsia="zh-CN"/>
        </w:rPr>
        <w:t>2030</w:t>
      </w:r>
      <w:r w:rsidRPr="000722A3">
        <w:rPr>
          <w:rFonts w:eastAsia="宋体"/>
          <w:sz w:val="24"/>
          <w:lang w:val="en-CA" w:eastAsia="zh-CN"/>
        </w:rPr>
        <w:t>年和其后（时间间隔待定）对行动计划的执行情况进行审查，作为《议定书》第</w:t>
      </w:r>
      <w:r w:rsidRPr="000722A3">
        <w:rPr>
          <w:rFonts w:eastAsia="宋体"/>
          <w:sz w:val="24"/>
          <w:lang w:val="en-CA" w:eastAsia="zh-CN"/>
        </w:rPr>
        <w:t>31</w:t>
      </w:r>
      <w:r w:rsidRPr="000722A3">
        <w:rPr>
          <w:rFonts w:eastAsia="宋体"/>
          <w:sz w:val="24"/>
          <w:lang w:val="en-CA" w:eastAsia="zh-CN"/>
        </w:rPr>
        <w:t>条规定的评估和审查进程的一部分。</w:t>
      </w:r>
    </w:p>
    <w:p w14:paraId="68DB77C6" w14:textId="77777777" w:rsidR="000722A3" w:rsidRDefault="000722A3" w:rsidP="000722A3">
      <w:pPr>
        <w:suppressLineNumbers/>
        <w:suppressAutoHyphens/>
        <w:adjustRightInd w:val="0"/>
        <w:snapToGrid w:val="0"/>
        <w:jc w:val="center"/>
        <w:rPr>
          <w:rFonts w:eastAsia="黑体"/>
          <w:caps/>
          <w:kern w:val="22"/>
          <w:sz w:val="28"/>
          <w:szCs w:val="28"/>
          <w:lang w:eastAsia="zh-CN"/>
        </w:rPr>
      </w:pPr>
    </w:p>
    <w:p w14:paraId="7B5715E7" w14:textId="77777777" w:rsidR="000722A3" w:rsidRDefault="000722A3" w:rsidP="000722A3">
      <w:pPr>
        <w:suppressLineNumbers/>
        <w:suppressAutoHyphens/>
        <w:adjustRightInd w:val="0"/>
        <w:snapToGrid w:val="0"/>
        <w:rPr>
          <w:rFonts w:eastAsia="黑体"/>
          <w:caps/>
          <w:kern w:val="22"/>
          <w:sz w:val="28"/>
          <w:szCs w:val="28"/>
          <w:lang w:eastAsia="zh-CN"/>
        </w:rPr>
      </w:pPr>
    </w:p>
    <w:p w14:paraId="5853A9C9" w14:textId="77777777" w:rsidR="000722A3" w:rsidRDefault="000722A3" w:rsidP="000722A3">
      <w:pPr>
        <w:suppressLineNumbers/>
        <w:suppressAutoHyphens/>
        <w:adjustRightInd w:val="0"/>
        <w:snapToGrid w:val="0"/>
        <w:rPr>
          <w:rFonts w:eastAsia="黑体"/>
          <w:caps/>
          <w:kern w:val="22"/>
          <w:sz w:val="28"/>
          <w:szCs w:val="28"/>
          <w:lang w:eastAsia="zh-CN"/>
        </w:rPr>
      </w:pPr>
    </w:p>
    <w:p w14:paraId="7C301268" w14:textId="77777777" w:rsidR="000722A3" w:rsidRDefault="000722A3" w:rsidP="000722A3">
      <w:pPr>
        <w:suppressLineNumbers/>
        <w:suppressAutoHyphens/>
        <w:adjustRightInd w:val="0"/>
        <w:snapToGrid w:val="0"/>
        <w:rPr>
          <w:rFonts w:eastAsia="黑体"/>
          <w:caps/>
          <w:kern w:val="22"/>
          <w:sz w:val="28"/>
          <w:szCs w:val="28"/>
          <w:lang w:eastAsia="zh-CN"/>
        </w:rPr>
        <w:sectPr w:rsidR="000722A3" w:rsidSect="00881B57">
          <w:headerReference w:type="even" r:id="rId38"/>
          <w:headerReference w:type="default" r:id="rId39"/>
          <w:footerReference w:type="even" r:id="rId40"/>
          <w:footerReference w:type="default" r:id="rId41"/>
          <w:headerReference w:type="first" r:id="rId42"/>
          <w:footerReference w:type="first" r:id="rId43"/>
          <w:pgSz w:w="12240" w:h="15840" w:code="1"/>
          <w:pgMar w:top="1134" w:right="1440" w:bottom="1134" w:left="1440" w:header="709" w:footer="709" w:gutter="0"/>
          <w:cols w:space="708"/>
          <w:docGrid w:linePitch="360"/>
        </w:sectPr>
      </w:pPr>
    </w:p>
    <w:p w14:paraId="7F010EC5" w14:textId="77777777" w:rsidR="000722A3" w:rsidRPr="006337FC" w:rsidRDefault="000722A3" w:rsidP="000722A3">
      <w:pPr>
        <w:suppressLineNumbers/>
        <w:tabs>
          <w:tab w:val="left" w:pos="848"/>
        </w:tabs>
        <w:suppressAutoHyphens/>
        <w:adjustRightInd w:val="0"/>
        <w:snapToGrid w:val="0"/>
        <w:ind w:left="490"/>
        <w:jc w:val="left"/>
        <w:rPr>
          <w:rFonts w:eastAsia="宋体"/>
          <w:b/>
          <w:bCs/>
          <w:caps/>
          <w:kern w:val="22"/>
          <w:sz w:val="24"/>
          <w:lang w:eastAsia="zh-CN"/>
        </w:rPr>
      </w:pPr>
      <w:r w:rsidRPr="006337FC">
        <w:rPr>
          <w:rFonts w:eastAsia="宋体"/>
          <w:b/>
          <w:bCs/>
          <w:caps/>
          <w:kern w:val="22"/>
          <w:sz w:val="24"/>
          <w:lang w:eastAsia="zh-CN"/>
        </w:rPr>
        <w:lastRenderedPageBreak/>
        <w:t>附文</w:t>
      </w:r>
    </w:p>
    <w:p w14:paraId="66A09912" w14:textId="77777777" w:rsidR="000722A3" w:rsidRPr="006337FC" w:rsidRDefault="000722A3" w:rsidP="000722A3">
      <w:pPr>
        <w:suppressLineNumbers/>
        <w:suppressAutoHyphens/>
        <w:adjustRightInd w:val="0"/>
        <w:snapToGrid w:val="0"/>
        <w:spacing w:before="120" w:after="120" w:line="240" w:lineRule="atLeast"/>
        <w:ind w:left="490"/>
        <w:rPr>
          <w:rFonts w:eastAsia="宋体"/>
          <w:b/>
          <w:bCs/>
          <w:caps/>
          <w:kern w:val="22"/>
          <w:sz w:val="24"/>
          <w:lang w:eastAsia="zh-CN"/>
        </w:rPr>
      </w:pPr>
      <w:r w:rsidRPr="006337FC">
        <w:rPr>
          <w:rFonts w:eastAsia="宋体"/>
          <w:b/>
          <w:bCs/>
          <w:caps/>
          <w:kern w:val="22"/>
          <w:sz w:val="24"/>
          <w:lang w:eastAsia="zh-CN"/>
        </w:rPr>
        <w:t>支持有效执行《名古屋议定书》的产出和能力建设和发展活动</w:t>
      </w:r>
    </w:p>
    <w:p w14:paraId="3A1D2AF8" w14:textId="77777777" w:rsidR="000722A3" w:rsidRPr="000722A3" w:rsidRDefault="000722A3" w:rsidP="000722A3">
      <w:pPr>
        <w:suppressLineNumbers/>
        <w:suppressAutoHyphens/>
        <w:adjustRightInd w:val="0"/>
        <w:snapToGrid w:val="0"/>
        <w:spacing w:before="120" w:after="120" w:line="240" w:lineRule="atLeast"/>
        <w:ind w:left="490"/>
        <w:rPr>
          <w:rFonts w:eastAsia="宋体"/>
          <w:caps/>
          <w:kern w:val="22"/>
          <w:sz w:val="24"/>
          <w:lang w:eastAsia="zh-CN"/>
        </w:rPr>
      </w:pPr>
      <w:r w:rsidRPr="000722A3">
        <w:rPr>
          <w:rFonts w:eastAsia="宋体"/>
          <w:sz w:val="24"/>
          <w:lang w:val="en-CA" w:eastAsia="zh-CN"/>
        </w:rPr>
        <w:t>1.</w:t>
      </w:r>
      <w:r w:rsidRPr="000722A3">
        <w:rPr>
          <w:rFonts w:eastAsia="宋体"/>
          <w:sz w:val="24"/>
          <w:lang w:val="en-CA" w:eastAsia="zh-CN"/>
        </w:rPr>
        <w:tab/>
      </w:r>
      <w:r w:rsidRPr="000722A3">
        <w:rPr>
          <w:rFonts w:eastAsia="宋体"/>
          <w:caps/>
          <w:kern w:val="22"/>
          <w:sz w:val="24"/>
          <w:lang w:eastAsia="zh-CN"/>
        </w:rPr>
        <w:t>下表按照成果管理原则</w:t>
      </w:r>
      <w:r w:rsidRPr="000722A3">
        <w:rPr>
          <w:rFonts w:eastAsia="宋体"/>
          <w:caps/>
          <w:kern w:val="22"/>
          <w:sz w:val="24"/>
          <w:lang w:eastAsia="zh-CN"/>
        </w:rPr>
        <w:t xml:space="preserve"> </w:t>
      </w:r>
      <w:r w:rsidRPr="000722A3">
        <w:rPr>
          <w:rFonts w:eastAsia="宋体"/>
          <w:sz w:val="24"/>
          <w:vertAlign w:val="superscript"/>
          <w:lang w:val="en-CA"/>
        </w:rPr>
        <w:footnoteReference w:id="157"/>
      </w:r>
      <w:r w:rsidRPr="000722A3">
        <w:rPr>
          <w:rFonts w:eastAsia="宋体"/>
          <w:caps/>
          <w:kern w:val="22"/>
          <w:sz w:val="24"/>
          <w:lang w:eastAsia="zh-CN"/>
        </w:rPr>
        <w:t xml:space="preserve"> </w:t>
      </w:r>
      <w:r w:rsidRPr="000722A3">
        <w:rPr>
          <w:rFonts w:eastAsia="宋体"/>
          <w:caps/>
          <w:kern w:val="22"/>
          <w:sz w:val="24"/>
          <w:lang w:eastAsia="zh-CN"/>
        </w:rPr>
        <w:t>开列每个关键成果领域的产出和活动的指示性清单，这些产出和指示性活动可纳入旨在有效执行《名古屋议定书》的能力建设和发展举措。</w:t>
      </w:r>
      <w:r w:rsidRPr="000722A3">
        <w:rPr>
          <w:rFonts w:eastAsia="宋体"/>
          <w:caps/>
          <w:kern w:val="22"/>
          <w:sz w:val="24"/>
          <w:lang w:eastAsia="zh-CN"/>
        </w:rPr>
        <w:t xml:space="preserve"> </w:t>
      </w:r>
    </w:p>
    <w:p w14:paraId="0C06475C" w14:textId="77777777" w:rsidR="000722A3" w:rsidRPr="000722A3" w:rsidRDefault="000722A3" w:rsidP="000722A3">
      <w:pPr>
        <w:suppressLineNumbers/>
        <w:suppressAutoHyphens/>
        <w:adjustRightInd w:val="0"/>
        <w:snapToGrid w:val="0"/>
        <w:spacing w:before="120" w:after="120" w:line="240" w:lineRule="atLeast"/>
        <w:ind w:left="490"/>
        <w:rPr>
          <w:rFonts w:eastAsia="宋体"/>
          <w:caps/>
          <w:kern w:val="22"/>
          <w:sz w:val="24"/>
          <w:lang w:eastAsia="zh-CN"/>
        </w:rPr>
      </w:pPr>
      <w:r w:rsidRPr="000722A3">
        <w:rPr>
          <w:rFonts w:eastAsia="宋体"/>
          <w:caps/>
          <w:kern w:val="22"/>
          <w:sz w:val="24"/>
          <w:lang w:eastAsia="zh-CN"/>
        </w:rPr>
        <w:t>2.</w:t>
      </w:r>
      <w:r w:rsidRPr="000722A3">
        <w:rPr>
          <w:rFonts w:eastAsia="宋体"/>
          <w:caps/>
          <w:kern w:val="22"/>
          <w:sz w:val="24"/>
          <w:lang w:eastAsia="zh-CN"/>
        </w:rPr>
        <w:tab/>
      </w:r>
      <w:r w:rsidRPr="000722A3">
        <w:rPr>
          <w:rFonts w:eastAsia="宋体"/>
          <w:caps/>
          <w:kern w:val="22"/>
          <w:sz w:val="24"/>
          <w:lang w:eastAsia="zh-CN"/>
        </w:rPr>
        <w:t>本行动计划的目标受众</w:t>
      </w:r>
      <w:r w:rsidRPr="000722A3">
        <w:rPr>
          <w:rFonts w:eastAsia="宋体"/>
          <w:caps/>
          <w:kern w:val="22"/>
          <w:sz w:val="24"/>
          <w:lang w:eastAsia="zh-CN"/>
        </w:rPr>
        <w:t>(</w:t>
      </w:r>
      <w:r w:rsidRPr="000722A3">
        <w:rPr>
          <w:rFonts w:eastAsia="宋体" w:hint="eastAsia"/>
          <w:caps/>
          <w:kern w:val="22"/>
          <w:sz w:val="24"/>
          <w:lang w:eastAsia="zh-CN"/>
        </w:rPr>
        <w:t>见</w:t>
      </w:r>
      <w:r w:rsidRPr="000722A3">
        <w:rPr>
          <w:rFonts w:eastAsia="宋体"/>
          <w:caps/>
          <w:kern w:val="22"/>
          <w:sz w:val="24"/>
          <w:lang w:eastAsia="zh-CN"/>
        </w:rPr>
        <w:t>上文</w:t>
      </w:r>
      <w:r w:rsidRPr="000722A3">
        <w:rPr>
          <w:rFonts w:eastAsia="宋体" w:hint="eastAsia"/>
          <w:caps/>
          <w:kern w:val="22"/>
          <w:sz w:val="24"/>
          <w:lang w:eastAsia="zh-CN"/>
        </w:rPr>
        <w:t>附件</w:t>
      </w:r>
      <w:r w:rsidRPr="000722A3">
        <w:rPr>
          <w:rFonts w:eastAsia="宋体"/>
          <w:caps/>
          <w:kern w:val="22"/>
          <w:sz w:val="24"/>
          <w:lang w:eastAsia="zh-CN"/>
        </w:rPr>
        <w:t>第二节</w:t>
      </w:r>
      <w:proofErr w:type="gramStart"/>
      <w:r w:rsidRPr="000722A3">
        <w:rPr>
          <w:rFonts w:eastAsia="宋体"/>
          <w:caps/>
          <w:kern w:val="22"/>
          <w:sz w:val="24"/>
          <w:lang w:eastAsia="zh-CN"/>
        </w:rPr>
        <w:t>B)</w:t>
      </w:r>
      <w:r w:rsidRPr="000722A3">
        <w:rPr>
          <w:rFonts w:eastAsia="宋体"/>
          <w:caps/>
          <w:kern w:val="22"/>
          <w:sz w:val="24"/>
          <w:lang w:eastAsia="zh-CN"/>
        </w:rPr>
        <w:t>。</w:t>
      </w:r>
      <w:proofErr w:type="gramEnd"/>
      <w:r w:rsidRPr="000722A3">
        <w:rPr>
          <w:rFonts w:eastAsia="宋体"/>
          <w:caps/>
          <w:kern w:val="22"/>
          <w:sz w:val="24"/>
          <w:lang w:eastAsia="zh-CN"/>
        </w:rPr>
        <w:t>可根据需要、具体情况和优先事项，以灵活和动态方式使用下表。不同的成果领域有不同的目标受众，在每个成果领域下的解释性文本中对这些群体有所说明。行动计划中</w:t>
      </w:r>
      <w:r w:rsidRPr="000722A3">
        <w:rPr>
          <w:rFonts w:eastAsia="宋体" w:hint="eastAsia"/>
          <w:caps/>
          <w:kern w:val="22"/>
          <w:sz w:val="24"/>
          <w:lang w:eastAsia="zh-CN"/>
        </w:rPr>
        <w:t>开列</w:t>
      </w:r>
      <w:r w:rsidRPr="000722A3">
        <w:rPr>
          <w:rFonts w:eastAsia="宋体"/>
          <w:caps/>
          <w:kern w:val="22"/>
          <w:sz w:val="24"/>
          <w:lang w:eastAsia="zh-CN"/>
        </w:rPr>
        <w:t>的产出和活动是一般性的，</w:t>
      </w:r>
      <w:r w:rsidRPr="000722A3">
        <w:rPr>
          <w:rFonts w:eastAsia="宋体" w:hint="eastAsia"/>
          <w:caps/>
          <w:kern w:val="22"/>
          <w:sz w:val="24"/>
          <w:lang w:eastAsia="zh-CN"/>
        </w:rPr>
        <w:t>旨在</w:t>
      </w:r>
      <w:r w:rsidRPr="000722A3">
        <w:rPr>
          <w:rFonts w:eastAsia="宋体"/>
          <w:caps/>
          <w:kern w:val="22"/>
          <w:sz w:val="24"/>
          <w:lang w:eastAsia="zh-CN"/>
        </w:rPr>
        <w:t>使缔约方、土著人民和地方社区、妇女和青年组织、相关利益攸关方和组织能够根据其具体需求、优先事项和具体情况进行调整。</w:t>
      </w:r>
      <w:r w:rsidRPr="000722A3">
        <w:rPr>
          <w:rFonts w:eastAsia="宋体" w:hint="eastAsia"/>
          <w:caps/>
          <w:kern w:val="22"/>
          <w:sz w:val="24"/>
          <w:lang w:eastAsia="zh-CN"/>
        </w:rPr>
        <w:t>这个表</w:t>
      </w:r>
      <w:r w:rsidRPr="000722A3">
        <w:rPr>
          <w:rFonts w:eastAsia="宋体"/>
          <w:caps/>
          <w:kern w:val="22"/>
          <w:sz w:val="24"/>
          <w:lang w:eastAsia="zh-CN"/>
        </w:rPr>
        <w:t>也是为了避免信息的重复和重叠。</w:t>
      </w:r>
    </w:p>
    <w:tbl>
      <w:tblPr>
        <w:tblW w:w="13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0"/>
        <w:gridCol w:w="9810"/>
      </w:tblGrid>
      <w:tr w:rsidR="000722A3" w:rsidRPr="000722A3" w14:paraId="0F964520" w14:textId="77777777" w:rsidTr="00EF42A9">
        <w:trPr>
          <w:jc w:val="center"/>
        </w:trPr>
        <w:tc>
          <w:tcPr>
            <w:tcW w:w="13170" w:type="dxa"/>
            <w:gridSpan w:val="2"/>
          </w:tcPr>
          <w:p w14:paraId="67EC5109" w14:textId="77777777" w:rsidR="000722A3" w:rsidRPr="000722A3" w:rsidRDefault="000722A3" w:rsidP="000722A3">
            <w:pPr>
              <w:spacing w:before="120" w:after="120"/>
              <w:jc w:val="left"/>
              <w:rPr>
                <w:rFonts w:eastAsia="宋体"/>
                <w:b/>
                <w:bCs/>
                <w:kern w:val="22"/>
                <w:sz w:val="20"/>
                <w:szCs w:val="20"/>
                <w:lang w:val="en-CA" w:eastAsia="zh-CN"/>
              </w:rPr>
            </w:pPr>
            <w:r w:rsidRPr="000722A3">
              <w:rPr>
                <w:rFonts w:eastAsia="宋体"/>
                <w:b/>
                <w:bCs/>
                <w:kern w:val="22"/>
                <w:sz w:val="20"/>
                <w:szCs w:val="20"/>
                <w:lang w:val="en-CA" w:eastAsia="zh-CN"/>
              </w:rPr>
              <w:t>成果领域</w:t>
            </w:r>
            <w:r w:rsidRPr="000722A3">
              <w:rPr>
                <w:rFonts w:eastAsia="宋体"/>
                <w:b/>
                <w:bCs/>
                <w:kern w:val="22"/>
                <w:sz w:val="20"/>
                <w:szCs w:val="20"/>
                <w:lang w:val="en-CA" w:eastAsia="zh-CN"/>
              </w:rPr>
              <w:t xml:space="preserve">1:  </w:t>
            </w:r>
            <w:r w:rsidRPr="000722A3">
              <w:rPr>
                <w:rFonts w:eastAsia="宋体"/>
                <w:b/>
                <w:bCs/>
                <w:kern w:val="22"/>
                <w:sz w:val="20"/>
                <w:szCs w:val="20"/>
                <w:lang w:val="en-CA" w:eastAsia="zh-CN"/>
              </w:rPr>
              <w:t>执行《名古屋议定书》和履行其义务的能力得到加强</w:t>
            </w:r>
          </w:p>
          <w:p w14:paraId="6FEDC472" w14:textId="77777777" w:rsidR="000722A3" w:rsidRPr="000722A3" w:rsidRDefault="000722A3" w:rsidP="000722A3">
            <w:pPr>
              <w:spacing w:before="120" w:after="120"/>
              <w:jc w:val="left"/>
              <w:rPr>
                <w:rFonts w:eastAsia="楷体"/>
                <w:i/>
                <w:iCs/>
                <w:kern w:val="22"/>
                <w:sz w:val="20"/>
                <w:szCs w:val="20"/>
                <w:lang w:val="en-CA" w:eastAsia="zh-CN"/>
              </w:rPr>
            </w:pPr>
            <w:r w:rsidRPr="000722A3">
              <w:rPr>
                <w:rFonts w:eastAsia="楷体"/>
                <w:kern w:val="22"/>
                <w:sz w:val="20"/>
                <w:szCs w:val="20"/>
                <w:lang w:val="en-CA" w:eastAsia="zh-CN"/>
              </w:rPr>
              <w:t>成果领域</w:t>
            </w:r>
            <w:r w:rsidRPr="000722A3">
              <w:rPr>
                <w:rFonts w:eastAsia="楷体"/>
                <w:kern w:val="22"/>
                <w:sz w:val="20"/>
                <w:szCs w:val="20"/>
                <w:lang w:val="en-CA" w:eastAsia="zh-CN"/>
              </w:rPr>
              <w:t>1</w:t>
            </w:r>
            <w:r w:rsidRPr="000722A3">
              <w:rPr>
                <w:rFonts w:eastAsia="楷体"/>
                <w:kern w:val="22"/>
                <w:sz w:val="20"/>
                <w:szCs w:val="20"/>
                <w:lang w:val="en-CA" w:eastAsia="zh-CN"/>
              </w:rPr>
              <w:t>涉及缔约方执行《议定书》和履行其义务所需的扶持环境。预期产出涉及批准《议定书》、多利益攸关方和机构间合作、需求评估、财务资源和报告要求。</w:t>
            </w:r>
          </w:p>
        </w:tc>
      </w:tr>
      <w:tr w:rsidR="000722A3" w:rsidRPr="000722A3" w14:paraId="4B3DB969" w14:textId="77777777" w:rsidTr="00EF42A9">
        <w:trPr>
          <w:tblHeader/>
          <w:jc w:val="center"/>
        </w:trPr>
        <w:tc>
          <w:tcPr>
            <w:tcW w:w="3360" w:type="dxa"/>
          </w:tcPr>
          <w:p w14:paraId="12E68BE8" w14:textId="77777777" w:rsidR="000722A3" w:rsidRPr="000722A3" w:rsidRDefault="000722A3" w:rsidP="000722A3">
            <w:pPr>
              <w:jc w:val="left"/>
              <w:rPr>
                <w:rFonts w:eastAsia="宋体"/>
                <w:b/>
                <w:bCs/>
                <w:kern w:val="22"/>
                <w:sz w:val="20"/>
                <w:szCs w:val="20"/>
                <w:lang w:val="en-CA" w:eastAsia="zh-CN"/>
              </w:rPr>
            </w:pPr>
            <w:r w:rsidRPr="000722A3">
              <w:rPr>
                <w:rFonts w:eastAsia="宋体"/>
                <w:b/>
                <w:bCs/>
                <w:sz w:val="20"/>
                <w:szCs w:val="20"/>
                <w:lang w:val="en-CA" w:eastAsia="zh-CN"/>
              </w:rPr>
              <w:t>产出</w:t>
            </w:r>
          </w:p>
        </w:tc>
        <w:tc>
          <w:tcPr>
            <w:tcW w:w="9810" w:type="dxa"/>
          </w:tcPr>
          <w:p w14:paraId="31920E5C" w14:textId="77777777" w:rsidR="000722A3" w:rsidRPr="000722A3" w:rsidRDefault="000722A3" w:rsidP="000722A3">
            <w:pPr>
              <w:jc w:val="left"/>
              <w:rPr>
                <w:rFonts w:eastAsia="宋体"/>
                <w:b/>
                <w:bCs/>
                <w:kern w:val="22"/>
                <w:sz w:val="20"/>
                <w:szCs w:val="20"/>
                <w:lang w:val="en-CA" w:eastAsia="zh-CN"/>
              </w:rPr>
            </w:pPr>
            <w:r w:rsidRPr="000722A3">
              <w:rPr>
                <w:rFonts w:eastAsia="宋体"/>
                <w:b/>
                <w:bCs/>
                <w:sz w:val="20"/>
                <w:szCs w:val="20"/>
                <w:lang w:val="en-CA" w:eastAsia="zh-CN"/>
              </w:rPr>
              <w:t>指示性能力建设和发展活动</w:t>
            </w:r>
          </w:p>
        </w:tc>
      </w:tr>
      <w:tr w:rsidR="000722A3" w:rsidRPr="000722A3" w14:paraId="02643224" w14:textId="77777777" w:rsidTr="00EF42A9">
        <w:trPr>
          <w:jc w:val="center"/>
        </w:trPr>
        <w:tc>
          <w:tcPr>
            <w:tcW w:w="3360" w:type="dxa"/>
          </w:tcPr>
          <w:p w14:paraId="19FED0C1" w14:textId="77777777" w:rsidR="000722A3" w:rsidRPr="000722A3" w:rsidRDefault="000722A3" w:rsidP="0058302C">
            <w:pPr>
              <w:numPr>
                <w:ilvl w:val="1"/>
                <w:numId w:val="87"/>
              </w:numPr>
              <w:tabs>
                <w:tab w:val="left" w:pos="449"/>
              </w:tabs>
              <w:ind w:left="0" w:firstLine="0"/>
              <w:jc w:val="left"/>
              <w:rPr>
                <w:rFonts w:eastAsia="宋体"/>
                <w:kern w:val="22"/>
                <w:sz w:val="20"/>
                <w:szCs w:val="20"/>
                <w:lang w:val="en-CA" w:eastAsia="zh-CN"/>
              </w:rPr>
            </w:pPr>
            <w:r w:rsidRPr="000722A3">
              <w:rPr>
                <w:rFonts w:eastAsia="宋体"/>
                <w:sz w:val="20"/>
                <w:szCs w:val="20"/>
                <w:lang w:val="en-CA" w:eastAsia="zh-CN"/>
              </w:rPr>
              <w:t>做好了批准或加入《议定书》的准备。</w:t>
            </w:r>
          </w:p>
        </w:tc>
        <w:tc>
          <w:tcPr>
            <w:tcW w:w="9810" w:type="dxa"/>
          </w:tcPr>
          <w:p w14:paraId="5F9B4D42" w14:textId="77777777" w:rsidR="000722A3" w:rsidRPr="000722A3" w:rsidRDefault="000722A3" w:rsidP="0058302C">
            <w:pPr>
              <w:numPr>
                <w:ilvl w:val="2"/>
                <w:numId w:val="73"/>
              </w:numPr>
              <w:spacing w:after="60"/>
              <w:jc w:val="left"/>
              <w:rPr>
                <w:rFonts w:eastAsia="宋体"/>
                <w:kern w:val="22"/>
                <w:sz w:val="20"/>
                <w:szCs w:val="20"/>
                <w:lang w:val="en-CA" w:eastAsia="zh-CN"/>
              </w:rPr>
            </w:pPr>
            <w:r w:rsidRPr="000722A3">
              <w:rPr>
                <w:rFonts w:eastAsia="宋体"/>
                <w:sz w:val="20"/>
                <w:szCs w:val="20"/>
                <w:lang w:val="en-CA" w:eastAsia="zh-CN"/>
              </w:rPr>
              <w:t>向指定人员提供指导、培训或技术援助，推进批准</w:t>
            </w:r>
            <w:r w:rsidRPr="000722A3">
              <w:rPr>
                <w:rFonts w:eastAsia="宋体"/>
                <w:sz w:val="20"/>
                <w:szCs w:val="20"/>
                <w:lang w:val="en-CA" w:eastAsia="zh-CN"/>
              </w:rPr>
              <w:t>/</w:t>
            </w:r>
            <w:r w:rsidRPr="000722A3">
              <w:rPr>
                <w:rFonts w:eastAsia="宋体"/>
                <w:sz w:val="20"/>
                <w:szCs w:val="20"/>
                <w:lang w:val="en-CA" w:eastAsia="zh-CN"/>
              </w:rPr>
              <w:t>加入进程，促进政府内部和相关部委之间的协调；</w:t>
            </w:r>
          </w:p>
          <w:p w14:paraId="63EFD250" w14:textId="77777777" w:rsidR="000722A3" w:rsidRPr="000722A3" w:rsidRDefault="000722A3" w:rsidP="0058302C">
            <w:pPr>
              <w:numPr>
                <w:ilvl w:val="2"/>
                <w:numId w:val="73"/>
              </w:numPr>
              <w:spacing w:after="60"/>
              <w:jc w:val="left"/>
              <w:rPr>
                <w:rFonts w:eastAsia="宋体"/>
                <w:kern w:val="22"/>
                <w:sz w:val="20"/>
                <w:szCs w:val="20"/>
                <w:lang w:val="en-CA" w:eastAsia="zh-CN"/>
              </w:rPr>
            </w:pPr>
            <w:r w:rsidRPr="000722A3">
              <w:rPr>
                <w:rFonts w:eastAsia="宋体"/>
                <w:sz w:val="20"/>
                <w:szCs w:val="20"/>
                <w:lang w:val="en-CA" w:eastAsia="zh-CN"/>
              </w:rPr>
              <w:t>组织讲习班、培训</w:t>
            </w:r>
            <w:r w:rsidRPr="000722A3">
              <w:rPr>
                <w:rFonts w:eastAsia="宋体" w:hint="eastAsia"/>
                <w:sz w:val="20"/>
                <w:szCs w:val="20"/>
                <w:lang w:val="en-CA" w:eastAsia="zh-CN"/>
              </w:rPr>
              <w:t>班</w:t>
            </w:r>
            <w:r w:rsidRPr="000722A3">
              <w:rPr>
                <w:rFonts w:eastAsia="宋体"/>
                <w:sz w:val="20"/>
                <w:szCs w:val="20"/>
                <w:lang w:val="en-CA" w:eastAsia="zh-CN"/>
              </w:rPr>
              <w:t>和增强意识活动，宣传《议定书》的条款以及遗传资源、相关传统知识和获取和惠益分享问题的重要性。</w:t>
            </w:r>
          </w:p>
        </w:tc>
      </w:tr>
      <w:tr w:rsidR="000722A3" w:rsidRPr="000722A3" w14:paraId="6A8B27C6" w14:textId="77777777" w:rsidTr="00EF42A9">
        <w:trPr>
          <w:jc w:val="center"/>
        </w:trPr>
        <w:tc>
          <w:tcPr>
            <w:tcW w:w="3360" w:type="dxa"/>
          </w:tcPr>
          <w:p w14:paraId="58E431D8" w14:textId="77777777" w:rsidR="000722A3" w:rsidRPr="000722A3" w:rsidRDefault="000722A3" w:rsidP="0058302C">
            <w:pPr>
              <w:numPr>
                <w:ilvl w:val="1"/>
                <w:numId w:val="87"/>
              </w:numPr>
              <w:tabs>
                <w:tab w:val="left" w:pos="449"/>
              </w:tabs>
              <w:ind w:left="0" w:firstLine="0"/>
              <w:jc w:val="left"/>
              <w:rPr>
                <w:rFonts w:eastAsia="宋体"/>
                <w:kern w:val="22"/>
                <w:sz w:val="20"/>
                <w:szCs w:val="20"/>
                <w:lang w:val="en-CA" w:eastAsia="zh-CN"/>
              </w:rPr>
            </w:pPr>
            <w:r w:rsidRPr="000722A3">
              <w:rPr>
                <w:rFonts w:eastAsia="宋体"/>
                <w:sz w:val="20"/>
                <w:szCs w:val="20"/>
                <w:lang w:val="en-CA" w:eastAsia="zh-CN"/>
              </w:rPr>
              <w:t>建立了国家级多利益攸关方和机构间协调机制。</w:t>
            </w:r>
          </w:p>
        </w:tc>
        <w:tc>
          <w:tcPr>
            <w:tcW w:w="9810" w:type="dxa"/>
          </w:tcPr>
          <w:p w14:paraId="4559101A" w14:textId="77777777" w:rsidR="000722A3" w:rsidRPr="000722A3" w:rsidRDefault="000722A3" w:rsidP="0058302C">
            <w:pPr>
              <w:numPr>
                <w:ilvl w:val="2"/>
                <w:numId w:val="74"/>
              </w:numPr>
              <w:spacing w:after="60"/>
              <w:jc w:val="left"/>
              <w:rPr>
                <w:rFonts w:eastAsia="宋体"/>
                <w:kern w:val="22"/>
                <w:sz w:val="20"/>
                <w:szCs w:val="20"/>
                <w:lang w:val="en-CA" w:eastAsia="zh-CN"/>
              </w:rPr>
            </w:pPr>
            <w:r w:rsidRPr="000722A3">
              <w:rPr>
                <w:rFonts w:eastAsia="宋体"/>
                <w:sz w:val="20"/>
                <w:szCs w:val="20"/>
                <w:lang w:val="en-CA" w:eastAsia="zh-CN"/>
              </w:rPr>
              <w:t>绘制相关行为体图；</w:t>
            </w:r>
          </w:p>
          <w:p w14:paraId="04CB7DC1" w14:textId="77777777" w:rsidR="000722A3" w:rsidRPr="000722A3" w:rsidRDefault="000722A3" w:rsidP="0058302C">
            <w:pPr>
              <w:numPr>
                <w:ilvl w:val="2"/>
                <w:numId w:val="74"/>
              </w:numPr>
              <w:spacing w:after="60"/>
              <w:jc w:val="left"/>
              <w:rPr>
                <w:rFonts w:eastAsia="宋体"/>
                <w:kern w:val="22"/>
                <w:sz w:val="20"/>
                <w:szCs w:val="20"/>
                <w:lang w:val="en-CA" w:eastAsia="zh-CN"/>
              </w:rPr>
            </w:pPr>
            <w:r w:rsidRPr="000722A3">
              <w:rPr>
                <w:rFonts w:eastAsia="宋体"/>
                <w:sz w:val="20"/>
                <w:szCs w:val="20"/>
                <w:lang w:val="en-CA" w:eastAsia="zh-CN"/>
              </w:rPr>
              <w:t>为促进和建立多利益攸关方和机构间机制提供指导、培训或技术援助，获取和惠益分享，支持以相辅相成的方式执行《议定书》和适当获取和惠益分享国际文书</w:t>
            </w:r>
            <w:r w:rsidRPr="000722A3">
              <w:rPr>
                <w:rFonts w:eastAsia="宋体"/>
                <w:sz w:val="20"/>
                <w:szCs w:val="20"/>
                <w:lang w:val="en-CA" w:eastAsia="zh-CN"/>
              </w:rPr>
              <w:t>;</w:t>
            </w:r>
          </w:p>
          <w:p w14:paraId="0DA41375" w14:textId="77777777" w:rsidR="000722A3" w:rsidRPr="000722A3" w:rsidRDefault="000722A3" w:rsidP="0058302C">
            <w:pPr>
              <w:numPr>
                <w:ilvl w:val="2"/>
                <w:numId w:val="74"/>
              </w:numPr>
              <w:spacing w:after="60"/>
              <w:jc w:val="left"/>
              <w:rPr>
                <w:rFonts w:eastAsia="宋体"/>
                <w:kern w:val="22"/>
                <w:sz w:val="20"/>
                <w:szCs w:val="20"/>
                <w:lang w:val="en-CA" w:eastAsia="zh-CN"/>
              </w:rPr>
            </w:pPr>
            <w:r w:rsidRPr="000722A3">
              <w:rPr>
                <w:rFonts w:eastAsia="宋体"/>
                <w:sz w:val="20"/>
                <w:szCs w:val="20"/>
                <w:lang w:val="en-CA" w:eastAsia="zh-CN"/>
              </w:rPr>
              <w:t>支持建立国家机制，让土著人民和地方社区充分有效地参与执行《议定书》关于土著人民和地方社区以及与遗传资源相关的传统知识的条款，包括自愿准则。</w:t>
            </w:r>
          </w:p>
        </w:tc>
      </w:tr>
      <w:tr w:rsidR="000722A3" w:rsidRPr="000722A3" w14:paraId="2417921B" w14:textId="77777777" w:rsidTr="00EF42A9">
        <w:trPr>
          <w:jc w:val="center"/>
        </w:trPr>
        <w:tc>
          <w:tcPr>
            <w:tcW w:w="3360" w:type="dxa"/>
          </w:tcPr>
          <w:p w14:paraId="7781C093" w14:textId="77777777" w:rsidR="000722A3" w:rsidRPr="000722A3" w:rsidRDefault="000722A3" w:rsidP="0058302C">
            <w:pPr>
              <w:numPr>
                <w:ilvl w:val="1"/>
                <w:numId w:val="87"/>
              </w:numPr>
              <w:tabs>
                <w:tab w:val="left" w:pos="449"/>
              </w:tabs>
              <w:ind w:left="0" w:firstLine="0"/>
              <w:jc w:val="left"/>
              <w:rPr>
                <w:rFonts w:eastAsia="宋体"/>
                <w:kern w:val="22"/>
                <w:sz w:val="20"/>
                <w:szCs w:val="20"/>
                <w:lang w:val="en-CA" w:eastAsia="zh-CN"/>
              </w:rPr>
            </w:pPr>
            <w:r w:rsidRPr="000722A3">
              <w:rPr>
                <w:rFonts w:eastAsia="宋体"/>
                <w:sz w:val="20"/>
                <w:szCs w:val="20"/>
                <w:lang w:val="en-CA" w:eastAsia="zh-CN"/>
              </w:rPr>
              <w:t>评估了执行《议定书》的能力需求和优先事项。</w:t>
            </w:r>
          </w:p>
        </w:tc>
        <w:tc>
          <w:tcPr>
            <w:tcW w:w="9810" w:type="dxa"/>
          </w:tcPr>
          <w:p w14:paraId="47C5CBF3" w14:textId="77777777" w:rsidR="000722A3" w:rsidRPr="000722A3" w:rsidRDefault="000722A3" w:rsidP="0058302C">
            <w:pPr>
              <w:numPr>
                <w:ilvl w:val="2"/>
                <w:numId w:val="88"/>
              </w:numPr>
              <w:spacing w:after="60"/>
              <w:jc w:val="left"/>
              <w:rPr>
                <w:rFonts w:eastAsia="宋体"/>
                <w:sz w:val="20"/>
                <w:szCs w:val="20"/>
                <w:lang w:val="en-CA" w:eastAsia="zh-CN"/>
              </w:rPr>
            </w:pPr>
            <w:r w:rsidRPr="000722A3">
              <w:rPr>
                <w:rFonts w:eastAsia="宋体"/>
                <w:kern w:val="22"/>
                <w:sz w:val="20"/>
                <w:szCs w:val="20"/>
                <w:lang w:val="en-CA" w:eastAsia="zh-CN"/>
              </w:rPr>
              <w:t>盘点和评估行为体执行《议定书》的</w:t>
            </w:r>
            <w:r w:rsidRPr="000722A3">
              <w:rPr>
                <w:rFonts w:eastAsia="宋体"/>
                <w:sz w:val="20"/>
                <w:szCs w:val="20"/>
                <w:lang w:val="en-CA" w:eastAsia="zh-CN"/>
              </w:rPr>
              <w:t>专业知识和需求；</w:t>
            </w:r>
          </w:p>
          <w:p w14:paraId="0A2E0F8F" w14:textId="77777777" w:rsidR="000722A3" w:rsidRPr="000722A3" w:rsidRDefault="000722A3" w:rsidP="0058302C">
            <w:pPr>
              <w:numPr>
                <w:ilvl w:val="2"/>
                <w:numId w:val="88"/>
              </w:numPr>
              <w:spacing w:after="60"/>
              <w:jc w:val="left"/>
              <w:rPr>
                <w:rFonts w:eastAsia="宋体"/>
                <w:kern w:val="22"/>
                <w:sz w:val="20"/>
                <w:szCs w:val="20"/>
                <w:lang w:val="en-CA" w:eastAsia="zh-CN"/>
              </w:rPr>
            </w:pPr>
            <w:r w:rsidRPr="000722A3">
              <w:rPr>
                <w:rFonts w:eastAsia="宋体"/>
                <w:sz w:val="20"/>
                <w:szCs w:val="20"/>
                <w:lang w:val="en-CA" w:eastAsia="zh-CN"/>
              </w:rPr>
              <w:t>提供评估能力需求和优先事项方面文化上适当的指导、培训或技术援助，包括土著人民和地方社区以及相关利益攸关方自我查明的能力需求和优先事项，同时重视妇女和青年的能力</w:t>
            </w:r>
            <w:r w:rsidRPr="000722A3">
              <w:rPr>
                <w:rFonts w:eastAsia="宋体"/>
                <w:kern w:val="22"/>
                <w:sz w:val="20"/>
                <w:szCs w:val="20"/>
                <w:lang w:val="en-CA" w:eastAsia="zh-CN"/>
              </w:rPr>
              <w:t>需求和优先事项。</w:t>
            </w:r>
          </w:p>
        </w:tc>
      </w:tr>
      <w:tr w:rsidR="000722A3" w:rsidRPr="000722A3" w14:paraId="42F2423F" w14:textId="77777777" w:rsidTr="00EF42A9">
        <w:trPr>
          <w:jc w:val="center"/>
        </w:trPr>
        <w:tc>
          <w:tcPr>
            <w:tcW w:w="3360" w:type="dxa"/>
          </w:tcPr>
          <w:p w14:paraId="374CCF48" w14:textId="77777777" w:rsidR="000722A3" w:rsidRPr="000722A3" w:rsidRDefault="000722A3" w:rsidP="0058302C">
            <w:pPr>
              <w:numPr>
                <w:ilvl w:val="1"/>
                <w:numId w:val="87"/>
              </w:numPr>
              <w:tabs>
                <w:tab w:val="left" w:pos="449"/>
              </w:tabs>
              <w:ind w:left="0" w:firstLine="0"/>
              <w:jc w:val="left"/>
              <w:rPr>
                <w:rFonts w:eastAsia="宋体"/>
                <w:kern w:val="22"/>
                <w:sz w:val="20"/>
                <w:szCs w:val="20"/>
                <w:lang w:val="en-CA" w:eastAsia="zh-CN"/>
              </w:rPr>
            </w:pPr>
            <w:r w:rsidRPr="000722A3">
              <w:rPr>
                <w:rFonts w:eastAsia="宋体"/>
                <w:sz w:val="20"/>
                <w:szCs w:val="20"/>
                <w:lang w:val="en-CA" w:eastAsia="zh-CN"/>
              </w:rPr>
              <w:t>为执行《议定书》调动了新的和创新性财务资源。</w:t>
            </w:r>
          </w:p>
        </w:tc>
        <w:tc>
          <w:tcPr>
            <w:tcW w:w="9810" w:type="dxa"/>
            <w:shd w:val="clear" w:color="auto" w:fill="auto"/>
          </w:tcPr>
          <w:p w14:paraId="18B8BCD9" w14:textId="77777777" w:rsidR="000722A3" w:rsidRPr="000722A3" w:rsidRDefault="000722A3" w:rsidP="0058302C">
            <w:pPr>
              <w:numPr>
                <w:ilvl w:val="2"/>
                <w:numId w:val="89"/>
              </w:numPr>
              <w:spacing w:after="60"/>
              <w:jc w:val="left"/>
              <w:rPr>
                <w:rFonts w:eastAsia="宋体"/>
                <w:kern w:val="22"/>
                <w:sz w:val="20"/>
                <w:szCs w:val="20"/>
                <w:lang w:val="en-CA" w:eastAsia="zh-CN"/>
              </w:rPr>
            </w:pPr>
            <w:r w:rsidRPr="000722A3">
              <w:rPr>
                <w:rFonts w:eastAsia="宋体"/>
                <w:kern w:val="22"/>
                <w:sz w:val="20"/>
                <w:szCs w:val="20"/>
                <w:lang w:val="en-CA" w:eastAsia="zh-CN"/>
              </w:rPr>
              <w:t>提供资源调动技能方面的指导和培训（例如，项目开发、筹资和资源回收）；</w:t>
            </w:r>
          </w:p>
          <w:p w14:paraId="02319373" w14:textId="77777777" w:rsidR="000722A3" w:rsidRPr="000722A3" w:rsidRDefault="000722A3" w:rsidP="0058302C">
            <w:pPr>
              <w:numPr>
                <w:ilvl w:val="2"/>
                <w:numId w:val="89"/>
              </w:numPr>
              <w:spacing w:after="60"/>
              <w:jc w:val="left"/>
              <w:rPr>
                <w:rFonts w:eastAsia="宋体"/>
                <w:kern w:val="22"/>
                <w:sz w:val="20"/>
                <w:szCs w:val="20"/>
                <w:lang w:val="en-CA" w:eastAsia="zh-CN"/>
              </w:rPr>
            </w:pPr>
            <w:r w:rsidRPr="000722A3">
              <w:rPr>
                <w:rFonts w:eastAsia="宋体"/>
                <w:kern w:val="22"/>
                <w:sz w:val="20"/>
                <w:szCs w:val="20"/>
                <w:lang w:val="en-CA" w:eastAsia="zh-CN"/>
              </w:rPr>
              <w:lastRenderedPageBreak/>
              <w:t>为制定国家资源调动战略提供指导、培训或技术援助。</w:t>
            </w:r>
          </w:p>
        </w:tc>
      </w:tr>
      <w:tr w:rsidR="000722A3" w:rsidRPr="000722A3" w14:paraId="6217F169" w14:textId="77777777" w:rsidTr="00EF42A9">
        <w:trPr>
          <w:jc w:val="center"/>
        </w:trPr>
        <w:tc>
          <w:tcPr>
            <w:tcW w:w="3360" w:type="dxa"/>
          </w:tcPr>
          <w:p w14:paraId="62E44FD1" w14:textId="77777777" w:rsidR="000722A3" w:rsidRPr="000722A3" w:rsidRDefault="000722A3" w:rsidP="0058302C">
            <w:pPr>
              <w:numPr>
                <w:ilvl w:val="1"/>
                <w:numId w:val="87"/>
              </w:numPr>
              <w:tabs>
                <w:tab w:val="left" w:pos="449"/>
              </w:tabs>
              <w:ind w:left="0" w:firstLine="0"/>
              <w:jc w:val="left"/>
              <w:rPr>
                <w:rFonts w:eastAsia="宋体"/>
                <w:kern w:val="22"/>
                <w:sz w:val="20"/>
                <w:szCs w:val="20"/>
                <w:lang w:val="en-CA" w:eastAsia="zh-CN"/>
              </w:rPr>
            </w:pPr>
            <w:r w:rsidRPr="000722A3">
              <w:rPr>
                <w:rFonts w:eastAsia="宋体"/>
                <w:sz w:val="20"/>
                <w:szCs w:val="20"/>
                <w:lang w:val="en-CA" w:eastAsia="zh-CN"/>
              </w:rPr>
              <w:lastRenderedPageBreak/>
              <w:t>履行了《议定书》和《昆明</w:t>
            </w:r>
            <w:r w:rsidRPr="000722A3">
              <w:rPr>
                <w:rFonts w:eastAsia="宋体"/>
                <w:sz w:val="20"/>
                <w:szCs w:val="20"/>
                <w:lang w:val="en-CA" w:eastAsia="zh-CN"/>
              </w:rPr>
              <w:t>-</w:t>
            </w:r>
            <w:r w:rsidRPr="000722A3">
              <w:rPr>
                <w:rFonts w:eastAsia="宋体"/>
                <w:sz w:val="20"/>
                <w:szCs w:val="20"/>
                <w:lang w:val="en-CA" w:eastAsia="zh-CN"/>
              </w:rPr>
              <w:t>蒙特利尔全球生物多样性框架》的报告义务。</w:t>
            </w:r>
          </w:p>
        </w:tc>
        <w:tc>
          <w:tcPr>
            <w:tcW w:w="9810" w:type="dxa"/>
            <w:shd w:val="clear" w:color="auto" w:fill="auto"/>
          </w:tcPr>
          <w:p w14:paraId="6BD6E91A" w14:textId="77777777" w:rsidR="000722A3" w:rsidRPr="000722A3" w:rsidRDefault="000722A3" w:rsidP="0058302C">
            <w:pPr>
              <w:numPr>
                <w:ilvl w:val="2"/>
                <w:numId w:val="90"/>
              </w:numPr>
              <w:spacing w:after="60"/>
              <w:jc w:val="left"/>
              <w:rPr>
                <w:rFonts w:eastAsia="宋体"/>
                <w:kern w:val="22"/>
                <w:sz w:val="20"/>
                <w:szCs w:val="20"/>
                <w:lang w:val="en-CA" w:eastAsia="zh-CN"/>
              </w:rPr>
            </w:pPr>
            <w:r w:rsidRPr="000722A3">
              <w:rPr>
                <w:rFonts w:eastAsia="宋体"/>
                <w:sz w:val="20"/>
                <w:szCs w:val="20"/>
                <w:lang w:val="en-CA" w:eastAsia="zh-CN"/>
              </w:rPr>
              <w:t>就促进和建立支持收集国家信息的机制提供指导、培训或技术援助，按照国际商定方法衡量货币和非货币惠益分享的进展情况，监测和报告《框架》</w:t>
            </w:r>
            <w:r w:rsidRPr="000722A3">
              <w:rPr>
                <w:rFonts w:eastAsia="宋体"/>
                <w:kern w:val="22"/>
                <w:sz w:val="20"/>
                <w:szCs w:val="20"/>
                <w:lang w:val="en-CA" w:eastAsia="zh-CN"/>
              </w:rPr>
              <w:t>行动目标</w:t>
            </w:r>
            <w:r w:rsidRPr="000722A3">
              <w:rPr>
                <w:rFonts w:eastAsia="宋体"/>
                <w:kern w:val="22"/>
                <w:sz w:val="20"/>
                <w:szCs w:val="20"/>
                <w:lang w:val="en-CA" w:eastAsia="zh-CN"/>
              </w:rPr>
              <w:t xml:space="preserve"> 13 </w:t>
            </w:r>
            <w:r w:rsidRPr="000722A3">
              <w:rPr>
                <w:rFonts w:eastAsia="宋体"/>
                <w:kern w:val="22"/>
                <w:sz w:val="20"/>
                <w:szCs w:val="20"/>
                <w:lang w:val="en-CA" w:eastAsia="zh-CN"/>
              </w:rPr>
              <w:t>和长期目标</w:t>
            </w:r>
            <w:r w:rsidRPr="000722A3">
              <w:rPr>
                <w:rFonts w:eastAsia="宋体"/>
                <w:kern w:val="22"/>
                <w:sz w:val="20"/>
                <w:szCs w:val="20"/>
                <w:lang w:val="en-CA" w:eastAsia="zh-CN"/>
              </w:rPr>
              <w:t xml:space="preserve"> C</w:t>
            </w:r>
            <w:r w:rsidRPr="000722A3">
              <w:rPr>
                <w:rFonts w:eastAsia="宋体"/>
                <w:sz w:val="20"/>
                <w:szCs w:val="20"/>
                <w:lang w:val="en-CA" w:eastAsia="zh-CN"/>
              </w:rPr>
              <w:t>，包括通过发展信息系统</w:t>
            </w:r>
            <w:r w:rsidRPr="000722A3">
              <w:rPr>
                <w:rFonts w:eastAsia="宋体"/>
                <w:kern w:val="22"/>
                <w:sz w:val="20"/>
                <w:szCs w:val="20"/>
                <w:lang w:val="en-CA" w:eastAsia="zh-CN"/>
              </w:rPr>
              <w:t>；</w:t>
            </w:r>
          </w:p>
          <w:p w14:paraId="2EB98508" w14:textId="77777777" w:rsidR="000722A3" w:rsidRPr="000722A3" w:rsidRDefault="000722A3" w:rsidP="0058302C">
            <w:pPr>
              <w:numPr>
                <w:ilvl w:val="2"/>
                <w:numId w:val="90"/>
              </w:numPr>
              <w:spacing w:after="60"/>
              <w:jc w:val="left"/>
              <w:rPr>
                <w:rFonts w:eastAsia="宋体"/>
                <w:kern w:val="22"/>
                <w:sz w:val="20"/>
                <w:szCs w:val="20"/>
                <w:lang w:val="en-CA" w:eastAsia="zh-CN"/>
              </w:rPr>
            </w:pPr>
            <w:r w:rsidRPr="000722A3">
              <w:rPr>
                <w:rFonts w:eastAsia="宋体"/>
                <w:kern w:val="22"/>
                <w:sz w:val="20"/>
                <w:szCs w:val="20"/>
                <w:lang w:val="en-CA" w:eastAsia="zh-CN"/>
              </w:rPr>
              <w:t>支持编写并在获取和惠益分享信息交换所发布国家报告；</w:t>
            </w:r>
          </w:p>
          <w:p w14:paraId="1E313DAE" w14:textId="77777777" w:rsidR="000722A3" w:rsidRPr="000722A3" w:rsidRDefault="000722A3" w:rsidP="0058302C">
            <w:pPr>
              <w:numPr>
                <w:ilvl w:val="2"/>
                <w:numId w:val="90"/>
              </w:numPr>
              <w:spacing w:after="60"/>
              <w:jc w:val="left"/>
              <w:rPr>
                <w:rFonts w:eastAsia="宋体"/>
                <w:sz w:val="20"/>
                <w:szCs w:val="20"/>
                <w:lang w:val="en-CA" w:eastAsia="zh-CN"/>
              </w:rPr>
            </w:pPr>
            <w:r w:rsidRPr="000722A3">
              <w:rPr>
                <w:rFonts w:eastAsia="宋体"/>
                <w:kern w:val="22"/>
                <w:sz w:val="20"/>
                <w:szCs w:val="20"/>
                <w:lang w:val="en-CA" w:eastAsia="zh-CN"/>
              </w:rPr>
              <w:t>支持定期收集和分析有关《名古屋议定书》执行情况的国家数据，监测进展情况，</w:t>
            </w:r>
            <w:r w:rsidRPr="000722A3">
              <w:rPr>
                <w:rFonts w:eastAsia="宋体" w:hint="eastAsia"/>
                <w:kern w:val="22"/>
                <w:sz w:val="20"/>
                <w:szCs w:val="20"/>
                <w:lang w:val="en-CA" w:eastAsia="zh-CN"/>
              </w:rPr>
              <w:t>并</w:t>
            </w:r>
            <w:r w:rsidRPr="000722A3">
              <w:rPr>
                <w:rFonts w:eastAsia="宋体"/>
                <w:kern w:val="22"/>
                <w:sz w:val="20"/>
                <w:szCs w:val="20"/>
                <w:lang w:val="en-CA" w:eastAsia="zh-CN"/>
              </w:rPr>
              <w:t>查明挑战和经验教训以及良好做法，推动执行工作。</w:t>
            </w:r>
          </w:p>
        </w:tc>
      </w:tr>
      <w:tr w:rsidR="000722A3" w:rsidRPr="000722A3" w14:paraId="0DD19EB4" w14:textId="77777777" w:rsidTr="00EF42A9">
        <w:trPr>
          <w:jc w:val="center"/>
        </w:trPr>
        <w:tc>
          <w:tcPr>
            <w:tcW w:w="3360" w:type="dxa"/>
          </w:tcPr>
          <w:p w14:paraId="4B9521A2" w14:textId="77777777" w:rsidR="000722A3" w:rsidRPr="000722A3" w:rsidRDefault="000722A3" w:rsidP="0058302C">
            <w:pPr>
              <w:numPr>
                <w:ilvl w:val="1"/>
                <w:numId w:val="87"/>
              </w:numPr>
              <w:tabs>
                <w:tab w:val="left" w:pos="449"/>
              </w:tabs>
              <w:ind w:left="0" w:firstLine="0"/>
              <w:jc w:val="left"/>
              <w:rPr>
                <w:rFonts w:eastAsia="宋体"/>
                <w:sz w:val="20"/>
                <w:szCs w:val="20"/>
                <w:lang w:val="en-CA" w:eastAsia="zh-CN"/>
              </w:rPr>
            </w:pPr>
            <w:r w:rsidRPr="000722A3">
              <w:rPr>
                <w:rFonts w:eastAsia="宋体"/>
                <w:sz w:val="20"/>
                <w:szCs w:val="20"/>
                <w:lang w:val="en-CA" w:eastAsia="zh-CN"/>
              </w:rPr>
              <w:t>《议定书》和适用的国际文书</w:t>
            </w:r>
            <w:r w:rsidRPr="000722A3">
              <w:rPr>
                <w:rFonts w:eastAsia="宋体" w:hint="eastAsia"/>
                <w:sz w:val="20"/>
                <w:szCs w:val="20"/>
                <w:lang w:val="en-CA" w:eastAsia="zh-CN"/>
              </w:rPr>
              <w:t>在执行方面的</w:t>
            </w:r>
            <w:r w:rsidRPr="000722A3">
              <w:rPr>
                <w:rFonts w:eastAsia="宋体"/>
                <w:sz w:val="20"/>
                <w:szCs w:val="20"/>
                <w:lang w:val="en-CA" w:eastAsia="zh-CN"/>
              </w:rPr>
              <w:t>相互支持</w:t>
            </w:r>
            <w:r w:rsidRPr="000722A3">
              <w:rPr>
                <w:rFonts w:eastAsia="宋体" w:hint="eastAsia"/>
                <w:sz w:val="20"/>
                <w:szCs w:val="20"/>
                <w:lang w:val="en-CA" w:eastAsia="zh-CN"/>
              </w:rPr>
              <w:t>得到加强</w:t>
            </w:r>
            <w:r w:rsidRPr="000722A3">
              <w:rPr>
                <w:rFonts w:eastAsia="宋体"/>
                <w:sz w:val="20"/>
                <w:szCs w:val="20"/>
                <w:lang w:val="en-CA" w:eastAsia="zh-CN"/>
              </w:rPr>
              <w:t>。</w:t>
            </w:r>
          </w:p>
        </w:tc>
        <w:tc>
          <w:tcPr>
            <w:tcW w:w="9810" w:type="dxa"/>
            <w:shd w:val="clear" w:color="auto" w:fill="auto"/>
          </w:tcPr>
          <w:p w14:paraId="3338318C" w14:textId="77777777" w:rsidR="000722A3" w:rsidRPr="000722A3" w:rsidRDefault="000722A3" w:rsidP="000722A3">
            <w:pPr>
              <w:spacing w:after="60"/>
              <w:jc w:val="left"/>
              <w:rPr>
                <w:rFonts w:eastAsia="宋体"/>
                <w:kern w:val="22"/>
                <w:sz w:val="20"/>
                <w:szCs w:val="20"/>
                <w:lang w:val="en-CA" w:eastAsia="zh-CN"/>
              </w:rPr>
            </w:pPr>
            <w:r w:rsidRPr="000722A3">
              <w:rPr>
                <w:rFonts w:eastAsia="宋体"/>
                <w:kern w:val="22"/>
                <w:sz w:val="20"/>
                <w:szCs w:val="20"/>
                <w:lang w:val="en-CA" w:eastAsia="zh-CN"/>
              </w:rPr>
              <w:t xml:space="preserve">(a)   </w:t>
            </w:r>
            <w:r w:rsidRPr="000722A3">
              <w:rPr>
                <w:rFonts w:eastAsia="宋体"/>
                <w:sz w:val="20"/>
                <w:szCs w:val="20"/>
                <w:lang w:val="en-CA" w:eastAsia="zh-CN"/>
              </w:rPr>
              <w:t>就议定书和适用的国际文书的相互支持的执行提供指导、培训和技术援助。</w:t>
            </w:r>
          </w:p>
        </w:tc>
      </w:tr>
    </w:tbl>
    <w:p w14:paraId="3DC226DF" w14:textId="77777777" w:rsidR="000722A3" w:rsidRPr="000722A3" w:rsidRDefault="000722A3" w:rsidP="000722A3">
      <w:pPr>
        <w:jc w:val="left"/>
        <w:rPr>
          <w:rFonts w:eastAsia="宋体"/>
          <w:sz w:val="20"/>
          <w:szCs w:val="20"/>
          <w:lang w:val="en-CA" w:eastAsia="zh-CN"/>
        </w:rPr>
      </w:pPr>
    </w:p>
    <w:tbl>
      <w:tblPr>
        <w:tblW w:w="13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37"/>
        <w:gridCol w:w="10065"/>
      </w:tblGrid>
      <w:tr w:rsidR="000722A3" w:rsidRPr="000722A3" w14:paraId="0F46B014" w14:textId="77777777" w:rsidTr="00EF42A9">
        <w:trPr>
          <w:jc w:val="center"/>
        </w:trPr>
        <w:tc>
          <w:tcPr>
            <w:tcW w:w="13202" w:type="dxa"/>
            <w:gridSpan w:val="2"/>
          </w:tcPr>
          <w:p w14:paraId="5C5A1DCA" w14:textId="77777777" w:rsidR="000722A3" w:rsidRPr="000722A3" w:rsidRDefault="000722A3" w:rsidP="000722A3">
            <w:pPr>
              <w:spacing w:before="120" w:after="120"/>
              <w:jc w:val="left"/>
              <w:rPr>
                <w:rFonts w:eastAsia="宋体"/>
                <w:b/>
                <w:bCs/>
                <w:kern w:val="22"/>
                <w:sz w:val="20"/>
                <w:szCs w:val="20"/>
                <w:lang w:val="en-CA" w:eastAsia="zh-CN"/>
              </w:rPr>
            </w:pPr>
            <w:r w:rsidRPr="000722A3">
              <w:rPr>
                <w:rFonts w:eastAsia="宋体"/>
                <w:b/>
                <w:bCs/>
                <w:kern w:val="22"/>
                <w:sz w:val="20"/>
                <w:szCs w:val="20"/>
                <w:lang w:val="en-CA" w:eastAsia="zh-CN"/>
              </w:rPr>
              <w:t>成果领域</w:t>
            </w:r>
            <w:r w:rsidRPr="000722A3">
              <w:rPr>
                <w:rFonts w:eastAsia="宋体"/>
                <w:b/>
                <w:bCs/>
                <w:kern w:val="22"/>
                <w:sz w:val="20"/>
                <w:szCs w:val="20"/>
                <w:lang w:val="en-CA" w:eastAsia="zh-CN"/>
              </w:rPr>
              <w:t xml:space="preserve">2: </w:t>
            </w:r>
            <w:r w:rsidRPr="000722A3">
              <w:rPr>
                <w:rFonts w:eastAsia="宋体"/>
                <w:b/>
                <w:bCs/>
                <w:kern w:val="22"/>
                <w:sz w:val="20"/>
                <w:szCs w:val="20"/>
                <w:lang w:val="en-CA" w:eastAsia="zh-CN"/>
              </w:rPr>
              <w:t>制定、实施和执行关于获取和惠益分享的国家法律、行政或政策措施的能力得到加强</w:t>
            </w:r>
          </w:p>
          <w:p w14:paraId="0835B3FD" w14:textId="77777777" w:rsidR="000722A3" w:rsidRPr="000722A3" w:rsidRDefault="000722A3" w:rsidP="000722A3">
            <w:pPr>
              <w:spacing w:before="120" w:after="120"/>
              <w:jc w:val="left"/>
              <w:rPr>
                <w:rFonts w:eastAsia="楷体"/>
                <w:i/>
                <w:iCs/>
                <w:kern w:val="22"/>
                <w:sz w:val="20"/>
                <w:szCs w:val="20"/>
                <w:lang w:val="en-CA" w:eastAsia="zh-CN"/>
              </w:rPr>
            </w:pPr>
            <w:r w:rsidRPr="000722A3">
              <w:rPr>
                <w:rFonts w:eastAsia="楷体"/>
                <w:kern w:val="22"/>
                <w:sz w:val="20"/>
                <w:szCs w:val="20"/>
                <w:lang w:val="en-CA" w:eastAsia="zh-CN"/>
              </w:rPr>
              <w:t>成果领域</w:t>
            </w:r>
            <w:r w:rsidRPr="000722A3">
              <w:rPr>
                <w:rFonts w:eastAsia="楷体"/>
                <w:kern w:val="22"/>
                <w:sz w:val="20"/>
                <w:szCs w:val="20"/>
                <w:lang w:val="en-CA" w:eastAsia="zh-CN"/>
              </w:rPr>
              <w:t>2</w:t>
            </w:r>
            <w:r w:rsidRPr="000722A3">
              <w:rPr>
                <w:rFonts w:eastAsia="楷体" w:hint="eastAsia"/>
                <w:kern w:val="22"/>
                <w:sz w:val="20"/>
                <w:szCs w:val="20"/>
                <w:lang w:val="en-CA" w:eastAsia="zh-CN"/>
              </w:rPr>
              <w:t>集中于</w:t>
            </w:r>
            <w:r w:rsidRPr="000722A3">
              <w:rPr>
                <w:rFonts w:eastAsia="楷体"/>
                <w:kern w:val="22"/>
                <w:sz w:val="20"/>
                <w:szCs w:val="20"/>
                <w:lang w:val="en-CA" w:eastAsia="zh-CN"/>
              </w:rPr>
              <w:t>通过制定、实施、修订和执行国家政策框架以及法律、行政或政策措施，加强缔约方在国家层面执行《名古屋议定书》的能力。预期产出涉及措施、体制安排、程序、许可制度、检查站、获取和惠益分享信息交换所。</w:t>
            </w:r>
          </w:p>
        </w:tc>
      </w:tr>
      <w:tr w:rsidR="000722A3" w:rsidRPr="000722A3" w14:paraId="7715A92A" w14:textId="77777777" w:rsidTr="00EF42A9">
        <w:trPr>
          <w:jc w:val="center"/>
        </w:trPr>
        <w:tc>
          <w:tcPr>
            <w:tcW w:w="3137" w:type="dxa"/>
          </w:tcPr>
          <w:p w14:paraId="25DDA777" w14:textId="77777777" w:rsidR="000722A3" w:rsidRPr="000722A3" w:rsidRDefault="000722A3" w:rsidP="000722A3">
            <w:pPr>
              <w:jc w:val="left"/>
              <w:rPr>
                <w:rFonts w:eastAsia="宋体"/>
                <w:b/>
                <w:bCs/>
                <w:kern w:val="22"/>
                <w:sz w:val="20"/>
                <w:szCs w:val="20"/>
                <w:lang w:val="en-CA"/>
              </w:rPr>
            </w:pPr>
            <w:r w:rsidRPr="000722A3">
              <w:rPr>
                <w:rFonts w:eastAsia="宋体"/>
                <w:b/>
                <w:bCs/>
                <w:sz w:val="20"/>
                <w:szCs w:val="20"/>
                <w:lang w:val="en-CA" w:eastAsia="zh-CN"/>
              </w:rPr>
              <w:t>产出</w:t>
            </w:r>
          </w:p>
        </w:tc>
        <w:tc>
          <w:tcPr>
            <w:tcW w:w="10065" w:type="dxa"/>
          </w:tcPr>
          <w:p w14:paraId="436E3C8C" w14:textId="77777777" w:rsidR="000722A3" w:rsidRPr="000722A3" w:rsidRDefault="000722A3" w:rsidP="000722A3">
            <w:pPr>
              <w:jc w:val="left"/>
              <w:rPr>
                <w:rFonts w:eastAsia="宋体"/>
                <w:b/>
                <w:bCs/>
                <w:kern w:val="22"/>
                <w:sz w:val="20"/>
                <w:szCs w:val="20"/>
                <w:lang w:val="en-CA" w:eastAsia="zh-CN"/>
              </w:rPr>
            </w:pPr>
            <w:r w:rsidRPr="000722A3">
              <w:rPr>
                <w:rFonts w:eastAsia="宋体"/>
                <w:b/>
                <w:bCs/>
                <w:sz w:val="20"/>
                <w:szCs w:val="20"/>
                <w:lang w:val="en-CA" w:eastAsia="zh-CN"/>
              </w:rPr>
              <w:t>指示性能力建设和发展活动</w:t>
            </w:r>
          </w:p>
        </w:tc>
      </w:tr>
      <w:tr w:rsidR="000722A3" w:rsidRPr="000722A3" w14:paraId="5B49D28C" w14:textId="77777777" w:rsidTr="00EF42A9">
        <w:trPr>
          <w:jc w:val="center"/>
        </w:trPr>
        <w:tc>
          <w:tcPr>
            <w:tcW w:w="3137" w:type="dxa"/>
          </w:tcPr>
          <w:p w14:paraId="15079617" w14:textId="77777777" w:rsidR="000722A3" w:rsidRPr="000722A3" w:rsidRDefault="000722A3" w:rsidP="000722A3">
            <w:pPr>
              <w:tabs>
                <w:tab w:val="left" w:pos="449"/>
              </w:tabs>
              <w:jc w:val="left"/>
              <w:rPr>
                <w:rFonts w:eastAsia="宋体"/>
                <w:kern w:val="22"/>
                <w:sz w:val="20"/>
                <w:szCs w:val="20"/>
                <w:lang w:val="en-CA" w:eastAsia="zh-CN"/>
              </w:rPr>
            </w:pPr>
            <w:r w:rsidRPr="000722A3">
              <w:rPr>
                <w:rFonts w:eastAsia="宋体"/>
                <w:sz w:val="20"/>
                <w:szCs w:val="20"/>
                <w:lang w:val="en-CA" w:eastAsia="zh-CN"/>
              </w:rPr>
              <w:t xml:space="preserve">2.1. </w:t>
            </w:r>
            <w:r w:rsidRPr="000722A3">
              <w:rPr>
                <w:rFonts w:eastAsia="宋体"/>
                <w:sz w:val="20"/>
                <w:szCs w:val="20"/>
                <w:lang w:val="en-CA" w:eastAsia="zh-CN"/>
              </w:rPr>
              <w:t>已出台获取和惠益分享国家政策框架，并已在获取和惠益分享信息交换所发布。</w:t>
            </w:r>
          </w:p>
        </w:tc>
        <w:tc>
          <w:tcPr>
            <w:tcW w:w="10065" w:type="dxa"/>
          </w:tcPr>
          <w:p w14:paraId="5F159E23" w14:textId="77777777" w:rsidR="000722A3" w:rsidRPr="000722A3" w:rsidRDefault="000722A3" w:rsidP="0058302C">
            <w:pPr>
              <w:numPr>
                <w:ilvl w:val="2"/>
                <w:numId w:val="61"/>
              </w:numPr>
              <w:spacing w:after="60"/>
              <w:jc w:val="left"/>
              <w:rPr>
                <w:rFonts w:eastAsia="宋体"/>
                <w:kern w:val="22"/>
                <w:sz w:val="20"/>
                <w:szCs w:val="20"/>
                <w:lang w:val="en-CA" w:eastAsia="zh-CN"/>
              </w:rPr>
            </w:pPr>
            <w:r w:rsidRPr="000722A3">
              <w:rPr>
                <w:rFonts w:eastAsia="宋体"/>
                <w:sz w:val="20"/>
                <w:szCs w:val="20"/>
                <w:lang w:val="en-CA" w:eastAsia="zh-CN"/>
              </w:rPr>
              <w:t>支持制定旨在落实《框架》行动目标</w:t>
            </w:r>
            <w:r w:rsidRPr="000722A3">
              <w:rPr>
                <w:rFonts w:eastAsia="宋体"/>
                <w:sz w:val="20"/>
                <w:szCs w:val="20"/>
                <w:lang w:val="en-CA" w:eastAsia="zh-CN"/>
              </w:rPr>
              <w:t>13</w:t>
            </w:r>
            <w:r w:rsidRPr="000722A3">
              <w:rPr>
                <w:rFonts w:eastAsia="宋体"/>
                <w:sz w:val="20"/>
                <w:szCs w:val="20"/>
                <w:lang w:val="en-CA" w:eastAsia="zh-CN"/>
              </w:rPr>
              <w:t>和长期目标</w:t>
            </w:r>
            <w:r w:rsidRPr="000722A3">
              <w:rPr>
                <w:rFonts w:eastAsia="宋体"/>
                <w:sz w:val="20"/>
                <w:szCs w:val="20"/>
                <w:lang w:val="en-CA" w:eastAsia="zh-CN"/>
              </w:rPr>
              <w:t>C</w:t>
            </w:r>
            <w:r w:rsidRPr="000722A3">
              <w:rPr>
                <w:rFonts w:eastAsia="宋体"/>
                <w:sz w:val="20"/>
                <w:szCs w:val="20"/>
                <w:lang w:val="en-CA" w:eastAsia="zh-CN"/>
              </w:rPr>
              <w:t>的国家目标和计划，包括通过国家生物多样性战略和行动计划的修订进程；</w:t>
            </w:r>
          </w:p>
          <w:p w14:paraId="5B607DE1" w14:textId="77777777" w:rsidR="000722A3" w:rsidRPr="000722A3" w:rsidRDefault="000722A3" w:rsidP="0058302C">
            <w:pPr>
              <w:numPr>
                <w:ilvl w:val="2"/>
                <w:numId w:val="61"/>
              </w:numPr>
              <w:spacing w:after="60"/>
              <w:jc w:val="left"/>
              <w:rPr>
                <w:rFonts w:eastAsia="宋体"/>
                <w:kern w:val="22"/>
                <w:sz w:val="20"/>
                <w:szCs w:val="20"/>
                <w:lang w:val="en-CA" w:eastAsia="zh-CN"/>
              </w:rPr>
            </w:pPr>
            <w:r w:rsidRPr="000722A3">
              <w:rPr>
                <w:rFonts w:eastAsia="宋体"/>
                <w:kern w:val="22"/>
                <w:sz w:val="20"/>
                <w:szCs w:val="20"/>
                <w:lang w:val="en-CA" w:eastAsia="zh-CN"/>
              </w:rPr>
              <w:t>评估现有的各个获取和惠益分享政策框架，以确保一致性、法律明确性和相辅相成；</w:t>
            </w:r>
          </w:p>
          <w:p w14:paraId="1FCA006D" w14:textId="77777777" w:rsidR="000722A3" w:rsidRPr="000722A3" w:rsidRDefault="000722A3" w:rsidP="0058302C">
            <w:pPr>
              <w:numPr>
                <w:ilvl w:val="2"/>
                <w:numId w:val="61"/>
              </w:numPr>
              <w:spacing w:after="60"/>
              <w:jc w:val="left"/>
              <w:rPr>
                <w:rFonts w:eastAsia="宋体"/>
                <w:kern w:val="22"/>
                <w:sz w:val="20"/>
                <w:szCs w:val="20"/>
                <w:lang w:val="en-CA" w:eastAsia="zh-CN"/>
              </w:rPr>
            </w:pPr>
            <w:r w:rsidRPr="000722A3">
              <w:rPr>
                <w:rFonts w:eastAsia="宋体"/>
                <w:kern w:val="22"/>
                <w:sz w:val="20"/>
                <w:szCs w:val="20"/>
                <w:lang w:val="en-CA" w:eastAsia="zh-CN"/>
              </w:rPr>
              <w:t>为制定或修订获取和惠益分享政策框架提供指导、培训或技术援助；</w:t>
            </w:r>
          </w:p>
          <w:p w14:paraId="237F075A" w14:textId="77777777" w:rsidR="000722A3" w:rsidRPr="000722A3" w:rsidRDefault="000722A3" w:rsidP="0058302C">
            <w:pPr>
              <w:numPr>
                <w:ilvl w:val="2"/>
                <w:numId w:val="61"/>
              </w:numPr>
              <w:spacing w:after="60"/>
              <w:jc w:val="left"/>
              <w:rPr>
                <w:rFonts w:eastAsia="宋体"/>
                <w:kern w:val="22"/>
                <w:sz w:val="20"/>
                <w:szCs w:val="20"/>
                <w:lang w:val="en-CA" w:eastAsia="zh-CN"/>
              </w:rPr>
            </w:pPr>
            <w:r w:rsidRPr="000722A3">
              <w:rPr>
                <w:rFonts w:eastAsia="宋体"/>
                <w:kern w:val="22"/>
                <w:sz w:val="20"/>
                <w:szCs w:val="20"/>
                <w:lang w:val="en-CA" w:eastAsia="zh-CN"/>
              </w:rPr>
              <w:t>开发、传播和推广使用各种工具（如准则和案例研究），以便将获取和惠益分享因素纳入部门和跨部门政策和计划</w:t>
            </w:r>
            <w:r w:rsidRPr="000722A3">
              <w:rPr>
                <w:rFonts w:eastAsia="宋体"/>
                <w:sz w:val="20"/>
                <w:szCs w:val="20"/>
                <w:shd w:val="clear" w:color="auto" w:fill="FFFFFF"/>
                <w:lang w:val="en-CA" w:eastAsia="zh-CN"/>
              </w:rPr>
              <w:t>，同时考虑到适用的获取和惠益分享国际文书</w:t>
            </w:r>
            <w:r w:rsidRPr="000722A3">
              <w:rPr>
                <w:rFonts w:eastAsia="宋体"/>
                <w:kern w:val="22"/>
                <w:sz w:val="20"/>
                <w:szCs w:val="20"/>
                <w:lang w:val="en-CA" w:eastAsia="zh-CN"/>
              </w:rPr>
              <w:t>。</w:t>
            </w:r>
          </w:p>
        </w:tc>
      </w:tr>
      <w:tr w:rsidR="000722A3" w:rsidRPr="000722A3" w14:paraId="269C178D" w14:textId="77777777" w:rsidTr="00EF42A9">
        <w:trPr>
          <w:jc w:val="center"/>
        </w:trPr>
        <w:tc>
          <w:tcPr>
            <w:tcW w:w="3137" w:type="dxa"/>
          </w:tcPr>
          <w:p w14:paraId="3A1F304F" w14:textId="77777777" w:rsidR="000722A3" w:rsidRPr="000722A3" w:rsidRDefault="000722A3" w:rsidP="000722A3">
            <w:pPr>
              <w:jc w:val="left"/>
              <w:rPr>
                <w:rFonts w:eastAsia="宋体"/>
                <w:kern w:val="22"/>
                <w:sz w:val="20"/>
                <w:szCs w:val="20"/>
                <w:lang w:val="en-CA" w:eastAsia="zh-CN"/>
              </w:rPr>
            </w:pPr>
            <w:r w:rsidRPr="000722A3">
              <w:rPr>
                <w:rFonts w:eastAsia="宋体"/>
                <w:sz w:val="20"/>
                <w:szCs w:val="20"/>
                <w:lang w:val="en-CA" w:eastAsia="zh-CN"/>
              </w:rPr>
              <w:t xml:space="preserve">2.2. </w:t>
            </w:r>
            <w:r w:rsidRPr="000722A3">
              <w:rPr>
                <w:rFonts w:eastAsia="宋体"/>
                <w:sz w:val="20"/>
                <w:szCs w:val="20"/>
                <w:lang w:val="en-CA" w:eastAsia="zh-CN"/>
              </w:rPr>
              <w:t>已出台获取和惠益分享的法律、行政或政策措施，并已在获取和惠益分享信息交换所发布。</w:t>
            </w:r>
            <w:r w:rsidRPr="000722A3">
              <w:rPr>
                <w:rFonts w:eastAsia="宋体"/>
                <w:sz w:val="20"/>
                <w:szCs w:val="20"/>
                <w:lang w:val="en-CA" w:eastAsia="zh-CN"/>
              </w:rPr>
              <w:t xml:space="preserve"> </w:t>
            </w:r>
          </w:p>
        </w:tc>
        <w:tc>
          <w:tcPr>
            <w:tcW w:w="10065" w:type="dxa"/>
          </w:tcPr>
          <w:p w14:paraId="598D0C4E" w14:textId="77777777" w:rsidR="000722A3" w:rsidRPr="000722A3" w:rsidRDefault="000722A3" w:rsidP="0058302C">
            <w:pPr>
              <w:numPr>
                <w:ilvl w:val="2"/>
                <w:numId w:val="92"/>
              </w:numPr>
              <w:spacing w:after="60"/>
              <w:jc w:val="left"/>
              <w:rPr>
                <w:rFonts w:eastAsia="宋体"/>
                <w:sz w:val="20"/>
                <w:szCs w:val="20"/>
                <w:lang w:val="en-CA" w:eastAsia="zh-CN"/>
              </w:rPr>
            </w:pPr>
            <w:r w:rsidRPr="000722A3">
              <w:rPr>
                <w:rFonts w:eastAsia="宋体"/>
                <w:sz w:val="20"/>
                <w:szCs w:val="20"/>
                <w:lang w:val="en-CA" w:eastAsia="zh-CN"/>
              </w:rPr>
              <w:t>酌情与土著人民和地方社区以及相关利益攸关方协商，比照《议定书》的条款，盘点和支持评价现有获取和惠益分享法律、行政或政策措施的效力、效率和完整性，同时考虑到相辅相成地执行各相关获取和惠益分享国际文书；</w:t>
            </w:r>
          </w:p>
          <w:p w14:paraId="131E02BA" w14:textId="77777777" w:rsidR="000722A3" w:rsidRPr="000722A3" w:rsidRDefault="000722A3" w:rsidP="0058302C">
            <w:pPr>
              <w:numPr>
                <w:ilvl w:val="2"/>
                <w:numId w:val="91"/>
              </w:numPr>
              <w:spacing w:after="60"/>
              <w:jc w:val="left"/>
              <w:rPr>
                <w:rFonts w:eastAsia="宋体"/>
                <w:sz w:val="20"/>
                <w:szCs w:val="20"/>
                <w:lang w:val="en-CA" w:eastAsia="zh-CN"/>
              </w:rPr>
            </w:pPr>
            <w:r w:rsidRPr="000722A3">
              <w:rPr>
                <w:rFonts w:eastAsia="宋体"/>
                <w:sz w:val="20"/>
                <w:szCs w:val="20"/>
                <w:lang w:val="en-CA" w:eastAsia="zh-CN"/>
              </w:rPr>
              <w:t>为审查、更新或制定国家措施提供指导、培训或技术和法律援助，同时考虑到已查明的差距，包括考虑制定临时措施；</w:t>
            </w:r>
          </w:p>
          <w:p w14:paraId="015B4CC0" w14:textId="77777777" w:rsidR="000722A3" w:rsidRPr="000722A3" w:rsidRDefault="000722A3" w:rsidP="0058302C">
            <w:pPr>
              <w:numPr>
                <w:ilvl w:val="2"/>
                <w:numId w:val="91"/>
              </w:numPr>
              <w:spacing w:after="60"/>
              <w:jc w:val="left"/>
              <w:rPr>
                <w:rFonts w:eastAsia="宋体"/>
                <w:kern w:val="22"/>
                <w:sz w:val="20"/>
                <w:szCs w:val="20"/>
                <w:lang w:val="en-CA" w:eastAsia="zh-CN"/>
              </w:rPr>
            </w:pPr>
            <w:r w:rsidRPr="000722A3">
              <w:rPr>
                <w:rFonts w:eastAsia="宋体"/>
                <w:sz w:val="20"/>
                <w:szCs w:val="20"/>
                <w:lang w:val="en-CA" w:eastAsia="zh-CN"/>
              </w:rPr>
              <w:t>为制定和实施关于遵守国家法律或监管要求（第</w:t>
            </w:r>
            <w:r w:rsidRPr="000722A3">
              <w:rPr>
                <w:rFonts w:eastAsia="宋体"/>
                <w:sz w:val="20"/>
                <w:szCs w:val="20"/>
                <w:lang w:val="en-CA" w:eastAsia="zh-CN"/>
              </w:rPr>
              <w:t xml:space="preserve"> 15 </w:t>
            </w:r>
            <w:r w:rsidRPr="000722A3">
              <w:rPr>
                <w:rFonts w:eastAsia="宋体"/>
                <w:sz w:val="20"/>
                <w:szCs w:val="20"/>
                <w:lang w:val="en-CA" w:eastAsia="zh-CN"/>
              </w:rPr>
              <w:t>和</w:t>
            </w:r>
            <w:r w:rsidRPr="000722A3">
              <w:rPr>
                <w:rFonts w:eastAsia="宋体"/>
                <w:sz w:val="20"/>
                <w:szCs w:val="20"/>
                <w:lang w:val="en-CA" w:eastAsia="zh-CN"/>
              </w:rPr>
              <w:t xml:space="preserve"> 16 </w:t>
            </w:r>
            <w:r w:rsidRPr="000722A3">
              <w:rPr>
                <w:rFonts w:eastAsia="宋体"/>
                <w:sz w:val="20"/>
                <w:szCs w:val="20"/>
                <w:lang w:val="en-CA" w:eastAsia="zh-CN"/>
              </w:rPr>
              <w:t>条）、监测遗传资源的利用（第</w:t>
            </w:r>
            <w:r w:rsidRPr="000722A3">
              <w:rPr>
                <w:rFonts w:eastAsia="宋体"/>
                <w:sz w:val="20"/>
                <w:szCs w:val="20"/>
                <w:lang w:val="en-CA" w:eastAsia="zh-CN"/>
              </w:rPr>
              <w:t xml:space="preserve"> 17 </w:t>
            </w:r>
            <w:r w:rsidRPr="000722A3">
              <w:rPr>
                <w:rFonts w:eastAsia="宋体"/>
                <w:sz w:val="20"/>
                <w:szCs w:val="20"/>
                <w:lang w:val="en-CA" w:eastAsia="zh-CN"/>
              </w:rPr>
              <w:t>条）、土著人民和地方社区（第</w:t>
            </w:r>
            <w:r w:rsidRPr="000722A3">
              <w:rPr>
                <w:rFonts w:eastAsia="宋体"/>
                <w:sz w:val="20"/>
                <w:szCs w:val="20"/>
                <w:lang w:val="en-CA" w:eastAsia="zh-CN"/>
              </w:rPr>
              <w:t xml:space="preserve"> 5</w:t>
            </w:r>
            <w:r w:rsidRPr="000722A3">
              <w:rPr>
                <w:rFonts w:eastAsia="宋体"/>
                <w:sz w:val="20"/>
                <w:szCs w:val="20"/>
                <w:lang w:val="en-CA" w:eastAsia="zh-CN"/>
              </w:rPr>
              <w:t>、</w:t>
            </w:r>
            <w:r w:rsidRPr="000722A3">
              <w:rPr>
                <w:rFonts w:eastAsia="宋体"/>
                <w:sz w:val="20"/>
                <w:szCs w:val="20"/>
                <w:lang w:val="en-CA" w:eastAsia="zh-CN"/>
              </w:rPr>
              <w:t>6</w:t>
            </w:r>
            <w:r w:rsidRPr="000722A3">
              <w:rPr>
                <w:rFonts w:eastAsia="宋体"/>
                <w:sz w:val="20"/>
                <w:szCs w:val="20"/>
                <w:lang w:val="en-CA" w:eastAsia="zh-CN"/>
              </w:rPr>
              <w:t>、</w:t>
            </w:r>
            <w:r w:rsidRPr="000722A3">
              <w:rPr>
                <w:rFonts w:eastAsia="宋体"/>
                <w:sz w:val="20"/>
                <w:szCs w:val="20"/>
                <w:lang w:val="en-CA" w:eastAsia="zh-CN"/>
              </w:rPr>
              <w:t xml:space="preserve">7 </w:t>
            </w:r>
            <w:r w:rsidRPr="000722A3">
              <w:rPr>
                <w:rFonts w:eastAsia="宋体"/>
                <w:sz w:val="20"/>
                <w:szCs w:val="20"/>
                <w:lang w:val="en-CA" w:eastAsia="zh-CN"/>
              </w:rPr>
              <w:t>和</w:t>
            </w:r>
            <w:r w:rsidRPr="000722A3">
              <w:rPr>
                <w:rFonts w:eastAsia="宋体"/>
                <w:sz w:val="20"/>
                <w:szCs w:val="20"/>
                <w:lang w:val="en-CA" w:eastAsia="zh-CN"/>
              </w:rPr>
              <w:t xml:space="preserve"> 12 </w:t>
            </w:r>
            <w:r w:rsidRPr="000722A3">
              <w:rPr>
                <w:rFonts w:eastAsia="宋体"/>
                <w:sz w:val="20"/>
                <w:szCs w:val="20"/>
                <w:lang w:val="en-CA" w:eastAsia="zh-CN"/>
              </w:rPr>
              <w:t>条）和特殊考虑（第</w:t>
            </w:r>
            <w:r w:rsidRPr="000722A3">
              <w:rPr>
                <w:rFonts w:eastAsia="宋体"/>
                <w:sz w:val="20"/>
                <w:szCs w:val="20"/>
                <w:lang w:val="en-CA" w:eastAsia="zh-CN"/>
              </w:rPr>
              <w:t xml:space="preserve"> 8 </w:t>
            </w:r>
            <w:r w:rsidRPr="000722A3">
              <w:rPr>
                <w:rFonts w:eastAsia="宋体"/>
                <w:sz w:val="20"/>
                <w:szCs w:val="20"/>
                <w:lang w:val="en-CA" w:eastAsia="zh-CN"/>
              </w:rPr>
              <w:t>条）的措施提供指导、培训或技术援助。</w:t>
            </w:r>
            <w:r w:rsidRPr="000722A3">
              <w:rPr>
                <w:rFonts w:eastAsia="宋体"/>
                <w:sz w:val="24"/>
                <w:szCs w:val="20"/>
                <w:vertAlign w:val="superscript"/>
                <w:lang w:val="en-CA" w:eastAsia="zh-CN"/>
              </w:rPr>
              <w:footnoteReference w:id="158"/>
            </w:r>
          </w:p>
        </w:tc>
      </w:tr>
      <w:tr w:rsidR="000722A3" w:rsidRPr="000722A3" w14:paraId="20C07ABD" w14:textId="77777777" w:rsidTr="00EF42A9">
        <w:trPr>
          <w:jc w:val="center"/>
        </w:trPr>
        <w:tc>
          <w:tcPr>
            <w:tcW w:w="3137" w:type="dxa"/>
          </w:tcPr>
          <w:p w14:paraId="4D403FBC" w14:textId="77777777" w:rsidR="000722A3" w:rsidRPr="000722A3" w:rsidRDefault="000722A3" w:rsidP="000722A3">
            <w:pPr>
              <w:jc w:val="left"/>
              <w:rPr>
                <w:rFonts w:eastAsia="宋体"/>
                <w:sz w:val="20"/>
                <w:szCs w:val="20"/>
                <w:shd w:val="clear" w:color="auto" w:fill="FFFFFF"/>
                <w:lang w:val="en-CA" w:eastAsia="zh-CN"/>
              </w:rPr>
            </w:pPr>
            <w:r w:rsidRPr="000722A3">
              <w:rPr>
                <w:rFonts w:eastAsia="宋体"/>
                <w:sz w:val="20"/>
                <w:szCs w:val="20"/>
                <w:lang w:val="en-CA" w:eastAsia="zh-CN"/>
              </w:rPr>
              <w:lastRenderedPageBreak/>
              <w:t xml:space="preserve">2.3. </w:t>
            </w:r>
            <w:r w:rsidRPr="000722A3">
              <w:rPr>
                <w:rFonts w:eastAsia="宋体"/>
                <w:sz w:val="20"/>
                <w:szCs w:val="20"/>
                <w:lang w:val="en-CA" w:eastAsia="zh-CN"/>
              </w:rPr>
              <w:t>缔约方加强了履行与土著人民和地方社区相关的义务的力度。</w:t>
            </w:r>
          </w:p>
        </w:tc>
        <w:tc>
          <w:tcPr>
            <w:tcW w:w="10065" w:type="dxa"/>
          </w:tcPr>
          <w:p w14:paraId="34D9E787" w14:textId="77777777" w:rsidR="000722A3" w:rsidRPr="000722A3" w:rsidRDefault="000722A3" w:rsidP="0058302C">
            <w:pPr>
              <w:numPr>
                <w:ilvl w:val="2"/>
                <w:numId w:val="93"/>
              </w:numPr>
              <w:spacing w:after="60"/>
              <w:jc w:val="left"/>
              <w:rPr>
                <w:rFonts w:eastAsia="宋体"/>
                <w:sz w:val="20"/>
                <w:szCs w:val="20"/>
                <w:lang w:val="en-CA" w:eastAsia="zh-CN"/>
              </w:rPr>
            </w:pPr>
            <w:r w:rsidRPr="000722A3">
              <w:rPr>
                <w:rFonts w:eastAsia="宋体"/>
                <w:sz w:val="20"/>
                <w:szCs w:val="20"/>
                <w:lang w:val="en-CA" w:eastAsia="zh-CN"/>
              </w:rPr>
              <w:t>盘点和分析土著人民和地方社区的概念在国家和次国家各级的适用情况，明确土著人民和地方社区对遗传资源和</w:t>
            </w:r>
            <w:r w:rsidRPr="000722A3">
              <w:rPr>
                <w:rFonts w:eastAsia="宋体"/>
                <w:sz w:val="20"/>
                <w:szCs w:val="20"/>
                <w:lang w:val="en-CA" w:eastAsia="zh-CN"/>
              </w:rPr>
              <w:t>/</w:t>
            </w:r>
            <w:r w:rsidRPr="000722A3">
              <w:rPr>
                <w:rFonts w:eastAsia="宋体"/>
                <w:sz w:val="20"/>
                <w:szCs w:val="20"/>
                <w:lang w:val="en-CA" w:eastAsia="zh-CN"/>
              </w:rPr>
              <w:t>或与遗传资源相关的传统知识的权利，查明土著人民和地方社区的不同群体，</w:t>
            </w:r>
            <w:r w:rsidRPr="000722A3">
              <w:rPr>
                <w:rFonts w:eastAsia="宋体" w:hint="eastAsia"/>
                <w:sz w:val="20"/>
                <w:szCs w:val="20"/>
                <w:lang w:val="en-CA" w:eastAsia="zh-CN"/>
              </w:rPr>
              <w:t>从而</w:t>
            </w:r>
            <w:r w:rsidRPr="000722A3">
              <w:rPr>
                <w:rFonts w:eastAsia="宋体"/>
                <w:sz w:val="20"/>
                <w:szCs w:val="20"/>
                <w:lang w:val="en-CA" w:eastAsia="zh-CN"/>
              </w:rPr>
              <w:t>了解其组织方式，并将传统知识与这些知识的持有者联系起来；</w:t>
            </w:r>
            <w:r w:rsidRPr="000722A3">
              <w:rPr>
                <w:rFonts w:eastAsia="宋体"/>
                <w:sz w:val="24"/>
                <w:szCs w:val="20"/>
                <w:vertAlign w:val="superscript"/>
                <w:lang w:val="en-CA" w:eastAsia="zh-CN"/>
              </w:rPr>
              <w:footnoteReference w:id="159"/>
            </w:r>
            <w:r w:rsidRPr="000722A3">
              <w:rPr>
                <w:rFonts w:eastAsia="宋体"/>
                <w:sz w:val="20"/>
                <w:szCs w:val="20"/>
                <w:lang w:val="en-CA" w:eastAsia="zh-CN"/>
              </w:rPr>
              <w:t xml:space="preserve">  </w:t>
            </w:r>
          </w:p>
          <w:p w14:paraId="2693E822" w14:textId="77777777" w:rsidR="000722A3" w:rsidRPr="000722A3" w:rsidRDefault="000722A3" w:rsidP="0058302C">
            <w:pPr>
              <w:numPr>
                <w:ilvl w:val="2"/>
                <w:numId w:val="93"/>
              </w:numPr>
              <w:spacing w:after="60"/>
              <w:jc w:val="left"/>
              <w:rPr>
                <w:rFonts w:eastAsia="宋体"/>
                <w:sz w:val="20"/>
                <w:szCs w:val="20"/>
                <w:lang w:val="en-CA" w:eastAsia="zh-CN"/>
              </w:rPr>
            </w:pPr>
            <w:r w:rsidRPr="000722A3">
              <w:rPr>
                <w:rFonts w:eastAsia="宋体"/>
                <w:sz w:val="20"/>
                <w:szCs w:val="20"/>
                <w:lang w:val="en-CA" w:eastAsia="zh-CN"/>
              </w:rPr>
              <w:t>为执行《议定书》有关土著人民和地方社区的条款提供</w:t>
            </w:r>
            <w:r w:rsidRPr="000722A3">
              <w:rPr>
                <w:rFonts w:eastAsia="宋体"/>
                <w:sz w:val="20"/>
                <w:szCs w:val="20"/>
                <w:shd w:val="clear" w:color="auto" w:fill="FFFFFF"/>
                <w:lang w:val="en-CA" w:eastAsia="zh-CN"/>
              </w:rPr>
              <w:t>文化上适宜的</w:t>
            </w:r>
            <w:r w:rsidRPr="000722A3">
              <w:rPr>
                <w:rFonts w:eastAsia="宋体"/>
                <w:sz w:val="20"/>
                <w:szCs w:val="20"/>
                <w:lang w:val="en-CA" w:eastAsia="zh-CN"/>
              </w:rPr>
              <w:t>指导、培训或技术援助；</w:t>
            </w:r>
          </w:p>
          <w:p w14:paraId="133D1BC6" w14:textId="77777777" w:rsidR="000722A3" w:rsidRPr="000722A3" w:rsidRDefault="000722A3" w:rsidP="0058302C">
            <w:pPr>
              <w:numPr>
                <w:ilvl w:val="2"/>
                <w:numId w:val="94"/>
              </w:numPr>
              <w:jc w:val="left"/>
              <w:rPr>
                <w:rFonts w:eastAsia="宋体"/>
                <w:kern w:val="22"/>
                <w:sz w:val="20"/>
                <w:szCs w:val="20"/>
                <w:lang w:val="en-CA" w:eastAsia="zh-CN"/>
              </w:rPr>
            </w:pPr>
            <w:r w:rsidRPr="000722A3">
              <w:rPr>
                <w:rFonts w:eastAsia="宋体"/>
                <w:sz w:val="20"/>
                <w:szCs w:val="20"/>
                <w:lang w:val="en-CA" w:eastAsia="zh-CN"/>
              </w:rPr>
              <w:t>支持并指导如何在国家和次国家层面制定和</w:t>
            </w:r>
            <w:r w:rsidRPr="000722A3">
              <w:rPr>
                <w:rFonts w:eastAsia="宋体"/>
                <w:sz w:val="20"/>
                <w:szCs w:val="20"/>
                <w:lang w:val="en-CA" w:eastAsia="zh-CN"/>
              </w:rPr>
              <w:t>/</w:t>
            </w:r>
            <w:r w:rsidRPr="000722A3">
              <w:rPr>
                <w:rFonts w:eastAsia="宋体"/>
                <w:sz w:val="20"/>
                <w:szCs w:val="20"/>
                <w:lang w:val="en-CA" w:eastAsia="zh-CN"/>
              </w:rPr>
              <w:t>或执行获取和惠益分享措施时考虑社区规约、程序和习惯法；</w:t>
            </w:r>
          </w:p>
          <w:p w14:paraId="2A5F2FFB" w14:textId="77777777" w:rsidR="000722A3" w:rsidRPr="000722A3" w:rsidRDefault="000722A3" w:rsidP="0058302C">
            <w:pPr>
              <w:numPr>
                <w:ilvl w:val="2"/>
                <w:numId w:val="94"/>
              </w:numPr>
              <w:jc w:val="left"/>
              <w:rPr>
                <w:rFonts w:eastAsia="宋体"/>
                <w:kern w:val="22"/>
                <w:sz w:val="20"/>
                <w:szCs w:val="20"/>
                <w:lang w:val="en-CA" w:eastAsia="zh-CN"/>
              </w:rPr>
            </w:pPr>
            <w:r w:rsidRPr="000722A3">
              <w:rPr>
                <w:rFonts w:eastAsia="宋体"/>
                <w:sz w:val="20"/>
                <w:szCs w:val="20"/>
                <w:shd w:val="clear" w:color="auto" w:fill="FFFFFF"/>
                <w:lang w:val="en-CA" w:eastAsia="zh-CN"/>
              </w:rPr>
              <w:t>就土著人民和地方社区在获取和惠益分享方面的权利提供指导、培训或技术和法律援助，同时考虑到关于充分和有效参与的国际标准</w:t>
            </w:r>
            <w:r w:rsidRPr="000722A3">
              <w:rPr>
                <w:rFonts w:eastAsia="宋体"/>
                <w:sz w:val="20"/>
                <w:szCs w:val="20"/>
                <w:lang w:val="en-CA" w:eastAsia="zh-CN"/>
              </w:rPr>
              <w:t>。</w:t>
            </w:r>
          </w:p>
        </w:tc>
      </w:tr>
      <w:tr w:rsidR="000722A3" w:rsidRPr="000722A3" w14:paraId="375A4353" w14:textId="77777777" w:rsidTr="00EF42A9">
        <w:trPr>
          <w:jc w:val="center"/>
        </w:trPr>
        <w:tc>
          <w:tcPr>
            <w:tcW w:w="3137" w:type="dxa"/>
          </w:tcPr>
          <w:p w14:paraId="1331743D" w14:textId="77777777" w:rsidR="000722A3" w:rsidRPr="000722A3" w:rsidRDefault="000722A3" w:rsidP="000722A3">
            <w:pPr>
              <w:tabs>
                <w:tab w:val="left" w:pos="449"/>
              </w:tabs>
              <w:ind w:left="24"/>
              <w:jc w:val="left"/>
              <w:rPr>
                <w:rFonts w:eastAsia="宋体"/>
                <w:kern w:val="22"/>
                <w:sz w:val="20"/>
                <w:szCs w:val="20"/>
                <w:lang w:val="en-CA" w:eastAsia="zh-CN"/>
              </w:rPr>
            </w:pPr>
            <w:r w:rsidRPr="000722A3">
              <w:rPr>
                <w:rFonts w:eastAsia="宋体"/>
                <w:sz w:val="20"/>
                <w:szCs w:val="20"/>
                <w:lang w:val="en-CA" w:eastAsia="zh-CN"/>
              </w:rPr>
              <w:t xml:space="preserve">2.4. </w:t>
            </w:r>
            <w:r w:rsidRPr="000722A3">
              <w:rPr>
                <w:rFonts w:eastAsia="宋体"/>
                <w:sz w:val="20"/>
                <w:szCs w:val="20"/>
                <w:lang w:val="en-CA" w:eastAsia="zh-CN"/>
              </w:rPr>
              <w:t>已建立和运行机构安排作并在获取和惠益分享信息交换所发布。</w:t>
            </w:r>
          </w:p>
        </w:tc>
        <w:tc>
          <w:tcPr>
            <w:tcW w:w="10065" w:type="dxa"/>
          </w:tcPr>
          <w:p w14:paraId="6B44F7E3" w14:textId="77777777" w:rsidR="000722A3" w:rsidRPr="000722A3" w:rsidRDefault="000722A3" w:rsidP="0058302C">
            <w:pPr>
              <w:numPr>
                <w:ilvl w:val="2"/>
                <w:numId w:val="95"/>
              </w:numPr>
              <w:spacing w:after="60"/>
              <w:jc w:val="left"/>
              <w:rPr>
                <w:rFonts w:eastAsia="宋体"/>
                <w:sz w:val="20"/>
                <w:szCs w:val="20"/>
                <w:lang w:val="en-CA" w:eastAsia="zh-CN"/>
              </w:rPr>
            </w:pPr>
            <w:r w:rsidRPr="000722A3">
              <w:rPr>
                <w:rFonts w:eastAsia="宋体"/>
                <w:sz w:val="20"/>
                <w:szCs w:val="20"/>
                <w:lang w:val="en-CA" w:eastAsia="zh-CN"/>
              </w:rPr>
              <w:t>为以下工作提供指导、培训或技术援助：指定相关的角色和责任，</w:t>
            </w:r>
            <w:r w:rsidRPr="000722A3">
              <w:rPr>
                <w:rFonts w:eastAsia="宋体" w:hint="eastAsia"/>
                <w:sz w:val="20"/>
                <w:szCs w:val="20"/>
                <w:lang w:val="en-CA" w:eastAsia="zh-CN"/>
              </w:rPr>
              <w:t>以</w:t>
            </w:r>
            <w:r w:rsidRPr="000722A3">
              <w:rPr>
                <w:rFonts w:eastAsia="宋体"/>
                <w:sz w:val="20"/>
                <w:szCs w:val="20"/>
                <w:lang w:val="en-CA" w:eastAsia="zh-CN"/>
              </w:rPr>
              <w:t>履行获取和惠益分享国家协调中心、国家主管当局、检查站和获取和惠益分享信息交换所发布当局的职责；</w:t>
            </w:r>
          </w:p>
          <w:p w14:paraId="4FE6B45A" w14:textId="77777777" w:rsidR="000722A3" w:rsidRPr="000722A3" w:rsidRDefault="000722A3" w:rsidP="0058302C">
            <w:pPr>
              <w:numPr>
                <w:ilvl w:val="2"/>
                <w:numId w:val="95"/>
              </w:numPr>
              <w:spacing w:after="60"/>
              <w:jc w:val="left"/>
              <w:rPr>
                <w:rFonts w:eastAsia="宋体"/>
                <w:sz w:val="20"/>
                <w:szCs w:val="20"/>
                <w:lang w:val="en-CA" w:eastAsia="zh-CN"/>
              </w:rPr>
            </w:pPr>
            <w:r w:rsidRPr="000722A3">
              <w:rPr>
                <w:rFonts w:eastAsia="宋体"/>
                <w:sz w:val="20"/>
                <w:szCs w:val="20"/>
                <w:lang w:val="en-CA" w:eastAsia="zh-CN"/>
              </w:rPr>
              <w:t>支持建立一个或多个单位，运行国家获取和惠益分享系统；</w:t>
            </w:r>
          </w:p>
          <w:p w14:paraId="60A1C852" w14:textId="77777777" w:rsidR="000722A3" w:rsidRPr="000722A3" w:rsidRDefault="000722A3" w:rsidP="0058302C">
            <w:pPr>
              <w:numPr>
                <w:ilvl w:val="2"/>
                <w:numId w:val="95"/>
              </w:numPr>
              <w:spacing w:after="60"/>
              <w:jc w:val="left"/>
              <w:rPr>
                <w:rFonts w:eastAsia="宋体"/>
                <w:sz w:val="20"/>
                <w:szCs w:val="20"/>
                <w:lang w:val="en-CA" w:eastAsia="zh-CN"/>
              </w:rPr>
            </w:pPr>
            <w:r w:rsidRPr="000722A3">
              <w:rPr>
                <w:rFonts w:eastAsia="宋体"/>
                <w:sz w:val="20"/>
                <w:szCs w:val="20"/>
                <w:lang w:val="en-CA" w:eastAsia="zh-CN"/>
              </w:rPr>
              <w:t>为相关人员提供指导、培训或技术援助，并规划如何保存和转让机构知识；</w:t>
            </w:r>
          </w:p>
          <w:p w14:paraId="398ED3A5" w14:textId="77777777" w:rsidR="000722A3" w:rsidRPr="000722A3" w:rsidRDefault="000722A3" w:rsidP="0058302C">
            <w:pPr>
              <w:numPr>
                <w:ilvl w:val="2"/>
                <w:numId w:val="95"/>
              </w:numPr>
              <w:spacing w:after="60"/>
              <w:jc w:val="left"/>
              <w:rPr>
                <w:rFonts w:eastAsia="宋体"/>
                <w:kern w:val="22"/>
                <w:sz w:val="20"/>
                <w:szCs w:val="20"/>
                <w:lang w:val="en-CA" w:eastAsia="zh-CN"/>
              </w:rPr>
            </w:pPr>
            <w:r w:rsidRPr="000722A3">
              <w:rPr>
                <w:rFonts w:eastAsia="宋体"/>
                <w:sz w:val="20"/>
                <w:szCs w:val="20"/>
                <w:lang w:val="en-CA" w:eastAsia="zh-CN"/>
              </w:rPr>
              <w:t>促进建立和加强运作获取和惠益分享系统的机构安排和协调机制。</w:t>
            </w:r>
          </w:p>
        </w:tc>
      </w:tr>
      <w:tr w:rsidR="000722A3" w:rsidRPr="000722A3" w14:paraId="58890B7E" w14:textId="77777777" w:rsidTr="00EF42A9">
        <w:trPr>
          <w:jc w:val="center"/>
        </w:trPr>
        <w:tc>
          <w:tcPr>
            <w:tcW w:w="3137" w:type="dxa"/>
          </w:tcPr>
          <w:p w14:paraId="1CD58D96" w14:textId="77777777" w:rsidR="000722A3" w:rsidRPr="000722A3" w:rsidRDefault="000722A3" w:rsidP="000722A3">
            <w:pPr>
              <w:tabs>
                <w:tab w:val="left" w:pos="449"/>
              </w:tabs>
              <w:jc w:val="left"/>
              <w:rPr>
                <w:rFonts w:eastAsia="宋体"/>
                <w:kern w:val="22"/>
                <w:sz w:val="20"/>
                <w:szCs w:val="20"/>
                <w:lang w:val="en-CA" w:eastAsia="zh-CN"/>
              </w:rPr>
            </w:pPr>
            <w:r w:rsidRPr="000722A3">
              <w:rPr>
                <w:rFonts w:eastAsia="宋体"/>
                <w:sz w:val="20"/>
                <w:szCs w:val="20"/>
                <w:lang w:val="en-CA" w:eastAsia="zh-CN"/>
              </w:rPr>
              <w:t xml:space="preserve">2.5. </w:t>
            </w:r>
            <w:r w:rsidRPr="000722A3">
              <w:rPr>
                <w:rFonts w:eastAsia="宋体"/>
                <w:sz w:val="20"/>
                <w:szCs w:val="20"/>
                <w:lang w:val="en-CA" w:eastAsia="zh-CN"/>
              </w:rPr>
              <w:t>已开始运行获取和惠益分享程序并在获取和惠益分享信息交换所发布。</w:t>
            </w:r>
          </w:p>
        </w:tc>
        <w:tc>
          <w:tcPr>
            <w:tcW w:w="10065" w:type="dxa"/>
          </w:tcPr>
          <w:p w14:paraId="47A58371" w14:textId="77777777" w:rsidR="000722A3" w:rsidRPr="000722A3" w:rsidRDefault="000722A3" w:rsidP="0058302C">
            <w:pPr>
              <w:numPr>
                <w:ilvl w:val="2"/>
                <w:numId w:val="62"/>
              </w:numPr>
              <w:spacing w:after="60"/>
              <w:jc w:val="left"/>
              <w:rPr>
                <w:rFonts w:eastAsia="宋体"/>
                <w:sz w:val="20"/>
                <w:szCs w:val="20"/>
                <w:lang w:val="en-CA" w:eastAsia="zh-CN"/>
              </w:rPr>
            </w:pPr>
            <w:r w:rsidRPr="000722A3">
              <w:rPr>
                <w:rFonts w:eastAsia="宋体"/>
                <w:sz w:val="20"/>
                <w:szCs w:val="20"/>
                <w:lang w:val="en-CA" w:eastAsia="zh-CN"/>
              </w:rPr>
              <w:t>支持制定或改进程序（为用户提高清晰度和透明度），特别是通过多利益相关方磋商（例如与企业界和研究界磋商），确保程序与其他国际协定相辅相成，</w:t>
            </w:r>
            <w:r w:rsidRPr="000722A3">
              <w:rPr>
                <w:rFonts w:eastAsia="宋体" w:hint="eastAsia"/>
                <w:sz w:val="20"/>
                <w:szCs w:val="20"/>
                <w:lang w:val="en-CA" w:eastAsia="zh-CN"/>
              </w:rPr>
              <w:t>同时</w:t>
            </w:r>
            <w:r w:rsidRPr="000722A3">
              <w:rPr>
                <w:rFonts w:eastAsia="宋体"/>
                <w:sz w:val="20"/>
                <w:szCs w:val="20"/>
                <w:lang w:val="en-CA" w:eastAsia="zh-CN"/>
              </w:rPr>
              <w:t>考虑到第</w:t>
            </w:r>
            <w:r w:rsidRPr="000722A3">
              <w:rPr>
                <w:rFonts w:eastAsia="宋体"/>
                <w:sz w:val="20"/>
                <w:szCs w:val="20"/>
                <w:lang w:val="en-CA" w:eastAsia="zh-CN"/>
              </w:rPr>
              <w:t xml:space="preserve"> 8 </w:t>
            </w:r>
            <w:r w:rsidRPr="000722A3">
              <w:rPr>
                <w:rFonts w:eastAsia="宋体"/>
                <w:sz w:val="20"/>
                <w:szCs w:val="20"/>
                <w:lang w:val="en-CA" w:eastAsia="zh-CN"/>
              </w:rPr>
              <w:t>条中的特殊因素；</w:t>
            </w:r>
          </w:p>
          <w:p w14:paraId="33B0589F" w14:textId="77777777" w:rsidR="000722A3" w:rsidRPr="000722A3" w:rsidRDefault="000722A3" w:rsidP="0058302C">
            <w:pPr>
              <w:numPr>
                <w:ilvl w:val="2"/>
                <w:numId w:val="62"/>
              </w:numPr>
              <w:spacing w:after="60"/>
              <w:jc w:val="left"/>
              <w:rPr>
                <w:rFonts w:eastAsia="宋体"/>
                <w:sz w:val="20"/>
                <w:szCs w:val="20"/>
                <w:lang w:val="en-CA" w:eastAsia="zh-CN"/>
              </w:rPr>
            </w:pPr>
            <w:r w:rsidRPr="000722A3">
              <w:rPr>
                <w:rFonts w:eastAsia="宋体"/>
                <w:sz w:val="20"/>
                <w:szCs w:val="20"/>
                <w:lang w:val="en-CA" w:eastAsia="zh-CN"/>
              </w:rPr>
              <w:t>支持开发或改进获取和利益分享信息系统，如许可系统，包括通过分享良好做法和信息技术解决方案的信息；</w:t>
            </w:r>
          </w:p>
          <w:p w14:paraId="0F44AC0C" w14:textId="77777777" w:rsidR="000722A3" w:rsidRPr="000722A3" w:rsidRDefault="000722A3" w:rsidP="0058302C">
            <w:pPr>
              <w:numPr>
                <w:ilvl w:val="2"/>
                <w:numId w:val="62"/>
              </w:numPr>
              <w:spacing w:after="60"/>
              <w:jc w:val="left"/>
              <w:rPr>
                <w:rFonts w:eastAsia="宋体"/>
                <w:kern w:val="22"/>
                <w:sz w:val="20"/>
                <w:szCs w:val="20"/>
                <w:lang w:val="en-CA" w:eastAsia="zh-CN"/>
              </w:rPr>
            </w:pPr>
            <w:r w:rsidRPr="000722A3">
              <w:rPr>
                <w:rFonts w:eastAsia="宋体"/>
                <w:sz w:val="20"/>
                <w:szCs w:val="20"/>
                <w:lang w:val="en-CA" w:eastAsia="zh-CN"/>
              </w:rPr>
              <w:t>为工作人员提供程序应用培训，学习如何回应用户的要求。</w:t>
            </w:r>
          </w:p>
        </w:tc>
      </w:tr>
      <w:tr w:rsidR="000722A3" w:rsidRPr="000722A3" w14:paraId="77F0606C" w14:textId="77777777" w:rsidTr="00EF42A9">
        <w:trPr>
          <w:jc w:val="center"/>
        </w:trPr>
        <w:tc>
          <w:tcPr>
            <w:tcW w:w="3137" w:type="dxa"/>
          </w:tcPr>
          <w:p w14:paraId="1C8AD763" w14:textId="77777777" w:rsidR="000722A3" w:rsidRPr="000722A3" w:rsidRDefault="000722A3" w:rsidP="000722A3">
            <w:pPr>
              <w:tabs>
                <w:tab w:val="left" w:pos="449"/>
              </w:tabs>
              <w:jc w:val="left"/>
              <w:rPr>
                <w:rFonts w:eastAsia="宋体"/>
                <w:kern w:val="22"/>
                <w:sz w:val="20"/>
                <w:szCs w:val="20"/>
                <w:lang w:val="en-CA" w:eastAsia="zh-CN"/>
              </w:rPr>
            </w:pPr>
            <w:r w:rsidRPr="000722A3">
              <w:rPr>
                <w:rFonts w:eastAsia="宋体"/>
                <w:sz w:val="20"/>
                <w:szCs w:val="20"/>
                <w:lang w:val="en-CA" w:eastAsia="zh-CN"/>
              </w:rPr>
              <w:t xml:space="preserve">2.6. </w:t>
            </w:r>
            <w:r w:rsidRPr="000722A3">
              <w:rPr>
                <w:rFonts w:eastAsia="宋体"/>
                <w:sz w:val="20"/>
                <w:szCs w:val="20"/>
                <w:lang w:val="en-CA" w:eastAsia="zh-CN"/>
              </w:rPr>
              <w:t>已建立机制监测遗传资源利用情况，包括通过指定有效的检查站。</w:t>
            </w:r>
          </w:p>
        </w:tc>
        <w:tc>
          <w:tcPr>
            <w:tcW w:w="10065" w:type="dxa"/>
          </w:tcPr>
          <w:p w14:paraId="1575B90C" w14:textId="77777777" w:rsidR="000722A3" w:rsidRPr="000722A3" w:rsidRDefault="000722A3" w:rsidP="0058302C">
            <w:pPr>
              <w:numPr>
                <w:ilvl w:val="2"/>
                <w:numId w:val="76"/>
              </w:numPr>
              <w:spacing w:after="60"/>
              <w:jc w:val="left"/>
              <w:rPr>
                <w:rFonts w:eastAsia="宋体"/>
                <w:sz w:val="20"/>
                <w:szCs w:val="20"/>
                <w:lang w:val="en-CA" w:eastAsia="zh-CN"/>
              </w:rPr>
            </w:pPr>
            <w:r w:rsidRPr="000722A3">
              <w:rPr>
                <w:rFonts w:eastAsia="宋体"/>
                <w:sz w:val="20"/>
                <w:szCs w:val="20"/>
                <w:lang w:val="en-CA" w:eastAsia="zh-CN"/>
              </w:rPr>
              <w:t>支持指定有效的检查站，包括通过制定关于其作用和职能的准则；</w:t>
            </w:r>
          </w:p>
          <w:p w14:paraId="6048D128" w14:textId="77777777" w:rsidR="000722A3" w:rsidRPr="000722A3" w:rsidRDefault="000722A3" w:rsidP="0058302C">
            <w:pPr>
              <w:numPr>
                <w:ilvl w:val="2"/>
                <w:numId w:val="76"/>
              </w:numPr>
              <w:spacing w:after="60"/>
              <w:jc w:val="left"/>
              <w:rPr>
                <w:rFonts w:eastAsia="宋体"/>
                <w:sz w:val="20"/>
                <w:szCs w:val="20"/>
                <w:lang w:val="en-CA" w:eastAsia="zh-CN"/>
              </w:rPr>
            </w:pPr>
            <w:r w:rsidRPr="000722A3">
              <w:rPr>
                <w:rFonts w:eastAsia="宋体"/>
                <w:sz w:val="20"/>
                <w:szCs w:val="20"/>
                <w:lang w:val="en-CA" w:eastAsia="zh-CN"/>
              </w:rPr>
              <w:t>开发或改进国家系统，从指定检查站用户收集信息，包括利用检查站公报；</w:t>
            </w:r>
          </w:p>
          <w:p w14:paraId="648CD687" w14:textId="77777777" w:rsidR="000722A3" w:rsidRPr="000722A3" w:rsidRDefault="000722A3" w:rsidP="0058302C">
            <w:pPr>
              <w:numPr>
                <w:ilvl w:val="2"/>
                <w:numId w:val="76"/>
              </w:numPr>
              <w:spacing w:after="60"/>
              <w:jc w:val="left"/>
              <w:rPr>
                <w:rFonts w:eastAsia="宋体"/>
                <w:sz w:val="20"/>
                <w:szCs w:val="20"/>
                <w:lang w:val="en-CA" w:eastAsia="zh-CN"/>
              </w:rPr>
            </w:pPr>
            <w:r w:rsidRPr="000722A3">
              <w:rPr>
                <w:rFonts w:eastAsia="宋体"/>
                <w:sz w:val="20"/>
                <w:szCs w:val="20"/>
                <w:lang w:val="en-CA" w:eastAsia="zh-CN"/>
              </w:rPr>
              <w:t>向检查站管理人员提供通过检查站公报收集信息的指导、培训或技术援助；</w:t>
            </w:r>
          </w:p>
          <w:p w14:paraId="0A0EE192" w14:textId="77777777" w:rsidR="000722A3" w:rsidRPr="000722A3" w:rsidRDefault="000722A3" w:rsidP="0058302C">
            <w:pPr>
              <w:numPr>
                <w:ilvl w:val="2"/>
                <w:numId w:val="76"/>
              </w:numPr>
              <w:spacing w:after="60"/>
              <w:jc w:val="left"/>
              <w:rPr>
                <w:rFonts w:eastAsia="宋体"/>
                <w:sz w:val="20"/>
                <w:szCs w:val="20"/>
                <w:lang w:val="en-CA" w:eastAsia="zh-CN"/>
              </w:rPr>
            </w:pPr>
            <w:r w:rsidRPr="000722A3">
              <w:rPr>
                <w:rFonts w:eastAsia="宋体"/>
                <w:sz w:val="20"/>
                <w:szCs w:val="20"/>
                <w:lang w:val="en-CA" w:eastAsia="zh-CN"/>
              </w:rPr>
              <w:t>支持开发国家信息系统和数据库，监测遗传资源的利用情况。</w:t>
            </w:r>
          </w:p>
        </w:tc>
      </w:tr>
      <w:tr w:rsidR="000722A3" w:rsidRPr="000722A3" w14:paraId="1936AECC" w14:textId="77777777" w:rsidTr="00EF42A9">
        <w:trPr>
          <w:jc w:val="center"/>
        </w:trPr>
        <w:tc>
          <w:tcPr>
            <w:tcW w:w="3137" w:type="dxa"/>
          </w:tcPr>
          <w:p w14:paraId="5BB00CE3" w14:textId="77777777" w:rsidR="000722A3" w:rsidRPr="000722A3" w:rsidRDefault="000722A3" w:rsidP="000722A3">
            <w:pPr>
              <w:tabs>
                <w:tab w:val="left" w:pos="449"/>
              </w:tabs>
              <w:ind w:left="24" w:hanging="360"/>
              <w:jc w:val="left"/>
              <w:rPr>
                <w:rFonts w:eastAsia="宋体"/>
                <w:kern w:val="22"/>
                <w:sz w:val="20"/>
                <w:szCs w:val="20"/>
                <w:lang w:val="en-CA" w:eastAsia="zh-CN"/>
              </w:rPr>
            </w:pPr>
            <w:r w:rsidRPr="000722A3">
              <w:rPr>
                <w:rFonts w:eastAsia="宋体"/>
                <w:sz w:val="20"/>
                <w:szCs w:val="20"/>
                <w:lang w:val="en-CA" w:eastAsia="zh-CN"/>
              </w:rPr>
              <w:t xml:space="preserve">2.7. </w:t>
            </w:r>
            <w:r w:rsidRPr="000722A3">
              <w:rPr>
                <w:rFonts w:eastAsia="宋体"/>
                <w:sz w:val="20"/>
                <w:szCs w:val="20"/>
                <w:lang w:val="en-CA" w:eastAsia="zh-CN"/>
              </w:rPr>
              <w:t>已促成和促进遵守关于获取和惠益分享的国家法律和监管要求。</w:t>
            </w:r>
          </w:p>
        </w:tc>
        <w:tc>
          <w:tcPr>
            <w:tcW w:w="10065" w:type="dxa"/>
          </w:tcPr>
          <w:p w14:paraId="0BEB51D6" w14:textId="77777777" w:rsidR="000722A3" w:rsidRPr="000722A3" w:rsidRDefault="000722A3" w:rsidP="0058302C">
            <w:pPr>
              <w:numPr>
                <w:ilvl w:val="2"/>
                <w:numId w:val="80"/>
              </w:numPr>
              <w:spacing w:after="60"/>
              <w:jc w:val="left"/>
              <w:rPr>
                <w:rFonts w:eastAsia="宋体"/>
                <w:sz w:val="20"/>
                <w:szCs w:val="20"/>
                <w:lang w:val="en-CA" w:eastAsia="zh-CN"/>
              </w:rPr>
            </w:pPr>
            <w:r w:rsidRPr="000722A3">
              <w:rPr>
                <w:rFonts w:eastAsia="宋体"/>
                <w:sz w:val="20"/>
                <w:szCs w:val="20"/>
                <w:lang w:val="en-CA" w:eastAsia="zh-CN"/>
              </w:rPr>
              <w:t>支持对遗传资源和相关传统知识使用者进行遵守国家法律的宣传和培训活动；</w:t>
            </w:r>
          </w:p>
          <w:p w14:paraId="5DAF2B66" w14:textId="77777777" w:rsidR="000722A3" w:rsidRPr="000722A3" w:rsidRDefault="000722A3" w:rsidP="0058302C">
            <w:pPr>
              <w:numPr>
                <w:ilvl w:val="2"/>
                <w:numId w:val="80"/>
              </w:numPr>
              <w:spacing w:after="60"/>
              <w:jc w:val="left"/>
              <w:rPr>
                <w:rFonts w:eastAsia="宋体"/>
                <w:sz w:val="20"/>
                <w:szCs w:val="20"/>
                <w:lang w:val="en-CA" w:eastAsia="zh-CN"/>
              </w:rPr>
            </w:pPr>
            <w:r w:rsidRPr="000722A3">
              <w:rPr>
                <w:rFonts w:eastAsia="宋体"/>
                <w:sz w:val="20"/>
                <w:szCs w:val="20"/>
                <w:lang w:val="en-CA" w:eastAsia="zh-CN"/>
              </w:rPr>
              <w:t>支持制定基于良好做法的违规行为处理程序和措施；</w:t>
            </w:r>
          </w:p>
          <w:p w14:paraId="2420CBC9" w14:textId="77777777" w:rsidR="000722A3" w:rsidRPr="000722A3" w:rsidRDefault="000722A3" w:rsidP="0058302C">
            <w:pPr>
              <w:numPr>
                <w:ilvl w:val="2"/>
                <w:numId w:val="80"/>
              </w:numPr>
              <w:spacing w:after="60"/>
              <w:jc w:val="left"/>
              <w:rPr>
                <w:rFonts w:eastAsia="宋体"/>
                <w:kern w:val="22"/>
                <w:sz w:val="20"/>
                <w:szCs w:val="20"/>
                <w:lang w:val="en-CA" w:eastAsia="zh-CN"/>
              </w:rPr>
            </w:pPr>
            <w:r w:rsidRPr="000722A3">
              <w:rPr>
                <w:rFonts w:eastAsia="宋体"/>
                <w:sz w:val="20"/>
                <w:szCs w:val="20"/>
                <w:lang w:val="en-CA" w:eastAsia="zh-CN"/>
              </w:rPr>
              <w:t>支持建立机制，加强不同国家政府当局</w:t>
            </w:r>
            <w:r w:rsidRPr="000722A3">
              <w:rPr>
                <w:rFonts w:eastAsia="宋体" w:hint="eastAsia"/>
                <w:sz w:val="20"/>
                <w:szCs w:val="20"/>
                <w:lang w:val="en-CA" w:eastAsia="zh-CN"/>
              </w:rPr>
              <w:t>之间针对</w:t>
            </w:r>
            <w:r w:rsidRPr="000722A3">
              <w:rPr>
                <w:rFonts w:eastAsia="宋体"/>
                <w:sz w:val="20"/>
                <w:szCs w:val="20"/>
                <w:lang w:val="en-CA" w:eastAsia="zh-CN"/>
              </w:rPr>
              <w:t>违规情况</w:t>
            </w:r>
            <w:r w:rsidRPr="000722A3">
              <w:rPr>
                <w:rFonts w:eastAsia="宋体" w:hint="eastAsia"/>
                <w:sz w:val="20"/>
                <w:szCs w:val="20"/>
                <w:lang w:val="en-CA" w:eastAsia="zh-CN"/>
              </w:rPr>
              <w:t>进行</w:t>
            </w:r>
            <w:r w:rsidRPr="000722A3">
              <w:rPr>
                <w:rFonts w:eastAsia="宋体"/>
                <w:sz w:val="20"/>
                <w:szCs w:val="20"/>
                <w:lang w:val="en-CA" w:eastAsia="zh-CN"/>
              </w:rPr>
              <w:t>的合作。</w:t>
            </w:r>
          </w:p>
        </w:tc>
      </w:tr>
      <w:tr w:rsidR="000722A3" w:rsidRPr="000722A3" w14:paraId="217421A9" w14:textId="77777777" w:rsidTr="00EF42A9">
        <w:trPr>
          <w:jc w:val="center"/>
        </w:trPr>
        <w:tc>
          <w:tcPr>
            <w:tcW w:w="3137" w:type="dxa"/>
          </w:tcPr>
          <w:p w14:paraId="61DC743E" w14:textId="77777777" w:rsidR="000722A3" w:rsidRPr="000722A3" w:rsidRDefault="000722A3" w:rsidP="000722A3">
            <w:pPr>
              <w:tabs>
                <w:tab w:val="left" w:pos="449"/>
              </w:tabs>
              <w:ind w:left="24" w:hanging="360"/>
              <w:jc w:val="left"/>
              <w:rPr>
                <w:rFonts w:eastAsia="宋体"/>
                <w:kern w:val="22"/>
                <w:sz w:val="20"/>
                <w:szCs w:val="20"/>
                <w:lang w:val="en-CA" w:eastAsia="zh-CN"/>
              </w:rPr>
            </w:pPr>
            <w:r w:rsidRPr="000722A3">
              <w:rPr>
                <w:rFonts w:eastAsia="宋体"/>
                <w:sz w:val="20"/>
                <w:szCs w:val="20"/>
                <w:lang w:val="en-CA" w:eastAsia="zh-CN"/>
              </w:rPr>
              <w:t xml:space="preserve">2.8. </w:t>
            </w:r>
            <w:r w:rsidRPr="000722A3">
              <w:rPr>
                <w:rFonts w:eastAsia="宋体"/>
                <w:sz w:val="20"/>
                <w:szCs w:val="20"/>
                <w:lang w:val="en-CA" w:eastAsia="zh-CN"/>
              </w:rPr>
              <w:t>已在获取和惠益分享信息交换所提供规定和相关信息。</w:t>
            </w:r>
          </w:p>
        </w:tc>
        <w:tc>
          <w:tcPr>
            <w:tcW w:w="10065" w:type="dxa"/>
          </w:tcPr>
          <w:p w14:paraId="616447D6" w14:textId="77777777" w:rsidR="000722A3" w:rsidRPr="000722A3" w:rsidRDefault="000722A3" w:rsidP="0058302C">
            <w:pPr>
              <w:numPr>
                <w:ilvl w:val="2"/>
                <w:numId w:val="75"/>
              </w:numPr>
              <w:spacing w:after="60"/>
              <w:jc w:val="left"/>
              <w:rPr>
                <w:rFonts w:eastAsia="宋体"/>
                <w:sz w:val="20"/>
                <w:szCs w:val="20"/>
                <w:lang w:val="en-CA" w:eastAsia="zh-CN"/>
              </w:rPr>
            </w:pPr>
            <w:r w:rsidRPr="000722A3">
              <w:rPr>
                <w:rFonts w:eastAsia="宋体"/>
                <w:sz w:val="20"/>
                <w:szCs w:val="20"/>
                <w:lang w:val="en-CA" w:eastAsia="zh-CN"/>
              </w:rPr>
              <w:t>为发布机构提供如何根据《议定书》第</w:t>
            </w:r>
            <w:r w:rsidRPr="000722A3">
              <w:rPr>
                <w:rFonts w:eastAsia="宋体"/>
                <w:sz w:val="20"/>
                <w:szCs w:val="20"/>
                <w:lang w:val="en-CA" w:eastAsia="zh-CN"/>
              </w:rPr>
              <w:t xml:space="preserve"> 14 </w:t>
            </w:r>
            <w:r w:rsidRPr="000722A3">
              <w:rPr>
                <w:rFonts w:eastAsia="宋体"/>
                <w:sz w:val="20"/>
                <w:szCs w:val="20"/>
                <w:lang w:val="en-CA" w:eastAsia="zh-CN"/>
              </w:rPr>
              <w:t>条在获取和惠益分享信息交换所发布规定信息的培训；</w:t>
            </w:r>
          </w:p>
          <w:p w14:paraId="5F24CA5C" w14:textId="77777777" w:rsidR="000722A3" w:rsidRPr="000722A3" w:rsidRDefault="000722A3" w:rsidP="0058302C">
            <w:pPr>
              <w:numPr>
                <w:ilvl w:val="2"/>
                <w:numId w:val="75"/>
              </w:numPr>
              <w:spacing w:after="60"/>
              <w:jc w:val="left"/>
              <w:rPr>
                <w:rFonts w:eastAsia="宋体"/>
                <w:kern w:val="22"/>
                <w:sz w:val="20"/>
                <w:szCs w:val="20"/>
                <w:lang w:val="en-CA" w:eastAsia="zh-CN"/>
              </w:rPr>
            </w:pPr>
            <w:r w:rsidRPr="000722A3">
              <w:rPr>
                <w:rFonts w:eastAsia="宋体"/>
                <w:sz w:val="20"/>
                <w:szCs w:val="20"/>
                <w:lang w:val="en-CA" w:eastAsia="zh-CN"/>
              </w:rPr>
              <w:t>促进国家获取和惠益分享信息系统与获取和惠益分享信息交换所的互操作性，以提高发布和更新许可证和检查站公报信息的效率。</w:t>
            </w:r>
          </w:p>
        </w:tc>
      </w:tr>
      <w:tr w:rsidR="000722A3" w:rsidRPr="000722A3" w14:paraId="4F9115B9" w14:textId="77777777" w:rsidTr="00EF42A9">
        <w:trPr>
          <w:jc w:val="center"/>
        </w:trPr>
        <w:tc>
          <w:tcPr>
            <w:tcW w:w="3137" w:type="dxa"/>
          </w:tcPr>
          <w:p w14:paraId="7F3C1BFE" w14:textId="77777777" w:rsidR="000722A3" w:rsidRPr="000722A3" w:rsidRDefault="000722A3" w:rsidP="000722A3">
            <w:pPr>
              <w:tabs>
                <w:tab w:val="left" w:pos="449"/>
              </w:tabs>
              <w:ind w:left="24" w:hanging="360"/>
              <w:jc w:val="left"/>
              <w:rPr>
                <w:rFonts w:eastAsia="宋体"/>
                <w:kern w:val="22"/>
                <w:sz w:val="20"/>
                <w:szCs w:val="20"/>
                <w:lang w:val="en-CA" w:eastAsia="zh-CN"/>
              </w:rPr>
            </w:pPr>
            <w:r w:rsidRPr="000722A3">
              <w:rPr>
                <w:rFonts w:eastAsia="宋体"/>
                <w:sz w:val="20"/>
                <w:szCs w:val="20"/>
                <w:lang w:val="en-CA" w:eastAsia="zh-CN"/>
              </w:rPr>
              <w:t xml:space="preserve">2.9. </w:t>
            </w:r>
            <w:r w:rsidRPr="000722A3">
              <w:rPr>
                <w:rFonts w:eastAsia="宋体"/>
                <w:sz w:val="20"/>
                <w:szCs w:val="20"/>
                <w:lang w:val="en-CA" w:eastAsia="zh-CN"/>
              </w:rPr>
              <w:t>已开始促进区域办法支持精简、协调和跨界合作。</w:t>
            </w:r>
          </w:p>
        </w:tc>
        <w:tc>
          <w:tcPr>
            <w:tcW w:w="10065" w:type="dxa"/>
          </w:tcPr>
          <w:p w14:paraId="400AEA0A" w14:textId="77777777" w:rsidR="000722A3" w:rsidRPr="000722A3" w:rsidRDefault="000722A3" w:rsidP="0058302C">
            <w:pPr>
              <w:numPr>
                <w:ilvl w:val="2"/>
                <w:numId w:val="63"/>
              </w:numPr>
              <w:spacing w:after="60"/>
              <w:jc w:val="left"/>
              <w:rPr>
                <w:rFonts w:eastAsia="宋体"/>
                <w:sz w:val="20"/>
                <w:szCs w:val="20"/>
                <w:lang w:val="en-CA" w:eastAsia="zh-CN"/>
              </w:rPr>
            </w:pPr>
            <w:r w:rsidRPr="000722A3">
              <w:rPr>
                <w:rFonts w:eastAsia="宋体"/>
                <w:sz w:val="20"/>
                <w:szCs w:val="20"/>
                <w:lang w:val="en-CA" w:eastAsia="zh-CN"/>
              </w:rPr>
              <w:t>盘点执行《名古屋议定书》的成功区域办法；</w:t>
            </w:r>
          </w:p>
          <w:p w14:paraId="7DC16AC1" w14:textId="77777777" w:rsidR="000722A3" w:rsidRPr="000722A3" w:rsidRDefault="000722A3" w:rsidP="0058302C">
            <w:pPr>
              <w:numPr>
                <w:ilvl w:val="2"/>
                <w:numId w:val="63"/>
              </w:numPr>
              <w:spacing w:after="60"/>
              <w:jc w:val="left"/>
              <w:rPr>
                <w:rFonts w:eastAsia="宋体"/>
                <w:sz w:val="20"/>
                <w:szCs w:val="20"/>
                <w:lang w:val="en-CA" w:eastAsia="zh-CN"/>
              </w:rPr>
            </w:pPr>
            <w:r w:rsidRPr="000722A3">
              <w:rPr>
                <w:rFonts w:eastAsia="宋体"/>
                <w:sz w:val="20"/>
                <w:szCs w:val="20"/>
                <w:lang w:val="en-CA" w:eastAsia="zh-CN"/>
              </w:rPr>
              <w:lastRenderedPageBreak/>
              <w:t>支持执行《议定书》的区域办法，包括</w:t>
            </w:r>
            <w:r w:rsidRPr="000722A3">
              <w:rPr>
                <w:rFonts w:eastAsia="宋体" w:hint="eastAsia"/>
                <w:sz w:val="20"/>
                <w:szCs w:val="20"/>
                <w:lang w:val="en-CA" w:eastAsia="zh-CN"/>
              </w:rPr>
              <w:t>为此</w:t>
            </w:r>
            <w:r w:rsidRPr="000722A3">
              <w:rPr>
                <w:rFonts w:eastAsia="宋体"/>
                <w:sz w:val="20"/>
                <w:szCs w:val="20"/>
                <w:lang w:val="en-CA" w:eastAsia="zh-CN"/>
              </w:rPr>
              <w:t>制定区域示范法律、准则</w:t>
            </w:r>
            <w:r w:rsidRPr="000722A3">
              <w:rPr>
                <w:rFonts w:eastAsia="宋体" w:hint="eastAsia"/>
                <w:sz w:val="20"/>
                <w:szCs w:val="20"/>
                <w:lang w:val="en-CA" w:eastAsia="zh-CN"/>
              </w:rPr>
              <w:t>和</w:t>
            </w:r>
            <w:r w:rsidRPr="000722A3">
              <w:rPr>
                <w:rFonts w:eastAsia="宋体"/>
                <w:sz w:val="20"/>
                <w:szCs w:val="20"/>
                <w:lang w:val="en-CA" w:eastAsia="zh-CN"/>
              </w:rPr>
              <w:t>程序</w:t>
            </w:r>
            <w:r w:rsidRPr="000722A3">
              <w:rPr>
                <w:rFonts w:eastAsia="宋体" w:hint="eastAsia"/>
                <w:sz w:val="20"/>
                <w:szCs w:val="20"/>
                <w:lang w:val="en-CA" w:eastAsia="zh-CN"/>
              </w:rPr>
              <w:t>，建立</w:t>
            </w:r>
            <w:r w:rsidRPr="000722A3">
              <w:rPr>
                <w:rFonts w:eastAsia="宋体"/>
                <w:sz w:val="20"/>
                <w:szCs w:val="20"/>
                <w:lang w:val="en-CA" w:eastAsia="zh-CN"/>
              </w:rPr>
              <w:t>监测和信息系统以及分享经验教训和良好做法；</w:t>
            </w:r>
          </w:p>
          <w:p w14:paraId="00296840" w14:textId="77777777" w:rsidR="000722A3" w:rsidRPr="000722A3" w:rsidRDefault="000722A3" w:rsidP="0058302C">
            <w:pPr>
              <w:numPr>
                <w:ilvl w:val="2"/>
                <w:numId w:val="63"/>
              </w:numPr>
              <w:spacing w:after="60"/>
              <w:jc w:val="left"/>
              <w:rPr>
                <w:rFonts w:eastAsia="宋体"/>
                <w:sz w:val="20"/>
                <w:szCs w:val="20"/>
                <w:lang w:val="en-CA" w:eastAsia="zh-CN"/>
              </w:rPr>
            </w:pPr>
            <w:r w:rsidRPr="000722A3">
              <w:rPr>
                <w:rFonts w:eastAsia="宋体"/>
                <w:sz w:val="20"/>
                <w:szCs w:val="20"/>
                <w:lang w:val="en-CA" w:eastAsia="zh-CN"/>
              </w:rPr>
              <w:t>加强和支持现有的区域组织，促进采用区域性办法，起草适应各国国情的区域示范法律和条例。</w:t>
            </w:r>
          </w:p>
        </w:tc>
      </w:tr>
    </w:tbl>
    <w:p w14:paraId="0BFB3613" w14:textId="77777777" w:rsidR="000722A3" w:rsidRPr="000722A3" w:rsidRDefault="000722A3" w:rsidP="000722A3">
      <w:pPr>
        <w:jc w:val="left"/>
        <w:rPr>
          <w:rFonts w:eastAsia="宋体"/>
          <w:sz w:val="20"/>
          <w:szCs w:val="20"/>
          <w:lang w:val="en-CA" w:eastAsia="zh-CN"/>
        </w:rPr>
      </w:pPr>
    </w:p>
    <w:tbl>
      <w:tblPr>
        <w:tblStyle w:val="TableGrid6"/>
        <w:tblW w:w="13230" w:type="dxa"/>
        <w:tblInd w:w="175" w:type="dxa"/>
        <w:tblLook w:val="04A0" w:firstRow="1" w:lastRow="0" w:firstColumn="1" w:lastColumn="0" w:noHBand="0" w:noVBand="1"/>
      </w:tblPr>
      <w:tblGrid>
        <w:gridCol w:w="3458"/>
        <w:gridCol w:w="9772"/>
      </w:tblGrid>
      <w:tr w:rsidR="000722A3" w:rsidRPr="000722A3" w14:paraId="567E8051" w14:textId="77777777" w:rsidTr="00EF42A9">
        <w:tc>
          <w:tcPr>
            <w:tcW w:w="13230" w:type="dxa"/>
            <w:gridSpan w:val="2"/>
          </w:tcPr>
          <w:p w14:paraId="3F562CED" w14:textId="77777777" w:rsidR="000722A3" w:rsidRPr="000722A3" w:rsidRDefault="000722A3" w:rsidP="000722A3">
            <w:pPr>
              <w:spacing w:after="120"/>
              <w:jc w:val="left"/>
              <w:rPr>
                <w:rFonts w:eastAsia="宋体"/>
                <w:b/>
                <w:bCs/>
                <w:sz w:val="20"/>
                <w:szCs w:val="20"/>
                <w:lang w:val="en-CA" w:eastAsia="zh-CN"/>
              </w:rPr>
            </w:pPr>
            <w:r w:rsidRPr="000722A3">
              <w:rPr>
                <w:rFonts w:eastAsia="宋体"/>
                <w:b/>
                <w:bCs/>
                <w:sz w:val="20"/>
                <w:szCs w:val="20"/>
                <w:lang w:val="en-CA" w:eastAsia="zh-CN"/>
              </w:rPr>
              <w:t>成果领域</w:t>
            </w:r>
            <w:r w:rsidRPr="000722A3">
              <w:rPr>
                <w:rFonts w:eastAsia="宋体"/>
                <w:b/>
                <w:bCs/>
                <w:sz w:val="20"/>
                <w:szCs w:val="20"/>
                <w:lang w:val="en-CA" w:eastAsia="zh-CN"/>
              </w:rPr>
              <w:t xml:space="preserve">3: </w:t>
            </w:r>
            <w:r w:rsidRPr="000722A3">
              <w:rPr>
                <w:rFonts w:eastAsia="宋体"/>
                <w:b/>
                <w:bCs/>
                <w:sz w:val="20"/>
                <w:szCs w:val="20"/>
                <w:lang w:val="en-CA" w:eastAsia="zh-CN"/>
              </w:rPr>
              <w:t>谈判共同商定条件的能力得到加强</w:t>
            </w:r>
          </w:p>
          <w:p w14:paraId="68065883" w14:textId="77777777" w:rsidR="000722A3" w:rsidRPr="000722A3" w:rsidRDefault="000722A3" w:rsidP="000722A3">
            <w:pPr>
              <w:spacing w:after="120"/>
              <w:jc w:val="left"/>
              <w:rPr>
                <w:rFonts w:eastAsia="楷体"/>
                <w:sz w:val="20"/>
                <w:szCs w:val="20"/>
                <w:lang w:val="en-CA" w:eastAsia="zh-CN"/>
              </w:rPr>
            </w:pPr>
            <w:r w:rsidRPr="000722A3">
              <w:rPr>
                <w:rFonts w:eastAsia="楷体"/>
                <w:sz w:val="20"/>
                <w:szCs w:val="20"/>
                <w:lang w:val="en-CA" w:eastAsia="zh-CN"/>
              </w:rPr>
              <w:t>成果领域</w:t>
            </w:r>
            <w:r w:rsidRPr="000722A3">
              <w:rPr>
                <w:rFonts w:eastAsia="楷体"/>
                <w:sz w:val="20"/>
                <w:szCs w:val="20"/>
                <w:lang w:val="en-CA" w:eastAsia="zh-CN"/>
              </w:rPr>
              <w:t>3</w:t>
            </w:r>
            <w:r w:rsidRPr="000722A3">
              <w:rPr>
                <w:rFonts w:eastAsia="楷体" w:hint="eastAsia"/>
                <w:sz w:val="20"/>
                <w:szCs w:val="20"/>
                <w:lang w:val="en-CA" w:eastAsia="zh-CN"/>
              </w:rPr>
              <w:t>集中于</w:t>
            </w:r>
            <w:r w:rsidRPr="000722A3">
              <w:rPr>
                <w:rFonts w:eastAsia="楷体"/>
                <w:sz w:val="20"/>
                <w:szCs w:val="20"/>
                <w:lang w:val="en-CA" w:eastAsia="zh-CN"/>
              </w:rPr>
              <w:t>加强遗传资源和</w:t>
            </w:r>
            <w:r w:rsidRPr="000722A3">
              <w:rPr>
                <w:rFonts w:eastAsia="楷体"/>
                <w:sz w:val="20"/>
                <w:szCs w:val="20"/>
                <w:lang w:val="en-CA" w:eastAsia="zh-CN"/>
              </w:rPr>
              <w:t>/</w:t>
            </w:r>
            <w:r w:rsidRPr="000722A3">
              <w:rPr>
                <w:rFonts w:eastAsia="楷体"/>
                <w:sz w:val="20"/>
                <w:szCs w:val="20"/>
                <w:lang w:val="en-CA" w:eastAsia="zh-CN"/>
              </w:rPr>
              <w:t>或与遗传资源相关的传统知识的提供者和使用者谈判共同商定条件的能力。预期产出涉及</w:t>
            </w:r>
            <w:r w:rsidRPr="000722A3">
              <w:rPr>
                <w:rFonts w:eastAsia="楷体" w:hint="eastAsia"/>
                <w:sz w:val="20"/>
                <w:szCs w:val="20"/>
                <w:lang w:val="en-CA" w:eastAsia="zh-CN"/>
              </w:rPr>
              <w:t>强化</w:t>
            </w:r>
            <w:r w:rsidRPr="000722A3">
              <w:rPr>
                <w:rFonts w:eastAsia="楷体"/>
                <w:sz w:val="20"/>
                <w:szCs w:val="20"/>
                <w:lang w:val="en-CA" w:eastAsia="zh-CN"/>
              </w:rPr>
              <w:t>谈判技能、制定获取和惠益分享协议、提高监测货币和非货币惠益的技能。</w:t>
            </w:r>
          </w:p>
        </w:tc>
      </w:tr>
      <w:tr w:rsidR="000722A3" w:rsidRPr="000722A3" w14:paraId="53C34FA0" w14:textId="77777777" w:rsidTr="00EF42A9">
        <w:tc>
          <w:tcPr>
            <w:tcW w:w="3458" w:type="dxa"/>
          </w:tcPr>
          <w:p w14:paraId="4E0D7E63" w14:textId="77777777" w:rsidR="000722A3" w:rsidRPr="000722A3" w:rsidRDefault="000722A3" w:rsidP="000722A3">
            <w:pPr>
              <w:jc w:val="left"/>
              <w:rPr>
                <w:rFonts w:eastAsia="宋体"/>
                <w:b/>
                <w:bCs/>
                <w:sz w:val="20"/>
                <w:szCs w:val="20"/>
                <w:lang w:val="en-CA"/>
              </w:rPr>
            </w:pPr>
            <w:r w:rsidRPr="000722A3">
              <w:rPr>
                <w:rFonts w:eastAsia="宋体"/>
                <w:b/>
                <w:bCs/>
                <w:sz w:val="20"/>
                <w:szCs w:val="20"/>
                <w:lang w:val="en-CA" w:eastAsia="zh-CN"/>
              </w:rPr>
              <w:t>产出</w:t>
            </w:r>
          </w:p>
        </w:tc>
        <w:tc>
          <w:tcPr>
            <w:tcW w:w="9772" w:type="dxa"/>
          </w:tcPr>
          <w:p w14:paraId="76B6896F" w14:textId="77777777" w:rsidR="000722A3" w:rsidRPr="000722A3" w:rsidRDefault="000722A3" w:rsidP="000722A3">
            <w:pPr>
              <w:jc w:val="left"/>
              <w:rPr>
                <w:rFonts w:eastAsia="宋体"/>
                <w:sz w:val="20"/>
                <w:szCs w:val="20"/>
                <w:lang w:val="en-CA" w:eastAsia="zh-CN"/>
              </w:rPr>
            </w:pPr>
            <w:r w:rsidRPr="000722A3">
              <w:rPr>
                <w:rFonts w:eastAsia="宋体"/>
                <w:b/>
                <w:bCs/>
                <w:sz w:val="20"/>
                <w:szCs w:val="20"/>
                <w:lang w:val="en-CA" w:eastAsia="zh-CN"/>
              </w:rPr>
              <w:t>指示性能力建设和发展活动</w:t>
            </w:r>
          </w:p>
        </w:tc>
      </w:tr>
      <w:tr w:rsidR="000722A3" w:rsidRPr="000722A3" w14:paraId="3B76C634" w14:textId="77777777" w:rsidTr="00EF42A9">
        <w:tc>
          <w:tcPr>
            <w:tcW w:w="3458" w:type="dxa"/>
          </w:tcPr>
          <w:p w14:paraId="06D280F9" w14:textId="77777777" w:rsidR="000722A3" w:rsidRPr="000722A3" w:rsidRDefault="000722A3" w:rsidP="000722A3">
            <w:pPr>
              <w:jc w:val="left"/>
              <w:rPr>
                <w:rFonts w:eastAsia="宋体"/>
                <w:sz w:val="20"/>
                <w:szCs w:val="20"/>
                <w:lang w:val="en-CA" w:eastAsia="zh-CN"/>
              </w:rPr>
            </w:pPr>
            <w:r w:rsidRPr="000722A3">
              <w:rPr>
                <w:rFonts w:eastAsia="宋体"/>
                <w:sz w:val="20"/>
                <w:szCs w:val="20"/>
                <w:lang w:val="en-CA"/>
              </w:rPr>
              <w:t>3.1.</w:t>
            </w:r>
            <w:r w:rsidRPr="000722A3">
              <w:rPr>
                <w:rFonts w:eastAsia="宋体"/>
                <w:sz w:val="20"/>
                <w:szCs w:val="20"/>
                <w:lang w:val="en-CA" w:eastAsia="zh-CN"/>
              </w:rPr>
              <w:t xml:space="preserve"> </w:t>
            </w:r>
            <w:r w:rsidRPr="000722A3">
              <w:rPr>
                <w:rFonts w:eastAsia="宋体"/>
                <w:sz w:val="20"/>
                <w:szCs w:val="20"/>
                <w:lang w:val="en-CA" w:eastAsia="zh-CN"/>
              </w:rPr>
              <w:t>提高了</w:t>
            </w:r>
            <w:proofErr w:type="spellStart"/>
            <w:r w:rsidRPr="000722A3">
              <w:rPr>
                <w:rFonts w:eastAsia="宋体"/>
                <w:sz w:val="20"/>
                <w:szCs w:val="20"/>
                <w:lang w:val="en-CA"/>
              </w:rPr>
              <w:t>谈判技巧</w:t>
            </w:r>
            <w:proofErr w:type="spellEnd"/>
            <w:r w:rsidRPr="000722A3">
              <w:rPr>
                <w:rFonts w:eastAsia="宋体"/>
                <w:sz w:val="20"/>
                <w:szCs w:val="20"/>
                <w:lang w:val="en-CA" w:eastAsia="zh-CN"/>
              </w:rPr>
              <w:t>。</w:t>
            </w:r>
          </w:p>
        </w:tc>
        <w:tc>
          <w:tcPr>
            <w:tcW w:w="9772" w:type="dxa"/>
          </w:tcPr>
          <w:p w14:paraId="54AA8DBF" w14:textId="77777777" w:rsidR="000722A3" w:rsidRPr="000722A3" w:rsidRDefault="000722A3" w:rsidP="0058302C">
            <w:pPr>
              <w:numPr>
                <w:ilvl w:val="2"/>
                <w:numId w:val="64"/>
              </w:numPr>
              <w:spacing w:after="60"/>
              <w:jc w:val="left"/>
              <w:rPr>
                <w:rFonts w:eastAsia="宋体"/>
                <w:kern w:val="22"/>
                <w:sz w:val="20"/>
                <w:szCs w:val="20"/>
                <w:lang w:val="en-CA" w:eastAsia="zh-CN"/>
              </w:rPr>
            </w:pPr>
            <w:r w:rsidRPr="000722A3">
              <w:rPr>
                <w:rFonts w:eastAsia="宋体"/>
                <w:sz w:val="20"/>
                <w:szCs w:val="20"/>
                <w:lang w:val="en-CA" w:eastAsia="zh-CN"/>
              </w:rPr>
              <w:t>为不同部门获取和惠益分享相关产品的研发进程和潜在价值链以及惠益分享的可能触发点提供指导、培训或技术援助；</w:t>
            </w:r>
          </w:p>
          <w:p w14:paraId="2E0CC88E" w14:textId="77777777" w:rsidR="000722A3" w:rsidRPr="000722A3" w:rsidRDefault="000722A3" w:rsidP="0058302C">
            <w:pPr>
              <w:numPr>
                <w:ilvl w:val="2"/>
                <w:numId w:val="64"/>
              </w:numPr>
              <w:spacing w:after="60"/>
              <w:jc w:val="left"/>
              <w:rPr>
                <w:rFonts w:eastAsia="宋体"/>
                <w:kern w:val="22"/>
                <w:sz w:val="20"/>
                <w:szCs w:val="20"/>
                <w:lang w:val="en-CA" w:eastAsia="zh-CN"/>
              </w:rPr>
            </w:pPr>
            <w:r w:rsidRPr="000722A3">
              <w:rPr>
                <w:rFonts w:eastAsia="宋体"/>
                <w:sz w:val="20"/>
                <w:szCs w:val="20"/>
                <w:lang w:val="en-CA" w:eastAsia="zh-CN"/>
              </w:rPr>
              <w:t>为提高获取和惠益分享协议的谈判技能提供指导、培训或技术援助。</w:t>
            </w:r>
          </w:p>
        </w:tc>
      </w:tr>
      <w:tr w:rsidR="000722A3" w:rsidRPr="000722A3" w14:paraId="72B82A86" w14:textId="77777777" w:rsidTr="00EF42A9">
        <w:tc>
          <w:tcPr>
            <w:tcW w:w="3458" w:type="dxa"/>
          </w:tcPr>
          <w:p w14:paraId="569E91D4" w14:textId="77777777" w:rsidR="000722A3" w:rsidRPr="000722A3" w:rsidRDefault="000722A3" w:rsidP="000722A3">
            <w:pPr>
              <w:tabs>
                <w:tab w:val="left" w:pos="456"/>
              </w:tabs>
              <w:jc w:val="left"/>
              <w:rPr>
                <w:rFonts w:eastAsia="宋体"/>
                <w:kern w:val="22"/>
                <w:sz w:val="20"/>
                <w:szCs w:val="20"/>
                <w:lang w:val="en-CA" w:eastAsia="zh-CN"/>
              </w:rPr>
            </w:pPr>
            <w:r w:rsidRPr="000722A3">
              <w:rPr>
                <w:rFonts w:eastAsia="宋体"/>
                <w:sz w:val="20"/>
                <w:szCs w:val="20"/>
                <w:lang w:val="en-CA" w:eastAsia="zh-CN"/>
              </w:rPr>
              <w:t xml:space="preserve">3.2. </w:t>
            </w:r>
            <w:r w:rsidRPr="000722A3">
              <w:rPr>
                <w:rFonts w:eastAsia="宋体"/>
                <w:sz w:val="20"/>
                <w:szCs w:val="20"/>
                <w:lang w:val="en-CA" w:eastAsia="zh-CN"/>
              </w:rPr>
              <w:t>已制定获取和惠益分享协议并进行监测。</w:t>
            </w:r>
          </w:p>
        </w:tc>
        <w:tc>
          <w:tcPr>
            <w:tcW w:w="9772" w:type="dxa"/>
          </w:tcPr>
          <w:p w14:paraId="1C4D6329" w14:textId="77777777" w:rsidR="000722A3" w:rsidRPr="000722A3" w:rsidRDefault="000722A3" w:rsidP="0058302C">
            <w:pPr>
              <w:numPr>
                <w:ilvl w:val="2"/>
                <w:numId w:val="85"/>
              </w:numPr>
              <w:spacing w:after="60"/>
              <w:jc w:val="left"/>
              <w:rPr>
                <w:rFonts w:eastAsia="宋体"/>
                <w:kern w:val="22"/>
                <w:sz w:val="20"/>
                <w:szCs w:val="20"/>
                <w:lang w:val="en-CA" w:eastAsia="zh-CN"/>
              </w:rPr>
            </w:pPr>
            <w:r w:rsidRPr="000722A3">
              <w:rPr>
                <w:rFonts w:eastAsia="宋体"/>
                <w:sz w:val="20"/>
                <w:szCs w:val="20"/>
                <w:lang w:val="en-CA" w:eastAsia="zh-CN"/>
              </w:rPr>
              <w:t>盘点成功的、导致惠益分享增加的获取和惠益分享协议，在设计未来协议时借鉴经验教训和良好做法；</w:t>
            </w:r>
          </w:p>
          <w:p w14:paraId="5FE1DA02" w14:textId="77777777" w:rsidR="000722A3" w:rsidRPr="000722A3" w:rsidRDefault="000722A3" w:rsidP="0058302C">
            <w:pPr>
              <w:numPr>
                <w:ilvl w:val="2"/>
                <w:numId w:val="85"/>
              </w:numPr>
              <w:spacing w:after="60"/>
              <w:jc w:val="left"/>
              <w:rPr>
                <w:rFonts w:eastAsia="宋体"/>
                <w:kern w:val="22"/>
                <w:sz w:val="20"/>
                <w:szCs w:val="20"/>
                <w:lang w:val="en-CA" w:eastAsia="zh-CN"/>
              </w:rPr>
            </w:pPr>
            <w:r w:rsidRPr="000722A3">
              <w:rPr>
                <w:rFonts w:eastAsia="宋体"/>
                <w:kern w:val="22"/>
                <w:sz w:val="20"/>
                <w:szCs w:val="20"/>
                <w:lang w:val="en-CA" w:eastAsia="zh-CN"/>
              </w:rPr>
              <w:t>酌情修订、传播和推广使用关于基于良好做法的共同商定条件的现有培训材料；</w:t>
            </w:r>
          </w:p>
          <w:p w14:paraId="76756ED1" w14:textId="77777777" w:rsidR="000722A3" w:rsidRPr="000722A3" w:rsidRDefault="000722A3" w:rsidP="0058302C">
            <w:pPr>
              <w:numPr>
                <w:ilvl w:val="2"/>
                <w:numId w:val="85"/>
              </w:numPr>
              <w:spacing w:after="60"/>
              <w:jc w:val="left"/>
              <w:rPr>
                <w:rFonts w:eastAsia="宋体"/>
                <w:kern w:val="22"/>
                <w:sz w:val="20"/>
                <w:szCs w:val="20"/>
                <w:lang w:val="en-CA" w:eastAsia="zh-CN"/>
              </w:rPr>
            </w:pPr>
            <w:r w:rsidRPr="000722A3">
              <w:rPr>
                <w:rFonts w:eastAsia="宋体"/>
                <w:kern w:val="22"/>
                <w:sz w:val="20"/>
                <w:szCs w:val="20"/>
                <w:lang w:val="en-CA" w:eastAsia="zh-CN"/>
              </w:rPr>
              <w:t>提供如何制定能够加强惠益分享的获取和惠益分享协议的</w:t>
            </w:r>
            <w:r w:rsidRPr="000722A3">
              <w:rPr>
                <w:rFonts w:eastAsia="宋体"/>
                <w:sz w:val="20"/>
                <w:szCs w:val="20"/>
                <w:shd w:val="clear" w:color="auto" w:fill="FFFFFF"/>
                <w:lang w:val="en-CA" w:eastAsia="zh-CN"/>
              </w:rPr>
              <w:t>文化上适宜的</w:t>
            </w:r>
            <w:r w:rsidRPr="000722A3">
              <w:rPr>
                <w:rFonts w:eastAsia="宋体"/>
                <w:kern w:val="22"/>
                <w:sz w:val="20"/>
                <w:szCs w:val="20"/>
                <w:lang w:val="en-CA" w:eastAsia="zh-CN"/>
              </w:rPr>
              <w:t>指导、培训或技术援助；</w:t>
            </w:r>
          </w:p>
          <w:p w14:paraId="12293DF1" w14:textId="77777777" w:rsidR="000722A3" w:rsidRPr="000722A3" w:rsidRDefault="000722A3" w:rsidP="0058302C">
            <w:pPr>
              <w:numPr>
                <w:ilvl w:val="2"/>
                <w:numId w:val="85"/>
              </w:numPr>
              <w:spacing w:after="60"/>
              <w:jc w:val="left"/>
              <w:rPr>
                <w:rFonts w:eastAsia="宋体"/>
                <w:kern w:val="22"/>
                <w:sz w:val="20"/>
                <w:szCs w:val="20"/>
                <w:lang w:val="en-CA" w:eastAsia="zh-CN"/>
              </w:rPr>
            </w:pPr>
            <w:r w:rsidRPr="000722A3">
              <w:rPr>
                <w:rFonts w:eastAsia="宋体"/>
                <w:sz w:val="20"/>
                <w:szCs w:val="20"/>
                <w:shd w:val="clear" w:color="auto" w:fill="FFFFFF"/>
                <w:lang w:val="en-CA" w:eastAsia="zh-CN"/>
              </w:rPr>
              <w:t>支持发展促进惠益分享所需的机制和信息系统，以监测获取和惠益分享协议以及所分享的惠益，包括与土著人民和地方社区分享的惠益。</w:t>
            </w:r>
          </w:p>
          <w:p w14:paraId="5339FD53" w14:textId="77777777" w:rsidR="000722A3" w:rsidRPr="000722A3" w:rsidRDefault="000722A3" w:rsidP="0058302C">
            <w:pPr>
              <w:numPr>
                <w:ilvl w:val="2"/>
                <w:numId w:val="85"/>
              </w:numPr>
              <w:spacing w:after="60"/>
              <w:jc w:val="left"/>
              <w:rPr>
                <w:rFonts w:eastAsia="宋体"/>
                <w:kern w:val="22"/>
                <w:sz w:val="20"/>
                <w:szCs w:val="20"/>
                <w:lang w:val="en-CA" w:eastAsia="zh-CN"/>
              </w:rPr>
            </w:pPr>
            <w:r w:rsidRPr="000722A3">
              <w:rPr>
                <w:rFonts w:eastAsia="宋体" w:hint="eastAsia"/>
                <w:kern w:val="22"/>
                <w:sz w:val="20"/>
                <w:szCs w:val="20"/>
                <w:lang w:val="en-CA" w:eastAsia="zh-CN"/>
              </w:rPr>
              <w:t>提供关于如何监测货币和非货币惠益的指导、培训和技术援助。</w:t>
            </w:r>
          </w:p>
        </w:tc>
      </w:tr>
      <w:tr w:rsidR="000722A3" w:rsidRPr="000722A3" w14:paraId="15417B43" w14:textId="77777777" w:rsidTr="00EF42A9">
        <w:tc>
          <w:tcPr>
            <w:tcW w:w="3458" w:type="dxa"/>
          </w:tcPr>
          <w:p w14:paraId="1E443A90" w14:textId="77777777" w:rsidR="000722A3" w:rsidRPr="000722A3" w:rsidRDefault="000722A3" w:rsidP="000722A3">
            <w:pPr>
              <w:tabs>
                <w:tab w:val="left" w:pos="456"/>
              </w:tabs>
              <w:jc w:val="left"/>
              <w:rPr>
                <w:rFonts w:eastAsia="宋体"/>
                <w:kern w:val="22"/>
                <w:sz w:val="20"/>
                <w:szCs w:val="20"/>
                <w:lang w:val="en-CA" w:eastAsia="zh-CN"/>
              </w:rPr>
            </w:pPr>
            <w:r w:rsidRPr="000722A3">
              <w:rPr>
                <w:rFonts w:eastAsia="宋体"/>
                <w:sz w:val="20"/>
                <w:szCs w:val="20"/>
                <w:lang w:val="en-CA" w:eastAsia="zh-CN"/>
              </w:rPr>
              <w:t xml:space="preserve">3.3. </w:t>
            </w:r>
            <w:r w:rsidRPr="000722A3">
              <w:rPr>
                <w:rFonts w:eastAsia="宋体"/>
                <w:sz w:val="20"/>
                <w:szCs w:val="20"/>
                <w:lang w:val="en-CA" w:eastAsia="zh-CN"/>
              </w:rPr>
              <w:t>已制定并使用部门和跨部门示范合同条款。</w:t>
            </w:r>
          </w:p>
        </w:tc>
        <w:tc>
          <w:tcPr>
            <w:tcW w:w="9772" w:type="dxa"/>
          </w:tcPr>
          <w:p w14:paraId="3A875EBC" w14:textId="77777777" w:rsidR="000722A3" w:rsidRPr="000722A3" w:rsidRDefault="000722A3" w:rsidP="0058302C">
            <w:pPr>
              <w:numPr>
                <w:ilvl w:val="2"/>
                <w:numId w:val="65"/>
              </w:numPr>
              <w:spacing w:after="60"/>
              <w:jc w:val="left"/>
              <w:rPr>
                <w:rFonts w:eastAsia="宋体"/>
                <w:kern w:val="22"/>
                <w:sz w:val="20"/>
                <w:szCs w:val="20"/>
                <w:lang w:val="en-CA" w:eastAsia="zh-CN"/>
              </w:rPr>
            </w:pPr>
            <w:r w:rsidRPr="000722A3">
              <w:rPr>
                <w:rFonts w:eastAsia="宋体"/>
                <w:kern w:val="22"/>
                <w:sz w:val="20"/>
                <w:szCs w:val="20"/>
                <w:lang w:val="en-CA" w:eastAsia="zh-CN"/>
              </w:rPr>
              <w:t>酌情修订、传播和推广使用现有的示范合同条款（部门和跨部门）并在获取和惠益分享信息交换所发布；</w:t>
            </w:r>
          </w:p>
          <w:p w14:paraId="764A2384" w14:textId="77777777" w:rsidR="000722A3" w:rsidRPr="000722A3" w:rsidRDefault="000722A3" w:rsidP="0058302C">
            <w:pPr>
              <w:numPr>
                <w:ilvl w:val="2"/>
                <w:numId w:val="65"/>
              </w:numPr>
              <w:spacing w:after="60"/>
              <w:jc w:val="left"/>
              <w:rPr>
                <w:rFonts w:eastAsia="宋体"/>
                <w:kern w:val="22"/>
                <w:sz w:val="20"/>
                <w:szCs w:val="20"/>
                <w:lang w:val="en-CA" w:eastAsia="zh-CN"/>
              </w:rPr>
            </w:pPr>
            <w:r w:rsidRPr="000722A3">
              <w:rPr>
                <w:rFonts w:eastAsia="宋体"/>
                <w:kern w:val="22"/>
                <w:sz w:val="20"/>
                <w:szCs w:val="20"/>
                <w:lang w:val="en-CA" w:eastAsia="zh-CN"/>
              </w:rPr>
              <w:t>提供如何使用和修订基于良好做法的示范合同条款的指导、培训或技术援助。</w:t>
            </w:r>
          </w:p>
        </w:tc>
      </w:tr>
    </w:tbl>
    <w:p w14:paraId="0C227A02" w14:textId="77777777" w:rsidR="000722A3" w:rsidRPr="000722A3" w:rsidRDefault="000722A3" w:rsidP="000722A3">
      <w:pPr>
        <w:suppressLineNumbers/>
        <w:suppressAutoHyphens/>
        <w:adjustRightInd w:val="0"/>
        <w:snapToGrid w:val="0"/>
        <w:jc w:val="left"/>
        <w:rPr>
          <w:rFonts w:eastAsia="宋体"/>
          <w:sz w:val="20"/>
          <w:szCs w:val="20"/>
          <w:shd w:val="clear" w:color="auto" w:fill="FFFFFF"/>
          <w:lang w:val="en-CA" w:eastAsia="zh-CN"/>
        </w:rPr>
      </w:pPr>
    </w:p>
    <w:tbl>
      <w:tblPr>
        <w:tblStyle w:val="TableGrid6"/>
        <w:tblW w:w="13230" w:type="dxa"/>
        <w:tblInd w:w="175" w:type="dxa"/>
        <w:tblLook w:val="04A0" w:firstRow="1" w:lastRow="0" w:firstColumn="1" w:lastColumn="0" w:noHBand="0" w:noVBand="1"/>
      </w:tblPr>
      <w:tblGrid>
        <w:gridCol w:w="3553"/>
        <w:gridCol w:w="9677"/>
      </w:tblGrid>
      <w:tr w:rsidR="000722A3" w:rsidRPr="000722A3" w14:paraId="3896C75F" w14:textId="77777777" w:rsidTr="00EF42A9">
        <w:tc>
          <w:tcPr>
            <w:tcW w:w="13230" w:type="dxa"/>
            <w:gridSpan w:val="2"/>
          </w:tcPr>
          <w:p w14:paraId="21AF48D7" w14:textId="77777777" w:rsidR="000722A3" w:rsidRPr="000722A3" w:rsidRDefault="000722A3" w:rsidP="000722A3">
            <w:pPr>
              <w:spacing w:after="120"/>
              <w:jc w:val="left"/>
              <w:rPr>
                <w:rFonts w:eastAsia="宋体"/>
                <w:b/>
                <w:bCs/>
                <w:sz w:val="20"/>
                <w:szCs w:val="20"/>
                <w:lang w:val="en-CA" w:eastAsia="zh-CN"/>
              </w:rPr>
            </w:pPr>
            <w:r w:rsidRPr="000722A3">
              <w:rPr>
                <w:rFonts w:eastAsia="宋体"/>
                <w:b/>
                <w:bCs/>
                <w:sz w:val="20"/>
                <w:szCs w:val="20"/>
                <w:lang w:val="en-CA" w:eastAsia="zh-CN"/>
              </w:rPr>
              <w:t>成果领域</w:t>
            </w:r>
            <w:r w:rsidRPr="000722A3">
              <w:rPr>
                <w:rFonts w:eastAsia="宋体"/>
                <w:b/>
                <w:bCs/>
                <w:sz w:val="20"/>
                <w:szCs w:val="20"/>
                <w:lang w:val="en-CA" w:eastAsia="zh-CN"/>
              </w:rPr>
              <w:t>4</w:t>
            </w:r>
            <w:r w:rsidRPr="000722A3">
              <w:rPr>
                <w:rFonts w:eastAsia="宋体"/>
                <w:b/>
                <w:bCs/>
                <w:sz w:val="20"/>
                <w:szCs w:val="20"/>
                <w:lang w:val="en-CA" w:eastAsia="zh-CN"/>
              </w:rPr>
              <w:t>：土著人民和地方社区参与执行《名古屋议定书》的能力得到加强</w:t>
            </w:r>
          </w:p>
          <w:p w14:paraId="5C8A16BA" w14:textId="77777777" w:rsidR="000722A3" w:rsidRPr="000722A3" w:rsidRDefault="000722A3" w:rsidP="000722A3">
            <w:pPr>
              <w:tabs>
                <w:tab w:val="left" w:pos="456"/>
              </w:tabs>
              <w:spacing w:after="120"/>
              <w:jc w:val="left"/>
              <w:rPr>
                <w:rFonts w:eastAsia="楷体"/>
                <w:sz w:val="20"/>
                <w:szCs w:val="20"/>
                <w:lang w:val="en-CA" w:eastAsia="zh-CN"/>
              </w:rPr>
            </w:pPr>
            <w:r w:rsidRPr="000722A3">
              <w:rPr>
                <w:rFonts w:eastAsia="楷体"/>
                <w:sz w:val="20"/>
                <w:szCs w:val="20"/>
                <w:lang w:val="en-CA" w:eastAsia="zh-CN"/>
              </w:rPr>
              <w:t>成果领域</w:t>
            </w:r>
            <w:r w:rsidRPr="000722A3">
              <w:rPr>
                <w:rFonts w:eastAsia="楷体"/>
                <w:sz w:val="20"/>
                <w:szCs w:val="20"/>
                <w:lang w:val="en-CA" w:eastAsia="zh-CN"/>
              </w:rPr>
              <w:t>4</w:t>
            </w:r>
            <w:r w:rsidRPr="000722A3">
              <w:rPr>
                <w:rFonts w:eastAsia="楷体" w:hint="eastAsia"/>
                <w:sz w:val="20"/>
                <w:szCs w:val="20"/>
                <w:lang w:val="en-CA" w:eastAsia="zh-CN"/>
              </w:rPr>
              <w:t>集中于</w:t>
            </w:r>
            <w:r w:rsidRPr="000722A3">
              <w:rPr>
                <w:rFonts w:eastAsia="楷体"/>
                <w:sz w:val="20"/>
                <w:szCs w:val="20"/>
                <w:lang w:val="en-CA" w:eastAsia="zh-CN"/>
              </w:rPr>
              <w:t>加强土著人民和地方社区充分有效参与执行《名古屋议定书》的能力。预期产出除其他外，涉及制定社区规程、程序和习惯法；共同商定条件最低要求；惠益分享示范合同条款。</w:t>
            </w:r>
          </w:p>
        </w:tc>
      </w:tr>
      <w:tr w:rsidR="000722A3" w:rsidRPr="000722A3" w14:paraId="067293D8" w14:textId="77777777" w:rsidTr="00EF42A9">
        <w:tc>
          <w:tcPr>
            <w:tcW w:w="3553" w:type="dxa"/>
          </w:tcPr>
          <w:p w14:paraId="0B6B4D46" w14:textId="77777777" w:rsidR="000722A3" w:rsidRPr="000722A3" w:rsidRDefault="000722A3" w:rsidP="000722A3">
            <w:pPr>
              <w:jc w:val="left"/>
              <w:rPr>
                <w:rFonts w:eastAsia="宋体"/>
                <w:b/>
                <w:bCs/>
                <w:sz w:val="20"/>
                <w:szCs w:val="20"/>
                <w:lang w:val="en-CA"/>
              </w:rPr>
            </w:pPr>
            <w:r w:rsidRPr="000722A3">
              <w:rPr>
                <w:rFonts w:eastAsia="宋体"/>
                <w:b/>
                <w:bCs/>
                <w:sz w:val="20"/>
                <w:szCs w:val="20"/>
                <w:lang w:val="en-CA" w:eastAsia="zh-CN"/>
              </w:rPr>
              <w:t>产出</w:t>
            </w:r>
          </w:p>
        </w:tc>
        <w:tc>
          <w:tcPr>
            <w:tcW w:w="9677" w:type="dxa"/>
          </w:tcPr>
          <w:p w14:paraId="2E802E07" w14:textId="77777777" w:rsidR="000722A3" w:rsidRPr="000722A3" w:rsidRDefault="000722A3" w:rsidP="000722A3">
            <w:pPr>
              <w:jc w:val="left"/>
              <w:rPr>
                <w:rFonts w:eastAsia="宋体"/>
                <w:sz w:val="20"/>
                <w:szCs w:val="20"/>
                <w:lang w:val="en-CA" w:eastAsia="zh-CN"/>
              </w:rPr>
            </w:pPr>
            <w:r w:rsidRPr="000722A3">
              <w:rPr>
                <w:rFonts w:eastAsia="宋体"/>
                <w:b/>
                <w:bCs/>
                <w:sz w:val="20"/>
                <w:szCs w:val="20"/>
                <w:lang w:val="en-CA" w:eastAsia="zh-CN"/>
              </w:rPr>
              <w:t>指示性能力建设和发展活动</w:t>
            </w:r>
          </w:p>
        </w:tc>
      </w:tr>
      <w:tr w:rsidR="000722A3" w:rsidRPr="000722A3" w14:paraId="4263B797" w14:textId="77777777" w:rsidTr="00EF42A9">
        <w:tc>
          <w:tcPr>
            <w:tcW w:w="3553" w:type="dxa"/>
          </w:tcPr>
          <w:p w14:paraId="749E7C03" w14:textId="77777777" w:rsidR="000722A3" w:rsidRPr="000722A3" w:rsidRDefault="000722A3" w:rsidP="000722A3">
            <w:pPr>
              <w:jc w:val="left"/>
              <w:rPr>
                <w:rFonts w:eastAsia="宋体"/>
                <w:kern w:val="22"/>
                <w:sz w:val="20"/>
                <w:szCs w:val="20"/>
                <w:lang w:val="en-CA" w:eastAsia="zh-CN"/>
              </w:rPr>
            </w:pPr>
            <w:r w:rsidRPr="000722A3">
              <w:rPr>
                <w:rFonts w:eastAsia="宋体"/>
                <w:sz w:val="20"/>
                <w:szCs w:val="20"/>
                <w:lang w:val="en-CA" w:eastAsia="zh-CN"/>
              </w:rPr>
              <w:t xml:space="preserve">4.1. </w:t>
            </w:r>
            <w:r w:rsidRPr="000722A3">
              <w:rPr>
                <w:rFonts w:eastAsia="宋体"/>
                <w:sz w:val="20"/>
                <w:szCs w:val="20"/>
                <w:lang w:val="en-CA" w:eastAsia="zh-CN"/>
              </w:rPr>
              <w:t>土著人民和地方社区，特别是其中的妇女和青年，更加充分有效地参与《议定书》所有层面的执行工作。</w:t>
            </w:r>
          </w:p>
        </w:tc>
        <w:tc>
          <w:tcPr>
            <w:tcW w:w="9677" w:type="dxa"/>
          </w:tcPr>
          <w:p w14:paraId="7F088848" w14:textId="77777777" w:rsidR="000722A3" w:rsidRPr="000722A3" w:rsidRDefault="000722A3" w:rsidP="0058302C">
            <w:pPr>
              <w:numPr>
                <w:ilvl w:val="2"/>
                <w:numId w:val="66"/>
              </w:numPr>
              <w:spacing w:after="60"/>
              <w:jc w:val="left"/>
              <w:rPr>
                <w:rFonts w:eastAsia="宋体"/>
                <w:sz w:val="20"/>
                <w:szCs w:val="20"/>
                <w:lang w:val="en-CA" w:eastAsia="zh-CN"/>
              </w:rPr>
            </w:pPr>
            <w:r w:rsidRPr="000722A3">
              <w:rPr>
                <w:rFonts w:eastAsia="宋体"/>
                <w:sz w:val="20"/>
                <w:szCs w:val="20"/>
                <w:lang w:val="en-CA" w:eastAsia="zh-CN"/>
              </w:rPr>
              <w:t>支持增强对获取和惠益分享问题和《名古屋议定书》的认识和了解；</w:t>
            </w:r>
          </w:p>
          <w:p w14:paraId="0561227A" w14:textId="77777777" w:rsidR="000722A3" w:rsidRPr="000722A3" w:rsidRDefault="000722A3" w:rsidP="0058302C">
            <w:pPr>
              <w:numPr>
                <w:ilvl w:val="2"/>
                <w:numId w:val="66"/>
              </w:numPr>
              <w:spacing w:after="60"/>
              <w:jc w:val="left"/>
              <w:rPr>
                <w:rFonts w:eastAsia="宋体"/>
                <w:sz w:val="20"/>
                <w:szCs w:val="20"/>
                <w:lang w:val="en-CA" w:eastAsia="zh-CN"/>
              </w:rPr>
            </w:pPr>
            <w:r w:rsidRPr="000722A3">
              <w:rPr>
                <w:rFonts w:eastAsia="宋体"/>
                <w:sz w:val="20"/>
                <w:szCs w:val="20"/>
                <w:lang w:val="en-CA" w:eastAsia="zh-CN"/>
              </w:rPr>
              <w:t>提供指导、培训或技术援助，以增进对土著人民和地方社区在遗传资源、相关传统知识以及公正和公平分享惠益方面的权利的了解；</w:t>
            </w:r>
            <w:r w:rsidRPr="000722A3">
              <w:rPr>
                <w:rFonts w:eastAsia="宋体"/>
                <w:sz w:val="20"/>
                <w:szCs w:val="20"/>
                <w:lang w:val="en-CA" w:eastAsia="zh-CN"/>
              </w:rPr>
              <w:t xml:space="preserve"> </w:t>
            </w:r>
          </w:p>
          <w:p w14:paraId="7A746095" w14:textId="77777777" w:rsidR="000722A3" w:rsidRPr="000722A3" w:rsidRDefault="000722A3" w:rsidP="0058302C">
            <w:pPr>
              <w:numPr>
                <w:ilvl w:val="2"/>
                <w:numId w:val="66"/>
              </w:numPr>
              <w:spacing w:after="60"/>
              <w:jc w:val="left"/>
              <w:rPr>
                <w:rFonts w:eastAsia="宋体"/>
                <w:sz w:val="20"/>
                <w:szCs w:val="20"/>
                <w:lang w:val="en-CA" w:eastAsia="zh-CN"/>
              </w:rPr>
            </w:pPr>
            <w:r w:rsidRPr="000722A3">
              <w:rPr>
                <w:rFonts w:eastAsia="宋体"/>
                <w:sz w:val="20"/>
                <w:szCs w:val="20"/>
                <w:lang w:val="en-CA" w:eastAsia="zh-CN"/>
              </w:rPr>
              <w:t>支持培训活动，以提高土著人民和地方社区妇女获得遗传资源和</w:t>
            </w:r>
            <w:r w:rsidRPr="000722A3">
              <w:rPr>
                <w:rFonts w:eastAsia="宋体"/>
                <w:sz w:val="20"/>
                <w:szCs w:val="20"/>
                <w:lang w:val="en-CA" w:eastAsia="zh-CN"/>
              </w:rPr>
              <w:t>/</w:t>
            </w:r>
            <w:r w:rsidRPr="000722A3">
              <w:rPr>
                <w:rFonts w:eastAsia="宋体"/>
                <w:sz w:val="20"/>
                <w:szCs w:val="20"/>
                <w:lang w:val="en-CA" w:eastAsia="zh-CN"/>
              </w:rPr>
              <w:t>或与遗传资源相关的传统知识的能力；</w:t>
            </w:r>
          </w:p>
          <w:p w14:paraId="5DAA3228" w14:textId="77777777" w:rsidR="000722A3" w:rsidRPr="000722A3" w:rsidRDefault="000722A3" w:rsidP="0058302C">
            <w:pPr>
              <w:numPr>
                <w:ilvl w:val="2"/>
                <w:numId w:val="66"/>
              </w:numPr>
              <w:spacing w:after="60"/>
              <w:jc w:val="left"/>
              <w:rPr>
                <w:rFonts w:eastAsia="宋体"/>
                <w:sz w:val="20"/>
                <w:szCs w:val="20"/>
                <w:lang w:val="en-CA" w:eastAsia="zh-CN"/>
              </w:rPr>
            </w:pPr>
            <w:r w:rsidRPr="000722A3">
              <w:rPr>
                <w:rFonts w:eastAsia="宋体"/>
                <w:sz w:val="20"/>
                <w:szCs w:val="20"/>
                <w:lang w:val="en-CA" w:eastAsia="zh-CN"/>
              </w:rPr>
              <w:lastRenderedPageBreak/>
              <w:t>支持制定方法，解决多个土著人民和地方社区共有的遗传资源和与遗传资源相关的传统知识问题，包括</w:t>
            </w:r>
            <w:r w:rsidRPr="000722A3">
              <w:rPr>
                <w:rFonts w:eastAsia="宋体" w:hint="eastAsia"/>
                <w:sz w:val="20"/>
                <w:szCs w:val="20"/>
                <w:lang w:val="en-CA" w:eastAsia="zh-CN"/>
              </w:rPr>
              <w:t>在</w:t>
            </w:r>
            <w:r w:rsidRPr="000722A3">
              <w:rPr>
                <w:rFonts w:eastAsia="宋体"/>
                <w:sz w:val="20"/>
                <w:szCs w:val="20"/>
                <w:lang w:val="en-CA" w:eastAsia="zh-CN"/>
              </w:rPr>
              <w:t>跨界情况</w:t>
            </w:r>
            <w:r w:rsidRPr="000722A3">
              <w:rPr>
                <w:rFonts w:eastAsia="宋体" w:hint="eastAsia"/>
                <w:sz w:val="20"/>
                <w:szCs w:val="20"/>
                <w:lang w:val="en-CA" w:eastAsia="zh-CN"/>
              </w:rPr>
              <w:t>的背景下这样做</w:t>
            </w:r>
            <w:r w:rsidRPr="000722A3">
              <w:rPr>
                <w:rFonts w:eastAsia="宋体"/>
                <w:sz w:val="20"/>
                <w:szCs w:val="20"/>
                <w:lang w:val="en-CA" w:eastAsia="zh-CN"/>
              </w:rPr>
              <w:t>；</w:t>
            </w:r>
          </w:p>
          <w:p w14:paraId="65531673" w14:textId="77777777" w:rsidR="000722A3" w:rsidRPr="000722A3" w:rsidRDefault="000722A3" w:rsidP="0058302C">
            <w:pPr>
              <w:numPr>
                <w:ilvl w:val="2"/>
                <w:numId w:val="66"/>
              </w:numPr>
              <w:spacing w:after="60"/>
              <w:jc w:val="left"/>
              <w:rPr>
                <w:rFonts w:eastAsia="宋体"/>
                <w:sz w:val="20"/>
                <w:szCs w:val="20"/>
                <w:lang w:val="en-CA" w:eastAsia="zh-CN"/>
              </w:rPr>
            </w:pPr>
            <w:r w:rsidRPr="000722A3">
              <w:rPr>
                <w:rFonts w:eastAsia="宋体"/>
                <w:sz w:val="20"/>
                <w:szCs w:val="20"/>
                <w:lang w:val="en-CA" w:eastAsia="zh-CN"/>
              </w:rPr>
              <w:t>支持土著人民和地方社区为解决获取和惠益分享问题进行内部和相互之间的协调机制和机构建设；</w:t>
            </w:r>
          </w:p>
          <w:p w14:paraId="3F912586" w14:textId="77777777" w:rsidR="000722A3" w:rsidRPr="000722A3" w:rsidRDefault="000722A3" w:rsidP="0058302C">
            <w:pPr>
              <w:numPr>
                <w:ilvl w:val="2"/>
                <w:numId w:val="66"/>
              </w:numPr>
              <w:spacing w:after="60"/>
              <w:jc w:val="left"/>
              <w:rPr>
                <w:rFonts w:eastAsia="宋体"/>
                <w:sz w:val="20"/>
                <w:szCs w:val="20"/>
                <w:lang w:val="en-CA" w:eastAsia="zh-CN"/>
              </w:rPr>
            </w:pPr>
            <w:r w:rsidRPr="000722A3">
              <w:rPr>
                <w:rFonts w:eastAsia="宋体"/>
                <w:sz w:val="20"/>
                <w:szCs w:val="20"/>
                <w:lang w:val="en-CA" w:eastAsia="zh-CN"/>
              </w:rPr>
              <w:t>提供资源调动技能指导和培训（</w:t>
            </w:r>
            <w:r w:rsidRPr="000722A3">
              <w:rPr>
                <w:rFonts w:eastAsia="宋体" w:hint="eastAsia"/>
                <w:sz w:val="20"/>
                <w:szCs w:val="20"/>
                <w:lang w:val="en-CA" w:eastAsia="zh-CN"/>
              </w:rPr>
              <w:t>例如在</w:t>
            </w:r>
            <w:r w:rsidRPr="000722A3">
              <w:rPr>
                <w:rFonts w:eastAsia="宋体"/>
                <w:sz w:val="20"/>
                <w:szCs w:val="20"/>
                <w:lang w:val="en-CA" w:eastAsia="zh-CN"/>
              </w:rPr>
              <w:t>项目开发和筹资</w:t>
            </w:r>
            <w:r w:rsidRPr="000722A3">
              <w:rPr>
                <w:rFonts w:eastAsia="宋体" w:hint="eastAsia"/>
                <w:sz w:val="20"/>
                <w:szCs w:val="20"/>
                <w:lang w:val="en-CA" w:eastAsia="zh-CN"/>
              </w:rPr>
              <w:t>背景下这样做</w:t>
            </w:r>
            <w:r w:rsidRPr="000722A3">
              <w:rPr>
                <w:rFonts w:eastAsia="宋体"/>
                <w:sz w:val="20"/>
                <w:szCs w:val="20"/>
                <w:lang w:val="en-CA" w:eastAsia="zh-CN"/>
              </w:rPr>
              <w:t>）；</w:t>
            </w:r>
          </w:p>
          <w:p w14:paraId="3E596729" w14:textId="77777777" w:rsidR="000722A3" w:rsidRPr="000722A3" w:rsidRDefault="000722A3" w:rsidP="0058302C">
            <w:pPr>
              <w:numPr>
                <w:ilvl w:val="2"/>
                <w:numId w:val="66"/>
              </w:numPr>
              <w:spacing w:after="60"/>
              <w:jc w:val="left"/>
              <w:rPr>
                <w:rFonts w:eastAsia="宋体"/>
                <w:sz w:val="20"/>
                <w:szCs w:val="20"/>
                <w:lang w:val="en-CA" w:eastAsia="zh-CN"/>
              </w:rPr>
            </w:pPr>
            <w:r w:rsidRPr="000722A3">
              <w:rPr>
                <w:rFonts w:eastAsia="宋体"/>
                <w:sz w:val="20"/>
                <w:szCs w:val="20"/>
                <w:lang w:val="en-CA" w:eastAsia="zh-CN"/>
              </w:rPr>
              <w:t>就如何与各国政府和遗传资源及相关传统知识的使用者接触提供指导、培训或技术援助；</w:t>
            </w:r>
          </w:p>
          <w:p w14:paraId="06D775CD" w14:textId="77777777" w:rsidR="000722A3" w:rsidRPr="000722A3" w:rsidRDefault="000722A3" w:rsidP="0058302C">
            <w:pPr>
              <w:numPr>
                <w:ilvl w:val="2"/>
                <w:numId w:val="66"/>
              </w:numPr>
              <w:spacing w:after="60"/>
              <w:jc w:val="left"/>
              <w:rPr>
                <w:rFonts w:eastAsia="宋体"/>
                <w:sz w:val="20"/>
                <w:szCs w:val="20"/>
                <w:lang w:val="en-CA" w:eastAsia="zh-CN"/>
              </w:rPr>
            </w:pPr>
            <w:r w:rsidRPr="000722A3">
              <w:rPr>
                <w:rFonts w:eastAsia="宋体"/>
                <w:sz w:val="20"/>
                <w:szCs w:val="20"/>
                <w:lang w:val="en-CA" w:eastAsia="zh-CN"/>
              </w:rPr>
              <w:t>支持土著人民和地方社区充分、有效参与关于获取和惠益分享的区域和国际论坛；</w:t>
            </w:r>
          </w:p>
          <w:p w14:paraId="12CEEE26" w14:textId="77777777" w:rsidR="000722A3" w:rsidRPr="000722A3" w:rsidRDefault="000722A3" w:rsidP="0058302C">
            <w:pPr>
              <w:numPr>
                <w:ilvl w:val="2"/>
                <w:numId w:val="66"/>
              </w:numPr>
              <w:spacing w:after="60"/>
              <w:jc w:val="left"/>
              <w:rPr>
                <w:rFonts w:eastAsia="宋体"/>
                <w:sz w:val="20"/>
                <w:szCs w:val="20"/>
                <w:lang w:val="en-CA" w:eastAsia="zh-CN"/>
              </w:rPr>
            </w:pPr>
            <w:r w:rsidRPr="000722A3">
              <w:rPr>
                <w:rFonts w:eastAsia="宋体"/>
                <w:sz w:val="20"/>
                <w:szCs w:val="20"/>
                <w:lang w:val="en-CA" w:eastAsia="zh-CN"/>
              </w:rPr>
              <w:t>酌情以当地语文编制、传播和推广使用文化上适宜的相关材料；</w:t>
            </w:r>
            <w:r w:rsidRPr="000722A3">
              <w:rPr>
                <w:rFonts w:eastAsia="宋体"/>
                <w:sz w:val="20"/>
                <w:szCs w:val="20"/>
                <w:lang w:val="en-CA" w:eastAsia="zh-CN"/>
              </w:rPr>
              <w:t xml:space="preserve"> </w:t>
            </w:r>
          </w:p>
          <w:p w14:paraId="2792F5E2" w14:textId="77777777" w:rsidR="000722A3" w:rsidRPr="000722A3" w:rsidRDefault="000722A3" w:rsidP="0058302C">
            <w:pPr>
              <w:numPr>
                <w:ilvl w:val="2"/>
                <w:numId w:val="66"/>
              </w:numPr>
              <w:spacing w:after="60"/>
              <w:jc w:val="left"/>
              <w:rPr>
                <w:rFonts w:eastAsia="宋体"/>
                <w:kern w:val="22"/>
                <w:sz w:val="20"/>
                <w:szCs w:val="20"/>
                <w:lang w:val="en-CA" w:eastAsia="zh-CN"/>
              </w:rPr>
            </w:pPr>
            <w:r w:rsidRPr="000722A3">
              <w:rPr>
                <w:rFonts w:eastAsia="宋体"/>
                <w:sz w:val="20"/>
                <w:szCs w:val="20"/>
                <w:lang w:val="en-CA" w:eastAsia="zh-CN"/>
              </w:rPr>
              <w:t>通过有土著人民和地方社区参与的商定机制，支持保护与遗传资源相关的传统知识；</w:t>
            </w:r>
          </w:p>
          <w:p w14:paraId="4BEF9CEB" w14:textId="77777777" w:rsidR="000722A3" w:rsidRPr="000722A3" w:rsidRDefault="000722A3" w:rsidP="0058302C">
            <w:pPr>
              <w:numPr>
                <w:ilvl w:val="2"/>
                <w:numId w:val="66"/>
              </w:numPr>
              <w:spacing w:after="60"/>
              <w:jc w:val="left"/>
              <w:rPr>
                <w:rFonts w:eastAsia="宋体"/>
                <w:kern w:val="22"/>
                <w:sz w:val="20"/>
                <w:szCs w:val="20"/>
                <w:lang w:val="en-CA" w:eastAsia="zh-CN"/>
              </w:rPr>
            </w:pPr>
            <w:r w:rsidRPr="000722A3">
              <w:rPr>
                <w:rFonts w:eastAsia="宋体"/>
                <w:kern w:val="22"/>
                <w:sz w:val="20"/>
                <w:szCs w:val="20"/>
                <w:lang w:val="en-CA" w:eastAsia="zh-CN"/>
              </w:rPr>
              <w:t>提供获取和惠益分享信息交换所使用培训。</w:t>
            </w:r>
          </w:p>
        </w:tc>
      </w:tr>
      <w:tr w:rsidR="000722A3" w:rsidRPr="000722A3" w14:paraId="56EAB39A" w14:textId="77777777" w:rsidTr="00EF42A9">
        <w:tc>
          <w:tcPr>
            <w:tcW w:w="3553" w:type="dxa"/>
          </w:tcPr>
          <w:p w14:paraId="0686FBFE" w14:textId="77777777" w:rsidR="000722A3" w:rsidRPr="000722A3" w:rsidRDefault="000722A3" w:rsidP="000722A3">
            <w:pPr>
              <w:jc w:val="left"/>
              <w:rPr>
                <w:rFonts w:eastAsia="宋体"/>
                <w:kern w:val="22"/>
                <w:sz w:val="20"/>
                <w:szCs w:val="20"/>
                <w:lang w:val="en-CA" w:eastAsia="zh-CN"/>
              </w:rPr>
            </w:pPr>
            <w:r w:rsidRPr="000722A3">
              <w:rPr>
                <w:rFonts w:eastAsia="宋体"/>
                <w:sz w:val="20"/>
                <w:szCs w:val="20"/>
                <w:lang w:val="en-CA" w:eastAsia="zh-CN"/>
              </w:rPr>
              <w:lastRenderedPageBreak/>
              <w:t xml:space="preserve">4.2. </w:t>
            </w:r>
            <w:r w:rsidRPr="000722A3">
              <w:rPr>
                <w:rFonts w:eastAsia="宋体"/>
                <w:sz w:val="20"/>
                <w:szCs w:val="20"/>
                <w:lang w:val="en-CA" w:eastAsia="zh-CN"/>
              </w:rPr>
              <w:t>已制定社区规程、程序和习惯法并在获取和惠益分享信息交换所发布。</w:t>
            </w:r>
          </w:p>
        </w:tc>
        <w:tc>
          <w:tcPr>
            <w:tcW w:w="9677" w:type="dxa"/>
          </w:tcPr>
          <w:p w14:paraId="037DF47A" w14:textId="77777777" w:rsidR="000722A3" w:rsidRPr="000722A3" w:rsidRDefault="000722A3" w:rsidP="0058302C">
            <w:pPr>
              <w:numPr>
                <w:ilvl w:val="2"/>
                <w:numId w:val="67"/>
              </w:numPr>
              <w:spacing w:after="60"/>
              <w:jc w:val="left"/>
              <w:rPr>
                <w:rFonts w:eastAsia="宋体"/>
                <w:sz w:val="20"/>
                <w:szCs w:val="20"/>
                <w:lang w:val="en-CA" w:eastAsia="zh-CN"/>
              </w:rPr>
            </w:pPr>
            <w:r w:rsidRPr="000722A3">
              <w:rPr>
                <w:rFonts w:eastAsia="宋体"/>
                <w:sz w:val="20"/>
                <w:szCs w:val="20"/>
                <w:lang w:val="en-CA" w:eastAsia="zh-CN"/>
              </w:rPr>
              <w:t>酌情提供对与遗传资源相关的传统知识进行测绘和管理的指导、培训或技术援助；</w:t>
            </w:r>
          </w:p>
          <w:p w14:paraId="12189E73" w14:textId="77777777" w:rsidR="000722A3" w:rsidRPr="000722A3" w:rsidRDefault="000722A3" w:rsidP="0058302C">
            <w:pPr>
              <w:numPr>
                <w:ilvl w:val="2"/>
                <w:numId w:val="67"/>
              </w:numPr>
              <w:spacing w:after="60"/>
              <w:jc w:val="left"/>
              <w:rPr>
                <w:rFonts w:eastAsia="宋体"/>
                <w:sz w:val="20"/>
                <w:szCs w:val="20"/>
                <w:lang w:val="en-CA" w:eastAsia="zh-CN"/>
              </w:rPr>
            </w:pPr>
            <w:r w:rsidRPr="000722A3">
              <w:rPr>
                <w:rFonts w:eastAsia="宋体"/>
                <w:sz w:val="20"/>
                <w:szCs w:val="20"/>
                <w:lang w:val="en-CA" w:eastAsia="zh-CN"/>
              </w:rPr>
              <w:t>为建立准予获取和收取惠益的管理机构提供指导、培训或技术援助；</w:t>
            </w:r>
          </w:p>
          <w:p w14:paraId="5583691C" w14:textId="77777777" w:rsidR="000722A3" w:rsidRPr="000722A3" w:rsidRDefault="000722A3" w:rsidP="0058302C">
            <w:pPr>
              <w:numPr>
                <w:ilvl w:val="2"/>
                <w:numId w:val="67"/>
              </w:numPr>
              <w:spacing w:after="60"/>
              <w:jc w:val="left"/>
              <w:rPr>
                <w:rFonts w:eastAsia="宋体"/>
                <w:sz w:val="20"/>
                <w:szCs w:val="20"/>
                <w:lang w:val="en-CA" w:eastAsia="zh-CN"/>
              </w:rPr>
            </w:pPr>
            <w:r w:rsidRPr="000722A3">
              <w:rPr>
                <w:rFonts w:eastAsia="宋体"/>
                <w:sz w:val="20"/>
                <w:szCs w:val="20"/>
                <w:lang w:val="en-CA" w:eastAsia="zh-CN"/>
              </w:rPr>
              <w:t>盘点经验教训和良好做法，指导设计或修订社区规程和程序；</w:t>
            </w:r>
          </w:p>
          <w:p w14:paraId="2D642E04" w14:textId="77777777" w:rsidR="000722A3" w:rsidRPr="000722A3" w:rsidRDefault="000722A3" w:rsidP="0058302C">
            <w:pPr>
              <w:numPr>
                <w:ilvl w:val="2"/>
                <w:numId w:val="67"/>
              </w:numPr>
              <w:spacing w:after="60"/>
              <w:jc w:val="left"/>
              <w:rPr>
                <w:rFonts w:eastAsia="宋体"/>
                <w:sz w:val="20"/>
                <w:szCs w:val="20"/>
                <w:lang w:val="en-CA" w:eastAsia="zh-CN"/>
              </w:rPr>
            </w:pPr>
            <w:r w:rsidRPr="000722A3">
              <w:rPr>
                <w:rFonts w:eastAsia="宋体"/>
                <w:sz w:val="20"/>
                <w:szCs w:val="20"/>
                <w:lang w:val="en-CA" w:eastAsia="zh-CN"/>
              </w:rPr>
              <w:t>酌情制定或修订、传播和推广使用以地方语言编写的有关社区规程、程序、习惯法的实用指南、工具和方法；</w:t>
            </w:r>
            <w:r w:rsidRPr="000722A3">
              <w:rPr>
                <w:rFonts w:eastAsia="宋体"/>
                <w:sz w:val="20"/>
                <w:szCs w:val="20"/>
                <w:lang w:val="en-CA" w:eastAsia="zh-CN"/>
              </w:rPr>
              <w:t xml:space="preserve"> </w:t>
            </w:r>
          </w:p>
          <w:p w14:paraId="774616EF" w14:textId="77777777" w:rsidR="000722A3" w:rsidRPr="000722A3" w:rsidRDefault="000722A3" w:rsidP="0058302C">
            <w:pPr>
              <w:numPr>
                <w:ilvl w:val="2"/>
                <w:numId w:val="67"/>
              </w:numPr>
              <w:spacing w:after="60"/>
              <w:jc w:val="left"/>
              <w:rPr>
                <w:rFonts w:eastAsia="宋体"/>
                <w:kern w:val="22"/>
                <w:sz w:val="20"/>
                <w:szCs w:val="20"/>
                <w:lang w:val="en-CA" w:eastAsia="zh-CN"/>
              </w:rPr>
            </w:pPr>
            <w:r w:rsidRPr="000722A3">
              <w:rPr>
                <w:rFonts w:eastAsia="宋体"/>
                <w:sz w:val="20"/>
                <w:szCs w:val="20"/>
                <w:lang w:val="en-CA" w:eastAsia="zh-CN"/>
              </w:rPr>
              <w:t>支持制定社区规程和程序并在获取和利益分享信息交换所发布。</w:t>
            </w:r>
          </w:p>
        </w:tc>
      </w:tr>
      <w:tr w:rsidR="000722A3" w:rsidRPr="000722A3" w14:paraId="46F5F219" w14:textId="77777777" w:rsidTr="00EF42A9">
        <w:tc>
          <w:tcPr>
            <w:tcW w:w="3553" w:type="dxa"/>
          </w:tcPr>
          <w:p w14:paraId="04F900A0" w14:textId="77777777" w:rsidR="000722A3" w:rsidRPr="000722A3" w:rsidRDefault="000722A3" w:rsidP="000722A3">
            <w:pPr>
              <w:jc w:val="left"/>
              <w:rPr>
                <w:rFonts w:eastAsia="宋体"/>
                <w:kern w:val="22"/>
                <w:sz w:val="20"/>
                <w:szCs w:val="20"/>
                <w:lang w:val="en-CA" w:eastAsia="zh-CN"/>
              </w:rPr>
            </w:pPr>
            <w:r w:rsidRPr="000722A3">
              <w:rPr>
                <w:rFonts w:eastAsia="宋体"/>
                <w:sz w:val="20"/>
                <w:szCs w:val="20"/>
                <w:lang w:val="en-CA" w:eastAsia="zh-CN"/>
              </w:rPr>
              <w:t xml:space="preserve">4.3. </w:t>
            </w:r>
            <w:r w:rsidRPr="000722A3">
              <w:rPr>
                <w:rFonts w:eastAsia="宋体"/>
                <w:sz w:val="20"/>
                <w:szCs w:val="20"/>
                <w:lang w:val="en-CA" w:eastAsia="zh-CN"/>
              </w:rPr>
              <w:t>已制定共同商定条件最低要求和惠益分享示范合同条款并在获取和惠益分享信息交换所发布。</w:t>
            </w:r>
          </w:p>
        </w:tc>
        <w:tc>
          <w:tcPr>
            <w:tcW w:w="9677" w:type="dxa"/>
          </w:tcPr>
          <w:p w14:paraId="5F99C042" w14:textId="77777777" w:rsidR="000722A3" w:rsidRPr="000722A3" w:rsidRDefault="000722A3" w:rsidP="0058302C">
            <w:pPr>
              <w:numPr>
                <w:ilvl w:val="2"/>
                <w:numId w:val="96"/>
              </w:numPr>
              <w:spacing w:after="60"/>
              <w:jc w:val="left"/>
              <w:rPr>
                <w:rFonts w:eastAsia="宋体"/>
                <w:sz w:val="20"/>
                <w:szCs w:val="20"/>
                <w:lang w:val="en-CA" w:eastAsia="zh-CN"/>
              </w:rPr>
            </w:pPr>
            <w:r w:rsidRPr="000722A3">
              <w:rPr>
                <w:rFonts w:eastAsia="宋体"/>
                <w:sz w:val="20"/>
                <w:szCs w:val="20"/>
                <w:lang w:val="en-CA" w:eastAsia="zh-CN"/>
              </w:rPr>
              <w:t>制定、传播和推广使用关于自由事先知情同意</w:t>
            </w:r>
            <w:r w:rsidRPr="000722A3">
              <w:rPr>
                <w:rFonts w:eastAsia="宋体"/>
                <w:szCs w:val="20"/>
                <w:vertAlign w:val="superscript"/>
                <w:lang w:val="en-CA" w:eastAsia="zh-CN"/>
              </w:rPr>
              <w:footnoteReference w:id="160"/>
            </w:r>
            <w:r w:rsidRPr="000722A3">
              <w:rPr>
                <w:rFonts w:eastAsia="宋体"/>
                <w:sz w:val="20"/>
                <w:szCs w:val="20"/>
                <w:lang w:val="en-CA" w:eastAsia="zh-CN"/>
              </w:rPr>
              <w:t>和示范合同条款的实用且文化上适宜的指南和工具；</w:t>
            </w:r>
          </w:p>
          <w:p w14:paraId="28717E6B" w14:textId="77777777" w:rsidR="000722A3" w:rsidRPr="000722A3" w:rsidRDefault="000722A3" w:rsidP="0058302C">
            <w:pPr>
              <w:numPr>
                <w:ilvl w:val="2"/>
                <w:numId w:val="96"/>
              </w:numPr>
              <w:spacing w:after="60"/>
              <w:jc w:val="left"/>
              <w:rPr>
                <w:rFonts w:eastAsia="宋体"/>
                <w:sz w:val="20"/>
                <w:szCs w:val="20"/>
                <w:lang w:val="en-CA" w:eastAsia="zh-CN"/>
              </w:rPr>
            </w:pPr>
            <w:r w:rsidRPr="000722A3">
              <w:rPr>
                <w:rFonts w:eastAsia="宋体"/>
                <w:sz w:val="20"/>
                <w:szCs w:val="20"/>
                <w:lang w:val="en-CA" w:eastAsia="zh-CN"/>
              </w:rPr>
              <w:t>支持在土著人民和地方社区的充分有效参与下制定示范合同条款和共同商定条件最低要求；</w:t>
            </w:r>
          </w:p>
          <w:p w14:paraId="250B8B91" w14:textId="77777777" w:rsidR="000722A3" w:rsidRPr="000722A3" w:rsidRDefault="000722A3" w:rsidP="0058302C">
            <w:pPr>
              <w:numPr>
                <w:ilvl w:val="2"/>
                <w:numId w:val="96"/>
              </w:numPr>
              <w:spacing w:after="60"/>
              <w:jc w:val="left"/>
              <w:rPr>
                <w:rFonts w:eastAsia="宋体"/>
                <w:sz w:val="20"/>
                <w:szCs w:val="20"/>
                <w:lang w:val="en-CA" w:eastAsia="zh-CN"/>
              </w:rPr>
            </w:pPr>
            <w:r w:rsidRPr="000722A3">
              <w:rPr>
                <w:rFonts w:eastAsia="宋体"/>
                <w:sz w:val="20"/>
                <w:szCs w:val="20"/>
                <w:lang w:val="en-CA" w:eastAsia="zh-CN"/>
              </w:rPr>
              <w:t>提供关于自由事先知情同意和共同商定条件的指导、培训或技术援助。</w:t>
            </w:r>
          </w:p>
        </w:tc>
      </w:tr>
      <w:tr w:rsidR="000722A3" w:rsidRPr="000722A3" w14:paraId="6B106602" w14:textId="77777777" w:rsidTr="00EF42A9">
        <w:tc>
          <w:tcPr>
            <w:tcW w:w="3553" w:type="dxa"/>
          </w:tcPr>
          <w:p w14:paraId="64557A4D" w14:textId="77777777" w:rsidR="000722A3" w:rsidRPr="000722A3" w:rsidRDefault="000722A3" w:rsidP="000722A3">
            <w:pPr>
              <w:jc w:val="left"/>
              <w:rPr>
                <w:rFonts w:eastAsia="宋体"/>
                <w:sz w:val="20"/>
                <w:szCs w:val="20"/>
                <w:lang w:val="en-CA" w:eastAsia="zh-CN"/>
              </w:rPr>
            </w:pPr>
            <w:r w:rsidRPr="000722A3">
              <w:rPr>
                <w:rFonts w:eastAsia="宋体"/>
                <w:sz w:val="20"/>
                <w:szCs w:val="20"/>
                <w:lang w:val="en-CA" w:eastAsia="zh-CN"/>
              </w:rPr>
              <w:t xml:space="preserve">4.4. </w:t>
            </w:r>
            <w:r w:rsidRPr="000722A3">
              <w:rPr>
                <w:rFonts w:eastAsia="宋体"/>
                <w:sz w:val="20"/>
                <w:szCs w:val="20"/>
                <w:lang w:val="en-CA" w:eastAsia="zh-CN"/>
              </w:rPr>
              <w:t>已谈判达成公平、公正和共同商定条件并开始分享利益。</w:t>
            </w:r>
          </w:p>
        </w:tc>
        <w:tc>
          <w:tcPr>
            <w:tcW w:w="9677" w:type="dxa"/>
          </w:tcPr>
          <w:p w14:paraId="3E41D847" w14:textId="77777777" w:rsidR="000722A3" w:rsidRPr="000722A3" w:rsidRDefault="000722A3" w:rsidP="0058302C">
            <w:pPr>
              <w:numPr>
                <w:ilvl w:val="2"/>
                <w:numId w:val="97"/>
              </w:numPr>
              <w:spacing w:after="60"/>
              <w:jc w:val="left"/>
              <w:rPr>
                <w:rFonts w:eastAsia="宋体"/>
                <w:sz w:val="20"/>
                <w:szCs w:val="20"/>
                <w:lang w:val="en-CA" w:eastAsia="zh-CN"/>
              </w:rPr>
            </w:pPr>
            <w:r w:rsidRPr="000722A3">
              <w:rPr>
                <w:rFonts w:eastAsia="宋体"/>
                <w:sz w:val="20"/>
                <w:szCs w:val="20"/>
                <w:lang w:val="en-CA" w:eastAsia="zh-CN"/>
              </w:rPr>
              <w:t>为评估和了解遗传资源和相关传统知识的商业价值以及不同部门的不同用途提供指导、培训或技术援助；</w:t>
            </w:r>
          </w:p>
          <w:p w14:paraId="7F1302BE" w14:textId="77777777" w:rsidR="000722A3" w:rsidRPr="000722A3" w:rsidRDefault="000722A3" w:rsidP="0058302C">
            <w:pPr>
              <w:numPr>
                <w:ilvl w:val="2"/>
                <w:numId w:val="97"/>
              </w:numPr>
              <w:spacing w:after="60"/>
              <w:jc w:val="left"/>
              <w:rPr>
                <w:rFonts w:eastAsia="宋体"/>
                <w:sz w:val="20"/>
                <w:szCs w:val="20"/>
                <w:lang w:val="en-CA" w:eastAsia="zh-CN"/>
              </w:rPr>
            </w:pPr>
            <w:r w:rsidRPr="000722A3">
              <w:rPr>
                <w:rFonts w:eastAsia="宋体"/>
                <w:sz w:val="20"/>
                <w:szCs w:val="20"/>
                <w:lang w:val="en-CA" w:eastAsia="zh-CN"/>
              </w:rPr>
              <w:t>为如何谈判有助于提高土著人民和地方社区所享惠益的获取和惠益分享协议提供指导、培训或技术援助；</w:t>
            </w:r>
          </w:p>
          <w:p w14:paraId="175D22E5" w14:textId="77777777" w:rsidR="000722A3" w:rsidRPr="000722A3" w:rsidRDefault="000722A3" w:rsidP="0058302C">
            <w:pPr>
              <w:numPr>
                <w:ilvl w:val="2"/>
                <w:numId w:val="97"/>
              </w:numPr>
              <w:spacing w:after="60"/>
              <w:jc w:val="left"/>
              <w:rPr>
                <w:rFonts w:eastAsia="宋体"/>
                <w:sz w:val="20"/>
                <w:szCs w:val="20"/>
                <w:lang w:val="en-CA" w:eastAsia="zh-CN"/>
              </w:rPr>
            </w:pPr>
            <w:r w:rsidRPr="000722A3">
              <w:rPr>
                <w:rFonts w:eastAsia="宋体"/>
                <w:sz w:val="20"/>
                <w:szCs w:val="20"/>
                <w:lang w:val="en-CA" w:eastAsia="zh-CN"/>
              </w:rPr>
              <w:t>为执行协议条件确保公正公平分享惠益提供指导、培训或技术援助。</w:t>
            </w:r>
          </w:p>
        </w:tc>
      </w:tr>
    </w:tbl>
    <w:p w14:paraId="6F264B1E" w14:textId="77777777" w:rsidR="000722A3" w:rsidRPr="000722A3" w:rsidRDefault="000722A3" w:rsidP="000722A3">
      <w:pPr>
        <w:jc w:val="left"/>
        <w:rPr>
          <w:rFonts w:eastAsia="宋体"/>
          <w:sz w:val="20"/>
          <w:szCs w:val="20"/>
          <w:lang w:val="en-CA" w:eastAsia="zh-CN"/>
        </w:rPr>
      </w:pPr>
    </w:p>
    <w:tbl>
      <w:tblPr>
        <w:tblStyle w:val="TableGrid6"/>
        <w:tblW w:w="13230" w:type="dxa"/>
        <w:tblInd w:w="175" w:type="dxa"/>
        <w:tblLook w:val="04A0" w:firstRow="1" w:lastRow="0" w:firstColumn="1" w:lastColumn="0" w:noHBand="0" w:noVBand="1"/>
      </w:tblPr>
      <w:tblGrid>
        <w:gridCol w:w="3704"/>
        <w:gridCol w:w="9526"/>
      </w:tblGrid>
      <w:tr w:rsidR="000722A3" w:rsidRPr="000722A3" w14:paraId="5B3DB756" w14:textId="77777777" w:rsidTr="00EF42A9">
        <w:tc>
          <w:tcPr>
            <w:tcW w:w="13230" w:type="dxa"/>
            <w:gridSpan w:val="2"/>
          </w:tcPr>
          <w:p w14:paraId="2B1CA96C" w14:textId="77777777" w:rsidR="000722A3" w:rsidRPr="000722A3" w:rsidRDefault="000722A3" w:rsidP="000722A3">
            <w:pPr>
              <w:spacing w:after="120"/>
              <w:jc w:val="left"/>
              <w:rPr>
                <w:rFonts w:eastAsia="宋体"/>
                <w:b/>
                <w:bCs/>
                <w:sz w:val="20"/>
                <w:szCs w:val="20"/>
                <w:lang w:val="en-CA" w:eastAsia="zh-CN"/>
              </w:rPr>
            </w:pPr>
            <w:r w:rsidRPr="000722A3">
              <w:rPr>
                <w:rFonts w:eastAsia="宋体"/>
                <w:b/>
                <w:bCs/>
                <w:sz w:val="20"/>
                <w:szCs w:val="20"/>
                <w:lang w:val="en-CA" w:eastAsia="zh-CN"/>
              </w:rPr>
              <w:t>成果领域</w:t>
            </w:r>
            <w:r w:rsidRPr="000722A3">
              <w:rPr>
                <w:rFonts w:eastAsia="宋体"/>
                <w:b/>
                <w:bCs/>
                <w:sz w:val="20"/>
                <w:szCs w:val="20"/>
                <w:lang w:val="en-CA" w:eastAsia="zh-CN"/>
              </w:rPr>
              <w:t xml:space="preserve">5: </w:t>
            </w:r>
            <w:r w:rsidRPr="000722A3">
              <w:rPr>
                <w:rFonts w:eastAsia="宋体"/>
                <w:b/>
                <w:bCs/>
                <w:sz w:val="20"/>
                <w:szCs w:val="20"/>
                <w:lang w:val="en-CA" w:eastAsia="zh-CN"/>
              </w:rPr>
              <w:t>开展基于内源生物多样性的研发以增加遗传资源价值的能力得到加强</w:t>
            </w:r>
          </w:p>
          <w:p w14:paraId="059C60E4" w14:textId="77777777" w:rsidR="000722A3" w:rsidRPr="000722A3" w:rsidRDefault="000722A3" w:rsidP="000722A3">
            <w:pPr>
              <w:spacing w:after="120"/>
              <w:jc w:val="left"/>
              <w:rPr>
                <w:rFonts w:eastAsia="楷体"/>
                <w:sz w:val="20"/>
                <w:szCs w:val="20"/>
                <w:lang w:val="en-CA" w:eastAsia="zh-CN"/>
              </w:rPr>
            </w:pPr>
            <w:r w:rsidRPr="000722A3">
              <w:rPr>
                <w:rFonts w:eastAsia="楷体"/>
                <w:sz w:val="20"/>
                <w:szCs w:val="20"/>
                <w:lang w:val="en-CA" w:eastAsia="zh-CN"/>
              </w:rPr>
              <w:t>成果领域</w:t>
            </w:r>
            <w:r w:rsidRPr="000722A3">
              <w:rPr>
                <w:rFonts w:eastAsia="楷体"/>
                <w:sz w:val="20"/>
                <w:szCs w:val="20"/>
                <w:lang w:val="en-CA" w:eastAsia="zh-CN"/>
              </w:rPr>
              <w:t>5</w:t>
            </w:r>
            <w:r w:rsidRPr="000722A3">
              <w:rPr>
                <w:rFonts w:eastAsia="楷体" w:hint="eastAsia"/>
                <w:sz w:val="20"/>
                <w:szCs w:val="20"/>
                <w:lang w:val="en-CA" w:eastAsia="zh-CN"/>
              </w:rPr>
              <w:t>集中于</w:t>
            </w:r>
            <w:r w:rsidRPr="000722A3">
              <w:rPr>
                <w:rFonts w:eastAsia="楷体"/>
                <w:sz w:val="20"/>
                <w:szCs w:val="20"/>
                <w:lang w:val="en-CA" w:eastAsia="zh-CN"/>
              </w:rPr>
              <w:t>加强各国利用本国遗传资源并增加其价值的能力。预期产出涉及增加基于内源生物多样性的研究和教育，开发利用遗传资源的产品。</w:t>
            </w:r>
          </w:p>
        </w:tc>
      </w:tr>
      <w:tr w:rsidR="000722A3" w:rsidRPr="000722A3" w14:paraId="2A9FC045" w14:textId="77777777" w:rsidTr="00EF42A9">
        <w:tc>
          <w:tcPr>
            <w:tcW w:w="3704" w:type="dxa"/>
          </w:tcPr>
          <w:p w14:paraId="69AF3408" w14:textId="77777777" w:rsidR="000722A3" w:rsidRPr="000722A3" w:rsidRDefault="000722A3" w:rsidP="000722A3">
            <w:pPr>
              <w:jc w:val="left"/>
              <w:rPr>
                <w:rFonts w:eastAsia="宋体"/>
                <w:b/>
                <w:bCs/>
                <w:sz w:val="20"/>
                <w:szCs w:val="20"/>
                <w:lang w:val="en-CA"/>
              </w:rPr>
            </w:pPr>
            <w:r w:rsidRPr="000722A3">
              <w:rPr>
                <w:rFonts w:eastAsia="宋体"/>
                <w:b/>
                <w:bCs/>
                <w:sz w:val="20"/>
                <w:szCs w:val="20"/>
                <w:lang w:val="en-CA" w:eastAsia="zh-CN"/>
              </w:rPr>
              <w:t>产出</w:t>
            </w:r>
          </w:p>
        </w:tc>
        <w:tc>
          <w:tcPr>
            <w:tcW w:w="9526" w:type="dxa"/>
          </w:tcPr>
          <w:p w14:paraId="016C164A" w14:textId="77777777" w:rsidR="000722A3" w:rsidRPr="000722A3" w:rsidRDefault="000722A3" w:rsidP="000722A3">
            <w:pPr>
              <w:keepLines/>
              <w:jc w:val="left"/>
              <w:rPr>
                <w:rFonts w:eastAsia="宋体"/>
                <w:sz w:val="20"/>
                <w:szCs w:val="20"/>
                <w:lang w:val="en-CA" w:eastAsia="zh-CN"/>
              </w:rPr>
            </w:pPr>
            <w:r w:rsidRPr="000722A3">
              <w:rPr>
                <w:rFonts w:eastAsia="宋体"/>
                <w:b/>
                <w:bCs/>
                <w:sz w:val="20"/>
                <w:szCs w:val="20"/>
                <w:lang w:val="en-CA" w:eastAsia="zh-CN"/>
              </w:rPr>
              <w:t>指示性能力建设和发展活动</w:t>
            </w:r>
          </w:p>
        </w:tc>
      </w:tr>
      <w:tr w:rsidR="000722A3" w:rsidRPr="000722A3" w14:paraId="1B35145A" w14:textId="77777777" w:rsidTr="00EF42A9">
        <w:tc>
          <w:tcPr>
            <w:tcW w:w="3704" w:type="dxa"/>
          </w:tcPr>
          <w:p w14:paraId="4D9FD110" w14:textId="77777777" w:rsidR="000722A3" w:rsidRPr="000722A3" w:rsidRDefault="000722A3" w:rsidP="000722A3">
            <w:pPr>
              <w:jc w:val="left"/>
              <w:rPr>
                <w:rFonts w:eastAsia="宋体"/>
                <w:b/>
                <w:bCs/>
                <w:sz w:val="20"/>
                <w:szCs w:val="20"/>
                <w:lang w:val="en-CA" w:eastAsia="zh-CN"/>
              </w:rPr>
            </w:pPr>
            <w:r w:rsidRPr="000722A3">
              <w:rPr>
                <w:rFonts w:eastAsia="宋体"/>
                <w:sz w:val="20"/>
                <w:szCs w:val="20"/>
                <w:lang w:val="en-CA" w:eastAsia="zh-CN"/>
              </w:rPr>
              <w:lastRenderedPageBreak/>
              <w:t xml:space="preserve">5.1. </w:t>
            </w:r>
            <w:r w:rsidRPr="000722A3">
              <w:rPr>
                <w:rFonts w:eastAsia="宋体"/>
                <w:sz w:val="20"/>
                <w:szCs w:val="20"/>
                <w:lang w:val="en-CA" w:eastAsia="zh-CN"/>
              </w:rPr>
              <w:t>已查明遗传资源研究机会、能力和需求。</w:t>
            </w:r>
          </w:p>
        </w:tc>
        <w:tc>
          <w:tcPr>
            <w:tcW w:w="9526" w:type="dxa"/>
          </w:tcPr>
          <w:p w14:paraId="0724286C" w14:textId="77777777" w:rsidR="000722A3" w:rsidRPr="000722A3" w:rsidRDefault="000722A3" w:rsidP="0058302C">
            <w:pPr>
              <w:keepLines/>
              <w:numPr>
                <w:ilvl w:val="0"/>
                <w:numId w:val="72"/>
              </w:numPr>
              <w:adjustRightInd w:val="0"/>
              <w:snapToGrid w:val="0"/>
              <w:spacing w:after="60"/>
              <w:ind w:left="403" w:hanging="403"/>
              <w:jc w:val="left"/>
              <w:rPr>
                <w:rFonts w:eastAsia="宋体"/>
                <w:sz w:val="20"/>
                <w:szCs w:val="20"/>
                <w:lang w:val="en-CA" w:eastAsia="zh-CN"/>
              </w:rPr>
            </w:pPr>
            <w:r w:rsidRPr="000722A3">
              <w:rPr>
                <w:rFonts w:eastAsia="宋体"/>
                <w:sz w:val="20"/>
                <w:szCs w:val="20"/>
                <w:lang w:val="en-CA" w:eastAsia="zh-CN"/>
              </w:rPr>
              <w:t>支持对遗传资源</w:t>
            </w:r>
            <w:r w:rsidRPr="000722A3">
              <w:rPr>
                <w:rFonts w:eastAsia="宋体" w:hint="eastAsia"/>
                <w:sz w:val="20"/>
                <w:szCs w:val="20"/>
                <w:lang w:val="en-CA" w:eastAsia="zh-CN"/>
              </w:rPr>
              <w:t>[</w:t>
            </w:r>
            <w:r w:rsidRPr="000722A3">
              <w:rPr>
                <w:rFonts w:eastAsia="宋体"/>
                <w:sz w:val="20"/>
                <w:szCs w:val="20"/>
                <w:lang w:val="en-CA" w:eastAsia="zh-CN"/>
              </w:rPr>
              <w:t>及其价值链的发展</w:t>
            </w:r>
            <w:r w:rsidRPr="000722A3">
              <w:rPr>
                <w:rFonts w:eastAsia="宋体" w:hint="eastAsia"/>
                <w:sz w:val="20"/>
                <w:szCs w:val="20"/>
                <w:lang w:val="en-CA" w:eastAsia="zh-CN"/>
              </w:rPr>
              <w:t>]</w:t>
            </w:r>
            <w:r w:rsidRPr="000722A3">
              <w:rPr>
                <w:rFonts w:eastAsia="宋体"/>
                <w:sz w:val="20"/>
                <w:szCs w:val="20"/>
                <w:lang w:val="en-CA" w:eastAsia="zh-CN"/>
              </w:rPr>
              <w:t>进行评估，查明</w:t>
            </w:r>
            <w:r w:rsidRPr="000722A3">
              <w:rPr>
                <w:rFonts w:eastAsia="宋体" w:hint="eastAsia"/>
                <w:sz w:val="20"/>
                <w:szCs w:val="20"/>
                <w:lang w:val="en-CA" w:eastAsia="zh-CN"/>
              </w:rPr>
              <w:t>[</w:t>
            </w:r>
            <w:r w:rsidRPr="000722A3">
              <w:rPr>
                <w:rFonts w:eastAsia="宋体" w:hint="eastAsia"/>
                <w:sz w:val="20"/>
                <w:szCs w:val="20"/>
                <w:lang w:val="en-CA" w:eastAsia="zh-CN"/>
              </w:rPr>
              <w:t>价值链内</w:t>
            </w:r>
            <w:r w:rsidRPr="000722A3">
              <w:rPr>
                <w:rFonts w:eastAsia="宋体" w:hint="eastAsia"/>
                <w:sz w:val="20"/>
                <w:szCs w:val="20"/>
                <w:lang w:val="en-CA" w:eastAsia="zh-CN"/>
              </w:rPr>
              <w:t>]</w:t>
            </w:r>
            <w:r w:rsidRPr="000722A3">
              <w:rPr>
                <w:rFonts w:eastAsia="宋体"/>
                <w:sz w:val="20"/>
                <w:szCs w:val="20"/>
                <w:lang w:val="en-CA" w:eastAsia="zh-CN"/>
              </w:rPr>
              <w:t>现有和潜在的非商业和商业价值；</w:t>
            </w:r>
          </w:p>
          <w:p w14:paraId="112F6BB0" w14:textId="77777777" w:rsidR="000722A3" w:rsidRPr="000722A3" w:rsidRDefault="000722A3" w:rsidP="0058302C">
            <w:pPr>
              <w:keepLines/>
              <w:numPr>
                <w:ilvl w:val="0"/>
                <w:numId w:val="72"/>
              </w:numPr>
              <w:adjustRightInd w:val="0"/>
              <w:snapToGrid w:val="0"/>
              <w:spacing w:after="60"/>
              <w:ind w:left="403" w:hanging="403"/>
              <w:jc w:val="left"/>
              <w:rPr>
                <w:rFonts w:eastAsia="宋体"/>
                <w:sz w:val="20"/>
                <w:szCs w:val="20"/>
                <w:lang w:val="en-CA" w:eastAsia="zh-CN"/>
              </w:rPr>
            </w:pPr>
            <w:r w:rsidRPr="000722A3">
              <w:rPr>
                <w:rFonts w:eastAsia="宋体"/>
                <w:sz w:val="20"/>
                <w:szCs w:val="20"/>
                <w:lang w:val="en-CA" w:eastAsia="zh-CN"/>
              </w:rPr>
              <w:t>支持进行评估，查明现有的研究能力、优先事项、需求和差距；</w:t>
            </w:r>
          </w:p>
          <w:p w14:paraId="6342F81B" w14:textId="77777777" w:rsidR="000722A3" w:rsidRPr="000722A3" w:rsidRDefault="000722A3" w:rsidP="0058302C">
            <w:pPr>
              <w:keepLines/>
              <w:numPr>
                <w:ilvl w:val="0"/>
                <w:numId w:val="72"/>
              </w:numPr>
              <w:adjustRightInd w:val="0"/>
              <w:snapToGrid w:val="0"/>
              <w:spacing w:after="60"/>
              <w:ind w:left="403" w:hanging="403"/>
              <w:jc w:val="left"/>
              <w:rPr>
                <w:rFonts w:eastAsia="宋体"/>
                <w:kern w:val="22"/>
                <w:sz w:val="20"/>
                <w:szCs w:val="20"/>
                <w:lang w:val="en-CA" w:eastAsia="zh-CN"/>
              </w:rPr>
            </w:pPr>
            <w:r w:rsidRPr="000722A3">
              <w:rPr>
                <w:rFonts w:eastAsia="宋体"/>
                <w:sz w:val="20"/>
                <w:szCs w:val="20"/>
                <w:lang w:val="en-CA" w:eastAsia="zh-CN"/>
              </w:rPr>
              <w:t>支持制定战略和解决方案，解决评估中查明的需求和差距。</w:t>
            </w:r>
          </w:p>
        </w:tc>
      </w:tr>
      <w:tr w:rsidR="000722A3" w:rsidRPr="000722A3" w14:paraId="18C41608" w14:textId="77777777" w:rsidTr="00EF42A9">
        <w:tc>
          <w:tcPr>
            <w:tcW w:w="3704" w:type="dxa"/>
          </w:tcPr>
          <w:p w14:paraId="5E5A93CA" w14:textId="77777777" w:rsidR="000722A3" w:rsidRPr="000722A3" w:rsidRDefault="000722A3" w:rsidP="000722A3">
            <w:pPr>
              <w:jc w:val="left"/>
              <w:rPr>
                <w:rFonts w:eastAsia="宋体"/>
                <w:kern w:val="22"/>
                <w:sz w:val="20"/>
                <w:szCs w:val="20"/>
                <w:lang w:val="en-CA" w:eastAsia="zh-CN"/>
              </w:rPr>
            </w:pPr>
            <w:r w:rsidRPr="000722A3">
              <w:rPr>
                <w:rFonts w:eastAsia="宋体"/>
                <w:sz w:val="20"/>
                <w:szCs w:val="20"/>
                <w:lang w:val="en-CA" w:eastAsia="zh-CN"/>
              </w:rPr>
              <w:t xml:space="preserve">5.2. </w:t>
            </w:r>
            <w:r w:rsidRPr="000722A3">
              <w:rPr>
                <w:rFonts w:eastAsia="宋体"/>
                <w:sz w:val="20"/>
                <w:szCs w:val="20"/>
                <w:lang w:val="en-CA" w:eastAsia="zh-CN"/>
              </w:rPr>
              <w:t>已制定基于内源生物多样性的研发政策和</w:t>
            </w:r>
            <w:r w:rsidRPr="000722A3">
              <w:rPr>
                <w:rFonts w:eastAsia="宋体"/>
                <w:sz w:val="20"/>
                <w:szCs w:val="20"/>
                <w:lang w:val="en-CA" w:eastAsia="zh-CN"/>
              </w:rPr>
              <w:t>/</w:t>
            </w:r>
            <w:r w:rsidRPr="000722A3">
              <w:rPr>
                <w:rFonts w:eastAsia="宋体"/>
                <w:sz w:val="20"/>
                <w:szCs w:val="20"/>
                <w:lang w:val="en-CA" w:eastAsia="zh-CN"/>
              </w:rPr>
              <w:t>或措施。</w:t>
            </w:r>
          </w:p>
        </w:tc>
        <w:tc>
          <w:tcPr>
            <w:tcW w:w="9526" w:type="dxa"/>
            <w:tcBorders>
              <w:bottom w:val="single" w:sz="4" w:space="0" w:color="auto"/>
            </w:tcBorders>
          </w:tcPr>
          <w:p w14:paraId="53E49714" w14:textId="77777777" w:rsidR="000722A3" w:rsidRPr="000722A3" w:rsidRDefault="000722A3" w:rsidP="0058302C">
            <w:pPr>
              <w:numPr>
                <w:ilvl w:val="2"/>
                <w:numId w:val="68"/>
              </w:numPr>
              <w:spacing w:after="60"/>
              <w:jc w:val="left"/>
              <w:rPr>
                <w:rFonts w:eastAsia="宋体"/>
                <w:sz w:val="20"/>
                <w:szCs w:val="20"/>
                <w:lang w:val="en-CA" w:eastAsia="zh-CN"/>
              </w:rPr>
            </w:pPr>
            <w:r w:rsidRPr="000722A3">
              <w:rPr>
                <w:rFonts w:eastAsia="宋体"/>
                <w:sz w:val="20"/>
                <w:szCs w:val="20"/>
                <w:lang w:val="en-CA" w:eastAsia="zh-CN"/>
              </w:rPr>
              <w:t>盘点现有的研发政策和措施及其对基于生物多样性的研发的影响；</w:t>
            </w:r>
          </w:p>
          <w:p w14:paraId="0384CD49" w14:textId="77777777" w:rsidR="000722A3" w:rsidRPr="000722A3" w:rsidRDefault="000722A3" w:rsidP="0058302C">
            <w:pPr>
              <w:numPr>
                <w:ilvl w:val="2"/>
                <w:numId w:val="68"/>
              </w:numPr>
              <w:spacing w:after="60"/>
              <w:jc w:val="left"/>
              <w:rPr>
                <w:rFonts w:eastAsia="宋体"/>
                <w:kern w:val="22"/>
                <w:sz w:val="20"/>
                <w:szCs w:val="20"/>
                <w:lang w:val="en-CA" w:eastAsia="zh-CN"/>
              </w:rPr>
            </w:pPr>
            <w:r w:rsidRPr="000722A3">
              <w:rPr>
                <w:rFonts w:eastAsia="宋体"/>
                <w:sz w:val="20"/>
                <w:szCs w:val="20"/>
                <w:lang w:val="en-CA" w:eastAsia="zh-CN"/>
              </w:rPr>
              <w:t>参考已查明的需求、差距和优先事项，支持更新或制定促进国内基于生物多样性的研究和产品开发政策和措施，例如，通过制定财政激励措施（减税、补贴和赠款）。</w:t>
            </w:r>
          </w:p>
        </w:tc>
      </w:tr>
      <w:tr w:rsidR="000722A3" w:rsidRPr="000722A3" w14:paraId="15BFADAD" w14:textId="77777777" w:rsidTr="00EF42A9">
        <w:tc>
          <w:tcPr>
            <w:tcW w:w="3704" w:type="dxa"/>
          </w:tcPr>
          <w:p w14:paraId="358DE056" w14:textId="77777777" w:rsidR="000722A3" w:rsidRPr="000722A3" w:rsidRDefault="000722A3" w:rsidP="000722A3">
            <w:pPr>
              <w:jc w:val="left"/>
              <w:rPr>
                <w:rFonts w:eastAsia="宋体"/>
                <w:kern w:val="22"/>
                <w:sz w:val="20"/>
                <w:szCs w:val="20"/>
                <w:lang w:val="en-CA" w:eastAsia="zh-CN"/>
              </w:rPr>
            </w:pPr>
            <w:r w:rsidRPr="000722A3">
              <w:rPr>
                <w:rFonts w:eastAsia="宋体"/>
                <w:sz w:val="20"/>
                <w:szCs w:val="20"/>
                <w:lang w:val="en-CA" w:eastAsia="zh-CN"/>
              </w:rPr>
              <w:t xml:space="preserve">5.3. </w:t>
            </w:r>
            <w:r w:rsidRPr="000722A3">
              <w:rPr>
                <w:rFonts w:eastAsia="宋体"/>
                <w:sz w:val="20"/>
                <w:szCs w:val="20"/>
                <w:lang w:val="en-CA" w:eastAsia="zh-CN"/>
              </w:rPr>
              <w:t>已建立利用遗传资源的研究和教育能力。</w:t>
            </w:r>
          </w:p>
        </w:tc>
        <w:tc>
          <w:tcPr>
            <w:tcW w:w="9526" w:type="dxa"/>
          </w:tcPr>
          <w:p w14:paraId="1EE41C42" w14:textId="77777777" w:rsidR="000722A3" w:rsidRPr="000722A3" w:rsidRDefault="000722A3" w:rsidP="0058302C">
            <w:pPr>
              <w:numPr>
                <w:ilvl w:val="2"/>
                <w:numId w:val="69"/>
              </w:numPr>
              <w:spacing w:after="60"/>
              <w:jc w:val="left"/>
              <w:rPr>
                <w:rFonts w:eastAsia="宋体"/>
                <w:sz w:val="20"/>
                <w:szCs w:val="20"/>
                <w:lang w:val="en-CA" w:eastAsia="zh-CN"/>
              </w:rPr>
            </w:pPr>
            <w:r w:rsidRPr="000722A3">
              <w:rPr>
                <w:rFonts w:eastAsia="宋体"/>
                <w:sz w:val="20"/>
                <w:szCs w:val="20"/>
                <w:lang w:val="en-CA" w:eastAsia="zh-CN"/>
              </w:rPr>
              <w:t>制定或加强与利用遗传资源、组学（</w:t>
            </w:r>
            <w:r w:rsidRPr="000722A3">
              <w:rPr>
                <w:rFonts w:eastAsia="宋体" w:hint="eastAsia"/>
                <w:sz w:val="20"/>
                <w:szCs w:val="20"/>
                <w:lang w:val="en-CA" w:eastAsia="zh-CN"/>
              </w:rPr>
              <w:t>包括</w:t>
            </w:r>
            <w:r w:rsidRPr="000722A3">
              <w:rPr>
                <w:rFonts w:eastAsia="宋体"/>
                <w:sz w:val="20"/>
                <w:szCs w:val="20"/>
                <w:lang w:val="en-CA" w:eastAsia="zh-CN"/>
              </w:rPr>
              <w:t>基因组学、蛋白质组学、转录组学和代谢组学）和生物信息学有关的学术课程</w:t>
            </w:r>
            <w:r w:rsidRPr="000722A3">
              <w:rPr>
                <w:rFonts w:eastAsia="宋体" w:hint="eastAsia"/>
                <w:sz w:val="20"/>
                <w:szCs w:val="20"/>
                <w:lang w:val="en-CA" w:eastAsia="zh-CN"/>
              </w:rPr>
              <w:t>[</w:t>
            </w:r>
            <w:r w:rsidRPr="000722A3">
              <w:rPr>
                <w:rFonts w:eastAsia="宋体" w:hint="eastAsia"/>
                <w:sz w:val="20"/>
                <w:szCs w:val="20"/>
                <w:lang w:val="en-CA" w:eastAsia="zh-CN"/>
              </w:rPr>
              <w:t>，包括生成遗传资源序列信息和建立数据库</w:t>
            </w:r>
            <w:r w:rsidRPr="000722A3">
              <w:rPr>
                <w:rFonts w:eastAsia="宋体" w:hint="eastAsia"/>
                <w:sz w:val="20"/>
                <w:szCs w:val="20"/>
                <w:lang w:val="en-CA" w:eastAsia="zh-CN"/>
              </w:rPr>
              <w:t>]</w:t>
            </w:r>
            <w:r w:rsidRPr="000722A3">
              <w:rPr>
                <w:rFonts w:eastAsia="宋体"/>
                <w:sz w:val="20"/>
                <w:szCs w:val="20"/>
                <w:lang w:val="en-CA" w:eastAsia="zh-CN"/>
              </w:rPr>
              <w:t>；</w:t>
            </w:r>
          </w:p>
          <w:p w14:paraId="301CE1BA" w14:textId="77777777" w:rsidR="000722A3" w:rsidRPr="000722A3" w:rsidRDefault="000722A3" w:rsidP="0058302C">
            <w:pPr>
              <w:numPr>
                <w:ilvl w:val="2"/>
                <w:numId w:val="69"/>
              </w:numPr>
              <w:spacing w:after="60"/>
              <w:jc w:val="left"/>
              <w:rPr>
                <w:rFonts w:eastAsia="宋体"/>
                <w:sz w:val="20"/>
                <w:szCs w:val="20"/>
                <w:lang w:val="en-CA" w:eastAsia="zh-CN"/>
              </w:rPr>
            </w:pPr>
            <w:r w:rsidRPr="000722A3">
              <w:rPr>
                <w:rFonts w:eastAsia="宋体"/>
                <w:sz w:val="20"/>
                <w:szCs w:val="20"/>
                <w:lang w:val="en-CA" w:eastAsia="zh-CN"/>
              </w:rPr>
              <w:t>就所需基本设施（物质和机构基础设施）提供指导、培训或技术援助；</w:t>
            </w:r>
          </w:p>
          <w:p w14:paraId="5F0C5690" w14:textId="77777777" w:rsidR="000722A3" w:rsidRPr="000722A3" w:rsidRDefault="000722A3" w:rsidP="0058302C">
            <w:pPr>
              <w:numPr>
                <w:ilvl w:val="2"/>
                <w:numId w:val="69"/>
              </w:numPr>
              <w:spacing w:after="60"/>
              <w:jc w:val="left"/>
              <w:rPr>
                <w:rFonts w:eastAsia="宋体"/>
                <w:sz w:val="20"/>
                <w:szCs w:val="20"/>
                <w:lang w:val="en-CA" w:eastAsia="zh-CN"/>
              </w:rPr>
            </w:pPr>
            <w:r w:rsidRPr="000722A3">
              <w:rPr>
                <w:rFonts w:eastAsia="宋体" w:hint="eastAsia"/>
                <w:sz w:val="20"/>
                <w:szCs w:val="20"/>
                <w:lang w:val="en-CA" w:eastAsia="zh-CN"/>
              </w:rPr>
              <w:t>[</w:t>
            </w:r>
            <w:r w:rsidRPr="000722A3">
              <w:rPr>
                <w:rFonts w:eastAsia="宋体" w:hint="eastAsia"/>
                <w:sz w:val="20"/>
                <w:szCs w:val="20"/>
                <w:lang w:val="en-CA" w:eastAsia="zh-CN"/>
              </w:rPr>
              <w:t>尤其是</w:t>
            </w:r>
            <w:r w:rsidRPr="000722A3">
              <w:rPr>
                <w:rFonts w:eastAsia="宋体" w:hint="eastAsia"/>
                <w:sz w:val="20"/>
                <w:szCs w:val="20"/>
                <w:lang w:val="en-CA" w:eastAsia="zh-CN"/>
              </w:rPr>
              <w:t>][</w:t>
            </w:r>
            <w:r w:rsidRPr="000722A3">
              <w:rPr>
                <w:rFonts w:eastAsia="宋体" w:hint="eastAsia"/>
                <w:sz w:val="20"/>
                <w:szCs w:val="20"/>
                <w:lang w:val="en-CA" w:eastAsia="zh-CN"/>
              </w:rPr>
              <w:t>酌情</w:t>
            </w:r>
            <w:r w:rsidRPr="000722A3">
              <w:rPr>
                <w:rFonts w:eastAsia="宋体" w:hint="eastAsia"/>
                <w:sz w:val="20"/>
                <w:szCs w:val="20"/>
                <w:lang w:val="en-CA" w:eastAsia="zh-CN"/>
              </w:rPr>
              <w:t>]</w:t>
            </w:r>
            <w:r w:rsidRPr="000722A3">
              <w:rPr>
                <w:rFonts w:eastAsia="宋体"/>
                <w:sz w:val="20"/>
                <w:szCs w:val="20"/>
                <w:lang w:val="en-CA" w:eastAsia="zh-CN"/>
              </w:rPr>
              <w:t>促进和鼓励发展中国家缔约方获得技术</w:t>
            </w:r>
            <w:r w:rsidRPr="000722A3">
              <w:rPr>
                <w:rFonts w:eastAsia="宋体" w:hint="eastAsia"/>
                <w:sz w:val="20"/>
                <w:szCs w:val="20"/>
                <w:lang w:val="en-CA" w:eastAsia="zh-CN"/>
              </w:rPr>
              <w:t>[</w:t>
            </w:r>
            <w:r w:rsidRPr="000722A3">
              <w:rPr>
                <w:rFonts w:eastAsia="宋体" w:hint="eastAsia"/>
                <w:sz w:val="20"/>
                <w:szCs w:val="20"/>
                <w:lang w:val="en-CA" w:eastAsia="zh-CN"/>
              </w:rPr>
              <w:t>和技术转让</w:t>
            </w:r>
            <w:proofErr w:type="gramStart"/>
            <w:r w:rsidRPr="000722A3">
              <w:rPr>
                <w:rFonts w:eastAsia="宋体" w:hint="eastAsia"/>
                <w:sz w:val="20"/>
                <w:szCs w:val="20"/>
                <w:lang w:val="en-CA" w:eastAsia="zh-CN"/>
              </w:rPr>
              <w:t>，</w:t>
            </w:r>
            <w:r w:rsidRPr="000722A3">
              <w:rPr>
                <w:rFonts w:eastAsia="宋体" w:hint="eastAsia"/>
                <w:sz w:val="20"/>
                <w:szCs w:val="20"/>
                <w:lang w:val="en-CA" w:eastAsia="zh-CN"/>
              </w:rPr>
              <w:t>][</w:t>
            </w:r>
            <w:proofErr w:type="gramEnd"/>
            <w:r w:rsidRPr="000722A3">
              <w:rPr>
                <w:rFonts w:eastAsia="宋体" w:hint="eastAsia"/>
                <w:sz w:val="20"/>
                <w:szCs w:val="20"/>
                <w:lang w:val="en-CA" w:eastAsia="zh-CN"/>
              </w:rPr>
              <w:t>为此</w:t>
            </w:r>
            <w:r w:rsidRPr="000722A3">
              <w:rPr>
                <w:rFonts w:eastAsia="宋体" w:hint="eastAsia"/>
                <w:sz w:val="20"/>
                <w:szCs w:val="20"/>
                <w:lang w:val="en-CA" w:eastAsia="zh-CN"/>
              </w:rPr>
              <w:t>[</w:t>
            </w:r>
            <w:r w:rsidRPr="000722A3">
              <w:rPr>
                <w:rFonts w:eastAsia="宋体" w:hint="eastAsia"/>
                <w:sz w:val="20"/>
                <w:szCs w:val="20"/>
                <w:lang w:val="en-CA" w:eastAsia="zh-CN"/>
              </w:rPr>
              <w:t>根据共同商定的条件</w:t>
            </w:r>
            <w:r w:rsidRPr="000722A3">
              <w:rPr>
                <w:rFonts w:eastAsia="宋体" w:hint="eastAsia"/>
                <w:sz w:val="20"/>
                <w:szCs w:val="20"/>
                <w:lang w:val="en-CA" w:eastAsia="zh-CN"/>
              </w:rPr>
              <w:t>]]</w:t>
            </w:r>
            <w:r w:rsidRPr="000722A3">
              <w:rPr>
                <w:rFonts w:eastAsia="宋体"/>
                <w:sz w:val="20"/>
                <w:szCs w:val="20"/>
                <w:lang w:val="en-CA" w:eastAsia="zh-CN"/>
              </w:rPr>
              <w:t>向其转让技术；</w:t>
            </w:r>
          </w:p>
          <w:p w14:paraId="7761C2C7" w14:textId="77777777" w:rsidR="000722A3" w:rsidRPr="000722A3" w:rsidRDefault="000722A3" w:rsidP="0058302C">
            <w:pPr>
              <w:numPr>
                <w:ilvl w:val="2"/>
                <w:numId w:val="69"/>
              </w:numPr>
              <w:spacing w:after="60"/>
              <w:jc w:val="left"/>
              <w:rPr>
                <w:rFonts w:eastAsia="宋体"/>
                <w:sz w:val="20"/>
                <w:szCs w:val="20"/>
                <w:lang w:val="en-CA" w:eastAsia="zh-CN"/>
              </w:rPr>
            </w:pPr>
            <w:r w:rsidRPr="000722A3">
              <w:rPr>
                <w:rFonts w:eastAsia="宋体"/>
                <w:sz w:val="20"/>
                <w:szCs w:val="20"/>
                <w:lang w:val="en-CA" w:eastAsia="zh-CN"/>
              </w:rPr>
              <w:t>支持建立或改进研究设施和网络，特别是在发展中国家和经济转型国家；</w:t>
            </w:r>
          </w:p>
          <w:p w14:paraId="7C7A3EC8" w14:textId="77777777" w:rsidR="000722A3" w:rsidRPr="000722A3" w:rsidRDefault="000722A3" w:rsidP="0058302C">
            <w:pPr>
              <w:numPr>
                <w:ilvl w:val="2"/>
                <w:numId w:val="69"/>
              </w:numPr>
              <w:spacing w:after="60"/>
              <w:jc w:val="left"/>
              <w:rPr>
                <w:rFonts w:eastAsia="宋体"/>
                <w:kern w:val="22"/>
                <w:sz w:val="20"/>
                <w:szCs w:val="20"/>
                <w:lang w:val="en-CA" w:eastAsia="zh-CN"/>
              </w:rPr>
            </w:pPr>
            <w:r w:rsidRPr="000722A3">
              <w:rPr>
                <w:rFonts w:eastAsia="宋体"/>
                <w:sz w:val="20"/>
                <w:szCs w:val="20"/>
                <w:lang w:val="en-CA" w:eastAsia="zh-CN"/>
              </w:rPr>
              <w:t>支持联合研究、科学合作</w:t>
            </w:r>
            <w:r w:rsidRPr="000722A3">
              <w:rPr>
                <w:rFonts w:eastAsia="宋体" w:hint="eastAsia"/>
                <w:sz w:val="20"/>
                <w:szCs w:val="20"/>
                <w:lang w:val="en-CA" w:eastAsia="zh-CN"/>
              </w:rPr>
              <w:t>[</w:t>
            </w:r>
            <w:r w:rsidRPr="000722A3">
              <w:rPr>
                <w:rFonts w:eastAsia="宋体" w:hint="eastAsia"/>
                <w:sz w:val="20"/>
                <w:szCs w:val="20"/>
                <w:lang w:val="en-CA" w:eastAsia="zh-CN"/>
              </w:rPr>
              <w:t>以及联合开发和转让技术，特别是以此支持发展中国家缔约方</w:t>
            </w:r>
            <w:r w:rsidRPr="000722A3">
              <w:rPr>
                <w:rFonts w:eastAsia="宋体" w:hint="eastAsia"/>
                <w:sz w:val="20"/>
                <w:szCs w:val="20"/>
                <w:lang w:val="en-CA" w:eastAsia="zh-CN"/>
              </w:rPr>
              <w:t>]</w:t>
            </w:r>
            <w:r w:rsidRPr="000722A3">
              <w:rPr>
                <w:rFonts w:eastAsia="宋体" w:hint="eastAsia"/>
                <w:sz w:val="20"/>
                <w:szCs w:val="20"/>
                <w:lang w:val="en-CA" w:eastAsia="zh-CN"/>
              </w:rPr>
              <w:t>；</w:t>
            </w:r>
          </w:p>
          <w:p w14:paraId="78C76D79" w14:textId="77777777" w:rsidR="000722A3" w:rsidRPr="000722A3" w:rsidRDefault="000722A3" w:rsidP="0058302C">
            <w:pPr>
              <w:numPr>
                <w:ilvl w:val="2"/>
                <w:numId w:val="69"/>
              </w:numPr>
              <w:spacing w:after="60"/>
              <w:jc w:val="left"/>
              <w:rPr>
                <w:rFonts w:eastAsia="宋体"/>
                <w:kern w:val="22"/>
                <w:sz w:val="20"/>
                <w:szCs w:val="20"/>
                <w:lang w:val="en-CA" w:eastAsia="zh-CN"/>
              </w:rPr>
            </w:pPr>
            <w:r w:rsidRPr="000722A3">
              <w:rPr>
                <w:rFonts w:eastAsia="宋体" w:hint="eastAsia"/>
                <w:sz w:val="20"/>
                <w:szCs w:val="20"/>
                <w:lang w:val="en-CA" w:eastAsia="zh-CN"/>
              </w:rPr>
              <w:t>[</w:t>
            </w:r>
            <w:r w:rsidRPr="000722A3">
              <w:rPr>
                <w:rFonts w:eastAsia="宋体" w:hint="eastAsia"/>
                <w:sz w:val="20"/>
                <w:szCs w:val="20"/>
                <w:lang w:val="en-CA" w:eastAsia="zh-CN"/>
              </w:rPr>
              <w:t>支持</w:t>
            </w:r>
            <w:r w:rsidRPr="000722A3">
              <w:rPr>
                <w:rFonts w:eastAsia="宋体" w:hint="eastAsia"/>
                <w:sz w:val="20"/>
                <w:szCs w:val="20"/>
                <w:lang w:val="en-CA" w:eastAsia="zh-CN"/>
              </w:rPr>
              <w:t>]</w:t>
            </w:r>
            <w:r w:rsidRPr="000722A3">
              <w:rPr>
                <w:rFonts w:eastAsia="宋体"/>
                <w:sz w:val="20"/>
                <w:szCs w:val="20"/>
                <w:lang w:val="en-CA" w:eastAsia="zh-CN"/>
              </w:rPr>
              <w:t>公私研究机构、学术界、土著人民和地方社区、企业界和民间社会建立</w:t>
            </w:r>
            <w:r w:rsidRPr="000722A3">
              <w:rPr>
                <w:rFonts w:eastAsia="宋体" w:hint="eastAsia"/>
                <w:sz w:val="20"/>
                <w:szCs w:val="20"/>
                <w:lang w:val="en-CA" w:eastAsia="zh-CN"/>
              </w:rPr>
              <w:t>进行</w:t>
            </w:r>
            <w:r w:rsidRPr="000722A3">
              <w:rPr>
                <w:rFonts w:eastAsia="宋体"/>
                <w:sz w:val="20"/>
                <w:szCs w:val="20"/>
                <w:lang w:val="en-CA" w:eastAsia="zh-CN"/>
              </w:rPr>
              <w:t>多边网络</w:t>
            </w:r>
            <w:r w:rsidRPr="000722A3">
              <w:rPr>
                <w:rFonts w:eastAsia="宋体" w:hint="eastAsia"/>
                <w:sz w:val="20"/>
                <w:szCs w:val="20"/>
                <w:lang w:val="en-CA" w:eastAsia="zh-CN"/>
              </w:rPr>
              <w:t>活动</w:t>
            </w:r>
            <w:r w:rsidRPr="000722A3">
              <w:rPr>
                <w:rFonts w:eastAsia="宋体"/>
                <w:sz w:val="20"/>
                <w:szCs w:val="20"/>
                <w:lang w:val="en-CA" w:eastAsia="zh-CN"/>
              </w:rPr>
              <w:t>。</w:t>
            </w:r>
          </w:p>
        </w:tc>
      </w:tr>
      <w:tr w:rsidR="000722A3" w:rsidRPr="000722A3" w14:paraId="2455B057" w14:textId="77777777" w:rsidTr="00EF42A9">
        <w:tc>
          <w:tcPr>
            <w:tcW w:w="3704" w:type="dxa"/>
            <w:shd w:val="clear" w:color="auto" w:fill="auto"/>
          </w:tcPr>
          <w:p w14:paraId="75767CEB" w14:textId="77777777" w:rsidR="000722A3" w:rsidRPr="000722A3" w:rsidRDefault="000722A3" w:rsidP="000722A3">
            <w:pPr>
              <w:jc w:val="left"/>
              <w:rPr>
                <w:rFonts w:eastAsia="宋体"/>
                <w:kern w:val="22"/>
                <w:sz w:val="20"/>
                <w:szCs w:val="20"/>
                <w:lang w:val="en-CA" w:eastAsia="zh-CN"/>
              </w:rPr>
            </w:pPr>
            <w:r w:rsidRPr="000722A3">
              <w:rPr>
                <w:rFonts w:eastAsia="宋体"/>
                <w:sz w:val="20"/>
                <w:szCs w:val="20"/>
                <w:lang w:val="en-CA" w:eastAsia="zh-CN"/>
              </w:rPr>
              <w:t xml:space="preserve">5.4. </w:t>
            </w:r>
            <w:r w:rsidRPr="000722A3">
              <w:rPr>
                <w:rFonts w:eastAsia="宋体"/>
                <w:sz w:val="20"/>
                <w:szCs w:val="20"/>
                <w:lang w:val="en-CA" w:eastAsia="zh-CN"/>
              </w:rPr>
              <w:t>已推广遗传资源的研发。</w:t>
            </w:r>
          </w:p>
        </w:tc>
        <w:tc>
          <w:tcPr>
            <w:tcW w:w="9526" w:type="dxa"/>
            <w:shd w:val="clear" w:color="auto" w:fill="auto"/>
          </w:tcPr>
          <w:p w14:paraId="5DA3309D" w14:textId="77777777" w:rsidR="000722A3" w:rsidRPr="000722A3" w:rsidRDefault="000722A3" w:rsidP="0058302C">
            <w:pPr>
              <w:numPr>
                <w:ilvl w:val="2"/>
                <w:numId w:val="70"/>
              </w:numPr>
              <w:spacing w:after="60"/>
              <w:jc w:val="left"/>
              <w:rPr>
                <w:rFonts w:eastAsia="宋体"/>
                <w:sz w:val="20"/>
                <w:szCs w:val="20"/>
                <w:lang w:val="en-CA" w:eastAsia="zh-CN"/>
              </w:rPr>
            </w:pPr>
            <w:r w:rsidRPr="000722A3">
              <w:rPr>
                <w:rFonts w:eastAsia="宋体"/>
                <w:sz w:val="20"/>
                <w:szCs w:val="20"/>
                <w:lang w:val="en-CA" w:eastAsia="zh-CN"/>
              </w:rPr>
              <w:t>制定国家和国际赠款计划，支持国家遗传资源研发；</w:t>
            </w:r>
          </w:p>
          <w:p w14:paraId="588CF0F1" w14:textId="77777777" w:rsidR="000722A3" w:rsidRPr="000722A3" w:rsidRDefault="000722A3" w:rsidP="0058302C">
            <w:pPr>
              <w:numPr>
                <w:ilvl w:val="2"/>
                <w:numId w:val="70"/>
              </w:numPr>
              <w:spacing w:after="60"/>
              <w:jc w:val="left"/>
              <w:rPr>
                <w:rFonts w:eastAsia="宋体"/>
                <w:sz w:val="20"/>
                <w:szCs w:val="20"/>
                <w:lang w:val="en-CA" w:eastAsia="zh-CN"/>
              </w:rPr>
            </w:pPr>
            <w:r w:rsidRPr="000722A3">
              <w:rPr>
                <w:rFonts w:eastAsia="宋体"/>
                <w:sz w:val="20"/>
                <w:szCs w:val="20"/>
                <w:lang w:val="en-CA" w:eastAsia="zh-CN"/>
              </w:rPr>
              <w:t>为各部门提供利用遗传资源的研发模式的指导、培训或技术援</w:t>
            </w:r>
            <w:r w:rsidRPr="000722A3">
              <w:rPr>
                <w:rFonts w:eastAsia="宋体"/>
                <w:sz w:val="20"/>
                <w:szCs w:val="20"/>
                <w:lang w:val="en-CA" w:eastAsia="zh-CN"/>
              </w:rPr>
              <w:t xml:space="preserve"> </w:t>
            </w:r>
            <w:r w:rsidRPr="000722A3">
              <w:rPr>
                <w:rFonts w:eastAsia="宋体"/>
                <w:sz w:val="20"/>
                <w:szCs w:val="20"/>
                <w:lang w:val="en-CA" w:eastAsia="zh-CN"/>
              </w:rPr>
              <w:t>助；</w:t>
            </w:r>
          </w:p>
          <w:p w14:paraId="32043BB2" w14:textId="77777777" w:rsidR="000722A3" w:rsidRPr="000722A3" w:rsidRDefault="000722A3" w:rsidP="0058302C">
            <w:pPr>
              <w:numPr>
                <w:ilvl w:val="2"/>
                <w:numId w:val="70"/>
              </w:numPr>
              <w:spacing w:after="60"/>
              <w:jc w:val="left"/>
              <w:rPr>
                <w:rFonts w:eastAsia="宋体"/>
                <w:sz w:val="20"/>
                <w:szCs w:val="20"/>
                <w:lang w:val="en-CA" w:eastAsia="zh-CN"/>
              </w:rPr>
            </w:pPr>
            <w:r w:rsidRPr="000722A3">
              <w:rPr>
                <w:rFonts w:eastAsia="宋体"/>
                <w:sz w:val="20"/>
                <w:szCs w:val="20"/>
                <w:lang w:val="en-CA" w:eastAsia="zh-CN"/>
              </w:rPr>
              <w:t>编制、传播和推广使用相关的培训材料；</w:t>
            </w:r>
          </w:p>
          <w:p w14:paraId="6772F5F3" w14:textId="77777777" w:rsidR="000722A3" w:rsidRPr="000722A3" w:rsidRDefault="000722A3" w:rsidP="0058302C">
            <w:pPr>
              <w:numPr>
                <w:ilvl w:val="2"/>
                <w:numId w:val="70"/>
              </w:numPr>
              <w:spacing w:after="60"/>
              <w:jc w:val="left"/>
              <w:rPr>
                <w:rFonts w:eastAsia="宋体"/>
                <w:sz w:val="20"/>
                <w:szCs w:val="20"/>
                <w:lang w:val="en-CA" w:eastAsia="zh-CN"/>
              </w:rPr>
            </w:pPr>
            <w:r w:rsidRPr="000722A3">
              <w:rPr>
                <w:rFonts w:eastAsia="宋体"/>
                <w:sz w:val="20"/>
                <w:szCs w:val="20"/>
                <w:lang w:val="en-CA" w:eastAsia="zh-CN"/>
              </w:rPr>
              <w:t>扩大有效使用国际数据库的机会，使发展中国家和经济转型国家的研究人员能够使用这些数据库；</w:t>
            </w:r>
          </w:p>
          <w:p w14:paraId="405266C2" w14:textId="77777777" w:rsidR="000722A3" w:rsidRPr="000722A3" w:rsidRDefault="000722A3" w:rsidP="0058302C">
            <w:pPr>
              <w:numPr>
                <w:ilvl w:val="2"/>
                <w:numId w:val="70"/>
              </w:numPr>
              <w:spacing w:after="60"/>
              <w:jc w:val="left"/>
              <w:rPr>
                <w:rFonts w:eastAsia="宋体"/>
                <w:sz w:val="20"/>
                <w:szCs w:val="20"/>
                <w:lang w:val="en-CA" w:eastAsia="zh-CN"/>
              </w:rPr>
            </w:pPr>
            <w:r w:rsidRPr="000722A3">
              <w:rPr>
                <w:rFonts w:eastAsia="宋体"/>
                <w:sz w:val="20"/>
                <w:szCs w:val="20"/>
                <w:lang w:val="en-CA" w:eastAsia="zh-CN"/>
              </w:rPr>
              <w:t>促进和加强使用国和提供国之间的研究伙伴关系；</w:t>
            </w:r>
          </w:p>
          <w:p w14:paraId="343D0781" w14:textId="77777777" w:rsidR="000722A3" w:rsidRPr="000722A3" w:rsidRDefault="000722A3" w:rsidP="0058302C">
            <w:pPr>
              <w:numPr>
                <w:ilvl w:val="2"/>
                <w:numId w:val="70"/>
              </w:numPr>
              <w:spacing w:after="60"/>
              <w:jc w:val="left"/>
              <w:rPr>
                <w:rFonts w:eastAsia="宋体"/>
                <w:kern w:val="22"/>
                <w:sz w:val="20"/>
                <w:szCs w:val="20"/>
                <w:lang w:val="en-CA" w:eastAsia="zh-CN"/>
              </w:rPr>
            </w:pPr>
            <w:r w:rsidRPr="000722A3">
              <w:rPr>
                <w:rFonts w:eastAsia="宋体"/>
                <w:sz w:val="20"/>
                <w:szCs w:val="20"/>
                <w:lang w:val="en-CA" w:eastAsia="zh-CN"/>
              </w:rPr>
              <w:t>提供与研究有关的知识产权的指导、培训或技术援助。</w:t>
            </w:r>
          </w:p>
        </w:tc>
      </w:tr>
      <w:tr w:rsidR="000722A3" w:rsidRPr="000722A3" w14:paraId="30769798" w14:textId="77777777" w:rsidTr="00EF42A9">
        <w:tc>
          <w:tcPr>
            <w:tcW w:w="3704" w:type="dxa"/>
            <w:shd w:val="clear" w:color="auto" w:fill="auto"/>
          </w:tcPr>
          <w:p w14:paraId="065AB03B" w14:textId="77777777" w:rsidR="000722A3" w:rsidRPr="000722A3" w:rsidRDefault="000722A3" w:rsidP="000722A3">
            <w:pPr>
              <w:jc w:val="left"/>
              <w:rPr>
                <w:rFonts w:eastAsia="宋体"/>
                <w:kern w:val="22"/>
                <w:sz w:val="20"/>
                <w:szCs w:val="20"/>
                <w:lang w:val="en-CA" w:eastAsia="zh-CN"/>
              </w:rPr>
            </w:pPr>
            <w:r w:rsidRPr="000722A3">
              <w:rPr>
                <w:rFonts w:eastAsia="宋体"/>
                <w:sz w:val="20"/>
                <w:szCs w:val="20"/>
                <w:lang w:val="en-CA" w:eastAsia="zh-CN"/>
              </w:rPr>
              <w:t xml:space="preserve">5.5. </w:t>
            </w:r>
            <w:r w:rsidRPr="000722A3">
              <w:rPr>
                <w:rFonts w:eastAsia="宋体"/>
                <w:sz w:val="20"/>
                <w:szCs w:val="20"/>
                <w:lang w:val="en-CA" w:eastAsia="zh-CN"/>
              </w:rPr>
              <w:t>已支持开发利用遗传资源的商业产品。</w:t>
            </w:r>
          </w:p>
        </w:tc>
        <w:tc>
          <w:tcPr>
            <w:tcW w:w="9526" w:type="dxa"/>
            <w:shd w:val="clear" w:color="auto" w:fill="auto"/>
          </w:tcPr>
          <w:p w14:paraId="60278ADE" w14:textId="77777777" w:rsidR="000722A3" w:rsidRPr="000722A3" w:rsidRDefault="000722A3" w:rsidP="0058302C">
            <w:pPr>
              <w:numPr>
                <w:ilvl w:val="2"/>
                <w:numId w:val="71"/>
              </w:numPr>
              <w:spacing w:after="60"/>
              <w:jc w:val="left"/>
              <w:rPr>
                <w:rFonts w:eastAsia="宋体"/>
                <w:sz w:val="20"/>
                <w:szCs w:val="20"/>
                <w:lang w:val="en-CA" w:eastAsia="zh-CN"/>
              </w:rPr>
            </w:pPr>
            <w:r w:rsidRPr="000722A3">
              <w:rPr>
                <w:rFonts w:eastAsia="宋体"/>
                <w:sz w:val="20"/>
                <w:szCs w:val="20"/>
                <w:lang w:val="en-CA" w:eastAsia="zh-CN"/>
              </w:rPr>
              <w:t>提供关于利用遗传资源</w:t>
            </w:r>
            <w:r w:rsidRPr="000722A3">
              <w:rPr>
                <w:rFonts w:eastAsia="宋体" w:hint="eastAsia"/>
                <w:sz w:val="20"/>
                <w:szCs w:val="20"/>
                <w:lang w:val="en-CA" w:eastAsia="zh-CN"/>
              </w:rPr>
              <w:t>所导致</w:t>
            </w:r>
            <w:r w:rsidRPr="000722A3">
              <w:rPr>
                <w:rFonts w:eastAsia="宋体"/>
                <w:sz w:val="20"/>
                <w:szCs w:val="20"/>
                <w:lang w:val="en-CA" w:eastAsia="zh-CN"/>
              </w:rPr>
              <w:t>产品的市场准入和商业化问题的指导、培训或技术援助，说明价值链的成本和潜在的商业和非商业惠益，以及产生惠益的时间表；</w:t>
            </w:r>
          </w:p>
          <w:p w14:paraId="680752C5" w14:textId="77777777" w:rsidR="000722A3" w:rsidRPr="000722A3" w:rsidRDefault="000722A3" w:rsidP="0058302C">
            <w:pPr>
              <w:numPr>
                <w:ilvl w:val="2"/>
                <w:numId w:val="71"/>
              </w:numPr>
              <w:spacing w:after="60"/>
              <w:jc w:val="left"/>
              <w:rPr>
                <w:rFonts w:eastAsia="宋体"/>
                <w:sz w:val="20"/>
                <w:szCs w:val="20"/>
                <w:lang w:val="en-CA" w:eastAsia="zh-CN"/>
              </w:rPr>
            </w:pPr>
            <w:r w:rsidRPr="000722A3">
              <w:rPr>
                <w:rFonts w:eastAsia="宋体"/>
                <w:sz w:val="20"/>
                <w:szCs w:val="20"/>
                <w:lang w:val="en-CA" w:eastAsia="zh-CN"/>
              </w:rPr>
              <w:t>提供关于可持续</w:t>
            </w:r>
            <w:r w:rsidRPr="000722A3">
              <w:rPr>
                <w:rFonts w:eastAsia="宋体" w:hint="eastAsia"/>
                <w:sz w:val="20"/>
                <w:szCs w:val="20"/>
                <w:lang w:val="en-CA" w:eastAsia="zh-CN"/>
              </w:rPr>
              <w:t>[</w:t>
            </w:r>
            <w:r w:rsidRPr="000722A3">
              <w:rPr>
                <w:rFonts w:eastAsia="宋体" w:hint="eastAsia"/>
                <w:sz w:val="20"/>
                <w:szCs w:val="20"/>
                <w:lang w:val="en-CA" w:eastAsia="zh-CN"/>
              </w:rPr>
              <w:t>和循环</w:t>
            </w:r>
            <w:r w:rsidRPr="000722A3">
              <w:rPr>
                <w:rFonts w:eastAsia="宋体" w:hint="eastAsia"/>
                <w:sz w:val="20"/>
                <w:szCs w:val="20"/>
                <w:lang w:val="en-CA" w:eastAsia="zh-CN"/>
              </w:rPr>
              <w:t>]</w:t>
            </w:r>
            <w:r w:rsidRPr="000722A3">
              <w:rPr>
                <w:rFonts w:eastAsia="宋体"/>
                <w:sz w:val="20"/>
                <w:szCs w:val="20"/>
                <w:lang w:val="en-CA" w:eastAsia="zh-CN"/>
              </w:rPr>
              <w:t>生物经济</w:t>
            </w:r>
            <w:r w:rsidRPr="000722A3">
              <w:rPr>
                <w:rFonts w:eastAsia="宋体" w:hint="eastAsia"/>
                <w:sz w:val="20"/>
                <w:szCs w:val="20"/>
                <w:lang w:val="en-CA" w:eastAsia="zh-CN"/>
              </w:rPr>
              <w:t>[</w:t>
            </w:r>
            <w:r w:rsidRPr="000722A3">
              <w:rPr>
                <w:rFonts w:eastAsia="宋体" w:hint="eastAsia"/>
                <w:sz w:val="20"/>
                <w:szCs w:val="20"/>
                <w:lang w:val="en-CA" w:eastAsia="zh-CN"/>
              </w:rPr>
              <w:t>方法</w:t>
            </w:r>
            <w:r w:rsidRPr="000722A3">
              <w:rPr>
                <w:rFonts w:eastAsia="宋体" w:hint="eastAsia"/>
                <w:sz w:val="20"/>
                <w:szCs w:val="20"/>
                <w:lang w:val="en-CA" w:eastAsia="zh-CN"/>
              </w:rPr>
              <w:t>]</w:t>
            </w:r>
            <w:r w:rsidRPr="000722A3">
              <w:rPr>
                <w:rFonts w:eastAsia="宋体"/>
                <w:sz w:val="20"/>
                <w:szCs w:val="20"/>
                <w:lang w:val="en-CA" w:eastAsia="zh-CN"/>
              </w:rPr>
              <w:t>、价值链、增值、遗传资源的可追溯性和产品商业化的指导、培训或技术援助；</w:t>
            </w:r>
          </w:p>
          <w:p w14:paraId="7BFF2D86" w14:textId="77777777" w:rsidR="000722A3" w:rsidRPr="000722A3" w:rsidRDefault="000722A3" w:rsidP="0058302C">
            <w:pPr>
              <w:numPr>
                <w:ilvl w:val="2"/>
                <w:numId w:val="71"/>
              </w:numPr>
              <w:spacing w:after="60"/>
              <w:jc w:val="left"/>
              <w:rPr>
                <w:rFonts w:eastAsia="宋体"/>
                <w:sz w:val="20"/>
                <w:szCs w:val="20"/>
                <w:lang w:val="en-CA" w:eastAsia="zh-CN"/>
              </w:rPr>
            </w:pPr>
            <w:r w:rsidRPr="000722A3">
              <w:rPr>
                <w:rFonts w:eastAsia="宋体"/>
                <w:sz w:val="20"/>
                <w:szCs w:val="20"/>
                <w:lang w:val="en-CA" w:eastAsia="zh-CN"/>
              </w:rPr>
              <w:t>支持中小型企业开发</w:t>
            </w:r>
            <w:r w:rsidRPr="000722A3">
              <w:rPr>
                <w:rFonts w:eastAsia="宋体" w:hint="eastAsia"/>
                <w:sz w:val="20"/>
                <w:szCs w:val="20"/>
                <w:lang w:val="en-CA" w:eastAsia="zh-CN"/>
              </w:rPr>
              <w:t>[</w:t>
            </w:r>
            <w:r w:rsidRPr="000722A3">
              <w:rPr>
                <w:rFonts w:eastAsia="宋体" w:hint="eastAsia"/>
                <w:sz w:val="20"/>
                <w:szCs w:val="20"/>
                <w:lang w:val="en-CA" w:eastAsia="zh-CN"/>
              </w:rPr>
              <w:t>可持续的</w:t>
            </w:r>
            <w:r w:rsidRPr="000722A3">
              <w:rPr>
                <w:rFonts w:eastAsia="宋体" w:hint="eastAsia"/>
                <w:sz w:val="20"/>
                <w:szCs w:val="20"/>
                <w:lang w:val="en-CA" w:eastAsia="zh-CN"/>
              </w:rPr>
              <w:t>]</w:t>
            </w:r>
            <w:r w:rsidRPr="000722A3">
              <w:rPr>
                <w:rFonts w:eastAsia="宋体"/>
                <w:sz w:val="20"/>
                <w:szCs w:val="20"/>
                <w:lang w:val="en-CA" w:eastAsia="zh-CN"/>
              </w:rPr>
              <w:t>基于生物多样性的产品；</w:t>
            </w:r>
          </w:p>
          <w:p w14:paraId="07826558" w14:textId="77777777" w:rsidR="000722A3" w:rsidRPr="000722A3" w:rsidRDefault="000722A3" w:rsidP="0058302C">
            <w:pPr>
              <w:numPr>
                <w:ilvl w:val="2"/>
                <w:numId w:val="71"/>
              </w:numPr>
              <w:spacing w:after="60"/>
              <w:jc w:val="left"/>
              <w:rPr>
                <w:rFonts w:eastAsia="宋体"/>
                <w:kern w:val="22"/>
                <w:sz w:val="20"/>
                <w:szCs w:val="20"/>
                <w:lang w:val="en-CA" w:eastAsia="zh-CN"/>
              </w:rPr>
            </w:pPr>
            <w:r w:rsidRPr="000722A3">
              <w:rPr>
                <w:rFonts w:eastAsia="宋体"/>
                <w:sz w:val="20"/>
                <w:szCs w:val="20"/>
                <w:lang w:val="en-CA" w:eastAsia="zh-CN"/>
              </w:rPr>
              <w:t>支持公私伙伴关系，利用遗传资源研发产品并使之商业化。</w:t>
            </w:r>
          </w:p>
        </w:tc>
      </w:tr>
    </w:tbl>
    <w:p w14:paraId="50A265A7" w14:textId="77777777" w:rsidR="000722A3" w:rsidRPr="000722A3" w:rsidRDefault="000722A3" w:rsidP="000722A3">
      <w:pPr>
        <w:jc w:val="left"/>
        <w:rPr>
          <w:rFonts w:eastAsia="宋体"/>
          <w:sz w:val="20"/>
          <w:szCs w:val="20"/>
          <w:lang w:val="en-CA" w:eastAsia="zh-CN"/>
        </w:rPr>
      </w:pPr>
    </w:p>
    <w:tbl>
      <w:tblPr>
        <w:tblStyle w:val="TableGrid6"/>
        <w:tblW w:w="13230" w:type="dxa"/>
        <w:tblInd w:w="175" w:type="dxa"/>
        <w:tblLook w:val="04A0" w:firstRow="1" w:lastRow="0" w:firstColumn="1" w:lastColumn="0" w:noHBand="0" w:noVBand="1"/>
      </w:tblPr>
      <w:tblGrid>
        <w:gridCol w:w="3600"/>
        <w:gridCol w:w="9630"/>
      </w:tblGrid>
      <w:tr w:rsidR="000722A3" w:rsidRPr="000722A3" w14:paraId="7480B344" w14:textId="77777777" w:rsidTr="00EF42A9">
        <w:tc>
          <w:tcPr>
            <w:tcW w:w="13230" w:type="dxa"/>
            <w:gridSpan w:val="2"/>
          </w:tcPr>
          <w:p w14:paraId="0122A3CB" w14:textId="77777777" w:rsidR="000722A3" w:rsidRPr="000722A3" w:rsidRDefault="000722A3" w:rsidP="000722A3">
            <w:pPr>
              <w:spacing w:after="120"/>
              <w:jc w:val="left"/>
              <w:rPr>
                <w:rFonts w:eastAsia="宋体"/>
                <w:b/>
                <w:bCs/>
                <w:sz w:val="20"/>
                <w:szCs w:val="20"/>
                <w:lang w:val="en-CA" w:eastAsia="zh-CN"/>
              </w:rPr>
            </w:pPr>
            <w:r w:rsidRPr="000722A3">
              <w:rPr>
                <w:rFonts w:eastAsia="宋体"/>
                <w:b/>
                <w:bCs/>
                <w:sz w:val="20"/>
                <w:szCs w:val="20"/>
                <w:lang w:val="en-CA" w:eastAsia="zh-CN"/>
              </w:rPr>
              <w:t>成果领域</w:t>
            </w:r>
            <w:r w:rsidRPr="000722A3">
              <w:rPr>
                <w:rFonts w:eastAsia="宋体"/>
                <w:b/>
                <w:bCs/>
                <w:sz w:val="20"/>
                <w:szCs w:val="20"/>
                <w:lang w:val="en-CA" w:eastAsia="zh-CN"/>
              </w:rPr>
              <w:t xml:space="preserve">6: </w:t>
            </w:r>
            <w:r w:rsidRPr="000722A3">
              <w:rPr>
                <w:rFonts w:eastAsia="宋体"/>
                <w:b/>
                <w:bCs/>
                <w:sz w:val="20"/>
                <w:szCs w:val="20"/>
                <w:lang w:val="en-CA" w:eastAsia="zh-CN"/>
              </w:rPr>
              <w:t>促进以包容性的全政府和全社会办法执行《议定书》的能力得到加强</w:t>
            </w:r>
          </w:p>
          <w:p w14:paraId="28F25A58" w14:textId="77777777" w:rsidR="000722A3" w:rsidRPr="000722A3" w:rsidRDefault="000722A3" w:rsidP="000722A3">
            <w:pPr>
              <w:spacing w:after="120"/>
              <w:jc w:val="left"/>
              <w:rPr>
                <w:rFonts w:eastAsia="楷体"/>
                <w:sz w:val="20"/>
                <w:szCs w:val="20"/>
                <w:lang w:val="en-CA" w:eastAsia="zh-CN"/>
              </w:rPr>
            </w:pPr>
            <w:r w:rsidRPr="000722A3">
              <w:rPr>
                <w:rFonts w:eastAsia="楷体"/>
                <w:sz w:val="20"/>
                <w:szCs w:val="20"/>
                <w:lang w:val="en-CA" w:eastAsia="zh-CN"/>
              </w:rPr>
              <w:lastRenderedPageBreak/>
              <w:t>成果领域</w:t>
            </w:r>
            <w:r w:rsidRPr="000722A3">
              <w:rPr>
                <w:rFonts w:eastAsia="楷体"/>
                <w:sz w:val="20"/>
                <w:szCs w:val="20"/>
                <w:lang w:val="en-CA" w:eastAsia="zh-CN"/>
              </w:rPr>
              <w:t>6</w:t>
            </w:r>
            <w:r w:rsidRPr="000722A3">
              <w:rPr>
                <w:rFonts w:eastAsia="楷体"/>
                <w:sz w:val="20"/>
                <w:szCs w:val="20"/>
                <w:lang w:val="en-CA" w:eastAsia="zh-CN"/>
              </w:rPr>
              <w:t>涵盖一系列对执行《议定书》至关重要的跨领域问题，</w:t>
            </w:r>
            <w:r w:rsidRPr="000722A3">
              <w:rPr>
                <w:rFonts w:eastAsia="楷体" w:hint="eastAsia"/>
                <w:sz w:val="20"/>
                <w:szCs w:val="20"/>
                <w:lang w:val="en-CA" w:eastAsia="zh-CN"/>
              </w:rPr>
              <w:t>集中于</w:t>
            </w:r>
            <w:r w:rsidRPr="000722A3">
              <w:rPr>
                <w:rFonts w:eastAsia="楷体"/>
                <w:sz w:val="20"/>
                <w:szCs w:val="20"/>
                <w:lang w:val="en-CA" w:eastAsia="zh-CN"/>
              </w:rPr>
              <w:t>加强能力，包括战略传播、多利益攸关方参与、促进性别平等和青年发展的方法以及使用者履行《议定书》义务的能力。预期产出除其他外涉及增加战略传播和增强意识、多利益攸关方参与、妇女和青年参与方面的知识，提高使用者对如何遵守《名古屋议定书》的认识。</w:t>
            </w:r>
          </w:p>
        </w:tc>
      </w:tr>
      <w:tr w:rsidR="000722A3" w:rsidRPr="000722A3" w14:paraId="5645D5AE" w14:textId="77777777" w:rsidTr="00EF42A9">
        <w:tc>
          <w:tcPr>
            <w:tcW w:w="3600" w:type="dxa"/>
          </w:tcPr>
          <w:p w14:paraId="086A201F" w14:textId="77777777" w:rsidR="000722A3" w:rsidRPr="000722A3" w:rsidRDefault="000722A3" w:rsidP="000722A3">
            <w:pPr>
              <w:jc w:val="left"/>
              <w:rPr>
                <w:rFonts w:eastAsia="宋体"/>
                <w:b/>
                <w:bCs/>
                <w:sz w:val="20"/>
                <w:szCs w:val="20"/>
                <w:lang w:val="en-CA"/>
              </w:rPr>
            </w:pPr>
            <w:r w:rsidRPr="000722A3">
              <w:rPr>
                <w:rFonts w:eastAsia="宋体"/>
                <w:b/>
                <w:bCs/>
                <w:sz w:val="20"/>
                <w:szCs w:val="20"/>
                <w:lang w:val="en-CA" w:eastAsia="zh-CN"/>
              </w:rPr>
              <w:lastRenderedPageBreak/>
              <w:t>产出</w:t>
            </w:r>
          </w:p>
        </w:tc>
        <w:tc>
          <w:tcPr>
            <w:tcW w:w="9630" w:type="dxa"/>
          </w:tcPr>
          <w:p w14:paraId="6A5EEA0D" w14:textId="77777777" w:rsidR="000722A3" w:rsidRPr="000722A3" w:rsidRDefault="000722A3" w:rsidP="000722A3">
            <w:pPr>
              <w:jc w:val="left"/>
              <w:rPr>
                <w:rFonts w:eastAsia="宋体"/>
                <w:sz w:val="20"/>
                <w:szCs w:val="20"/>
                <w:lang w:val="en-CA" w:eastAsia="zh-CN"/>
              </w:rPr>
            </w:pPr>
            <w:r w:rsidRPr="000722A3">
              <w:rPr>
                <w:rFonts w:eastAsia="宋体"/>
                <w:b/>
                <w:bCs/>
                <w:sz w:val="20"/>
                <w:szCs w:val="20"/>
                <w:lang w:val="en-CA" w:eastAsia="zh-CN"/>
              </w:rPr>
              <w:t>指示性能力建设和发展活动</w:t>
            </w:r>
          </w:p>
        </w:tc>
      </w:tr>
      <w:tr w:rsidR="000722A3" w:rsidRPr="000722A3" w14:paraId="7C42ECDE" w14:textId="77777777" w:rsidTr="00EF42A9">
        <w:tc>
          <w:tcPr>
            <w:tcW w:w="3600" w:type="dxa"/>
          </w:tcPr>
          <w:p w14:paraId="50234FB3" w14:textId="77777777" w:rsidR="000722A3" w:rsidRPr="000722A3" w:rsidRDefault="000722A3" w:rsidP="000722A3">
            <w:pPr>
              <w:jc w:val="left"/>
              <w:rPr>
                <w:rFonts w:eastAsia="宋体"/>
                <w:sz w:val="20"/>
                <w:szCs w:val="20"/>
                <w:lang w:val="en-CA" w:eastAsia="zh-CN"/>
              </w:rPr>
            </w:pPr>
            <w:r w:rsidRPr="000722A3">
              <w:rPr>
                <w:rFonts w:eastAsia="宋体"/>
                <w:sz w:val="20"/>
                <w:szCs w:val="20"/>
                <w:lang w:val="en-CA" w:eastAsia="zh-CN"/>
              </w:rPr>
              <w:t xml:space="preserve">6.1. </w:t>
            </w:r>
            <w:r w:rsidRPr="000722A3">
              <w:rPr>
                <w:rFonts w:eastAsia="宋体"/>
                <w:sz w:val="20"/>
                <w:szCs w:val="20"/>
                <w:lang w:val="en-CA" w:eastAsia="zh-CN"/>
              </w:rPr>
              <w:t>增加了如何利用战略传播和提高遗传资源、相关传统知识以及相关获取和惠益分享问题重要性的认识的知识。</w:t>
            </w:r>
          </w:p>
        </w:tc>
        <w:tc>
          <w:tcPr>
            <w:tcW w:w="9630" w:type="dxa"/>
          </w:tcPr>
          <w:p w14:paraId="75B5578C" w14:textId="77777777" w:rsidR="000722A3" w:rsidRPr="000722A3" w:rsidRDefault="000722A3" w:rsidP="0058302C">
            <w:pPr>
              <w:numPr>
                <w:ilvl w:val="2"/>
                <w:numId w:val="78"/>
              </w:numPr>
              <w:spacing w:after="60"/>
              <w:jc w:val="left"/>
              <w:rPr>
                <w:rFonts w:eastAsia="宋体"/>
                <w:sz w:val="20"/>
                <w:szCs w:val="20"/>
                <w:lang w:val="en-CA" w:eastAsia="zh-CN"/>
              </w:rPr>
            </w:pPr>
            <w:r w:rsidRPr="000722A3">
              <w:rPr>
                <w:rFonts w:eastAsia="宋体"/>
                <w:sz w:val="20"/>
                <w:szCs w:val="20"/>
                <w:lang w:val="en-CA" w:eastAsia="zh-CN"/>
              </w:rPr>
              <w:t>酌情为记者、其他媒体和传播专家编写或修订战略性的、文化上适宜的传播和增强意识材料，宣传遗传资源和相关传统知识的重要性，以及公平和公正分享利用这些资源所产生惠益的重要性，并制定适合不同受众的增强意识战略，包括政府官员、土著人民和地方社区、研究界、企业界、</w:t>
            </w:r>
            <w:r w:rsidRPr="000722A3">
              <w:rPr>
                <w:rFonts w:eastAsia="宋体"/>
                <w:sz w:val="20"/>
                <w:szCs w:val="20"/>
                <w:lang w:val="en-CA" w:eastAsia="zh-CN"/>
              </w:rPr>
              <w:t xml:space="preserve"> </w:t>
            </w:r>
            <w:r w:rsidRPr="000722A3">
              <w:rPr>
                <w:rFonts w:eastAsia="宋体"/>
                <w:sz w:val="20"/>
                <w:szCs w:val="20"/>
                <w:lang w:val="en-CA" w:eastAsia="zh-CN"/>
              </w:rPr>
              <w:t>民间社会、妇女和青年；</w:t>
            </w:r>
          </w:p>
          <w:p w14:paraId="48EC87AD" w14:textId="77777777" w:rsidR="000722A3" w:rsidRPr="000722A3" w:rsidRDefault="000722A3" w:rsidP="0058302C">
            <w:pPr>
              <w:numPr>
                <w:ilvl w:val="2"/>
                <w:numId w:val="78"/>
              </w:numPr>
              <w:spacing w:after="60"/>
              <w:jc w:val="left"/>
              <w:rPr>
                <w:rFonts w:eastAsia="宋体"/>
                <w:sz w:val="20"/>
                <w:szCs w:val="20"/>
                <w:lang w:val="en-CA" w:eastAsia="zh-CN"/>
              </w:rPr>
            </w:pPr>
            <w:r w:rsidRPr="000722A3">
              <w:rPr>
                <w:rFonts w:eastAsia="宋体"/>
                <w:sz w:val="20"/>
                <w:szCs w:val="20"/>
                <w:lang w:val="en-CA" w:eastAsia="zh-CN"/>
              </w:rPr>
              <w:t>酌情编制或修订、传播和推广使用培训材料、实用指南和工具，确保培训符合相关目标群体的需要；</w:t>
            </w:r>
          </w:p>
          <w:p w14:paraId="351DCE64" w14:textId="77777777" w:rsidR="000722A3" w:rsidRPr="000722A3" w:rsidRDefault="000722A3" w:rsidP="0058302C">
            <w:pPr>
              <w:numPr>
                <w:ilvl w:val="2"/>
                <w:numId w:val="78"/>
              </w:numPr>
              <w:spacing w:after="60"/>
              <w:jc w:val="left"/>
              <w:rPr>
                <w:rFonts w:eastAsia="宋体"/>
                <w:sz w:val="20"/>
                <w:szCs w:val="20"/>
                <w:lang w:val="en-CA" w:eastAsia="zh-CN"/>
              </w:rPr>
            </w:pPr>
            <w:r w:rsidRPr="000722A3">
              <w:rPr>
                <w:rFonts w:eastAsia="宋体"/>
                <w:sz w:val="20"/>
                <w:szCs w:val="20"/>
                <w:lang w:val="en-CA" w:eastAsia="zh-CN"/>
              </w:rPr>
              <w:t>提供战略传播培训或技术援助，利用现有材料制定增强意识战略；</w:t>
            </w:r>
            <w:r w:rsidRPr="000722A3">
              <w:rPr>
                <w:rFonts w:eastAsia="宋体"/>
                <w:szCs w:val="20"/>
                <w:vertAlign w:val="superscript"/>
                <w:lang w:val="en-CA" w:eastAsia="zh-CN"/>
              </w:rPr>
              <w:footnoteReference w:id="161"/>
            </w:r>
            <w:r w:rsidRPr="000722A3">
              <w:rPr>
                <w:rFonts w:eastAsia="宋体"/>
                <w:sz w:val="20"/>
                <w:szCs w:val="20"/>
                <w:lang w:val="en-CA" w:eastAsia="zh-CN"/>
              </w:rPr>
              <w:t xml:space="preserve"> </w:t>
            </w:r>
          </w:p>
          <w:p w14:paraId="5383A44C" w14:textId="77777777" w:rsidR="000722A3" w:rsidRPr="000722A3" w:rsidRDefault="000722A3" w:rsidP="0058302C">
            <w:pPr>
              <w:numPr>
                <w:ilvl w:val="2"/>
                <w:numId w:val="78"/>
              </w:numPr>
              <w:spacing w:after="60"/>
              <w:jc w:val="left"/>
              <w:rPr>
                <w:rFonts w:eastAsia="宋体"/>
                <w:kern w:val="22"/>
                <w:sz w:val="20"/>
                <w:szCs w:val="20"/>
                <w:lang w:val="en-CA" w:eastAsia="zh-CN"/>
              </w:rPr>
            </w:pPr>
            <w:r w:rsidRPr="000722A3">
              <w:rPr>
                <w:rFonts w:eastAsia="宋体"/>
                <w:sz w:val="20"/>
                <w:szCs w:val="20"/>
                <w:lang w:val="en-CA" w:eastAsia="zh-CN"/>
              </w:rPr>
              <w:t>在获取和惠益分享信息交换所发布相关战略传播和增强意识材料并分享使用实例。</w:t>
            </w:r>
          </w:p>
        </w:tc>
      </w:tr>
      <w:tr w:rsidR="000722A3" w:rsidRPr="000722A3" w14:paraId="0A65F83B" w14:textId="77777777" w:rsidTr="00EF42A9">
        <w:tc>
          <w:tcPr>
            <w:tcW w:w="3600" w:type="dxa"/>
            <w:shd w:val="clear" w:color="auto" w:fill="auto"/>
          </w:tcPr>
          <w:p w14:paraId="2E860B1E" w14:textId="77777777" w:rsidR="000722A3" w:rsidRPr="000722A3" w:rsidRDefault="000722A3" w:rsidP="000722A3">
            <w:pPr>
              <w:jc w:val="left"/>
              <w:rPr>
                <w:rFonts w:eastAsia="宋体"/>
                <w:sz w:val="20"/>
                <w:szCs w:val="20"/>
                <w:lang w:val="en-CA" w:eastAsia="zh-CN"/>
              </w:rPr>
            </w:pPr>
            <w:r w:rsidRPr="000722A3">
              <w:rPr>
                <w:rFonts w:eastAsia="宋体"/>
                <w:sz w:val="20"/>
                <w:szCs w:val="20"/>
                <w:lang w:val="en-CA" w:eastAsia="zh-CN"/>
              </w:rPr>
              <w:t xml:space="preserve">6.2. </w:t>
            </w:r>
            <w:r w:rsidRPr="000722A3">
              <w:rPr>
                <w:rFonts w:eastAsia="宋体"/>
                <w:sz w:val="20"/>
                <w:szCs w:val="20"/>
                <w:lang w:val="en-CA" w:eastAsia="zh-CN"/>
              </w:rPr>
              <w:t>增加了如何开展多利益攸关方参与进程的知识。</w:t>
            </w:r>
          </w:p>
        </w:tc>
        <w:tc>
          <w:tcPr>
            <w:tcW w:w="9630" w:type="dxa"/>
            <w:shd w:val="clear" w:color="auto" w:fill="auto"/>
          </w:tcPr>
          <w:p w14:paraId="67654B26" w14:textId="77777777" w:rsidR="000722A3" w:rsidRPr="000722A3" w:rsidRDefault="000722A3" w:rsidP="0058302C">
            <w:pPr>
              <w:numPr>
                <w:ilvl w:val="2"/>
                <w:numId w:val="77"/>
              </w:numPr>
              <w:spacing w:after="60"/>
              <w:jc w:val="left"/>
              <w:rPr>
                <w:rFonts w:eastAsia="宋体"/>
                <w:sz w:val="20"/>
                <w:szCs w:val="20"/>
                <w:lang w:val="en-CA" w:eastAsia="zh-CN"/>
              </w:rPr>
            </w:pPr>
            <w:r w:rsidRPr="000722A3">
              <w:rPr>
                <w:rFonts w:eastAsia="宋体"/>
                <w:sz w:val="20"/>
                <w:szCs w:val="20"/>
                <w:lang w:val="en-CA" w:eastAsia="zh-CN"/>
              </w:rPr>
              <w:t>酌情制定或修订、传播和推广使用关于统筹多利益攸关方参与进程的实用指南和工具以及执行《议定书》的实用全政府和全社会办法；</w:t>
            </w:r>
          </w:p>
          <w:p w14:paraId="3400D50F" w14:textId="77777777" w:rsidR="000722A3" w:rsidRPr="000722A3" w:rsidRDefault="000722A3" w:rsidP="0058302C">
            <w:pPr>
              <w:numPr>
                <w:ilvl w:val="2"/>
                <w:numId w:val="77"/>
              </w:numPr>
              <w:spacing w:after="60"/>
              <w:jc w:val="left"/>
              <w:rPr>
                <w:rFonts w:eastAsia="宋体"/>
                <w:sz w:val="20"/>
                <w:szCs w:val="20"/>
                <w:lang w:val="en-CA" w:eastAsia="zh-CN"/>
              </w:rPr>
            </w:pPr>
            <w:r w:rsidRPr="000722A3">
              <w:rPr>
                <w:rFonts w:eastAsia="宋体"/>
                <w:sz w:val="20"/>
                <w:szCs w:val="20"/>
                <w:lang w:val="en-CA" w:eastAsia="zh-CN"/>
              </w:rPr>
              <w:t>提供如何在土著人民和地方社区、缔约方和政府、妇女、青年、商业部门和研究界开展文化间对话的指导、培训或技术援助；</w:t>
            </w:r>
          </w:p>
          <w:p w14:paraId="1EFA7BA4" w14:textId="77777777" w:rsidR="000722A3" w:rsidRPr="000722A3" w:rsidRDefault="000722A3" w:rsidP="0058302C">
            <w:pPr>
              <w:numPr>
                <w:ilvl w:val="2"/>
                <w:numId w:val="77"/>
              </w:numPr>
              <w:spacing w:after="60"/>
              <w:jc w:val="left"/>
              <w:rPr>
                <w:rFonts w:eastAsia="宋体"/>
                <w:kern w:val="22"/>
                <w:sz w:val="20"/>
                <w:szCs w:val="20"/>
                <w:lang w:val="en-CA" w:eastAsia="zh-CN"/>
              </w:rPr>
            </w:pPr>
            <w:r w:rsidRPr="000722A3">
              <w:rPr>
                <w:rFonts w:eastAsia="宋体"/>
                <w:sz w:val="20"/>
                <w:szCs w:val="20"/>
                <w:lang w:val="en-CA" w:eastAsia="zh-CN"/>
              </w:rPr>
              <w:t>提供有助于执行《议定书》的多利益攸关方参与进程的全政府和全社会办法的指导、培训或技术援助。</w:t>
            </w:r>
          </w:p>
        </w:tc>
      </w:tr>
      <w:tr w:rsidR="000722A3" w:rsidRPr="000722A3" w14:paraId="7C8A37D3" w14:textId="77777777" w:rsidTr="00EF42A9">
        <w:tc>
          <w:tcPr>
            <w:tcW w:w="3600" w:type="dxa"/>
            <w:shd w:val="clear" w:color="auto" w:fill="auto"/>
          </w:tcPr>
          <w:p w14:paraId="04F0A503" w14:textId="77777777" w:rsidR="000722A3" w:rsidRPr="000722A3" w:rsidRDefault="000722A3" w:rsidP="000722A3">
            <w:pPr>
              <w:jc w:val="left"/>
              <w:rPr>
                <w:rFonts w:eastAsia="宋体"/>
                <w:kern w:val="22"/>
                <w:sz w:val="20"/>
                <w:szCs w:val="20"/>
                <w:lang w:val="en-CA" w:eastAsia="zh-CN"/>
              </w:rPr>
            </w:pPr>
            <w:r w:rsidRPr="000722A3">
              <w:rPr>
                <w:rFonts w:eastAsia="宋体"/>
                <w:sz w:val="20"/>
                <w:szCs w:val="20"/>
                <w:lang w:val="en-CA" w:eastAsia="zh-CN"/>
              </w:rPr>
              <w:t xml:space="preserve">6.3. </w:t>
            </w:r>
            <w:r w:rsidRPr="000722A3">
              <w:rPr>
                <w:rFonts w:eastAsia="宋体"/>
                <w:sz w:val="20"/>
                <w:szCs w:val="20"/>
                <w:lang w:val="en-CA" w:eastAsia="zh-CN"/>
              </w:rPr>
              <w:t>妇女和青年更多地参与《议定书》所有层面的执行工作。</w:t>
            </w:r>
          </w:p>
        </w:tc>
        <w:tc>
          <w:tcPr>
            <w:tcW w:w="9630" w:type="dxa"/>
            <w:shd w:val="clear" w:color="auto" w:fill="auto"/>
          </w:tcPr>
          <w:p w14:paraId="1EF712B3" w14:textId="77777777" w:rsidR="000722A3" w:rsidRPr="000722A3" w:rsidRDefault="000722A3" w:rsidP="0058302C">
            <w:pPr>
              <w:numPr>
                <w:ilvl w:val="2"/>
                <w:numId w:val="83"/>
              </w:numPr>
              <w:spacing w:after="60"/>
              <w:jc w:val="left"/>
              <w:rPr>
                <w:rFonts w:eastAsia="宋体"/>
                <w:sz w:val="20"/>
                <w:szCs w:val="20"/>
                <w:lang w:val="en-CA" w:eastAsia="zh-CN"/>
              </w:rPr>
            </w:pPr>
            <w:r w:rsidRPr="000722A3">
              <w:rPr>
                <w:rFonts w:eastAsia="宋体"/>
                <w:sz w:val="20"/>
                <w:szCs w:val="20"/>
                <w:lang w:val="en-CA" w:eastAsia="zh-CN"/>
              </w:rPr>
              <w:t>盘点妇女、男子和青年参与执行《名古屋议定书》的程度，找出差距；</w:t>
            </w:r>
          </w:p>
          <w:p w14:paraId="07950FC2" w14:textId="77777777" w:rsidR="000722A3" w:rsidRPr="000722A3" w:rsidRDefault="000722A3" w:rsidP="0058302C">
            <w:pPr>
              <w:numPr>
                <w:ilvl w:val="2"/>
                <w:numId w:val="83"/>
              </w:numPr>
              <w:spacing w:after="60"/>
              <w:jc w:val="left"/>
              <w:rPr>
                <w:rFonts w:eastAsia="宋体"/>
                <w:kern w:val="22"/>
                <w:sz w:val="20"/>
                <w:szCs w:val="20"/>
                <w:lang w:val="en-CA" w:eastAsia="zh-CN"/>
              </w:rPr>
            </w:pPr>
            <w:r w:rsidRPr="000722A3">
              <w:rPr>
                <w:rFonts w:eastAsia="宋体"/>
                <w:sz w:val="20"/>
                <w:szCs w:val="20"/>
                <w:lang w:val="en-CA" w:eastAsia="zh-CN"/>
              </w:rPr>
              <w:t>支持青年和妇女组织、网络和性别问题专家知情和有效参与《议定书》所有层面的执行工作。</w:t>
            </w:r>
          </w:p>
        </w:tc>
      </w:tr>
      <w:tr w:rsidR="000722A3" w:rsidRPr="000722A3" w14:paraId="1E3730A7" w14:textId="77777777" w:rsidTr="00EF42A9">
        <w:tc>
          <w:tcPr>
            <w:tcW w:w="3600" w:type="dxa"/>
            <w:shd w:val="clear" w:color="auto" w:fill="auto"/>
          </w:tcPr>
          <w:p w14:paraId="5D8C9C40" w14:textId="77777777" w:rsidR="000722A3" w:rsidRPr="000722A3" w:rsidRDefault="000722A3" w:rsidP="000722A3">
            <w:pPr>
              <w:jc w:val="left"/>
              <w:rPr>
                <w:rFonts w:eastAsia="宋体"/>
                <w:sz w:val="20"/>
                <w:szCs w:val="20"/>
                <w:lang w:val="en-CA" w:eastAsia="zh-CN"/>
              </w:rPr>
            </w:pPr>
            <w:r w:rsidRPr="000722A3">
              <w:rPr>
                <w:rFonts w:eastAsia="宋体"/>
                <w:sz w:val="20"/>
                <w:szCs w:val="20"/>
                <w:lang w:val="en-CA" w:eastAsia="zh-CN"/>
              </w:rPr>
              <w:t xml:space="preserve">6.4. </w:t>
            </w:r>
            <w:r w:rsidRPr="000722A3">
              <w:rPr>
                <w:rFonts w:eastAsia="宋体"/>
                <w:sz w:val="20"/>
                <w:szCs w:val="20"/>
                <w:lang w:val="en-CA" w:eastAsia="zh-CN"/>
              </w:rPr>
              <w:t>遗传资源和</w:t>
            </w:r>
            <w:r w:rsidRPr="000722A3">
              <w:rPr>
                <w:rFonts w:eastAsia="宋体"/>
                <w:sz w:val="20"/>
                <w:szCs w:val="20"/>
                <w:lang w:val="en-CA" w:eastAsia="zh-CN"/>
              </w:rPr>
              <w:t>/</w:t>
            </w:r>
            <w:r w:rsidRPr="000722A3">
              <w:rPr>
                <w:rFonts w:eastAsia="宋体"/>
                <w:sz w:val="20"/>
                <w:szCs w:val="20"/>
                <w:lang w:val="en-CA" w:eastAsia="zh-CN"/>
              </w:rPr>
              <w:t>或相关传统知识的使用者提高了对《名古屋议定书》规定的获取和惠益分享义务的了解和认识。</w:t>
            </w:r>
          </w:p>
        </w:tc>
        <w:tc>
          <w:tcPr>
            <w:tcW w:w="9630" w:type="dxa"/>
            <w:shd w:val="clear" w:color="auto" w:fill="auto"/>
          </w:tcPr>
          <w:p w14:paraId="7653342A" w14:textId="77777777" w:rsidR="000722A3" w:rsidRPr="000722A3" w:rsidRDefault="000722A3" w:rsidP="0058302C">
            <w:pPr>
              <w:numPr>
                <w:ilvl w:val="2"/>
                <w:numId w:val="84"/>
              </w:numPr>
              <w:spacing w:after="60"/>
              <w:jc w:val="left"/>
              <w:rPr>
                <w:rFonts w:eastAsia="宋体"/>
                <w:sz w:val="20"/>
                <w:szCs w:val="20"/>
                <w:lang w:val="en-CA" w:eastAsia="zh-CN"/>
              </w:rPr>
            </w:pPr>
            <w:r w:rsidRPr="000722A3">
              <w:rPr>
                <w:rFonts w:eastAsia="宋体"/>
                <w:sz w:val="20"/>
                <w:szCs w:val="20"/>
                <w:lang w:val="en-CA" w:eastAsia="zh-CN"/>
              </w:rPr>
              <w:t>酌情为不同类型的使用者和部门制定或修订关于获取和利益分享的行为准则、指导方针和良好做法和</w:t>
            </w:r>
            <w:r w:rsidRPr="000722A3">
              <w:rPr>
                <w:rFonts w:eastAsia="宋体"/>
                <w:sz w:val="20"/>
                <w:szCs w:val="20"/>
                <w:lang w:val="en-CA" w:eastAsia="zh-CN"/>
              </w:rPr>
              <w:t>/</w:t>
            </w:r>
            <w:r w:rsidRPr="000722A3">
              <w:rPr>
                <w:rFonts w:eastAsia="宋体"/>
                <w:sz w:val="20"/>
                <w:szCs w:val="20"/>
                <w:lang w:val="en-CA" w:eastAsia="zh-CN"/>
              </w:rPr>
              <w:t>或标准，并在获取和利益分享信息交流所发布；</w:t>
            </w:r>
          </w:p>
          <w:p w14:paraId="71052531" w14:textId="77777777" w:rsidR="000722A3" w:rsidRPr="000722A3" w:rsidRDefault="000722A3" w:rsidP="0058302C">
            <w:pPr>
              <w:numPr>
                <w:ilvl w:val="2"/>
                <w:numId w:val="84"/>
              </w:numPr>
              <w:spacing w:after="60"/>
              <w:jc w:val="left"/>
              <w:rPr>
                <w:rFonts w:eastAsia="宋体"/>
                <w:sz w:val="20"/>
                <w:szCs w:val="20"/>
                <w:lang w:val="en-CA" w:eastAsia="zh-CN"/>
              </w:rPr>
            </w:pPr>
            <w:r w:rsidRPr="000722A3">
              <w:rPr>
                <w:rFonts w:eastAsia="宋体"/>
                <w:sz w:val="20"/>
                <w:szCs w:val="20"/>
                <w:lang w:val="en-CA" w:eastAsia="zh-CN"/>
              </w:rPr>
              <w:t>在商业协会和学术机构的支持下酌情为不同类型的使用者编写或修订并传播关于如何遵守获取和惠益分享规则和程序及社区规程的培训材料、实用指南和工具；</w:t>
            </w:r>
          </w:p>
          <w:p w14:paraId="6D70C567" w14:textId="77777777" w:rsidR="000722A3" w:rsidRPr="000722A3" w:rsidRDefault="000722A3" w:rsidP="0058302C">
            <w:pPr>
              <w:numPr>
                <w:ilvl w:val="2"/>
                <w:numId w:val="84"/>
              </w:numPr>
              <w:spacing w:after="60"/>
              <w:jc w:val="left"/>
              <w:rPr>
                <w:rFonts w:eastAsia="宋体"/>
                <w:sz w:val="20"/>
                <w:szCs w:val="20"/>
                <w:lang w:val="en-CA" w:eastAsia="zh-CN"/>
              </w:rPr>
            </w:pPr>
            <w:r w:rsidRPr="000722A3">
              <w:rPr>
                <w:rFonts w:eastAsia="宋体"/>
                <w:sz w:val="20"/>
                <w:szCs w:val="20"/>
                <w:lang w:val="en-CA" w:eastAsia="zh-CN"/>
              </w:rPr>
              <w:t>提供培训和提高认识活动，促进履行《名古屋议定书》和国家法律及程序；</w:t>
            </w:r>
          </w:p>
          <w:p w14:paraId="1A520352" w14:textId="77777777" w:rsidR="000722A3" w:rsidRPr="000722A3" w:rsidRDefault="000722A3" w:rsidP="0058302C">
            <w:pPr>
              <w:numPr>
                <w:ilvl w:val="2"/>
                <w:numId w:val="84"/>
              </w:numPr>
              <w:spacing w:after="60"/>
              <w:jc w:val="left"/>
              <w:rPr>
                <w:rFonts w:eastAsia="宋体"/>
                <w:sz w:val="20"/>
                <w:szCs w:val="20"/>
                <w:lang w:val="en-CA" w:eastAsia="zh-CN"/>
              </w:rPr>
            </w:pPr>
            <w:r w:rsidRPr="000722A3">
              <w:rPr>
                <w:rFonts w:eastAsia="宋体"/>
                <w:sz w:val="20"/>
                <w:szCs w:val="20"/>
                <w:lang w:val="en-CA" w:eastAsia="zh-CN"/>
              </w:rPr>
              <w:t>提供培训和提高认识活动，促进遵守土著人民和地方社区的社区规程、习惯法和程序；</w:t>
            </w:r>
          </w:p>
          <w:p w14:paraId="575620DA" w14:textId="77777777" w:rsidR="000722A3" w:rsidRPr="000722A3" w:rsidRDefault="000722A3" w:rsidP="0058302C">
            <w:pPr>
              <w:numPr>
                <w:ilvl w:val="2"/>
                <w:numId w:val="84"/>
              </w:numPr>
              <w:spacing w:after="60"/>
              <w:jc w:val="left"/>
              <w:rPr>
                <w:rFonts w:eastAsia="宋体"/>
                <w:kern w:val="22"/>
                <w:sz w:val="20"/>
                <w:szCs w:val="20"/>
                <w:lang w:val="en-CA" w:eastAsia="zh-CN"/>
              </w:rPr>
            </w:pPr>
            <w:r w:rsidRPr="000722A3">
              <w:rPr>
                <w:rFonts w:eastAsia="宋体"/>
                <w:sz w:val="20"/>
                <w:szCs w:val="20"/>
                <w:lang w:val="en-CA" w:eastAsia="zh-CN"/>
              </w:rPr>
              <w:t>提供使用获取和惠益分享信息交流所的培训。</w:t>
            </w:r>
          </w:p>
        </w:tc>
      </w:tr>
      <w:tr w:rsidR="000722A3" w:rsidRPr="000722A3" w14:paraId="20A45CFD" w14:textId="77777777" w:rsidTr="00EF42A9">
        <w:tc>
          <w:tcPr>
            <w:tcW w:w="3600" w:type="dxa"/>
            <w:shd w:val="clear" w:color="auto" w:fill="auto"/>
          </w:tcPr>
          <w:p w14:paraId="465227E5" w14:textId="77777777" w:rsidR="000722A3" w:rsidRPr="000722A3" w:rsidRDefault="000722A3" w:rsidP="000722A3">
            <w:pPr>
              <w:jc w:val="left"/>
              <w:rPr>
                <w:rFonts w:eastAsia="宋体"/>
                <w:sz w:val="20"/>
                <w:szCs w:val="20"/>
                <w:lang w:val="en-CA" w:eastAsia="zh-CN"/>
              </w:rPr>
            </w:pPr>
            <w:r w:rsidRPr="000722A3">
              <w:rPr>
                <w:rFonts w:eastAsia="宋体"/>
                <w:sz w:val="20"/>
                <w:szCs w:val="20"/>
                <w:lang w:val="en-CA" w:eastAsia="zh-CN"/>
              </w:rPr>
              <w:t xml:space="preserve">6.5. </w:t>
            </w:r>
            <w:r w:rsidRPr="000722A3">
              <w:rPr>
                <w:rFonts w:eastAsia="宋体"/>
                <w:sz w:val="20"/>
                <w:szCs w:val="20"/>
                <w:lang w:val="en-CA" w:eastAsia="zh-CN"/>
              </w:rPr>
              <w:t>已与相关目标群体分享执行《议定书》或支持其执行的能力建设和发展的经验教训和良好做法并在获取和惠益分享信息交换所发布。</w:t>
            </w:r>
          </w:p>
        </w:tc>
        <w:tc>
          <w:tcPr>
            <w:tcW w:w="9630" w:type="dxa"/>
            <w:shd w:val="clear" w:color="auto" w:fill="auto"/>
          </w:tcPr>
          <w:p w14:paraId="58D162FE" w14:textId="77777777" w:rsidR="000722A3" w:rsidRPr="000722A3" w:rsidRDefault="000722A3" w:rsidP="0058302C">
            <w:pPr>
              <w:numPr>
                <w:ilvl w:val="2"/>
                <w:numId w:val="79"/>
              </w:numPr>
              <w:spacing w:after="60"/>
              <w:jc w:val="left"/>
              <w:rPr>
                <w:rFonts w:eastAsia="宋体"/>
                <w:sz w:val="20"/>
                <w:szCs w:val="20"/>
                <w:lang w:val="en-CA" w:eastAsia="zh-CN"/>
              </w:rPr>
            </w:pPr>
            <w:r w:rsidRPr="000722A3">
              <w:rPr>
                <w:rFonts w:eastAsia="宋体"/>
                <w:sz w:val="20"/>
                <w:szCs w:val="20"/>
                <w:lang w:val="en-CA" w:eastAsia="zh-CN"/>
              </w:rPr>
              <w:t>通过区域论坛、交流计划、支持网络和学习社区促进分享知识和专业技能、良好做法、同行学习以及相关指导和培训材料；</w:t>
            </w:r>
            <w:r w:rsidRPr="000722A3">
              <w:rPr>
                <w:rFonts w:eastAsia="宋体"/>
                <w:sz w:val="20"/>
                <w:szCs w:val="20"/>
                <w:lang w:val="en-CA" w:eastAsia="zh-CN"/>
              </w:rPr>
              <w:t xml:space="preserve"> </w:t>
            </w:r>
          </w:p>
          <w:p w14:paraId="73CF8C34" w14:textId="77777777" w:rsidR="000722A3" w:rsidRPr="000722A3" w:rsidRDefault="000722A3" w:rsidP="0058302C">
            <w:pPr>
              <w:numPr>
                <w:ilvl w:val="2"/>
                <w:numId w:val="79"/>
              </w:numPr>
              <w:spacing w:after="60"/>
              <w:jc w:val="left"/>
              <w:rPr>
                <w:rFonts w:eastAsia="宋体"/>
                <w:sz w:val="20"/>
                <w:szCs w:val="20"/>
                <w:lang w:val="en-CA" w:eastAsia="zh-CN"/>
              </w:rPr>
            </w:pPr>
            <w:r w:rsidRPr="000722A3">
              <w:rPr>
                <w:rFonts w:eastAsia="宋体"/>
                <w:sz w:val="20"/>
                <w:szCs w:val="20"/>
                <w:lang w:val="en-CA" w:eastAsia="zh-CN"/>
              </w:rPr>
              <w:t>支持制定或改进相关指南和工具并在获取和惠益分享信息交换所上所发布；</w:t>
            </w:r>
          </w:p>
          <w:p w14:paraId="7C42903D" w14:textId="77777777" w:rsidR="000722A3" w:rsidRPr="000722A3" w:rsidRDefault="000722A3" w:rsidP="0058302C">
            <w:pPr>
              <w:numPr>
                <w:ilvl w:val="2"/>
                <w:numId w:val="79"/>
              </w:numPr>
              <w:spacing w:after="60"/>
              <w:jc w:val="left"/>
              <w:rPr>
                <w:rFonts w:eastAsia="宋体"/>
                <w:kern w:val="22"/>
                <w:sz w:val="20"/>
                <w:szCs w:val="20"/>
                <w:lang w:val="en-CA" w:eastAsia="zh-CN"/>
              </w:rPr>
            </w:pPr>
            <w:r w:rsidRPr="000722A3">
              <w:rPr>
                <w:rFonts w:eastAsia="宋体"/>
                <w:sz w:val="20"/>
                <w:szCs w:val="20"/>
                <w:lang w:val="en-CA" w:eastAsia="zh-CN"/>
              </w:rPr>
              <w:t>在获取和惠益分享信息交流所分享能力建设和发展的经验、教训和良好做法。</w:t>
            </w:r>
          </w:p>
        </w:tc>
      </w:tr>
      <w:tr w:rsidR="000722A3" w:rsidRPr="000722A3" w14:paraId="52CE8EB3" w14:textId="77777777" w:rsidTr="00EF42A9">
        <w:tc>
          <w:tcPr>
            <w:tcW w:w="3600" w:type="dxa"/>
          </w:tcPr>
          <w:p w14:paraId="5C900DE1" w14:textId="77777777" w:rsidR="000722A3" w:rsidRPr="000722A3" w:rsidRDefault="000722A3" w:rsidP="000722A3">
            <w:pPr>
              <w:jc w:val="left"/>
              <w:rPr>
                <w:rFonts w:eastAsia="宋体"/>
                <w:sz w:val="20"/>
                <w:szCs w:val="20"/>
                <w:lang w:val="en-CA" w:eastAsia="zh-CN"/>
              </w:rPr>
            </w:pPr>
            <w:r w:rsidRPr="000722A3">
              <w:rPr>
                <w:rFonts w:eastAsia="宋体"/>
                <w:sz w:val="20"/>
                <w:szCs w:val="20"/>
                <w:lang w:val="en-CA" w:eastAsia="zh-CN"/>
              </w:rPr>
              <w:lastRenderedPageBreak/>
              <w:t xml:space="preserve">6.6. </w:t>
            </w:r>
            <w:r w:rsidRPr="000722A3">
              <w:rPr>
                <w:rFonts w:eastAsia="宋体"/>
                <w:sz w:val="20"/>
                <w:szCs w:val="20"/>
                <w:lang w:val="en-CA" w:eastAsia="zh-CN"/>
              </w:rPr>
              <w:t>获取和惠益分享能力建设和发展举措顾及性别平等和青年利益。</w:t>
            </w:r>
          </w:p>
        </w:tc>
        <w:tc>
          <w:tcPr>
            <w:tcW w:w="9630" w:type="dxa"/>
          </w:tcPr>
          <w:p w14:paraId="1D7164E1" w14:textId="77777777" w:rsidR="000722A3" w:rsidRPr="000722A3" w:rsidRDefault="000722A3" w:rsidP="0058302C">
            <w:pPr>
              <w:numPr>
                <w:ilvl w:val="2"/>
                <w:numId w:val="82"/>
              </w:numPr>
              <w:spacing w:after="60"/>
              <w:jc w:val="left"/>
              <w:rPr>
                <w:rFonts w:eastAsia="宋体"/>
                <w:sz w:val="20"/>
                <w:szCs w:val="20"/>
                <w:lang w:val="en-CA" w:eastAsia="zh-CN"/>
              </w:rPr>
            </w:pPr>
            <w:r w:rsidRPr="000722A3">
              <w:rPr>
                <w:rFonts w:eastAsia="宋体"/>
                <w:sz w:val="20"/>
                <w:szCs w:val="20"/>
                <w:lang w:val="en-CA" w:eastAsia="zh-CN"/>
              </w:rPr>
              <w:t>提高对第</w:t>
            </w:r>
            <w:r w:rsidRPr="000722A3">
              <w:rPr>
                <w:rFonts w:eastAsia="宋体"/>
                <w:sz w:val="20"/>
                <w:szCs w:val="20"/>
                <w:lang w:val="en-CA" w:eastAsia="zh-CN"/>
              </w:rPr>
              <w:t xml:space="preserve"> 15/11 </w:t>
            </w:r>
            <w:r w:rsidRPr="000722A3">
              <w:rPr>
                <w:rFonts w:eastAsia="宋体"/>
                <w:sz w:val="20"/>
                <w:szCs w:val="20"/>
                <w:lang w:val="en-CA" w:eastAsia="zh-CN"/>
              </w:rPr>
              <w:t>号决定附件所载《性别平等行动计划》的认识，将其作为设计能力建设和发展活动的参照资料；</w:t>
            </w:r>
          </w:p>
          <w:p w14:paraId="2237D40C" w14:textId="77777777" w:rsidR="000722A3" w:rsidRPr="000722A3" w:rsidRDefault="000722A3" w:rsidP="0058302C">
            <w:pPr>
              <w:numPr>
                <w:ilvl w:val="2"/>
                <w:numId w:val="82"/>
              </w:numPr>
              <w:spacing w:after="60"/>
              <w:jc w:val="left"/>
              <w:rPr>
                <w:rFonts w:eastAsia="宋体"/>
                <w:kern w:val="22"/>
                <w:sz w:val="20"/>
                <w:szCs w:val="20"/>
                <w:lang w:val="en-CA" w:eastAsia="zh-CN"/>
              </w:rPr>
            </w:pPr>
            <w:r w:rsidRPr="000722A3">
              <w:rPr>
                <w:rFonts w:eastAsia="宋体"/>
                <w:sz w:val="20"/>
                <w:szCs w:val="20"/>
                <w:lang w:val="en-CA" w:eastAsia="zh-CN"/>
              </w:rPr>
              <w:t>酌情制定或更新、传播和推广使用实用指南和工具，将促进性别平等和青年参与的方法纳入获取和惠益分享能力建设和发展活动的主流。</w:t>
            </w:r>
          </w:p>
        </w:tc>
      </w:tr>
      <w:tr w:rsidR="000722A3" w:rsidRPr="000722A3" w14:paraId="08D306EB" w14:textId="77777777" w:rsidTr="00EF42A9">
        <w:tc>
          <w:tcPr>
            <w:tcW w:w="3600" w:type="dxa"/>
            <w:shd w:val="clear" w:color="auto" w:fill="auto"/>
          </w:tcPr>
          <w:p w14:paraId="594547A9" w14:textId="77777777" w:rsidR="000722A3" w:rsidRPr="000722A3" w:rsidRDefault="000722A3" w:rsidP="000722A3">
            <w:pPr>
              <w:jc w:val="left"/>
              <w:rPr>
                <w:rFonts w:eastAsia="宋体"/>
                <w:sz w:val="20"/>
                <w:szCs w:val="20"/>
                <w:lang w:val="en-CA" w:eastAsia="zh-CN"/>
              </w:rPr>
            </w:pPr>
            <w:r w:rsidRPr="000722A3">
              <w:rPr>
                <w:rFonts w:eastAsia="宋体"/>
                <w:sz w:val="20"/>
                <w:szCs w:val="20"/>
                <w:lang w:val="en-CA" w:eastAsia="zh-CN"/>
              </w:rPr>
              <w:t xml:space="preserve">6.7. </w:t>
            </w:r>
            <w:r w:rsidRPr="000722A3">
              <w:rPr>
                <w:rFonts w:eastAsia="宋体"/>
                <w:sz w:val="20"/>
                <w:szCs w:val="20"/>
                <w:lang w:val="en-CA" w:eastAsia="zh-CN"/>
              </w:rPr>
              <w:t>将获取和惠益分享纳入了中学后和大学相关课程。</w:t>
            </w:r>
          </w:p>
        </w:tc>
        <w:tc>
          <w:tcPr>
            <w:tcW w:w="9630" w:type="dxa"/>
            <w:shd w:val="clear" w:color="auto" w:fill="auto"/>
          </w:tcPr>
          <w:p w14:paraId="51DB080B" w14:textId="77777777" w:rsidR="000722A3" w:rsidRPr="000722A3" w:rsidRDefault="000722A3" w:rsidP="0058302C">
            <w:pPr>
              <w:numPr>
                <w:ilvl w:val="0"/>
                <w:numId w:val="81"/>
              </w:numPr>
              <w:spacing w:after="60"/>
              <w:ind w:left="345"/>
              <w:jc w:val="left"/>
              <w:rPr>
                <w:rFonts w:eastAsia="宋体"/>
                <w:kern w:val="22"/>
                <w:sz w:val="20"/>
                <w:szCs w:val="20"/>
                <w:lang w:val="en-CA" w:eastAsia="zh-CN"/>
              </w:rPr>
            </w:pPr>
            <w:r w:rsidRPr="000722A3">
              <w:rPr>
                <w:rFonts w:eastAsia="宋体"/>
                <w:sz w:val="20"/>
                <w:szCs w:val="20"/>
                <w:lang w:val="en-CA" w:eastAsia="zh-CN"/>
              </w:rPr>
              <w:t>制定和促进获取和惠益分享课程，或将获取和惠益分享问题纳入相关</w:t>
            </w:r>
            <w:r w:rsidRPr="000722A3">
              <w:rPr>
                <w:rFonts w:eastAsia="宋体" w:hint="eastAsia"/>
                <w:sz w:val="20"/>
                <w:szCs w:val="20"/>
                <w:lang w:val="en-CA" w:eastAsia="zh-CN"/>
              </w:rPr>
              <w:t>的</w:t>
            </w:r>
            <w:r w:rsidRPr="000722A3">
              <w:rPr>
                <w:rFonts w:eastAsia="宋体"/>
                <w:sz w:val="20"/>
                <w:szCs w:val="20"/>
                <w:lang w:val="en-CA" w:eastAsia="zh-CN"/>
              </w:rPr>
              <w:t>中学后和大学课程及其他正规和非正规教育课程；</w:t>
            </w:r>
          </w:p>
          <w:p w14:paraId="5AD06C2E" w14:textId="77777777" w:rsidR="000722A3" w:rsidRPr="000722A3" w:rsidRDefault="000722A3" w:rsidP="0058302C">
            <w:pPr>
              <w:numPr>
                <w:ilvl w:val="0"/>
                <w:numId w:val="81"/>
              </w:numPr>
              <w:spacing w:after="60"/>
              <w:ind w:left="345"/>
              <w:jc w:val="left"/>
              <w:rPr>
                <w:rFonts w:eastAsia="宋体"/>
                <w:kern w:val="22"/>
                <w:sz w:val="20"/>
                <w:szCs w:val="20"/>
                <w:lang w:val="en-CA" w:eastAsia="zh-CN"/>
              </w:rPr>
            </w:pPr>
            <w:r w:rsidRPr="000722A3">
              <w:rPr>
                <w:rFonts w:eastAsia="宋体" w:hint="eastAsia"/>
                <w:sz w:val="20"/>
                <w:szCs w:val="20"/>
                <w:lang w:val="en-CA" w:eastAsia="zh-CN"/>
              </w:rPr>
              <w:t>[</w:t>
            </w:r>
            <w:r w:rsidRPr="000722A3">
              <w:rPr>
                <w:rFonts w:eastAsia="宋体"/>
                <w:sz w:val="20"/>
                <w:szCs w:val="20"/>
                <w:lang w:val="en-CA" w:eastAsia="zh-CN"/>
              </w:rPr>
              <w:t>发展和促进将生物伦理纳入中学后学校、大学和其他正式和非正式教育方案的相关课程，以提高对土著人民和地方社区权利的认识。</w:t>
            </w:r>
            <w:r w:rsidRPr="000722A3">
              <w:rPr>
                <w:rFonts w:eastAsia="宋体" w:hint="eastAsia"/>
                <w:sz w:val="20"/>
                <w:szCs w:val="20"/>
                <w:lang w:val="en-CA" w:eastAsia="zh-CN"/>
              </w:rPr>
              <w:t>]</w:t>
            </w:r>
          </w:p>
        </w:tc>
      </w:tr>
    </w:tbl>
    <w:p w14:paraId="22BD0F8F" w14:textId="77777777" w:rsidR="000722A3" w:rsidRPr="000722A3" w:rsidRDefault="000722A3" w:rsidP="000722A3">
      <w:pPr>
        <w:jc w:val="center"/>
        <w:rPr>
          <w:sz w:val="24"/>
          <w:lang w:val="en-CA" w:eastAsia="zh-CN"/>
        </w:rPr>
      </w:pPr>
    </w:p>
    <w:p w14:paraId="0335CA89" w14:textId="77777777" w:rsidR="000722A3" w:rsidRDefault="000722A3" w:rsidP="0056165D">
      <w:pPr>
        <w:pStyle w:val="Heading1"/>
        <w:rPr>
          <w:rFonts w:eastAsia="宋体" w:cs="Times New Roman"/>
          <w:lang w:val="en-GB"/>
        </w:rPr>
        <w:sectPr w:rsidR="000722A3" w:rsidSect="00881B57">
          <w:pgSz w:w="15840" w:h="12240" w:orient="landscape"/>
          <w:pgMar w:top="1440" w:right="1134" w:bottom="1440" w:left="1134" w:header="709" w:footer="709" w:gutter="0"/>
          <w:cols w:space="708"/>
          <w:docGrid w:linePitch="360"/>
        </w:sectPr>
      </w:pPr>
      <w:bookmarkStart w:id="57" w:name="导言"/>
    </w:p>
    <w:p w14:paraId="7141D5DB" w14:textId="77777777" w:rsidR="000722A3" w:rsidRPr="006337FC" w:rsidRDefault="000722A3" w:rsidP="000722A3">
      <w:pPr>
        <w:pStyle w:val="Heading2"/>
        <w:ind w:left="1167" w:hanging="677"/>
        <w:rPr>
          <w:rFonts w:eastAsia="宋体" w:cs="Times New Roman"/>
          <w:sz w:val="28"/>
          <w:szCs w:val="28"/>
          <w:lang w:val="en-US" w:eastAsia="zh-CN"/>
        </w:rPr>
      </w:pPr>
      <w:bookmarkStart w:id="58" w:name="_Toc176773028"/>
      <w:bookmarkStart w:id="59" w:name="建议8"/>
      <w:r w:rsidRPr="006337FC">
        <w:rPr>
          <w:rFonts w:eastAsia="宋体" w:cs="Times New Roman" w:hint="eastAsia"/>
          <w:sz w:val="28"/>
          <w:szCs w:val="28"/>
          <w:lang w:val="en-US" w:eastAsia="zh-CN"/>
        </w:rPr>
        <w:lastRenderedPageBreak/>
        <w:t>4/8.</w:t>
      </w:r>
      <w:r w:rsidRPr="006337FC">
        <w:rPr>
          <w:rFonts w:eastAsia="宋体" w:cs="Times New Roman"/>
          <w:sz w:val="28"/>
          <w:szCs w:val="28"/>
          <w:lang w:val="en-US" w:eastAsia="zh-CN"/>
        </w:rPr>
        <w:tab/>
      </w:r>
      <w:r w:rsidRPr="006337FC">
        <w:rPr>
          <w:rFonts w:eastAsia="宋体" w:cs="Times New Roman" w:hint="eastAsia"/>
          <w:sz w:val="28"/>
          <w:szCs w:val="28"/>
          <w:lang w:val="en-US" w:eastAsia="zh-CN"/>
        </w:rPr>
        <w:t>传播、教育和公众意识</w:t>
      </w:r>
      <w:bookmarkEnd w:id="58"/>
    </w:p>
    <w:bookmarkEnd w:id="59"/>
    <w:p w14:paraId="05B620A2" w14:textId="77777777" w:rsidR="000722A3" w:rsidRPr="000722A3" w:rsidRDefault="000722A3" w:rsidP="000722A3">
      <w:pPr>
        <w:topLinePunct/>
        <w:spacing w:before="120" w:after="120"/>
        <w:ind w:left="490"/>
        <w:rPr>
          <w:rFonts w:eastAsia="楷体"/>
          <w:sz w:val="24"/>
          <w:lang w:val="zh-CN" w:eastAsia="zh-CN"/>
        </w:rPr>
      </w:pPr>
      <w:r w:rsidRPr="000722A3">
        <w:rPr>
          <w:rFonts w:eastAsia="楷体"/>
          <w:sz w:val="24"/>
          <w:lang w:val="zh-CN" w:eastAsia="zh-CN"/>
        </w:rPr>
        <w:tab/>
      </w:r>
      <w:r w:rsidRPr="000722A3">
        <w:rPr>
          <w:rFonts w:eastAsia="楷体" w:hint="eastAsia"/>
          <w:sz w:val="24"/>
          <w:lang w:val="zh-CN" w:eastAsia="zh-CN"/>
        </w:rPr>
        <w:t>执行问题附属机构</w:t>
      </w:r>
    </w:p>
    <w:p w14:paraId="370E93E2" w14:textId="77777777" w:rsidR="000722A3" w:rsidRPr="000722A3" w:rsidRDefault="000722A3" w:rsidP="000722A3">
      <w:pPr>
        <w:adjustRightInd w:val="0"/>
        <w:snapToGrid w:val="0"/>
        <w:spacing w:before="120" w:after="120" w:line="240" w:lineRule="atLeast"/>
        <w:ind w:left="490" w:firstLine="490"/>
        <w:jc w:val="left"/>
        <w:rPr>
          <w:rFonts w:eastAsia="宋体"/>
          <w:sz w:val="24"/>
          <w:lang w:val="en-US" w:eastAsia="zh-CN"/>
        </w:rPr>
      </w:pPr>
      <w:r w:rsidRPr="000722A3">
        <w:rPr>
          <w:rFonts w:eastAsia="楷体" w:hint="eastAsia"/>
          <w:sz w:val="24"/>
          <w:lang w:val="zh-CN" w:eastAsia="zh-CN"/>
        </w:rPr>
        <w:t>注意到</w:t>
      </w:r>
      <w:r w:rsidRPr="000722A3">
        <w:rPr>
          <w:rFonts w:eastAsia="宋体" w:hint="eastAsia"/>
          <w:sz w:val="24"/>
          <w:lang w:val="zh-CN" w:eastAsia="zh-CN"/>
        </w:rPr>
        <w:t>秘书处编写的</w:t>
      </w:r>
      <w:r w:rsidRPr="000722A3">
        <w:rPr>
          <w:rFonts w:eastAsia="宋体"/>
          <w:sz w:val="24"/>
          <w:lang w:val="zh-CN" w:eastAsia="zh-CN"/>
        </w:rPr>
        <w:t>CBD/SBI/4/9</w:t>
      </w:r>
      <w:r w:rsidRPr="000722A3">
        <w:rPr>
          <w:rFonts w:eastAsia="宋体" w:hint="eastAsia"/>
          <w:sz w:val="24"/>
          <w:lang w:val="zh-CN" w:eastAsia="zh-CN"/>
        </w:rPr>
        <w:t>号文件，建议缔约方大会第十六届会议通过一项大致如下的决定：</w:t>
      </w:r>
    </w:p>
    <w:p w14:paraId="454C254F" w14:textId="77777777" w:rsidR="000722A3" w:rsidRPr="000722A3" w:rsidRDefault="000722A3" w:rsidP="000722A3">
      <w:pPr>
        <w:spacing w:before="120" w:after="120"/>
        <w:ind w:left="979" w:firstLine="490"/>
        <w:rPr>
          <w:rFonts w:eastAsia="宋体"/>
          <w:sz w:val="24"/>
          <w:lang w:val="en-CA" w:eastAsia="zh-CN"/>
        </w:rPr>
      </w:pPr>
      <w:r w:rsidRPr="000722A3">
        <w:rPr>
          <w:rFonts w:ascii="楷体" w:eastAsia="楷体" w:hAnsi="楷体" w:hint="eastAsia"/>
          <w:sz w:val="24"/>
          <w:lang w:val="en-CA" w:eastAsia="zh-CN"/>
        </w:rPr>
        <w:t>缔约方大会</w:t>
      </w:r>
      <w:r w:rsidRPr="000722A3">
        <w:rPr>
          <w:rFonts w:eastAsia="宋体" w:hint="eastAsia"/>
          <w:sz w:val="24"/>
          <w:lang w:val="en-CA" w:eastAsia="zh-CN"/>
        </w:rPr>
        <w:t>，</w:t>
      </w:r>
    </w:p>
    <w:p w14:paraId="15402A3C" w14:textId="77777777" w:rsidR="000722A3" w:rsidRPr="000722A3" w:rsidRDefault="000722A3" w:rsidP="000722A3">
      <w:pPr>
        <w:spacing w:before="120" w:after="120"/>
        <w:ind w:left="979" w:firstLine="490"/>
        <w:rPr>
          <w:rFonts w:eastAsia="宋体"/>
          <w:sz w:val="24"/>
          <w:lang w:val="en-CA" w:eastAsia="zh-CN"/>
        </w:rPr>
      </w:pPr>
      <w:r w:rsidRPr="000722A3">
        <w:rPr>
          <w:rFonts w:ascii="楷体" w:eastAsia="楷体" w:hAnsi="楷体" w:hint="eastAsia"/>
          <w:sz w:val="24"/>
          <w:lang w:val="en-CA" w:eastAsia="zh-CN"/>
        </w:rPr>
        <w:t>回顾</w:t>
      </w:r>
      <w:r w:rsidRPr="000722A3">
        <w:rPr>
          <w:rFonts w:eastAsia="宋体" w:hint="eastAsia"/>
          <w:sz w:val="24"/>
          <w:lang w:val="en-CA" w:eastAsia="zh-CN"/>
        </w:rPr>
        <w:t>其</w:t>
      </w:r>
      <w:r w:rsidRPr="000722A3">
        <w:rPr>
          <w:rFonts w:eastAsia="宋体"/>
          <w:sz w:val="24"/>
          <w:lang w:val="en-CA" w:eastAsia="zh-CN"/>
        </w:rPr>
        <w:t>2022</w:t>
      </w:r>
      <w:r w:rsidRPr="000722A3">
        <w:rPr>
          <w:rFonts w:eastAsia="宋体" w:hint="eastAsia"/>
          <w:sz w:val="24"/>
          <w:lang w:val="en-CA" w:eastAsia="zh-CN"/>
        </w:rPr>
        <w:t>年</w:t>
      </w:r>
      <w:r w:rsidRPr="000722A3">
        <w:rPr>
          <w:rFonts w:eastAsia="宋体"/>
          <w:sz w:val="24"/>
          <w:lang w:val="en-CA" w:eastAsia="zh-CN"/>
        </w:rPr>
        <w:t>12</w:t>
      </w:r>
      <w:r w:rsidRPr="000722A3">
        <w:rPr>
          <w:rFonts w:eastAsia="宋体" w:hint="eastAsia"/>
          <w:sz w:val="24"/>
          <w:lang w:val="en-CA" w:eastAsia="zh-CN"/>
        </w:rPr>
        <w:t>月</w:t>
      </w:r>
      <w:r w:rsidRPr="000722A3">
        <w:rPr>
          <w:rFonts w:eastAsia="宋体"/>
          <w:sz w:val="24"/>
          <w:lang w:val="en-CA" w:eastAsia="zh-CN"/>
        </w:rPr>
        <w:t>19</w:t>
      </w:r>
      <w:r w:rsidRPr="000722A3">
        <w:rPr>
          <w:rFonts w:eastAsia="宋体" w:hint="eastAsia"/>
          <w:sz w:val="24"/>
          <w:lang w:val="en-CA" w:eastAsia="zh-CN"/>
        </w:rPr>
        <w:t>日第</w:t>
      </w:r>
      <w:r w:rsidRPr="000722A3">
        <w:rPr>
          <w:rFonts w:eastAsia="宋体"/>
          <w:sz w:val="24"/>
          <w:lang w:val="en-CA" w:eastAsia="zh-CN"/>
        </w:rPr>
        <w:t>15/14</w:t>
      </w:r>
      <w:r w:rsidRPr="000722A3">
        <w:rPr>
          <w:rFonts w:eastAsia="宋体" w:hint="eastAsia"/>
          <w:sz w:val="24"/>
          <w:lang w:val="en-CA" w:eastAsia="zh-CN"/>
        </w:rPr>
        <w:t>号决定，</w:t>
      </w:r>
    </w:p>
    <w:p w14:paraId="59A0EDCD" w14:textId="77777777" w:rsidR="000722A3" w:rsidRPr="000722A3" w:rsidRDefault="000722A3" w:rsidP="000722A3">
      <w:pPr>
        <w:spacing w:before="120" w:after="120"/>
        <w:ind w:left="979" w:firstLine="490"/>
        <w:rPr>
          <w:rFonts w:eastAsia="宋体"/>
          <w:sz w:val="24"/>
          <w:lang w:val="en-CA" w:eastAsia="zh-CN"/>
        </w:rPr>
      </w:pPr>
      <w:r w:rsidRPr="000722A3">
        <w:rPr>
          <w:rFonts w:ascii="楷体" w:eastAsia="楷体" w:hAnsi="楷体" w:hint="eastAsia"/>
          <w:sz w:val="24"/>
          <w:lang w:val="en-CA" w:eastAsia="zh-CN"/>
        </w:rPr>
        <w:t>认识到</w:t>
      </w:r>
      <w:r w:rsidRPr="000722A3">
        <w:rPr>
          <w:rFonts w:eastAsia="宋体" w:hint="eastAsia"/>
          <w:sz w:val="24"/>
          <w:lang w:val="en-CA" w:eastAsia="zh-CN"/>
        </w:rPr>
        <w:t>将《生物多样性公约》</w:t>
      </w:r>
      <w:r w:rsidRPr="000722A3">
        <w:rPr>
          <w:rFonts w:eastAsia="宋体"/>
          <w:sz w:val="24"/>
          <w:vertAlign w:val="superscript"/>
          <w:lang w:val="en-CA" w:eastAsia="zh-CN"/>
        </w:rPr>
        <w:footnoteReference w:id="162"/>
      </w:r>
      <w:r w:rsidRPr="000722A3">
        <w:rPr>
          <w:rFonts w:eastAsia="宋体" w:hint="eastAsia"/>
          <w:sz w:val="24"/>
          <w:lang w:val="en-CA" w:eastAsia="zh-CN"/>
        </w:rPr>
        <w:t xml:space="preserve"> </w:t>
      </w:r>
      <w:r w:rsidRPr="000722A3">
        <w:rPr>
          <w:rFonts w:eastAsia="宋体" w:hint="eastAsia"/>
          <w:sz w:val="24"/>
          <w:lang w:val="en-CA" w:eastAsia="zh-CN"/>
        </w:rPr>
        <w:t>传播、教育和公众意识工作方案的修订工作与《昆明</w:t>
      </w:r>
      <w:r w:rsidRPr="000722A3">
        <w:rPr>
          <w:rFonts w:eastAsia="宋体"/>
          <w:sz w:val="24"/>
          <w:lang w:val="en-CA" w:eastAsia="zh-CN"/>
        </w:rPr>
        <w:t>-</w:t>
      </w:r>
      <w:r w:rsidRPr="000722A3">
        <w:rPr>
          <w:rFonts w:eastAsia="宋体" w:hint="eastAsia"/>
          <w:sz w:val="24"/>
          <w:lang w:val="en-CA" w:eastAsia="zh-CN"/>
        </w:rPr>
        <w:t>蒙特利尔全球生物多样性框架》</w:t>
      </w:r>
      <w:r w:rsidRPr="000722A3">
        <w:rPr>
          <w:rFonts w:eastAsia="宋体"/>
          <w:sz w:val="24"/>
          <w:vertAlign w:val="superscript"/>
          <w:lang w:val="en-CA" w:eastAsia="zh-CN"/>
        </w:rPr>
        <w:footnoteReference w:id="163"/>
      </w:r>
      <w:r w:rsidRPr="000722A3">
        <w:rPr>
          <w:rFonts w:eastAsia="宋体" w:hint="eastAsia"/>
          <w:sz w:val="24"/>
          <w:lang w:val="en-CA" w:eastAsia="zh-CN"/>
        </w:rPr>
        <w:t>联系起来的重要性，</w:t>
      </w:r>
      <w:r w:rsidRPr="000722A3">
        <w:rPr>
          <w:rFonts w:eastAsia="宋体"/>
          <w:sz w:val="24"/>
          <w:lang w:val="en-CA" w:eastAsia="zh-CN"/>
        </w:rPr>
        <w:t>[</w:t>
      </w:r>
      <w:r w:rsidRPr="000722A3">
        <w:rPr>
          <w:rFonts w:eastAsia="宋体" w:hint="eastAsia"/>
          <w:sz w:val="24"/>
          <w:lang w:val="en-CA" w:eastAsia="zh-CN"/>
        </w:rPr>
        <w:t>特别是与</w:t>
      </w:r>
      <w:r w:rsidRPr="000722A3">
        <w:rPr>
          <w:rFonts w:eastAsia="宋体"/>
          <w:sz w:val="24"/>
          <w:lang w:val="en-CA" w:eastAsia="zh-CN"/>
        </w:rPr>
        <w:t>K</w:t>
      </w:r>
      <w:r w:rsidRPr="000722A3">
        <w:rPr>
          <w:rFonts w:eastAsia="宋体" w:hint="eastAsia"/>
          <w:sz w:val="24"/>
          <w:lang w:val="en-CA" w:eastAsia="zh-CN"/>
        </w:rPr>
        <w:t>部分和</w:t>
      </w:r>
      <w:r w:rsidRPr="000722A3">
        <w:rPr>
          <w:rFonts w:eastAsia="宋体"/>
          <w:sz w:val="24"/>
          <w:lang w:val="en-CA" w:eastAsia="zh-CN"/>
        </w:rPr>
        <w:t>C</w:t>
      </w:r>
      <w:r w:rsidRPr="000722A3">
        <w:rPr>
          <w:rFonts w:eastAsia="宋体" w:hint="eastAsia"/>
          <w:sz w:val="24"/>
          <w:lang w:val="en-CA" w:eastAsia="zh-CN"/>
        </w:rPr>
        <w:t>部分第</w:t>
      </w:r>
      <w:r w:rsidRPr="000722A3">
        <w:rPr>
          <w:rFonts w:eastAsia="宋体"/>
          <w:sz w:val="24"/>
          <w:lang w:val="en-CA" w:eastAsia="zh-CN"/>
        </w:rPr>
        <w:t>7(o)</w:t>
      </w:r>
      <w:r w:rsidRPr="000722A3">
        <w:rPr>
          <w:rFonts w:eastAsia="宋体" w:hint="eastAsia"/>
          <w:sz w:val="24"/>
          <w:lang w:val="en-CA" w:eastAsia="zh-CN"/>
        </w:rPr>
        <w:t>段，以及行动目标</w:t>
      </w:r>
      <w:r w:rsidRPr="000722A3">
        <w:rPr>
          <w:rFonts w:eastAsia="宋体"/>
          <w:sz w:val="24"/>
          <w:lang w:val="en-CA" w:eastAsia="zh-CN"/>
        </w:rPr>
        <w:t>9</w:t>
      </w:r>
      <w:r w:rsidRPr="000722A3">
        <w:rPr>
          <w:rFonts w:eastAsia="宋体" w:hint="eastAsia"/>
          <w:sz w:val="24"/>
          <w:lang w:val="en-CA" w:eastAsia="zh-CN"/>
        </w:rPr>
        <w:t>、</w:t>
      </w:r>
      <w:r w:rsidRPr="000722A3">
        <w:rPr>
          <w:rFonts w:eastAsia="宋体"/>
          <w:sz w:val="24"/>
          <w:lang w:val="en-CA" w:eastAsia="zh-CN"/>
        </w:rPr>
        <w:t>10</w:t>
      </w:r>
      <w:r w:rsidRPr="000722A3">
        <w:rPr>
          <w:rFonts w:eastAsia="宋体" w:hint="eastAsia"/>
          <w:sz w:val="24"/>
          <w:lang w:val="en-CA" w:eastAsia="zh-CN"/>
        </w:rPr>
        <w:t>、</w:t>
      </w:r>
      <w:r w:rsidRPr="000722A3">
        <w:rPr>
          <w:rFonts w:eastAsia="宋体"/>
          <w:sz w:val="24"/>
          <w:lang w:val="en-CA" w:eastAsia="zh-CN"/>
        </w:rPr>
        <w:t>[11]</w:t>
      </w:r>
      <w:r w:rsidRPr="000722A3">
        <w:rPr>
          <w:rFonts w:eastAsia="宋体" w:hint="eastAsia"/>
          <w:sz w:val="24"/>
          <w:lang w:val="en-CA" w:eastAsia="zh-CN"/>
        </w:rPr>
        <w:t>、</w:t>
      </w:r>
      <w:r w:rsidRPr="000722A3">
        <w:rPr>
          <w:rFonts w:eastAsia="宋体"/>
          <w:sz w:val="24"/>
          <w:lang w:val="en-CA" w:eastAsia="zh-CN"/>
        </w:rPr>
        <w:t>15</w:t>
      </w:r>
      <w:r w:rsidRPr="000722A3">
        <w:rPr>
          <w:rFonts w:eastAsia="宋体" w:hint="eastAsia"/>
          <w:sz w:val="24"/>
          <w:lang w:val="en-CA" w:eastAsia="zh-CN"/>
        </w:rPr>
        <w:t>、</w:t>
      </w:r>
      <w:r w:rsidRPr="000722A3">
        <w:rPr>
          <w:rFonts w:eastAsia="宋体"/>
          <w:sz w:val="24"/>
          <w:lang w:val="en-CA" w:eastAsia="zh-CN"/>
        </w:rPr>
        <w:t>16</w:t>
      </w:r>
      <w:r w:rsidRPr="000722A3">
        <w:rPr>
          <w:rFonts w:eastAsia="宋体" w:hint="eastAsia"/>
          <w:sz w:val="24"/>
          <w:lang w:val="en-CA" w:eastAsia="zh-CN"/>
        </w:rPr>
        <w:t>、</w:t>
      </w:r>
      <w:r w:rsidRPr="000722A3">
        <w:rPr>
          <w:rFonts w:eastAsia="宋体"/>
          <w:sz w:val="24"/>
          <w:lang w:val="en-CA" w:eastAsia="zh-CN"/>
        </w:rPr>
        <w:t>21</w:t>
      </w:r>
      <w:r w:rsidRPr="000722A3">
        <w:rPr>
          <w:rFonts w:eastAsia="宋体" w:hint="eastAsia"/>
          <w:sz w:val="24"/>
          <w:lang w:val="en-CA" w:eastAsia="zh-CN"/>
        </w:rPr>
        <w:t>、</w:t>
      </w:r>
      <w:r w:rsidRPr="000722A3">
        <w:rPr>
          <w:rFonts w:eastAsia="宋体"/>
          <w:sz w:val="24"/>
          <w:lang w:val="en-CA" w:eastAsia="zh-CN"/>
        </w:rPr>
        <w:t>22</w:t>
      </w:r>
      <w:r w:rsidRPr="000722A3">
        <w:rPr>
          <w:rFonts w:eastAsia="宋体" w:hint="eastAsia"/>
          <w:sz w:val="24"/>
          <w:lang w:val="en-CA" w:eastAsia="zh-CN"/>
        </w:rPr>
        <w:t>和</w:t>
      </w:r>
      <w:r w:rsidRPr="000722A3">
        <w:rPr>
          <w:rFonts w:eastAsia="宋体"/>
          <w:sz w:val="24"/>
          <w:lang w:val="en-CA" w:eastAsia="zh-CN"/>
        </w:rPr>
        <w:t>23</w:t>
      </w:r>
      <w:r w:rsidRPr="000722A3">
        <w:rPr>
          <w:rFonts w:eastAsia="宋体" w:hint="eastAsia"/>
          <w:sz w:val="24"/>
          <w:lang w:val="en-CA" w:eastAsia="zh-CN"/>
        </w:rPr>
        <w:t>的传播、教育和公众意识内容联系起来的重要性，</w:t>
      </w:r>
      <w:r w:rsidRPr="000722A3">
        <w:rPr>
          <w:rFonts w:eastAsia="宋体"/>
          <w:sz w:val="24"/>
          <w:lang w:val="en-CA" w:eastAsia="zh-CN"/>
        </w:rPr>
        <w:t>]</w:t>
      </w:r>
    </w:p>
    <w:p w14:paraId="0DCFBF8C" w14:textId="77777777" w:rsidR="000722A3" w:rsidRPr="000722A3" w:rsidRDefault="000722A3" w:rsidP="000722A3">
      <w:pPr>
        <w:spacing w:before="120" w:after="120"/>
        <w:ind w:left="979" w:firstLine="490"/>
        <w:rPr>
          <w:rFonts w:eastAsia="宋体"/>
          <w:sz w:val="24"/>
          <w:lang w:val="en-CA" w:eastAsia="zh-CN"/>
        </w:rPr>
      </w:pPr>
      <w:r w:rsidRPr="000722A3">
        <w:rPr>
          <w:rFonts w:ascii="楷体" w:eastAsia="楷体" w:hAnsi="楷体" w:hint="eastAsia"/>
          <w:sz w:val="24"/>
          <w:lang w:val="en-CA" w:eastAsia="zh-CN"/>
        </w:rPr>
        <w:t>注意到</w:t>
      </w:r>
      <w:r w:rsidRPr="000722A3">
        <w:rPr>
          <w:rFonts w:eastAsia="宋体" w:hint="eastAsia"/>
          <w:sz w:val="24"/>
          <w:lang w:val="en-CA" w:eastAsia="zh-CN"/>
        </w:rPr>
        <w:t>支持执行《框架》的传播战略中列出了许多与传播、教育和公众意识相关的活动，</w:t>
      </w:r>
      <w:r w:rsidRPr="000722A3">
        <w:rPr>
          <w:rFonts w:eastAsia="宋体"/>
          <w:sz w:val="24"/>
          <w:vertAlign w:val="superscript"/>
          <w:lang w:val="en-CA"/>
        </w:rPr>
        <w:footnoteReference w:id="164"/>
      </w:r>
    </w:p>
    <w:p w14:paraId="75F40AD0" w14:textId="77777777" w:rsidR="000722A3" w:rsidRPr="000722A3" w:rsidRDefault="000722A3" w:rsidP="000722A3">
      <w:pPr>
        <w:spacing w:before="120" w:after="120"/>
        <w:ind w:left="979" w:firstLine="490"/>
        <w:rPr>
          <w:rFonts w:eastAsia="宋体"/>
          <w:sz w:val="24"/>
          <w:lang w:val="en-CA" w:eastAsia="zh-CN"/>
        </w:rPr>
      </w:pPr>
      <w:r w:rsidRPr="000722A3">
        <w:rPr>
          <w:rFonts w:ascii="楷体" w:eastAsia="楷体" w:hAnsi="楷体" w:hint="eastAsia"/>
          <w:sz w:val="24"/>
          <w:lang w:val="en-CA" w:eastAsia="zh-CN"/>
        </w:rPr>
        <w:t>回顾</w:t>
      </w:r>
      <w:r w:rsidRPr="000722A3">
        <w:rPr>
          <w:rFonts w:eastAsia="宋体" w:hint="eastAsia"/>
          <w:sz w:val="24"/>
          <w:lang w:eastAsia="zh-CN"/>
        </w:rPr>
        <w:t>其</w:t>
      </w:r>
      <w:r w:rsidRPr="000722A3">
        <w:rPr>
          <w:rFonts w:eastAsia="宋体"/>
          <w:sz w:val="24"/>
          <w:lang w:eastAsia="zh-CN"/>
        </w:rPr>
        <w:t>2022</w:t>
      </w:r>
      <w:r w:rsidRPr="000722A3">
        <w:rPr>
          <w:rFonts w:eastAsia="宋体" w:hint="eastAsia"/>
          <w:sz w:val="24"/>
          <w:lang w:eastAsia="zh-CN"/>
        </w:rPr>
        <w:t>年</w:t>
      </w:r>
      <w:r w:rsidRPr="000722A3">
        <w:rPr>
          <w:rFonts w:eastAsia="宋体"/>
          <w:sz w:val="24"/>
          <w:lang w:eastAsia="zh-CN"/>
        </w:rPr>
        <w:t>12</w:t>
      </w:r>
      <w:r w:rsidRPr="000722A3">
        <w:rPr>
          <w:rFonts w:eastAsia="宋体" w:hint="eastAsia"/>
          <w:sz w:val="24"/>
          <w:lang w:eastAsia="zh-CN"/>
        </w:rPr>
        <w:t>月</w:t>
      </w:r>
      <w:r w:rsidRPr="000722A3">
        <w:rPr>
          <w:rFonts w:eastAsia="宋体"/>
          <w:sz w:val="24"/>
          <w:lang w:eastAsia="zh-CN"/>
        </w:rPr>
        <w:t>19</w:t>
      </w:r>
      <w:r w:rsidRPr="000722A3">
        <w:rPr>
          <w:rFonts w:eastAsia="宋体" w:hint="eastAsia"/>
          <w:sz w:val="24"/>
          <w:lang w:eastAsia="zh-CN"/>
        </w:rPr>
        <w:t>日关于性别平等行动计划的第</w:t>
      </w:r>
      <w:r w:rsidRPr="000722A3">
        <w:rPr>
          <w:rFonts w:eastAsia="宋体"/>
          <w:sz w:val="24"/>
          <w:lang w:eastAsia="zh-CN"/>
        </w:rPr>
        <w:t>15/11</w:t>
      </w:r>
      <w:r w:rsidRPr="000722A3">
        <w:rPr>
          <w:rFonts w:eastAsia="宋体" w:hint="eastAsia"/>
          <w:sz w:val="24"/>
          <w:lang w:eastAsia="zh-CN"/>
        </w:rPr>
        <w:t>号决定，缔约方大会在其中要求开展能力建设和发展活动，支持性别平等行动计划的实施，</w:t>
      </w:r>
    </w:p>
    <w:p w14:paraId="2E4FCD2B" w14:textId="77777777" w:rsidR="000722A3" w:rsidRPr="000722A3" w:rsidRDefault="000722A3" w:rsidP="000722A3">
      <w:pPr>
        <w:spacing w:before="120" w:after="120"/>
        <w:ind w:left="979" w:firstLine="490"/>
        <w:rPr>
          <w:rFonts w:eastAsia="宋体"/>
          <w:sz w:val="24"/>
          <w:lang w:val="en-CA" w:eastAsia="zh-CN"/>
        </w:rPr>
      </w:pPr>
      <w:r w:rsidRPr="000722A3">
        <w:rPr>
          <w:rFonts w:ascii="楷体" w:eastAsia="楷体" w:hAnsi="楷体" w:hint="eastAsia"/>
          <w:sz w:val="24"/>
          <w:lang w:val="en-CA" w:eastAsia="zh-CN"/>
        </w:rPr>
        <w:t>注意到</w:t>
      </w:r>
      <w:r w:rsidRPr="000722A3">
        <w:rPr>
          <w:rFonts w:eastAsia="宋体"/>
          <w:sz w:val="24"/>
          <w:lang w:val="en-CA" w:eastAsia="zh-CN"/>
        </w:rPr>
        <w:t>2006</w:t>
      </w:r>
      <w:r w:rsidRPr="000722A3">
        <w:rPr>
          <w:rFonts w:eastAsia="宋体" w:hint="eastAsia"/>
          <w:sz w:val="24"/>
          <w:lang w:val="en-CA" w:eastAsia="zh-CN"/>
        </w:rPr>
        <w:t>年</w:t>
      </w:r>
      <w:r w:rsidRPr="000722A3">
        <w:rPr>
          <w:rFonts w:eastAsia="宋体"/>
          <w:sz w:val="24"/>
          <w:lang w:val="en-CA" w:eastAsia="zh-CN"/>
        </w:rPr>
        <w:t>3</w:t>
      </w:r>
      <w:r w:rsidRPr="000722A3">
        <w:rPr>
          <w:rFonts w:eastAsia="宋体" w:hint="eastAsia"/>
          <w:sz w:val="24"/>
          <w:lang w:val="en-CA" w:eastAsia="zh-CN"/>
        </w:rPr>
        <w:t>月</w:t>
      </w:r>
      <w:r w:rsidRPr="000722A3">
        <w:rPr>
          <w:rFonts w:eastAsia="宋体"/>
          <w:sz w:val="24"/>
          <w:lang w:val="en-CA" w:eastAsia="zh-CN"/>
        </w:rPr>
        <w:t>31</w:t>
      </w:r>
      <w:r w:rsidRPr="000722A3">
        <w:rPr>
          <w:rFonts w:eastAsia="宋体" w:hint="eastAsia"/>
          <w:sz w:val="24"/>
          <w:lang w:val="en-CA" w:eastAsia="zh-CN"/>
        </w:rPr>
        <w:t>日第</w:t>
      </w:r>
      <w:r w:rsidRPr="000722A3">
        <w:rPr>
          <w:rFonts w:eastAsia="宋体"/>
          <w:sz w:val="24"/>
          <w:lang w:val="en-CA" w:eastAsia="zh-CN"/>
        </w:rPr>
        <w:t>VIII/6</w:t>
      </w:r>
      <w:r w:rsidRPr="000722A3">
        <w:rPr>
          <w:rFonts w:eastAsia="宋体" w:hint="eastAsia"/>
          <w:sz w:val="24"/>
          <w:lang w:val="en-CA" w:eastAsia="zh-CN"/>
        </w:rPr>
        <w:t>号决定、</w:t>
      </w:r>
      <w:r w:rsidRPr="000722A3">
        <w:rPr>
          <w:rFonts w:eastAsia="宋体"/>
          <w:sz w:val="24"/>
          <w:lang w:val="en-CA" w:eastAsia="zh-CN"/>
        </w:rPr>
        <w:t>2008</w:t>
      </w:r>
      <w:r w:rsidRPr="000722A3">
        <w:rPr>
          <w:rFonts w:eastAsia="宋体" w:hint="eastAsia"/>
          <w:sz w:val="24"/>
          <w:lang w:val="en-CA" w:eastAsia="zh-CN"/>
        </w:rPr>
        <w:t>年</w:t>
      </w:r>
      <w:r w:rsidRPr="000722A3">
        <w:rPr>
          <w:rFonts w:eastAsia="宋体"/>
          <w:sz w:val="24"/>
          <w:lang w:val="en-CA" w:eastAsia="zh-CN"/>
        </w:rPr>
        <w:t>5</w:t>
      </w:r>
      <w:r w:rsidRPr="000722A3">
        <w:rPr>
          <w:rFonts w:eastAsia="宋体" w:hint="eastAsia"/>
          <w:sz w:val="24"/>
          <w:lang w:val="en-CA" w:eastAsia="zh-CN"/>
        </w:rPr>
        <w:t>月</w:t>
      </w:r>
      <w:r w:rsidRPr="000722A3">
        <w:rPr>
          <w:rFonts w:eastAsia="宋体"/>
          <w:sz w:val="24"/>
          <w:lang w:val="en-CA" w:eastAsia="zh-CN"/>
        </w:rPr>
        <w:t>30</w:t>
      </w:r>
      <w:r w:rsidRPr="000722A3">
        <w:rPr>
          <w:rFonts w:eastAsia="宋体" w:hint="eastAsia"/>
          <w:sz w:val="24"/>
          <w:lang w:val="en-CA" w:eastAsia="zh-CN"/>
        </w:rPr>
        <w:t>日第</w:t>
      </w:r>
      <w:r w:rsidRPr="000722A3">
        <w:rPr>
          <w:rFonts w:eastAsia="宋体"/>
          <w:sz w:val="24"/>
          <w:lang w:val="en-CA" w:eastAsia="zh-CN"/>
        </w:rPr>
        <w:t>IX/32</w:t>
      </w:r>
      <w:r w:rsidRPr="000722A3">
        <w:rPr>
          <w:rFonts w:eastAsia="宋体" w:hint="eastAsia"/>
          <w:sz w:val="24"/>
          <w:lang w:val="en-CA" w:eastAsia="zh-CN"/>
        </w:rPr>
        <w:t>号决定、</w:t>
      </w:r>
      <w:r w:rsidRPr="000722A3">
        <w:rPr>
          <w:rFonts w:eastAsia="宋体"/>
          <w:sz w:val="24"/>
          <w:lang w:val="en-CA" w:eastAsia="zh-CN"/>
        </w:rPr>
        <w:t>2010</w:t>
      </w:r>
      <w:r w:rsidRPr="000722A3">
        <w:rPr>
          <w:rFonts w:eastAsia="宋体" w:hint="eastAsia"/>
          <w:sz w:val="24"/>
          <w:lang w:val="en-CA" w:eastAsia="zh-CN"/>
        </w:rPr>
        <w:t>年</w:t>
      </w:r>
      <w:r w:rsidRPr="000722A3">
        <w:rPr>
          <w:rFonts w:eastAsia="宋体"/>
          <w:sz w:val="24"/>
          <w:lang w:val="en-CA" w:eastAsia="zh-CN"/>
        </w:rPr>
        <w:t>10</w:t>
      </w:r>
      <w:r w:rsidRPr="000722A3">
        <w:rPr>
          <w:rFonts w:eastAsia="宋体" w:hint="eastAsia"/>
          <w:sz w:val="24"/>
          <w:lang w:val="en-CA" w:eastAsia="zh-CN"/>
        </w:rPr>
        <w:t>月</w:t>
      </w:r>
      <w:r w:rsidRPr="000722A3">
        <w:rPr>
          <w:rFonts w:eastAsia="宋体"/>
          <w:sz w:val="24"/>
          <w:lang w:val="en-CA" w:eastAsia="zh-CN"/>
        </w:rPr>
        <w:t>29</w:t>
      </w:r>
      <w:r w:rsidRPr="000722A3">
        <w:rPr>
          <w:rFonts w:eastAsia="宋体" w:hint="eastAsia"/>
          <w:sz w:val="24"/>
          <w:lang w:val="en-CA" w:eastAsia="zh-CN"/>
        </w:rPr>
        <w:t>日第</w:t>
      </w:r>
      <w:r w:rsidRPr="000722A3">
        <w:rPr>
          <w:rFonts w:eastAsia="宋体"/>
          <w:sz w:val="24"/>
          <w:lang w:val="en-CA" w:eastAsia="zh-CN"/>
        </w:rPr>
        <w:t>X/18</w:t>
      </w:r>
      <w:r w:rsidRPr="000722A3">
        <w:rPr>
          <w:rFonts w:eastAsia="宋体" w:hint="eastAsia"/>
          <w:sz w:val="24"/>
          <w:lang w:val="en-CA" w:eastAsia="zh-CN"/>
        </w:rPr>
        <w:t>号决定、</w:t>
      </w:r>
      <w:r w:rsidRPr="000722A3">
        <w:rPr>
          <w:rFonts w:eastAsia="宋体"/>
          <w:sz w:val="24"/>
          <w:lang w:val="en-CA" w:eastAsia="zh-CN"/>
        </w:rPr>
        <w:t>2016</w:t>
      </w:r>
      <w:r w:rsidRPr="000722A3">
        <w:rPr>
          <w:rFonts w:eastAsia="宋体" w:hint="eastAsia"/>
          <w:sz w:val="24"/>
          <w:lang w:val="en-CA" w:eastAsia="zh-CN"/>
        </w:rPr>
        <w:t>年</w:t>
      </w:r>
      <w:r w:rsidRPr="000722A3">
        <w:rPr>
          <w:rFonts w:eastAsia="宋体"/>
          <w:sz w:val="24"/>
          <w:lang w:val="en-CA" w:eastAsia="zh-CN"/>
        </w:rPr>
        <w:t>12</w:t>
      </w:r>
      <w:r w:rsidRPr="000722A3">
        <w:rPr>
          <w:rFonts w:eastAsia="宋体" w:hint="eastAsia"/>
          <w:sz w:val="24"/>
          <w:lang w:val="en-CA" w:eastAsia="zh-CN"/>
        </w:rPr>
        <w:t>月</w:t>
      </w:r>
      <w:r w:rsidRPr="000722A3">
        <w:rPr>
          <w:rFonts w:eastAsia="宋体"/>
          <w:sz w:val="24"/>
          <w:lang w:val="en-CA" w:eastAsia="zh-CN"/>
        </w:rPr>
        <w:t>17</w:t>
      </w:r>
      <w:r w:rsidRPr="000722A3">
        <w:rPr>
          <w:rFonts w:eastAsia="宋体" w:hint="eastAsia"/>
          <w:sz w:val="24"/>
          <w:lang w:val="en-CA" w:eastAsia="zh-CN"/>
        </w:rPr>
        <w:t>日第</w:t>
      </w:r>
      <w:r w:rsidRPr="000722A3">
        <w:rPr>
          <w:rFonts w:eastAsia="宋体"/>
          <w:sz w:val="24"/>
          <w:lang w:val="en-CA" w:eastAsia="zh-CN"/>
        </w:rPr>
        <w:t>XIII/22</w:t>
      </w:r>
      <w:r w:rsidRPr="000722A3">
        <w:rPr>
          <w:rFonts w:eastAsia="宋体" w:hint="eastAsia"/>
          <w:sz w:val="24"/>
          <w:lang w:val="en-CA" w:eastAsia="zh-CN"/>
        </w:rPr>
        <w:t>号决定和第</w:t>
      </w:r>
      <w:r w:rsidRPr="000722A3">
        <w:rPr>
          <w:rFonts w:eastAsia="宋体"/>
          <w:sz w:val="24"/>
          <w:lang w:val="en-CA" w:eastAsia="zh-CN"/>
        </w:rPr>
        <w:t>15/14</w:t>
      </w:r>
      <w:r w:rsidRPr="000722A3">
        <w:rPr>
          <w:rFonts w:eastAsia="宋体" w:hint="eastAsia"/>
          <w:sz w:val="24"/>
          <w:lang w:val="en-CA" w:eastAsia="zh-CN"/>
        </w:rPr>
        <w:t>号决定所产生的活动仍然具有相关性，</w:t>
      </w:r>
    </w:p>
    <w:p w14:paraId="467EAAFC" w14:textId="77777777" w:rsidR="000722A3" w:rsidRPr="000722A3" w:rsidRDefault="000722A3" w:rsidP="000722A3">
      <w:pPr>
        <w:spacing w:before="120" w:after="120"/>
        <w:ind w:left="979" w:firstLine="490"/>
        <w:rPr>
          <w:rFonts w:eastAsia="宋体"/>
          <w:sz w:val="24"/>
          <w:lang w:val="en-CA" w:eastAsia="zh-CN"/>
        </w:rPr>
      </w:pPr>
      <w:r w:rsidRPr="000722A3">
        <w:rPr>
          <w:rFonts w:ascii="楷体" w:eastAsia="楷体" w:hAnsi="楷体" w:hint="eastAsia"/>
          <w:sz w:val="24"/>
          <w:lang w:val="en-CA" w:eastAsia="zh-CN"/>
        </w:rPr>
        <w:t>认识到</w:t>
      </w:r>
      <w:r w:rsidRPr="000722A3">
        <w:rPr>
          <w:rFonts w:eastAsia="宋体" w:hint="eastAsia"/>
          <w:sz w:val="24"/>
          <w:lang w:val="en-CA" w:eastAsia="zh-CN"/>
        </w:rPr>
        <w:t>尽管在传播和公众意识方面取得了进展，但在加强教育方面已开展的工作不足以支持执行《框架》所需的转型变革，并认识到需要在这一领域进行能力建设和发展，</w:t>
      </w:r>
      <w:r w:rsidRPr="000722A3">
        <w:rPr>
          <w:rFonts w:eastAsia="宋体" w:hint="eastAsia"/>
          <w:sz w:val="24"/>
          <w:lang w:val="en-CA" w:eastAsia="zh-CN"/>
        </w:rPr>
        <w:t xml:space="preserve"> </w:t>
      </w:r>
    </w:p>
    <w:p w14:paraId="04726084" w14:textId="77777777" w:rsidR="000722A3" w:rsidRPr="000722A3" w:rsidRDefault="000722A3" w:rsidP="000722A3">
      <w:pPr>
        <w:spacing w:before="120" w:after="120"/>
        <w:ind w:left="979" w:firstLine="490"/>
        <w:rPr>
          <w:rFonts w:eastAsia="宋体"/>
          <w:sz w:val="24"/>
          <w:lang w:val="en-CA" w:eastAsia="zh-CN"/>
        </w:rPr>
      </w:pPr>
      <w:r w:rsidRPr="000722A3">
        <w:rPr>
          <w:rFonts w:ascii="楷体" w:eastAsia="楷体" w:hAnsi="楷体" w:hint="eastAsia"/>
          <w:sz w:val="24"/>
          <w:lang w:val="en-CA" w:eastAsia="zh-CN"/>
        </w:rPr>
        <w:t>又认识到</w:t>
      </w:r>
      <w:r w:rsidRPr="000722A3">
        <w:rPr>
          <w:rFonts w:eastAsia="宋体" w:hint="eastAsia"/>
          <w:sz w:val="24"/>
          <w:lang w:eastAsia="zh-CN"/>
        </w:rPr>
        <w:t>发展中国家在执行《框架》和制订宣传、教育和公众意识行动方面遇到重大挑战，必须</w:t>
      </w:r>
      <w:r w:rsidRPr="000722A3">
        <w:rPr>
          <w:rFonts w:eastAsia="宋体"/>
          <w:sz w:val="24"/>
          <w:lang w:val="en-US" w:eastAsia="zh-CN"/>
        </w:rPr>
        <w:t>[</w:t>
      </w:r>
      <w:r w:rsidRPr="000722A3">
        <w:rPr>
          <w:rFonts w:eastAsia="宋体" w:hint="eastAsia"/>
          <w:sz w:val="24"/>
          <w:lang w:val="en-US" w:eastAsia="zh-CN"/>
        </w:rPr>
        <w:t>依照《公约》第</w:t>
      </w:r>
      <w:r w:rsidRPr="000722A3">
        <w:rPr>
          <w:rFonts w:eastAsia="宋体"/>
          <w:sz w:val="24"/>
          <w:lang w:val="en-US" w:eastAsia="zh-CN"/>
        </w:rPr>
        <w:t>20</w:t>
      </w:r>
      <w:r w:rsidRPr="000722A3">
        <w:rPr>
          <w:rFonts w:eastAsia="宋体" w:hint="eastAsia"/>
          <w:sz w:val="24"/>
          <w:lang w:val="en-US" w:eastAsia="zh-CN"/>
        </w:rPr>
        <w:t>条，</w:t>
      </w:r>
      <w:r w:rsidRPr="000722A3">
        <w:rPr>
          <w:rFonts w:eastAsia="宋体"/>
          <w:sz w:val="24"/>
          <w:lang w:val="en-US" w:eastAsia="zh-CN"/>
        </w:rPr>
        <w:t>][</w:t>
      </w:r>
      <w:r w:rsidRPr="000722A3">
        <w:rPr>
          <w:rFonts w:eastAsia="宋体" w:hint="eastAsia"/>
          <w:sz w:val="24"/>
          <w:lang w:eastAsia="zh-CN"/>
        </w:rPr>
        <w:t>提供充足的资源</w:t>
      </w:r>
      <w:r w:rsidRPr="000722A3">
        <w:rPr>
          <w:rFonts w:eastAsia="宋体"/>
          <w:sz w:val="24"/>
          <w:lang w:val="en-US" w:eastAsia="zh-CN"/>
        </w:rPr>
        <w:t>][</w:t>
      </w:r>
      <w:r w:rsidRPr="000722A3">
        <w:rPr>
          <w:rFonts w:eastAsia="宋体" w:hint="eastAsia"/>
          <w:sz w:val="24"/>
          <w:lang w:val="en-US" w:eastAsia="zh-CN"/>
        </w:rPr>
        <w:t>有充足的资源</w:t>
      </w:r>
      <w:r w:rsidRPr="000722A3">
        <w:rPr>
          <w:rFonts w:eastAsia="宋体"/>
          <w:sz w:val="24"/>
          <w:lang w:val="en-US" w:eastAsia="zh-CN"/>
        </w:rPr>
        <w:t>]</w:t>
      </w:r>
      <w:r w:rsidRPr="000722A3">
        <w:rPr>
          <w:rFonts w:eastAsia="宋体" w:hint="eastAsia"/>
          <w:sz w:val="24"/>
          <w:lang w:eastAsia="zh-CN"/>
        </w:rPr>
        <w:t>，</w:t>
      </w:r>
    </w:p>
    <w:p w14:paraId="32ED48B3" w14:textId="77777777" w:rsidR="000722A3" w:rsidRPr="000722A3" w:rsidRDefault="000722A3" w:rsidP="000722A3">
      <w:pPr>
        <w:spacing w:before="120" w:after="120"/>
        <w:ind w:left="979" w:firstLine="490"/>
        <w:rPr>
          <w:rFonts w:eastAsia="宋体"/>
          <w:i/>
          <w:iCs/>
          <w:sz w:val="24"/>
          <w:lang w:val="en-CA" w:eastAsia="zh-CN"/>
        </w:rPr>
      </w:pPr>
      <w:r w:rsidRPr="000722A3">
        <w:rPr>
          <w:rFonts w:eastAsia="楷体"/>
          <w:sz w:val="24"/>
          <w:lang w:val="en-CA" w:eastAsia="zh-CN"/>
        </w:rPr>
        <w:t>1.</w:t>
      </w:r>
      <w:r w:rsidRPr="000722A3">
        <w:rPr>
          <w:rFonts w:eastAsia="楷体"/>
          <w:sz w:val="24"/>
          <w:lang w:val="en-CA" w:eastAsia="zh-CN"/>
        </w:rPr>
        <w:tab/>
      </w:r>
      <w:r w:rsidRPr="000722A3">
        <w:rPr>
          <w:rFonts w:eastAsia="楷体"/>
          <w:sz w:val="24"/>
          <w:lang w:val="en-CA" w:eastAsia="zh-CN"/>
        </w:rPr>
        <w:t>鼓励</w:t>
      </w:r>
      <w:r w:rsidRPr="000722A3">
        <w:rPr>
          <w:rFonts w:eastAsia="宋体"/>
          <w:sz w:val="24"/>
          <w:lang w:val="en-CA" w:eastAsia="zh-CN"/>
        </w:rPr>
        <w:t>执行秘书、各缔约方、土著人民和地方社区、妇女和青年组织以及其他相关组织和利益攸关方继续开展第</w:t>
      </w:r>
      <w:r w:rsidRPr="000722A3">
        <w:rPr>
          <w:rFonts w:eastAsia="宋体"/>
          <w:sz w:val="24"/>
          <w:lang w:val="en-CA" w:eastAsia="zh-CN"/>
        </w:rPr>
        <w:t>VIII/6</w:t>
      </w:r>
      <w:r w:rsidRPr="000722A3">
        <w:rPr>
          <w:rFonts w:eastAsia="宋体"/>
          <w:sz w:val="24"/>
          <w:lang w:val="en-CA" w:eastAsia="zh-CN"/>
        </w:rPr>
        <w:t>号、第</w:t>
      </w:r>
      <w:r w:rsidRPr="000722A3">
        <w:rPr>
          <w:rFonts w:eastAsia="宋体"/>
          <w:sz w:val="24"/>
          <w:lang w:val="en-CA" w:eastAsia="zh-CN"/>
        </w:rPr>
        <w:t>IX/32</w:t>
      </w:r>
      <w:r w:rsidRPr="000722A3">
        <w:rPr>
          <w:rFonts w:eastAsia="宋体"/>
          <w:sz w:val="24"/>
          <w:lang w:val="en-CA" w:eastAsia="zh-CN"/>
        </w:rPr>
        <w:t>号、第</w:t>
      </w:r>
      <w:r w:rsidRPr="000722A3">
        <w:rPr>
          <w:rFonts w:eastAsia="宋体"/>
          <w:sz w:val="24"/>
          <w:lang w:val="en-CA" w:eastAsia="zh-CN"/>
        </w:rPr>
        <w:t>X/18</w:t>
      </w:r>
      <w:r w:rsidRPr="000722A3">
        <w:rPr>
          <w:rFonts w:eastAsia="宋体"/>
          <w:sz w:val="24"/>
          <w:lang w:val="en-CA" w:eastAsia="zh-CN"/>
        </w:rPr>
        <w:t>号和第</w:t>
      </w:r>
      <w:r w:rsidRPr="000722A3">
        <w:rPr>
          <w:rFonts w:eastAsia="宋体"/>
          <w:sz w:val="24"/>
          <w:lang w:val="en-CA" w:eastAsia="zh-CN"/>
        </w:rPr>
        <w:t>15/14</w:t>
      </w:r>
      <w:r w:rsidRPr="000722A3">
        <w:rPr>
          <w:rFonts w:eastAsia="宋体"/>
          <w:sz w:val="24"/>
          <w:lang w:val="en-CA" w:eastAsia="zh-CN"/>
        </w:rPr>
        <w:t>号决定中提出的相关活动；</w:t>
      </w:r>
    </w:p>
    <w:p w14:paraId="540ABCF7" w14:textId="77777777" w:rsidR="000722A3" w:rsidRPr="000722A3" w:rsidRDefault="000722A3" w:rsidP="000722A3">
      <w:pPr>
        <w:spacing w:before="120" w:after="120"/>
        <w:ind w:left="979" w:firstLine="490"/>
        <w:rPr>
          <w:rFonts w:eastAsia="宋体"/>
          <w:sz w:val="24"/>
          <w:lang w:val="en-CA" w:eastAsia="zh-CN"/>
        </w:rPr>
      </w:pPr>
      <w:r w:rsidRPr="000722A3">
        <w:rPr>
          <w:rFonts w:eastAsia="楷体"/>
          <w:sz w:val="24"/>
          <w:lang w:val="en-US" w:eastAsia="zh-CN"/>
        </w:rPr>
        <w:t>[2.</w:t>
      </w:r>
      <w:r w:rsidRPr="000722A3">
        <w:rPr>
          <w:rFonts w:eastAsia="楷体"/>
          <w:sz w:val="24"/>
          <w:lang w:val="en-US" w:eastAsia="zh-CN"/>
        </w:rPr>
        <w:tab/>
      </w:r>
      <w:r w:rsidRPr="000722A3">
        <w:rPr>
          <w:rFonts w:eastAsia="楷体"/>
          <w:sz w:val="24"/>
          <w:lang w:val="en-CA" w:eastAsia="zh-CN"/>
        </w:rPr>
        <w:t>欢迎</w:t>
      </w:r>
      <w:r w:rsidRPr="000722A3">
        <w:rPr>
          <w:rFonts w:eastAsia="宋体"/>
          <w:sz w:val="24"/>
          <w:lang w:val="en-CA" w:eastAsia="zh-CN"/>
        </w:rPr>
        <w:t>本决定附件中</w:t>
      </w:r>
      <w:r w:rsidRPr="000722A3">
        <w:rPr>
          <w:rFonts w:eastAsia="宋体"/>
          <w:sz w:val="24"/>
          <w:lang w:val="en-CA" w:eastAsia="zh-CN"/>
        </w:rPr>
        <w:t>[</w:t>
      </w:r>
      <w:r w:rsidRPr="000722A3">
        <w:rPr>
          <w:rFonts w:eastAsia="宋体"/>
          <w:sz w:val="24"/>
          <w:lang w:val="en-CA" w:eastAsia="zh-CN"/>
        </w:rPr>
        <w:t>建议</w:t>
      </w:r>
      <w:r w:rsidRPr="000722A3">
        <w:rPr>
          <w:rFonts w:eastAsia="宋体"/>
          <w:sz w:val="24"/>
          <w:lang w:val="en-CA" w:eastAsia="zh-CN"/>
        </w:rPr>
        <w:t>]</w:t>
      </w:r>
      <w:r w:rsidRPr="000722A3">
        <w:rPr>
          <w:rFonts w:eastAsia="宋体"/>
          <w:sz w:val="24"/>
          <w:lang w:val="en-CA" w:eastAsia="zh-CN"/>
        </w:rPr>
        <w:t>采取的旨在与传播、教育和公众意识工作方案与《</w:t>
      </w:r>
      <w:r w:rsidRPr="000722A3">
        <w:rPr>
          <w:rFonts w:eastAsia="宋体" w:hint="eastAsia"/>
          <w:sz w:val="24"/>
          <w:lang w:val="en-CA" w:eastAsia="zh-CN"/>
        </w:rPr>
        <w:t>昆明</w:t>
      </w:r>
      <w:r w:rsidRPr="000722A3">
        <w:rPr>
          <w:rFonts w:eastAsia="宋体" w:hint="eastAsia"/>
          <w:sz w:val="24"/>
          <w:lang w:val="en-CA" w:eastAsia="zh-CN"/>
        </w:rPr>
        <w:t>-</w:t>
      </w:r>
      <w:r w:rsidRPr="000722A3">
        <w:rPr>
          <w:rFonts w:eastAsia="宋体" w:hint="eastAsia"/>
          <w:sz w:val="24"/>
          <w:lang w:val="en-CA" w:eastAsia="zh-CN"/>
        </w:rPr>
        <w:t>蒙特利尔全球生物多样性</w:t>
      </w:r>
      <w:r w:rsidRPr="000722A3">
        <w:rPr>
          <w:rFonts w:eastAsia="宋体"/>
          <w:sz w:val="24"/>
          <w:lang w:val="en-CA" w:eastAsia="zh-CN"/>
        </w:rPr>
        <w:t>框架》保持一致的</w:t>
      </w:r>
      <w:r w:rsidRPr="000722A3">
        <w:rPr>
          <w:rFonts w:eastAsia="宋体"/>
          <w:sz w:val="24"/>
          <w:lang w:val="en-CA" w:eastAsia="zh-CN"/>
        </w:rPr>
        <w:t>[</w:t>
      </w:r>
      <w:r w:rsidRPr="000722A3">
        <w:rPr>
          <w:rFonts w:eastAsia="宋体" w:hint="eastAsia"/>
          <w:sz w:val="24"/>
          <w:lang w:val="en-CA" w:eastAsia="zh-CN"/>
        </w:rPr>
        <w:t>更多</w:t>
      </w:r>
      <w:r w:rsidRPr="000722A3">
        <w:rPr>
          <w:rFonts w:eastAsia="宋体"/>
          <w:sz w:val="24"/>
          <w:lang w:val="en-CA" w:eastAsia="zh-CN"/>
        </w:rPr>
        <w:t>]</w:t>
      </w:r>
      <w:r w:rsidRPr="000722A3">
        <w:rPr>
          <w:rFonts w:eastAsia="宋体"/>
          <w:sz w:val="24"/>
          <w:lang w:val="en-CA" w:eastAsia="zh-CN"/>
        </w:rPr>
        <w:t>行动；</w:t>
      </w:r>
      <w:bookmarkStart w:id="60" w:name="_Hlk164854380"/>
      <w:bookmarkEnd w:id="60"/>
      <w:r w:rsidRPr="000722A3">
        <w:rPr>
          <w:rFonts w:eastAsia="宋体"/>
          <w:sz w:val="24"/>
          <w:lang w:val="en-US" w:eastAsia="zh-CN"/>
        </w:rPr>
        <w:t>]</w:t>
      </w:r>
    </w:p>
    <w:p w14:paraId="3B002393" w14:textId="77777777" w:rsidR="000722A3" w:rsidRPr="000722A3" w:rsidRDefault="000722A3" w:rsidP="000722A3">
      <w:pPr>
        <w:spacing w:before="120" w:after="120"/>
        <w:ind w:left="979" w:firstLine="490"/>
        <w:rPr>
          <w:rFonts w:eastAsia="宋体"/>
          <w:sz w:val="24"/>
          <w:lang w:val="en-CA" w:eastAsia="zh-CN"/>
        </w:rPr>
      </w:pPr>
      <w:r w:rsidRPr="000722A3">
        <w:rPr>
          <w:rFonts w:eastAsia="楷体"/>
          <w:sz w:val="24"/>
          <w:lang w:val="en-CA" w:eastAsia="zh-CN"/>
        </w:rPr>
        <w:t>3.</w:t>
      </w:r>
      <w:r w:rsidRPr="000722A3">
        <w:rPr>
          <w:rFonts w:eastAsia="楷体"/>
          <w:sz w:val="24"/>
          <w:lang w:val="en-CA" w:eastAsia="zh-CN"/>
        </w:rPr>
        <w:tab/>
        <w:t>[</w:t>
      </w:r>
      <w:r w:rsidRPr="000722A3">
        <w:rPr>
          <w:rFonts w:eastAsia="楷体"/>
          <w:sz w:val="24"/>
          <w:lang w:val="en-CA" w:eastAsia="zh-CN"/>
        </w:rPr>
        <w:t>请</w:t>
      </w:r>
      <w:r w:rsidRPr="000722A3">
        <w:rPr>
          <w:rFonts w:eastAsia="楷体"/>
          <w:sz w:val="24"/>
          <w:lang w:val="en-CA" w:eastAsia="zh-CN"/>
        </w:rPr>
        <w:t>][</w:t>
      </w:r>
      <w:r w:rsidRPr="000722A3">
        <w:rPr>
          <w:rFonts w:eastAsia="楷体"/>
          <w:sz w:val="24"/>
          <w:lang w:val="en-CA" w:eastAsia="zh-CN"/>
        </w:rPr>
        <w:t>鼓励</w:t>
      </w:r>
      <w:r w:rsidRPr="000722A3">
        <w:rPr>
          <w:rFonts w:eastAsia="楷体"/>
          <w:sz w:val="24"/>
          <w:lang w:val="en-US" w:eastAsia="zh-CN"/>
        </w:rPr>
        <w:t>]</w:t>
      </w:r>
      <w:r w:rsidRPr="000722A3">
        <w:rPr>
          <w:rFonts w:eastAsia="宋体"/>
          <w:sz w:val="24"/>
          <w:lang w:val="en-CA" w:eastAsia="zh-CN"/>
        </w:rPr>
        <w:t>缔约方按照本决定附件所述，考虑到</w:t>
      </w:r>
      <w:r w:rsidRPr="000722A3">
        <w:rPr>
          <w:rFonts w:eastAsia="宋体"/>
          <w:sz w:val="24"/>
          <w:lang w:val="en-CA" w:eastAsia="zh-CN"/>
        </w:rPr>
        <w:t>[</w:t>
      </w:r>
      <w:r w:rsidRPr="000722A3">
        <w:rPr>
          <w:rFonts w:eastAsia="宋体"/>
          <w:sz w:val="24"/>
          <w:lang w:val="en-CA" w:eastAsia="zh-CN"/>
        </w:rPr>
        <w:t>每个国家的</w:t>
      </w:r>
      <w:r w:rsidRPr="000722A3">
        <w:rPr>
          <w:rFonts w:eastAsia="宋体"/>
          <w:sz w:val="24"/>
          <w:lang w:val="en-CA" w:eastAsia="zh-CN"/>
        </w:rPr>
        <w:t>][</w:t>
      </w:r>
      <w:r w:rsidRPr="000722A3">
        <w:rPr>
          <w:rFonts w:eastAsia="宋体"/>
          <w:sz w:val="24"/>
          <w:lang w:val="en-CA" w:eastAsia="zh-CN"/>
        </w:rPr>
        <w:t>立法框架</w:t>
      </w:r>
      <w:proofErr w:type="gramStart"/>
      <w:r w:rsidRPr="000722A3">
        <w:rPr>
          <w:rFonts w:eastAsia="宋体"/>
          <w:sz w:val="24"/>
          <w:lang w:val="en-CA" w:eastAsia="zh-CN"/>
        </w:rPr>
        <w:t>、</w:t>
      </w:r>
      <w:r w:rsidRPr="000722A3">
        <w:rPr>
          <w:rFonts w:eastAsia="宋体"/>
          <w:sz w:val="24"/>
          <w:lang w:val="en-CA" w:eastAsia="zh-CN"/>
        </w:rPr>
        <w:t>]</w:t>
      </w:r>
      <w:r w:rsidRPr="000722A3">
        <w:rPr>
          <w:rFonts w:eastAsia="宋体"/>
          <w:sz w:val="24"/>
          <w:lang w:val="en-CA" w:eastAsia="zh-CN"/>
        </w:rPr>
        <w:t>文化</w:t>
      </w:r>
      <w:proofErr w:type="gramEnd"/>
      <w:r w:rsidRPr="000722A3">
        <w:rPr>
          <w:rFonts w:eastAsia="宋体"/>
          <w:sz w:val="24"/>
          <w:lang w:val="en-CA" w:eastAsia="zh-CN"/>
        </w:rPr>
        <w:t>[</w:t>
      </w:r>
      <w:r w:rsidRPr="000722A3">
        <w:rPr>
          <w:rFonts w:eastAsia="宋体"/>
          <w:sz w:val="24"/>
          <w:lang w:val="en-CA" w:eastAsia="zh-CN"/>
        </w:rPr>
        <w:t>差异</w:t>
      </w:r>
      <w:r w:rsidRPr="000722A3">
        <w:rPr>
          <w:rFonts w:eastAsia="宋体"/>
          <w:sz w:val="24"/>
          <w:lang w:val="en-CA" w:eastAsia="zh-CN"/>
        </w:rPr>
        <w:t>][</w:t>
      </w:r>
      <w:r w:rsidRPr="000722A3">
        <w:rPr>
          <w:rFonts w:eastAsia="宋体"/>
          <w:sz w:val="24"/>
          <w:lang w:val="en-CA" w:eastAsia="zh-CN"/>
        </w:rPr>
        <w:t>和内涵</w:t>
      </w:r>
      <w:r w:rsidRPr="000722A3">
        <w:rPr>
          <w:rFonts w:eastAsia="宋体"/>
          <w:sz w:val="24"/>
          <w:lang w:val="en-CA" w:eastAsia="zh-CN"/>
        </w:rPr>
        <w:t>]</w:t>
      </w:r>
      <w:r w:rsidRPr="000722A3">
        <w:rPr>
          <w:rFonts w:eastAsia="宋体"/>
          <w:sz w:val="24"/>
          <w:lang w:val="en-CA" w:eastAsia="zh-CN"/>
        </w:rPr>
        <w:t>和其他相关国情、能力和优先事项，酌情制定和实施国家一级的行动，使传播、教育和公众意识工作方案与《框架》保持一致，包括与全球教育行动计划保持一致，并将这方面的信息纳入国家报告；</w:t>
      </w:r>
    </w:p>
    <w:p w14:paraId="0F61A20F" w14:textId="77777777" w:rsidR="000722A3" w:rsidRPr="000722A3" w:rsidRDefault="000722A3" w:rsidP="000722A3">
      <w:pPr>
        <w:spacing w:before="120" w:after="120"/>
        <w:ind w:left="979" w:firstLine="490"/>
        <w:rPr>
          <w:rFonts w:eastAsia="宋体"/>
          <w:sz w:val="24"/>
          <w:lang w:val="en-CA" w:eastAsia="zh-CN"/>
        </w:rPr>
      </w:pPr>
      <w:r w:rsidRPr="000722A3">
        <w:rPr>
          <w:rFonts w:eastAsia="楷体"/>
          <w:sz w:val="24"/>
          <w:lang w:val="en-CA" w:eastAsia="zh-CN"/>
        </w:rPr>
        <w:t>4.</w:t>
      </w:r>
      <w:r w:rsidRPr="000722A3">
        <w:rPr>
          <w:rFonts w:eastAsia="楷体"/>
          <w:sz w:val="24"/>
          <w:lang w:val="en-CA" w:eastAsia="zh-CN"/>
        </w:rPr>
        <w:tab/>
      </w:r>
      <w:r w:rsidRPr="000722A3">
        <w:rPr>
          <w:rFonts w:eastAsia="楷体"/>
          <w:sz w:val="24"/>
          <w:lang w:val="en-CA" w:eastAsia="zh-CN"/>
        </w:rPr>
        <w:t>邀请</w:t>
      </w:r>
      <w:r w:rsidRPr="000722A3">
        <w:rPr>
          <w:rFonts w:eastAsia="宋体"/>
          <w:sz w:val="24"/>
          <w:lang w:eastAsia="zh-CN"/>
        </w:rPr>
        <w:t>联合国教育、科学及文化组织</w:t>
      </w:r>
      <w:r w:rsidRPr="000722A3">
        <w:rPr>
          <w:rFonts w:eastAsia="宋体"/>
          <w:sz w:val="24"/>
          <w:lang w:val="en-US" w:eastAsia="zh-CN"/>
        </w:rPr>
        <w:t>[</w:t>
      </w:r>
      <w:r w:rsidRPr="000722A3">
        <w:rPr>
          <w:rFonts w:eastAsia="宋体"/>
          <w:sz w:val="24"/>
          <w:lang w:eastAsia="zh-CN"/>
        </w:rPr>
        <w:t>、</w:t>
      </w:r>
      <w:proofErr w:type="gramStart"/>
      <w:r w:rsidRPr="000722A3">
        <w:rPr>
          <w:rFonts w:eastAsia="宋体" w:hint="eastAsia"/>
          <w:sz w:val="24"/>
          <w:lang w:eastAsia="zh-CN"/>
        </w:rPr>
        <w:t>生物多样性和生态系统服务政府间科学与政策平台</w:t>
      </w:r>
      <w:r w:rsidRPr="000722A3">
        <w:rPr>
          <w:rFonts w:eastAsia="宋体"/>
          <w:sz w:val="24"/>
          <w:lang w:val="en-US" w:eastAsia="zh-CN"/>
        </w:rPr>
        <w:t>][</w:t>
      </w:r>
      <w:proofErr w:type="gramEnd"/>
      <w:r w:rsidRPr="000722A3">
        <w:rPr>
          <w:rFonts w:eastAsia="宋体"/>
          <w:sz w:val="24"/>
          <w:lang w:eastAsia="zh-CN"/>
        </w:rPr>
        <w:t>和国际自然保护联盟</w:t>
      </w:r>
      <w:r w:rsidRPr="000722A3">
        <w:rPr>
          <w:rFonts w:eastAsia="宋体"/>
          <w:sz w:val="24"/>
          <w:lang w:val="en-US" w:eastAsia="zh-CN"/>
        </w:rPr>
        <w:t>][</w:t>
      </w:r>
      <w:r w:rsidRPr="000722A3">
        <w:rPr>
          <w:rFonts w:eastAsia="宋体"/>
          <w:sz w:val="24"/>
          <w:lang w:val="en-US" w:eastAsia="zh-CN"/>
        </w:rPr>
        <w:t>制定</w:t>
      </w:r>
      <w:r w:rsidRPr="000722A3">
        <w:rPr>
          <w:rFonts w:eastAsia="宋体"/>
          <w:sz w:val="24"/>
          <w:lang w:val="en-US" w:eastAsia="zh-CN"/>
        </w:rPr>
        <w:t>][</w:t>
      </w:r>
      <w:r w:rsidRPr="000722A3">
        <w:rPr>
          <w:rFonts w:eastAsia="宋体"/>
          <w:sz w:val="24"/>
          <w:lang w:eastAsia="zh-CN"/>
        </w:rPr>
        <w:t>帮助制定</w:t>
      </w:r>
      <w:r w:rsidRPr="000722A3">
        <w:rPr>
          <w:rFonts w:eastAsia="宋体"/>
          <w:sz w:val="24"/>
          <w:lang w:val="en-US" w:eastAsia="zh-CN"/>
        </w:rPr>
        <w:t>]</w:t>
      </w:r>
      <w:r w:rsidRPr="000722A3">
        <w:rPr>
          <w:rFonts w:eastAsia="宋体"/>
          <w:sz w:val="24"/>
          <w:lang w:eastAsia="zh-CN"/>
        </w:rPr>
        <w:t>涵盖正规和非正规教</w:t>
      </w:r>
      <w:r w:rsidRPr="000722A3">
        <w:rPr>
          <w:rFonts w:eastAsia="宋体"/>
          <w:sz w:val="24"/>
          <w:lang w:eastAsia="zh-CN"/>
        </w:rPr>
        <w:lastRenderedPageBreak/>
        <w:t>育的生物多样性教育全球行动计划</w:t>
      </w:r>
      <w:r w:rsidRPr="000722A3">
        <w:rPr>
          <w:rFonts w:eastAsia="宋体"/>
          <w:sz w:val="24"/>
          <w:lang w:val="en-US" w:eastAsia="zh-CN"/>
        </w:rPr>
        <w:t>[</w:t>
      </w:r>
      <w:r w:rsidRPr="000722A3">
        <w:rPr>
          <w:rFonts w:eastAsia="宋体"/>
          <w:sz w:val="24"/>
          <w:lang w:eastAsia="zh-CN"/>
        </w:rPr>
        <w:t>，包括制订其目标、活动、时间表、指示性资源需求和可能的合作伙伴</w:t>
      </w:r>
      <w:r w:rsidRPr="000722A3">
        <w:rPr>
          <w:rFonts w:eastAsia="宋体"/>
          <w:sz w:val="24"/>
          <w:lang w:val="en-US" w:eastAsia="zh-CN"/>
        </w:rPr>
        <w:t>][</w:t>
      </w:r>
      <w:r w:rsidRPr="000722A3">
        <w:rPr>
          <w:rFonts w:eastAsia="宋体"/>
          <w:sz w:val="24"/>
          <w:lang w:eastAsia="zh-CN"/>
        </w:rPr>
        <w:t>，用以支持为执行《框架》所需要的转型变革</w:t>
      </w:r>
      <w:r w:rsidRPr="000722A3">
        <w:rPr>
          <w:rFonts w:eastAsia="宋体"/>
          <w:sz w:val="24"/>
          <w:lang w:val="en-US" w:eastAsia="zh-CN"/>
        </w:rPr>
        <w:t>]</w:t>
      </w:r>
      <w:r w:rsidRPr="000722A3">
        <w:rPr>
          <w:rFonts w:eastAsia="宋体"/>
          <w:sz w:val="24"/>
          <w:lang w:eastAsia="zh-CN"/>
        </w:rPr>
        <w:t>；</w:t>
      </w:r>
    </w:p>
    <w:p w14:paraId="2F92E341" w14:textId="77777777" w:rsidR="000722A3" w:rsidRPr="000722A3" w:rsidRDefault="000722A3" w:rsidP="000722A3">
      <w:pPr>
        <w:spacing w:before="120" w:after="120"/>
        <w:ind w:left="979" w:firstLine="490"/>
        <w:rPr>
          <w:rFonts w:eastAsia="宋体"/>
          <w:sz w:val="24"/>
          <w:lang w:val="en-CA" w:eastAsia="zh-CN"/>
        </w:rPr>
      </w:pPr>
      <w:r w:rsidRPr="000722A3">
        <w:rPr>
          <w:rFonts w:eastAsia="楷体"/>
          <w:sz w:val="24"/>
          <w:lang w:val="en-CA" w:eastAsia="zh-CN"/>
        </w:rPr>
        <w:t>5.</w:t>
      </w:r>
      <w:r w:rsidRPr="000722A3">
        <w:rPr>
          <w:rFonts w:eastAsia="楷体"/>
          <w:sz w:val="24"/>
          <w:lang w:val="en-CA" w:eastAsia="zh-CN"/>
        </w:rPr>
        <w:tab/>
      </w:r>
      <w:r w:rsidRPr="000722A3">
        <w:rPr>
          <w:rFonts w:eastAsia="楷体"/>
          <w:sz w:val="24"/>
          <w:lang w:val="en-CA" w:eastAsia="zh-CN"/>
        </w:rPr>
        <w:t>请</w:t>
      </w:r>
      <w:r w:rsidRPr="000722A3">
        <w:rPr>
          <w:rFonts w:eastAsia="宋体"/>
          <w:sz w:val="24"/>
          <w:lang w:val="en-CA" w:eastAsia="zh-CN"/>
        </w:rPr>
        <w:t>执行秘书</w:t>
      </w:r>
      <w:r w:rsidRPr="000722A3">
        <w:rPr>
          <w:rFonts w:eastAsia="宋体"/>
          <w:sz w:val="24"/>
          <w:lang w:eastAsia="zh-CN"/>
        </w:rPr>
        <w:t>在资源允许的情况下</w:t>
      </w:r>
      <w:r w:rsidRPr="000722A3">
        <w:rPr>
          <w:rFonts w:eastAsia="宋体"/>
          <w:sz w:val="24"/>
          <w:lang w:val="en-CA" w:eastAsia="zh-CN"/>
        </w:rPr>
        <w:t>与联合国教育、科学及文化组织</w:t>
      </w:r>
      <w:r w:rsidRPr="000722A3">
        <w:rPr>
          <w:rFonts w:eastAsia="宋体"/>
          <w:sz w:val="24"/>
          <w:lang w:val="en-CA" w:eastAsia="zh-CN"/>
        </w:rPr>
        <w:t>[</w:t>
      </w:r>
      <w:r w:rsidRPr="000722A3">
        <w:rPr>
          <w:rFonts w:eastAsia="宋体"/>
          <w:sz w:val="24"/>
          <w:lang w:val="en-CA" w:eastAsia="zh-CN"/>
        </w:rPr>
        <w:t>、生物多样性和生态系统服务政府间科学政策接口组织</w:t>
      </w:r>
      <w:proofErr w:type="gramStart"/>
      <w:r w:rsidRPr="000722A3">
        <w:rPr>
          <w:rFonts w:eastAsia="宋体"/>
          <w:sz w:val="24"/>
          <w:lang w:val="en-CA" w:eastAsia="zh-CN"/>
        </w:rPr>
        <w:t>、</w:t>
      </w:r>
      <w:r w:rsidRPr="000722A3">
        <w:rPr>
          <w:rFonts w:eastAsia="宋体"/>
          <w:sz w:val="24"/>
          <w:lang w:val="en-US" w:eastAsia="zh-CN"/>
        </w:rPr>
        <w:t>][</w:t>
      </w:r>
      <w:proofErr w:type="gramEnd"/>
      <w:r w:rsidRPr="000722A3">
        <w:rPr>
          <w:rFonts w:eastAsia="宋体"/>
          <w:sz w:val="24"/>
          <w:lang w:val="en-CA" w:eastAsia="zh-CN"/>
        </w:rPr>
        <w:t>国际自然保护联盟、</w:t>
      </w:r>
      <w:r w:rsidRPr="000722A3">
        <w:rPr>
          <w:rFonts w:eastAsia="宋体"/>
          <w:sz w:val="24"/>
          <w:lang w:val="en-CA" w:eastAsia="zh-CN"/>
        </w:rPr>
        <w:t>]</w:t>
      </w:r>
      <w:r w:rsidRPr="000722A3">
        <w:rPr>
          <w:rFonts w:eastAsia="宋体"/>
          <w:sz w:val="24"/>
          <w:lang w:val="en-CA" w:eastAsia="zh-CN"/>
        </w:rPr>
        <w:t>相关组织、土著人民和地方社区、妇女和青年代表合作，制定</w:t>
      </w:r>
      <w:r w:rsidRPr="000722A3">
        <w:rPr>
          <w:rFonts w:eastAsia="宋体" w:hint="eastAsia"/>
          <w:sz w:val="24"/>
          <w:lang w:val="en-CA" w:eastAsia="zh-CN"/>
        </w:rPr>
        <w:t>上文</w:t>
      </w:r>
      <w:r w:rsidRPr="000722A3">
        <w:rPr>
          <w:rFonts w:eastAsia="宋体"/>
          <w:sz w:val="24"/>
          <w:lang w:val="en-CA" w:eastAsia="zh-CN"/>
        </w:rPr>
        <w:t>第</w:t>
      </w:r>
      <w:r w:rsidRPr="000722A3">
        <w:rPr>
          <w:rFonts w:eastAsia="宋体"/>
          <w:sz w:val="24"/>
          <w:lang w:val="en-CA" w:eastAsia="zh-CN"/>
        </w:rPr>
        <w:t>4</w:t>
      </w:r>
      <w:r w:rsidRPr="000722A3">
        <w:rPr>
          <w:rFonts w:eastAsia="宋体"/>
          <w:sz w:val="24"/>
          <w:lang w:val="en-CA" w:eastAsia="zh-CN"/>
        </w:rPr>
        <w:t>段所述</w:t>
      </w:r>
      <w:r w:rsidRPr="000722A3">
        <w:rPr>
          <w:rFonts w:eastAsia="宋体"/>
          <w:sz w:val="24"/>
          <w:lang w:eastAsia="zh-CN"/>
        </w:rPr>
        <w:t>涵盖正规和非正规教育的</w:t>
      </w:r>
      <w:r w:rsidRPr="000722A3">
        <w:rPr>
          <w:rFonts w:eastAsia="宋体"/>
          <w:sz w:val="24"/>
          <w:lang w:val="en-CA" w:eastAsia="zh-CN"/>
        </w:rPr>
        <w:t>生物多样性教育全球行动计划，将其提交在缔约方大会第十七届会议之前举行的执行问题附属机构某次会议和缔约方大会第十七届会议审议；</w:t>
      </w:r>
      <w:bookmarkStart w:id="61" w:name="_Hlk164848025"/>
      <w:bookmarkStart w:id="62" w:name="_Hlk164852721"/>
      <w:bookmarkEnd w:id="61"/>
      <w:bookmarkEnd w:id="62"/>
    </w:p>
    <w:p w14:paraId="31250B3B" w14:textId="77777777" w:rsidR="000722A3" w:rsidRPr="000722A3" w:rsidRDefault="000722A3" w:rsidP="0058302C">
      <w:pPr>
        <w:numPr>
          <w:ilvl w:val="0"/>
          <w:numId w:val="101"/>
        </w:numPr>
        <w:spacing w:before="120" w:after="120"/>
        <w:ind w:left="979" w:firstLine="490"/>
        <w:rPr>
          <w:rFonts w:eastAsia="宋体"/>
          <w:sz w:val="24"/>
          <w:lang w:val="en-CA" w:eastAsia="zh-CN"/>
        </w:rPr>
      </w:pPr>
      <w:r w:rsidRPr="000722A3">
        <w:rPr>
          <w:rFonts w:eastAsia="楷体"/>
          <w:sz w:val="24"/>
          <w:lang w:val="en-CA" w:eastAsia="zh-CN"/>
        </w:rPr>
        <w:t>邀请</w:t>
      </w:r>
      <w:r w:rsidRPr="000722A3">
        <w:rPr>
          <w:rFonts w:eastAsia="宋体"/>
          <w:sz w:val="24"/>
          <w:lang w:val="en-CA" w:eastAsia="zh-CN"/>
        </w:rPr>
        <w:t>有能力的缔约方和相关国际组织为各级传播、</w:t>
      </w:r>
      <w:r w:rsidRPr="000722A3">
        <w:rPr>
          <w:rFonts w:eastAsia="宋体"/>
          <w:sz w:val="24"/>
          <w:lang w:eastAsia="zh-CN"/>
        </w:rPr>
        <w:t>教育和公众意识活动酌情提供资源</w:t>
      </w:r>
      <w:r w:rsidRPr="000722A3">
        <w:rPr>
          <w:rFonts w:eastAsia="宋体"/>
          <w:sz w:val="24"/>
          <w:lang w:val="en-CA" w:eastAsia="zh-CN"/>
        </w:rPr>
        <w:t>，包括资助能力建设和发展；</w:t>
      </w:r>
    </w:p>
    <w:p w14:paraId="752CAF5F" w14:textId="77777777" w:rsidR="000722A3" w:rsidRPr="000722A3" w:rsidRDefault="000722A3" w:rsidP="0058302C">
      <w:pPr>
        <w:numPr>
          <w:ilvl w:val="0"/>
          <w:numId w:val="101"/>
        </w:numPr>
        <w:spacing w:before="120" w:after="120"/>
        <w:ind w:left="979" w:firstLine="490"/>
        <w:rPr>
          <w:rFonts w:eastAsia="宋体"/>
          <w:sz w:val="24"/>
          <w:lang w:val="en-CA" w:eastAsia="zh-CN"/>
        </w:rPr>
      </w:pPr>
      <w:r w:rsidRPr="000722A3">
        <w:rPr>
          <w:rFonts w:eastAsia="楷体"/>
          <w:sz w:val="24"/>
          <w:lang w:val="en-CA" w:eastAsia="zh-CN"/>
        </w:rPr>
        <w:t>请</w:t>
      </w:r>
      <w:r w:rsidRPr="000722A3">
        <w:rPr>
          <w:rFonts w:eastAsia="宋体"/>
          <w:sz w:val="24"/>
          <w:lang w:val="en-CA" w:eastAsia="zh-CN"/>
        </w:rPr>
        <w:t>执行秘书在资源允许情况下：</w:t>
      </w:r>
    </w:p>
    <w:p w14:paraId="4E50C0A7" w14:textId="77777777" w:rsidR="000722A3" w:rsidRPr="000722A3" w:rsidRDefault="000722A3" w:rsidP="000722A3">
      <w:pPr>
        <w:spacing w:before="120" w:after="120"/>
        <w:ind w:left="979" w:firstLine="490"/>
        <w:rPr>
          <w:rFonts w:eastAsia="宋体"/>
          <w:sz w:val="24"/>
          <w:lang w:val="en-CA" w:eastAsia="zh-CN"/>
        </w:rPr>
      </w:pPr>
      <w:r w:rsidRPr="000722A3">
        <w:rPr>
          <w:rFonts w:eastAsia="宋体"/>
          <w:sz w:val="24"/>
          <w:lang w:val="en-CA" w:eastAsia="zh-CN"/>
        </w:rPr>
        <w:t>(a)</w:t>
      </w:r>
      <w:r w:rsidRPr="000722A3">
        <w:rPr>
          <w:rFonts w:eastAsia="宋体"/>
          <w:sz w:val="24"/>
          <w:lang w:val="en-CA" w:eastAsia="zh-CN"/>
        </w:rPr>
        <w:tab/>
      </w:r>
      <w:r w:rsidRPr="000722A3">
        <w:rPr>
          <w:rFonts w:eastAsia="宋体"/>
          <w:sz w:val="24"/>
          <w:lang w:val="en-CA" w:eastAsia="zh-CN"/>
        </w:rPr>
        <w:t>与传播、教育和公众意识非正式咨询委员会磋商采取</w:t>
      </w:r>
      <w:r w:rsidRPr="000722A3">
        <w:rPr>
          <w:rFonts w:eastAsia="宋体"/>
          <w:sz w:val="24"/>
          <w:lang w:val="en-US" w:eastAsia="zh-CN"/>
        </w:rPr>
        <w:t>[</w:t>
      </w:r>
      <w:r w:rsidRPr="000722A3">
        <w:rPr>
          <w:rFonts w:eastAsia="宋体"/>
          <w:sz w:val="24"/>
          <w:lang w:val="en-CA" w:eastAsia="zh-CN"/>
        </w:rPr>
        <w:t>本决定附件所载</w:t>
      </w:r>
      <w:r w:rsidRPr="000722A3">
        <w:rPr>
          <w:rFonts w:eastAsia="宋体"/>
          <w:sz w:val="24"/>
          <w:lang w:val="en-CA" w:eastAsia="zh-CN"/>
        </w:rPr>
        <w:t>]</w:t>
      </w:r>
      <w:r w:rsidRPr="000722A3">
        <w:rPr>
          <w:rFonts w:eastAsia="宋体"/>
          <w:sz w:val="24"/>
          <w:lang w:val="en-CA" w:eastAsia="zh-CN"/>
        </w:rPr>
        <w:t>行动，使传播、教育和公众意识工作方案与《框架》保持一致；</w:t>
      </w:r>
    </w:p>
    <w:p w14:paraId="0AFBAB4D" w14:textId="77777777" w:rsidR="000722A3" w:rsidRPr="000722A3" w:rsidRDefault="000722A3" w:rsidP="000722A3">
      <w:pPr>
        <w:spacing w:before="120" w:after="120"/>
        <w:ind w:left="979" w:firstLine="490"/>
        <w:rPr>
          <w:rFonts w:eastAsia="宋体"/>
          <w:sz w:val="24"/>
          <w:lang w:val="en-CA" w:eastAsia="zh-CN"/>
        </w:rPr>
      </w:pPr>
      <w:r w:rsidRPr="000722A3">
        <w:rPr>
          <w:rFonts w:eastAsia="宋体"/>
          <w:sz w:val="24"/>
          <w:lang w:val="en-CA" w:eastAsia="zh-CN"/>
        </w:rPr>
        <w:t>(b)</w:t>
      </w:r>
      <w:r w:rsidRPr="000722A3">
        <w:rPr>
          <w:rFonts w:eastAsia="宋体"/>
          <w:sz w:val="24"/>
          <w:lang w:val="en-CA" w:eastAsia="zh-CN"/>
        </w:rPr>
        <w:tab/>
      </w:r>
      <w:r w:rsidRPr="000722A3">
        <w:rPr>
          <w:rFonts w:eastAsia="宋体"/>
          <w:sz w:val="24"/>
          <w:lang w:val="en-CA" w:eastAsia="zh-CN"/>
        </w:rPr>
        <w:t>提交一份进度报告，说明为使工作方案与《框架》保持一致而采取的行动的实施情况，供执行问题附属机构在缔约方大会第十七届次会议之前举行的某次会议和缔约方大会第十七届会议审议；并在缔约方会议第十八届和第十九届会议上继续审查这一议题；</w:t>
      </w:r>
    </w:p>
    <w:p w14:paraId="73E75A46" w14:textId="77777777" w:rsidR="000722A3" w:rsidRPr="000722A3" w:rsidRDefault="000722A3" w:rsidP="000722A3">
      <w:pPr>
        <w:spacing w:before="120" w:after="120"/>
        <w:ind w:left="979" w:firstLine="490"/>
        <w:rPr>
          <w:rFonts w:eastAsia="宋体"/>
          <w:sz w:val="24"/>
          <w:lang w:val="en-CA" w:eastAsia="zh-CN"/>
        </w:rPr>
      </w:pPr>
      <w:r w:rsidRPr="000722A3">
        <w:rPr>
          <w:rFonts w:eastAsia="宋体"/>
          <w:sz w:val="24"/>
          <w:lang w:val="en-CA" w:eastAsia="zh-CN"/>
        </w:rPr>
        <w:t>(c)</w:t>
      </w:r>
      <w:r w:rsidRPr="000722A3">
        <w:rPr>
          <w:rFonts w:eastAsia="宋体"/>
          <w:sz w:val="24"/>
          <w:lang w:val="en-CA" w:eastAsia="zh-CN"/>
        </w:rPr>
        <w:tab/>
      </w:r>
      <w:r w:rsidRPr="000722A3">
        <w:rPr>
          <w:rFonts w:eastAsia="宋体"/>
          <w:sz w:val="24"/>
          <w:lang w:val="en-CA" w:eastAsia="zh-CN"/>
        </w:rPr>
        <w:t>继续实施传播战略，支持《框架》的执行，并协助调动所需资源；</w:t>
      </w:r>
    </w:p>
    <w:p w14:paraId="0D7F1D34" w14:textId="77777777" w:rsidR="000722A3" w:rsidRPr="000722A3" w:rsidRDefault="000722A3" w:rsidP="000722A3">
      <w:pPr>
        <w:spacing w:before="120" w:after="120"/>
        <w:ind w:left="979" w:firstLine="490"/>
        <w:rPr>
          <w:rFonts w:eastAsia="宋体"/>
          <w:sz w:val="24"/>
          <w:lang w:val="en-CA" w:eastAsia="zh-CN"/>
        </w:rPr>
      </w:pPr>
      <w:r w:rsidRPr="000722A3">
        <w:rPr>
          <w:rFonts w:eastAsia="宋体"/>
          <w:sz w:val="24"/>
          <w:lang w:val="en-CA" w:eastAsia="zh-CN"/>
        </w:rPr>
        <w:t>8.</w:t>
      </w:r>
      <w:r w:rsidRPr="000722A3">
        <w:rPr>
          <w:rFonts w:eastAsia="宋体"/>
          <w:sz w:val="24"/>
          <w:lang w:val="en-CA" w:eastAsia="zh-CN"/>
        </w:rPr>
        <w:tab/>
      </w:r>
      <w:r w:rsidRPr="000722A3">
        <w:rPr>
          <w:rFonts w:eastAsia="楷体"/>
          <w:sz w:val="24"/>
          <w:lang w:val="en-CA" w:eastAsia="zh-CN"/>
        </w:rPr>
        <w:t>邀请</w:t>
      </w:r>
      <w:r w:rsidRPr="000722A3">
        <w:rPr>
          <w:rFonts w:eastAsia="宋体"/>
          <w:sz w:val="24"/>
          <w:lang w:val="en-CA" w:eastAsia="zh-CN"/>
        </w:rPr>
        <w:t>有能力的缔约方和相关组织为执行秘书和缔约方继续实施传播战略提供支持，包括财政支持。</w:t>
      </w:r>
    </w:p>
    <w:p w14:paraId="60900B69" w14:textId="77777777" w:rsidR="000722A3" w:rsidRPr="000722A3" w:rsidRDefault="000722A3" w:rsidP="000722A3">
      <w:pPr>
        <w:keepNext/>
        <w:spacing w:before="240" w:after="240"/>
        <w:ind w:firstLine="490"/>
        <w:rPr>
          <w:rFonts w:ascii="宋体" w:eastAsia="宋体" w:hAnsi="宋体"/>
          <w:b/>
          <w:bCs/>
          <w:sz w:val="24"/>
          <w:lang w:eastAsia="zh-CN"/>
        </w:rPr>
      </w:pPr>
      <w:bookmarkStart w:id="63" w:name="_Hlk164699839"/>
      <w:r w:rsidRPr="000722A3">
        <w:rPr>
          <w:rFonts w:ascii="宋体" w:eastAsia="宋体" w:hAnsi="宋体"/>
          <w:b/>
          <w:bCs/>
          <w:sz w:val="24"/>
          <w:lang w:val="en-US" w:eastAsia="zh-CN"/>
        </w:rPr>
        <w:t>[</w:t>
      </w:r>
      <w:r w:rsidRPr="000722A3">
        <w:rPr>
          <w:rFonts w:ascii="宋体" w:eastAsia="宋体" w:hAnsi="宋体" w:hint="eastAsia"/>
          <w:b/>
          <w:bCs/>
          <w:sz w:val="24"/>
          <w:lang w:eastAsia="zh-CN"/>
        </w:rPr>
        <w:t>附件</w:t>
      </w:r>
      <w:r w:rsidRPr="000722A3">
        <w:rPr>
          <w:rFonts w:eastAsia="等线"/>
          <w:b/>
          <w:bCs/>
          <w:sz w:val="24"/>
          <w:vertAlign w:val="superscript"/>
          <w:lang w:eastAsia="zh-CN"/>
        </w:rPr>
        <w:footnoteReference w:customMarkFollows="1" w:id="165"/>
        <w:t>*</w:t>
      </w:r>
    </w:p>
    <w:p w14:paraId="1112ABD7" w14:textId="77777777" w:rsidR="000722A3" w:rsidRPr="000722A3" w:rsidRDefault="000722A3" w:rsidP="000722A3">
      <w:pPr>
        <w:keepNext/>
        <w:keepLines/>
        <w:spacing w:before="120" w:after="240"/>
        <w:ind w:left="490"/>
        <w:jc w:val="left"/>
        <w:outlineLvl w:val="0"/>
        <w:rPr>
          <w:rFonts w:ascii="宋体" w:eastAsia="宋体" w:hAnsi="宋体"/>
          <w:b/>
          <w:bCs/>
          <w:kern w:val="2"/>
          <w:sz w:val="24"/>
          <w:lang w:val="en-CA" w:eastAsia="zh-CN"/>
        </w:rPr>
      </w:pPr>
      <w:bookmarkStart w:id="64" w:name="_Toc176773029"/>
      <w:bookmarkEnd w:id="63"/>
      <w:r w:rsidRPr="000722A3">
        <w:rPr>
          <w:rFonts w:ascii="宋体" w:eastAsia="宋体" w:hAnsi="宋体" w:hint="eastAsia"/>
          <w:b/>
          <w:bCs/>
          <w:kern w:val="2"/>
          <w:sz w:val="24"/>
          <w:lang w:val="en-CA" w:eastAsia="zh-CN"/>
        </w:rPr>
        <w:t>使传播、教育和公众意识工作方案与《昆明</w:t>
      </w:r>
      <w:r w:rsidRPr="000722A3">
        <w:rPr>
          <w:rFonts w:ascii="宋体" w:eastAsia="宋体" w:hAnsi="宋体"/>
          <w:b/>
          <w:bCs/>
          <w:kern w:val="2"/>
          <w:sz w:val="24"/>
          <w:lang w:val="en-CA" w:eastAsia="zh-CN"/>
        </w:rPr>
        <w:t>-</w:t>
      </w:r>
      <w:r w:rsidRPr="000722A3">
        <w:rPr>
          <w:rFonts w:ascii="宋体" w:eastAsia="宋体" w:hAnsi="宋体" w:hint="eastAsia"/>
          <w:b/>
          <w:bCs/>
          <w:kern w:val="2"/>
          <w:sz w:val="24"/>
          <w:lang w:val="en-CA" w:eastAsia="zh-CN"/>
        </w:rPr>
        <w:t>蒙特利尔全球生物多样性框架》保持一致的建议行动</w:t>
      </w:r>
      <w:bookmarkEnd w:id="64"/>
    </w:p>
    <w:p w14:paraId="145711C7"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下文所列行动是为了有助于使传播、教育和公众意识工作方案与《昆明</w:t>
      </w:r>
      <w:r w:rsidRPr="000722A3">
        <w:rPr>
          <w:rFonts w:eastAsia="宋体"/>
          <w:sz w:val="24"/>
          <w:lang w:val="en-CA" w:eastAsia="zh-CN"/>
        </w:rPr>
        <w:t>-</w:t>
      </w:r>
      <w:r w:rsidRPr="000722A3">
        <w:rPr>
          <w:rFonts w:eastAsia="宋体" w:hint="eastAsia"/>
          <w:sz w:val="24"/>
          <w:lang w:val="en-CA" w:eastAsia="zh-CN"/>
        </w:rPr>
        <w:t>蒙特利尔全球生物多样性框架》保持一致，特别是</w:t>
      </w:r>
      <w:r w:rsidRPr="000722A3">
        <w:rPr>
          <w:rFonts w:eastAsia="宋体"/>
          <w:sz w:val="24"/>
          <w:lang w:val="en-CA" w:eastAsia="zh-CN"/>
        </w:rPr>
        <w:t>C</w:t>
      </w:r>
      <w:r w:rsidRPr="000722A3">
        <w:rPr>
          <w:rFonts w:eastAsia="宋体" w:hint="eastAsia"/>
          <w:sz w:val="24"/>
          <w:lang w:val="en-CA" w:eastAsia="zh-CN"/>
        </w:rPr>
        <w:t>部分第</w:t>
      </w:r>
      <w:r w:rsidRPr="000722A3">
        <w:rPr>
          <w:rFonts w:eastAsia="宋体"/>
          <w:sz w:val="24"/>
          <w:lang w:val="en-CA" w:eastAsia="zh-CN"/>
        </w:rPr>
        <w:t>7(o)</w:t>
      </w:r>
      <w:r w:rsidRPr="000722A3">
        <w:rPr>
          <w:rFonts w:eastAsia="宋体" w:hint="eastAsia"/>
          <w:sz w:val="24"/>
          <w:lang w:val="en-CA" w:eastAsia="zh-CN"/>
        </w:rPr>
        <w:t>段、</w:t>
      </w:r>
      <w:r w:rsidRPr="000722A3">
        <w:rPr>
          <w:rFonts w:eastAsia="宋体"/>
          <w:sz w:val="24"/>
          <w:lang w:val="en-CA" w:eastAsia="zh-CN"/>
        </w:rPr>
        <w:t>K</w:t>
      </w:r>
      <w:r w:rsidRPr="000722A3">
        <w:rPr>
          <w:rFonts w:eastAsia="宋体" w:hint="eastAsia"/>
          <w:sz w:val="24"/>
          <w:lang w:val="en-CA" w:eastAsia="zh-CN"/>
        </w:rPr>
        <w:t>部分以及行动目标</w:t>
      </w:r>
      <w:r w:rsidRPr="000722A3">
        <w:rPr>
          <w:rFonts w:eastAsia="宋体"/>
          <w:sz w:val="24"/>
          <w:lang w:val="en-CA" w:eastAsia="zh-CN"/>
        </w:rPr>
        <w:t>9</w:t>
      </w:r>
      <w:r w:rsidRPr="000722A3">
        <w:rPr>
          <w:rFonts w:eastAsia="宋体" w:hint="eastAsia"/>
          <w:sz w:val="24"/>
          <w:lang w:val="en-CA" w:eastAsia="zh-CN"/>
        </w:rPr>
        <w:t>、</w:t>
      </w:r>
      <w:r w:rsidRPr="000722A3">
        <w:rPr>
          <w:rFonts w:eastAsia="宋体"/>
          <w:sz w:val="24"/>
          <w:lang w:val="en-CA" w:eastAsia="zh-CN"/>
        </w:rPr>
        <w:t>10</w:t>
      </w:r>
      <w:r w:rsidRPr="000722A3">
        <w:rPr>
          <w:rFonts w:eastAsia="宋体" w:hint="eastAsia"/>
          <w:sz w:val="24"/>
          <w:lang w:val="en-CA" w:eastAsia="zh-CN"/>
        </w:rPr>
        <w:t>、</w:t>
      </w:r>
      <w:r w:rsidRPr="000722A3">
        <w:rPr>
          <w:rFonts w:eastAsia="宋体"/>
          <w:sz w:val="24"/>
          <w:lang w:val="en-CA" w:eastAsia="zh-CN"/>
        </w:rPr>
        <w:t>15</w:t>
      </w:r>
      <w:r w:rsidRPr="000722A3">
        <w:rPr>
          <w:rFonts w:eastAsia="宋体" w:hint="eastAsia"/>
          <w:sz w:val="24"/>
          <w:lang w:val="en-CA" w:eastAsia="zh-CN"/>
        </w:rPr>
        <w:t>、</w:t>
      </w:r>
      <w:r w:rsidRPr="000722A3">
        <w:rPr>
          <w:rFonts w:eastAsia="宋体"/>
          <w:sz w:val="24"/>
          <w:lang w:val="en-CA" w:eastAsia="zh-CN"/>
        </w:rPr>
        <w:t>16</w:t>
      </w:r>
      <w:r w:rsidRPr="000722A3">
        <w:rPr>
          <w:rFonts w:eastAsia="宋体" w:hint="eastAsia"/>
          <w:sz w:val="24"/>
          <w:lang w:val="en-CA" w:eastAsia="zh-CN"/>
        </w:rPr>
        <w:t>、</w:t>
      </w:r>
      <w:r w:rsidRPr="000722A3">
        <w:rPr>
          <w:rFonts w:eastAsia="宋体"/>
          <w:sz w:val="24"/>
          <w:lang w:val="en-CA" w:eastAsia="zh-CN"/>
        </w:rPr>
        <w:t>21</w:t>
      </w:r>
      <w:r w:rsidRPr="000722A3">
        <w:rPr>
          <w:rFonts w:eastAsia="宋体" w:hint="eastAsia"/>
          <w:sz w:val="24"/>
          <w:lang w:val="en-CA" w:eastAsia="zh-CN"/>
        </w:rPr>
        <w:t>、</w:t>
      </w:r>
      <w:r w:rsidRPr="000722A3">
        <w:rPr>
          <w:rFonts w:eastAsia="宋体"/>
          <w:sz w:val="24"/>
          <w:lang w:val="en-CA" w:eastAsia="zh-CN"/>
        </w:rPr>
        <w:t>22</w:t>
      </w:r>
      <w:r w:rsidRPr="000722A3">
        <w:rPr>
          <w:rFonts w:eastAsia="宋体" w:hint="eastAsia"/>
          <w:sz w:val="24"/>
          <w:lang w:val="en-CA" w:eastAsia="zh-CN"/>
        </w:rPr>
        <w:t>和</w:t>
      </w:r>
      <w:r w:rsidRPr="000722A3">
        <w:rPr>
          <w:rFonts w:eastAsia="宋体"/>
          <w:sz w:val="24"/>
          <w:lang w:val="en-CA" w:eastAsia="zh-CN"/>
        </w:rPr>
        <w:t>23</w:t>
      </w:r>
      <w:r w:rsidRPr="000722A3">
        <w:rPr>
          <w:rFonts w:eastAsia="宋体" w:hint="eastAsia"/>
          <w:sz w:val="24"/>
          <w:lang w:val="en-CA" w:eastAsia="zh-CN"/>
        </w:rPr>
        <w:t>。这些行动的执行方式应符合并补充以下内容：</w:t>
      </w:r>
    </w:p>
    <w:p w14:paraId="6B51BB62" w14:textId="77777777" w:rsidR="000722A3" w:rsidRPr="000722A3" w:rsidRDefault="000722A3" w:rsidP="0058302C">
      <w:pPr>
        <w:numPr>
          <w:ilvl w:val="0"/>
          <w:numId w:val="98"/>
        </w:numPr>
        <w:spacing w:before="120" w:after="120"/>
        <w:ind w:left="490" w:firstLine="490"/>
        <w:rPr>
          <w:rFonts w:eastAsia="宋体"/>
          <w:sz w:val="24"/>
          <w:lang w:eastAsia="zh-CN"/>
        </w:rPr>
      </w:pPr>
      <w:r w:rsidRPr="000722A3">
        <w:rPr>
          <w:rFonts w:eastAsia="宋体" w:hint="eastAsia"/>
          <w:sz w:val="24"/>
          <w:lang w:val="en-CA" w:eastAsia="zh-CN"/>
        </w:rPr>
        <w:t>生物多样性公约缔约方大会第</w:t>
      </w:r>
      <w:r w:rsidRPr="000722A3">
        <w:rPr>
          <w:rFonts w:eastAsia="宋体"/>
          <w:sz w:val="24"/>
          <w:lang w:val="en-CA" w:eastAsia="zh-CN"/>
        </w:rPr>
        <w:t>VIII/6</w:t>
      </w:r>
      <w:r w:rsidRPr="000722A3">
        <w:rPr>
          <w:rFonts w:eastAsia="宋体" w:hint="eastAsia"/>
          <w:sz w:val="24"/>
          <w:lang w:val="en-CA" w:eastAsia="zh-CN"/>
        </w:rPr>
        <w:t>号、第</w:t>
      </w:r>
      <w:r w:rsidRPr="000722A3">
        <w:rPr>
          <w:rFonts w:eastAsia="宋体"/>
          <w:sz w:val="24"/>
          <w:lang w:val="en-CA" w:eastAsia="zh-CN"/>
        </w:rPr>
        <w:t>IX/32</w:t>
      </w:r>
      <w:r w:rsidRPr="000722A3">
        <w:rPr>
          <w:rFonts w:eastAsia="宋体" w:hint="eastAsia"/>
          <w:sz w:val="24"/>
          <w:lang w:val="en-CA" w:eastAsia="zh-CN"/>
        </w:rPr>
        <w:t>号、第</w:t>
      </w:r>
      <w:r w:rsidRPr="000722A3">
        <w:rPr>
          <w:rFonts w:eastAsia="宋体"/>
          <w:sz w:val="24"/>
          <w:lang w:val="en-CA" w:eastAsia="zh-CN"/>
        </w:rPr>
        <w:t>X/18</w:t>
      </w:r>
      <w:r w:rsidRPr="000722A3">
        <w:rPr>
          <w:rFonts w:eastAsia="宋体" w:hint="eastAsia"/>
          <w:sz w:val="24"/>
          <w:lang w:val="en-CA" w:eastAsia="zh-CN"/>
        </w:rPr>
        <w:t>号和第</w:t>
      </w:r>
      <w:r w:rsidRPr="000722A3">
        <w:rPr>
          <w:rFonts w:eastAsia="宋体"/>
          <w:sz w:val="24"/>
          <w:lang w:val="en-CA" w:eastAsia="zh-CN"/>
        </w:rPr>
        <w:t>XIII/22</w:t>
      </w:r>
      <w:r w:rsidRPr="000722A3">
        <w:rPr>
          <w:rFonts w:eastAsia="宋体" w:hint="eastAsia"/>
          <w:sz w:val="24"/>
          <w:lang w:val="en-CA" w:eastAsia="zh-CN"/>
        </w:rPr>
        <w:t>号决定中概述的传播、教育和公众意识工作方中案的活动；</w:t>
      </w:r>
    </w:p>
    <w:p w14:paraId="398E925E" w14:textId="77777777" w:rsidR="000722A3" w:rsidRPr="000722A3" w:rsidRDefault="000722A3" w:rsidP="0058302C">
      <w:pPr>
        <w:numPr>
          <w:ilvl w:val="0"/>
          <w:numId w:val="98"/>
        </w:numPr>
        <w:spacing w:before="120" w:after="120"/>
        <w:ind w:left="490" w:firstLine="490"/>
        <w:rPr>
          <w:rFonts w:eastAsia="宋体"/>
          <w:sz w:val="24"/>
          <w:lang w:eastAsia="zh-CN"/>
        </w:rPr>
      </w:pPr>
      <w:r w:rsidRPr="000722A3">
        <w:rPr>
          <w:rFonts w:eastAsia="宋体" w:hint="eastAsia"/>
          <w:sz w:val="24"/>
          <w:lang w:val="en-CA" w:eastAsia="zh-CN"/>
        </w:rPr>
        <w:t>缔约方大会第</w:t>
      </w:r>
      <w:r w:rsidRPr="000722A3">
        <w:rPr>
          <w:rFonts w:eastAsia="宋体"/>
          <w:sz w:val="24"/>
          <w:lang w:eastAsia="zh-CN"/>
        </w:rPr>
        <w:t>15/14</w:t>
      </w:r>
      <w:r w:rsidRPr="000722A3">
        <w:rPr>
          <w:rFonts w:eastAsia="宋体" w:hint="eastAsia"/>
          <w:sz w:val="24"/>
          <w:lang w:eastAsia="zh-CN"/>
        </w:rPr>
        <w:t>号决定通过的支持执行《昆明</w:t>
      </w:r>
      <w:r w:rsidRPr="000722A3">
        <w:rPr>
          <w:rFonts w:eastAsia="宋体"/>
          <w:sz w:val="24"/>
          <w:lang w:eastAsia="zh-CN"/>
        </w:rPr>
        <w:t>-</w:t>
      </w:r>
      <w:r w:rsidRPr="000722A3">
        <w:rPr>
          <w:rFonts w:eastAsia="宋体" w:hint="eastAsia"/>
          <w:sz w:val="24"/>
          <w:lang w:eastAsia="zh-CN"/>
        </w:rPr>
        <w:t>蒙特利尔全球生物多样性框架》的传播战略；</w:t>
      </w:r>
    </w:p>
    <w:p w14:paraId="2D91EC0D" w14:textId="77777777" w:rsidR="000722A3" w:rsidRPr="000722A3" w:rsidRDefault="000722A3" w:rsidP="000722A3">
      <w:pPr>
        <w:spacing w:before="120" w:after="120"/>
        <w:ind w:left="490" w:firstLine="490"/>
        <w:rPr>
          <w:rFonts w:eastAsia="等线"/>
          <w:sz w:val="24"/>
          <w:lang w:eastAsia="zh-CN"/>
        </w:rPr>
      </w:pPr>
      <w:r w:rsidRPr="000722A3">
        <w:rPr>
          <w:rFonts w:eastAsia="等线"/>
          <w:sz w:val="24"/>
          <w:lang w:eastAsia="zh-CN"/>
        </w:rPr>
        <w:t>(c)</w:t>
      </w:r>
      <w:r w:rsidRPr="000722A3">
        <w:rPr>
          <w:rFonts w:eastAsia="等线"/>
          <w:sz w:val="24"/>
          <w:lang w:eastAsia="zh-CN"/>
        </w:rPr>
        <w:tab/>
      </w:r>
      <w:r w:rsidRPr="000722A3">
        <w:rPr>
          <w:rFonts w:ascii="宋体" w:eastAsia="宋体" w:hAnsi="宋体" w:cs="宋体" w:hint="eastAsia"/>
          <w:sz w:val="24"/>
          <w:lang w:eastAsia="zh-CN"/>
        </w:rPr>
        <w:t>应尽一切努力协助为发展中国家实施各项行动提供足够的支助。</w:t>
      </w:r>
    </w:p>
    <w:p w14:paraId="521988A3" w14:textId="77777777" w:rsidR="000722A3" w:rsidRPr="000722A3" w:rsidRDefault="000722A3" w:rsidP="000722A3">
      <w:pPr>
        <w:keepNext/>
        <w:keepLines/>
        <w:spacing w:before="120" w:after="120"/>
        <w:jc w:val="left"/>
        <w:outlineLvl w:val="1"/>
        <w:rPr>
          <w:rFonts w:ascii="宋体" w:eastAsia="宋体" w:hAnsi="宋体"/>
          <w:b/>
          <w:sz w:val="24"/>
          <w:lang w:eastAsia="zh-CN"/>
        </w:rPr>
      </w:pPr>
      <w:bookmarkStart w:id="65" w:name="_Toc176773030"/>
      <w:r w:rsidRPr="000722A3">
        <w:rPr>
          <w:rFonts w:ascii="宋体" w:eastAsia="宋体" w:hAnsi="宋体" w:cs="宋体" w:hint="eastAsia"/>
          <w:b/>
          <w:sz w:val="24"/>
          <w:lang w:eastAsia="zh-CN"/>
        </w:rPr>
        <w:lastRenderedPageBreak/>
        <w:t>一</w:t>
      </w:r>
      <w:r w:rsidRPr="000722A3">
        <w:rPr>
          <w:rFonts w:eastAsia="等线 Light"/>
          <w:b/>
          <w:sz w:val="24"/>
          <w:lang w:eastAsia="zh-CN"/>
        </w:rPr>
        <w:t>.</w:t>
      </w:r>
      <w:r w:rsidRPr="000722A3">
        <w:rPr>
          <w:rFonts w:eastAsia="等线 Light"/>
          <w:b/>
          <w:sz w:val="24"/>
          <w:lang w:eastAsia="zh-CN"/>
        </w:rPr>
        <w:tab/>
      </w:r>
      <w:r w:rsidRPr="000722A3">
        <w:rPr>
          <w:rFonts w:ascii="宋体" w:eastAsia="宋体" w:hAnsi="宋体" w:hint="eastAsia"/>
          <w:b/>
          <w:sz w:val="24"/>
          <w:lang w:eastAsia="zh-CN"/>
        </w:rPr>
        <w:t>《昆明</w:t>
      </w:r>
      <w:r w:rsidRPr="000722A3">
        <w:rPr>
          <w:rFonts w:ascii="宋体" w:eastAsia="宋体" w:hAnsi="宋体"/>
          <w:b/>
          <w:sz w:val="24"/>
          <w:lang w:eastAsia="zh-CN"/>
        </w:rPr>
        <w:t>-</w:t>
      </w:r>
      <w:r w:rsidRPr="000722A3">
        <w:rPr>
          <w:rFonts w:ascii="宋体" w:eastAsia="宋体" w:hAnsi="宋体" w:hint="eastAsia"/>
          <w:b/>
          <w:sz w:val="24"/>
          <w:lang w:eastAsia="zh-CN"/>
        </w:rPr>
        <w:t>蒙特利尔全球生物多样性框架》</w:t>
      </w:r>
      <w:r w:rsidRPr="000722A3">
        <w:rPr>
          <w:rFonts w:ascii="宋体" w:eastAsia="宋体" w:hAnsi="宋体"/>
          <w:b/>
          <w:sz w:val="24"/>
          <w:lang w:eastAsia="zh-CN"/>
        </w:rPr>
        <w:t>C</w:t>
      </w:r>
      <w:r w:rsidRPr="000722A3">
        <w:rPr>
          <w:rFonts w:ascii="宋体" w:eastAsia="宋体" w:hAnsi="宋体" w:hint="eastAsia"/>
          <w:b/>
          <w:sz w:val="24"/>
          <w:lang w:eastAsia="zh-CN"/>
        </w:rPr>
        <w:t>部分</w:t>
      </w:r>
      <w:r w:rsidRPr="000722A3">
        <w:rPr>
          <w:rFonts w:ascii="宋体" w:eastAsia="宋体" w:hAnsi="宋体"/>
          <w:b/>
          <w:sz w:val="24"/>
          <w:lang w:eastAsia="zh-CN"/>
        </w:rPr>
        <w:t>(</w:t>
      </w:r>
      <w:r w:rsidRPr="000722A3">
        <w:rPr>
          <w:rFonts w:ascii="宋体" w:eastAsia="宋体" w:hAnsi="宋体" w:hint="eastAsia"/>
          <w:b/>
          <w:sz w:val="24"/>
          <w:lang w:eastAsia="zh-CN"/>
        </w:rPr>
        <w:t>执行《框架》的考虑因素</w:t>
      </w:r>
      <w:r w:rsidRPr="000722A3">
        <w:rPr>
          <w:rFonts w:ascii="宋体" w:eastAsia="宋体" w:hAnsi="宋体"/>
          <w:b/>
          <w:sz w:val="24"/>
          <w:lang w:eastAsia="zh-CN"/>
        </w:rPr>
        <w:t>)</w:t>
      </w:r>
      <w:bookmarkEnd w:id="65"/>
    </w:p>
    <w:p w14:paraId="389BADDB" w14:textId="77777777" w:rsidR="000722A3" w:rsidRPr="000722A3" w:rsidRDefault="000722A3" w:rsidP="000722A3">
      <w:pPr>
        <w:keepNext/>
        <w:keepLines/>
        <w:spacing w:before="120" w:after="120"/>
        <w:ind w:left="567"/>
        <w:outlineLvl w:val="1"/>
        <w:rPr>
          <w:rFonts w:eastAsia="黑体"/>
          <w:bCs/>
          <w:sz w:val="24"/>
          <w:lang w:eastAsia="zh-CN"/>
        </w:rPr>
      </w:pPr>
      <w:bookmarkStart w:id="66" w:name="_Toc176773031"/>
      <w:r w:rsidRPr="000722A3">
        <w:rPr>
          <w:rFonts w:ascii="宋体" w:eastAsia="宋体" w:hAnsi="宋体" w:hint="eastAsia"/>
          <w:b/>
          <w:sz w:val="24"/>
          <w:lang w:eastAsia="zh-CN"/>
        </w:rPr>
        <w:t>正规和非正规教育</w:t>
      </w:r>
      <w:bookmarkEnd w:id="66"/>
    </w:p>
    <w:p w14:paraId="47697FD4" w14:textId="77777777" w:rsidR="000722A3" w:rsidRPr="000722A3" w:rsidRDefault="000722A3" w:rsidP="0058302C">
      <w:pPr>
        <w:numPr>
          <w:ilvl w:val="0"/>
          <w:numId w:val="100"/>
        </w:numPr>
        <w:snapToGrid w:val="0"/>
        <w:spacing w:before="120" w:after="120"/>
        <w:ind w:left="490" w:firstLine="0"/>
        <w:rPr>
          <w:rFonts w:eastAsia="宋体"/>
          <w:sz w:val="24"/>
          <w:lang w:val="it-IT" w:eastAsia="zh-CN"/>
        </w:rPr>
      </w:pPr>
      <w:r w:rsidRPr="000722A3">
        <w:rPr>
          <w:rFonts w:eastAsia="宋体"/>
          <w:sz w:val="24"/>
          <w:lang w:val="it-IT" w:eastAsia="zh-CN"/>
        </w:rPr>
        <w:t>C</w:t>
      </w:r>
      <w:r w:rsidRPr="000722A3">
        <w:rPr>
          <w:rFonts w:eastAsia="宋体" w:hint="eastAsia"/>
          <w:sz w:val="24"/>
          <w:lang w:val="en-CA" w:eastAsia="zh-CN"/>
        </w:rPr>
        <w:t>部分第</w:t>
      </w:r>
      <w:r w:rsidRPr="000722A3">
        <w:rPr>
          <w:rFonts w:eastAsia="宋体"/>
          <w:sz w:val="24"/>
          <w:lang w:val="it-IT" w:eastAsia="zh-CN"/>
        </w:rPr>
        <w:t xml:space="preserve">7 (o) </w:t>
      </w:r>
      <w:r w:rsidRPr="000722A3">
        <w:rPr>
          <w:rFonts w:eastAsia="宋体" w:hint="eastAsia"/>
          <w:sz w:val="24"/>
          <w:lang w:val="en-CA" w:eastAsia="zh-CN"/>
        </w:rPr>
        <w:t>段的案文如下</w:t>
      </w:r>
      <w:r w:rsidRPr="000722A3">
        <w:rPr>
          <w:rFonts w:eastAsia="宋体" w:hint="eastAsia"/>
          <w:sz w:val="24"/>
          <w:lang w:val="it-IT" w:eastAsia="zh-CN"/>
        </w:rPr>
        <w:t>：</w:t>
      </w:r>
    </w:p>
    <w:p w14:paraId="3559B69E" w14:textId="77777777" w:rsidR="000722A3" w:rsidRPr="000722A3" w:rsidRDefault="000722A3" w:rsidP="000722A3">
      <w:pPr>
        <w:spacing w:before="120" w:after="120"/>
        <w:ind w:left="979"/>
        <w:rPr>
          <w:rFonts w:eastAsia="宋体"/>
          <w:sz w:val="24"/>
          <w:lang w:val="en-CA" w:eastAsia="zh-CN"/>
        </w:rPr>
      </w:pPr>
      <w:r w:rsidRPr="000722A3">
        <w:rPr>
          <w:rFonts w:eastAsia="宋体" w:hint="eastAsia"/>
          <w:sz w:val="24"/>
          <w:lang w:val="en-US" w:eastAsia="zh-CN"/>
        </w:rPr>
        <w:t>《框架》的执行需要在各级开展变革性、创新和跨学科的正规和非正规教育，包括科学</w:t>
      </w:r>
      <w:r w:rsidRPr="000722A3">
        <w:rPr>
          <w:rFonts w:eastAsia="宋体"/>
          <w:sz w:val="24"/>
          <w:lang w:val="en-US" w:eastAsia="zh-CN"/>
        </w:rPr>
        <w:t>-</w:t>
      </w:r>
      <w:r w:rsidRPr="000722A3">
        <w:rPr>
          <w:rFonts w:eastAsia="宋体" w:hint="eastAsia"/>
          <w:sz w:val="24"/>
          <w:lang w:val="en-US" w:eastAsia="zh-CN"/>
        </w:rPr>
        <w:t>政策接口研究和终身学习进程，同时承认土著人民和地方社区的多种多样的世界观、价值观和知识体系。</w:t>
      </w:r>
    </w:p>
    <w:p w14:paraId="4DBF93A1"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由于《框架》</w:t>
      </w:r>
      <w:r w:rsidRPr="000722A3">
        <w:rPr>
          <w:rFonts w:eastAsia="宋体"/>
          <w:sz w:val="24"/>
          <w:lang w:val="en-CA" w:eastAsia="zh-CN"/>
        </w:rPr>
        <w:t>C</w:t>
      </w:r>
      <w:r w:rsidRPr="000722A3">
        <w:rPr>
          <w:rFonts w:eastAsia="宋体" w:hint="eastAsia"/>
          <w:sz w:val="24"/>
          <w:lang w:val="en-CA" w:eastAsia="zh-CN"/>
        </w:rPr>
        <w:t>部分第</w:t>
      </w:r>
      <w:r w:rsidRPr="000722A3">
        <w:rPr>
          <w:rFonts w:eastAsia="宋体"/>
          <w:sz w:val="24"/>
          <w:lang w:val="en-CA" w:eastAsia="zh-CN"/>
        </w:rPr>
        <w:t>7 (o)</w:t>
      </w:r>
      <w:r w:rsidRPr="000722A3">
        <w:rPr>
          <w:rFonts w:eastAsia="宋体" w:hint="eastAsia"/>
          <w:sz w:val="24"/>
          <w:lang w:val="en-CA" w:eastAsia="zh-CN"/>
        </w:rPr>
        <w:t>段和</w:t>
      </w:r>
      <w:r w:rsidRPr="000722A3">
        <w:rPr>
          <w:rFonts w:eastAsia="宋体"/>
          <w:sz w:val="24"/>
          <w:lang w:val="en-CA" w:eastAsia="zh-CN"/>
        </w:rPr>
        <w:t>K</w:t>
      </w:r>
      <w:r w:rsidRPr="000722A3">
        <w:rPr>
          <w:rFonts w:eastAsia="宋体" w:hint="eastAsia"/>
          <w:sz w:val="24"/>
          <w:lang w:val="en-CA" w:eastAsia="zh-CN"/>
        </w:rPr>
        <w:t>部分第</w:t>
      </w:r>
      <w:r w:rsidRPr="000722A3">
        <w:rPr>
          <w:rFonts w:eastAsia="宋体"/>
          <w:sz w:val="24"/>
          <w:lang w:val="en-CA" w:eastAsia="zh-CN"/>
        </w:rPr>
        <w:t>22 (f)</w:t>
      </w:r>
      <w:r w:rsidRPr="000722A3">
        <w:rPr>
          <w:rFonts w:eastAsia="宋体" w:hint="eastAsia"/>
          <w:sz w:val="24"/>
          <w:lang w:val="en-CA" w:eastAsia="zh-CN"/>
        </w:rPr>
        <w:t>段载有类似规定，因此，与这些规定相关联的行动相同，已列入下文的第</w:t>
      </w:r>
      <w:r w:rsidRPr="000722A3">
        <w:rPr>
          <w:rFonts w:eastAsia="宋体"/>
          <w:sz w:val="24"/>
          <w:lang w:val="en-CA" w:eastAsia="zh-CN"/>
        </w:rPr>
        <w:t>43</w:t>
      </w:r>
      <w:r w:rsidRPr="000722A3">
        <w:rPr>
          <w:rFonts w:eastAsia="宋体" w:hint="eastAsia"/>
          <w:sz w:val="24"/>
          <w:lang w:val="en-CA" w:eastAsia="zh-CN"/>
        </w:rPr>
        <w:t>段和第</w:t>
      </w:r>
      <w:r w:rsidRPr="000722A3">
        <w:rPr>
          <w:rFonts w:eastAsia="宋体"/>
          <w:sz w:val="24"/>
          <w:lang w:val="en-CA" w:eastAsia="zh-CN"/>
        </w:rPr>
        <w:t>45</w:t>
      </w:r>
      <w:r w:rsidRPr="000722A3">
        <w:rPr>
          <w:rFonts w:eastAsia="宋体" w:hint="eastAsia"/>
          <w:sz w:val="24"/>
          <w:lang w:val="en-CA" w:eastAsia="zh-CN"/>
        </w:rPr>
        <w:t>段。</w:t>
      </w:r>
    </w:p>
    <w:p w14:paraId="498F6539" w14:textId="77777777" w:rsidR="000722A3" w:rsidRPr="000722A3" w:rsidRDefault="000722A3" w:rsidP="000722A3">
      <w:pPr>
        <w:spacing w:before="120" w:after="120"/>
        <w:rPr>
          <w:rFonts w:eastAsia="宋体"/>
          <w:b/>
          <w:bCs/>
          <w:sz w:val="24"/>
          <w:lang w:val="en-CA" w:eastAsia="zh-CN"/>
        </w:rPr>
      </w:pPr>
      <w:r w:rsidRPr="000722A3">
        <w:rPr>
          <w:rFonts w:eastAsia="宋体" w:hint="eastAsia"/>
          <w:b/>
          <w:bCs/>
          <w:sz w:val="24"/>
          <w:lang w:val="en-CA" w:eastAsia="zh-CN"/>
        </w:rPr>
        <w:t>二</w:t>
      </w:r>
      <w:r w:rsidRPr="000722A3">
        <w:rPr>
          <w:rFonts w:eastAsia="宋体"/>
          <w:b/>
          <w:bCs/>
          <w:sz w:val="24"/>
          <w:lang w:val="en-CA" w:eastAsia="zh-CN"/>
        </w:rPr>
        <w:t>.</w:t>
      </w:r>
      <w:r w:rsidRPr="000722A3">
        <w:rPr>
          <w:rFonts w:eastAsia="宋体"/>
          <w:b/>
          <w:bCs/>
          <w:sz w:val="24"/>
          <w:lang w:val="en-CA" w:eastAsia="zh-CN"/>
        </w:rPr>
        <w:tab/>
      </w:r>
      <w:r w:rsidRPr="000722A3">
        <w:rPr>
          <w:rFonts w:eastAsia="宋体" w:hint="eastAsia"/>
          <w:b/>
          <w:bCs/>
          <w:sz w:val="24"/>
          <w:lang w:val="en-CA" w:eastAsia="zh-CN"/>
        </w:rPr>
        <w:t>《昆明</w:t>
      </w:r>
      <w:r w:rsidRPr="000722A3">
        <w:rPr>
          <w:rFonts w:eastAsia="宋体"/>
          <w:b/>
          <w:bCs/>
          <w:sz w:val="24"/>
          <w:lang w:val="en-CA" w:eastAsia="zh-CN"/>
        </w:rPr>
        <w:t>-</w:t>
      </w:r>
      <w:r w:rsidRPr="000722A3">
        <w:rPr>
          <w:rFonts w:eastAsia="宋体" w:hint="eastAsia"/>
          <w:b/>
          <w:bCs/>
          <w:sz w:val="24"/>
          <w:lang w:val="en-CA" w:eastAsia="zh-CN"/>
        </w:rPr>
        <w:t>蒙特利尔全球生物多样性框架》</w:t>
      </w:r>
      <w:r w:rsidRPr="000722A3">
        <w:rPr>
          <w:rFonts w:eastAsia="宋体"/>
          <w:b/>
          <w:bCs/>
          <w:sz w:val="24"/>
          <w:lang w:val="en-CA" w:eastAsia="zh-CN"/>
        </w:rPr>
        <w:t>K</w:t>
      </w:r>
      <w:r w:rsidRPr="000722A3">
        <w:rPr>
          <w:rFonts w:eastAsia="宋体" w:hint="eastAsia"/>
          <w:b/>
          <w:bCs/>
          <w:sz w:val="24"/>
          <w:lang w:val="en-CA" w:eastAsia="zh-CN"/>
        </w:rPr>
        <w:t>部分（传播、教育、认识和接受）</w:t>
      </w:r>
    </w:p>
    <w:p w14:paraId="1D2B1E77" w14:textId="77777777" w:rsidR="000722A3" w:rsidRPr="000722A3" w:rsidRDefault="000722A3" w:rsidP="000722A3">
      <w:pPr>
        <w:spacing w:before="240" w:after="120"/>
        <w:rPr>
          <w:rFonts w:eastAsia="宋体"/>
          <w:i/>
          <w:iCs/>
          <w:sz w:val="24"/>
          <w:lang w:val="en-CA"/>
        </w:rPr>
      </w:pPr>
      <w:r w:rsidRPr="000722A3">
        <w:rPr>
          <w:rFonts w:eastAsia="宋体"/>
          <w:b/>
          <w:bCs/>
          <w:sz w:val="24"/>
          <w:lang w:val="en-CA"/>
        </w:rPr>
        <w:t>1.</w:t>
      </w:r>
      <w:r w:rsidRPr="000722A3">
        <w:rPr>
          <w:rFonts w:eastAsia="宋体"/>
          <w:b/>
          <w:bCs/>
          <w:sz w:val="24"/>
          <w:lang w:val="en-CA"/>
        </w:rPr>
        <w:tab/>
      </w:r>
      <w:r w:rsidRPr="000722A3">
        <w:rPr>
          <w:rFonts w:eastAsia="宋体"/>
          <w:b/>
          <w:bCs/>
          <w:sz w:val="24"/>
          <w:lang w:val="en-CA" w:eastAsia="zh-CN"/>
        </w:rPr>
        <w:t>K</w:t>
      </w:r>
      <w:r w:rsidRPr="000722A3">
        <w:rPr>
          <w:rFonts w:eastAsia="宋体" w:hint="eastAsia"/>
          <w:b/>
          <w:bCs/>
          <w:sz w:val="24"/>
          <w:lang w:val="en-CA" w:eastAsia="zh-CN"/>
        </w:rPr>
        <w:t>部分，第</w:t>
      </w:r>
      <w:r w:rsidRPr="000722A3">
        <w:rPr>
          <w:rFonts w:eastAsia="宋体"/>
          <w:b/>
          <w:bCs/>
          <w:sz w:val="24"/>
          <w:lang w:val="en-CA"/>
        </w:rPr>
        <w:t>22 (a)</w:t>
      </w:r>
      <w:r w:rsidRPr="000722A3">
        <w:rPr>
          <w:rFonts w:eastAsia="宋体" w:hint="eastAsia"/>
          <w:b/>
          <w:bCs/>
          <w:sz w:val="24"/>
          <w:lang w:val="en-CA" w:eastAsia="zh-CN"/>
        </w:rPr>
        <w:t>段</w:t>
      </w:r>
    </w:p>
    <w:p w14:paraId="1A3C7E25"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sz w:val="24"/>
          <w:lang w:val="en-CA" w:eastAsia="zh-CN"/>
        </w:rPr>
        <w:t>K</w:t>
      </w:r>
      <w:r w:rsidRPr="000722A3">
        <w:rPr>
          <w:rFonts w:eastAsia="宋体" w:hint="eastAsia"/>
          <w:sz w:val="24"/>
          <w:lang w:val="en-CA" w:eastAsia="zh-CN"/>
        </w:rPr>
        <w:t>部分第</w:t>
      </w:r>
      <w:r w:rsidRPr="000722A3">
        <w:rPr>
          <w:rFonts w:eastAsia="宋体"/>
          <w:sz w:val="24"/>
          <w:lang w:val="en-CA" w:eastAsia="zh-CN"/>
        </w:rPr>
        <w:t>22 (a)</w:t>
      </w:r>
      <w:r w:rsidRPr="000722A3">
        <w:rPr>
          <w:rFonts w:eastAsia="宋体" w:hint="eastAsia"/>
          <w:sz w:val="24"/>
          <w:lang w:val="en-CA" w:eastAsia="zh-CN"/>
        </w:rPr>
        <w:t>段的案文如下：</w:t>
      </w:r>
    </w:p>
    <w:p w14:paraId="1DC00CC9" w14:textId="77777777" w:rsidR="000722A3" w:rsidRPr="000722A3" w:rsidRDefault="000722A3" w:rsidP="000722A3">
      <w:pPr>
        <w:spacing w:before="120" w:after="120"/>
        <w:ind w:left="979"/>
        <w:rPr>
          <w:rFonts w:eastAsia="宋体"/>
          <w:snapToGrid w:val="0"/>
          <w:sz w:val="24"/>
          <w:lang w:eastAsia="zh-CN"/>
        </w:rPr>
      </w:pPr>
      <w:r w:rsidRPr="000722A3">
        <w:rPr>
          <w:rFonts w:eastAsia="宋体" w:hint="eastAsia"/>
          <w:snapToGrid w:val="0"/>
          <w:sz w:val="24"/>
          <w:lang w:eastAsia="zh-CN"/>
        </w:rPr>
        <w:t>提高对知识体系、各种生物多样性价值观和自然对人类的贡献，包括生态系统功能和服务以及土著人民和地方社区的传统知识和世界观及生物多样性对可持续发展的贡献的认识、理解和欣赏。</w:t>
      </w:r>
    </w:p>
    <w:p w14:paraId="6BB74F76" w14:textId="77777777" w:rsidR="000722A3" w:rsidRPr="000722A3" w:rsidRDefault="000722A3" w:rsidP="000722A3">
      <w:pPr>
        <w:spacing w:before="120" w:after="120"/>
        <w:ind w:left="490"/>
        <w:rPr>
          <w:rFonts w:eastAsia="宋体"/>
          <w:b/>
          <w:bCs/>
          <w:sz w:val="24"/>
          <w:lang w:val="en-CA"/>
        </w:rPr>
      </w:pPr>
      <w:r w:rsidRPr="000722A3">
        <w:rPr>
          <w:rFonts w:eastAsia="宋体"/>
          <w:b/>
          <w:bCs/>
          <w:sz w:val="24"/>
          <w:lang w:val="en-CA" w:eastAsia="zh-CN"/>
        </w:rPr>
        <w:t>(a)</w:t>
      </w:r>
      <w:r w:rsidRPr="000722A3">
        <w:rPr>
          <w:rFonts w:eastAsia="宋体"/>
          <w:b/>
          <w:bCs/>
          <w:sz w:val="24"/>
          <w:lang w:val="en-CA" w:eastAsia="zh-CN"/>
        </w:rPr>
        <w:tab/>
      </w:r>
      <w:r w:rsidRPr="000722A3">
        <w:rPr>
          <w:rFonts w:eastAsia="宋体" w:hint="eastAsia"/>
          <w:b/>
          <w:bCs/>
          <w:sz w:val="24"/>
          <w:lang w:val="en-CA" w:eastAsia="zh-CN"/>
        </w:rPr>
        <w:t>理由和解释</w:t>
      </w:r>
    </w:p>
    <w:p w14:paraId="727056E7"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执行《框架》及其所寻求促进的转型变革，需要认识、了解和理解多种知识体系以及涵盖全社会的生物多样性的多种价值。土著人民和地方社区的知识和世界观至关重要。</w:t>
      </w:r>
    </w:p>
    <w:p w14:paraId="5AC2D1A1"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解释生物多样性和《框架》在支持生物多样性的内在价值，以及大自然对于人类的广泛贡献（包括对实现可持续发展同样非常重要的生态系统服务）方面的作用，对于以协同的方式推动《框架》和可持续发展目标而言至关重要。</w:t>
      </w:r>
    </w:p>
    <w:p w14:paraId="7EF0F51C" w14:textId="77777777" w:rsidR="000722A3" w:rsidRPr="000722A3" w:rsidRDefault="000722A3" w:rsidP="000722A3">
      <w:pPr>
        <w:keepNext/>
        <w:spacing w:before="120" w:after="120"/>
        <w:ind w:left="490"/>
        <w:rPr>
          <w:rFonts w:eastAsia="宋体"/>
          <w:sz w:val="24"/>
          <w:lang w:val="en-CA" w:eastAsia="zh-CN"/>
        </w:rPr>
      </w:pPr>
      <w:r w:rsidRPr="000722A3">
        <w:rPr>
          <w:rFonts w:eastAsia="宋体"/>
          <w:b/>
          <w:bCs/>
          <w:sz w:val="24"/>
          <w:lang w:val="en-CA" w:eastAsia="zh-CN"/>
        </w:rPr>
        <w:t>(b)</w:t>
      </w:r>
      <w:r w:rsidRPr="000722A3">
        <w:rPr>
          <w:rFonts w:eastAsia="宋体"/>
          <w:b/>
          <w:bCs/>
          <w:sz w:val="24"/>
          <w:lang w:val="en-CA" w:eastAsia="zh-CN"/>
        </w:rPr>
        <w:tab/>
      </w:r>
      <w:r w:rsidRPr="000722A3">
        <w:rPr>
          <w:rFonts w:eastAsia="宋体" w:hint="eastAsia"/>
          <w:b/>
          <w:bCs/>
          <w:sz w:val="24"/>
          <w:lang w:val="en-CA" w:eastAsia="zh-CN"/>
        </w:rPr>
        <w:t>执行秘书的行动</w:t>
      </w:r>
    </w:p>
    <w:p w14:paraId="7CF83B63"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秘书应主要与生物多样性和生态系统服务政府间科学与政策平台、联合国教育、科学及文化组织和国际生物多样性问题土著论坛及其相关组织和其他实体合作，根据指导获取和惠益分享的相关规定，开发开源知识产品，这些产品可解释体现生物多样性不同价值的知识体系之间的关系和多样性。</w:t>
      </w:r>
    </w:p>
    <w:p w14:paraId="5A0B4DDC"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秘书应与联合国开发计划署、联合国环境规划署、联合国秘书处经济和社会事务部、联合国教育、科学及文化组织教育部门以及参与执行可持续发展目标的其他行为方合作，开发概述可持续发展与生物多样性之间关系的产品，同时顾及生物多样性和生态系统服务政府间科学</w:t>
      </w:r>
      <w:r w:rsidRPr="000722A3">
        <w:rPr>
          <w:rFonts w:eastAsia="宋体"/>
          <w:sz w:val="24"/>
          <w:lang w:val="en-CA" w:eastAsia="zh-CN"/>
        </w:rPr>
        <w:t>-</w:t>
      </w:r>
      <w:r w:rsidRPr="000722A3">
        <w:rPr>
          <w:rFonts w:eastAsia="宋体" w:hint="eastAsia"/>
          <w:sz w:val="24"/>
          <w:lang w:val="en-CA" w:eastAsia="zh-CN"/>
        </w:rPr>
        <w:t>政策平台的相关结论，并就这些产品向缔约方大会第十七届会议作出报告。</w:t>
      </w:r>
    </w:p>
    <w:p w14:paraId="7EB6C55D"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执行秘书将协助将这些产品翻译成联合国六种正式语文，并通过信息交换机制传播这些产品，向缔约方和利益攸关方通报可获得的产品。</w:t>
      </w:r>
    </w:p>
    <w:p w14:paraId="44BE75D3"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val="en-CA" w:eastAsia="zh-CN"/>
        </w:rPr>
        <w:t>(c)</w:t>
      </w:r>
      <w:r w:rsidRPr="000722A3">
        <w:rPr>
          <w:rFonts w:eastAsia="宋体"/>
          <w:b/>
          <w:bCs/>
          <w:sz w:val="24"/>
          <w:lang w:val="en-CA" w:eastAsia="zh-CN"/>
        </w:rPr>
        <w:tab/>
      </w:r>
      <w:r w:rsidRPr="000722A3">
        <w:rPr>
          <w:rFonts w:eastAsia="宋体" w:hint="eastAsia"/>
          <w:b/>
          <w:bCs/>
          <w:sz w:val="24"/>
          <w:lang w:val="en-CA" w:eastAsia="zh-CN"/>
        </w:rPr>
        <w:t>缔约方的行动</w:t>
      </w:r>
    </w:p>
    <w:p w14:paraId="59BAEF00"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鼓励缔约方根据其国情，利用在执行秘书支持下开发的产品，参与：</w:t>
      </w:r>
    </w:p>
    <w:p w14:paraId="736FBA8C" w14:textId="77777777" w:rsidR="000722A3" w:rsidRPr="000722A3" w:rsidRDefault="000722A3" w:rsidP="0058302C">
      <w:pPr>
        <w:numPr>
          <w:ilvl w:val="0"/>
          <w:numId w:val="99"/>
        </w:numPr>
        <w:spacing w:before="120" w:after="120"/>
        <w:ind w:left="490" w:firstLine="490"/>
        <w:rPr>
          <w:rFonts w:eastAsia="宋体"/>
          <w:sz w:val="24"/>
          <w:lang w:val="en-CA" w:eastAsia="zh-CN"/>
        </w:rPr>
      </w:pPr>
      <w:r w:rsidRPr="000722A3">
        <w:rPr>
          <w:rFonts w:eastAsia="宋体" w:hint="eastAsia"/>
          <w:sz w:val="24"/>
          <w:lang w:val="en-CA" w:eastAsia="zh-CN"/>
        </w:rPr>
        <w:lastRenderedPageBreak/>
        <w:t>教育部门促进酌情将这些产品纳入教育课程，并与大学和（或）其他教育机构合作，将核心理念纳入相关中学后教育方案的主流，包括与下文第</w:t>
      </w:r>
      <w:r w:rsidRPr="000722A3">
        <w:rPr>
          <w:rFonts w:eastAsia="宋体"/>
          <w:sz w:val="24"/>
          <w:lang w:val="en-CA" w:eastAsia="zh-CN"/>
        </w:rPr>
        <w:t>6</w:t>
      </w:r>
      <w:r w:rsidRPr="000722A3">
        <w:rPr>
          <w:rFonts w:eastAsia="宋体" w:hint="eastAsia"/>
          <w:sz w:val="24"/>
          <w:lang w:val="en-CA" w:eastAsia="zh-CN"/>
        </w:rPr>
        <w:t>段所列活动相结合；</w:t>
      </w:r>
    </w:p>
    <w:p w14:paraId="20548E1D" w14:textId="77777777" w:rsidR="000722A3" w:rsidRPr="000722A3" w:rsidRDefault="000722A3" w:rsidP="0058302C">
      <w:pPr>
        <w:numPr>
          <w:ilvl w:val="0"/>
          <w:numId w:val="99"/>
        </w:numPr>
        <w:spacing w:before="120" w:after="120"/>
        <w:ind w:left="490" w:firstLine="490"/>
        <w:rPr>
          <w:rFonts w:eastAsia="宋体"/>
          <w:sz w:val="24"/>
          <w:lang w:val="en-CA" w:eastAsia="zh-CN"/>
        </w:rPr>
      </w:pPr>
      <w:r w:rsidRPr="000722A3">
        <w:rPr>
          <w:rFonts w:eastAsia="宋体" w:hint="eastAsia"/>
          <w:sz w:val="24"/>
          <w:lang w:val="en-CA" w:eastAsia="zh-CN"/>
        </w:rPr>
        <w:t>媒体和其他行为方利用通过下文第</w:t>
      </w:r>
      <w:r w:rsidRPr="000722A3">
        <w:rPr>
          <w:rFonts w:eastAsia="宋体"/>
          <w:sz w:val="24"/>
          <w:lang w:val="en-CA" w:eastAsia="zh-CN"/>
        </w:rPr>
        <w:t>5</w:t>
      </w:r>
      <w:r w:rsidRPr="000722A3">
        <w:rPr>
          <w:rFonts w:eastAsia="宋体" w:hint="eastAsia"/>
          <w:sz w:val="24"/>
          <w:lang w:val="en-CA" w:eastAsia="zh-CN"/>
        </w:rPr>
        <w:t>段所述行动开发的平台，创作产品和媒体作品，宣传生物多样性的知识体系和不同价值。</w:t>
      </w:r>
    </w:p>
    <w:p w14:paraId="66DCAEBF"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缔约方可在其国家报告中汇报这些产出。</w:t>
      </w:r>
    </w:p>
    <w:p w14:paraId="3B28C8C7"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(d)</w:t>
      </w:r>
      <w:r w:rsidRPr="000722A3">
        <w:rPr>
          <w:rFonts w:eastAsia="宋体"/>
          <w:b/>
          <w:bCs/>
          <w:sz w:val="24"/>
          <w:lang w:val="en-CA" w:eastAsia="zh-CN"/>
        </w:rPr>
        <w:tab/>
      </w:r>
      <w:r w:rsidRPr="000722A3">
        <w:rPr>
          <w:rFonts w:eastAsia="宋体" w:hint="eastAsia"/>
          <w:b/>
          <w:bCs/>
          <w:sz w:val="24"/>
          <w:lang w:val="en-CA" w:eastAsia="zh-CN"/>
        </w:rPr>
        <w:t>利益攸关方的行动</w:t>
      </w:r>
    </w:p>
    <w:p w14:paraId="26AB49A5" w14:textId="77777777" w:rsidR="000722A3" w:rsidRPr="000722A3" w:rsidRDefault="000722A3" w:rsidP="0058302C">
      <w:pPr>
        <w:numPr>
          <w:ilvl w:val="0"/>
          <w:numId w:val="100"/>
        </w:numPr>
        <w:snapToGrid w:val="0"/>
        <w:spacing w:before="120" w:after="120"/>
        <w:ind w:left="490" w:firstLine="0"/>
        <w:rPr>
          <w:rFonts w:eastAsia="宋体"/>
          <w:b/>
          <w:bCs/>
          <w:sz w:val="24"/>
          <w:lang w:val="en-CA" w:eastAsia="zh-CN"/>
        </w:rPr>
      </w:pPr>
      <w:r w:rsidRPr="000722A3">
        <w:rPr>
          <w:rFonts w:eastAsia="宋体" w:hint="eastAsia"/>
          <w:sz w:val="24"/>
          <w:lang w:val="en-CA" w:eastAsia="zh-CN"/>
        </w:rPr>
        <w:t>鼓励各利益攸关方制作支持国家一级相关行动的信息产品和举措</w:t>
      </w:r>
      <w:r w:rsidRPr="000722A3">
        <w:rPr>
          <w:rFonts w:eastAsia="宋体" w:hint="eastAsia"/>
          <w:sz w:val="24"/>
          <w:lang w:eastAsia="zh-CN"/>
        </w:rPr>
        <w:t>。</w:t>
      </w:r>
    </w:p>
    <w:p w14:paraId="14350022" w14:textId="77777777" w:rsidR="000722A3" w:rsidRPr="000722A3" w:rsidRDefault="000722A3" w:rsidP="000722A3">
      <w:pPr>
        <w:keepNext/>
        <w:spacing w:before="240" w:after="120"/>
        <w:rPr>
          <w:rFonts w:eastAsia="宋体"/>
          <w:b/>
          <w:bCs/>
          <w:sz w:val="24"/>
          <w:lang w:val="en-CA" w:eastAsia="zh-CN"/>
        </w:rPr>
      </w:pPr>
      <w:r w:rsidRPr="000722A3">
        <w:rPr>
          <w:rFonts w:eastAsia="宋体"/>
          <w:b/>
          <w:bCs/>
          <w:sz w:val="24"/>
          <w:lang w:val="en-CA" w:eastAsia="zh-CN"/>
        </w:rPr>
        <w:t>2.</w:t>
      </w:r>
      <w:r w:rsidRPr="000722A3">
        <w:rPr>
          <w:rFonts w:eastAsia="宋体"/>
          <w:b/>
          <w:bCs/>
          <w:sz w:val="24"/>
          <w:lang w:val="en-CA" w:eastAsia="zh-CN"/>
        </w:rPr>
        <w:tab/>
        <w:t>K</w:t>
      </w:r>
      <w:r w:rsidRPr="000722A3">
        <w:rPr>
          <w:rFonts w:eastAsia="宋体" w:hint="eastAsia"/>
          <w:b/>
          <w:bCs/>
          <w:sz w:val="24"/>
          <w:lang w:val="en-CA" w:eastAsia="zh-CN"/>
        </w:rPr>
        <w:t>部分第</w:t>
      </w:r>
      <w:r w:rsidRPr="000722A3">
        <w:rPr>
          <w:rFonts w:eastAsia="宋体"/>
          <w:b/>
          <w:bCs/>
          <w:sz w:val="24"/>
          <w:lang w:val="en-CA" w:eastAsia="zh-CN"/>
        </w:rPr>
        <w:t>22 (b)</w:t>
      </w:r>
      <w:r w:rsidRPr="000722A3">
        <w:rPr>
          <w:rFonts w:eastAsia="宋体" w:hint="eastAsia"/>
          <w:b/>
          <w:bCs/>
          <w:sz w:val="24"/>
          <w:lang w:val="en-CA" w:eastAsia="zh-CN"/>
        </w:rPr>
        <w:t>段</w:t>
      </w:r>
    </w:p>
    <w:p w14:paraId="5052CCE0"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sz w:val="24"/>
          <w:lang w:val="en-CA" w:eastAsia="zh-CN"/>
        </w:rPr>
        <w:t>K</w:t>
      </w:r>
      <w:r w:rsidRPr="000722A3">
        <w:rPr>
          <w:rFonts w:eastAsia="宋体" w:hint="eastAsia"/>
          <w:sz w:val="24"/>
          <w:lang w:val="en-CA" w:eastAsia="zh-CN"/>
        </w:rPr>
        <w:t>部分第</w:t>
      </w:r>
      <w:r w:rsidRPr="000722A3">
        <w:rPr>
          <w:rFonts w:eastAsia="宋体"/>
          <w:sz w:val="24"/>
          <w:lang w:val="en-CA" w:eastAsia="zh-CN"/>
        </w:rPr>
        <w:t>22</w:t>
      </w:r>
      <w:r w:rsidRPr="000722A3">
        <w:rPr>
          <w:rFonts w:eastAsia="宋体" w:hint="eastAsia"/>
          <w:sz w:val="24"/>
          <w:lang w:val="en-CA" w:eastAsia="zh-CN"/>
        </w:rPr>
        <w:t>(b)</w:t>
      </w:r>
      <w:r w:rsidRPr="000722A3">
        <w:rPr>
          <w:rFonts w:eastAsia="宋体" w:hint="eastAsia"/>
          <w:sz w:val="24"/>
          <w:lang w:val="en-CA" w:eastAsia="zh-CN"/>
        </w:rPr>
        <w:t>段内容如下</w:t>
      </w:r>
      <w:r w:rsidRPr="000722A3">
        <w:rPr>
          <w:rFonts w:eastAsia="宋体"/>
          <w:sz w:val="24"/>
          <w:lang w:val="en-CA" w:eastAsia="zh-CN"/>
        </w:rPr>
        <w:t>:</w:t>
      </w:r>
    </w:p>
    <w:p w14:paraId="138A93E1" w14:textId="77777777" w:rsidR="000722A3" w:rsidRPr="000722A3" w:rsidRDefault="000722A3" w:rsidP="000722A3">
      <w:pPr>
        <w:spacing w:before="120" w:after="120"/>
        <w:ind w:left="979"/>
        <w:rPr>
          <w:rFonts w:eastAsia="宋体"/>
          <w:b/>
          <w:bCs/>
          <w:sz w:val="24"/>
          <w:lang w:val="en-CA" w:eastAsia="zh-CN"/>
        </w:rPr>
      </w:pPr>
      <w:r w:rsidRPr="000722A3">
        <w:rPr>
          <w:rFonts w:eastAsia="宋体" w:hint="eastAsia"/>
          <w:snapToGrid w:val="0"/>
          <w:sz w:val="24"/>
          <w:lang w:eastAsia="zh-CN"/>
        </w:rPr>
        <w:t>提高对保护和可持续利用生物多样性以及公正公平地分享利用遗传资源所产生惠益在促进可持续发展，包括改善可持续生计和消除贫穷的努力方面的重要性及其对全球和</w:t>
      </w:r>
      <w:r w:rsidRPr="000722A3">
        <w:rPr>
          <w:rFonts w:eastAsia="宋体"/>
          <w:snapToGrid w:val="0"/>
          <w:sz w:val="24"/>
          <w:lang w:eastAsia="zh-CN"/>
        </w:rPr>
        <w:t>/</w:t>
      </w:r>
      <w:r w:rsidRPr="000722A3">
        <w:rPr>
          <w:rFonts w:eastAsia="宋体" w:hint="eastAsia"/>
          <w:snapToGrid w:val="0"/>
          <w:sz w:val="24"/>
          <w:lang w:eastAsia="zh-CN"/>
        </w:rPr>
        <w:t>或国家可持续发展战略的总体贡献的认识。</w:t>
      </w:r>
    </w:p>
    <w:p w14:paraId="4657E4CC"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(a)</w:t>
      </w:r>
      <w:r w:rsidRPr="000722A3">
        <w:rPr>
          <w:rFonts w:eastAsia="宋体"/>
          <w:b/>
          <w:bCs/>
          <w:sz w:val="24"/>
          <w:lang w:val="en-CA" w:eastAsia="zh-CN"/>
        </w:rPr>
        <w:tab/>
      </w:r>
      <w:r w:rsidRPr="000722A3">
        <w:rPr>
          <w:rFonts w:eastAsia="宋体" w:hint="eastAsia"/>
          <w:b/>
          <w:bCs/>
          <w:sz w:val="24"/>
          <w:lang w:val="en-CA" w:eastAsia="zh-CN"/>
        </w:rPr>
        <w:t>理由和解释</w:t>
      </w:r>
    </w:p>
    <w:p w14:paraId="34F13995"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《框架》的制定与现有的可持续发展目标工作相辅相成，并强调了为实现《公约》三个目标而采取的行动对实现</w:t>
      </w:r>
      <w:r w:rsidRPr="000722A3">
        <w:rPr>
          <w:rFonts w:eastAsia="宋体"/>
          <w:sz w:val="24"/>
          <w:lang w:val="en-CA" w:eastAsia="zh-CN"/>
        </w:rPr>
        <w:t xml:space="preserve"> </w:t>
      </w:r>
      <w:r w:rsidRPr="000722A3">
        <w:rPr>
          <w:rFonts w:eastAsia="宋体" w:hint="eastAsia"/>
          <w:sz w:val="24"/>
          <w:lang w:val="en-CA" w:eastAsia="zh-CN"/>
        </w:rPr>
        <w:t>《</w:t>
      </w:r>
      <w:r w:rsidRPr="000722A3">
        <w:rPr>
          <w:rFonts w:eastAsia="宋体"/>
          <w:sz w:val="24"/>
          <w:lang w:val="en-CA" w:eastAsia="zh-CN"/>
        </w:rPr>
        <w:t xml:space="preserve">2030 </w:t>
      </w:r>
      <w:r w:rsidRPr="000722A3">
        <w:rPr>
          <w:rFonts w:eastAsia="宋体" w:hint="eastAsia"/>
          <w:sz w:val="24"/>
          <w:lang w:val="en-CA" w:eastAsia="zh-CN"/>
        </w:rPr>
        <w:t>年可持续发展议程》</w:t>
      </w:r>
      <w:r w:rsidRPr="000722A3">
        <w:rPr>
          <w:rFonts w:eastAsia="宋体"/>
          <w:sz w:val="24"/>
          <w:vertAlign w:val="superscript"/>
          <w:lang w:val="en-CA"/>
        </w:rPr>
        <w:footnoteReference w:id="166"/>
      </w:r>
      <w:r w:rsidRPr="000722A3">
        <w:rPr>
          <w:rFonts w:eastAsia="宋体" w:hint="eastAsia"/>
          <w:sz w:val="24"/>
          <w:lang w:val="en-CA" w:eastAsia="zh-CN"/>
        </w:rPr>
        <w:t>的贡献。</w:t>
      </w:r>
      <w:r w:rsidRPr="000722A3">
        <w:rPr>
          <w:rFonts w:eastAsia="宋体"/>
          <w:sz w:val="24"/>
          <w:lang w:val="en-CA" w:eastAsia="zh-CN"/>
        </w:rPr>
        <w:t xml:space="preserve"> </w:t>
      </w:r>
      <w:r w:rsidRPr="000722A3">
        <w:rPr>
          <w:rFonts w:eastAsia="宋体" w:hint="eastAsia"/>
          <w:sz w:val="24"/>
          <w:lang w:val="en-CA" w:eastAsia="zh-CN"/>
        </w:rPr>
        <w:t>因此，提高对这些联系的认识将有益于所有领域的行动。</w:t>
      </w:r>
    </w:p>
    <w:p w14:paraId="253AC9F2"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(b)</w:t>
      </w:r>
      <w:r w:rsidRPr="000722A3">
        <w:rPr>
          <w:rFonts w:eastAsia="宋体"/>
          <w:b/>
          <w:bCs/>
          <w:sz w:val="24"/>
          <w:lang w:val="en-CA" w:eastAsia="zh-CN"/>
        </w:rPr>
        <w:tab/>
      </w:r>
      <w:r w:rsidRPr="000722A3">
        <w:rPr>
          <w:rFonts w:eastAsia="宋体" w:hint="eastAsia"/>
          <w:b/>
          <w:bCs/>
          <w:sz w:val="24"/>
          <w:lang w:val="en-CA" w:eastAsia="zh-CN"/>
        </w:rPr>
        <w:t>执行秘书的行动</w:t>
      </w:r>
    </w:p>
    <w:p w14:paraId="5B6200F6"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执行秘书将与联合国秘书处经济和社会事务部、联合国开发计划署、联合国环境规划署、世界银行集团和致力于实现《</w:t>
      </w:r>
      <w:r w:rsidRPr="000722A3">
        <w:rPr>
          <w:rFonts w:eastAsia="宋体"/>
          <w:sz w:val="24"/>
          <w:lang w:val="en-CA" w:eastAsia="zh-CN"/>
        </w:rPr>
        <w:t xml:space="preserve"> 2030 </w:t>
      </w:r>
      <w:r w:rsidRPr="000722A3">
        <w:rPr>
          <w:rFonts w:eastAsia="宋体" w:hint="eastAsia"/>
          <w:sz w:val="24"/>
          <w:lang w:val="en-CA" w:eastAsia="zh-CN"/>
        </w:rPr>
        <w:t>年议程》和消除贫困的其他行为体合作，促进交流相关传播活动的信息，以加强相互间的信息交流，包括国际生物多样性日的信息交流，从而提高对生物多样性问题的理解和认识。</w:t>
      </w:r>
    </w:p>
    <w:p w14:paraId="59CBB21C"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(c)</w:t>
      </w:r>
      <w:r w:rsidRPr="000722A3">
        <w:rPr>
          <w:rFonts w:eastAsia="宋体"/>
          <w:b/>
          <w:bCs/>
          <w:sz w:val="24"/>
          <w:lang w:val="en-CA" w:eastAsia="zh-CN"/>
        </w:rPr>
        <w:tab/>
      </w:r>
      <w:r w:rsidRPr="000722A3">
        <w:rPr>
          <w:rFonts w:eastAsia="宋体" w:hint="eastAsia"/>
          <w:b/>
          <w:bCs/>
          <w:sz w:val="24"/>
          <w:lang w:val="en-CA" w:eastAsia="zh-CN"/>
        </w:rPr>
        <w:t>缔约方的行动</w:t>
      </w:r>
    </w:p>
    <w:p w14:paraId="767CC6B8"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鼓励缔约方参与在国际一级组织的传播活动，目的是强调国家生物多样性战略和行动计划下的活动及其他行动将如何支持可持续发展，包括通过介绍生物多样性对国家一级减贫努力和可持续生计所作贡献的实例。</w:t>
      </w:r>
    </w:p>
    <w:p w14:paraId="2BE065EC"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传播工作应包括可持续发展做法、减贫战略、改善生计和更好的可持续发展所做贡献。</w:t>
      </w:r>
    </w:p>
    <w:p w14:paraId="5AB2E9EC"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鼓励缔约方在国家一级采取与国家生物多样性战略和行动计划相一致的行动。</w:t>
      </w:r>
    </w:p>
    <w:p w14:paraId="1CC4DEC0"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val="en-CA" w:eastAsia="zh-CN"/>
        </w:rPr>
        <w:t>(d)</w:t>
      </w:r>
      <w:r w:rsidRPr="000722A3">
        <w:rPr>
          <w:rFonts w:eastAsia="宋体"/>
          <w:b/>
          <w:bCs/>
          <w:sz w:val="24"/>
          <w:lang w:val="en-CA" w:eastAsia="zh-CN"/>
        </w:rPr>
        <w:tab/>
      </w:r>
      <w:r w:rsidRPr="000722A3">
        <w:rPr>
          <w:rFonts w:eastAsia="宋体" w:hint="eastAsia"/>
          <w:b/>
          <w:bCs/>
          <w:sz w:val="24"/>
          <w:lang w:val="en-CA" w:eastAsia="zh-CN"/>
        </w:rPr>
        <w:t>利益攸关方的行动</w:t>
      </w:r>
    </w:p>
    <w:p w14:paraId="47A22153"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邀请利益攸关方参与国家和国际层面的传播活动，包括组织活动和制作宣传</w:t>
      </w:r>
      <w:r w:rsidRPr="000722A3">
        <w:rPr>
          <w:rFonts w:eastAsia="宋体" w:hint="eastAsia"/>
          <w:sz w:val="24"/>
          <w:lang w:val="en-CA" w:eastAsia="zh-CN"/>
        </w:rPr>
        <w:t xml:space="preserve">    </w:t>
      </w:r>
      <w:r w:rsidRPr="000722A3">
        <w:rPr>
          <w:rFonts w:eastAsia="宋体" w:hint="eastAsia"/>
          <w:sz w:val="24"/>
          <w:lang w:val="en-CA" w:eastAsia="zh-CN"/>
        </w:rPr>
        <w:t>材料。</w:t>
      </w:r>
    </w:p>
    <w:p w14:paraId="31E5421F" w14:textId="77777777" w:rsidR="000722A3" w:rsidRPr="000722A3" w:rsidRDefault="000722A3" w:rsidP="000722A3">
      <w:pPr>
        <w:keepNext/>
        <w:spacing w:before="240" w:after="120"/>
        <w:rPr>
          <w:rFonts w:eastAsia="宋体"/>
          <w:i/>
          <w:iCs/>
          <w:sz w:val="24"/>
          <w:lang w:val="en-CA" w:eastAsia="zh-CN"/>
        </w:rPr>
      </w:pPr>
      <w:r w:rsidRPr="000722A3">
        <w:rPr>
          <w:rFonts w:eastAsia="宋体"/>
          <w:b/>
          <w:bCs/>
          <w:sz w:val="24"/>
          <w:lang w:val="en-CA" w:eastAsia="zh-CN"/>
        </w:rPr>
        <w:lastRenderedPageBreak/>
        <w:t>3.</w:t>
      </w:r>
      <w:r w:rsidRPr="000722A3">
        <w:rPr>
          <w:rFonts w:eastAsia="宋体"/>
          <w:b/>
          <w:bCs/>
          <w:sz w:val="24"/>
          <w:lang w:val="en-CA" w:eastAsia="zh-CN"/>
        </w:rPr>
        <w:tab/>
        <w:t>K</w:t>
      </w:r>
      <w:r w:rsidRPr="000722A3">
        <w:rPr>
          <w:rFonts w:eastAsia="宋体" w:hint="eastAsia"/>
          <w:b/>
          <w:bCs/>
          <w:sz w:val="24"/>
          <w:lang w:val="en-CA" w:eastAsia="zh-CN"/>
        </w:rPr>
        <w:t>部分第</w:t>
      </w:r>
      <w:r w:rsidRPr="000722A3">
        <w:rPr>
          <w:rFonts w:eastAsia="宋体"/>
          <w:b/>
          <w:bCs/>
          <w:sz w:val="24"/>
          <w:lang w:val="en-CA" w:eastAsia="zh-CN"/>
        </w:rPr>
        <w:t>22 (c)</w:t>
      </w:r>
      <w:r w:rsidRPr="000722A3">
        <w:rPr>
          <w:rFonts w:eastAsia="宋体" w:hint="eastAsia"/>
          <w:b/>
          <w:bCs/>
          <w:sz w:val="24"/>
          <w:lang w:val="en-CA" w:eastAsia="zh-CN"/>
        </w:rPr>
        <w:t>段</w:t>
      </w:r>
    </w:p>
    <w:p w14:paraId="4326785A"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sz w:val="24"/>
          <w:lang w:val="en-CA" w:eastAsia="zh-CN"/>
        </w:rPr>
        <w:t>K</w:t>
      </w:r>
      <w:r w:rsidRPr="000722A3">
        <w:rPr>
          <w:rFonts w:eastAsia="宋体" w:hint="eastAsia"/>
          <w:sz w:val="24"/>
          <w:lang w:val="en-CA" w:eastAsia="zh-CN"/>
        </w:rPr>
        <w:t>部分第</w:t>
      </w:r>
      <w:r w:rsidRPr="000722A3">
        <w:rPr>
          <w:rFonts w:eastAsia="宋体"/>
          <w:sz w:val="24"/>
          <w:lang w:val="en-CA" w:eastAsia="zh-CN"/>
        </w:rPr>
        <w:t>22</w:t>
      </w:r>
      <w:r w:rsidRPr="000722A3">
        <w:rPr>
          <w:rFonts w:eastAsia="宋体" w:hint="eastAsia"/>
          <w:sz w:val="24"/>
          <w:lang w:val="en-CA" w:eastAsia="zh-CN"/>
        </w:rPr>
        <w:t>(c)</w:t>
      </w:r>
      <w:r w:rsidRPr="000722A3">
        <w:rPr>
          <w:rFonts w:eastAsia="宋体" w:hint="eastAsia"/>
          <w:sz w:val="24"/>
          <w:lang w:val="en-CA" w:eastAsia="zh-CN"/>
        </w:rPr>
        <w:t>段内容如下</w:t>
      </w:r>
      <w:r w:rsidRPr="000722A3">
        <w:rPr>
          <w:rFonts w:eastAsia="宋体"/>
          <w:sz w:val="24"/>
          <w:lang w:val="en-CA" w:eastAsia="zh-CN"/>
        </w:rPr>
        <w:t>:</w:t>
      </w:r>
    </w:p>
    <w:p w14:paraId="35E3ED69" w14:textId="77777777" w:rsidR="000722A3" w:rsidRPr="000722A3" w:rsidRDefault="000722A3" w:rsidP="000722A3">
      <w:pPr>
        <w:spacing w:before="120" w:after="120"/>
        <w:ind w:left="979"/>
        <w:rPr>
          <w:rFonts w:eastAsia="宋体"/>
          <w:sz w:val="24"/>
          <w:lang w:val="en-CA" w:eastAsia="zh-CN"/>
        </w:rPr>
      </w:pPr>
      <w:r w:rsidRPr="000722A3">
        <w:rPr>
          <w:rFonts w:eastAsia="宋体" w:hint="eastAsia"/>
          <w:snapToGrid w:val="0"/>
          <w:kern w:val="22"/>
          <w:sz w:val="24"/>
          <w:lang w:eastAsia="zh-CN"/>
        </w:rPr>
        <w:t>提高所有行为方对采取紧急行动执行《框架》的必要性的认识，同时使他们能够积极参与执行《框架》的长期目标和行动目标，监测其进展。</w:t>
      </w:r>
    </w:p>
    <w:p w14:paraId="0417B163"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val="en-CA" w:eastAsia="zh-CN"/>
        </w:rPr>
        <w:t>(a)</w:t>
      </w:r>
      <w:r w:rsidRPr="000722A3">
        <w:rPr>
          <w:rFonts w:eastAsia="宋体"/>
          <w:b/>
          <w:bCs/>
          <w:sz w:val="24"/>
          <w:lang w:val="en-CA" w:eastAsia="zh-CN"/>
        </w:rPr>
        <w:tab/>
      </w:r>
      <w:r w:rsidRPr="000722A3">
        <w:rPr>
          <w:rFonts w:eastAsia="宋体" w:hint="eastAsia"/>
          <w:b/>
          <w:bCs/>
          <w:sz w:val="24"/>
          <w:lang w:val="en-CA" w:eastAsia="zh-CN"/>
        </w:rPr>
        <w:t>理由和解释</w:t>
      </w:r>
    </w:p>
    <w:p w14:paraId="1BFCC715"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K</w:t>
      </w:r>
      <w:r w:rsidRPr="000722A3">
        <w:rPr>
          <w:rFonts w:eastAsia="宋体" w:hint="eastAsia"/>
          <w:sz w:val="24"/>
          <w:lang w:val="en-CA" w:eastAsia="zh-CN"/>
        </w:rPr>
        <w:t>部分第</w:t>
      </w:r>
      <w:r w:rsidRPr="000722A3">
        <w:rPr>
          <w:rFonts w:eastAsia="宋体"/>
          <w:sz w:val="24"/>
          <w:lang w:val="en-CA" w:eastAsia="zh-CN"/>
        </w:rPr>
        <w:t xml:space="preserve"> 22(c)</w:t>
      </w:r>
      <w:r w:rsidRPr="000722A3">
        <w:rPr>
          <w:rFonts w:eastAsia="宋体" w:hint="eastAsia"/>
          <w:sz w:val="24"/>
          <w:lang w:val="en-CA" w:eastAsia="zh-CN"/>
        </w:rPr>
        <w:t>段为参与实现长期目标和行动目标的不同行为方提供了制定传播相关行动和产品的依据。</w:t>
      </w:r>
    </w:p>
    <w:p w14:paraId="4B6E393C"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传播工作与行为改变相互关联。</w:t>
      </w:r>
    </w:p>
    <w:p w14:paraId="5E968D02"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将采取的行动为开发工具提供了依据，这些工具将用于传播国家生物多样性战略和行动计划以及国家目标的现况，将与《框架》保持一致。</w:t>
      </w:r>
    </w:p>
    <w:p w14:paraId="50AC7A3D"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val="en-CA" w:eastAsia="zh-CN"/>
        </w:rPr>
        <w:t>(b)</w:t>
      </w:r>
      <w:r w:rsidRPr="000722A3">
        <w:rPr>
          <w:rFonts w:eastAsia="宋体"/>
          <w:b/>
          <w:bCs/>
          <w:sz w:val="24"/>
          <w:lang w:val="en-CA" w:eastAsia="zh-CN"/>
        </w:rPr>
        <w:tab/>
      </w:r>
      <w:r w:rsidRPr="000722A3">
        <w:rPr>
          <w:rFonts w:eastAsia="宋体" w:hint="eastAsia"/>
          <w:b/>
          <w:bCs/>
          <w:sz w:val="24"/>
          <w:lang w:val="en-CA" w:eastAsia="zh-CN"/>
        </w:rPr>
        <w:t>执行秘书的行动</w:t>
      </w:r>
    </w:p>
    <w:p w14:paraId="03DA6150"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秘书将与相关国际组织、土著人民和地方社区以及妇女和青年组织合作，为每项长期目标和行动目标制定传播准则。关于长期目标，执行秘书将创建总体信息，为参与实现这些目标的各种群体提供一个传播汇总表。关于每项行动目标，执行秘书将制定传播准则，说明哪些群体将参与其中，并为每个群体确定指示性信息。</w:t>
      </w:r>
      <w:r w:rsidRPr="000722A3">
        <w:rPr>
          <w:rFonts w:eastAsia="宋体"/>
          <w:sz w:val="24"/>
          <w:lang w:val="en-CA" w:eastAsia="zh-CN"/>
        </w:rPr>
        <w:t xml:space="preserve"> </w:t>
      </w:r>
    </w:p>
    <w:p w14:paraId="6BD3E3CC"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执行秘书应协助将这些传播准则翻译成联合国六种正式语文，并将其公布在信息交换所机制上，就此告知缔约方和利益攸关方已可使用。执行秘书将在缔约方大会第十七届会议上报告有关情况。</w:t>
      </w:r>
    </w:p>
    <w:p w14:paraId="3AD6E99E"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val="en-CA" w:eastAsia="zh-CN"/>
        </w:rPr>
        <w:t>(c)</w:t>
      </w:r>
      <w:r w:rsidRPr="000722A3">
        <w:rPr>
          <w:rFonts w:eastAsia="宋体"/>
          <w:b/>
          <w:bCs/>
          <w:sz w:val="24"/>
          <w:lang w:val="en-CA" w:eastAsia="zh-CN"/>
        </w:rPr>
        <w:tab/>
      </w:r>
      <w:r w:rsidRPr="000722A3">
        <w:rPr>
          <w:rFonts w:eastAsia="宋体" w:hint="eastAsia"/>
          <w:b/>
          <w:bCs/>
          <w:sz w:val="24"/>
          <w:lang w:val="en-CA" w:eastAsia="zh-CN"/>
        </w:rPr>
        <w:t>缔约方的行动</w:t>
      </w:r>
    </w:p>
    <w:p w14:paraId="61CD2A70"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缔约方不妨酌情制定国家传播计划，用以提高对实施和监测《框架》必要性的认识，</w:t>
      </w:r>
      <w:r w:rsidRPr="000722A3">
        <w:rPr>
          <w:rFonts w:eastAsia="宋体"/>
          <w:sz w:val="24"/>
          <w:lang w:val="en-CA" w:eastAsia="zh-CN"/>
        </w:rPr>
        <w:t xml:space="preserve"> </w:t>
      </w:r>
      <w:r w:rsidRPr="000722A3">
        <w:rPr>
          <w:rFonts w:eastAsia="宋体" w:hint="eastAsia"/>
          <w:sz w:val="24"/>
          <w:lang w:val="en-CA" w:eastAsia="zh-CN"/>
        </w:rPr>
        <w:t>并将土著人民和地方社区、妇女和青年纳入其中。缔约方应向相关利益攸关方传达这些计划。</w:t>
      </w:r>
    </w:p>
    <w:p w14:paraId="16E1F4F0"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鼓励缔约方酌情努力确保国家生物多样性战略和行动计划的实施与传播计划保持一致，并遵循执行秘书制定的传播准则。</w:t>
      </w:r>
    </w:p>
    <w:p w14:paraId="757E6464"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eastAsia="zh-CN"/>
        </w:rPr>
        <w:t>(d)</w:t>
      </w:r>
      <w:r w:rsidRPr="000722A3">
        <w:rPr>
          <w:rFonts w:eastAsia="宋体"/>
          <w:b/>
          <w:bCs/>
          <w:sz w:val="24"/>
          <w:lang w:eastAsia="zh-CN"/>
        </w:rPr>
        <w:tab/>
      </w:r>
      <w:r w:rsidRPr="000722A3">
        <w:rPr>
          <w:rFonts w:eastAsia="宋体" w:hint="eastAsia"/>
          <w:b/>
          <w:bCs/>
          <w:sz w:val="24"/>
          <w:lang w:val="en-CA" w:eastAsia="zh-CN"/>
        </w:rPr>
        <w:t>利益攸关方的行动</w:t>
      </w:r>
    </w:p>
    <w:p w14:paraId="0CDE3BEE"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邀请利益攸关方在自身的活动和宣传中以及在酌情参与制定和实施国家生物多样性战略和行动计划时，使用执行秘书制定的传播准则以及作为国家传播计划一部分制定的传播准则。</w:t>
      </w:r>
    </w:p>
    <w:p w14:paraId="44ADC6A5" w14:textId="77777777" w:rsidR="000722A3" w:rsidRPr="000722A3" w:rsidRDefault="000722A3" w:rsidP="000722A3">
      <w:pPr>
        <w:keepNext/>
        <w:spacing w:before="240" w:after="120"/>
        <w:rPr>
          <w:rFonts w:eastAsia="宋体"/>
          <w:i/>
          <w:iCs/>
          <w:sz w:val="24"/>
          <w:lang w:val="en-CA" w:eastAsia="zh-CN"/>
        </w:rPr>
      </w:pPr>
      <w:r w:rsidRPr="000722A3">
        <w:rPr>
          <w:rFonts w:eastAsia="宋体"/>
          <w:b/>
          <w:bCs/>
          <w:sz w:val="24"/>
          <w:lang w:val="en-CA" w:eastAsia="zh-CN"/>
        </w:rPr>
        <w:t>4.</w:t>
      </w:r>
      <w:r w:rsidRPr="000722A3">
        <w:rPr>
          <w:rFonts w:eastAsia="宋体"/>
          <w:b/>
          <w:bCs/>
          <w:sz w:val="24"/>
          <w:lang w:val="en-CA" w:eastAsia="zh-CN"/>
        </w:rPr>
        <w:tab/>
        <w:t>K</w:t>
      </w:r>
      <w:r w:rsidRPr="000722A3">
        <w:rPr>
          <w:rFonts w:eastAsia="宋体" w:hint="eastAsia"/>
          <w:b/>
          <w:bCs/>
          <w:sz w:val="24"/>
          <w:lang w:val="en-CA" w:eastAsia="zh-CN"/>
        </w:rPr>
        <w:t>部分第</w:t>
      </w:r>
      <w:r w:rsidRPr="000722A3">
        <w:rPr>
          <w:rFonts w:eastAsia="宋体"/>
          <w:b/>
          <w:bCs/>
          <w:sz w:val="24"/>
          <w:lang w:val="en-CA" w:eastAsia="zh-CN"/>
        </w:rPr>
        <w:t>22 (d)</w:t>
      </w:r>
      <w:r w:rsidRPr="000722A3">
        <w:rPr>
          <w:rFonts w:eastAsia="宋体" w:hint="eastAsia"/>
          <w:b/>
          <w:bCs/>
          <w:sz w:val="24"/>
          <w:lang w:val="en-CA" w:eastAsia="zh-CN"/>
        </w:rPr>
        <w:t>段</w:t>
      </w:r>
    </w:p>
    <w:p w14:paraId="59AA6FB9"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sz w:val="24"/>
          <w:lang w:val="en-CA" w:eastAsia="zh-CN"/>
        </w:rPr>
        <w:t>K</w:t>
      </w:r>
      <w:r w:rsidRPr="000722A3">
        <w:rPr>
          <w:rFonts w:eastAsia="宋体" w:hint="eastAsia"/>
          <w:sz w:val="24"/>
          <w:lang w:val="en-CA" w:eastAsia="zh-CN"/>
        </w:rPr>
        <w:t>部分第</w:t>
      </w:r>
      <w:r w:rsidRPr="000722A3">
        <w:rPr>
          <w:rFonts w:eastAsia="宋体"/>
          <w:sz w:val="24"/>
          <w:lang w:val="en-CA" w:eastAsia="zh-CN"/>
        </w:rPr>
        <w:t>22</w:t>
      </w:r>
      <w:r w:rsidRPr="000722A3">
        <w:rPr>
          <w:rFonts w:eastAsia="宋体" w:hint="eastAsia"/>
          <w:sz w:val="24"/>
          <w:lang w:val="en-CA" w:eastAsia="zh-CN"/>
        </w:rPr>
        <w:t>(d)</w:t>
      </w:r>
      <w:r w:rsidRPr="000722A3">
        <w:rPr>
          <w:rFonts w:eastAsia="宋体" w:hint="eastAsia"/>
          <w:sz w:val="24"/>
          <w:lang w:val="en-CA" w:eastAsia="zh-CN"/>
        </w:rPr>
        <w:t>段内容如下</w:t>
      </w:r>
      <w:r w:rsidRPr="000722A3">
        <w:rPr>
          <w:rFonts w:eastAsia="宋体"/>
          <w:sz w:val="24"/>
          <w:lang w:val="en-CA" w:eastAsia="zh-CN"/>
        </w:rPr>
        <w:t>:</w:t>
      </w:r>
    </w:p>
    <w:p w14:paraId="7A8CE67E" w14:textId="77777777" w:rsidR="000722A3" w:rsidRPr="000722A3" w:rsidRDefault="000722A3" w:rsidP="000722A3">
      <w:pPr>
        <w:spacing w:before="120" w:after="120"/>
        <w:ind w:left="979"/>
        <w:rPr>
          <w:rFonts w:eastAsia="宋体"/>
          <w:sz w:val="24"/>
          <w:lang w:val="en-CA" w:eastAsia="zh-CN"/>
        </w:rPr>
      </w:pPr>
      <w:r w:rsidRPr="000722A3">
        <w:rPr>
          <w:rFonts w:eastAsia="宋体" w:hint="eastAsia"/>
          <w:snapToGrid w:val="0"/>
          <w:kern w:val="22"/>
          <w:sz w:val="24"/>
          <w:lang w:eastAsia="zh-CN"/>
        </w:rPr>
        <w:t>促进对《框架》的理解，包括通过有针对性的传播，根据相关行为群体调整所使用的语言、复杂程度和专题内容，考虑他们的社会经济和文化背景，包括编写可翻译成土著和地方语言的材料。</w:t>
      </w:r>
    </w:p>
    <w:p w14:paraId="0A736B42" w14:textId="77777777" w:rsidR="000722A3" w:rsidRPr="000722A3" w:rsidRDefault="000722A3" w:rsidP="006337FC">
      <w:pPr>
        <w:keepNext/>
        <w:spacing w:before="120" w:after="120"/>
        <w:ind w:left="490"/>
        <w:rPr>
          <w:rFonts w:eastAsia="宋体"/>
          <w:sz w:val="24"/>
          <w:lang w:val="en-CA" w:eastAsia="zh-CN"/>
        </w:rPr>
      </w:pPr>
      <w:r w:rsidRPr="000722A3">
        <w:rPr>
          <w:rFonts w:eastAsia="宋体"/>
          <w:b/>
          <w:bCs/>
          <w:sz w:val="24"/>
          <w:lang w:val="en-CA" w:eastAsia="zh-CN"/>
        </w:rPr>
        <w:lastRenderedPageBreak/>
        <w:t>(a)</w:t>
      </w:r>
      <w:r w:rsidRPr="000722A3">
        <w:rPr>
          <w:rFonts w:eastAsia="宋体"/>
          <w:b/>
          <w:bCs/>
          <w:sz w:val="24"/>
          <w:lang w:val="en-CA" w:eastAsia="zh-CN"/>
        </w:rPr>
        <w:tab/>
      </w:r>
      <w:r w:rsidRPr="000722A3">
        <w:rPr>
          <w:rFonts w:eastAsia="宋体" w:hint="eastAsia"/>
          <w:b/>
          <w:bCs/>
          <w:sz w:val="24"/>
          <w:lang w:val="en-CA" w:eastAsia="zh-CN"/>
        </w:rPr>
        <w:t>理由和解释</w:t>
      </w:r>
    </w:p>
    <w:p w14:paraId="08E683A5"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上文援引的规定反映出人们认识到，有必要为特定群体量身定制适合他们的传播，并认识到土著人民和地方社区语言的重要性。</w:t>
      </w:r>
    </w:p>
    <w:p w14:paraId="0E54FB0E"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本节反映了第</w:t>
      </w:r>
      <w:r w:rsidRPr="000722A3">
        <w:rPr>
          <w:rFonts w:eastAsia="宋体"/>
          <w:sz w:val="24"/>
          <w:lang w:val="en-CA" w:eastAsia="zh-CN"/>
        </w:rPr>
        <w:t xml:space="preserve"> 15/14 </w:t>
      </w:r>
      <w:r w:rsidRPr="000722A3">
        <w:rPr>
          <w:rFonts w:eastAsia="宋体" w:hint="eastAsia"/>
          <w:sz w:val="24"/>
          <w:lang w:val="en-CA" w:eastAsia="zh-CN"/>
        </w:rPr>
        <w:t>号决定附件中概述的传播战略下支持执行《框架》的行动和活动。</w:t>
      </w:r>
    </w:p>
    <w:p w14:paraId="6D2FFEB5"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(b)</w:t>
      </w:r>
      <w:r w:rsidRPr="000722A3">
        <w:rPr>
          <w:rFonts w:eastAsia="宋体"/>
          <w:b/>
          <w:bCs/>
          <w:sz w:val="24"/>
          <w:lang w:val="en-CA" w:eastAsia="zh-CN"/>
        </w:rPr>
        <w:tab/>
      </w:r>
      <w:r w:rsidRPr="000722A3">
        <w:rPr>
          <w:rFonts w:eastAsia="宋体" w:hint="eastAsia"/>
          <w:b/>
          <w:bCs/>
          <w:sz w:val="24"/>
          <w:lang w:val="en-CA" w:eastAsia="zh-CN"/>
        </w:rPr>
        <w:t>执行秘书的行动</w:t>
      </w:r>
    </w:p>
    <w:p w14:paraId="654B4F8D"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执行秘书将继续实施传播战略，创作信息产品和举措，包括信息和品牌塑造、传播渠道和伙伴关系。</w:t>
      </w:r>
    </w:p>
    <w:p w14:paraId="1537C059"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val="en-CA" w:eastAsia="zh-CN"/>
        </w:rPr>
        <w:t>(c)</w:t>
      </w:r>
      <w:r w:rsidRPr="000722A3">
        <w:rPr>
          <w:rFonts w:eastAsia="宋体"/>
          <w:b/>
          <w:bCs/>
          <w:sz w:val="24"/>
          <w:lang w:val="en-CA" w:eastAsia="zh-CN"/>
        </w:rPr>
        <w:tab/>
      </w:r>
      <w:r w:rsidRPr="000722A3">
        <w:rPr>
          <w:rFonts w:eastAsia="宋体" w:hint="eastAsia"/>
          <w:b/>
          <w:bCs/>
          <w:sz w:val="24"/>
          <w:lang w:val="en-CA" w:eastAsia="zh-CN"/>
        </w:rPr>
        <w:t>缔约方的行动</w:t>
      </w:r>
    </w:p>
    <w:p w14:paraId="16DACDEF"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如第</w:t>
      </w:r>
      <w:r w:rsidRPr="000722A3">
        <w:rPr>
          <w:rFonts w:eastAsia="宋体"/>
          <w:sz w:val="24"/>
          <w:lang w:val="en-CA" w:eastAsia="zh-CN"/>
        </w:rPr>
        <w:t xml:space="preserve"> 15/14 </w:t>
      </w:r>
      <w:r w:rsidRPr="000722A3">
        <w:rPr>
          <w:rFonts w:eastAsia="宋体" w:hint="eastAsia"/>
          <w:sz w:val="24"/>
          <w:lang w:val="en-CA" w:eastAsia="zh-CN"/>
        </w:rPr>
        <w:t>号决定所述，除其他外，鼓励缔约方利用执行秘书创建的信息、品牌和传播渠道，在实施国家生物多样性战略和行动计划的同时，酌情实施国家传播战略，并向执行秘书提供相关信息。</w:t>
      </w:r>
    </w:p>
    <w:p w14:paraId="631AF4C2"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eastAsia="zh-CN"/>
        </w:rPr>
        <w:t>(d)</w:t>
      </w:r>
      <w:r w:rsidRPr="000722A3">
        <w:rPr>
          <w:rFonts w:eastAsia="宋体"/>
          <w:b/>
          <w:bCs/>
          <w:sz w:val="24"/>
          <w:lang w:eastAsia="zh-CN"/>
        </w:rPr>
        <w:tab/>
      </w:r>
      <w:r w:rsidRPr="000722A3">
        <w:rPr>
          <w:rFonts w:eastAsia="宋体" w:hint="eastAsia"/>
          <w:b/>
          <w:bCs/>
          <w:sz w:val="24"/>
          <w:lang w:val="en-CA" w:eastAsia="zh-CN"/>
        </w:rPr>
        <w:t>利益攸关方的行动</w:t>
      </w:r>
    </w:p>
    <w:p w14:paraId="1C2C9364"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如第</w:t>
      </w:r>
      <w:r w:rsidRPr="000722A3">
        <w:rPr>
          <w:rFonts w:eastAsia="宋体"/>
          <w:sz w:val="24"/>
          <w:lang w:val="en-CA" w:eastAsia="zh-CN"/>
        </w:rPr>
        <w:t xml:space="preserve"> 15/14 </w:t>
      </w:r>
      <w:r w:rsidRPr="000722A3">
        <w:rPr>
          <w:rFonts w:eastAsia="宋体" w:hint="eastAsia"/>
          <w:sz w:val="24"/>
          <w:lang w:val="en-CA" w:eastAsia="zh-CN"/>
        </w:rPr>
        <w:t>号决定所述，执行秘书创建的信息、品牌和传播材料将用于支持利益攸关方和相关报告机制开展与国家传播有关的行动。</w:t>
      </w:r>
    </w:p>
    <w:p w14:paraId="751F1FCB" w14:textId="77777777" w:rsidR="000722A3" w:rsidRPr="000722A3" w:rsidRDefault="000722A3" w:rsidP="000722A3">
      <w:pPr>
        <w:keepNext/>
        <w:spacing w:before="240" w:after="120"/>
        <w:rPr>
          <w:rFonts w:eastAsia="宋体"/>
          <w:i/>
          <w:iCs/>
          <w:sz w:val="24"/>
          <w:lang w:val="en-CA" w:eastAsia="zh-CN"/>
        </w:rPr>
      </w:pPr>
      <w:r w:rsidRPr="000722A3">
        <w:rPr>
          <w:rFonts w:eastAsia="宋体"/>
          <w:b/>
          <w:bCs/>
          <w:sz w:val="24"/>
          <w:lang w:val="en-CA" w:eastAsia="zh-CN"/>
        </w:rPr>
        <w:t>5.</w:t>
      </w:r>
      <w:r w:rsidRPr="000722A3">
        <w:rPr>
          <w:rFonts w:eastAsia="宋体"/>
          <w:b/>
          <w:bCs/>
          <w:sz w:val="24"/>
          <w:lang w:val="en-CA" w:eastAsia="zh-CN"/>
        </w:rPr>
        <w:tab/>
        <w:t>K</w:t>
      </w:r>
      <w:r w:rsidRPr="000722A3">
        <w:rPr>
          <w:rFonts w:eastAsia="宋体" w:hint="eastAsia"/>
          <w:b/>
          <w:bCs/>
          <w:sz w:val="24"/>
          <w:lang w:val="en-CA" w:eastAsia="zh-CN"/>
        </w:rPr>
        <w:t>部分第</w:t>
      </w:r>
      <w:r w:rsidRPr="000722A3">
        <w:rPr>
          <w:rFonts w:eastAsia="宋体"/>
          <w:b/>
          <w:bCs/>
          <w:sz w:val="24"/>
          <w:lang w:val="en-CA" w:eastAsia="zh-CN"/>
        </w:rPr>
        <w:t>22 (e)</w:t>
      </w:r>
      <w:r w:rsidRPr="000722A3">
        <w:rPr>
          <w:rFonts w:eastAsia="宋体" w:hint="eastAsia"/>
          <w:b/>
          <w:bCs/>
          <w:sz w:val="24"/>
          <w:lang w:val="en-CA" w:eastAsia="zh-CN"/>
        </w:rPr>
        <w:t>段</w:t>
      </w:r>
    </w:p>
    <w:p w14:paraId="46139EFD"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sz w:val="24"/>
          <w:lang w:val="en-CA" w:eastAsia="zh-CN"/>
        </w:rPr>
        <w:t>K</w:t>
      </w:r>
      <w:r w:rsidRPr="000722A3">
        <w:rPr>
          <w:rFonts w:eastAsia="宋体" w:hint="eastAsia"/>
          <w:sz w:val="24"/>
          <w:lang w:val="en-CA" w:eastAsia="zh-CN"/>
        </w:rPr>
        <w:t>部分第</w:t>
      </w:r>
      <w:r w:rsidRPr="000722A3">
        <w:rPr>
          <w:rFonts w:eastAsia="宋体"/>
          <w:sz w:val="24"/>
          <w:lang w:val="en-CA" w:eastAsia="zh-CN"/>
        </w:rPr>
        <w:t>22</w:t>
      </w:r>
      <w:r w:rsidRPr="000722A3">
        <w:rPr>
          <w:rFonts w:eastAsia="宋体" w:hint="eastAsia"/>
          <w:sz w:val="24"/>
          <w:lang w:val="en-CA" w:eastAsia="zh-CN"/>
        </w:rPr>
        <w:t>(e)</w:t>
      </w:r>
      <w:r w:rsidRPr="000722A3">
        <w:rPr>
          <w:rFonts w:eastAsia="宋体" w:hint="eastAsia"/>
          <w:sz w:val="24"/>
          <w:lang w:val="en-CA" w:eastAsia="zh-CN"/>
        </w:rPr>
        <w:t>段内容如下</w:t>
      </w:r>
      <w:r w:rsidRPr="000722A3">
        <w:rPr>
          <w:rFonts w:eastAsia="宋体"/>
          <w:sz w:val="24"/>
          <w:lang w:val="en-CA" w:eastAsia="zh-CN"/>
        </w:rPr>
        <w:t>:</w:t>
      </w:r>
    </w:p>
    <w:p w14:paraId="79C72DA4" w14:textId="77777777" w:rsidR="000722A3" w:rsidRPr="000722A3" w:rsidRDefault="000722A3" w:rsidP="000722A3">
      <w:pPr>
        <w:spacing w:before="120" w:after="120"/>
        <w:ind w:left="979"/>
        <w:rPr>
          <w:rFonts w:eastAsia="宋体"/>
          <w:sz w:val="24"/>
          <w:lang w:val="en-CA" w:eastAsia="zh-CN"/>
        </w:rPr>
      </w:pPr>
      <w:r w:rsidRPr="000722A3">
        <w:rPr>
          <w:rFonts w:eastAsia="宋体" w:hint="eastAsia"/>
          <w:snapToGrid w:val="0"/>
          <w:kern w:val="22"/>
          <w:sz w:val="24"/>
          <w:lang w:eastAsia="zh-CN"/>
        </w:rPr>
        <w:t>与媒体、民间社会、教育机构、学术界等方面合作，促进或建立平台、伙伴关系和行动议程，分享成功的信息和经验教训，顾及自适性学习和参与生物多样性行动。</w:t>
      </w:r>
    </w:p>
    <w:p w14:paraId="692EF5B2"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val="en-CA" w:eastAsia="zh-CN"/>
        </w:rPr>
        <w:t>(a)</w:t>
      </w:r>
      <w:r w:rsidRPr="000722A3">
        <w:rPr>
          <w:rFonts w:eastAsia="宋体"/>
          <w:b/>
          <w:bCs/>
          <w:sz w:val="24"/>
          <w:lang w:val="en-CA" w:eastAsia="zh-CN"/>
        </w:rPr>
        <w:tab/>
      </w:r>
      <w:r w:rsidRPr="000722A3">
        <w:rPr>
          <w:rFonts w:eastAsia="宋体" w:hint="eastAsia"/>
          <w:b/>
          <w:bCs/>
          <w:sz w:val="24"/>
          <w:lang w:val="en-CA" w:eastAsia="zh-CN"/>
        </w:rPr>
        <w:t>理由和解释</w:t>
      </w:r>
    </w:p>
    <w:p w14:paraId="49949717" w14:textId="77777777" w:rsidR="000722A3" w:rsidRPr="000722A3" w:rsidRDefault="000722A3" w:rsidP="0058302C">
      <w:pPr>
        <w:numPr>
          <w:ilvl w:val="0"/>
          <w:numId w:val="100"/>
        </w:numPr>
        <w:snapToGrid w:val="0"/>
        <w:spacing w:before="120" w:after="120"/>
        <w:ind w:left="490" w:firstLine="0"/>
        <w:rPr>
          <w:rFonts w:eastAsia="宋体"/>
          <w:sz w:val="24"/>
          <w:lang w:eastAsia="zh-CN"/>
        </w:rPr>
      </w:pPr>
      <w:r w:rsidRPr="000722A3">
        <w:rPr>
          <w:rFonts w:eastAsia="宋体" w:hint="eastAsia"/>
          <w:sz w:val="24"/>
          <w:lang w:val="en-CA" w:eastAsia="zh-CN"/>
        </w:rPr>
        <w:t>应由政府和非政府等多方行为体采取行动，为支持实施根据第</w:t>
      </w:r>
      <w:r w:rsidRPr="000722A3">
        <w:rPr>
          <w:rFonts w:eastAsia="宋体"/>
          <w:sz w:val="24"/>
          <w:lang w:eastAsia="zh-CN"/>
        </w:rPr>
        <w:t xml:space="preserve"> 22 (e)</w:t>
      </w:r>
      <w:r w:rsidRPr="000722A3">
        <w:rPr>
          <w:rFonts w:eastAsia="宋体" w:hint="eastAsia"/>
          <w:sz w:val="24"/>
          <w:lang w:eastAsia="zh-CN"/>
        </w:rPr>
        <w:t>段采取的行动做出贡献，为此需要建立伙伴关系和开展跨网络工作；</w:t>
      </w:r>
    </w:p>
    <w:p w14:paraId="647516A2"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(b)</w:t>
      </w:r>
      <w:r w:rsidRPr="000722A3">
        <w:rPr>
          <w:rFonts w:eastAsia="宋体"/>
          <w:b/>
          <w:bCs/>
          <w:sz w:val="24"/>
          <w:lang w:val="en-CA" w:eastAsia="zh-CN"/>
        </w:rPr>
        <w:tab/>
      </w:r>
      <w:r w:rsidRPr="000722A3">
        <w:rPr>
          <w:rFonts w:eastAsia="宋体" w:hint="eastAsia"/>
          <w:b/>
          <w:bCs/>
          <w:sz w:val="24"/>
          <w:lang w:val="en-CA" w:eastAsia="zh-CN"/>
        </w:rPr>
        <w:t>执行秘书的行动</w:t>
      </w:r>
    </w:p>
    <w:p w14:paraId="7AF2376A"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执行秘书要进一步制定与《从沙姆沙伊赫到昆明</w:t>
      </w:r>
      <w:r w:rsidRPr="000722A3">
        <w:rPr>
          <w:rFonts w:eastAsia="宋体"/>
          <w:sz w:val="24"/>
          <w:lang w:val="en-CA" w:eastAsia="zh-CN"/>
        </w:rPr>
        <w:t>——</w:t>
      </w:r>
      <w:r w:rsidRPr="000722A3">
        <w:rPr>
          <w:rFonts w:eastAsia="宋体" w:hint="eastAsia"/>
          <w:sz w:val="24"/>
          <w:lang w:val="en-CA" w:eastAsia="zh-CN"/>
        </w:rPr>
        <w:t>自然与人类行动议程》有关的传播行动，并尽可能制定记录和跟踪利益攸关方承诺的其他工具和手段，而且将这些行动与总体传播目标联系起来。</w:t>
      </w:r>
    </w:p>
    <w:p w14:paraId="3944D34C" w14:textId="77777777" w:rsidR="000722A3" w:rsidRPr="000722A3" w:rsidRDefault="000722A3" w:rsidP="0058302C">
      <w:pPr>
        <w:numPr>
          <w:ilvl w:val="0"/>
          <w:numId w:val="100"/>
        </w:numPr>
        <w:snapToGrid w:val="0"/>
        <w:spacing w:before="120" w:after="120"/>
        <w:ind w:left="490" w:firstLine="0"/>
        <w:rPr>
          <w:rFonts w:eastAsia="宋体"/>
          <w:sz w:val="24"/>
          <w:lang w:eastAsia="zh-CN"/>
        </w:rPr>
      </w:pPr>
      <w:r w:rsidRPr="000722A3">
        <w:rPr>
          <w:rFonts w:eastAsia="宋体" w:hint="eastAsia"/>
          <w:sz w:val="24"/>
          <w:lang w:val="en-CA" w:eastAsia="zh-CN"/>
        </w:rPr>
        <w:t>执行秘书要继续发展执行传播战略所需要的伙伴关系</w:t>
      </w:r>
      <w:r w:rsidRPr="000722A3">
        <w:rPr>
          <w:rFonts w:eastAsia="宋体" w:hint="eastAsia"/>
          <w:sz w:val="24"/>
          <w:lang w:eastAsia="zh-CN"/>
        </w:rPr>
        <w:t>，包括通过媒体伙伴关系、“生物多样性传播舰队”、联合国秘书处全球传播部和联合国环境规划署等方式。</w:t>
      </w:r>
    </w:p>
    <w:p w14:paraId="206AD2C4"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(c)</w:t>
      </w:r>
      <w:r w:rsidRPr="000722A3">
        <w:rPr>
          <w:rFonts w:eastAsia="宋体"/>
          <w:b/>
          <w:bCs/>
          <w:sz w:val="24"/>
          <w:lang w:val="en-CA" w:eastAsia="zh-CN"/>
        </w:rPr>
        <w:tab/>
      </w:r>
      <w:r w:rsidRPr="000722A3">
        <w:rPr>
          <w:rFonts w:eastAsia="宋体" w:hint="eastAsia"/>
          <w:b/>
          <w:bCs/>
          <w:sz w:val="24"/>
          <w:lang w:val="en-CA" w:eastAsia="zh-CN"/>
        </w:rPr>
        <w:t>缔约方的行动</w:t>
      </w:r>
    </w:p>
    <w:p w14:paraId="3D247FF8"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利用第</w:t>
      </w:r>
      <w:r w:rsidRPr="000722A3">
        <w:rPr>
          <w:rFonts w:eastAsia="宋体"/>
          <w:sz w:val="24"/>
          <w:lang w:val="en-CA" w:eastAsia="zh-CN"/>
        </w:rPr>
        <w:t>15/14</w:t>
      </w:r>
      <w:r w:rsidRPr="000722A3">
        <w:rPr>
          <w:rFonts w:eastAsia="宋体" w:hint="eastAsia"/>
          <w:sz w:val="24"/>
          <w:lang w:eastAsia="zh-CN"/>
        </w:rPr>
        <w:t>号决定中概述的伙伴关系原则并将其与执行秘书开展的活动联系起来</w:t>
      </w:r>
      <w:r w:rsidRPr="000722A3">
        <w:rPr>
          <w:rFonts w:eastAsia="宋体" w:hint="eastAsia"/>
          <w:sz w:val="24"/>
          <w:lang w:val="en-CA" w:eastAsia="zh-CN"/>
        </w:rPr>
        <w:t>，缔约方不妨在国家一级实施传播伙伴关系，将其与国家生物多样性战略和行动计划联系起来，并酌情就此向执行秘书报告。</w:t>
      </w:r>
    </w:p>
    <w:p w14:paraId="3C4E33F9" w14:textId="77777777" w:rsidR="000722A3" w:rsidRPr="000722A3" w:rsidRDefault="000722A3" w:rsidP="006337FC">
      <w:pPr>
        <w:keepNext/>
        <w:spacing w:before="120" w:after="120"/>
        <w:ind w:left="490"/>
        <w:rPr>
          <w:rFonts w:eastAsia="宋体"/>
          <w:b/>
          <w:bCs/>
          <w:sz w:val="24"/>
          <w:lang w:val="en-CA" w:eastAsia="zh-CN"/>
        </w:rPr>
      </w:pPr>
      <w:r w:rsidRPr="000722A3">
        <w:rPr>
          <w:rFonts w:eastAsia="宋体"/>
          <w:b/>
          <w:bCs/>
          <w:sz w:val="24"/>
          <w:lang w:val="en-CA" w:eastAsia="zh-CN"/>
        </w:rPr>
        <w:lastRenderedPageBreak/>
        <w:t>(d)</w:t>
      </w:r>
      <w:r w:rsidRPr="000722A3">
        <w:rPr>
          <w:rFonts w:eastAsia="宋体"/>
          <w:b/>
          <w:bCs/>
          <w:sz w:val="24"/>
          <w:lang w:val="en-CA" w:eastAsia="zh-CN"/>
        </w:rPr>
        <w:tab/>
      </w:r>
      <w:r w:rsidRPr="000722A3">
        <w:rPr>
          <w:rFonts w:eastAsia="宋体" w:hint="eastAsia"/>
          <w:b/>
          <w:bCs/>
          <w:sz w:val="24"/>
          <w:lang w:val="en-CA" w:eastAsia="zh-CN"/>
        </w:rPr>
        <w:t>利益攸关方的行动</w:t>
      </w:r>
    </w:p>
    <w:p w14:paraId="1F2C99FF"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包括土著人民和地方社区以及妇女和青年组织在内的利益攸关方应邀在国际一级参与，包括通过执行秘书组织的倡议，如生物多样性传播舰队，并在国家一级参与。</w:t>
      </w:r>
    </w:p>
    <w:p w14:paraId="0D1C8A81" w14:textId="77777777" w:rsidR="000722A3" w:rsidRPr="000722A3" w:rsidRDefault="000722A3" w:rsidP="000722A3">
      <w:pPr>
        <w:keepNext/>
        <w:spacing w:before="240" w:after="120"/>
        <w:rPr>
          <w:rFonts w:eastAsia="宋体"/>
          <w:b/>
          <w:bCs/>
          <w:sz w:val="24"/>
          <w:lang w:val="en-CA" w:eastAsia="zh-CN"/>
        </w:rPr>
      </w:pPr>
      <w:r w:rsidRPr="000722A3">
        <w:rPr>
          <w:rFonts w:eastAsia="宋体"/>
          <w:b/>
          <w:bCs/>
          <w:sz w:val="24"/>
          <w:lang w:val="en-CA" w:eastAsia="zh-CN"/>
        </w:rPr>
        <w:t xml:space="preserve">6. </w:t>
      </w:r>
      <w:r w:rsidRPr="000722A3">
        <w:rPr>
          <w:rFonts w:eastAsia="宋体"/>
          <w:b/>
          <w:bCs/>
          <w:sz w:val="24"/>
          <w:lang w:val="en-CA" w:eastAsia="zh-CN"/>
        </w:rPr>
        <w:tab/>
        <w:t>K</w:t>
      </w:r>
      <w:r w:rsidRPr="000722A3">
        <w:rPr>
          <w:rFonts w:eastAsia="宋体" w:hint="eastAsia"/>
          <w:b/>
          <w:bCs/>
          <w:sz w:val="24"/>
          <w:lang w:val="en-CA" w:eastAsia="zh-CN"/>
        </w:rPr>
        <w:t>部分，第</w:t>
      </w:r>
      <w:r w:rsidRPr="000722A3">
        <w:rPr>
          <w:rFonts w:eastAsia="宋体"/>
          <w:b/>
          <w:bCs/>
          <w:sz w:val="24"/>
          <w:lang w:val="en-CA" w:eastAsia="zh-CN"/>
        </w:rPr>
        <w:t>22 (f)</w:t>
      </w:r>
      <w:r w:rsidRPr="000722A3">
        <w:rPr>
          <w:rFonts w:eastAsia="宋体" w:hint="eastAsia"/>
          <w:b/>
          <w:bCs/>
          <w:sz w:val="24"/>
          <w:lang w:val="en-CA" w:eastAsia="zh-CN"/>
        </w:rPr>
        <w:t>段</w:t>
      </w:r>
    </w:p>
    <w:p w14:paraId="1AFA398D"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sz w:val="24"/>
          <w:lang w:val="en-CA" w:eastAsia="zh-CN"/>
        </w:rPr>
        <w:t>K</w:t>
      </w:r>
      <w:r w:rsidRPr="000722A3">
        <w:rPr>
          <w:rFonts w:eastAsia="宋体" w:hint="eastAsia"/>
          <w:sz w:val="24"/>
          <w:lang w:val="en-CA" w:eastAsia="zh-CN"/>
        </w:rPr>
        <w:t>部分第</w:t>
      </w:r>
      <w:r w:rsidRPr="000722A3">
        <w:rPr>
          <w:rFonts w:eastAsia="宋体"/>
          <w:sz w:val="24"/>
          <w:lang w:val="en-CA" w:eastAsia="zh-CN"/>
        </w:rPr>
        <w:t>22 (f)</w:t>
      </w:r>
      <w:r w:rsidRPr="000722A3">
        <w:rPr>
          <w:rFonts w:eastAsia="宋体" w:hint="eastAsia"/>
          <w:sz w:val="24"/>
          <w:lang w:val="en-CA" w:eastAsia="zh-CN"/>
        </w:rPr>
        <w:t>段内容如下</w:t>
      </w:r>
      <w:r w:rsidRPr="000722A3">
        <w:rPr>
          <w:rFonts w:eastAsia="宋体"/>
          <w:sz w:val="24"/>
          <w:lang w:val="en-CA" w:eastAsia="zh-CN"/>
        </w:rPr>
        <w:t xml:space="preserve">: </w:t>
      </w:r>
    </w:p>
    <w:p w14:paraId="0C7EA307" w14:textId="77777777" w:rsidR="000722A3" w:rsidRPr="000722A3" w:rsidRDefault="000722A3" w:rsidP="000722A3">
      <w:pPr>
        <w:spacing w:before="120" w:after="120"/>
        <w:ind w:left="979"/>
        <w:rPr>
          <w:rFonts w:eastAsia="宋体"/>
          <w:sz w:val="24"/>
          <w:lang w:val="en-CA" w:eastAsia="zh-CN"/>
        </w:rPr>
      </w:pPr>
      <w:r w:rsidRPr="000722A3">
        <w:rPr>
          <w:rFonts w:eastAsia="宋体" w:hint="eastAsia"/>
          <w:sz w:val="24"/>
          <w:lang w:eastAsia="zh-CN"/>
        </w:rPr>
        <w:t>将生物多样性转型教育纳入正规、非正规和非正式教育方案，在教育机构推广生物多样性保护和可持续利用课程，推广符合与自然和谐相处的知识、态度、价值观、行为和生活方式。</w:t>
      </w:r>
    </w:p>
    <w:p w14:paraId="7140FDFC" w14:textId="77777777" w:rsidR="000722A3" w:rsidRPr="000722A3" w:rsidRDefault="000722A3" w:rsidP="000722A3">
      <w:pPr>
        <w:spacing w:before="120" w:after="120"/>
        <w:ind w:left="490"/>
        <w:rPr>
          <w:rFonts w:eastAsia="宋体"/>
          <w:b/>
          <w:bCs/>
          <w:sz w:val="24"/>
          <w:lang w:val="en-CA" w:eastAsia="zh-CN"/>
        </w:rPr>
      </w:pPr>
      <w:bookmarkStart w:id="67" w:name="_Hlk164688174"/>
      <w:r w:rsidRPr="000722A3">
        <w:rPr>
          <w:rFonts w:eastAsia="宋体"/>
          <w:b/>
          <w:bCs/>
          <w:sz w:val="24"/>
          <w:lang w:val="en-CA" w:eastAsia="zh-CN"/>
        </w:rPr>
        <w:t>(a)</w:t>
      </w:r>
      <w:r w:rsidRPr="000722A3">
        <w:rPr>
          <w:rFonts w:eastAsia="宋体"/>
          <w:b/>
          <w:bCs/>
          <w:sz w:val="24"/>
          <w:lang w:val="en-CA" w:eastAsia="zh-CN"/>
        </w:rPr>
        <w:tab/>
      </w:r>
      <w:r w:rsidRPr="000722A3">
        <w:rPr>
          <w:rFonts w:eastAsia="宋体" w:hint="eastAsia"/>
          <w:b/>
          <w:bCs/>
          <w:sz w:val="24"/>
          <w:lang w:val="en-CA" w:eastAsia="zh-CN"/>
        </w:rPr>
        <w:t>理由和解释</w:t>
      </w:r>
      <w:bookmarkStart w:id="68" w:name="_Hlk165052542"/>
      <w:bookmarkStart w:id="69" w:name="_Hlk164997424"/>
      <w:bookmarkEnd w:id="68"/>
      <w:bookmarkEnd w:id="69"/>
    </w:p>
    <w:p w14:paraId="655CA076"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为了实现《框架》所要求的转型变革，需要实现教育的变革，为此纳入生物多样性及其可持续利用以及促进为实现到</w:t>
      </w:r>
      <w:r w:rsidRPr="000722A3">
        <w:rPr>
          <w:rFonts w:eastAsia="宋体"/>
          <w:sz w:val="24"/>
          <w:lang w:val="en-CA" w:eastAsia="zh-CN"/>
        </w:rPr>
        <w:t>2050</w:t>
      </w:r>
      <w:r w:rsidRPr="000722A3">
        <w:rPr>
          <w:rFonts w:eastAsia="宋体" w:hint="eastAsia"/>
          <w:sz w:val="24"/>
          <w:lang w:val="en-CA" w:eastAsia="zh-CN"/>
        </w:rPr>
        <w:t>年与自然和谐相处的愿景所需要的知识、态度、价值观、行为和生活方式。</w:t>
      </w:r>
    </w:p>
    <w:p w14:paraId="2D84A8B5"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(b)</w:t>
      </w:r>
      <w:r w:rsidRPr="000722A3">
        <w:rPr>
          <w:rFonts w:eastAsia="宋体"/>
          <w:b/>
          <w:bCs/>
          <w:sz w:val="24"/>
          <w:lang w:val="en-CA" w:eastAsia="zh-CN"/>
        </w:rPr>
        <w:tab/>
      </w:r>
      <w:r w:rsidRPr="000722A3">
        <w:rPr>
          <w:rFonts w:eastAsia="宋体" w:hint="eastAsia"/>
          <w:b/>
          <w:bCs/>
          <w:sz w:val="24"/>
          <w:lang w:val="en-CA" w:eastAsia="zh-CN"/>
        </w:rPr>
        <w:t>执行秘书的行动</w:t>
      </w:r>
    </w:p>
    <w:p w14:paraId="5548F96D"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如第</w:t>
      </w:r>
      <w:r w:rsidRPr="000722A3">
        <w:rPr>
          <w:rFonts w:eastAsia="宋体"/>
          <w:sz w:val="24"/>
          <w:lang w:val="en-CA" w:eastAsia="zh-CN"/>
        </w:rPr>
        <w:t>16/ -</w:t>
      </w:r>
      <w:r w:rsidRPr="000722A3">
        <w:rPr>
          <w:rFonts w:eastAsia="宋体" w:hint="eastAsia"/>
          <w:sz w:val="24"/>
          <w:lang w:val="en-CA" w:eastAsia="zh-CN"/>
        </w:rPr>
        <w:t>号决定第</w:t>
      </w:r>
      <w:r w:rsidRPr="000722A3">
        <w:rPr>
          <w:rFonts w:eastAsia="宋体"/>
          <w:sz w:val="24"/>
          <w:lang w:val="en-CA" w:eastAsia="zh-CN"/>
        </w:rPr>
        <w:t>5</w:t>
      </w:r>
      <w:r w:rsidRPr="000722A3">
        <w:rPr>
          <w:rFonts w:eastAsia="宋体" w:hint="eastAsia"/>
          <w:sz w:val="24"/>
          <w:lang w:val="en-CA" w:eastAsia="zh-CN"/>
        </w:rPr>
        <w:t>段所述，执行秘书将合作制定生物多样性教育全球行动计划，包括正规和非正规教育，并在缔约方大会第十七次会议之前举行的执行问题附属机构会议上提交该计划。执行秘书将根据秘书处的任务和职责执行或促进执行该计划的各个组成部分。</w:t>
      </w:r>
    </w:p>
    <w:p w14:paraId="6B95A3FC"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(c)</w:t>
      </w:r>
      <w:r w:rsidRPr="000722A3">
        <w:rPr>
          <w:rFonts w:eastAsia="宋体"/>
          <w:b/>
          <w:bCs/>
          <w:sz w:val="24"/>
          <w:lang w:val="en-CA" w:eastAsia="zh-CN"/>
        </w:rPr>
        <w:tab/>
      </w:r>
      <w:r w:rsidRPr="000722A3">
        <w:rPr>
          <w:rFonts w:eastAsia="宋体" w:hint="eastAsia"/>
          <w:b/>
          <w:bCs/>
          <w:sz w:val="24"/>
          <w:lang w:val="en-CA" w:eastAsia="zh-CN"/>
        </w:rPr>
        <w:t>缔约方的行动</w:t>
      </w:r>
    </w:p>
    <w:p w14:paraId="66C0EF22"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缔约方不妨酌情将行动计划纳入国家规划，包括总体教育战略。他们也不妨在缔约方大会第十七次、第十八次和第十九次会议上报告这项工作的结果。</w:t>
      </w:r>
    </w:p>
    <w:p w14:paraId="12A2DD78"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(d)</w:t>
      </w:r>
      <w:r w:rsidRPr="000722A3">
        <w:rPr>
          <w:rFonts w:eastAsia="宋体"/>
          <w:b/>
          <w:bCs/>
          <w:sz w:val="24"/>
          <w:lang w:val="en-CA" w:eastAsia="zh-CN"/>
        </w:rPr>
        <w:tab/>
      </w:r>
      <w:r w:rsidRPr="000722A3">
        <w:rPr>
          <w:rFonts w:eastAsia="宋体" w:hint="eastAsia"/>
          <w:b/>
          <w:bCs/>
          <w:sz w:val="24"/>
          <w:lang w:val="en-CA" w:eastAsia="zh-CN"/>
        </w:rPr>
        <w:t>利益攸关方的行动</w:t>
      </w:r>
    </w:p>
    <w:bookmarkEnd w:id="67"/>
    <w:p w14:paraId="0D171093"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邀请正规、非正规和非正式教育领域的相关行为体，包括联合国教育、科学及文化组织、生物多样性和生态系统服务政府间科学政策平台、国际自然保护联盟、土著人民和地方社区以及妇女和青年组织，对《行动计划》中提出的概念进行调整并将其纳入自己的工作。</w:t>
      </w:r>
    </w:p>
    <w:p w14:paraId="48E391EC" w14:textId="77777777" w:rsidR="000722A3" w:rsidRPr="000722A3" w:rsidRDefault="000722A3" w:rsidP="000722A3">
      <w:pPr>
        <w:keepNext/>
        <w:spacing w:before="240" w:after="120"/>
        <w:rPr>
          <w:rFonts w:eastAsia="宋体"/>
          <w:b/>
          <w:bCs/>
          <w:sz w:val="24"/>
          <w:lang w:val="en-CA" w:eastAsia="zh-CN"/>
        </w:rPr>
      </w:pPr>
      <w:r w:rsidRPr="000722A3">
        <w:rPr>
          <w:rFonts w:eastAsia="宋体"/>
          <w:b/>
          <w:bCs/>
          <w:sz w:val="24"/>
          <w:lang w:val="en-CA" w:eastAsia="zh-CN"/>
        </w:rPr>
        <w:t xml:space="preserve">7. </w:t>
      </w:r>
      <w:r w:rsidRPr="000722A3">
        <w:rPr>
          <w:rFonts w:eastAsia="宋体"/>
          <w:b/>
          <w:bCs/>
          <w:sz w:val="24"/>
          <w:lang w:val="en-CA" w:eastAsia="zh-CN"/>
        </w:rPr>
        <w:tab/>
        <w:t>K</w:t>
      </w:r>
      <w:r w:rsidRPr="000722A3">
        <w:rPr>
          <w:rFonts w:eastAsia="宋体" w:hint="eastAsia"/>
          <w:b/>
          <w:bCs/>
          <w:sz w:val="24"/>
          <w:lang w:val="en-CA" w:eastAsia="zh-CN"/>
        </w:rPr>
        <w:t>部分，第</w:t>
      </w:r>
      <w:r w:rsidRPr="000722A3">
        <w:rPr>
          <w:rFonts w:eastAsia="宋体"/>
          <w:b/>
          <w:bCs/>
          <w:sz w:val="24"/>
          <w:lang w:val="en-CA" w:eastAsia="zh-CN"/>
        </w:rPr>
        <w:t>22 (g)</w:t>
      </w:r>
      <w:r w:rsidRPr="000722A3">
        <w:rPr>
          <w:rFonts w:eastAsia="宋体" w:hint="eastAsia"/>
          <w:b/>
          <w:bCs/>
          <w:sz w:val="24"/>
          <w:lang w:val="en-CA" w:eastAsia="zh-CN"/>
        </w:rPr>
        <w:t>段</w:t>
      </w:r>
    </w:p>
    <w:p w14:paraId="5D61DF41"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sz w:val="24"/>
          <w:lang w:val="en-CA" w:eastAsia="zh-CN"/>
        </w:rPr>
        <w:t>K</w:t>
      </w:r>
      <w:r w:rsidRPr="000722A3">
        <w:rPr>
          <w:rFonts w:eastAsia="宋体" w:hint="eastAsia"/>
          <w:sz w:val="24"/>
          <w:lang w:val="en-CA" w:eastAsia="zh-CN"/>
        </w:rPr>
        <w:t>部分第</w:t>
      </w:r>
      <w:r w:rsidRPr="000722A3">
        <w:rPr>
          <w:rFonts w:eastAsia="宋体"/>
          <w:sz w:val="24"/>
          <w:lang w:val="en-CA" w:eastAsia="zh-CN"/>
        </w:rPr>
        <w:t>22 (g)</w:t>
      </w:r>
      <w:r w:rsidRPr="000722A3">
        <w:rPr>
          <w:rFonts w:eastAsia="宋体" w:hint="eastAsia"/>
          <w:sz w:val="24"/>
          <w:lang w:val="en-CA" w:eastAsia="zh-CN"/>
        </w:rPr>
        <w:t>段内容如下：</w:t>
      </w:r>
    </w:p>
    <w:p w14:paraId="0EBE9642" w14:textId="77777777" w:rsidR="000722A3" w:rsidRPr="000722A3" w:rsidRDefault="000722A3" w:rsidP="000722A3">
      <w:pPr>
        <w:spacing w:before="120" w:after="120"/>
        <w:ind w:left="979"/>
        <w:rPr>
          <w:rFonts w:eastAsia="宋体"/>
          <w:sz w:val="24"/>
          <w:lang w:val="en-CA" w:eastAsia="zh-CN"/>
        </w:rPr>
      </w:pPr>
      <w:r w:rsidRPr="000722A3">
        <w:rPr>
          <w:rFonts w:eastAsia="宋体" w:hint="eastAsia"/>
          <w:sz w:val="24"/>
          <w:lang w:eastAsia="zh-CN"/>
        </w:rPr>
        <w:t>提高对科学、技术和创新的重要作用的认识，加强监测生物多样性的科学和技术能力，填补知识缺口，制定创新解决方案，改进生物多样性的保护和可持续利用。</w:t>
      </w:r>
    </w:p>
    <w:p w14:paraId="40972D0E"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(a)</w:t>
      </w:r>
      <w:r w:rsidRPr="000722A3">
        <w:rPr>
          <w:rFonts w:eastAsia="宋体"/>
          <w:b/>
          <w:bCs/>
          <w:sz w:val="24"/>
          <w:lang w:val="en-CA" w:eastAsia="zh-CN"/>
        </w:rPr>
        <w:tab/>
      </w:r>
      <w:r w:rsidRPr="000722A3">
        <w:rPr>
          <w:rFonts w:eastAsia="宋体" w:hint="eastAsia"/>
          <w:b/>
          <w:bCs/>
          <w:sz w:val="24"/>
          <w:lang w:val="en-CA" w:eastAsia="zh-CN"/>
        </w:rPr>
        <w:t>理由和解释</w:t>
      </w:r>
    </w:p>
    <w:p w14:paraId="02A84C14"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《框架》要求调动科学技术和数据，为保护和可持续利用生物多样性取得更好的成果提供服务。需要提高对科学技术的作用和所提供可能性的认识。</w:t>
      </w:r>
    </w:p>
    <w:p w14:paraId="0D7B5484" w14:textId="77777777" w:rsidR="000722A3" w:rsidRPr="000722A3" w:rsidRDefault="000722A3" w:rsidP="006337FC">
      <w:pPr>
        <w:keepNext/>
        <w:spacing w:before="120" w:after="120"/>
        <w:ind w:left="490"/>
        <w:rPr>
          <w:rFonts w:eastAsia="宋体"/>
          <w:b/>
          <w:bCs/>
          <w:sz w:val="24"/>
          <w:lang w:val="en-CA" w:eastAsia="zh-CN"/>
        </w:rPr>
      </w:pPr>
      <w:r w:rsidRPr="000722A3">
        <w:rPr>
          <w:rFonts w:eastAsia="宋体"/>
          <w:b/>
          <w:bCs/>
          <w:sz w:val="24"/>
          <w:lang w:val="en-CA" w:eastAsia="zh-CN"/>
        </w:rPr>
        <w:lastRenderedPageBreak/>
        <w:t>(b)</w:t>
      </w:r>
      <w:r w:rsidRPr="000722A3">
        <w:rPr>
          <w:rFonts w:eastAsia="宋体"/>
          <w:b/>
          <w:bCs/>
          <w:sz w:val="24"/>
          <w:lang w:val="en-CA" w:eastAsia="zh-CN"/>
        </w:rPr>
        <w:tab/>
      </w:r>
      <w:r w:rsidRPr="000722A3">
        <w:rPr>
          <w:rFonts w:eastAsia="宋体" w:hint="eastAsia"/>
          <w:b/>
          <w:bCs/>
          <w:sz w:val="24"/>
          <w:lang w:val="en-CA" w:eastAsia="zh-CN"/>
        </w:rPr>
        <w:t>执行秘书的行动</w:t>
      </w:r>
    </w:p>
    <w:p w14:paraId="4F65F6BD"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执行秘书将与生物多样性和生态系统服务政府间科学与政策平台、</w:t>
      </w:r>
      <w:r w:rsidRPr="000722A3">
        <w:rPr>
          <w:rFonts w:eastAsia="宋体"/>
          <w:sz w:val="24"/>
          <w:lang w:val="en-CA" w:eastAsia="zh-CN"/>
        </w:rPr>
        <w:t>[</w:t>
      </w:r>
      <w:r w:rsidRPr="000722A3">
        <w:rPr>
          <w:rFonts w:eastAsia="宋体" w:hint="eastAsia"/>
          <w:sz w:val="24"/>
          <w:lang w:val="en-CA" w:eastAsia="zh-CN"/>
        </w:rPr>
        <w:t>国际自然保护联盟、</w:t>
      </w:r>
      <w:r w:rsidRPr="000722A3">
        <w:rPr>
          <w:rFonts w:eastAsia="宋体"/>
          <w:sz w:val="24"/>
          <w:lang w:val="en-CA" w:eastAsia="zh-CN"/>
        </w:rPr>
        <w:t xml:space="preserve">] </w:t>
      </w:r>
      <w:r w:rsidRPr="000722A3">
        <w:rPr>
          <w:rFonts w:eastAsia="宋体" w:hint="eastAsia"/>
          <w:sz w:val="24"/>
          <w:lang w:val="en-CA" w:eastAsia="zh-CN"/>
        </w:rPr>
        <w:t>联合国开发计划署、联合国教育、科学及文化组织、联合国环境规划署以及活跃在科技领域的其他相关行为体合作，确定有助于改善生物多样性成果的关键科技发展。执行秘书将发起一场传播活动，向媒体和其他知识实体强调和推广这些发展变化。</w:t>
      </w:r>
    </w:p>
    <w:p w14:paraId="15B796A4" w14:textId="77777777" w:rsidR="000722A3" w:rsidRPr="000722A3" w:rsidRDefault="000722A3" w:rsidP="000722A3">
      <w:pPr>
        <w:spacing w:before="120" w:after="120"/>
        <w:ind w:left="490"/>
        <w:rPr>
          <w:rFonts w:eastAsia="宋体"/>
          <w:b/>
          <w:bCs/>
          <w:sz w:val="24"/>
          <w:lang w:val="en-CA" w:eastAsia="zh-CN"/>
        </w:rPr>
      </w:pPr>
      <w:r w:rsidRPr="000722A3">
        <w:rPr>
          <w:rFonts w:eastAsia="宋体"/>
          <w:b/>
          <w:bCs/>
          <w:sz w:val="24"/>
          <w:lang w:val="en-CA" w:eastAsia="zh-CN"/>
        </w:rPr>
        <w:t>(c)</w:t>
      </w:r>
      <w:r w:rsidRPr="000722A3">
        <w:rPr>
          <w:rFonts w:eastAsia="宋体"/>
          <w:b/>
          <w:bCs/>
          <w:sz w:val="24"/>
          <w:lang w:val="en-CA" w:eastAsia="zh-CN"/>
        </w:rPr>
        <w:tab/>
      </w:r>
      <w:r w:rsidRPr="000722A3">
        <w:rPr>
          <w:rFonts w:eastAsia="宋体" w:hint="eastAsia"/>
          <w:b/>
          <w:bCs/>
          <w:sz w:val="24"/>
          <w:lang w:val="en-CA" w:eastAsia="zh-CN"/>
        </w:rPr>
        <w:t>缔约方的行动</w:t>
      </w:r>
    </w:p>
    <w:p w14:paraId="3F1ACD39"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鼓励缔约方酌情通过介绍有助于改进生物多样性成果的科学和技术的国家实例（包括社会科学的实例）参与传播运动。还鼓励它们动员负责科学和技术的部委推广这些范例，并与负责环境和自然资源的部委及其他相关部委合作。</w:t>
      </w:r>
    </w:p>
    <w:p w14:paraId="023FCDAA" w14:textId="77777777" w:rsidR="000722A3" w:rsidRPr="000722A3" w:rsidRDefault="000722A3" w:rsidP="000722A3">
      <w:pPr>
        <w:spacing w:before="120" w:after="120"/>
        <w:ind w:left="490"/>
        <w:rPr>
          <w:rFonts w:eastAsia="宋体"/>
          <w:sz w:val="24"/>
          <w:lang w:val="en-CA" w:eastAsia="zh-CN"/>
        </w:rPr>
      </w:pPr>
      <w:r w:rsidRPr="000722A3">
        <w:rPr>
          <w:rFonts w:eastAsia="宋体"/>
          <w:b/>
          <w:bCs/>
          <w:sz w:val="24"/>
          <w:lang w:val="en-CA" w:eastAsia="zh-CN"/>
        </w:rPr>
        <w:t>(d)</w:t>
      </w:r>
      <w:r w:rsidRPr="000722A3">
        <w:rPr>
          <w:rFonts w:eastAsia="宋体"/>
          <w:b/>
          <w:bCs/>
          <w:sz w:val="24"/>
          <w:lang w:val="en-CA" w:eastAsia="zh-CN"/>
        </w:rPr>
        <w:tab/>
      </w:r>
      <w:r w:rsidRPr="000722A3">
        <w:rPr>
          <w:rFonts w:eastAsia="宋体" w:hint="eastAsia"/>
          <w:b/>
          <w:bCs/>
          <w:sz w:val="24"/>
          <w:lang w:val="en-CA" w:eastAsia="zh-CN"/>
        </w:rPr>
        <w:t>利益攸关方的行动</w:t>
      </w:r>
    </w:p>
    <w:p w14:paraId="64C1B0F2"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邀请利益攸关方通过推广有助于改进生物多样性成果的科学和技术实例，支持国际和国家宣传运动。利益攸关方应与科技部和负责环境和自然资源的部委合作。</w:t>
      </w:r>
    </w:p>
    <w:p w14:paraId="75AE2AF9" w14:textId="77777777" w:rsidR="000722A3" w:rsidRPr="000722A3" w:rsidRDefault="000722A3" w:rsidP="000722A3">
      <w:pPr>
        <w:spacing w:before="120" w:after="120"/>
        <w:rPr>
          <w:rFonts w:eastAsia="宋体"/>
          <w:b/>
          <w:i/>
          <w:iCs/>
          <w:sz w:val="24"/>
          <w:lang w:eastAsia="zh-CN"/>
        </w:rPr>
      </w:pPr>
      <w:r w:rsidRPr="000722A3">
        <w:rPr>
          <w:rFonts w:eastAsia="宋体" w:hint="eastAsia"/>
          <w:b/>
          <w:sz w:val="24"/>
          <w:lang w:eastAsia="zh-CN"/>
        </w:rPr>
        <w:t>三</w:t>
      </w:r>
      <w:r w:rsidRPr="000722A3">
        <w:rPr>
          <w:rFonts w:eastAsia="宋体"/>
          <w:b/>
          <w:sz w:val="24"/>
          <w:lang w:eastAsia="zh-CN"/>
        </w:rPr>
        <w:t>.</w:t>
      </w:r>
      <w:r w:rsidRPr="000722A3">
        <w:rPr>
          <w:rFonts w:eastAsia="宋体"/>
          <w:b/>
          <w:bCs/>
          <w:sz w:val="24"/>
          <w:lang w:val="en-CA" w:eastAsia="zh-CN"/>
        </w:rPr>
        <w:tab/>
      </w:r>
      <w:r w:rsidRPr="000722A3">
        <w:rPr>
          <w:rFonts w:eastAsia="宋体" w:hint="eastAsia"/>
          <w:b/>
          <w:bCs/>
          <w:sz w:val="24"/>
          <w:lang w:val="en-CA" w:eastAsia="zh-CN"/>
        </w:rPr>
        <w:t>行动目标</w:t>
      </w:r>
      <w:r w:rsidRPr="000722A3">
        <w:rPr>
          <w:rFonts w:eastAsia="宋体"/>
          <w:b/>
          <w:bCs/>
          <w:sz w:val="24"/>
          <w:lang w:val="en-CA" w:eastAsia="zh-CN"/>
        </w:rPr>
        <w:t>9</w:t>
      </w:r>
      <w:r w:rsidRPr="000722A3">
        <w:rPr>
          <w:rFonts w:eastAsia="宋体" w:hint="eastAsia"/>
          <w:b/>
          <w:bCs/>
          <w:sz w:val="24"/>
          <w:lang w:val="en-CA" w:eastAsia="zh-CN"/>
        </w:rPr>
        <w:t>、</w:t>
      </w:r>
      <w:r w:rsidRPr="000722A3">
        <w:rPr>
          <w:rFonts w:eastAsia="宋体"/>
          <w:b/>
          <w:bCs/>
          <w:sz w:val="24"/>
          <w:lang w:val="en-CA" w:eastAsia="zh-CN"/>
        </w:rPr>
        <w:t>10</w:t>
      </w:r>
      <w:r w:rsidRPr="000722A3">
        <w:rPr>
          <w:rFonts w:eastAsia="宋体" w:hint="eastAsia"/>
          <w:b/>
          <w:bCs/>
          <w:sz w:val="24"/>
          <w:lang w:val="en-CA" w:eastAsia="zh-CN"/>
        </w:rPr>
        <w:t>、</w:t>
      </w:r>
      <w:r w:rsidRPr="000722A3">
        <w:rPr>
          <w:rFonts w:eastAsia="宋体"/>
          <w:b/>
          <w:bCs/>
          <w:sz w:val="24"/>
          <w:lang w:val="en-CA" w:eastAsia="zh-CN"/>
        </w:rPr>
        <w:t>15</w:t>
      </w:r>
      <w:r w:rsidRPr="000722A3">
        <w:rPr>
          <w:rFonts w:eastAsia="宋体" w:hint="eastAsia"/>
          <w:b/>
          <w:bCs/>
          <w:sz w:val="24"/>
          <w:lang w:val="en-CA" w:eastAsia="zh-CN"/>
        </w:rPr>
        <w:t>、</w:t>
      </w:r>
      <w:r w:rsidRPr="000722A3">
        <w:rPr>
          <w:rFonts w:eastAsia="宋体"/>
          <w:b/>
          <w:bCs/>
          <w:sz w:val="24"/>
          <w:lang w:val="en-CA" w:eastAsia="zh-CN"/>
        </w:rPr>
        <w:t>16</w:t>
      </w:r>
      <w:r w:rsidRPr="000722A3">
        <w:rPr>
          <w:rFonts w:eastAsia="宋体" w:hint="eastAsia"/>
          <w:b/>
          <w:bCs/>
          <w:sz w:val="24"/>
          <w:lang w:val="en-CA" w:eastAsia="zh-CN"/>
        </w:rPr>
        <w:t>、</w:t>
      </w:r>
      <w:r w:rsidRPr="000722A3">
        <w:rPr>
          <w:rFonts w:eastAsia="宋体"/>
          <w:b/>
          <w:bCs/>
          <w:sz w:val="24"/>
          <w:lang w:val="en-CA" w:eastAsia="zh-CN"/>
        </w:rPr>
        <w:t>21</w:t>
      </w:r>
      <w:r w:rsidRPr="000722A3">
        <w:rPr>
          <w:rFonts w:eastAsia="宋体" w:hint="eastAsia"/>
          <w:b/>
          <w:bCs/>
          <w:sz w:val="24"/>
          <w:lang w:val="en-CA" w:eastAsia="zh-CN"/>
        </w:rPr>
        <w:t>、</w:t>
      </w:r>
      <w:r w:rsidRPr="000722A3">
        <w:rPr>
          <w:rFonts w:eastAsia="宋体"/>
          <w:b/>
          <w:bCs/>
          <w:sz w:val="24"/>
          <w:lang w:val="en-CA" w:eastAsia="zh-CN"/>
        </w:rPr>
        <w:t>22</w:t>
      </w:r>
      <w:r w:rsidRPr="000722A3">
        <w:rPr>
          <w:rFonts w:eastAsia="宋体" w:hint="eastAsia"/>
          <w:b/>
          <w:bCs/>
          <w:sz w:val="24"/>
          <w:lang w:val="en-CA" w:eastAsia="zh-CN"/>
        </w:rPr>
        <w:t>和</w:t>
      </w:r>
      <w:r w:rsidRPr="000722A3">
        <w:rPr>
          <w:rFonts w:eastAsia="宋体"/>
          <w:b/>
          <w:bCs/>
          <w:sz w:val="24"/>
          <w:lang w:val="en-CA" w:eastAsia="zh-CN"/>
        </w:rPr>
        <w:t>23</w:t>
      </w:r>
    </w:p>
    <w:p w14:paraId="35B39B5A"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虽然传播、教育和公众意识对《框架》下所有行动目标都很重要，但下列行动目标则尤为相关。</w:t>
      </w:r>
    </w:p>
    <w:p w14:paraId="465BA024" w14:textId="77777777" w:rsidR="000722A3" w:rsidRPr="000722A3" w:rsidRDefault="000722A3" w:rsidP="000722A3">
      <w:pPr>
        <w:spacing w:before="120" w:after="120"/>
        <w:rPr>
          <w:rFonts w:eastAsia="宋体"/>
          <w:b/>
          <w:bCs/>
          <w:sz w:val="24"/>
          <w:lang w:val="en-CA" w:eastAsia="zh-CN"/>
        </w:rPr>
      </w:pPr>
      <w:r w:rsidRPr="000722A3">
        <w:rPr>
          <w:rFonts w:eastAsia="宋体"/>
          <w:b/>
          <w:bCs/>
          <w:sz w:val="24"/>
          <w:lang w:val="en-CA" w:eastAsia="zh-CN"/>
        </w:rPr>
        <w:t xml:space="preserve">1.  </w:t>
      </w:r>
      <w:r w:rsidRPr="000722A3">
        <w:rPr>
          <w:rFonts w:eastAsia="宋体" w:hint="eastAsia"/>
          <w:b/>
          <w:bCs/>
          <w:sz w:val="24"/>
          <w:lang w:val="en-CA" w:eastAsia="zh-CN"/>
        </w:rPr>
        <w:t>行动目标</w:t>
      </w:r>
      <w:r w:rsidRPr="000722A3">
        <w:rPr>
          <w:rFonts w:eastAsia="宋体"/>
          <w:b/>
          <w:bCs/>
          <w:sz w:val="24"/>
          <w:lang w:val="en-CA" w:eastAsia="zh-CN"/>
        </w:rPr>
        <w:t>9</w:t>
      </w:r>
    </w:p>
    <w:p w14:paraId="441B53C1"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行动目标</w:t>
      </w:r>
      <w:r w:rsidRPr="000722A3">
        <w:rPr>
          <w:rFonts w:eastAsia="宋体"/>
          <w:sz w:val="24"/>
          <w:lang w:val="en-CA" w:eastAsia="zh-CN"/>
        </w:rPr>
        <w:t>9</w:t>
      </w:r>
      <w:r w:rsidRPr="000722A3">
        <w:rPr>
          <w:rFonts w:eastAsia="宋体" w:hint="eastAsia"/>
          <w:sz w:val="24"/>
          <w:lang w:val="en-CA" w:eastAsia="zh-CN"/>
        </w:rPr>
        <w:t>内容如下：</w:t>
      </w:r>
    </w:p>
    <w:p w14:paraId="6768E24F" w14:textId="77777777" w:rsidR="000722A3" w:rsidRPr="000722A3" w:rsidRDefault="000722A3" w:rsidP="000722A3">
      <w:pPr>
        <w:spacing w:before="120" w:after="120"/>
        <w:ind w:left="979"/>
        <w:rPr>
          <w:rFonts w:eastAsia="宋体"/>
          <w:sz w:val="24"/>
          <w:lang w:val="en-CA" w:eastAsia="zh-CN"/>
        </w:rPr>
      </w:pPr>
      <w:r w:rsidRPr="000722A3">
        <w:rPr>
          <w:rFonts w:eastAsia="宋体" w:hint="eastAsia"/>
          <w:bCs/>
          <w:sz w:val="24"/>
          <w:lang w:eastAsia="zh-CN"/>
        </w:rPr>
        <w:t>确保野生物种的管理和利用可持续，从而为人，特别是处境脆弱和最依赖生物多样性的人提供社会、经济和环境福利，包括通过可持续的生物多样性活动，能增强生物多样性的产品和服务，保护</w:t>
      </w:r>
      <w:r w:rsidRPr="000722A3">
        <w:rPr>
          <w:rFonts w:eastAsia="宋体" w:hint="eastAsia"/>
          <w:bCs/>
          <w:sz w:val="24"/>
          <w:lang w:val="en-US" w:eastAsia="zh-CN"/>
        </w:rPr>
        <w:t>和鼓励</w:t>
      </w:r>
      <w:r w:rsidRPr="000722A3">
        <w:rPr>
          <w:rFonts w:eastAsia="宋体" w:hint="eastAsia"/>
          <w:bCs/>
          <w:sz w:val="24"/>
          <w:lang w:eastAsia="zh-CN"/>
        </w:rPr>
        <w:t>土著人民和地方社区的可持续习惯使用。</w:t>
      </w:r>
    </w:p>
    <w:p w14:paraId="3DBEF0AD" w14:textId="77777777" w:rsidR="000722A3" w:rsidRPr="000722A3" w:rsidRDefault="000722A3" w:rsidP="000722A3">
      <w:pPr>
        <w:spacing w:before="120" w:after="120"/>
        <w:ind w:left="490"/>
        <w:rPr>
          <w:rFonts w:eastAsia="宋体"/>
          <w:b/>
          <w:bCs/>
          <w:sz w:val="24"/>
          <w:lang w:val="en-CA" w:eastAsia="zh-CN"/>
        </w:rPr>
      </w:pPr>
      <w:r w:rsidRPr="000722A3">
        <w:rPr>
          <w:rFonts w:eastAsia="宋体" w:hint="eastAsia"/>
          <w:b/>
          <w:bCs/>
          <w:sz w:val="24"/>
          <w:lang w:val="en-CA" w:eastAsia="zh-CN"/>
        </w:rPr>
        <w:t>理由和解释</w:t>
      </w:r>
    </w:p>
    <w:p w14:paraId="6123FFFA"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生物多样性的社会、经济和环境效益越来越明显，促进了旨在保护和可持续管理和利用野生物种的做法的采用，以及这些做法的积极影响，特别是对处于弱势的人和最依赖生物多样性的人而言。提高土著和当地社区对习惯使用的认识和理解对于鼓励保持可持续做法至关重要。</w:t>
      </w:r>
      <w:r w:rsidRPr="000722A3">
        <w:rPr>
          <w:rFonts w:eastAsia="宋体"/>
          <w:sz w:val="24"/>
          <w:lang w:val="en-CA" w:eastAsia="zh-CN"/>
        </w:rPr>
        <w:t xml:space="preserve"> </w:t>
      </w:r>
    </w:p>
    <w:p w14:paraId="3D1FFF93"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与行动目标</w:t>
      </w:r>
      <w:r w:rsidRPr="000722A3">
        <w:rPr>
          <w:rFonts w:eastAsia="宋体"/>
          <w:sz w:val="24"/>
          <w:lang w:val="en-CA" w:eastAsia="zh-CN"/>
        </w:rPr>
        <w:t>9</w:t>
      </w:r>
      <w:r w:rsidRPr="000722A3">
        <w:rPr>
          <w:rFonts w:eastAsia="宋体" w:hint="eastAsia"/>
          <w:sz w:val="24"/>
          <w:lang w:val="en-CA" w:eastAsia="zh-CN"/>
        </w:rPr>
        <w:t>有关的传播活动可以在社会、经济和环境效益三个层面提高对实现可持续发展的认识，其中包括促进减贫努力。</w:t>
      </w:r>
    </w:p>
    <w:p w14:paraId="0F9C7782" w14:textId="77777777" w:rsidR="000722A3" w:rsidRPr="000722A3" w:rsidRDefault="000722A3" w:rsidP="000722A3">
      <w:pPr>
        <w:spacing w:before="120" w:after="120"/>
        <w:rPr>
          <w:rFonts w:eastAsia="宋体"/>
          <w:b/>
          <w:bCs/>
          <w:sz w:val="24"/>
          <w:lang w:val="en-CA" w:eastAsia="zh-CN"/>
        </w:rPr>
      </w:pPr>
      <w:r w:rsidRPr="000722A3">
        <w:rPr>
          <w:rFonts w:eastAsia="宋体"/>
          <w:b/>
          <w:bCs/>
          <w:sz w:val="24"/>
          <w:lang w:val="en-CA" w:eastAsia="zh-CN"/>
        </w:rPr>
        <w:t xml:space="preserve">2.  </w:t>
      </w:r>
      <w:r w:rsidRPr="000722A3">
        <w:rPr>
          <w:rFonts w:eastAsia="宋体" w:hint="eastAsia"/>
          <w:b/>
          <w:bCs/>
          <w:sz w:val="24"/>
          <w:lang w:val="en-CA" w:eastAsia="zh-CN"/>
        </w:rPr>
        <w:t>行动目标</w:t>
      </w:r>
      <w:r w:rsidRPr="000722A3">
        <w:rPr>
          <w:rFonts w:eastAsia="宋体"/>
          <w:b/>
          <w:bCs/>
          <w:sz w:val="24"/>
          <w:lang w:val="en-CA" w:eastAsia="zh-CN"/>
        </w:rPr>
        <w:t>10</w:t>
      </w:r>
    </w:p>
    <w:p w14:paraId="00A1662F" w14:textId="77777777" w:rsidR="000722A3" w:rsidRPr="000722A3" w:rsidRDefault="000722A3" w:rsidP="0058302C">
      <w:pPr>
        <w:numPr>
          <w:ilvl w:val="0"/>
          <w:numId w:val="100"/>
        </w:numPr>
        <w:snapToGrid w:val="0"/>
        <w:spacing w:before="120" w:after="120"/>
        <w:ind w:left="490" w:firstLine="0"/>
        <w:rPr>
          <w:rFonts w:eastAsia="宋体"/>
          <w:sz w:val="24"/>
          <w:lang w:val="en-CA" w:eastAsia="zh-CN"/>
        </w:rPr>
      </w:pPr>
      <w:r w:rsidRPr="000722A3">
        <w:rPr>
          <w:rFonts w:eastAsia="宋体" w:hint="eastAsia"/>
          <w:sz w:val="24"/>
          <w:lang w:val="en-CA" w:eastAsia="zh-CN"/>
        </w:rPr>
        <w:t>行动目标</w:t>
      </w:r>
      <w:r w:rsidRPr="000722A3">
        <w:rPr>
          <w:rFonts w:eastAsia="宋体"/>
          <w:sz w:val="24"/>
          <w:lang w:val="en-CA" w:eastAsia="zh-CN"/>
        </w:rPr>
        <w:t>10</w:t>
      </w:r>
      <w:r w:rsidRPr="000722A3">
        <w:rPr>
          <w:rFonts w:eastAsia="宋体" w:hint="eastAsia"/>
          <w:sz w:val="24"/>
          <w:lang w:val="en-CA" w:eastAsia="zh-CN"/>
        </w:rPr>
        <w:t>内容如下：</w:t>
      </w:r>
    </w:p>
    <w:p w14:paraId="4AD9D624" w14:textId="77777777" w:rsidR="000722A3" w:rsidRPr="000722A3" w:rsidRDefault="000722A3" w:rsidP="000722A3">
      <w:pPr>
        <w:spacing w:before="120" w:after="120"/>
        <w:ind w:left="979"/>
        <w:rPr>
          <w:rFonts w:eastAsia="宋体"/>
          <w:i/>
          <w:iCs/>
          <w:sz w:val="24"/>
          <w:lang w:val="en-CA" w:eastAsia="zh-CN"/>
        </w:rPr>
      </w:pPr>
      <w:r w:rsidRPr="000722A3">
        <w:rPr>
          <w:rFonts w:eastAsia="宋体" w:hint="eastAsia"/>
          <w:iCs/>
          <w:sz w:val="24"/>
          <w:lang w:eastAsia="zh-CN"/>
        </w:rPr>
        <w:t>确保农业、水产养殖、渔业和林业区域得到可持续管理，特别是通过可持续利用生物多样性，包括通过大幅度增加生物多样性友好做法的应用，如可持续集约化，农业生态和其他创新方法，促进这些生产系统的复原力和长期效率和生产力，促进粮食安全，保护和恢复生物多样性，维持自然对人类的贡献，包括生态系统功能和服务。</w:t>
      </w:r>
    </w:p>
    <w:p w14:paraId="21F8FE58" w14:textId="77777777" w:rsidR="000722A3" w:rsidRPr="000722A3" w:rsidRDefault="000722A3" w:rsidP="000722A3">
      <w:pPr>
        <w:spacing w:before="120" w:after="120"/>
        <w:ind w:left="490"/>
        <w:rPr>
          <w:rFonts w:eastAsia="宋体"/>
          <w:b/>
          <w:bCs/>
          <w:sz w:val="24"/>
          <w:lang w:val="en-CA" w:eastAsia="zh-CN"/>
        </w:rPr>
      </w:pPr>
      <w:r w:rsidRPr="000722A3">
        <w:rPr>
          <w:rFonts w:eastAsia="宋体" w:hint="eastAsia"/>
          <w:b/>
          <w:bCs/>
          <w:sz w:val="24"/>
          <w:lang w:val="en-CA" w:eastAsia="zh-CN"/>
        </w:rPr>
        <w:lastRenderedPageBreak/>
        <w:t>理由和解释</w:t>
      </w:r>
    </w:p>
    <w:p w14:paraId="68423E0C" w14:textId="77777777" w:rsidR="000722A3" w:rsidRPr="000722A3" w:rsidRDefault="000722A3" w:rsidP="0058302C">
      <w:pPr>
        <w:numPr>
          <w:ilvl w:val="0"/>
          <w:numId w:val="100"/>
        </w:numPr>
        <w:snapToGrid w:val="0"/>
        <w:spacing w:before="120" w:after="120"/>
        <w:ind w:left="490" w:firstLine="0"/>
        <w:rPr>
          <w:rFonts w:eastAsia="宋体"/>
          <w:sz w:val="24"/>
          <w:lang w:eastAsia="zh-CN"/>
        </w:rPr>
      </w:pPr>
      <w:r w:rsidRPr="000722A3">
        <w:rPr>
          <w:rFonts w:eastAsia="宋体" w:hint="eastAsia"/>
          <w:sz w:val="24"/>
          <w:lang w:eastAsia="zh-CN"/>
        </w:rPr>
        <w:t>向工业行为者和利益攸关方提供关于农业、水产养殖、渔业和林业做法对生物多样性的影响的信息，使他们能够就可能影响生物多样性的活动做出知情决定。这些信息可以促进这些做法向可持续生产的过渡，并有助于实现行动目标</w:t>
      </w:r>
      <w:r w:rsidRPr="000722A3">
        <w:rPr>
          <w:rFonts w:eastAsia="宋体"/>
          <w:sz w:val="24"/>
          <w:lang w:eastAsia="zh-CN"/>
        </w:rPr>
        <w:t>10</w:t>
      </w:r>
      <w:r w:rsidRPr="000722A3">
        <w:rPr>
          <w:rFonts w:eastAsia="宋体" w:hint="eastAsia"/>
          <w:sz w:val="24"/>
          <w:lang w:eastAsia="zh-CN"/>
        </w:rPr>
        <w:t>。</w:t>
      </w:r>
    </w:p>
    <w:p w14:paraId="50534885" w14:textId="77777777" w:rsidR="000722A3" w:rsidRPr="000722A3" w:rsidRDefault="000722A3" w:rsidP="000722A3">
      <w:pPr>
        <w:keepNext/>
        <w:spacing w:before="240" w:after="120"/>
        <w:rPr>
          <w:rFonts w:eastAsia="宋体"/>
          <w:b/>
          <w:bCs/>
          <w:sz w:val="24"/>
          <w:lang w:val="en-CA" w:eastAsia="zh-CN"/>
        </w:rPr>
      </w:pPr>
      <w:r w:rsidRPr="000722A3">
        <w:rPr>
          <w:rFonts w:eastAsia="宋体"/>
          <w:b/>
          <w:bCs/>
          <w:sz w:val="24"/>
          <w:lang w:val="en-CA" w:eastAsia="zh-CN"/>
        </w:rPr>
        <w:t>3.</w:t>
      </w:r>
      <w:r w:rsidRPr="000722A3">
        <w:rPr>
          <w:rFonts w:eastAsia="宋体"/>
          <w:b/>
          <w:bCs/>
          <w:sz w:val="24"/>
          <w:lang w:val="en-CA" w:eastAsia="zh-CN"/>
        </w:rPr>
        <w:tab/>
      </w:r>
      <w:r w:rsidRPr="000722A3">
        <w:rPr>
          <w:rFonts w:eastAsia="宋体" w:hint="eastAsia"/>
          <w:b/>
          <w:bCs/>
          <w:sz w:val="24"/>
          <w:lang w:val="en-CA" w:eastAsia="zh-CN"/>
        </w:rPr>
        <w:t>行动目标</w:t>
      </w:r>
      <w:r w:rsidRPr="000722A3">
        <w:rPr>
          <w:rFonts w:eastAsia="宋体"/>
          <w:b/>
          <w:bCs/>
          <w:sz w:val="24"/>
          <w:lang w:val="en-CA" w:eastAsia="zh-CN"/>
        </w:rPr>
        <w:t>15</w:t>
      </w:r>
    </w:p>
    <w:p w14:paraId="26120151" w14:textId="77777777" w:rsidR="000722A3" w:rsidRPr="000722A3" w:rsidRDefault="000722A3" w:rsidP="0058302C">
      <w:pPr>
        <w:numPr>
          <w:ilvl w:val="0"/>
          <w:numId w:val="100"/>
        </w:numPr>
        <w:snapToGrid w:val="0"/>
        <w:spacing w:before="120" w:after="120"/>
        <w:ind w:left="490" w:firstLine="0"/>
        <w:rPr>
          <w:rFonts w:eastAsia="宋体"/>
          <w:sz w:val="24"/>
          <w:lang w:val="en-US" w:eastAsia="zh-CN"/>
        </w:rPr>
      </w:pPr>
      <w:r w:rsidRPr="000722A3">
        <w:rPr>
          <w:rFonts w:eastAsia="宋体" w:hint="eastAsia"/>
          <w:sz w:val="24"/>
          <w:lang w:eastAsia="zh-CN"/>
        </w:rPr>
        <w:t>行动目标</w:t>
      </w:r>
      <w:r w:rsidRPr="000722A3">
        <w:rPr>
          <w:rFonts w:eastAsia="宋体"/>
          <w:sz w:val="24"/>
          <w:lang w:val="en-US" w:eastAsia="zh-CN"/>
        </w:rPr>
        <w:t>15</w:t>
      </w:r>
      <w:r w:rsidRPr="000722A3">
        <w:rPr>
          <w:rFonts w:eastAsia="宋体" w:hint="eastAsia"/>
          <w:sz w:val="24"/>
          <w:lang w:val="en-US" w:eastAsia="zh-CN"/>
        </w:rPr>
        <w:t>内容如下：</w:t>
      </w:r>
    </w:p>
    <w:p w14:paraId="1BC94297" w14:textId="77777777" w:rsidR="000722A3" w:rsidRPr="000722A3" w:rsidRDefault="000722A3" w:rsidP="000722A3">
      <w:pPr>
        <w:spacing w:before="120" w:after="120"/>
        <w:ind w:left="979"/>
        <w:rPr>
          <w:rFonts w:eastAsia="宋体"/>
          <w:sz w:val="24"/>
          <w:lang w:val="en-US" w:eastAsia="zh-CN"/>
        </w:rPr>
      </w:pPr>
      <w:r w:rsidRPr="000722A3">
        <w:rPr>
          <w:rFonts w:eastAsia="宋体" w:hint="eastAsia"/>
          <w:sz w:val="24"/>
          <w:lang w:val="en-US" w:eastAsia="zh-CN"/>
        </w:rPr>
        <w:t>采取法律、行政或政策措施，鼓励和推动企业，特别是确保所有大型跨国公司和金融机构：</w:t>
      </w:r>
    </w:p>
    <w:p w14:paraId="130C5D3F" w14:textId="77777777" w:rsidR="000722A3" w:rsidRPr="000722A3" w:rsidRDefault="000722A3" w:rsidP="000722A3">
      <w:pPr>
        <w:spacing w:before="120" w:after="120"/>
        <w:ind w:left="979" w:firstLine="490"/>
        <w:rPr>
          <w:rFonts w:eastAsia="宋体"/>
          <w:sz w:val="24"/>
          <w:lang w:val="en-US" w:eastAsia="zh-CN"/>
        </w:rPr>
      </w:pPr>
      <w:r w:rsidRPr="000722A3">
        <w:rPr>
          <w:rFonts w:eastAsia="宋体"/>
          <w:sz w:val="24"/>
          <w:lang w:val="en-US" w:eastAsia="zh-CN"/>
        </w:rPr>
        <w:t>(a)</w:t>
      </w:r>
      <w:r w:rsidRPr="000722A3">
        <w:rPr>
          <w:rFonts w:eastAsia="宋体"/>
          <w:sz w:val="24"/>
          <w:lang w:val="en-US" w:eastAsia="zh-CN"/>
        </w:rPr>
        <w:tab/>
      </w:r>
      <w:r w:rsidRPr="000722A3">
        <w:rPr>
          <w:rFonts w:eastAsia="宋体" w:hint="eastAsia"/>
          <w:sz w:val="24"/>
          <w:lang w:val="en-US" w:eastAsia="zh-CN"/>
        </w:rPr>
        <w:t>定期监测、评估和透明地披露其生物多样性风险、依赖程度和影响，包括对所有大型跨国公司和金融机构及其运营、供应链和价值链和投资组合的要求；</w:t>
      </w:r>
    </w:p>
    <w:p w14:paraId="5C61EAD0" w14:textId="77777777" w:rsidR="000722A3" w:rsidRPr="000722A3" w:rsidRDefault="000722A3" w:rsidP="000722A3">
      <w:pPr>
        <w:spacing w:before="120" w:after="120"/>
        <w:ind w:left="979" w:firstLine="490"/>
        <w:rPr>
          <w:rFonts w:eastAsia="宋体"/>
          <w:sz w:val="24"/>
          <w:lang w:val="en-US" w:eastAsia="zh-CN"/>
        </w:rPr>
      </w:pPr>
      <w:r w:rsidRPr="000722A3">
        <w:rPr>
          <w:rFonts w:eastAsia="宋体"/>
          <w:sz w:val="24"/>
          <w:lang w:val="en-US" w:eastAsia="zh-CN"/>
        </w:rPr>
        <w:t>(b)</w:t>
      </w:r>
      <w:r w:rsidRPr="000722A3">
        <w:rPr>
          <w:rFonts w:eastAsia="宋体"/>
          <w:sz w:val="24"/>
          <w:lang w:val="en-US" w:eastAsia="zh-CN"/>
        </w:rPr>
        <w:tab/>
      </w:r>
      <w:r w:rsidRPr="000722A3">
        <w:rPr>
          <w:rFonts w:eastAsia="宋体" w:hint="eastAsia"/>
          <w:sz w:val="24"/>
          <w:lang w:val="en-US" w:eastAsia="zh-CN"/>
        </w:rPr>
        <w:t>向消费者提供所需信息，促进可持续的消费模式；</w:t>
      </w:r>
    </w:p>
    <w:p w14:paraId="337A1EDB" w14:textId="77777777" w:rsidR="000722A3" w:rsidRPr="000722A3" w:rsidRDefault="000722A3" w:rsidP="000722A3">
      <w:pPr>
        <w:spacing w:before="120" w:after="120"/>
        <w:ind w:left="979" w:firstLine="490"/>
        <w:rPr>
          <w:rFonts w:eastAsia="宋体"/>
          <w:sz w:val="24"/>
          <w:lang w:val="en-US" w:eastAsia="zh-CN"/>
        </w:rPr>
      </w:pPr>
      <w:r w:rsidRPr="000722A3">
        <w:rPr>
          <w:rFonts w:eastAsia="宋体"/>
          <w:sz w:val="24"/>
          <w:lang w:val="en-US" w:eastAsia="zh-CN"/>
        </w:rPr>
        <w:t>(c)</w:t>
      </w:r>
      <w:r w:rsidRPr="000722A3">
        <w:rPr>
          <w:rFonts w:eastAsia="宋体"/>
          <w:sz w:val="24"/>
          <w:lang w:val="en-US" w:eastAsia="zh-CN"/>
        </w:rPr>
        <w:tab/>
      </w:r>
      <w:r w:rsidRPr="000722A3">
        <w:rPr>
          <w:rFonts w:eastAsia="宋体" w:hint="eastAsia"/>
          <w:sz w:val="24"/>
          <w:lang w:val="en-US" w:eastAsia="zh-CN"/>
        </w:rPr>
        <w:t>酌情报告遵守获取和惠益分享法规和措施的情况；</w:t>
      </w:r>
    </w:p>
    <w:p w14:paraId="6EFE839C" w14:textId="77777777" w:rsidR="000722A3" w:rsidRPr="000722A3" w:rsidRDefault="000722A3" w:rsidP="000722A3">
      <w:pPr>
        <w:spacing w:before="120" w:after="120"/>
        <w:ind w:left="979"/>
        <w:rPr>
          <w:rFonts w:eastAsia="宋体"/>
          <w:sz w:val="24"/>
          <w:lang w:val="en-US" w:eastAsia="zh-CN"/>
        </w:rPr>
      </w:pPr>
      <w:r w:rsidRPr="000722A3">
        <w:rPr>
          <w:rFonts w:eastAsia="宋体" w:hint="eastAsia"/>
          <w:sz w:val="24"/>
          <w:lang w:val="en-US" w:eastAsia="zh-CN"/>
        </w:rPr>
        <w:t>以逐步减少对生物多样性的不利影响，增加有利影响，减少企业和金融机构的生物多样性风险，并促进有利于可持续生产模式的措施。</w:t>
      </w:r>
    </w:p>
    <w:p w14:paraId="350BDF86" w14:textId="77777777" w:rsidR="000722A3" w:rsidRPr="000722A3" w:rsidRDefault="000722A3" w:rsidP="000722A3">
      <w:pPr>
        <w:spacing w:before="120" w:after="120"/>
        <w:ind w:left="490"/>
        <w:rPr>
          <w:rFonts w:eastAsia="宋体"/>
          <w:b/>
          <w:bCs/>
          <w:sz w:val="24"/>
          <w:lang w:val="en-US" w:eastAsia="zh-CN"/>
        </w:rPr>
      </w:pPr>
      <w:r w:rsidRPr="000722A3">
        <w:rPr>
          <w:rFonts w:eastAsia="宋体" w:hint="eastAsia"/>
          <w:b/>
          <w:bCs/>
          <w:sz w:val="24"/>
          <w:lang w:val="en-US" w:eastAsia="zh-CN"/>
        </w:rPr>
        <w:t>理由和解释</w:t>
      </w:r>
    </w:p>
    <w:p w14:paraId="238AE83B"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[58.</w:t>
      </w:r>
      <w:r w:rsidRPr="000722A3">
        <w:rPr>
          <w:rFonts w:eastAsia="宋体"/>
          <w:sz w:val="24"/>
          <w:lang w:val="en-US" w:eastAsia="zh-CN"/>
        </w:rPr>
        <w:tab/>
      </w:r>
      <w:r w:rsidRPr="000722A3">
        <w:rPr>
          <w:rFonts w:eastAsia="宋体" w:hint="eastAsia"/>
          <w:sz w:val="24"/>
          <w:lang w:val="en-US" w:eastAsia="zh-CN"/>
        </w:rPr>
        <w:t>向消费者、企业和投资者提供关于商业做法对生物多样性影响的信息，可有助于确保生产是可持续的且不损害生物多样性，并使人们能对商业做法、投资选择及其与消费者行为的关系做出更为知情的决定。这反过来有助于推动商业做法的转变以及对有害影响较少的产品的需求，并有助于实现行动目标</w:t>
      </w:r>
      <w:r w:rsidRPr="000722A3">
        <w:rPr>
          <w:rFonts w:eastAsia="宋体"/>
          <w:sz w:val="24"/>
          <w:lang w:val="en-US" w:eastAsia="zh-CN"/>
        </w:rPr>
        <w:t>15</w:t>
      </w:r>
      <w:r w:rsidRPr="000722A3">
        <w:rPr>
          <w:rFonts w:eastAsia="宋体" w:hint="eastAsia"/>
          <w:sz w:val="24"/>
          <w:lang w:val="en-US" w:eastAsia="zh-CN"/>
        </w:rPr>
        <w:t>。此类信息应由执行秘书和相关组织及利益攸关方共同制作</w:t>
      </w:r>
      <w:r w:rsidRPr="000722A3">
        <w:rPr>
          <w:rFonts w:eastAsia="宋体"/>
          <w:sz w:val="24"/>
          <w:lang w:val="en-US" w:eastAsia="zh-CN"/>
        </w:rPr>
        <w:t>]</w:t>
      </w:r>
      <w:r w:rsidRPr="000722A3">
        <w:rPr>
          <w:rFonts w:eastAsia="宋体" w:hint="eastAsia"/>
          <w:sz w:val="24"/>
          <w:lang w:val="en-US" w:eastAsia="zh-CN"/>
        </w:rPr>
        <w:t>。</w:t>
      </w:r>
    </w:p>
    <w:p w14:paraId="22FBDD07"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[58.</w:t>
      </w:r>
      <w:r w:rsidRPr="000722A3">
        <w:rPr>
          <w:rFonts w:eastAsia="宋体"/>
          <w:sz w:val="24"/>
          <w:lang w:val="en-US" w:eastAsia="zh-CN"/>
        </w:rPr>
        <w:tab/>
      </w:r>
      <w:r w:rsidRPr="000722A3">
        <w:rPr>
          <w:rFonts w:eastAsia="宋体" w:hint="eastAsia"/>
          <w:sz w:val="24"/>
          <w:lang w:val="en-US" w:eastAsia="zh-CN"/>
        </w:rPr>
        <w:t>备选案文</w:t>
      </w:r>
      <w:r w:rsidRPr="000722A3">
        <w:rPr>
          <w:rFonts w:eastAsia="宋体"/>
          <w:sz w:val="24"/>
          <w:lang w:val="en-US" w:eastAsia="zh-CN"/>
        </w:rPr>
        <w:t xml:space="preserve">  </w:t>
      </w:r>
      <w:r w:rsidRPr="000722A3">
        <w:rPr>
          <w:rFonts w:eastAsia="宋体" w:hint="eastAsia"/>
          <w:sz w:val="24"/>
          <w:lang w:val="en-US" w:eastAsia="zh-CN"/>
        </w:rPr>
        <w:t>认识到可持续利用生物多样性的重要性，鼓励缔约方和利益攸关方研究、交流和传播有助于更可持续地利用生物多样性的生产流程和使用新技术的信息，以帮助实现行动目标</w:t>
      </w:r>
      <w:r w:rsidRPr="000722A3">
        <w:rPr>
          <w:rFonts w:eastAsia="宋体"/>
          <w:sz w:val="24"/>
          <w:lang w:val="en-US" w:eastAsia="zh-CN"/>
        </w:rPr>
        <w:t>15</w:t>
      </w:r>
      <w:r w:rsidRPr="000722A3">
        <w:rPr>
          <w:rFonts w:eastAsia="宋体" w:hint="eastAsia"/>
          <w:sz w:val="24"/>
          <w:lang w:val="en-US" w:eastAsia="zh-CN"/>
        </w:rPr>
        <w:t>。］</w:t>
      </w:r>
    </w:p>
    <w:p w14:paraId="335B14DC" w14:textId="77777777" w:rsidR="000722A3" w:rsidRPr="000722A3" w:rsidRDefault="000722A3" w:rsidP="000722A3">
      <w:pPr>
        <w:keepNext/>
        <w:spacing w:before="240" w:after="120"/>
        <w:rPr>
          <w:rFonts w:eastAsia="宋体"/>
          <w:b/>
          <w:bCs/>
          <w:sz w:val="24"/>
          <w:lang w:val="en-US" w:eastAsia="zh-CN"/>
        </w:rPr>
      </w:pPr>
      <w:r w:rsidRPr="000722A3">
        <w:rPr>
          <w:rFonts w:eastAsia="宋体"/>
          <w:b/>
          <w:bCs/>
          <w:sz w:val="24"/>
          <w:lang w:val="en-US" w:eastAsia="zh-CN"/>
        </w:rPr>
        <w:t>4.</w:t>
      </w:r>
      <w:r w:rsidRPr="000722A3">
        <w:rPr>
          <w:rFonts w:eastAsia="宋体"/>
          <w:b/>
          <w:bCs/>
          <w:sz w:val="24"/>
          <w:lang w:val="en-US" w:eastAsia="zh-CN"/>
        </w:rPr>
        <w:tab/>
      </w:r>
      <w:r w:rsidRPr="000722A3">
        <w:rPr>
          <w:rFonts w:eastAsia="宋体" w:hint="eastAsia"/>
          <w:b/>
          <w:bCs/>
          <w:sz w:val="24"/>
          <w:lang w:val="en-US" w:eastAsia="zh-CN"/>
        </w:rPr>
        <w:t>行动目标</w:t>
      </w:r>
      <w:r w:rsidRPr="000722A3">
        <w:rPr>
          <w:rFonts w:eastAsia="宋体"/>
          <w:b/>
          <w:bCs/>
          <w:sz w:val="24"/>
          <w:lang w:val="en-US" w:eastAsia="zh-CN"/>
        </w:rPr>
        <w:t>16</w:t>
      </w:r>
    </w:p>
    <w:p w14:paraId="483C020E"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59.</w:t>
      </w:r>
      <w:r w:rsidRPr="000722A3">
        <w:rPr>
          <w:rFonts w:eastAsia="宋体"/>
          <w:sz w:val="24"/>
          <w:lang w:val="en-US" w:eastAsia="zh-CN"/>
        </w:rPr>
        <w:tab/>
      </w:r>
      <w:r w:rsidRPr="000722A3">
        <w:rPr>
          <w:rFonts w:eastAsia="宋体" w:hint="eastAsia"/>
          <w:sz w:val="24"/>
          <w:lang w:val="en-US" w:eastAsia="zh-CN"/>
        </w:rPr>
        <w:t>行动目标</w:t>
      </w:r>
      <w:r w:rsidRPr="000722A3">
        <w:rPr>
          <w:rFonts w:eastAsia="宋体"/>
          <w:sz w:val="24"/>
          <w:lang w:val="en-US" w:eastAsia="zh-CN"/>
        </w:rPr>
        <w:t>16</w:t>
      </w:r>
      <w:r w:rsidRPr="000722A3">
        <w:rPr>
          <w:rFonts w:eastAsia="宋体" w:hint="eastAsia"/>
          <w:sz w:val="24"/>
          <w:lang w:val="en-US" w:eastAsia="zh-CN"/>
        </w:rPr>
        <w:t>内容如下：</w:t>
      </w:r>
    </w:p>
    <w:p w14:paraId="4127AD86" w14:textId="77777777" w:rsidR="000722A3" w:rsidRPr="000722A3" w:rsidRDefault="000722A3" w:rsidP="000722A3">
      <w:pPr>
        <w:spacing w:before="120" w:after="120"/>
        <w:ind w:left="979"/>
        <w:rPr>
          <w:rFonts w:eastAsia="宋体"/>
          <w:sz w:val="24"/>
          <w:lang w:val="en-US" w:eastAsia="zh-CN"/>
        </w:rPr>
      </w:pPr>
      <w:r w:rsidRPr="000722A3">
        <w:rPr>
          <w:rFonts w:eastAsia="宋体" w:hint="eastAsia"/>
          <w:sz w:val="24"/>
          <w:lang w:val="fr-CA" w:eastAsia="zh-CN"/>
        </w:rPr>
        <w:t>通过制定支持性政策、立法或监管框架，改进教育和提供相关准确信息和其他选择等措施，鼓励人们并使其能做出可持续的消费选择，到</w:t>
      </w:r>
      <w:r w:rsidRPr="000722A3">
        <w:rPr>
          <w:rFonts w:eastAsia="宋体"/>
          <w:sz w:val="24"/>
          <w:lang w:val="fr-CA" w:eastAsia="zh-CN"/>
        </w:rPr>
        <w:t>2030</w:t>
      </w:r>
      <w:r w:rsidRPr="000722A3">
        <w:rPr>
          <w:rFonts w:eastAsia="宋体" w:hint="eastAsia"/>
          <w:sz w:val="24"/>
          <w:lang w:val="fr-CA" w:eastAsia="zh-CN"/>
        </w:rPr>
        <w:t>年以公平的方式减少全球消费足迹，包括将全球粮食浪费减半，大幅减少过度消费，大幅减少废物产生，使所有人都能与地球母亲和谐相处。</w:t>
      </w:r>
    </w:p>
    <w:p w14:paraId="2A38D0BD" w14:textId="77777777" w:rsidR="000722A3" w:rsidRPr="000722A3" w:rsidRDefault="000722A3" w:rsidP="000722A3">
      <w:pPr>
        <w:spacing w:before="120" w:after="120"/>
        <w:ind w:left="490"/>
        <w:rPr>
          <w:rFonts w:eastAsia="宋体"/>
          <w:b/>
          <w:bCs/>
          <w:sz w:val="24"/>
          <w:lang w:val="en-US" w:eastAsia="zh-CN"/>
        </w:rPr>
      </w:pPr>
      <w:r w:rsidRPr="000722A3">
        <w:rPr>
          <w:rFonts w:eastAsia="宋体" w:hint="eastAsia"/>
          <w:b/>
          <w:bCs/>
          <w:sz w:val="24"/>
          <w:lang w:val="en-US" w:eastAsia="zh-CN"/>
        </w:rPr>
        <w:t>理由和解释</w:t>
      </w:r>
    </w:p>
    <w:p w14:paraId="60AC9B14"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60.</w:t>
      </w:r>
      <w:r w:rsidRPr="000722A3">
        <w:rPr>
          <w:rFonts w:eastAsia="宋体"/>
          <w:sz w:val="24"/>
          <w:lang w:val="en-US" w:eastAsia="zh-CN"/>
        </w:rPr>
        <w:tab/>
      </w:r>
      <w:r w:rsidRPr="000722A3">
        <w:rPr>
          <w:rFonts w:eastAsia="宋体" w:hint="eastAsia"/>
          <w:sz w:val="24"/>
          <w:lang w:val="en-US" w:eastAsia="zh-CN"/>
        </w:rPr>
        <w:t>行动目标</w:t>
      </w:r>
      <w:r w:rsidRPr="000722A3">
        <w:rPr>
          <w:rFonts w:eastAsia="宋体"/>
          <w:sz w:val="24"/>
          <w:lang w:val="en-US" w:eastAsia="zh-CN"/>
        </w:rPr>
        <w:t>16</w:t>
      </w:r>
      <w:r w:rsidRPr="000722A3">
        <w:rPr>
          <w:rFonts w:eastAsia="宋体" w:hint="eastAsia"/>
          <w:sz w:val="24"/>
          <w:lang w:val="en-US" w:eastAsia="zh-CN"/>
        </w:rPr>
        <w:t>呼吁采取措施，鼓励人们做出更可持续的消费选择，以公平的方式减少全球消费足迹，将全球粮食浪费减半，并从总体上大幅减少过度消费和废物的产生。</w:t>
      </w:r>
    </w:p>
    <w:p w14:paraId="58C645DA"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61.</w:t>
      </w:r>
      <w:r w:rsidRPr="000722A3">
        <w:rPr>
          <w:rFonts w:eastAsia="宋体"/>
          <w:sz w:val="24"/>
          <w:lang w:val="en-US" w:eastAsia="zh-CN"/>
        </w:rPr>
        <w:tab/>
      </w:r>
      <w:r w:rsidRPr="000722A3">
        <w:rPr>
          <w:rFonts w:eastAsia="宋体" w:hint="eastAsia"/>
          <w:sz w:val="24"/>
          <w:lang w:val="en-US" w:eastAsia="zh-CN"/>
        </w:rPr>
        <w:t>行动目标</w:t>
      </w:r>
      <w:r w:rsidRPr="000722A3">
        <w:rPr>
          <w:rFonts w:eastAsia="宋体"/>
          <w:sz w:val="24"/>
          <w:lang w:val="en-US" w:eastAsia="zh-CN"/>
        </w:rPr>
        <w:t>16</w:t>
      </w:r>
      <w:r w:rsidRPr="000722A3">
        <w:rPr>
          <w:rFonts w:eastAsia="宋体" w:hint="eastAsia"/>
          <w:sz w:val="24"/>
          <w:lang w:val="en-US" w:eastAsia="zh-CN"/>
        </w:rPr>
        <w:t>是增强意识和改变行为动态的重要运作方式，是传播、教育和公众意识工作的基石。</w:t>
      </w:r>
    </w:p>
    <w:p w14:paraId="49729223"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lastRenderedPageBreak/>
        <w:t>[62.</w:t>
      </w:r>
      <w:r w:rsidRPr="000722A3">
        <w:rPr>
          <w:rFonts w:eastAsia="宋体"/>
          <w:sz w:val="24"/>
          <w:lang w:val="en-US" w:eastAsia="zh-CN"/>
        </w:rPr>
        <w:tab/>
      </w:r>
      <w:r w:rsidRPr="000722A3">
        <w:rPr>
          <w:rFonts w:eastAsia="宋体" w:hint="eastAsia"/>
          <w:sz w:val="24"/>
          <w:lang w:val="en-US" w:eastAsia="zh-CN"/>
        </w:rPr>
        <w:t>为了让消费者做出更可持续的选择，需要帮助和鼓励消费者这样做。从传播的角度来看，行动目标</w:t>
      </w:r>
      <w:r w:rsidRPr="000722A3">
        <w:rPr>
          <w:rFonts w:eastAsia="宋体"/>
          <w:sz w:val="24"/>
          <w:lang w:val="en-US" w:eastAsia="zh-CN"/>
        </w:rPr>
        <w:t>16</w:t>
      </w:r>
      <w:r w:rsidRPr="000722A3">
        <w:rPr>
          <w:rFonts w:eastAsia="宋体" w:hint="eastAsia"/>
          <w:sz w:val="24"/>
          <w:lang w:val="en-US" w:eastAsia="zh-CN"/>
        </w:rPr>
        <w:t>要求就替代品开展教育，并提供相关的准确信息</w:t>
      </w:r>
      <w:r w:rsidRPr="000722A3">
        <w:rPr>
          <w:rFonts w:eastAsia="宋体"/>
          <w:sz w:val="24"/>
          <w:lang w:val="en-US" w:eastAsia="zh-CN"/>
        </w:rPr>
        <w:t>]</w:t>
      </w:r>
      <w:r w:rsidRPr="000722A3">
        <w:rPr>
          <w:rFonts w:eastAsia="宋体" w:hint="eastAsia"/>
          <w:sz w:val="24"/>
          <w:lang w:val="en-US" w:eastAsia="zh-CN"/>
        </w:rPr>
        <w:t>。</w:t>
      </w:r>
    </w:p>
    <w:p w14:paraId="4B5D2FAA"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[62.</w:t>
      </w:r>
      <w:r w:rsidRPr="000722A3">
        <w:rPr>
          <w:rFonts w:eastAsia="宋体"/>
          <w:sz w:val="24"/>
          <w:lang w:val="en-US" w:eastAsia="zh-CN"/>
        </w:rPr>
        <w:tab/>
      </w:r>
      <w:r w:rsidRPr="000722A3">
        <w:rPr>
          <w:rFonts w:eastAsia="宋体" w:hint="eastAsia"/>
          <w:sz w:val="24"/>
          <w:lang w:val="en-US" w:eastAsia="zh-CN"/>
        </w:rPr>
        <w:t>备选案文</w:t>
      </w:r>
      <w:r w:rsidRPr="000722A3">
        <w:rPr>
          <w:rFonts w:eastAsia="宋体"/>
          <w:sz w:val="24"/>
          <w:lang w:val="en-US" w:eastAsia="zh-CN"/>
        </w:rPr>
        <w:t xml:space="preserve">  </w:t>
      </w:r>
      <w:r w:rsidRPr="000722A3">
        <w:rPr>
          <w:rFonts w:eastAsia="宋体" w:hint="eastAsia"/>
          <w:sz w:val="24"/>
          <w:lang w:val="en-US" w:eastAsia="zh-CN"/>
        </w:rPr>
        <w:t>认识到可持续消费的重要性，鼓励缔约方和利益攸关方加强关于这个主题的教育，同时考虑到全球、国家和国家以下各级的相关政策、立法和监管框架。］</w:t>
      </w:r>
    </w:p>
    <w:p w14:paraId="50FA7CA0"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[63.</w:t>
      </w:r>
      <w:r w:rsidRPr="000722A3">
        <w:rPr>
          <w:rFonts w:eastAsia="宋体"/>
          <w:sz w:val="24"/>
          <w:lang w:val="en-US" w:eastAsia="zh-CN"/>
        </w:rPr>
        <w:tab/>
      </w:r>
      <w:r w:rsidRPr="000722A3">
        <w:rPr>
          <w:rFonts w:eastAsia="宋体" w:hint="eastAsia"/>
          <w:sz w:val="24"/>
          <w:lang w:val="en-US" w:eastAsia="zh-CN"/>
        </w:rPr>
        <w:t>行动目标</w:t>
      </w:r>
      <w:r w:rsidRPr="000722A3">
        <w:rPr>
          <w:rFonts w:eastAsia="宋体"/>
          <w:sz w:val="24"/>
          <w:lang w:val="en-US" w:eastAsia="zh-CN"/>
        </w:rPr>
        <w:t>16</w:t>
      </w:r>
      <w:r w:rsidRPr="000722A3">
        <w:rPr>
          <w:rFonts w:eastAsia="宋体" w:hint="eastAsia"/>
          <w:sz w:val="24"/>
          <w:lang w:val="en-US" w:eastAsia="zh-CN"/>
        </w:rPr>
        <w:t>要求宣传人们可改变行为的方式，以应对以下问题：</w:t>
      </w:r>
      <w:r w:rsidRPr="000722A3">
        <w:rPr>
          <w:rFonts w:eastAsia="宋体"/>
          <w:sz w:val="24"/>
          <w:lang w:val="en-US" w:eastAsia="zh-CN"/>
        </w:rPr>
        <w:t>(a)</w:t>
      </w:r>
      <w:r w:rsidRPr="000722A3">
        <w:rPr>
          <w:rFonts w:eastAsia="宋体" w:hint="eastAsia"/>
          <w:sz w:val="24"/>
          <w:lang w:val="en-US" w:eastAsia="zh-CN"/>
        </w:rPr>
        <w:t>消费的全球足迹；</w:t>
      </w:r>
      <w:r w:rsidRPr="000722A3">
        <w:rPr>
          <w:rFonts w:eastAsia="宋体"/>
          <w:sz w:val="24"/>
          <w:lang w:val="en-US" w:eastAsia="zh-CN"/>
        </w:rPr>
        <w:t>(b)</w:t>
      </w:r>
      <w:r w:rsidRPr="000722A3">
        <w:rPr>
          <w:rFonts w:eastAsia="宋体" w:hint="eastAsia"/>
          <w:sz w:val="24"/>
          <w:lang w:val="en-US" w:eastAsia="zh-CN"/>
        </w:rPr>
        <w:t>全球粮食浪费减半；</w:t>
      </w:r>
      <w:r w:rsidRPr="000722A3">
        <w:rPr>
          <w:rFonts w:eastAsia="宋体"/>
          <w:sz w:val="24"/>
          <w:lang w:val="en-US" w:eastAsia="zh-CN"/>
        </w:rPr>
        <w:t>(c)</w:t>
      </w:r>
      <w:r w:rsidRPr="000722A3">
        <w:rPr>
          <w:rFonts w:eastAsia="宋体" w:hint="eastAsia"/>
          <w:sz w:val="24"/>
          <w:lang w:val="en-US" w:eastAsia="zh-CN"/>
        </w:rPr>
        <w:t>废物的产生</w:t>
      </w:r>
      <w:r w:rsidRPr="000722A3">
        <w:rPr>
          <w:rFonts w:eastAsia="宋体"/>
          <w:sz w:val="24"/>
          <w:lang w:val="en-US" w:eastAsia="zh-CN"/>
        </w:rPr>
        <w:t>]</w:t>
      </w:r>
      <w:r w:rsidRPr="000722A3">
        <w:rPr>
          <w:rFonts w:eastAsia="宋体" w:hint="eastAsia"/>
          <w:sz w:val="24"/>
          <w:lang w:val="en-US" w:eastAsia="zh-CN"/>
        </w:rPr>
        <w:t>。</w:t>
      </w:r>
    </w:p>
    <w:p w14:paraId="348BE73C" w14:textId="77777777" w:rsidR="000722A3" w:rsidRPr="000722A3" w:rsidRDefault="000722A3" w:rsidP="000722A3">
      <w:pPr>
        <w:keepNext/>
        <w:spacing w:before="240" w:after="120"/>
        <w:rPr>
          <w:rFonts w:eastAsia="宋体"/>
          <w:b/>
          <w:bCs/>
          <w:sz w:val="24"/>
          <w:lang w:val="en-US" w:eastAsia="zh-CN"/>
        </w:rPr>
      </w:pPr>
      <w:r w:rsidRPr="000722A3">
        <w:rPr>
          <w:rFonts w:eastAsia="宋体"/>
          <w:b/>
          <w:bCs/>
          <w:sz w:val="24"/>
          <w:lang w:val="en-US" w:eastAsia="zh-CN"/>
        </w:rPr>
        <w:t>5.</w:t>
      </w:r>
      <w:r w:rsidRPr="000722A3">
        <w:rPr>
          <w:rFonts w:eastAsia="宋体"/>
          <w:b/>
          <w:bCs/>
          <w:sz w:val="24"/>
          <w:lang w:val="en-US" w:eastAsia="zh-CN"/>
        </w:rPr>
        <w:tab/>
      </w:r>
      <w:r w:rsidRPr="000722A3">
        <w:rPr>
          <w:rFonts w:eastAsia="宋体" w:hint="eastAsia"/>
          <w:b/>
          <w:bCs/>
          <w:sz w:val="24"/>
          <w:lang w:val="en-US" w:eastAsia="zh-CN"/>
        </w:rPr>
        <w:t>行动目标</w:t>
      </w:r>
      <w:r w:rsidRPr="000722A3">
        <w:rPr>
          <w:rFonts w:eastAsia="宋体"/>
          <w:b/>
          <w:bCs/>
          <w:sz w:val="24"/>
          <w:lang w:val="en-US" w:eastAsia="zh-CN"/>
        </w:rPr>
        <w:t>21</w:t>
      </w:r>
    </w:p>
    <w:p w14:paraId="7632ABDB"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64.</w:t>
      </w:r>
      <w:r w:rsidRPr="000722A3">
        <w:rPr>
          <w:rFonts w:eastAsia="宋体"/>
          <w:sz w:val="24"/>
          <w:lang w:val="en-US" w:eastAsia="zh-CN"/>
        </w:rPr>
        <w:tab/>
      </w:r>
      <w:r w:rsidRPr="000722A3">
        <w:rPr>
          <w:rFonts w:eastAsia="宋体" w:hint="eastAsia"/>
          <w:sz w:val="24"/>
          <w:lang w:val="en-US" w:eastAsia="zh-CN"/>
        </w:rPr>
        <w:t>行动目标</w:t>
      </w:r>
      <w:r w:rsidRPr="000722A3">
        <w:rPr>
          <w:rFonts w:eastAsia="宋体"/>
          <w:sz w:val="24"/>
          <w:lang w:val="en-US" w:eastAsia="zh-CN"/>
        </w:rPr>
        <w:t>21</w:t>
      </w:r>
      <w:r w:rsidRPr="000722A3">
        <w:rPr>
          <w:rFonts w:eastAsia="宋体" w:hint="eastAsia"/>
          <w:sz w:val="24"/>
          <w:lang w:val="en-US" w:eastAsia="zh-CN"/>
        </w:rPr>
        <w:t>内容如下：</w:t>
      </w:r>
    </w:p>
    <w:p w14:paraId="10F7E034" w14:textId="77777777" w:rsidR="000722A3" w:rsidRPr="000722A3" w:rsidRDefault="000722A3" w:rsidP="000722A3">
      <w:pPr>
        <w:spacing w:before="120" w:after="120"/>
        <w:ind w:left="979"/>
        <w:rPr>
          <w:rFonts w:eastAsia="宋体"/>
          <w:sz w:val="24"/>
          <w:lang w:val="en-US" w:eastAsia="zh-CN"/>
        </w:rPr>
      </w:pPr>
      <w:r w:rsidRPr="000722A3">
        <w:rPr>
          <w:rFonts w:eastAsia="宋体" w:hint="eastAsia"/>
          <w:sz w:val="24"/>
          <w:lang w:val="fr-CA" w:eastAsia="zh-CN"/>
        </w:rPr>
        <w:t>确保决策者、从业人员和公众能够获取最佳现有数据、信息和知识，以便指导实现生物多样性的有效公平治理和综合、参与式管理，加强传播、提高认识、教育、监测、研究和知识管理，以及在这种情况下，应遵循国家法律，仅在得到其自由、事先和知情同意的情况下获取土著人民和地方社区的传统知识、创新、做法和技术。</w:t>
      </w:r>
    </w:p>
    <w:p w14:paraId="1060F73F" w14:textId="77777777" w:rsidR="000722A3" w:rsidRPr="000722A3" w:rsidRDefault="000722A3" w:rsidP="000722A3">
      <w:pPr>
        <w:spacing w:before="120" w:after="120"/>
        <w:ind w:left="490"/>
        <w:rPr>
          <w:rFonts w:eastAsia="宋体"/>
          <w:b/>
          <w:bCs/>
          <w:sz w:val="24"/>
          <w:lang w:val="en-US" w:eastAsia="zh-CN"/>
        </w:rPr>
      </w:pPr>
      <w:r w:rsidRPr="000722A3">
        <w:rPr>
          <w:rFonts w:eastAsia="宋体" w:hint="eastAsia"/>
          <w:b/>
          <w:bCs/>
          <w:sz w:val="24"/>
          <w:lang w:val="en-US" w:eastAsia="zh-CN"/>
        </w:rPr>
        <w:t>理由和解释</w:t>
      </w:r>
    </w:p>
    <w:p w14:paraId="72F9E2E2"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65.</w:t>
      </w:r>
      <w:r w:rsidRPr="000722A3">
        <w:rPr>
          <w:rFonts w:eastAsia="宋体"/>
          <w:sz w:val="24"/>
          <w:lang w:val="en-US" w:eastAsia="zh-CN"/>
        </w:rPr>
        <w:tab/>
      </w:r>
      <w:r w:rsidRPr="000722A3">
        <w:rPr>
          <w:rFonts w:eastAsia="宋体" w:hint="eastAsia"/>
          <w:sz w:val="24"/>
          <w:lang w:val="en-US" w:eastAsia="zh-CN"/>
        </w:rPr>
        <w:t>行动目标</w:t>
      </w:r>
      <w:r w:rsidRPr="000722A3">
        <w:rPr>
          <w:rFonts w:eastAsia="宋体"/>
          <w:sz w:val="24"/>
          <w:lang w:val="en-US" w:eastAsia="zh-CN"/>
        </w:rPr>
        <w:t>21</w:t>
      </w:r>
      <w:r w:rsidRPr="000722A3">
        <w:rPr>
          <w:rFonts w:eastAsia="宋体" w:hint="eastAsia"/>
          <w:sz w:val="24"/>
          <w:lang w:val="en-US" w:eastAsia="zh-CN"/>
        </w:rPr>
        <w:t>的一个目的是确保决策者和其他相关行动者能随时获得现有最佳生物多样性数据、信息和知识，包括土著人民和当地社区的知识体系，以支持知情的生物多样性政策、规划和决策过程，并监测、审查和报告执行进展情况。</w:t>
      </w:r>
    </w:p>
    <w:p w14:paraId="7781DE60"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66.</w:t>
      </w:r>
      <w:r w:rsidRPr="000722A3">
        <w:rPr>
          <w:rFonts w:eastAsia="宋体"/>
          <w:sz w:val="24"/>
          <w:lang w:val="en-US" w:eastAsia="zh-CN"/>
        </w:rPr>
        <w:tab/>
      </w:r>
      <w:r w:rsidRPr="000722A3">
        <w:rPr>
          <w:rFonts w:eastAsia="宋体" w:hint="eastAsia"/>
          <w:sz w:val="24"/>
          <w:lang w:val="en-US" w:eastAsia="zh-CN"/>
        </w:rPr>
        <w:t>生物多样性数据、信息和知识是有效传播、认识和教育措施的基本要素。而了解、认识和体验生物多样性的各种不同价值，是个人愿意做出必要改变和参与必要行动的基础，也是增强各国政府和其他行为体采取行动的</w:t>
      </w:r>
      <w:r w:rsidRPr="000722A3">
        <w:rPr>
          <w:rFonts w:eastAsia="宋体"/>
          <w:sz w:val="24"/>
          <w:lang w:val="en-US" w:eastAsia="zh-CN"/>
        </w:rPr>
        <w:t>"</w:t>
      </w:r>
      <w:r w:rsidRPr="000722A3">
        <w:rPr>
          <w:rFonts w:eastAsia="宋体" w:hint="eastAsia"/>
          <w:sz w:val="24"/>
          <w:lang w:val="en-US" w:eastAsia="zh-CN"/>
        </w:rPr>
        <w:t>政治意愿</w:t>
      </w:r>
      <w:r w:rsidRPr="000722A3">
        <w:rPr>
          <w:rFonts w:eastAsia="宋体"/>
          <w:sz w:val="24"/>
          <w:lang w:val="en-US" w:eastAsia="zh-CN"/>
        </w:rPr>
        <w:t>"</w:t>
      </w:r>
      <w:r w:rsidRPr="000722A3">
        <w:rPr>
          <w:rFonts w:eastAsia="宋体" w:hint="eastAsia"/>
          <w:sz w:val="24"/>
          <w:lang w:val="en-US" w:eastAsia="zh-CN"/>
        </w:rPr>
        <w:t>的基础。</w:t>
      </w:r>
    </w:p>
    <w:p w14:paraId="4C3D06D4" w14:textId="77777777" w:rsidR="000722A3" w:rsidRPr="000722A3" w:rsidRDefault="000722A3" w:rsidP="000722A3">
      <w:pPr>
        <w:keepNext/>
        <w:spacing w:before="240" w:after="120"/>
        <w:rPr>
          <w:rFonts w:eastAsia="宋体"/>
          <w:b/>
          <w:bCs/>
          <w:sz w:val="24"/>
          <w:lang w:val="en-US" w:eastAsia="zh-CN"/>
        </w:rPr>
      </w:pPr>
      <w:r w:rsidRPr="000722A3">
        <w:rPr>
          <w:rFonts w:eastAsia="宋体"/>
          <w:b/>
          <w:bCs/>
          <w:sz w:val="24"/>
          <w:lang w:val="en-US" w:eastAsia="zh-CN"/>
        </w:rPr>
        <w:t>6.</w:t>
      </w:r>
      <w:r w:rsidRPr="000722A3">
        <w:rPr>
          <w:rFonts w:eastAsia="宋体"/>
          <w:b/>
          <w:bCs/>
          <w:sz w:val="24"/>
          <w:lang w:val="en-US" w:eastAsia="zh-CN"/>
        </w:rPr>
        <w:tab/>
      </w:r>
      <w:r w:rsidRPr="000722A3">
        <w:rPr>
          <w:rFonts w:eastAsia="宋体" w:hint="eastAsia"/>
          <w:b/>
          <w:bCs/>
          <w:sz w:val="24"/>
          <w:lang w:val="en-US" w:eastAsia="zh-CN"/>
        </w:rPr>
        <w:t>行动目标</w:t>
      </w:r>
      <w:r w:rsidRPr="000722A3">
        <w:rPr>
          <w:rFonts w:eastAsia="宋体"/>
          <w:b/>
          <w:bCs/>
          <w:sz w:val="24"/>
          <w:lang w:val="en-US" w:eastAsia="zh-CN"/>
        </w:rPr>
        <w:t>22</w:t>
      </w:r>
    </w:p>
    <w:p w14:paraId="5C3BD9E4"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67.</w:t>
      </w:r>
      <w:r w:rsidRPr="000722A3">
        <w:rPr>
          <w:rFonts w:eastAsia="宋体"/>
          <w:sz w:val="24"/>
          <w:lang w:val="en-US" w:eastAsia="zh-CN"/>
        </w:rPr>
        <w:tab/>
      </w:r>
      <w:r w:rsidRPr="000722A3">
        <w:rPr>
          <w:rFonts w:eastAsia="宋体" w:hint="eastAsia"/>
          <w:sz w:val="24"/>
          <w:lang w:val="en-US" w:eastAsia="zh-CN"/>
        </w:rPr>
        <w:t>行动目标</w:t>
      </w:r>
      <w:r w:rsidRPr="000722A3">
        <w:rPr>
          <w:rFonts w:eastAsia="宋体"/>
          <w:sz w:val="24"/>
          <w:lang w:val="en-US" w:eastAsia="zh-CN"/>
        </w:rPr>
        <w:t>22</w:t>
      </w:r>
      <w:r w:rsidRPr="000722A3">
        <w:rPr>
          <w:rFonts w:eastAsia="宋体" w:hint="eastAsia"/>
          <w:sz w:val="24"/>
          <w:lang w:val="en-US" w:eastAsia="zh-CN"/>
        </w:rPr>
        <w:t>内容如下：</w:t>
      </w:r>
    </w:p>
    <w:p w14:paraId="7F22E8B9" w14:textId="77777777" w:rsidR="000722A3" w:rsidRPr="000722A3" w:rsidRDefault="000722A3" w:rsidP="000722A3">
      <w:pPr>
        <w:spacing w:before="120" w:after="120"/>
        <w:ind w:left="979"/>
        <w:rPr>
          <w:rFonts w:eastAsia="宋体"/>
          <w:sz w:val="24"/>
          <w:lang w:val="en-US" w:eastAsia="zh-CN"/>
        </w:rPr>
      </w:pPr>
      <w:r w:rsidRPr="000722A3">
        <w:rPr>
          <w:rFonts w:eastAsia="宋体" w:hint="eastAsia"/>
          <w:sz w:val="24"/>
          <w:lang w:val="fr-CA" w:eastAsia="zh-CN"/>
        </w:rPr>
        <w:t>确保土著人民和地方社区以及妇女和女童、儿童和青年、残疾人在决策中有充分、公平、包容、有效和促进性别平等的代表权和参与权，有机会诉诸司法和获得生物多样性相关信息，尊重他们的文化及其对土地、领地、资源和传统知识的权利，确保充分保护环境人权维护者。</w:t>
      </w:r>
    </w:p>
    <w:p w14:paraId="79470CCC" w14:textId="77777777" w:rsidR="000722A3" w:rsidRPr="000722A3" w:rsidRDefault="000722A3" w:rsidP="000722A3">
      <w:pPr>
        <w:keepNext/>
        <w:spacing w:before="120" w:after="120"/>
        <w:ind w:left="490"/>
        <w:rPr>
          <w:rFonts w:eastAsia="宋体"/>
          <w:b/>
          <w:bCs/>
          <w:sz w:val="24"/>
          <w:lang w:val="en-US" w:eastAsia="zh-CN"/>
        </w:rPr>
      </w:pPr>
      <w:r w:rsidRPr="000722A3">
        <w:rPr>
          <w:rFonts w:eastAsia="宋体" w:hint="eastAsia"/>
          <w:b/>
          <w:bCs/>
          <w:sz w:val="24"/>
          <w:lang w:val="en-US" w:eastAsia="zh-CN"/>
        </w:rPr>
        <w:t>理由和解释</w:t>
      </w:r>
    </w:p>
    <w:p w14:paraId="35C2D73C"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68.</w:t>
      </w:r>
      <w:r w:rsidRPr="000722A3">
        <w:rPr>
          <w:rFonts w:eastAsia="宋体"/>
          <w:sz w:val="24"/>
          <w:lang w:val="en-US" w:eastAsia="zh-CN"/>
        </w:rPr>
        <w:tab/>
      </w:r>
      <w:r w:rsidRPr="000722A3">
        <w:rPr>
          <w:rFonts w:eastAsia="宋体" w:hint="eastAsia"/>
          <w:sz w:val="24"/>
          <w:lang w:val="en-US" w:eastAsia="zh-CN"/>
        </w:rPr>
        <w:t>宣传确保土著人民和地方社区诉诸司法和获得生物多样性相关信息、妇女在决策中的代表性和参与以及保护环境人权维护者的重要性，将有助于确保实现行动目标</w:t>
      </w:r>
      <w:r w:rsidRPr="000722A3">
        <w:rPr>
          <w:rFonts w:eastAsia="宋体"/>
          <w:sz w:val="24"/>
          <w:lang w:val="en-US" w:eastAsia="zh-CN"/>
        </w:rPr>
        <w:t>22</w:t>
      </w:r>
      <w:r w:rsidRPr="000722A3">
        <w:rPr>
          <w:rFonts w:eastAsia="宋体" w:hint="eastAsia"/>
          <w:sz w:val="24"/>
          <w:lang w:val="en-US" w:eastAsia="zh-CN"/>
        </w:rPr>
        <w:t>。</w:t>
      </w:r>
    </w:p>
    <w:p w14:paraId="0EC7ECA5" w14:textId="77777777" w:rsidR="000722A3" w:rsidRPr="000722A3" w:rsidRDefault="000722A3" w:rsidP="000722A3">
      <w:pPr>
        <w:keepNext/>
        <w:spacing w:before="240" w:after="120"/>
        <w:rPr>
          <w:rFonts w:eastAsia="宋体"/>
          <w:b/>
          <w:bCs/>
          <w:sz w:val="24"/>
          <w:lang w:val="en-US" w:eastAsia="zh-CN"/>
        </w:rPr>
      </w:pPr>
      <w:r w:rsidRPr="000722A3">
        <w:rPr>
          <w:rFonts w:eastAsia="宋体"/>
          <w:b/>
          <w:bCs/>
          <w:sz w:val="24"/>
          <w:lang w:val="en-US" w:eastAsia="zh-CN"/>
        </w:rPr>
        <w:t>7.</w:t>
      </w:r>
      <w:r w:rsidRPr="000722A3">
        <w:rPr>
          <w:rFonts w:eastAsia="宋体"/>
          <w:b/>
          <w:bCs/>
          <w:sz w:val="24"/>
          <w:lang w:val="en-US" w:eastAsia="zh-CN"/>
        </w:rPr>
        <w:tab/>
      </w:r>
      <w:r w:rsidRPr="000722A3">
        <w:rPr>
          <w:rFonts w:eastAsia="宋体" w:hint="eastAsia"/>
          <w:b/>
          <w:bCs/>
          <w:sz w:val="24"/>
          <w:lang w:val="en-US" w:eastAsia="zh-CN"/>
        </w:rPr>
        <w:t>行动目标</w:t>
      </w:r>
      <w:r w:rsidRPr="000722A3">
        <w:rPr>
          <w:rFonts w:eastAsia="宋体"/>
          <w:b/>
          <w:bCs/>
          <w:sz w:val="24"/>
          <w:lang w:val="en-US" w:eastAsia="zh-CN"/>
        </w:rPr>
        <w:t>23</w:t>
      </w:r>
    </w:p>
    <w:p w14:paraId="26CE333C" w14:textId="77777777" w:rsidR="000722A3" w:rsidRPr="000722A3" w:rsidRDefault="000722A3" w:rsidP="000722A3">
      <w:pPr>
        <w:spacing w:before="120" w:after="120"/>
        <w:ind w:left="490"/>
        <w:rPr>
          <w:rFonts w:eastAsia="宋体"/>
          <w:sz w:val="24"/>
          <w:lang w:val="en-US" w:eastAsia="zh-CN"/>
        </w:rPr>
      </w:pPr>
      <w:r w:rsidRPr="000722A3">
        <w:rPr>
          <w:rFonts w:eastAsia="宋体"/>
          <w:sz w:val="24"/>
          <w:lang w:val="en-US" w:eastAsia="zh-CN"/>
        </w:rPr>
        <w:t>69.</w:t>
      </w:r>
      <w:r w:rsidRPr="000722A3">
        <w:rPr>
          <w:rFonts w:eastAsia="宋体"/>
          <w:sz w:val="24"/>
          <w:lang w:val="en-US" w:eastAsia="zh-CN"/>
        </w:rPr>
        <w:tab/>
      </w:r>
      <w:r w:rsidRPr="000722A3">
        <w:rPr>
          <w:rFonts w:eastAsia="宋体" w:hint="eastAsia"/>
          <w:sz w:val="24"/>
          <w:lang w:val="en-US" w:eastAsia="zh-CN"/>
        </w:rPr>
        <w:t>行动目标</w:t>
      </w:r>
      <w:r w:rsidRPr="000722A3">
        <w:rPr>
          <w:rFonts w:eastAsia="宋体"/>
          <w:sz w:val="24"/>
          <w:lang w:val="en-US" w:eastAsia="zh-CN"/>
        </w:rPr>
        <w:t>23</w:t>
      </w:r>
      <w:r w:rsidRPr="000722A3">
        <w:rPr>
          <w:rFonts w:eastAsia="宋体" w:hint="eastAsia"/>
          <w:sz w:val="24"/>
          <w:lang w:val="en-US" w:eastAsia="zh-CN"/>
        </w:rPr>
        <w:t>内容如下：</w:t>
      </w:r>
    </w:p>
    <w:p w14:paraId="4F904E9A" w14:textId="77777777" w:rsidR="000722A3" w:rsidRPr="000722A3" w:rsidRDefault="000722A3" w:rsidP="000722A3">
      <w:pPr>
        <w:spacing w:before="120" w:after="120"/>
        <w:ind w:left="979"/>
        <w:rPr>
          <w:rFonts w:eastAsia="宋体"/>
          <w:sz w:val="24"/>
          <w:lang w:val="en-US" w:eastAsia="zh-CN"/>
        </w:rPr>
      </w:pPr>
      <w:r w:rsidRPr="000722A3">
        <w:rPr>
          <w:rFonts w:eastAsia="宋体" w:hint="eastAsia"/>
          <w:sz w:val="24"/>
          <w:lang w:val="fr-CA" w:eastAsia="zh-CN"/>
        </w:rPr>
        <w:t>在《框架》执行过程中</w:t>
      </w:r>
      <w:r w:rsidRPr="000722A3">
        <w:rPr>
          <w:rFonts w:eastAsia="宋体" w:hint="eastAsia"/>
          <w:sz w:val="24"/>
          <w:lang w:eastAsia="zh-CN"/>
        </w:rPr>
        <w:t>采用促进性别平等的方法</w:t>
      </w:r>
      <w:r w:rsidRPr="000722A3">
        <w:rPr>
          <w:rFonts w:eastAsia="宋体" w:hint="eastAsia"/>
          <w:sz w:val="24"/>
          <w:lang w:val="fr-CA" w:eastAsia="zh-CN"/>
        </w:rPr>
        <w:t>确保性别平等，确保妇女和女童有平等的机会和能力</w:t>
      </w:r>
      <w:r w:rsidRPr="000722A3">
        <w:rPr>
          <w:rFonts w:eastAsia="宋体" w:hint="eastAsia"/>
          <w:sz w:val="24"/>
          <w:lang w:eastAsia="zh-CN"/>
        </w:rPr>
        <w:t>为《</w:t>
      </w:r>
      <w:r w:rsidRPr="000722A3">
        <w:rPr>
          <w:rFonts w:eastAsia="宋体" w:hint="eastAsia"/>
          <w:sz w:val="24"/>
          <w:lang w:val="fr-CA" w:eastAsia="zh-CN"/>
        </w:rPr>
        <w:t>公约》的三项目标作贡献，包括承认妇女和女童应有平等的权利和机会获得土地和自然资源，以及在与生物多样性有关的行动、</w:t>
      </w:r>
      <w:r w:rsidRPr="000722A3">
        <w:rPr>
          <w:rFonts w:eastAsia="宋体" w:hint="eastAsia"/>
          <w:sz w:val="24"/>
          <w:lang w:val="fr-CA" w:eastAsia="zh-CN"/>
        </w:rPr>
        <w:lastRenderedPageBreak/>
        <w:t>接触、政策和决策的所有层面充分、公平、有意义和知情地参与和发挥领导作用。</w:t>
      </w:r>
    </w:p>
    <w:p w14:paraId="6E24408F" w14:textId="77777777" w:rsidR="000722A3" w:rsidRPr="000722A3" w:rsidRDefault="000722A3" w:rsidP="000722A3">
      <w:pPr>
        <w:spacing w:before="120" w:after="120"/>
        <w:ind w:left="490"/>
        <w:rPr>
          <w:rFonts w:eastAsia="宋体"/>
          <w:b/>
          <w:bCs/>
          <w:sz w:val="24"/>
          <w:lang w:val="en-US" w:eastAsia="zh-CN"/>
        </w:rPr>
      </w:pPr>
      <w:r w:rsidRPr="000722A3">
        <w:rPr>
          <w:rFonts w:eastAsia="宋体" w:hint="eastAsia"/>
          <w:b/>
          <w:bCs/>
          <w:sz w:val="24"/>
          <w:lang w:val="en-US" w:eastAsia="zh-CN"/>
        </w:rPr>
        <w:t>理由和解释</w:t>
      </w:r>
    </w:p>
    <w:p w14:paraId="7FCDAD40" w14:textId="77777777" w:rsidR="000722A3" w:rsidRPr="000722A3" w:rsidRDefault="000722A3" w:rsidP="000722A3">
      <w:pPr>
        <w:spacing w:before="120" w:after="120"/>
        <w:ind w:left="490"/>
        <w:rPr>
          <w:rFonts w:eastAsia="宋体"/>
          <w:sz w:val="24"/>
          <w:lang w:eastAsia="zh-CN"/>
        </w:rPr>
      </w:pPr>
      <w:r w:rsidRPr="000722A3">
        <w:rPr>
          <w:rFonts w:eastAsia="宋体"/>
          <w:sz w:val="24"/>
          <w:lang w:val="en-US" w:eastAsia="zh-CN"/>
        </w:rPr>
        <w:t>70.</w:t>
      </w:r>
      <w:r w:rsidRPr="000722A3">
        <w:rPr>
          <w:rFonts w:eastAsia="宋体"/>
          <w:sz w:val="24"/>
          <w:lang w:val="en-US" w:eastAsia="zh-CN"/>
        </w:rPr>
        <w:tab/>
      </w:r>
      <w:r w:rsidRPr="000722A3">
        <w:rPr>
          <w:rFonts w:eastAsia="宋体" w:hint="eastAsia"/>
          <w:sz w:val="24"/>
          <w:lang w:val="en-US" w:eastAsia="zh-CN"/>
        </w:rPr>
        <w:t>必须让人们了解到这一现实，即在许多国家，性别角色影响到妇女参与决策以及获得和控制土地、生物资源和其他生产性资产的能力，从而影响到生物多样性的保护和可持续利用。在与生物多样性有关的决策中考虑到各种性别维度，可为生物多样性和性别平等带来积极成果。</w:t>
      </w:r>
      <w:r w:rsidRPr="000722A3">
        <w:rPr>
          <w:rFonts w:eastAsia="宋体"/>
          <w:sz w:val="24"/>
          <w:lang w:val="en-US" w:eastAsia="zh-CN"/>
        </w:rPr>
        <w:t>]</w:t>
      </w:r>
    </w:p>
    <w:p w14:paraId="051097BB" w14:textId="77777777" w:rsidR="000722A3" w:rsidRDefault="000722A3" w:rsidP="0056165D">
      <w:pPr>
        <w:pStyle w:val="Heading1"/>
        <w:rPr>
          <w:rFonts w:eastAsia="宋体" w:cs="Times New Roman"/>
          <w:lang w:val="en-GB" w:eastAsia="zh-CN"/>
        </w:rPr>
        <w:sectPr w:rsidR="000722A3" w:rsidSect="00881B57">
          <w:pgSz w:w="12240" w:h="15840"/>
          <w:pgMar w:top="1134" w:right="1440" w:bottom="1134" w:left="1440" w:header="709" w:footer="709" w:gutter="0"/>
          <w:cols w:space="708"/>
          <w:docGrid w:linePitch="360"/>
        </w:sectPr>
      </w:pPr>
    </w:p>
    <w:p w14:paraId="4C9899B8" w14:textId="0BF190B6" w:rsidR="000722A3" w:rsidRPr="006337FC" w:rsidRDefault="000722A3" w:rsidP="000722A3">
      <w:pPr>
        <w:pStyle w:val="Heading2"/>
        <w:ind w:left="1167" w:hanging="677"/>
        <w:rPr>
          <w:rFonts w:eastAsia="宋体" w:cs="Times New Roman"/>
          <w:sz w:val="28"/>
          <w:szCs w:val="28"/>
          <w:lang w:val="en-US" w:eastAsia="zh-CN"/>
        </w:rPr>
      </w:pPr>
      <w:bookmarkStart w:id="70" w:name="_Toc176773032"/>
      <w:bookmarkStart w:id="71" w:name="建议9"/>
      <w:r w:rsidRPr="006337FC">
        <w:rPr>
          <w:rFonts w:eastAsia="宋体" w:cs="Times New Roman" w:hint="eastAsia"/>
          <w:sz w:val="28"/>
          <w:szCs w:val="28"/>
          <w:lang w:val="en-US" w:eastAsia="zh-CN"/>
        </w:rPr>
        <w:lastRenderedPageBreak/>
        <w:t>4</w:t>
      </w:r>
      <w:r w:rsidR="0058302C">
        <w:rPr>
          <w:rFonts w:eastAsia="宋体" w:cs="Times New Roman"/>
          <w:sz w:val="28"/>
          <w:szCs w:val="28"/>
          <w:lang w:val="en-US" w:eastAsia="zh-CN"/>
        </w:rPr>
        <w:t>/</w:t>
      </w:r>
      <w:r w:rsidRPr="006337FC">
        <w:rPr>
          <w:rFonts w:eastAsia="宋体" w:cs="Times New Roman" w:hint="eastAsia"/>
          <w:sz w:val="28"/>
          <w:szCs w:val="28"/>
          <w:lang w:val="en-US" w:eastAsia="zh-CN"/>
        </w:rPr>
        <w:t>9</w:t>
      </w:r>
      <w:r w:rsidR="0058302C">
        <w:rPr>
          <w:rFonts w:eastAsia="宋体" w:cs="Times New Roman"/>
          <w:sz w:val="28"/>
          <w:szCs w:val="28"/>
          <w:lang w:val="en-US" w:eastAsia="zh-CN"/>
        </w:rPr>
        <w:t>.</w:t>
      </w:r>
      <w:r w:rsidRPr="006337FC">
        <w:rPr>
          <w:rFonts w:eastAsia="宋体" w:cs="Times New Roman"/>
          <w:sz w:val="28"/>
          <w:szCs w:val="28"/>
          <w:lang w:val="en-US" w:eastAsia="zh-CN"/>
        </w:rPr>
        <w:tab/>
      </w:r>
      <w:r w:rsidRPr="006337FC">
        <w:rPr>
          <w:rFonts w:eastAsia="宋体" w:cs="Times New Roman"/>
          <w:sz w:val="28"/>
          <w:szCs w:val="28"/>
          <w:lang w:val="en-US" w:eastAsia="zh-CN"/>
        </w:rPr>
        <w:t>与其他公约和国际组织的合作</w:t>
      </w:r>
      <w:bookmarkEnd w:id="70"/>
    </w:p>
    <w:bookmarkEnd w:id="71"/>
    <w:p w14:paraId="6D24C26D" w14:textId="77777777" w:rsidR="000722A3" w:rsidRPr="000722A3" w:rsidRDefault="000722A3" w:rsidP="000722A3">
      <w:pPr>
        <w:spacing w:before="120" w:after="120" w:line="240" w:lineRule="atLeast"/>
        <w:ind w:left="490" w:firstLine="490"/>
        <w:jc w:val="left"/>
        <w:rPr>
          <w:rFonts w:eastAsia="宋体"/>
          <w:sz w:val="24"/>
          <w:lang w:val="en-CA" w:eastAsia="zh-CN"/>
        </w:rPr>
      </w:pPr>
      <w:r w:rsidRPr="000722A3">
        <w:rPr>
          <w:rFonts w:eastAsia="楷体" w:hint="eastAsia"/>
          <w:sz w:val="24"/>
          <w:lang w:val="en-CA" w:eastAsia="zh-CN"/>
        </w:rPr>
        <w:t>执行问题附属</w:t>
      </w:r>
      <w:r w:rsidRPr="000722A3">
        <w:rPr>
          <w:rFonts w:eastAsia="楷体"/>
          <w:sz w:val="24"/>
          <w:lang w:val="en-CA" w:eastAsia="zh-CN"/>
        </w:rPr>
        <w:t>机构</w:t>
      </w:r>
      <w:r w:rsidRPr="000722A3">
        <w:rPr>
          <w:rFonts w:eastAsia="宋体"/>
          <w:sz w:val="24"/>
          <w:lang w:val="en-CA" w:eastAsia="zh-CN"/>
        </w:rPr>
        <w:t>，</w:t>
      </w:r>
    </w:p>
    <w:p w14:paraId="3643AF5B" w14:textId="77777777" w:rsidR="000722A3" w:rsidRPr="000722A3" w:rsidRDefault="000722A3" w:rsidP="000722A3">
      <w:pPr>
        <w:spacing w:before="120" w:after="120" w:line="240" w:lineRule="atLeast"/>
        <w:ind w:left="490" w:firstLine="490"/>
        <w:jc w:val="left"/>
        <w:rPr>
          <w:rFonts w:eastAsia="宋体"/>
          <w:sz w:val="24"/>
          <w:lang w:val="en-CA" w:eastAsia="zh-CN"/>
        </w:rPr>
      </w:pPr>
      <w:r w:rsidRPr="000722A3">
        <w:rPr>
          <w:rFonts w:eastAsia="楷体"/>
          <w:sz w:val="24"/>
          <w:lang w:val="en-CA" w:eastAsia="zh-CN"/>
        </w:rPr>
        <w:t>重申</w:t>
      </w:r>
      <w:r w:rsidRPr="000722A3">
        <w:rPr>
          <w:rFonts w:eastAsia="宋体"/>
          <w:sz w:val="24"/>
          <w:lang w:val="en-CA" w:eastAsia="zh-CN"/>
        </w:rPr>
        <w:t>所有相关公约、组织和倡议以尊重各自任务</w:t>
      </w:r>
      <w:r w:rsidRPr="000722A3">
        <w:rPr>
          <w:rFonts w:eastAsia="宋体" w:hint="eastAsia"/>
          <w:sz w:val="24"/>
          <w:lang w:val="en-CA" w:eastAsia="zh-CN"/>
        </w:rPr>
        <w:t>授权</w:t>
      </w:r>
      <w:r w:rsidRPr="000722A3">
        <w:rPr>
          <w:rFonts w:eastAsia="宋体"/>
          <w:sz w:val="24"/>
          <w:lang w:val="en-CA" w:eastAsia="zh-CN"/>
        </w:rPr>
        <w:t>的方式开展合作执行</w:t>
      </w:r>
      <w:r w:rsidRPr="000722A3">
        <w:rPr>
          <w:rFonts w:eastAsia="宋体" w:hint="eastAsia"/>
          <w:sz w:val="24"/>
          <w:lang w:val="en-CA" w:eastAsia="zh-CN"/>
        </w:rPr>
        <w:t>《生物多样性公约》及其议定书和《</w:t>
      </w:r>
      <w:r w:rsidRPr="000722A3">
        <w:rPr>
          <w:rFonts w:eastAsia="宋体"/>
          <w:sz w:val="24"/>
          <w:lang w:val="en-CA" w:eastAsia="zh-CN"/>
        </w:rPr>
        <w:t>昆明</w:t>
      </w:r>
      <w:r w:rsidRPr="000722A3">
        <w:rPr>
          <w:rFonts w:eastAsia="宋体"/>
          <w:sz w:val="24"/>
          <w:lang w:val="en-CA" w:eastAsia="zh-CN"/>
        </w:rPr>
        <w:t>-</w:t>
      </w:r>
      <w:r w:rsidRPr="000722A3">
        <w:rPr>
          <w:rFonts w:eastAsia="宋体"/>
          <w:sz w:val="24"/>
          <w:lang w:val="en-CA" w:eastAsia="zh-CN"/>
        </w:rPr>
        <w:t>蒙特利尔全球生物多样性框架</w:t>
      </w:r>
      <w:r w:rsidRPr="000722A3">
        <w:rPr>
          <w:rFonts w:eastAsia="宋体" w:hint="eastAsia"/>
          <w:sz w:val="24"/>
          <w:lang w:val="en-CA" w:eastAsia="zh-CN"/>
        </w:rPr>
        <w:t>》</w:t>
      </w:r>
      <w:r w:rsidRPr="000722A3">
        <w:rPr>
          <w:rFonts w:eastAsia="宋体"/>
          <w:sz w:val="24"/>
          <w:lang w:val="en-CA" w:eastAsia="zh-CN"/>
        </w:rPr>
        <w:t>的重要性，</w:t>
      </w:r>
    </w:p>
    <w:p w14:paraId="5DAB154A" w14:textId="77777777" w:rsidR="000722A3" w:rsidRPr="000722A3" w:rsidRDefault="000722A3" w:rsidP="000722A3">
      <w:pPr>
        <w:spacing w:before="120" w:after="120" w:line="240" w:lineRule="atLeast"/>
        <w:ind w:left="490" w:firstLine="490"/>
        <w:jc w:val="left"/>
        <w:rPr>
          <w:rFonts w:eastAsia="宋体"/>
          <w:sz w:val="24"/>
          <w:lang w:val="en-CA" w:eastAsia="zh-CN"/>
        </w:rPr>
      </w:pPr>
      <w:r w:rsidRPr="000722A3">
        <w:rPr>
          <w:rFonts w:eastAsia="楷体"/>
          <w:sz w:val="24"/>
          <w:lang w:val="en-CA" w:eastAsia="zh-CN"/>
        </w:rPr>
        <w:t>强调</w:t>
      </w:r>
      <w:r w:rsidRPr="000722A3">
        <w:rPr>
          <w:rFonts w:eastAsia="宋体"/>
          <w:sz w:val="24"/>
          <w:lang w:val="en-CA" w:eastAsia="zh-CN"/>
        </w:rPr>
        <w:t>里约三公约之间密切合作的重要性，</w:t>
      </w:r>
    </w:p>
    <w:p w14:paraId="075CB2EB" w14:textId="77777777" w:rsidR="000722A3" w:rsidRPr="00F5020C" w:rsidRDefault="000722A3" w:rsidP="0058302C">
      <w:pPr>
        <w:pStyle w:val="ListParagraph"/>
        <w:numPr>
          <w:ilvl w:val="0"/>
          <w:numId w:val="103"/>
        </w:numPr>
        <w:snapToGrid w:val="0"/>
        <w:spacing w:before="120" w:after="120"/>
        <w:ind w:left="490" w:firstLine="490"/>
        <w:contextualSpacing w:val="0"/>
        <w:jc w:val="left"/>
        <w:rPr>
          <w:rFonts w:eastAsia="宋体"/>
          <w:sz w:val="24"/>
          <w:lang w:val="en-CA" w:eastAsia="zh-CN"/>
        </w:rPr>
      </w:pPr>
      <w:r w:rsidRPr="00F5020C">
        <w:rPr>
          <w:rFonts w:eastAsia="楷体"/>
          <w:sz w:val="24"/>
          <w:lang w:val="en-CA" w:eastAsia="zh-CN"/>
        </w:rPr>
        <w:t>请</w:t>
      </w:r>
      <w:r w:rsidRPr="00F5020C">
        <w:rPr>
          <w:rFonts w:eastAsia="宋体"/>
          <w:sz w:val="24"/>
          <w:lang w:val="en-CA" w:eastAsia="zh-CN"/>
        </w:rPr>
        <w:t>秘书处并</w:t>
      </w:r>
      <w:r w:rsidRPr="00F5020C">
        <w:rPr>
          <w:rFonts w:eastAsia="宋体" w:hint="eastAsia"/>
          <w:sz w:val="24"/>
          <w:lang w:val="en-CA" w:eastAsia="zh-CN"/>
        </w:rPr>
        <w:t>邀请执行问题附属</w:t>
      </w:r>
      <w:r w:rsidRPr="00F5020C">
        <w:rPr>
          <w:rFonts w:eastAsia="宋体"/>
          <w:sz w:val="24"/>
          <w:lang w:val="en-CA" w:eastAsia="zh-CN"/>
        </w:rPr>
        <w:t>机构第四次会议主席</w:t>
      </w:r>
      <w:r w:rsidRPr="00F5020C">
        <w:rPr>
          <w:rFonts w:eastAsia="宋体" w:hint="eastAsia"/>
          <w:sz w:val="24"/>
          <w:lang w:val="en-CA" w:eastAsia="zh-CN"/>
        </w:rPr>
        <w:t>邀请</w:t>
      </w:r>
      <w:r w:rsidRPr="00F5020C">
        <w:rPr>
          <w:rFonts w:eastAsia="宋体"/>
          <w:sz w:val="24"/>
          <w:lang w:val="en-CA" w:eastAsia="zh-CN"/>
        </w:rPr>
        <w:t>《联合国气候变化框架公约》和《</w:t>
      </w:r>
      <w:r w:rsidRPr="00F5020C">
        <w:rPr>
          <w:rFonts w:eastAsia="宋体" w:hint="eastAsia"/>
          <w:sz w:val="24"/>
          <w:lang w:val="en-CA" w:eastAsia="zh-CN"/>
        </w:rPr>
        <w:t>联合国关于在发生严重干旱和</w:t>
      </w:r>
      <w:r w:rsidRPr="00F5020C">
        <w:rPr>
          <w:rFonts w:eastAsia="宋体"/>
          <w:sz w:val="24"/>
          <w:lang w:val="en-CA" w:eastAsia="zh-CN"/>
        </w:rPr>
        <w:t>/</w:t>
      </w:r>
      <w:r w:rsidRPr="00F5020C">
        <w:rPr>
          <w:rFonts w:eastAsia="宋体" w:hint="eastAsia"/>
          <w:sz w:val="24"/>
          <w:lang w:val="en-CA" w:eastAsia="zh-CN"/>
        </w:rPr>
        <w:t>或荒漠化的国家特别是在非洲防治荒漠化的公约》</w:t>
      </w:r>
      <w:r w:rsidRPr="00F5020C">
        <w:rPr>
          <w:rFonts w:eastAsia="宋体"/>
          <w:sz w:val="24"/>
          <w:lang w:val="en-CA" w:eastAsia="zh-CN"/>
        </w:rPr>
        <w:t>的秘书处和有关机构</w:t>
      </w:r>
      <w:r w:rsidRPr="00F5020C">
        <w:rPr>
          <w:rFonts w:eastAsia="宋体" w:hint="eastAsia"/>
          <w:sz w:val="24"/>
          <w:lang w:val="en-CA" w:eastAsia="zh-CN"/>
        </w:rPr>
        <w:t>按照各自的任务规定继续促进合作和加强协同作用</w:t>
      </w:r>
      <w:r w:rsidRPr="00F5020C">
        <w:rPr>
          <w:rFonts w:eastAsia="宋体"/>
          <w:sz w:val="24"/>
          <w:lang w:val="en-CA" w:eastAsia="zh-CN"/>
        </w:rPr>
        <w:t>；</w:t>
      </w:r>
    </w:p>
    <w:p w14:paraId="0A489E97" w14:textId="77777777" w:rsidR="000722A3" w:rsidRPr="000722A3" w:rsidRDefault="000722A3" w:rsidP="0058302C">
      <w:pPr>
        <w:pStyle w:val="ListParagraph"/>
        <w:numPr>
          <w:ilvl w:val="0"/>
          <w:numId w:val="103"/>
        </w:numPr>
        <w:snapToGrid w:val="0"/>
        <w:spacing w:before="120" w:after="120"/>
        <w:ind w:left="490" w:firstLine="490"/>
        <w:contextualSpacing w:val="0"/>
        <w:jc w:val="left"/>
        <w:rPr>
          <w:rFonts w:eastAsia="宋体"/>
          <w:sz w:val="24"/>
          <w:lang w:val="en-CA" w:eastAsia="zh-CN"/>
        </w:rPr>
      </w:pPr>
      <w:r w:rsidRPr="000722A3">
        <w:rPr>
          <w:rFonts w:eastAsia="楷体"/>
          <w:sz w:val="24"/>
          <w:lang w:val="en-CA" w:eastAsia="zh-CN"/>
        </w:rPr>
        <w:t>建议</w:t>
      </w:r>
      <w:r w:rsidRPr="000722A3">
        <w:rPr>
          <w:rFonts w:eastAsia="宋体"/>
          <w:sz w:val="24"/>
          <w:lang w:val="en-CA" w:eastAsia="zh-CN"/>
        </w:rPr>
        <w:t>缔约方大会第十六</w:t>
      </w:r>
      <w:r w:rsidRPr="000722A3">
        <w:rPr>
          <w:rFonts w:eastAsia="宋体" w:hint="eastAsia"/>
          <w:sz w:val="24"/>
          <w:lang w:val="en-CA" w:eastAsia="zh-CN"/>
        </w:rPr>
        <w:t>届</w:t>
      </w:r>
      <w:r w:rsidRPr="000722A3">
        <w:rPr>
          <w:rFonts w:eastAsia="宋体"/>
          <w:sz w:val="24"/>
          <w:lang w:val="en-CA" w:eastAsia="zh-CN"/>
        </w:rPr>
        <w:t>会议通过一项</w:t>
      </w:r>
      <w:r w:rsidRPr="000722A3">
        <w:rPr>
          <w:rFonts w:eastAsia="宋体" w:hint="eastAsia"/>
          <w:sz w:val="24"/>
          <w:lang w:val="en-CA" w:eastAsia="zh-CN"/>
        </w:rPr>
        <w:t>内容</w:t>
      </w:r>
      <w:r w:rsidRPr="000722A3">
        <w:rPr>
          <w:rFonts w:eastAsia="宋体"/>
          <w:sz w:val="24"/>
          <w:lang w:val="en-CA" w:eastAsia="zh-CN"/>
        </w:rPr>
        <w:t>大致如下的决定</w:t>
      </w:r>
      <w:r w:rsidRPr="000722A3">
        <w:rPr>
          <w:rFonts w:eastAsia="宋体" w:hint="eastAsia"/>
          <w:sz w:val="24"/>
          <w:lang w:val="en-CA" w:eastAsia="zh-CN"/>
        </w:rPr>
        <w:t>：</w:t>
      </w:r>
    </w:p>
    <w:p w14:paraId="1EF8C9B2"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eastAsia="宋体"/>
          <w:sz w:val="24"/>
          <w:vertAlign w:val="superscript"/>
          <w:lang w:val="en-CA" w:eastAsia="zh-CN"/>
        </w:rPr>
        <w:footnoteReference w:customMarkFollows="1" w:id="167"/>
        <w:t>*</w:t>
      </w:r>
      <w:r w:rsidRPr="000722A3">
        <w:rPr>
          <w:rFonts w:eastAsia="楷体" w:hint="eastAsia"/>
          <w:sz w:val="24"/>
          <w:lang w:val="en-CA" w:eastAsia="zh-CN"/>
        </w:rPr>
        <w:t>[</w:t>
      </w:r>
      <w:r w:rsidRPr="000722A3">
        <w:rPr>
          <w:rFonts w:eastAsia="楷体" w:hint="eastAsia"/>
          <w:sz w:val="24"/>
          <w:lang w:val="en-CA" w:eastAsia="zh-CN"/>
        </w:rPr>
        <w:t>缔约方大会</w:t>
      </w:r>
      <w:r w:rsidRPr="000722A3">
        <w:rPr>
          <w:rFonts w:eastAsia="宋体" w:hint="eastAsia"/>
          <w:sz w:val="24"/>
          <w:lang w:val="en-CA" w:eastAsia="zh-CN"/>
        </w:rPr>
        <w:t>，</w:t>
      </w:r>
    </w:p>
    <w:p w14:paraId="495E660A" w14:textId="77777777" w:rsidR="000722A3" w:rsidRPr="000722A3" w:rsidRDefault="000722A3" w:rsidP="000722A3">
      <w:pPr>
        <w:spacing w:before="120" w:after="120" w:line="240" w:lineRule="atLeast"/>
        <w:ind w:left="979" w:firstLine="490"/>
        <w:jc w:val="left"/>
        <w:rPr>
          <w:rFonts w:eastAsiaTheme="minorEastAsia"/>
          <w:i/>
          <w:sz w:val="24"/>
          <w:lang w:val="en-CA" w:eastAsia="zh-CN"/>
        </w:rPr>
      </w:pPr>
      <w:r w:rsidRPr="000722A3">
        <w:rPr>
          <w:rFonts w:ascii="楷体" w:eastAsia="楷体" w:hAnsi="楷体" w:hint="eastAsia"/>
          <w:sz w:val="24"/>
          <w:lang w:val="en-CA" w:eastAsia="zh-CN"/>
        </w:rPr>
        <w:t>回顾</w:t>
      </w:r>
      <w:r w:rsidRPr="000722A3">
        <w:rPr>
          <w:rFonts w:eastAsia="宋体" w:hint="eastAsia"/>
          <w:sz w:val="24"/>
          <w:lang w:val="en-CA" w:eastAsia="zh-CN"/>
        </w:rPr>
        <w:t>《关于环境与发展的里约宣言》</w:t>
      </w:r>
      <w:r w:rsidRPr="000722A3">
        <w:rPr>
          <w:rFonts w:eastAsia="宋体"/>
          <w:sz w:val="24"/>
          <w:vertAlign w:val="superscript"/>
          <w:lang w:val="en-CA" w:eastAsia="zh-CN"/>
        </w:rPr>
        <w:footnoteReference w:id="168"/>
      </w:r>
      <w:r w:rsidRPr="000722A3">
        <w:rPr>
          <w:rFonts w:eastAsia="宋体" w:hint="eastAsia"/>
          <w:sz w:val="24"/>
          <w:lang w:val="en-CA" w:eastAsia="zh-CN"/>
        </w:rPr>
        <w:t>,</w:t>
      </w:r>
    </w:p>
    <w:p w14:paraId="457D6633" w14:textId="77777777" w:rsidR="000722A3" w:rsidRPr="000722A3" w:rsidRDefault="000722A3" w:rsidP="000722A3">
      <w:pPr>
        <w:spacing w:before="120" w:after="120" w:line="240" w:lineRule="atLeast"/>
        <w:ind w:left="979" w:firstLine="490"/>
        <w:jc w:val="left"/>
        <w:rPr>
          <w:rFonts w:eastAsia="宋体"/>
          <w:i/>
          <w:sz w:val="24"/>
          <w:lang w:val="en-CA" w:eastAsia="zh-CN"/>
        </w:rPr>
      </w:pPr>
      <w:r w:rsidRPr="000722A3">
        <w:rPr>
          <w:rFonts w:ascii="楷体" w:eastAsia="楷体" w:hAnsi="楷体" w:hint="eastAsia"/>
          <w:sz w:val="24"/>
          <w:lang w:val="en-CA" w:eastAsia="zh-CN"/>
        </w:rPr>
        <w:t>又回顾</w:t>
      </w:r>
      <w:r w:rsidRPr="000722A3">
        <w:rPr>
          <w:rFonts w:eastAsia="宋体" w:hint="eastAsia"/>
          <w:sz w:val="24"/>
          <w:lang w:val="en-CA" w:eastAsia="zh-CN"/>
        </w:rPr>
        <w:t>大会</w:t>
      </w:r>
      <w:r w:rsidRPr="000722A3">
        <w:rPr>
          <w:rFonts w:eastAsia="宋体" w:hint="eastAsia"/>
          <w:sz w:val="24"/>
          <w:lang w:val="en-CA" w:eastAsia="zh-CN"/>
        </w:rPr>
        <w:t>2023</w:t>
      </w:r>
      <w:r w:rsidRPr="000722A3">
        <w:rPr>
          <w:rFonts w:eastAsia="宋体" w:hint="eastAsia"/>
          <w:sz w:val="24"/>
          <w:lang w:val="en-CA" w:eastAsia="zh-CN"/>
        </w:rPr>
        <w:t>年</w:t>
      </w:r>
      <w:r w:rsidRPr="000722A3">
        <w:rPr>
          <w:rFonts w:eastAsia="宋体" w:hint="eastAsia"/>
          <w:sz w:val="24"/>
          <w:lang w:val="en-CA" w:eastAsia="zh-CN"/>
        </w:rPr>
        <w:t>12</w:t>
      </w:r>
      <w:r w:rsidRPr="000722A3">
        <w:rPr>
          <w:rFonts w:eastAsia="宋体" w:hint="eastAsia"/>
          <w:sz w:val="24"/>
          <w:lang w:val="en-CA" w:eastAsia="zh-CN"/>
        </w:rPr>
        <w:t>月</w:t>
      </w:r>
      <w:r w:rsidRPr="000722A3">
        <w:rPr>
          <w:rFonts w:eastAsia="宋体" w:hint="eastAsia"/>
          <w:sz w:val="24"/>
          <w:lang w:val="en-CA" w:eastAsia="zh-CN"/>
        </w:rPr>
        <w:t>19</w:t>
      </w:r>
      <w:r w:rsidRPr="000722A3">
        <w:rPr>
          <w:rFonts w:eastAsia="宋体" w:hint="eastAsia"/>
          <w:sz w:val="24"/>
          <w:lang w:val="en-CA" w:eastAsia="zh-CN"/>
        </w:rPr>
        <w:t>日第</w:t>
      </w:r>
      <w:r w:rsidRPr="000722A3">
        <w:rPr>
          <w:rFonts w:eastAsia="宋体"/>
          <w:sz w:val="24"/>
          <w:lang w:val="en-CA" w:eastAsia="zh-CN"/>
        </w:rPr>
        <w:t>78/155</w:t>
      </w:r>
      <w:r w:rsidRPr="000722A3">
        <w:rPr>
          <w:rFonts w:eastAsia="宋体" w:hint="eastAsia"/>
          <w:sz w:val="24"/>
          <w:lang w:val="en-CA" w:eastAsia="zh-CN"/>
        </w:rPr>
        <w:t>号决议</w:t>
      </w:r>
      <w:r w:rsidRPr="000722A3">
        <w:rPr>
          <w:rFonts w:eastAsia="宋体" w:hint="eastAsia"/>
          <w:i/>
          <w:sz w:val="24"/>
          <w:lang w:val="en-CA" w:eastAsia="zh-CN"/>
        </w:rPr>
        <w:t>，</w:t>
      </w:r>
    </w:p>
    <w:p w14:paraId="76C680D3"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还回顾</w:t>
      </w:r>
      <w:r w:rsidRPr="000722A3">
        <w:rPr>
          <w:rFonts w:ascii="宋体" w:eastAsia="宋体" w:hAnsi="宋体" w:hint="eastAsia"/>
          <w:sz w:val="24"/>
          <w:lang w:val="en-CA" w:eastAsia="zh-CN"/>
        </w:rPr>
        <w:t>生物多样性公约缔约方大会</w:t>
      </w:r>
      <w:r w:rsidRPr="000722A3">
        <w:rPr>
          <w:rFonts w:eastAsia="宋体"/>
          <w:sz w:val="24"/>
          <w:lang w:val="en-CA" w:eastAsia="zh-CN"/>
        </w:rPr>
        <w:t>2016</w:t>
      </w:r>
      <w:r w:rsidRPr="000722A3">
        <w:rPr>
          <w:rFonts w:eastAsia="宋体" w:hint="eastAsia"/>
          <w:sz w:val="24"/>
          <w:lang w:val="en-CA" w:eastAsia="zh-CN"/>
        </w:rPr>
        <w:t>年</w:t>
      </w:r>
      <w:r w:rsidRPr="000722A3">
        <w:rPr>
          <w:rFonts w:eastAsia="宋体"/>
          <w:sz w:val="24"/>
          <w:lang w:val="en-CA" w:eastAsia="zh-CN"/>
        </w:rPr>
        <w:t>12</w:t>
      </w:r>
      <w:r w:rsidRPr="000722A3">
        <w:rPr>
          <w:rFonts w:eastAsia="宋体" w:hint="eastAsia"/>
          <w:sz w:val="24"/>
          <w:lang w:val="en-CA" w:eastAsia="zh-CN"/>
        </w:rPr>
        <w:t>月</w:t>
      </w:r>
      <w:r w:rsidRPr="000722A3">
        <w:rPr>
          <w:rFonts w:eastAsia="宋体"/>
          <w:sz w:val="24"/>
          <w:lang w:val="en-CA" w:eastAsia="zh-CN"/>
        </w:rPr>
        <w:t>17</w:t>
      </w:r>
      <w:r w:rsidRPr="000722A3">
        <w:rPr>
          <w:rFonts w:eastAsia="宋体" w:hint="eastAsia"/>
          <w:sz w:val="24"/>
          <w:lang w:val="en-CA" w:eastAsia="zh-CN"/>
        </w:rPr>
        <w:t>日第</w:t>
      </w:r>
      <w:r w:rsidRPr="000722A3">
        <w:rPr>
          <w:rFonts w:eastAsia="宋体"/>
          <w:sz w:val="24"/>
          <w:lang w:val="en-CA" w:eastAsia="zh-CN"/>
        </w:rPr>
        <w:t>XIII/24</w:t>
      </w:r>
      <w:r w:rsidRPr="000722A3">
        <w:rPr>
          <w:rFonts w:eastAsia="宋体" w:hint="eastAsia"/>
          <w:sz w:val="24"/>
          <w:lang w:val="en-CA" w:eastAsia="zh-CN"/>
        </w:rPr>
        <w:t>号、</w:t>
      </w:r>
      <w:r w:rsidRPr="000722A3">
        <w:rPr>
          <w:rFonts w:eastAsia="宋体"/>
          <w:sz w:val="24"/>
          <w:lang w:val="en-CA" w:eastAsia="zh-CN"/>
        </w:rPr>
        <w:t>2018</w:t>
      </w:r>
      <w:r w:rsidRPr="000722A3">
        <w:rPr>
          <w:rFonts w:eastAsia="宋体" w:hint="eastAsia"/>
          <w:sz w:val="24"/>
          <w:lang w:val="en-CA" w:eastAsia="zh-CN"/>
        </w:rPr>
        <w:t>年</w:t>
      </w:r>
      <w:r w:rsidRPr="000722A3">
        <w:rPr>
          <w:rFonts w:eastAsia="宋体"/>
          <w:sz w:val="24"/>
          <w:lang w:val="en-CA" w:eastAsia="zh-CN"/>
        </w:rPr>
        <w:t>12</w:t>
      </w:r>
      <w:r w:rsidRPr="000722A3">
        <w:rPr>
          <w:rFonts w:eastAsia="宋体" w:hint="eastAsia"/>
          <w:sz w:val="24"/>
          <w:lang w:val="en-CA" w:eastAsia="zh-CN"/>
        </w:rPr>
        <w:t>月</w:t>
      </w:r>
      <w:r w:rsidRPr="000722A3">
        <w:rPr>
          <w:rFonts w:eastAsia="宋体"/>
          <w:sz w:val="24"/>
          <w:lang w:val="en-CA" w:eastAsia="zh-CN"/>
        </w:rPr>
        <w:t>29</w:t>
      </w:r>
      <w:r w:rsidRPr="000722A3">
        <w:rPr>
          <w:rFonts w:eastAsia="宋体" w:hint="eastAsia"/>
          <w:sz w:val="24"/>
          <w:lang w:val="en-CA" w:eastAsia="zh-CN"/>
        </w:rPr>
        <w:t>日第</w:t>
      </w:r>
      <w:r w:rsidRPr="000722A3">
        <w:rPr>
          <w:rFonts w:eastAsia="宋体"/>
          <w:sz w:val="24"/>
          <w:lang w:val="en-CA" w:eastAsia="zh-CN"/>
        </w:rPr>
        <w:t>14/30</w:t>
      </w:r>
      <w:r w:rsidRPr="000722A3">
        <w:rPr>
          <w:rFonts w:eastAsia="宋体" w:hint="eastAsia"/>
          <w:sz w:val="24"/>
          <w:lang w:val="en-CA" w:eastAsia="zh-CN"/>
        </w:rPr>
        <w:t>号以及</w:t>
      </w:r>
      <w:r w:rsidRPr="000722A3">
        <w:rPr>
          <w:rFonts w:eastAsia="宋体"/>
          <w:sz w:val="24"/>
          <w:lang w:val="en-CA" w:eastAsia="zh-CN"/>
        </w:rPr>
        <w:t>2022</w:t>
      </w:r>
      <w:r w:rsidRPr="000722A3">
        <w:rPr>
          <w:rFonts w:eastAsia="宋体" w:hint="eastAsia"/>
          <w:sz w:val="24"/>
          <w:lang w:val="en-CA" w:eastAsia="zh-CN"/>
        </w:rPr>
        <w:t>年</w:t>
      </w:r>
      <w:r w:rsidRPr="000722A3">
        <w:rPr>
          <w:rFonts w:eastAsia="宋体"/>
          <w:sz w:val="24"/>
          <w:lang w:val="en-CA" w:eastAsia="zh-CN"/>
        </w:rPr>
        <w:t>12</w:t>
      </w:r>
      <w:r w:rsidRPr="000722A3">
        <w:rPr>
          <w:rFonts w:eastAsia="宋体" w:hint="eastAsia"/>
          <w:sz w:val="24"/>
          <w:lang w:val="en-CA" w:eastAsia="zh-CN"/>
        </w:rPr>
        <w:t>月</w:t>
      </w:r>
      <w:r w:rsidRPr="000722A3">
        <w:rPr>
          <w:rFonts w:eastAsia="宋体"/>
          <w:sz w:val="24"/>
          <w:lang w:val="en-CA" w:eastAsia="zh-CN"/>
        </w:rPr>
        <w:t>19</w:t>
      </w:r>
      <w:r w:rsidRPr="000722A3">
        <w:rPr>
          <w:rFonts w:eastAsia="宋体" w:hint="eastAsia"/>
          <w:sz w:val="24"/>
          <w:lang w:val="en-CA" w:eastAsia="zh-CN"/>
        </w:rPr>
        <w:t>日第</w:t>
      </w:r>
      <w:r w:rsidRPr="000722A3">
        <w:rPr>
          <w:rFonts w:eastAsia="宋体" w:hint="eastAsia"/>
          <w:sz w:val="24"/>
          <w:lang w:val="en-CA" w:eastAsia="zh-CN"/>
        </w:rPr>
        <w:t>15/4</w:t>
      </w:r>
      <w:r w:rsidRPr="000722A3">
        <w:rPr>
          <w:rFonts w:eastAsia="宋体" w:hint="eastAsia"/>
          <w:sz w:val="24"/>
          <w:lang w:val="en-CA" w:eastAsia="zh-CN"/>
        </w:rPr>
        <w:t>和第</w:t>
      </w:r>
      <w:r w:rsidRPr="000722A3">
        <w:rPr>
          <w:rFonts w:eastAsia="宋体"/>
          <w:sz w:val="24"/>
          <w:lang w:val="en-CA" w:eastAsia="zh-CN"/>
        </w:rPr>
        <w:t>15/13</w:t>
      </w:r>
      <w:r w:rsidRPr="000722A3">
        <w:rPr>
          <w:rFonts w:eastAsia="宋体" w:hint="eastAsia"/>
          <w:sz w:val="24"/>
          <w:lang w:val="en-CA" w:eastAsia="zh-CN"/>
        </w:rPr>
        <w:t>号决定，</w:t>
      </w:r>
    </w:p>
    <w:p w14:paraId="384917BD"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欢迎</w:t>
      </w:r>
      <w:r w:rsidRPr="000722A3">
        <w:rPr>
          <w:rFonts w:eastAsia="宋体" w:hint="eastAsia"/>
          <w:sz w:val="24"/>
          <w:lang w:val="en-CA" w:eastAsia="zh-CN"/>
        </w:rPr>
        <w:t>联合国环境规划署环境大会第六届会议的成果以及将一个关于与多边环境协定合作的项目列入其议程，</w:t>
      </w:r>
    </w:p>
    <w:p w14:paraId="67207584"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注意到</w:t>
      </w:r>
      <w:r w:rsidRPr="000722A3">
        <w:rPr>
          <w:rFonts w:eastAsia="宋体" w:hint="eastAsia"/>
          <w:sz w:val="24"/>
          <w:lang w:val="en-CA" w:eastAsia="zh-CN"/>
        </w:rPr>
        <w:t>联合国环境管理小组在促进联合国全系统对《昆明</w:t>
      </w:r>
      <w:r w:rsidRPr="000722A3">
        <w:rPr>
          <w:rFonts w:eastAsia="宋体"/>
          <w:sz w:val="24"/>
          <w:lang w:val="en-CA" w:eastAsia="zh-CN"/>
        </w:rPr>
        <w:t>-</w:t>
      </w:r>
      <w:r w:rsidRPr="000722A3">
        <w:rPr>
          <w:rFonts w:eastAsia="宋体" w:hint="eastAsia"/>
          <w:sz w:val="24"/>
          <w:lang w:val="en-CA" w:eastAsia="zh-CN"/>
        </w:rPr>
        <w:t>蒙特利尔全球生物多样性框架》作出贡献方面所做的工作</w:t>
      </w:r>
      <w:r w:rsidRPr="000722A3">
        <w:rPr>
          <w:rFonts w:eastAsia="宋体"/>
          <w:sz w:val="24"/>
          <w:vertAlign w:val="superscript"/>
          <w:lang w:val="en-CA" w:eastAsia="zh-CN"/>
        </w:rPr>
        <w:footnoteReference w:id="169"/>
      </w:r>
      <w:r w:rsidRPr="000722A3">
        <w:rPr>
          <w:rFonts w:eastAsia="宋体" w:hint="eastAsia"/>
          <w:sz w:val="24"/>
          <w:lang w:val="en-CA" w:eastAsia="zh-CN"/>
        </w:rPr>
        <w:t>，</w:t>
      </w:r>
      <w:r w:rsidRPr="000722A3">
        <w:rPr>
          <w:rFonts w:eastAsia="宋体" w:hint="eastAsia"/>
          <w:sz w:val="24"/>
          <w:lang w:val="en-CA" w:eastAsia="zh-CN"/>
        </w:rPr>
        <w:t xml:space="preserve"> </w:t>
      </w:r>
    </w:p>
    <w:p w14:paraId="63492A35"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又注意到</w:t>
      </w:r>
      <w:r w:rsidRPr="000722A3">
        <w:rPr>
          <w:rFonts w:eastAsia="宋体" w:hint="eastAsia"/>
          <w:sz w:val="24"/>
          <w:lang w:val="en-CA" w:eastAsia="zh-CN"/>
        </w:rPr>
        <w:t>联合国粮食及农业组织、世界卫生组织和联合国环境规划署为支持在各级执行《框架》而开展的工作，包括在联合国生态系统恢复十年和“</w:t>
      </w:r>
      <w:r w:rsidRPr="000722A3">
        <w:rPr>
          <w:rFonts w:eastAsia="宋体" w:cs="宋体" w:hint="eastAsia"/>
          <w:sz w:val="24"/>
          <w:lang w:val="en-CA" w:eastAsia="zh-CN"/>
        </w:rPr>
        <w:t>同一健康”方法</w:t>
      </w:r>
      <w:r w:rsidRPr="000722A3">
        <w:rPr>
          <w:rFonts w:eastAsia="宋体" w:hint="eastAsia"/>
          <w:sz w:val="24"/>
          <w:lang w:val="en-CA" w:eastAsia="zh-CN"/>
        </w:rPr>
        <w:t>的范围内开展的工作，</w:t>
      </w:r>
    </w:p>
    <w:p w14:paraId="08E52A9E"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还注意到</w:t>
      </w:r>
      <w:r w:rsidRPr="000722A3">
        <w:rPr>
          <w:rFonts w:eastAsia="宋体" w:hint="eastAsia"/>
          <w:sz w:val="24"/>
          <w:lang w:val="en-CA" w:eastAsia="zh-CN"/>
        </w:rPr>
        <w:t>联合国教育、科学及文化组织的人与生物圈方案以及根据该方案提名的生物圈保护区与执行《框架》的相关性，</w:t>
      </w:r>
    </w:p>
    <w:p w14:paraId="5AA0B06F"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回顾</w:t>
      </w:r>
      <w:r w:rsidRPr="000722A3">
        <w:rPr>
          <w:rFonts w:eastAsia="宋体" w:hint="eastAsia"/>
          <w:sz w:val="24"/>
          <w:lang w:val="en-CA" w:eastAsia="zh-CN"/>
        </w:rPr>
        <w:t>大会</w:t>
      </w:r>
      <w:r w:rsidRPr="000722A3">
        <w:rPr>
          <w:rFonts w:eastAsia="宋体" w:hint="eastAsia"/>
          <w:sz w:val="24"/>
          <w:lang w:val="en-CA" w:eastAsia="zh-CN"/>
        </w:rPr>
        <w:t>2023</w:t>
      </w:r>
      <w:r w:rsidRPr="000722A3">
        <w:rPr>
          <w:rFonts w:eastAsia="宋体" w:hint="eastAsia"/>
          <w:sz w:val="24"/>
          <w:lang w:val="en-CA" w:eastAsia="zh-CN"/>
        </w:rPr>
        <w:t>年</w:t>
      </w:r>
      <w:r w:rsidRPr="000722A3">
        <w:rPr>
          <w:rFonts w:eastAsia="宋体" w:hint="eastAsia"/>
          <w:sz w:val="24"/>
          <w:lang w:val="en-CA" w:eastAsia="zh-CN"/>
        </w:rPr>
        <w:t>9</w:t>
      </w:r>
      <w:r w:rsidRPr="000722A3">
        <w:rPr>
          <w:rFonts w:eastAsia="宋体" w:hint="eastAsia"/>
          <w:sz w:val="24"/>
          <w:lang w:val="en-CA" w:eastAsia="zh-CN"/>
        </w:rPr>
        <w:t>月</w:t>
      </w:r>
      <w:r w:rsidRPr="000722A3">
        <w:rPr>
          <w:rFonts w:eastAsia="宋体" w:hint="eastAsia"/>
          <w:sz w:val="24"/>
          <w:lang w:val="en-CA" w:eastAsia="zh-CN"/>
        </w:rPr>
        <w:t>1</w:t>
      </w:r>
      <w:r w:rsidRPr="000722A3">
        <w:rPr>
          <w:rFonts w:eastAsia="宋体" w:hint="eastAsia"/>
          <w:sz w:val="24"/>
          <w:lang w:val="en-CA" w:eastAsia="zh-CN"/>
        </w:rPr>
        <w:t>日第</w:t>
      </w:r>
      <w:r w:rsidRPr="000722A3">
        <w:rPr>
          <w:rFonts w:eastAsia="宋体"/>
          <w:sz w:val="24"/>
          <w:lang w:val="en-CA" w:eastAsia="zh-CN"/>
        </w:rPr>
        <w:t>77/334</w:t>
      </w:r>
      <w:r w:rsidRPr="000722A3">
        <w:rPr>
          <w:rFonts w:eastAsia="宋体" w:hint="eastAsia"/>
          <w:sz w:val="24"/>
          <w:lang w:val="en-CA" w:eastAsia="zh-CN"/>
        </w:rPr>
        <w:t>号决议，欢迎秘书长制定联合国全系统水和环境卫生战略，以加强全系统水行动与依赖水资源和与水有关的生态系统的部门之间的协调和政策一致性，</w:t>
      </w:r>
    </w:p>
    <w:p w14:paraId="619D85A3"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强调</w:t>
      </w:r>
      <w:r w:rsidRPr="000722A3">
        <w:rPr>
          <w:rFonts w:eastAsia="宋体" w:hint="eastAsia"/>
          <w:sz w:val="24"/>
          <w:lang w:val="en-CA" w:eastAsia="zh-CN"/>
        </w:rPr>
        <w:t>生物多样性和生态系统服务政府间科学与政策平台、政府间气候变化专门委员会和《联合国关于在发生严重干旱和</w:t>
      </w:r>
      <w:r w:rsidRPr="000722A3">
        <w:rPr>
          <w:rFonts w:eastAsia="宋体"/>
          <w:sz w:val="24"/>
          <w:lang w:val="en-CA" w:eastAsia="zh-CN"/>
        </w:rPr>
        <w:t>/</w:t>
      </w:r>
      <w:r w:rsidRPr="000722A3">
        <w:rPr>
          <w:rFonts w:eastAsia="宋体" w:hint="eastAsia"/>
          <w:sz w:val="24"/>
          <w:lang w:val="en-CA" w:eastAsia="zh-CN"/>
        </w:rPr>
        <w:t>或荒漠化的国家特别是在非洲防治荒漠化的公约》的科学政策衔接方面需要进一步合作</w:t>
      </w:r>
      <w:r w:rsidRPr="000722A3">
        <w:rPr>
          <w:rFonts w:eastAsia="宋体"/>
          <w:sz w:val="24"/>
          <w:vertAlign w:val="superscript"/>
          <w:lang w:val="en-CA" w:eastAsia="zh-CN"/>
        </w:rPr>
        <w:footnoteReference w:id="170"/>
      </w:r>
      <w:r w:rsidRPr="000722A3">
        <w:rPr>
          <w:rFonts w:eastAsia="宋体" w:hint="eastAsia"/>
          <w:sz w:val="24"/>
          <w:lang w:val="en-CA" w:eastAsia="zh-CN"/>
        </w:rPr>
        <w:t>，</w:t>
      </w:r>
    </w:p>
    <w:p w14:paraId="731CACF5"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lastRenderedPageBreak/>
        <w:t>欢迎</w:t>
      </w:r>
      <w:r w:rsidRPr="000722A3">
        <w:rPr>
          <w:rFonts w:eastAsia="宋体" w:hint="eastAsia"/>
          <w:sz w:val="24"/>
          <w:lang w:val="en-CA" w:eastAsia="zh-CN"/>
        </w:rPr>
        <w:t>利用联合国气候变化框架公约</w:t>
      </w:r>
      <w:r w:rsidRPr="000722A3">
        <w:rPr>
          <w:rFonts w:eastAsia="宋体"/>
          <w:sz w:val="24"/>
          <w:vertAlign w:val="superscript"/>
          <w:lang w:val="en-CA" w:eastAsia="zh-CN"/>
        </w:rPr>
        <w:footnoteReference w:id="171"/>
      </w:r>
      <w:r w:rsidRPr="000722A3">
        <w:rPr>
          <w:rFonts w:eastAsia="宋体" w:hint="eastAsia"/>
          <w:sz w:val="24"/>
          <w:lang w:val="en-CA" w:eastAsia="zh-CN"/>
        </w:rPr>
        <w:t>缔约方会议第二十八届会议的间隙发表的关于气候、自然和人的联合声明</w:t>
      </w:r>
      <w:r w:rsidRPr="000722A3">
        <w:rPr>
          <w:rFonts w:eastAsia="宋体"/>
          <w:sz w:val="24"/>
          <w:vertAlign w:val="superscript"/>
          <w:lang w:val="en-CA" w:eastAsia="zh-CN"/>
        </w:rPr>
        <w:footnoteReference w:id="172"/>
      </w:r>
      <w:r w:rsidRPr="000722A3">
        <w:rPr>
          <w:rFonts w:eastAsia="宋体" w:hint="eastAsia"/>
          <w:sz w:val="24"/>
          <w:lang w:val="en-CA" w:eastAsia="zh-CN"/>
        </w:rPr>
        <w:t>在促进气候、自然与可持续发展方面的加速综合行动方面发挥的作用，</w:t>
      </w:r>
    </w:p>
    <w:p w14:paraId="2E241EAD"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确认</w:t>
      </w:r>
      <w:r w:rsidRPr="000722A3">
        <w:rPr>
          <w:rFonts w:eastAsia="宋体" w:hint="eastAsia"/>
          <w:sz w:val="24"/>
          <w:lang w:val="en-CA" w:eastAsia="zh-CN"/>
        </w:rPr>
        <w:t>《喀尔巴阡山生物多样性框架》</w:t>
      </w:r>
      <w:r w:rsidRPr="000722A3">
        <w:rPr>
          <w:rFonts w:eastAsia="宋体"/>
          <w:sz w:val="24"/>
          <w:vertAlign w:val="superscript"/>
          <w:lang w:val="en-CA" w:eastAsia="zh-CN"/>
        </w:rPr>
        <w:footnoteReference w:id="173"/>
      </w:r>
      <w:r w:rsidRPr="000722A3">
        <w:rPr>
          <w:rFonts w:eastAsia="宋体" w:hint="eastAsia"/>
          <w:sz w:val="24"/>
          <w:lang w:val="en-CA" w:eastAsia="zh-CN"/>
        </w:rPr>
        <w:t>等区域战略、框架、计划和举措对执行《昆明</w:t>
      </w:r>
      <w:r w:rsidRPr="000722A3">
        <w:rPr>
          <w:rFonts w:eastAsia="宋体"/>
          <w:sz w:val="24"/>
          <w:lang w:val="en-CA" w:eastAsia="zh-CN"/>
        </w:rPr>
        <w:t>-</w:t>
      </w:r>
      <w:r w:rsidRPr="000722A3">
        <w:rPr>
          <w:rFonts w:eastAsia="宋体" w:hint="eastAsia"/>
          <w:sz w:val="24"/>
          <w:lang w:val="en-CA" w:eastAsia="zh-CN"/>
        </w:rPr>
        <w:t>蒙特利尔全球生物多样性框架》的贡献，</w:t>
      </w:r>
    </w:p>
    <w:p w14:paraId="3AB9AD70"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重申</w:t>
      </w:r>
      <w:r w:rsidRPr="000722A3">
        <w:rPr>
          <w:rFonts w:eastAsia="宋体" w:hint="eastAsia"/>
          <w:sz w:val="24"/>
          <w:lang w:val="en-CA" w:eastAsia="zh-CN"/>
        </w:rPr>
        <w:t>必须继续努力加强所有相关公约、组织和倡议之间的合作和协同作用，尊重其各自的任务授权，并在土著人民和地方社区、妇女和青年的充分有效参与下，根据《昆明</w:t>
      </w:r>
      <w:r w:rsidRPr="000722A3">
        <w:rPr>
          <w:rFonts w:eastAsia="宋体"/>
          <w:sz w:val="24"/>
          <w:lang w:val="en-CA" w:eastAsia="zh-CN"/>
        </w:rPr>
        <w:t>-</w:t>
      </w:r>
      <w:r w:rsidRPr="000722A3">
        <w:rPr>
          <w:rFonts w:eastAsia="宋体" w:hint="eastAsia"/>
          <w:sz w:val="24"/>
          <w:lang w:val="en-CA" w:eastAsia="zh-CN"/>
        </w:rPr>
        <w:t>蒙特利尔全球生物多样性框架》的</w:t>
      </w:r>
      <w:r w:rsidRPr="000722A3">
        <w:rPr>
          <w:rFonts w:eastAsia="宋体"/>
          <w:sz w:val="24"/>
          <w:lang w:val="en-CA" w:eastAsia="zh-CN"/>
        </w:rPr>
        <w:t>2030</w:t>
      </w:r>
      <w:r w:rsidRPr="000722A3">
        <w:rPr>
          <w:rFonts w:eastAsia="宋体" w:hint="eastAsia"/>
          <w:sz w:val="24"/>
          <w:lang w:val="en-CA" w:eastAsia="zh-CN"/>
        </w:rPr>
        <w:t>年使命和《生物多样性公约》</w:t>
      </w:r>
      <w:r w:rsidRPr="000722A3">
        <w:rPr>
          <w:rFonts w:eastAsia="宋体"/>
          <w:sz w:val="24"/>
          <w:vertAlign w:val="superscript"/>
          <w:lang w:val="en-CA" w:eastAsia="zh-CN"/>
        </w:rPr>
        <w:footnoteReference w:id="174"/>
      </w:r>
      <w:r w:rsidRPr="000722A3">
        <w:rPr>
          <w:rFonts w:eastAsia="宋体" w:hint="eastAsia"/>
          <w:sz w:val="24"/>
          <w:lang w:val="en-CA" w:eastAsia="zh-CN"/>
        </w:rPr>
        <w:t>及其议定书的规定，促进和监测其执行进度，查明实现全球生物多样度目标的共同挑战和解决方案，</w:t>
      </w:r>
    </w:p>
    <w:p w14:paraId="003F6C52"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赞赏地注意到</w:t>
      </w:r>
      <w:r w:rsidRPr="000722A3">
        <w:rPr>
          <w:rFonts w:eastAsia="宋体" w:hint="eastAsia"/>
          <w:sz w:val="24"/>
          <w:lang w:val="en-CA" w:eastAsia="zh-CN"/>
        </w:rPr>
        <w:t>瑞士政府提供的支持和联合国环境规划署在伯尔尼进程、在组织关于生物多样性相关公约之间合作执行《昆明</w:t>
      </w:r>
      <w:r w:rsidRPr="000722A3">
        <w:rPr>
          <w:rFonts w:eastAsia="宋体" w:hint="eastAsia"/>
          <w:sz w:val="24"/>
          <w:lang w:val="en-CA" w:eastAsia="zh-CN"/>
        </w:rPr>
        <w:t>-</w:t>
      </w:r>
      <w:r w:rsidRPr="000722A3">
        <w:rPr>
          <w:rFonts w:eastAsia="宋体" w:hint="eastAsia"/>
          <w:sz w:val="24"/>
          <w:lang w:val="en-CA" w:eastAsia="zh-CN"/>
        </w:rPr>
        <w:t>蒙特利尔全球生物多样性框架》和后续活动的伯尔尼第三次会议中发挥的领导作用，</w:t>
      </w:r>
    </w:p>
    <w:p w14:paraId="1C2B35F8" w14:textId="77777777" w:rsidR="000722A3" w:rsidRPr="000722A3" w:rsidRDefault="000722A3" w:rsidP="000722A3">
      <w:pPr>
        <w:spacing w:before="120" w:after="120" w:line="240" w:lineRule="atLeast"/>
        <w:ind w:left="979" w:firstLine="490"/>
        <w:jc w:val="left"/>
        <w:rPr>
          <w:rFonts w:eastAsia="宋体"/>
          <w:sz w:val="24"/>
          <w:lang w:val="en-CA" w:eastAsia="zh-CN"/>
        </w:rPr>
      </w:pPr>
      <w:r w:rsidRPr="000722A3">
        <w:rPr>
          <w:rFonts w:ascii="楷体" w:eastAsia="楷体" w:hAnsi="楷体" w:hint="eastAsia"/>
          <w:sz w:val="24"/>
          <w:lang w:val="en-CA" w:eastAsia="zh-CN"/>
        </w:rPr>
        <w:t>又赞赏地注意到</w:t>
      </w:r>
      <w:r w:rsidRPr="000722A3">
        <w:rPr>
          <w:rFonts w:eastAsia="宋体" w:hint="eastAsia"/>
          <w:sz w:val="24"/>
          <w:lang w:val="en-CA" w:eastAsia="zh-CN"/>
        </w:rPr>
        <w:t>伯尔尼第三次会议共同主席的工作以及各公约缔约方、各多边环境协定秘书处、相关组织和利益攸关方的代表的积极参与，</w:t>
      </w:r>
    </w:p>
    <w:p w14:paraId="40C23D11" w14:textId="77777777" w:rsidR="000722A3" w:rsidRPr="000722A3" w:rsidRDefault="000722A3" w:rsidP="000722A3">
      <w:pPr>
        <w:spacing w:before="120" w:after="120" w:line="240" w:lineRule="atLeast"/>
        <w:ind w:left="979" w:firstLine="490"/>
        <w:jc w:val="left"/>
        <w:rPr>
          <w:rFonts w:eastAsia="宋体"/>
          <w:bCs/>
          <w:sz w:val="24"/>
          <w:szCs w:val="22"/>
          <w:lang w:val="en-CA" w:eastAsia="zh-CN"/>
        </w:rPr>
      </w:pPr>
      <w:r w:rsidRPr="000722A3">
        <w:rPr>
          <w:rFonts w:eastAsia="楷体"/>
          <w:bCs/>
          <w:sz w:val="24"/>
          <w:szCs w:val="22"/>
          <w:lang w:val="en-CA" w:eastAsia="zh-CN"/>
        </w:rPr>
        <w:t>1.</w:t>
      </w:r>
      <w:r w:rsidRPr="000722A3">
        <w:rPr>
          <w:rFonts w:eastAsia="楷体"/>
          <w:bCs/>
          <w:sz w:val="24"/>
          <w:szCs w:val="22"/>
          <w:lang w:val="en-CA" w:eastAsia="zh-CN"/>
        </w:rPr>
        <w:tab/>
      </w:r>
      <w:r w:rsidRPr="000722A3">
        <w:rPr>
          <w:rFonts w:eastAsia="楷体"/>
          <w:bCs/>
          <w:sz w:val="24"/>
          <w:szCs w:val="22"/>
          <w:lang w:val="en-CA" w:eastAsia="zh-CN"/>
        </w:rPr>
        <w:t>欢迎</w:t>
      </w:r>
      <w:r w:rsidRPr="000722A3">
        <w:rPr>
          <w:rFonts w:eastAsia="宋体"/>
          <w:bCs/>
          <w:sz w:val="24"/>
          <w:szCs w:val="22"/>
          <w:lang w:val="en-CA" w:eastAsia="zh-CN"/>
        </w:rPr>
        <w:t>其他公约和组织的理事机构</w:t>
      </w:r>
      <w:r w:rsidRPr="000722A3">
        <w:rPr>
          <w:rFonts w:eastAsia="宋体"/>
          <w:bCs/>
          <w:sz w:val="24"/>
          <w:szCs w:val="22"/>
          <w:lang w:eastAsia="zh-CN"/>
        </w:rPr>
        <w:t>根据</w:t>
      </w:r>
      <w:r w:rsidRPr="000722A3">
        <w:rPr>
          <w:rFonts w:eastAsia="宋体" w:hint="eastAsia"/>
          <w:bCs/>
          <w:sz w:val="24"/>
          <w:szCs w:val="22"/>
          <w:lang w:eastAsia="zh-CN"/>
        </w:rPr>
        <w:t>缔约方大会</w:t>
      </w:r>
      <w:r w:rsidRPr="000722A3">
        <w:rPr>
          <w:rFonts w:eastAsia="宋体"/>
          <w:bCs/>
          <w:sz w:val="24"/>
          <w:szCs w:val="22"/>
          <w:lang w:eastAsia="zh-CN"/>
        </w:rPr>
        <w:t>第</w:t>
      </w:r>
      <w:r w:rsidRPr="000722A3">
        <w:rPr>
          <w:rFonts w:eastAsia="宋体"/>
          <w:bCs/>
          <w:sz w:val="24"/>
          <w:szCs w:val="22"/>
          <w:lang w:eastAsia="zh-CN"/>
        </w:rPr>
        <w:t>15/13</w:t>
      </w:r>
      <w:r w:rsidRPr="000722A3">
        <w:rPr>
          <w:rFonts w:eastAsia="宋体"/>
          <w:bCs/>
          <w:sz w:val="24"/>
          <w:szCs w:val="22"/>
          <w:lang w:eastAsia="zh-CN"/>
        </w:rPr>
        <w:t>号决定第</w:t>
      </w:r>
      <w:r w:rsidRPr="000722A3">
        <w:rPr>
          <w:rFonts w:eastAsia="宋体"/>
          <w:bCs/>
          <w:sz w:val="24"/>
          <w:szCs w:val="22"/>
          <w:lang w:eastAsia="zh-CN"/>
        </w:rPr>
        <w:t>4</w:t>
      </w:r>
      <w:r w:rsidRPr="000722A3">
        <w:rPr>
          <w:rFonts w:eastAsia="宋体"/>
          <w:bCs/>
          <w:sz w:val="24"/>
          <w:szCs w:val="22"/>
          <w:lang w:eastAsia="zh-CN"/>
        </w:rPr>
        <w:t>段</w:t>
      </w:r>
      <w:r w:rsidRPr="000722A3">
        <w:rPr>
          <w:rFonts w:eastAsia="宋体" w:hint="eastAsia"/>
          <w:bCs/>
          <w:sz w:val="24"/>
          <w:szCs w:val="22"/>
          <w:lang w:eastAsia="zh-CN"/>
        </w:rPr>
        <w:t>做出</w:t>
      </w:r>
      <w:r w:rsidRPr="000722A3">
        <w:rPr>
          <w:rFonts w:eastAsia="宋体"/>
          <w:bCs/>
          <w:sz w:val="24"/>
          <w:szCs w:val="22"/>
          <w:lang w:val="en-CA" w:eastAsia="zh-CN"/>
        </w:rPr>
        <w:t>承认、欢迎或认可《昆明</w:t>
      </w:r>
      <w:r w:rsidRPr="000722A3">
        <w:rPr>
          <w:rFonts w:eastAsia="宋体"/>
          <w:bCs/>
          <w:sz w:val="24"/>
          <w:szCs w:val="22"/>
          <w:lang w:val="en-CA" w:eastAsia="zh-CN"/>
        </w:rPr>
        <w:t>-</w:t>
      </w:r>
      <w:r w:rsidRPr="000722A3">
        <w:rPr>
          <w:rFonts w:eastAsia="宋体"/>
          <w:bCs/>
          <w:sz w:val="24"/>
          <w:szCs w:val="22"/>
          <w:lang w:val="en-CA" w:eastAsia="zh-CN"/>
        </w:rPr>
        <w:t>蒙特利尔全球生物多样性框架》</w:t>
      </w:r>
      <w:r w:rsidRPr="000722A3">
        <w:rPr>
          <w:rFonts w:eastAsia="宋体" w:hint="eastAsia"/>
          <w:bCs/>
          <w:sz w:val="24"/>
          <w:szCs w:val="22"/>
          <w:lang w:val="en-CA" w:eastAsia="zh-CN"/>
        </w:rPr>
        <w:t>的</w:t>
      </w:r>
      <w:r w:rsidRPr="000722A3">
        <w:rPr>
          <w:rFonts w:eastAsia="宋体" w:hint="eastAsia"/>
          <w:bCs/>
          <w:sz w:val="24"/>
          <w:szCs w:val="22"/>
          <w:lang w:eastAsia="zh-CN"/>
        </w:rPr>
        <w:t>决定，</w:t>
      </w:r>
      <w:r w:rsidRPr="000722A3">
        <w:rPr>
          <w:rFonts w:eastAsia="宋体"/>
          <w:bCs/>
          <w:sz w:val="24"/>
          <w:szCs w:val="22"/>
          <w:vertAlign w:val="superscript"/>
          <w:lang w:val="en-CA"/>
        </w:rPr>
        <w:footnoteReference w:id="175"/>
      </w:r>
      <w:r w:rsidRPr="000722A3">
        <w:rPr>
          <w:rFonts w:eastAsia="宋体" w:hint="eastAsia"/>
          <w:bCs/>
          <w:sz w:val="24"/>
          <w:szCs w:val="22"/>
          <w:lang w:val="en-CA" w:eastAsia="zh-CN"/>
        </w:rPr>
        <w:t>并</w:t>
      </w:r>
      <w:r w:rsidRPr="000722A3">
        <w:rPr>
          <w:rFonts w:eastAsia="宋体"/>
          <w:bCs/>
          <w:sz w:val="24"/>
          <w:szCs w:val="22"/>
          <w:lang w:val="en-CA" w:eastAsia="zh-CN"/>
        </w:rPr>
        <w:t>使其战略</w:t>
      </w:r>
      <w:r w:rsidRPr="000722A3">
        <w:rPr>
          <w:rFonts w:eastAsia="宋体" w:hint="eastAsia"/>
          <w:bCs/>
          <w:sz w:val="24"/>
          <w:szCs w:val="22"/>
          <w:lang w:val="en-CA" w:eastAsia="zh-CN"/>
        </w:rPr>
        <w:t>和行动计划</w:t>
      </w:r>
      <w:r w:rsidRPr="000722A3">
        <w:rPr>
          <w:rFonts w:eastAsia="宋体"/>
          <w:bCs/>
          <w:sz w:val="24"/>
          <w:szCs w:val="22"/>
          <w:lang w:val="en-CA" w:eastAsia="zh-CN"/>
        </w:rPr>
        <w:t>与</w:t>
      </w:r>
      <w:r w:rsidRPr="000722A3">
        <w:rPr>
          <w:rFonts w:eastAsia="宋体" w:hint="eastAsia"/>
          <w:bCs/>
          <w:sz w:val="24"/>
          <w:szCs w:val="22"/>
          <w:lang w:val="en-CA" w:eastAsia="zh-CN"/>
        </w:rPr>
        <w:t>《</w:t>
      </w:r>
      <w:r w:rsidRPr="000722A3">
        <w:rPr>
          <w:rFonts w:eastAsia="宋体"/>
          <w:bCs/>
          <w:sz w:val="24"/>
          <w:szCs w:val="22"/>
          <w:lang w:val="en-CA" w:eastAsia="zh-CN"/>
        </w:rPr>
        <w:t>框架</w:t>
      </w:r>
      <w:r w:rsidRPr="000722A3">
        <w:rPr>
          <w:rFonts w:eastAsia="宋体" w:hint="eastAsia"/>
          <w:bCs/>
          <w:sz w:val="24"/>
          <w:szCs w:val="22"/>
          <w:lang w:val="en-CA" w:eastAsia="zh-CN"/>
        </w:rPr>
        <w:t>》保持</w:t>
      </w:r>
      <w:r w:rsidRPr="000722A3">
        <w:rPr>
          <w:rFonts w:eastAsia="宋体"/>
          <w:bCs/>
          <w:sz w:val="24"/>
          <w:szCs w:val="22"/>
          <w:lang w:val="en-CA" w:eastAsia="zh-CN"/>
        </w:rPr>
        <w:t>一致；</w:t>
      </w:r>
      <w:r w:rsidRPr="000722A3">
        <w:rPr>
          <w:rFonts w:eastAsia="宋体" w:hint="eastAsia"/>
          <w:bCs/>
          <w:sz w:val="24"/>
          <w:szCs w:val="22"/>
          <w:lang w:val="en-CA" w:eastAsia="zh-CN"/>
        </w:rPr>
        <w:t xml:space="preserve"> </w:t>
      </w:r>
    </w:p>
    <w:p w14:paraId="76AD9275" w14:textId="77777777" w:rsidR="000722A3" w:rsidRPr="000722A3" w:rsidRDefault="000722A3" w:rsidP="000722A3">
      <w:pPr>
        <w:spacing w:before="120" w:after="120" w:line="240" w:lineRule="atLeast"/>
        <w:ind w:left="979" w:firstLine="490"/>
        <w:jc w:val="left"/>
        <w:rPr>
          <w:rFonts w:ascii="宋体" w:eastAsia="宋体" w:hAnsi="宋体"/>
          <w:bCs/>
          <w:sz w:val="24"/>
          <w:szCs w:val="22"/>
          <w:lang w:val="en-CA" w:eastAsia="zh-CN"/>
        </w:rPr>
      </w:pPr>
      <w:r w:rsidRPr="000722A3">
        <w:rPr>
          <w:rFonts w:eastAsia="楷体"/>
          <w:bCs/>
          <w:sz w:val="24"/>
          <w:szCs w:val="22"/>
          <w:lang w:val="en-CA" w:eastAsia="zh-CN"/>
        </w:rPr>
        <w:t>2.</w:t>
      </w:r>
      <w:r w:rsidRPr="000722A3">
        <w:rPr>
          <w:rFonts w:eastAsia="楷体"/>
          <w:bCs/>
          <w:sz w:val="24"/>
          <w:szCs w:val="22"/>
          <w:lang w:val="en-CA" w:eastAsia="zh-CN"/>
        </w:rPr>
        <w:tab/>
      </w:r>
      <w:r w:rsidRPr="000722A3">
        <w:rPr>
          <w:rFonts w:eastAsia="楷体"/>
          <w:bCs/>
          <w:sz w:val="24"/>
          <w:szCs w:val="22"/>
          <w:lang w:val="en-CA" w:eastAsia="zh-CN"/>
        </w:rPr>
        <w:t>赞赏地注意到</w:t>
      </w:r>
      <w:r w:rsidRPr="000722A3">
        <w:rPr>
          <w:rFonts w:ascii="宋体" w:eastAsia="宋体" w:hAnsi="宋体"/>
          <w:bCs/>
          <w:sz w:val="24"/>
          <w:szCs w:val="22"/>
          <w:lang w:eastAsia="zh-CN"/>
        </w:rPr>
        <w:t>联合国</w:t>
      </w:r>
      <w:r w:rsidRPr="000722A3">
        <w:rPr>
          <w:rFonts w:ascii="宋体" w:eastAsia="宋体" w:hAnsi="宋体" w:hint="eastAsia"/>
          <w:bCs/>
          <w:sz w:val="24"/>
          <w:szCs w:val="22"/>
          <w:lang w:eastAsia="zh-CN"/>
        </w:rPr>
        <w:t>各实体</w:t>
      </w:r>
      <w:r w:rsidRPr="000722A3">
        <w:rPr>
          <w:rFonts w:ascii="宋体" w:eastAsia="宋体" w:hAnsi="宋体"/>
          <w:bCs/>
          <w:sz w:val="24"/>
          <w:szCs w:val="22"/>
          <w:lang w:eastAsia="zh-CN"/>
        </w:rPr>
        <w:t>、其他政府间协定和进程、国际组织、土著人民和地方社区、妇女和青年以及包括私营部门在内的其他利益攸关方对制定生物多样性工具</w:t>
      </w:r>
      <w:r w:rsidRPr="000722A3">
        <w:rPr>
          <w:rFonts w:ascii="宋体" w:eastAsia="宋体" w:hAnsi="宋体" w:hint="eastAsia"/>
          <w:bCs/>
          <w:sz w:val="24"/>
          <w:szCs w:val="22"/>
          <w:lang w:eastAsia="zh-CN"/>
        </w:rPr>
        <w:t>、指导和《</w:t>
      </w:r>
      <w:r w:rsidRPr="000722A3">
        <w:rPr>
          <w:rFonts w:ascii="宋体" w:eastAsia="宋体" w:hAnsi="宋体"/>
          <w:bCs/>
          <w:sz w:val="24"/>
          <w:szCs w:val="22"/>
          <w:lang w:eastAsia="zh-CN"/>
        </w:rPr>
        <w:t>框架</w:t>
      </w:r>
      <w:r w:rsidRPr="000722A3">
        <w:rPr>
          <w:rFonts w:ascii="宋体" w:eastAsia="宋体" w:hAnsi="宋体" w:hint="eastAsia"/>
          <w:bCs/>
          <w:sz w:val="24"/>
          <w:szCs w:val="22"/>
          <w:lang w:eastAsia="zh-CN"/>
        </w:rPr>
        <w:t>》</w:t>
      </w:r>
      <w:r w:rsidRPr="000722A3">
        <w:rPr>
          <w:rFonts w:ascii="宋体" w:eastAsia="宋体" w:hAnsi="宋体"/>
          <w:bCs/>
          <w:sz w:val="24"/>
          <w:szCs w:val="22"/>
          <w:lang w:eastAsia="zh-CN"/>
        </w:rPr>
        <w:t>的贡献</w:t>
      </w:r>
      <w:r w:rsidRPr="000722A3">
        <w:rPr>
          <w:rFonts w:ascii="宋体" w:eastAsia="宋体" w:hAnsi="宋体" w:hint="eastAsia"/>
          <w:bCs/>
          <w:sz w:val="24"/>
          <w:szCs w:val="22"/>
          <w:lang w:eastAsia="zh-CN"/>
        </w:rPr>
        <w:t>；</w:t>
      </w:r>
    </w:p>
    <w:p w14:paraId="7BD8982C" w14:textId="77777777" w:rsidR="000722A3" w:rsidRPr="000722A3" w:rsidRDefault="000722A3" w:rsidP="000722A3">
      <w:pPr>
        <w:spacing w:before="120" w:after="120" w:line="240" w:lineRule="atLeast"/>
        <w:ind w:left="979" w:firstLine="490"/>
        <w:jc w:val="left"/>
        <w:rPr>
          <w:rFonts w:ascii="宋体" w:eastAsia="宋体" w:hAnsi="宋体"/>
          <w:bCs/>
          <w:sz w:val="24"/>
          <w:szCs w:val="22"/>
          <w:lang w:val="en-CA" w:eastAsia="zh-CN"/>
        </w:rPr>
      </w:pPr>
      <w:r w:rsidRPr="000722A3">
        <w:rPr>
          <w:rFonts w:eastAsia="楷体"/>
          <w:bCs/>
          <w:sz w:val="24"/>
          <w:szCs w:val="22"/>
          <w:lang w:val="en-CA" w:eastAsia="zh-CN"/>
        </w:rPr>
        <w:t>3.</w:t>
      </w:r>
      <w:r w:rsidRPr="000722A3">
        <w:rPr>
          <w:rFonts w:eastAsia="楷体"/>
          <w:bCs/>
          <w:sz w:val="24"/>
          <w:szCs w:val="22"/>
          <w:lang w:val="en-CA" w:eastAsia="zh-CN"/>
        </w:rPr>
        <w:tab/>
      </w:r>
      <w:r w:rsidRPr="000722A3">
        <w:rPr>
          <w:rFonts w:eastAsia="楷体" w:hint="eastAsia"/>
          <w:bCs/>
          <w:sz w:val="24"/>
          <w:szCs w:val="22"/>
          <w:lang w:eastAsia="zh-CN"/>
        </w:rPr>
        <w:t>欢迎</w:t>
      </w:r>
      <w:r w:rsidRPr="000722A3">
        <w:rPr>
          <w:rFonts w:eastAsia="宋体" w:hint="eastAsia"/>
          <w:bCs/>
          <w:sz w:val="24"/>
          <w:szCs w:val="22"/>
          <w:lang w:eastAsia="zh-CN"/>
        </w:rPr>
        <w:t>第三次</w:t>
      </w:r>
      <w:r w:rsidRPr="000722A3">
        <w:rPr>
          <w:rFonts w:eastAsia="宋体"/>
          <w:bCs/>
          <w:sz w:val="24"/>
          <w:szCs w:val="22"/>
          <w:lang w:val="en-CA" w:eastAsia="zh-CN"/>
        </w:rPr>
        <w:t>伯尔尼</w:t>
      </w:r>
      <w:r w:rsidRPr="000722A3">
        <w:rPr>
          <w:rFonts w:eastAsia="宋体" w:hint="eastAsia"/>
          <w:bCs/>
          <w:sz w:val="24"/>
          <w:szCs w:val="22"/>
          <w:lang w:val="en-CA" w:eastAsia="zh-CN"/>
        </w:rPr>
        <w:t>三</w:t>
      </w:r>
      <w:r w:rsidRPr="000722A3">
        <w:rPr>
          <w:rFonts w:eastAsia="宋体"/>
          <w:bCs/>
          <w:sz w:val="24"/>
          <w:szCs w:val="22"/>
          <w:lang w:val="en-CA" w:eastAsia="zh-CN"/>
        </w:rPr>
        <w:t>会议的成果</w:t>
      </w:r>
      <w:r w:rsidRPr="000722A3">
        <w:rPr>
          <w:rFonts w:eastAsia="宋体" w:hint="eastAsia"/>
          <w:bCs/>
          <w:sz w:val="24"/>
          <w:szCs w:val="22"/>
          <w:lang w:val="en-CA" w:eastAsia="zh-CN"/>
        </w:rPr>
        <w:t>，认为这</w:t>
      </w:r>
      <w:r w:rsidRPr="000722A3">
        <w:rPr>
          <w:rFonts w:eastAsia="宋体"/>
          <w:bCs/>
          <w:sz w:val="24"/>
          <w:szCs w:val="22"/>
          <w:lang w:val="en-CA" w:eastAsia="zh-CN"/>
        </w:rPr>
        <w:t>是对有效执行《框架》的重要贡献；</w:t>
      </w:r>
    </w:p>
    <w:p w14:paraId="3F52D1FC" w14:textId="77777777" w:rsidR="000722A3" w:rsidRPr="000722A3" w:rsidRDefault="000722A3" w:rsidP="000722A3">
      <w:pPr>
        <w:spacing w:before="120" w:after="120" w:line="240" w:lineRule="atLeast"/>
        <w:ind w:left="979" w:firstLine="490"/>
        <w:jc w:val="left"/>
        <w:rPr>
          <w:rFonts w:eastAsia="宋体"/>
          <w:bCs/>
          <w:sz w:val="24"/>
          <w:szCs w:val="22"/>
          <w:lang w:val="en-CA" w:eastAsia="zh-CN"/>
        </w:rPr>
      </w:pPr>
      <w:r w:rsidRPr="000722A3">
        <w:rPr>
          <w:rFonts w:eastAsia="楷体"/>
          <w:bCs/>
          <w:sz w:val="24"/>
          <w:szCs w:val="22"/>
          <w:lang w:val="en-CA" w:eastAsia="zh-CN"/>
        </w:rPr>
        <w:t>4.</w:t>
      </w:r>
      <w:r w:rsidRPr="000722A3">
        <w:rPr>
          <w:rFonts w:eastAsia="楷体"/>
          <w:bCs/>
          <w:sz w:val="24"/>
          <w:szCs w:val="22"/>
          <w:lang w:val="en-CA" w:eastAsia="zh-CN"/>
        </w:rPr>
        <w:tab/>
      </w:r>
      <w:r w:rsidRPr="000722A3">
        <w:rPr>
          <w:rFonts w:eastAsia="楷体"/>
          <w:bCs/>
          <w:sz w:val="24"/>
          <w:szCs w:val="22"/>
          <w:lang w:eastAsia="zh-CN"/>
        </w:rPr>
        <w:t>表示赞赏</w:t>
      </w:r>
      <w:r w:rsidRPr="000722A3">
        <w:rPr>
          <w:rFonts w:eastAsia="宋体"/>
          <w:bCs/>
          <w:sz w:val="24"/>
          <w:szCs w:val="22"/>
          <w:lang w:val="en-CA" w:eastAsia="zh-CN"/>
        </w:rPr>
        <w:t>里约</w:t>
      </w:r>
      <w:r w:rsidRPr="000722A3">
        <w:rPr>
          <w:rFonts w:eastAsia="宋体" w:hint="eastAsia"/>
          <w:bCs/>
          <w:sz w:val="24"/>
          <w:szCs w:val="22"/>
          <w:lang w:val="en-CA" w:eastAsia="zh-CN"/>
        </w:rPr>
        <w:t>三</w:t>
      </w:r>
      <w:r w:rsidRPr="000722A3">
        <w:rPr>
          <w:rFonts w:eastAsia="宋体"/>
          <w:bCs/>
          <w:sz w:val="24"/>
          <w:szCs w:val="22"/>
          <w:lang w:val="en-CA" w:eastAsia="zh-CN"/>
        </w:rPr>
        <w:t>公约联合联络</w:t>
      </w:r>
      <w:r w:rsidRPr="000722A3">
        <w:rPr>
          <w:rFonts w:eastAsia="宋体" w:hint="eastAsia"/>
          <w:bCs/>
          <w:sz w:val="24"/>
          <w:szCs w:val="22"/>
          <w:lang w:val="en-CA" w:eastAsia="zh-CN"/>
        </w:rPr>
        <w:t>小</w:t>
      </w:r>
      <w:r w:rsidRPr="000722A3">
        <w:rPr>
          <w:rFonts w:eastAsia="宋体"/>
          <w:bCs/>
          <w:sz w:val="24"/>
          <w:szCs w:val="22"/>
          <w:lang w:val="en-CA" w:eastAsia="zh-CN"/>
        </w:rPr>
        <w:t>组和生物多样性相关公约联络</w:t>
      </w:r>
      <w:r w:rsidRPr="000722A3">
        <w:rPr>
          <w:rFonts w:eastAsia="宋体" w:hint="eastAsia"/>
          <w:bCs/>
          <w:sz w:val="24"/>
          <w:szCs w:val="22"/>
          <w:lang w:val="en-CA" w:eastAsia="zh-CN"/>
        </w:rPr>
        <w:t>小</w:t>
      </w:r>
      <w:r w:rsidRPr="000722A3">
        <w:rPr>
          <w:rFonts w:eastAsia="宋体"/>
          <w:bCs/>
          <w:sz w:val="24"/>
          <w:szCs w:val="22"/>
          <w:lang w:val="en-CA" w:eastAsia="zh-CN"/>
        </w:rPr>
        <w:t>组加强各公约之间的合作，包括在生物多样性、气候变化和土地退化相关全球目标方面的合作，并邀请它们采取行动支持</w:t>
      </w:r>
      <w:r w:rsidRPr="000722A3">
        <w:rPr>
          <w:rFonts w:eastAsia="宋体" w:hint="eastAsia"/>
          <w:bCs/>
          <w:sz w:val="24"/>
          <w:szCs w:val="22"/>
          <w:lang w:val="en-CA" w:eastAsia="zh-CN"/>
        </w:rPr>
        <w:t>《</w:t>
      </w:r>
      <w:r w:rsidRPr="000722A3">
        <w:rPr>
          <w:rFonts w:eastAsia="宋体"/>
          <w:bCs/>
          <w:sz w:val="24"/>
          <w:szCs w:val="22"/>
          <w:lang w:val="en-CA" w:eastAsia="zh-CN"/>
        </w:rPr>
        <w:t>框架</w:t>
      </w:r>
      <w:r w:rsidRPr="000722A3">
        <w:rPr>
          <w:rFonts w:eastAsia="宋体" w:hint="eastAsia"/>
          <w:bCs/>
          <w:sz w:val="24"/>
          <w:szCs w:val="22"/>
          <w:lang w:val="en-CA" w:eastAsia="zh-CN"/>
        </w:rPr>
        <w:t>》</w:t>
      </w:r>
      <w:r w:rsidRPr="000722A3">
        <w:rPr>
          <w:rFonts w:eastAsia="宋体"/>
          <w:bCs/>
          <w:sz w:val="24"/>
          <w:szCs w:val="22"/>
          <w:lang w:val="en-CA" w:eastAsia="zh-CN"/>
        </w:rPr>
        <w:t>的执行；</w:t>
      </w:r>
    </w:p>
    <w:p w14:paraId="674E9014" w14:textId="77777777" w:rsidR="000722A3" w:rsidRPr="000722A3" w:rsidRDefault="000722A3" w:rsidP="000722A3">
      <w:pPr>
        <w:spacing w:before="120" w:after="120" w:line="240" w:lineRule="atLeast"/>
        <w:ind w:left="979" w:firstLine="490"/>
        <w:jc w:val="left"/>
        <w:rPr>
          <w:rFonts w:eastAsia="宋体"/>
          <w:bCs/>
          <w:sz w:val="24"/>
          <w:szCs w:val="22"/>
          <w:lang w:val="en-CA" w:eastAsia="zh-CN"/>
        </w:rPr>
      </w:pPr>
      <w:r w:rsidRPr="000722A3">
        <w:rPr>
          <w:rFonts w:eastAsia="楷体"/>
          <w:bCs/>
          <w:sz w:val="24"/>
          <w:szCs w:val="22"/>
          <w:lang w:val="en-CA" w:eastAsia="zh-CN"/>
        </w:rPr>
        <w:t>5.</w:t>
      </w:r>
      <w:r w:rsidRPr="000722A3">
        <w:rPr>
          <w:rFonts w:eastAsia="楷体"/>
          <w:bCs/>
          <w:sz w:val="24"/>
          <w:szCs w:val="22"/>
          <w:lang w:val="en-CA" w:eastAsia="zh-CN"/>
        </w:rPr>
        <w:tab/>
      </w:r>
      <w:r w:rsidRPr="000722A3">
        <w:rPr>
          <w:rFonts w:eastAsia="楷体"/>
          <w:bCs/>
          <w:sz w:val="24"/>
          <w:szCs w:val="22"/>
          <w:lang w:val="en-CA" w:eastAsia="zh-CN"/>
        </w:rPr>
        <w:t>邀请</w:t>
      </w:r>
      <w:r w:rsidRPr="000722A3">
        <w:rPr>
          <w:rFonts w:eastAsia="宋体"/>
          <w:bCs/>
          <w:spacing w:val="4"/>
          <w:sz w:val="24"/>
          <w:szCs w:val="22"/>
          <w:lang w:val="en-CA" w:eastAsia="zh-CN"/>
        </w:rPr>
        <w:t>同时也是《联合国气候变化框架公约》和《联合国关于在发生严重干旱和</w:t>
      </w:r>
      <w:r w:rsidRPr="000722A3">
        <w:rPr>
          <w:rFonts w:eastAsia="宋体"/>
          <w:bCs/>
          <w:spacing w:val="4"/>
          <w:sz w:val="24"/>
          <w:szCs w:val="22"/>
          <w:lang w:val="en-CA" w:eastAsia="zh-CN"/>
        </w:rPr>
        <w:t>/</w:t>
      </w:r>
      <w:r w:rsidRPr="000722A3">
        <w:rPr>
          <w:rFonts w:eastAsia="宋体"/>
          <w:bCs/>
          <w:spacing w:val="4"/>
          <w:sz w:val="24"/>
          <w:szCs w:val="22"/>
          <w:lang w:val="en-CA" w:eastAsia="zh-CN"/>
        </w:rPr>
        <w:t>或荒漠化的国家特别是在非洲防治荒漠化的公约》缔约方的生物多样性公约缔约方</w:t>
      </w:r>
      <w:r w:rsidRPr="000722A3">
        <w:rPr>
          <w:rFonts w:eastAsia="宋体" w:hint="eastAsia"/>
          <w:bCs/>
          <w:spacing w:val="4"/>
          <w:sz w:val="24"/>
          <w:szCs w:val="22"/>
          <w:lang w:val="en-CA" w:eastAsia="zh-CN"/>
        </w:rPr>
        <w:t>，</w:t>
      </w:r>
      <w:r w:rsidRPr="000722A3">
        <w:rPr>
          <w:rFonts w:eastAsia="宋体"/>
          <w:bCs/>
          <w:spacing w:val="4"/>
          <w:sz w:val="24"/>
          <w:szCs w:val="22"/>
          <w:lang w:val="en-CA" w:eastAsia="zh-CN"/>
        </w:rPr>
        <w:t>酌情考虑在规划和执行国家气候、生物多样性和土地恢复计划和战略方面加强协同增效和协调的机会，并酌情加强经修订的国家生物多样性战略和行动计划、下一轮国家</w:t>
      </w:r>
      <w:r w:rsidRPr="000722A3">
        <w:rPr>
          <w:rFonts w:eastAsia="宋体" w:hint="eastAsia"/>
          <w:bCs/>
          <w:spacing w:val="4"/>
          <w:sz w:val="24"/>
          <w:szCs w:val="22"/>
          <w:lang w:val="en-CA" w:eastAsia="zh-CN"/>
        </w:rPr>
        <w:t>自主</w:t>
      </w:r>
      <w:r w:rsidRPr="000722A3">
        <w:rPr>
          <w:rFonts w:eastAsia="宋体"/>
          <w:bCs/>
          <w:spacing w:val="4"/>
          <w:sz w:val="24"/>
          <w:szCs w:val="22"/>
          <w:lang w:val="en-CA" w:eastAsia="zh-CN"/>
        </w:rPr>
        <w:t>贡献和更新的国家适应计划之间的一致性；</w:t>
      </w:r>
    </w:p>
    <w:p w14:paraId="4BFA3FCF" w14:textId="77777777" w:rsidR="000722A3" w:rsidRPr="000722A3" w:rsidRDefault="000722A3" w:rsidP="000722A3">
      <w:pPr>
        <w:spacing w:before="120" w:after="120" w:line="240" w:lineRule="atLeast"/>
        <w:ind w:left="979" w:firstLine="490"/>
        <w:jc w:val="left"/>
        <w:rPr>
          <w:rFonts w:eastAsia="宋体"/>
          <w:bCs/>
          <w:spacing w:val="4"/>
          <w:sz w:val="24"/>
          <w:szCs w:val="22"/>
          <w:lang w:val="en-CA" w:eastAsia="zh-CN"/>
        </w:rPr>
      </w:pPr>
      <w:r w:rsidRPr="000722A3">
        <w:rPr>
          <w:rFonts w:eastAsia="楷体"/>
          <w:bCs/>
          <w:spacing w:val="4"/>
          <w:sz w:val="24"/>
          <w:szCs w:val="22"/>
          <w:lang w:val="en-CA" w:eastAsia="zh-CN"/>
        </w:rPr>
        <w:t>6.</w:t>
      </w:r>
      <w:r w:rsidRPr="000722A3">
        <w:rPr>
          <w:rFonts w:eastAsia="楷体"/>
          <w:bCs/>
          <w:spacing w:val="4"/>
          <w:sz w:val="24"/>
          <w:szCs w:val="22"/>
          <w:lang w:val="en-CA" w:eastAsia="zh-CN"/>
        </w:rPr>
        <w:tab/>
      </w:r>
      <w:r w:rsidRPr="000722A3">
        <w:rPr>
          <w:rFonts w:eastAsia="楷体" w:hint="eastAsia"/>
          <w:bCs/>
          <w:sz w:val="24"/>
          <w:szCs w:val="22"/>
          <w:lang w:val="en-CA" w:eastAsia="zh-CN"/>
        </w:rPr>
        <w:t>邀</w:t>
      </w:r>
      <w:r w:rsidRPr="000722A3">
        <w:rPr>
          <w:rFonts w:eastAsia="楷体"/>
          <w:bCs/>
          <w:sz w:val="24"/>
          <w:szCs w:val="22"/>
          <w:lang w:val="en-CA" w:eastAsia="zh-CN"/>
        </w:rPr>
        <w:t>请</w:t>
      </w:r>
      <w:r w:rsidRPr="000722A3">
        <w:rPr>
          <w:rFonts w:eastAsia="宋体"/>
          <w:bCs/>
          <w:sz w:val="24"/>
          <w:szCs w:val="22"/>
          <w:lang w:val="en-CA" w:eastAsia="zh-CN"/>
        </w:rPr>
        <w:t>联合国粮食及农业组织和联合国环境规划署与里约三公约和其他相关伙伴合作，与缔约方、其他</w:t>
      </w:r>
      <w:r w:rsidRPr="000722A3">
        <w:rPr>
          <w:rFonts w:eastAsia="宋体" w:hint="eastAsia"/>
          <w:bCs/>
          <w:sz w:val="24"/>
          <w:szCs w:val="22"/>
          <w:lang w:val="en-CA" w:eastAsia="zh-CN"/>
        </w:rPr>
        <w:t>国家</w:t>
      </w:r>
      <w:r w:rsidRPr="000722A3">
        <w:rPr>
          <w:rFonts w:eastAsia="宋体"/>
          <w:bCs/>
          <w:sz w:val="24"/>
          <w:szCs w:val="22"/>
          <w:lang w:val="en-CA" w:eastAsia="zh-CN"/>
        </w:rPr>
        <w:t>政府、土著人民和</w:t>
      </w:r>
      <w:r w:rsidRPr="000722A3">
        <w:rPr>
          <w:rFonts w:eastAsia="宋体" w:hint="eastAsia"/>
          <w:bCs/>
          <w:sz w:val="24"/>
          <w:szCs w:val="22"/>
          <w:lang w:val="en-CA" w:eastAsia="zh-CN"/>
        </w:rPr>
        <w:t>地方</w:t>
      </w:r>
      <w:r w:rsidRPr="000722A3">
        <w:rPr>
          <w:rFonts w:eastAsia="宋体"/>
          <w:bCs/>
          <w:sz w:val="24"/>
          <w:szCs w:val="22"/>
          <w:lang w:val="en-CA" w:eastAsia="zh-CN"/>
        </w:rPr>
        <w:t>社区</w:t>
      </w:r>
      <w:r w:rsidRPr="000722A3">
        <w:rPr>
          <w:rFonts w:eastAsia="宋体"/>
          <w:bCs/>
          <w:sz w:val="24"/>
          <w:szCs w:val="22"/>
          <w:lang w:eastAsia="zh-CN"/>
        </w:rPr>
        <w:t>、妇女和青年</w:t>
      </w:r>
      <w:r w:rsidRPr="000722A3">
        <w:rPr>
          <w:rFonts w:eastAsia="宋体"/>
          <w:bCs/>
          <w:sz w:val="24"/>
          <w:szCs w:val="22"/>
          <w:lang w:eastAsia="zh-CN"/>
        </w:rPr>
        <w:lastRenderedPageBreak/>
        <w:t>团体、残疾人、其他边缘化和弱势群体以及相关利益攸关方协商，</w:t>
      </w:r>
      <w:r w:rsidRPr="000722A3">
        <w:rPr>
          <w:rFonts w:eastAsia="宋体"/>
          <w:bCs/>
          <w:spacing w:val="4"/>
          <w:sz w:val="24"/>
          <w:szCs w:val="22"/>
          <w:lang w:eastAsia="zh-CN"/>
        </w:rPr>
        <w:t>继续执行</w:t>
      </w:r>
      <w:r w:rsidRPr="000722A3">
        <w:rPr>
          <w:rFonts w:eastAsia="宋体" w:hint="eastAsia"/>
          <w:bCs/>
          <w:spacing w:val="4"/>
          <w:sz w:val="24"/>
          <w:szCs w:val="22"/>
          <w:lang w:eastAsia="zh-CN"/>
        </w:rPr>
        <w:t>《</w:t>
      </w:r>
      <w:r w:rsidRPr="000722A3">
        <w:rPr>
          <w:rFonts w:eastAsia="宋体"/>
          <w:bCs/>
          <w:spacing w:val="4"/>
          <w:sz w:val="24"/>
          <w:szCs w:val="22"/>
          <w:lang w:eastAsia="zh-CN"/>
        </w:rPr>
        <w:t>昆明</w:t>
      </w:r>
      <w:r w:rsidRPr="000722A3">
        <w:rPr>
          <w:rFonts w:eastAsia="宋体"/>
          <w:bCs/>
          <w:spacing w:val="4"/>
          <w:sz w:val="24"/>
          <w:szCs w:val="22"/>
          <w:lang w:eastAsia="zh-CN"/>
        </w:rPr>
        <w:t>-</w:t>
      </w:r>
      <w:r w:rsidRPr="000722A3">
        <w:rPr>
          <w:rFonts w:eastAsia="宋体"/>
          <w:bCs/>
          <w:spacing w:val="4"/>
          <w:sz w:val="24"/>
          <w:szCs w:val="22"/>
          <w:lang w:eastAsia="zh-CN"/>
        </w:rPr>
        <w:t>蒙特利尔全球生物多样性框架</w:t>
      </w:r>
      <w:r w:rsidRPr="000722A3">
        <w:rPr>
          <w:rFonts w:eastAsia="宋体" w:hint="eastAsia"/>
          <w:bCs/>
          <w:spacing w:val="4"/>
          <w:sz w:val="24"/>
          <w:szCs w:val="22"/>
          <w:lang w:eastAsia="zh-CN"/>
        </w:rPr>
        <w:t>》</w:t>
      </w:r>
      <w:r w:rsidRPr="000722A3">
        <w:rPr>
          <w:rFonts w:eastAsia="宋体"/>
          <w:bCs/>
          <w:spacing w:val="4"/>
          <w:sz w:val="24"/>
          <w:szCs w:val="22"/>
          <w:lang w:eastAsia="zh-CN"/>
        </w:rPr>
        <w:t>，包括通过</w:t>
      </w:r>
      <w:r w:rsidRPr="000722A3">
        <w:rPr>
          <w:rFonts w:eastAsia="宋体" w:hint="eastAsia"/>
          <w:bCs/>
          <w:spacing w:val="4"/>
          <w:sz w:val="24"/>
          <w:szCs w:val="22"/>
          <w:lang w:eastAsia="zh-CN"/>
        </w:rPr>
        <w:t>行动</w:t>
      </w:r>
      <w:r w:rsidRPr="000722A3">
        <w:rPr>
          <w:rFonts w:eastAsia="宋体"/>
          <w:bCs/>
          <w:spacing w:val="4"/>
          <w:sz w:val="24"/>
          <w:szCs w:val="22"/>
          <w:lang w:eastAsia="zh-CN"/>
        </w:rPr>
        <w:t>目标</w:t>
      </w:r>
      <w:r w:rsidRPr="000722A3">
        <w:rPr>
          <w:rFonts w:eastAsia="宋体"/>
          <w:bCs/>
          <w:spacing w:val="4"/>
          <w:sz w:val="24"/>
          <w:szCs w:val="22"/>
          <w:lang w:eastAsia="zh-CN"/>
        </w:rPr>
        <w:t>2</w:t>
      </w:r>
      <w:r w:rsidRPr="000722A3">
        <w:rPr>
          <w:rFonts w:eastAsia="宋体"/>
          <w:bCs/>
          <w:spacing w:val="4"/>
          <w:sz w:val="24"/>
          <w:szCs w:val="22"/>
          <w:lang w:eastAsia="zh-CN"/>
        </w:rPr>
        <w:t>的路线图</w:t>
      </w:r>
      <w:r w:rsidRPr="000722A3">
        <w:rPr>
          <w:rFonts w:eastAsia="宋体"/>
          <w:bCs/>
          <w:sz w:val="24"/>
          <w:szCs w:val="22"/>
          <w:vertAlign w:val="superscript"/>
          <w:lang w:val="en-CA"/>
        </w:rPr>
        <w:footnoteReference w:id="176"/>
      </w:r>
      <w:r w:rsidRPr="000722A3">
        <w:rPr>
          <w:rFonts w:eastAsia="宋体" w:hint="eastAsia"/>
          <w:bCs/>
          <w:spacing w:val="4"/>
          <w:sz w:val="24"/>
          <w:szCs w:val="22"/>
          <w:lang w:eastAsia="zh-CN"/>
        </w:rPr>
        <w:t>；</w:t>
      </w:r>
    </w:p>
    <w:p w14:paraId="5A6EBB4B" w14:textId="77777777" w:rsidR="000722A3" w:rsidRPr="000722A3" w:rsidRDefault="000722A3" w:rsidP="000722A3">
      <w:pPr>
        <w:spacing w:before="120" w:after="120" w:line="240" w:lineRule="atLeast"/>
        <w:ind w:left="979" w:firstLine="490"/>
        <w:jc w:val="left"/>
        <w:rPr>
          <w:rFonts w:eastAsia="宋体"/>
          <w:bCs/>
          <w:sz w:val="24"/>
          <w:szCs w:val="22"/>
          <w:lang w:val="en-CA" w:eastAsia="zh-CN"/>
        </w:rPr>
      </w:pPr>
      <w:r w:rsidRPr="000722A3">
        <w:rPr>
          <w:rFonts w:eastAsia="楷体"/>
          <w:bCs/>
          <w:sz w:val="24"/>
          <w:szCs w:val="22"/>
          <w:lang w:val="en-CA" w:eastAsia="zh-CN"/>
        </w:rPr>
        <w:t>7.</w:t>
      </w:r>
      <w:r w:rsidRPr="000722A3">
        <w:rPr>
          <w:rFonts w:eastAsia="楷体"/>
          <w:bCs/>
          <w:sz w:val="24"/>
          <w:szCs w:val="22"/>
          <w:lang w:val="en-CA" w:eastAsia="zh-CN"/>
        </w:rPr>
        <w:tab/>
      </w:r>
      <w:r w:rsidRPr="000722A3">
        <w:rPr>
          <w:rFonts w:eastAsia="楷体"/>
          <w:bCs/>
          <w:sz w:val="24"/>
          <w:szCs w:val="22"/>
          <w:lang w:val="en-CA" w:eastAsia="zh-CN"/>
        </w:rPr>
        <w:t>邀请</w:t>
      </w:r>
      <w:r w:rsidRPr="000722A3">
        <w:rPr>
          <w:rFonts w:eastAsia="宋体" w:hint="eastAsia"/>
          <w:bCs/>
          <w:sz w:val="24"/>
          <w:szCs w:val="22"/>
          <w:lang w:val="en-CA" w:eastAsia="zh-CN"/>
        </w:rPr>
        <w:t>那些</w:t>
      </w:r>
      <w:r w:rsidRPr="000722A3">
        <w:rPr>
          <w:rFonts w:eastAsia="宋体"/>
          <w:bCs/>
          <w:sz w:val="24"/>
          <w:szCs w:val="22"/>
          <w:lang w:val="en-CA" w:eastAsia="zh-CN"/>
        </w:rPr>
        <w:t>是联合国森林论坛成员的《公约》缔约方酌情考虑调整其国家生物多样性战略和行动计划中与森林有关的承诺和行动</w:t>
      </w:r>
      <w:r w:rsidRPr="000722A3">
        <w:rPr>
          <w:rFonts w:eastAsia="宋体" w:hint="eastAsia"/>
          <w:bCs/>
          <w:sz w:val="24"/>
          <w:szCs w:val="22"/>
          <w:lang w:val="en-CA" w:eastAsia="zh-CN"/>
        </w:rPr>
        <w:t>，并酌情调整</w:t>
      </w:r>
      <w:r w:rsidRPr="000722A3">
        <w:rPr>
          <w:rFonts w:eastAsia="宋体"/>
          <w:bCs/>
          <w:sz w:val="24"/>
          <w:szCs w:val="22"/>
          <w:lang w:val="en-CA" w:eastAsia="zh-CN"/>
        </w:rPr>
        <w:t>对《</w:t>
      </w:r>
      <w:r w:rsidRPr="000722A3">
        <w:rPr>
          <w:rFonts w:eastAsia="宋体"/>
          <w:bCs/>
          <w:sz w:val="24"/>
          <w:szCs w:val="22"/>
          <w:lang w:val="en-CA" w:eastAsia="zh-CN"/>
        </w:rPr>
        <w:t>2017-2030</w:t>
      </w:r>
      <w:r w:rsidRPr="000722A3">
        <w:rPr>
          <w:rFonts w:eastAsia="宋体"/>
          <w:bCs/>
          <w:sz w:val="24"/>
          <w:szCs w:val="22"/>
          <w:lang w:val="en-CA" w:eastAsia="zh-CN"/>
        </w:rPr>
        <w:t>年联合国森林战略计划》的自愿</w:t>
      </w:r>
      <w:r w:rsidRPr="000722A3">
        <w:rPr>
          <w:rFonts w:eastAsia="宋体" w:hint="eastAsia"/>
          <w:bCs/>
          <w:sz w:val="24"/>
          <w:szCs w:val="22"/>
          <w:lang w:val="en-CA" w:eastAsia="zh-CN"/>
        </w:rPr>
        <w:t>国家</w:t>
      </w:r>
      <w:r w:rsidRPr="000722A3">
        <w:rPr>
          <w:rFonts w:eastAsia="宋体"/>
          <w:bCs/>
          <w:sz w:val="24"/>
          <w:szCs w:val="22"/>
          <w:lang w:val="en-CA" w:eastAsia="zh-CN"/>
        </w:rPr>
        <w:t>贡献；</w:t>
      </w:r>
    </w:p>
    <w:p w14:paraId="651416F1" w14:textId="77777777" w:rsidR="000722A3" w:rsidRPr="000722A3" w:rsidRDefault="000722A3" w:rsidP="000722A3">
      <w:pPr>
        <w:spacing w:before="120" w:after="120" w:line="240" w:lineRule="atLeast"/>
        <w:ind w:left="979" w:firstLine="490"/>
        <w:jc w:val="left"/>
        <w:rPr>
          <w:rFonts w:eastAsia="宋体"/>
          <w:bCs/>
          <w:sz w:val="24"/>
          <w:szCs w:val="22"/>
          <w:lang w:val="en-CA" w:eastAsia="zh-CN"/>
        </w:rPr>
      </w:pPr>
      <w:r w:rsidRPr="000722A3">
        <w:rPr>
          <w:rFonts w:eastAsia="楷体"/>
          <w:bCs/>
          <w:sz w:val="24"/>
          <w:szCs w:val="22"/>
          <w:lang w:val="en-CA" w:eastAsia="zh-CN"/>
        </w:rPr>
        <w:t>8.</w:t>
      </w:r>
      <w:r w:rsidRPr="000722A3">
        <w:rPr>
          <w:rFonts w:eastAsia="楷体"/>
          <w:bCs/>
          <w:sz w:val="24"/>
          <w:szCs w:val="22"/>
          <w:lang w:val="en-CA" w:eastAsia="zh-CN"/>
        </w:rPr>
        <w:tab/>
      </w:r>
      <w:r w:rsidRPr="000722A3">
        <w:rPr>
          <w:rFonts w:eastAsia="楷体"/>
          <w:bCs/>
          <w:sz w:val="24"/>
          <w:szCs w:val="22"/>
          <w:lang w:eastAsia="zh-CN"/>
        </w:rPr>
        <w:t>邀请</w:t>
      </w:r>
      <w:r w:rsidRPr="000722A3">
        <w:rPr>
          <w:rFonts w:eastAsia="宋体"/>
          <w:bCs/>
          <w:sz w:val="24"/>
          <w:szCs w:val="22"/>
          <w:lang w:val="en-CA" w:eastAsia="zh-CN"/>
        </w:rPr>
        <w:t>缔约方酌情考虑</w:t>
      </w:r>
      <w:r w:rsidRPr="000722A3">
        <w:rPr>
          <w:rFonts w:eastAsia="宋体" w:hint="eastAsia"/>
          <w:bCs/>
          <w:sz w:val="24"/>
          <w:szCs w:val="22"/>
          <w:lang w:val="en-CA" w:eastAsia="zh-CN"/>
        </w:rPr>
        <w:t>在</w:t>
      </w:r>
      <w:r w:rsidRPr="000722A3">
        <w:rPr>
          <w:rFonts w:eastAsia="宋体"/>
          <w:bCs/>
          <w:sz w:val="24"/>
          <w:szCs w:val="22"/>
          <w:lang w:val="en-CA" w:eastAsia="zh-CN"/>
        </w:rPr>
        <w:t>其国家生物多样性战略和行动计划中</w:t>
      </w:r>
      <w:r w:rsidRPr="000722A3">
        <w:rPr>
          <w:rFonts w:eastAsia="宋体" w:hint="eastAsia"/>
          <w:bCs/>
          <w:sz w:val="24"/>
          <w:szCs w:val="22"/>
          <w:lang w:val="en-CA" w:eastAsia="zh-CN"/>
        </w:rPr>
        <w:t>调整《</w:t>
      </w:r>
      <w:r w:rsidRPr="000722A3">
        <w:rPr>
          <w:rFonts w:eastAsia="宋体"/>
          <w:bCs/>
          <w:sz w:val="24"/>
          <w:szCs w:val="22"/>
          <w:lang w:val="en-CA" w:eastAsia="zh-CN"/>
        </w:rPr>
        <w:t>水行动议程</w:t>
      </w:r>
      <w:r w:rsidRPr="000722A3">
        <w:rPr>
          <w:rFonts w:eastAsia="宋体" w:hint="eastAsia"/>
          <w:bCs/>
          <w:sz w:val="24"/>
          <w:szCs w:val="22"/>
          <w:lang w:val="en-CA" w:eastAsia="zh-CN"/>
        </w:rPr>
        <w:t>》所载</w:t>
      </w:r>
      <w:r w:rsidRPr="000722A3">
        <w:rPr>
          <w:rFonts w:eastAsia="宋体"/>
          <w:bCs/>
          <w:sz w:val="24"/>
          <w:szCs w:val="22"/>
          <w:lang w:val="en-CA" w:eastAsia="zh-CN"/>
        </w:rPr>
        <w:t>与水有关的自愿承诺和行动</w:t>
      </w:r>
      <w:r w:rsidRPr="000722A3">
        <w:rPr>
          <w:rFonts w:eastAsia="宋体" w:hint="eastAsia"/>
          <w:bCs/>
          <w:sz w:val="24"/>
          <w:szCs w:val="22"/>
          <w:lang w:val="en-CA" w:eastAsia="zh-CN"/>
        </w:rPr>
        <w:t>，该议程是</w:t>
      </w:r>
      <w:r w:rsidRPr="000722A3">
        <w:rPr>
          <w:rFonts w:eastAsia="宋体"/>
          <w:bCs/>
          <w:sz w:val="24"/>
          <w:szCs w:val="22"/>
          <w:lang w:val="en-CA" w:eastAsia="zh-CN"/>
        </w:rPr>
        <w:t>2018-2028</w:t>
      </w:r>
      <w:proofErr w:type="gramStart"/>
      <w:r w:rsidRPr="000722A3">
        <w:rPr>
          <w:rFonts w:eastAsia="宋体"/>
          <w:bCs/>
          <w:sz w:val="24"/>
          <w:szCs w:val="22"/>
          <w:lang w:val="en-CA" w:eastAsia="zh-CN"/>
        </w:rPr>
        <w:t>年联合国</w:t>
      </w:r>
      <w:r w:rsidRPr="000722A3">
        <w:rPr>
          <w:rFonts w:eastAsia="宋体"/>
          <w:bCs/>
          <w:sz w:val="24"/>
          <w:szCs w:val="22"/>
          <w:lang w:val="en-CA" w:eastAsia="zh-CN"/>
        </w:rPr>
        <w:t>“</w:t>
      </w:r>
      <w:proofErr w:type="gramEnd"/>
      <w:r w:rsidRPr="000722A3">
        <w:rPr>
          <w:rFonts w:eastAsia="宋体" w:hint="eastAsia"/>
          <w:bCs/>
          <w:sz w:val="24"/>
          <w:szCs w:val="22"/>
          <w:lang w:val="en-CA" w:eastAsia="zh-CN"/>
        </w:rPr>
        <w:t>水促进</w:t>
      </w:r>
      <w:r w:rsidRPr="000722A3">
        <w:rPr>
          <w:rFonts w:eastAsia="宋体"/>
          <w:bCs/>
          <w:sz w:val="24"/>
          <w:szCs w:val="22"/>
          <w:lang w:val="en-CA" w:eastAsia="zh-CN"/>
        </w:rPr>
        <w:t>可持续发展</w:t>
      </w:r>
      <w:r w:rsidRPr="000722A3">
        <w:rPr>
          <w:rFonts w:eastAsia="宋体"/>
          <w:bCs/>
          <w:sz w:val="24"/>
          <w:szCs w:val="22"/>
          <w:lang w:val="en-CA" w:eastAsia="zh-CN"/>
        </w:rPr>
        <w:t>”</w:t>
      </w:r>
      <w:r w:rsidRPr="000722A3">
        <w:rPr>
          <w:rFonts w:eastAsia="宋体"/>
          <w:bCs/>
          <w:sz w:val="24"/>
          <w:szCs w:val="22"/>
          <w:lang w:val="en-CA" w:eastAsia="zh-CN"/>
        </w:rPr>
        <w:t>国际行动十年目标执行情况中期全面审查会议启动的；</w:t>
      </w:r>
    </w:p>
    <w:p w14:paraId="4EC10E91" w14:textId="77777777" w:rsidR="000722A3" w:rsidRPr="000722A3" w:rsidRDefault="000722A3" w:rsidP="000722A3">
      <w:pPr>
        <w:spacing w:before="120" w:after="120" w:line="240" w:lineRule="atLeast"/>
        <w:ind w:left="979" w:firstLine="490"/>
        <w:jc w:val="left"/>
        <w:rPr>
          <w:rFonts w:eastAsia="宋体"/>
          <w:bCs/>
          <w:sz w:val="24"/>
          <w:szCs w:val="22"/>
          <w:lang w:val="en-CA" w:eastAsia="zh-CN"/>
        </w:rPr>
      </w:pPr>
      <w:r w:rsidRPr="000722A3">
        <w:rPr>
          <w:rFonts w:eastAsia="宋体"/>
          <w:bCs/>
          <w:sz w:val="24"/>
          <w:szCs w:val="22"/>
          <w:lang w:val="en-CA" w:eastAsia="zh-CN"/>
        </w:rPr>
        <w:t>9.</w:t>
      </w:r>
      <w:r w:rsidRPr="000722A3">
        <w:rPr>
          <w:rFonts w:eastAsia="宋体"/>
          <w:bCs/>
          <w:sz w:val="24"/>
          <w:szCs w:val="22"/>
          <w:lang w:val="en-CA" w:eastAsia="zh-CN"/>
        </w:rPr>
        <w:tab/>
      </w:r>
      <w:r w:rsidRPr="000722A3">
        <w:rPr>
          <w:rFonts w:eastAsia="楷体" w:hint="eastAsia"/>
          <w:bCs/>
          <w:sz w:val="24"/>
          <w:szCs w:val="22"/>
          <w:lang w:val="en-CA" w:eastAsia="zh-CN"/>
        </w:rPr>
        <w:t xml:space="preserve"> </w:t>
      </w:r>
      <w:r w:rsidRPr="000722A3">
        <w:rPr>
          <w:rFonts w:eastAsia="楷体"/>
          <w:bCs/>
          <w:sz w:val="24"/>
          <w:szCs w:val="22"/>
          <w:lang w:eastAsia="zh-CN"/>
        </w:rPr>
        <w:t>邀请</w:t>
      </w:r>
      <w:r w:rsidRPr="000722A3">
        <w:rPr>
          <w:rFonts w:eastAsia="宋体"/>
          <w:bCs/>
          <w:sz w:val="24"/>
          <w:szCs w:val="22"/>
          <w:lang w:val="en-CA" w:eastAsia="zh-CN"/>
        </w:rPr>
        <w:t>联合国环境规划署继续支持生物多样性相关公约和相关多边环境协定之间的合作与协作，为切实有效地执行《生物多样性公约》及其议定书、</w:t>
      </w:r>
      <w:r w:rsidRPr="000722A3">
        <w:rPr>
          <w:rFonts w:eastAsia="宋体" w:hint="eastAsia"/>
          <w:bCs/>
          <w:sz w:val="24"/>
          <w:szCs w:val="22"/>
          <w:lang w:val="en-CA" w:eastAsia="zh-CN"/>
        </w:rPr>
        <w:t>《</w:t>
      </w:r>
      <w:r w:rsidRPr="000722A3">
        <w:rPr>
          <w:rFonts w:eastAsia="宋体"/>
          <w:bCs/>
          <w:sz w:val="24"/>
          <w:szCs w:val="22"/>
          <w:lang w:val="en-CA" w:eastAsia="zh-CN"/>
        </w:rPr>
        <w:t>框架</w:t>
      </w:r>
      <w:r w:rsidRPr="000722A3">
        <w:rPr>
          <w:rFonts w:eastAsia="宋体" w:hint="eastAsia"/>
          <w:bCs/>
          <w:sz w:val="24"/>
          <w:szCs w:val="22"/>
          <w:lang w:val="en-CA" w:eastAsia="zh-CN"/>
        </w:rPr>
        <w:t>》</w:t>
      </w:r>
      <w:r w:rsidRPr="000722A3">
        <w:rPr>
          <w:rFonts w:eastAsia="宋体"/>
          <w:bCs/>
          <w:sz w:val="24"/>
          <w:szCs w:val="22"/>
          <w:lang w:val="en-CA" w:eastAsia="zh-CN"/>
        </w:rPr>
        <w:t>和可持续发展目标做出贡献；</w:t>
      </w:r>
    </w:p>
    <w:p w14:paraId="5F58A38B" w14:textId="77777777" w:rsidR="000722A3" w:rsidRPr="000722A3" w:rsidRDefault="000722A3" w:rsidP="000722A3">
      <w:pPr>
        <w:adjustRightInd w:val="0"/>
        <w:snapToGrid w:val="0"/>
        <w:spacing w:before="120" w:after="120"/>
        <w:ind w:left="979" w:firstLine="490"/>
        <w:jc w:val="left"/>
        <w:rPr>
          <w:rFonts w:eastAsia="宋体"/>
          <w:bCs/>
          <w:sz w:val="24"/>
          <w:szCs w:val="22"/>
          <w:lang w:val="en-CA" w:eastAsia="zh-CN"/>
        </w:rPr>
      </w:pPr>
      <w:r w:rsidRPr="000722A3">
        <w:rPr>
          <w:rFonts w:eastAsia="宋体"/>
          <w:bCs/>
          <w:sz w:val="24"/>
          <w:szCs w:val="22"/>
          <w:lang w:val="en-CA" w:eastAsia="zh-CN"/>
        </w:rPr>
        <w:t>10.</w:t>
      </w:r>
      <w:r w:rsidRPr="000722A3">
        <w:rPr>
          <w:rFonts w:eastAsia="宋体"/>
          <w:bCs/>
          <w:sz w:val="24"/>
          <w:szCs w:val="22"/>
          <w:lang w:val="en-CA" w:eastAsia="zh-CN"/>
        </w:rPr>
        <w:tab/>
      </w:r>
      <w:r w:rsidRPr="000722A3">
        <w:rPr>
          <w:rFonts w:eastAsia="楷体"/>
          <w:bCs/>
          <w:sz w:val="24"/>
          <w:szCs w:val="22"/>
          <w:lang w:val="zh-CN" w:eastAsia="zh-CN"/>
        </w:rPr>
        <w:t>邀请</w:t>
      </w:r>
      <w:r w:rsidRPr="000722A3">
        <w:rPr>
          <w:rFonts w:eastAsia="宋体"/>
          <w:bCs/>
          <w:sz w:val="24"/>
          <w:szCs w:val="22"/>
          <w:lang w:val="zh-CN" w:eastAsia="zh-CN"/>
        </w:rPr>
        <w:t>缔约方审议第三次伯尔尼会议的报告</w:t>
      </w:r>
      <w:r w:rsidRPr="000722A3">
        <w:rPr>
          <w:rFonts w:eastAsia="宋体"/>
          <w:bCs/>
          <w:sz w:val="24"/>
          <w:szCs w:val="22"/>
          <w:lang w:val="en-CA" w:eastAsia="zh-CN"/>
        </w:rPr>
        <w:t>，</w:t>
      </w:r>
      <w:r w:rsidRPr="000722A3">
        <w:rPr>
          <w:rFonts w:eastAsia="宋体"/>
          <w:bCs/>
          <w:sz w:val="24"/>
          <w:szCs w:val="22"/>
          <w:lang w:val="zh-CN" w:eastAsia="zh-CN"/>
        </w:rPr>
        <w:t>在根据相关公约和组织举行的会议和进程中酌情且不影响各自任务授权的情况下分享其结论</w:t>
      </w:r>
      <w:r w:rsidRPr="000722A3">
        <w:rPr>
          <w:rFonts w:eastAsia="宋体"/>
          <w:bCs/>
          <w:sz w:val="24"/>
          <w:szCs w:val="22"/>
          <w:lang w:val="en-CA" w:eastAsia="zh-CN"/>
        </w:rPr>
        <w:t>，</w:t>
      </w:r>
      <w:r w:rsidRPr="000722A3">
        <w:rPr>
          <w:rFonts w:eastAsia="宋体"/>
          <w:bCs/>
          <w:sz w:val="24"/>
          <w:szCs w:val="22"/>
          <w:lang w:val="zh-CN" w:eastAsia="zh-CN"/>
        </w:rPr>
        <w:t>并考虑采取符合国家优先事项和国情的行动落实报告所载的成果</w:t>
      </w:r>
      <w:r w:rsidRPr="000722A3">
        <w:rPr>
          <w:rFonts w:eastAsia="宋体"/>
          <w:bCs/>
          <w:sz w:val="24"/>
          <w:szCs w:val="22"/>
          <w:lang w:val="en-CA" w:eastAsia="zh-CN"/>
        </w:rPr>
        <w:t>；</w:t>
      </w:r>
    </w:p>
    <w:p w14:paraId="668707A6" w14:textId="77777777" w:rsidR="000722A3" w:rsidRPr="000722A3" w:rsidRDefault="000722A3" w:rsidP="000722A3">
      <w:pPr>
        <w:adjustRightInd w:val="0"/>
        <w:snapToGrid w:val="0"/>
        <w:spacing w:before="120" w:after="120"/>
        <w:ind w:left="979" w:firstLine="490"/>
        <w:jc w:val="left"/>
        <w:rPr>
          <w:rFonts w:eastAsia="宋体"/>
          <w:sz w:val="24"/>
          <w:lang w:val="en-CA" w:eastAsia="zh-CN"/>
        </w:rPr>
      </w:pPr>
      <w:r w:rsidRPr="000722A3">
        <w:rPr>
          <w:rFonts w:eastAsia="宋体"/>
          <w:sz w:val="24"/>
          <w:lang w:val="en-CA" w:eastAsia="zh-CN"/>
        </w:rPr>
        <w:t>11.</w:t>
      </w:r>
      <w:r w:rsidRPr="000722A3">
        <w:rPr>
          <w:rFonts w:eastAsia="宋体"/>
          <w:sz w:val="24"/>
          <w:lang w:val="en-CA" w:eastAsia="zh-CN"/>
        </w:rPr>
        <w:tab/>
      </w:r>
      <w:r w:rsidRPr="000722A3">
        <w:rPr>
          <w:rFonts w:eastAsia="楷体"/>
          <w:sz w:val="24"/>
          <w:lang w:val="zh-CN" w:eastAsia="zh-CN"/>
        </w:rPr>
        <w:t>鼓励</w:t>
      </w:r>
      <w:r w:rsidRPr="000722A3">
        <w:rPr>
          <w:rFonts w:eastAsia="宋体"/>
          <w:sz w:val="24"/>
          <w:lang w:val="zh-CN" w:eastAsia="zh-CN"/>
        </w:rPr>
        <w:t>缔约方依照国家优先事项和国情</w:t>
      </w:r>
      <w:r w:rsidRPr="000722A3">
        <w:rPr>
          <w:rFonts w:eastAsia="宋体"/>
          <w:sz w:val="24"/>
          <w:lang w:val="en-CA" w:eastAsia="zh-CN"/>
        </w:rPr>
        <w:t>，</w:t>
      </w:r>
      <w:r w:rsidRPr="000722A3">
        <w:rPr>
          <w:rFonts w:eastAsia="宋体"/>
          <w:sz w:val="24"/>
          <w:lang w:val="zh-CN" w:eastAsia="zh-CN"/>
        </w:rPr>
        <w:t>提高对其正在进行的国家生物多样性战略和行动计划的更新或修订进程的认识</w:t>
      </w:r>
      <w:r w:rsidRPr="000722A3">
        <w:rPr>
          <w:rFonts w:eastAsia="宋体"/>
          <w:sz w:val="24"/>
          <w:lang w:val="en-CA" w:eastAsia="zh-CN"/>
        </w:rPr>
        <w:t>，</w:t>
      </w:r>
      <w:r w:rsidRPr="000722A3">
        <w:rPr>
          <w:rFonts w:eastAsia="宋体"/>
          <w:sz w:val="24"/>
          <w:lang w:val="zh-CN" w:eastAsia="zh-CN"/>
        </w:rPr>
        <w:t>这些战略和行动计划涵盖各个国家政策和规划进程、包括消除贫困在内的可持续发展战略和与执行其他多边环境协定相关的政策文书</w:t>
      </w:r>
      <w:r w:rsidRPr="000722A3">
        <w:rPr>
          <w:rFonts w:eastAsia="宋体"/>
          <w:sz w:val="24"/>
          <w:lang w:val="en-CA" w:eastAsia="zh-CN"/>
        </w:rPr>
        <w:t>；</w:t>
      </w:r>
      <w:r w:rsidRPr="000722A3">
        <w:rPr>
          <w:rFonts w:eastAsia="宋体"/>
          <w:kern w:val="22"/>
          <w:sz w:val="24"/>
          <w:lang w:val="en-CA" w:eastAsia="zh-CN"/>
        </w:rPr>
        <w:t xml:space="preserve"> </w:t>
      </w:r>
    </w:p>
    <w:p w14:paraId="653D6AAE" w14:textId="77777777" w:rsidR="000722A3" w:rsidRPr="000722A3" w:rsidRDefault="000722A3" w:rsidP="000722A3">
      <w:pPr>
        <w:adjustRightInd w:val="0"/>
        <w:snapToGrid w:val="0"/>
        <w:spacing w:before="120" w:after="120"/>
        <w:ind w:left="979" w:firstLine="490"/>
        <w:jc w:val="left"/>
        <w:rPr>
          <w:rFonts w:eastAsia="宋体"/>
          <w:b/>
          <w:sz w:val="24"/>
          <w:lang w:val="en-CA" w:eastAsia="zh-CN"/>
        </w:rPr>
      </w:pPr>
      <w:r w:rsidRPr="000722A3">
        <w:rPr>
          <w:rFonts w:eastAsia="宋体"/>
          <w:sz w:val="24"/>
          <w:lang w:val="en-CA" w:eastAsia="zh-CN"/>
        </w:rPr>
        <w:t>12.</w:t>
      </w:r>
      <w:r w:rsidRPr="000722A3">
        <w:rPr>
          <w:rFonts w:eastAsia="宋体"/>
          <w:sz w:val="24"/>
          <w:lang w:val="en-CA" w:eastAsia="zh-CN"/>
        </w:rPr>
        <w:tab/>
      </w:r>
      <w:r w:rsidRPr="000722A3">
        <w:rPr>
          <w:rFonts w:eastAsia="楷体" w:hint="eastAsia"/>
          <w:sz w:val="24"/>
          <w:lang w:val="zh-CN" w:eastAsia="zh-CN"/>
        </w:rPr>
        <w:t>又</w:t>
      </w:r>
      <w:r w:rsidRPr="000722A3">
        <w:rPr>
          <w:rFonts w:eastAsia="楷体"/>
          <w:sz w:val="24"/>
          <w:lang w:val="zh-CN" w:eastAsia="zh-CN"/>
        </w:rPr>
        <w:t>鼓励</w:t>
      </w:r>
      <w:r w:rsidRPr="000722A3">
        <w:rPr>
          <w:rFonts w:eastAsia="宋体"/>
          <w:sz w:val="24"/>
          <w:lang w:val="zh-CN" w:eastAsia="zh-CN"/>
        </w:rPr>
        <w:t>缔约方在执行《公约》及其议定书时</w:t>
      </w:r>
      <w:r w:rsidRPr="000722A3">
        <w:rPr>
          <w:rFonts w:eastAsia="宋体"/>
          <w:sz w:val="24"/>
          <w:lang w:val="en-CA" w:eastAsia="zh-CN"/>
        </w:rPr>
        <w:t>，</w:t>
      </w:r>
      <w:r w:rsidRPr="000722A3">
        <w:rPr>
          <w:rFonts w:eastAsia="宋体" w:hint="eastAsia"/>
          <w:sz w:val="24"/>
          <w:lang w:val="zh-CN" w:eastAsia="zh-CN"/>
        </w:rPr>
        <w:t>加强</w:t>
      </w:r>
      <w:r w:rsidRPr="000722A3">
        <w:rPr>
          <w:rFonts w:eastAsia="宋体"/>
          <w:sz w:val="24"/>
          <w:lang w:val="zh-CN" w:eastAsia="zh-CN"/>
        </w:rPr>
        <w:t>对协同</w:t>
      </w:r>
      <w:r w:rsidRPr="000722A3">
        <w:rPr>
          <w:rFonts w:eastAsia="宋体" w:hint="eastAsia"/>
          <w:sz w:val="24"/>
          <w:lang w:val="zh-CN" w:eastAsia="zh-CN"/>
        </w:rPr>
        <w:t>增效</w:t>
      </w:r>
      <w:r w:rsidRPr="000722A3">
        <w:rPr>
          <w:rFonts w:eastAsia="宋体"/>
          <w:sz w:val="24"/>
          <w:lang w:val="zh-CN" w:eastAsia="zh-CN"/>
        </w:rPr>
        <w:t>、合作或协作产生的潜在</w:t>
      </w:r>
      <w:r w:rsidRPr="000722A3">
        <w:rPr>
          <w:rFonts w:eastAsia="宋体" w:hint="eastAsia"/>
          <w:sz w:val="24"/>
          <w:lang w:val="zh-CN" w:eastAsia="zh-CN"/>
        </w:rPr>
        <w:t>附带</w:t>
      </w:r>
      <w:r w:rsidRPr="000722A3">
        <w:rPr>
          <w:rFonts w:eastAsia="宋体"/>
          <w:sz w:val="24"/>
          <w:lang w:val="zh-CN" w:eastAsia="zh-CN"/>
        </w:rPr>
        <w:t>效益的认识和理解</w:t>
      </w:r>
      <w:r w:rsidRPr="000722A3">
        <w:rPr>
          <w:rFonts w:eastAsia="宋体"/>
          <w:sz w:val="24"/>
          <w:lang w:val="en-CA" w:eastAsia="zh-CN"/>
        </w:rPr>
        <w:t>，</w:t>
      </w:r>
      <w:r w:rsidRPr="000722A3">
        <w:rPr>
          <w:rFonts w:eastAsia="宋体"/>
          <w:sz w:val="24"/>
          <w:lang w:val="zh-CN" w:eastAsia="zh-CN"/>
        </w:rPr>
        <w:t>包括酌情加大力度使用、收集和分享良好做法并促进信息交流</w:t>
      </w:r>
      <w:r w:rsidRPr="000722A3">
        <w:rPr>
          <w:rFonts w:eastAsia="宋体"/>
          <w:sz w:val="24"/>
          <w:lang w:val="en-CA" w:eastAsia="zh-CN"/>
        </w:rPr>
        <w:t>；</w:t>
      </w:r>
    </w:p>
    <w:p w14:paraId="00328D53" w14:textId="77777777" w:rsidR="000722A3" w:rsidRPr="000722A3" w:rsidRDefault="000722A3" w:rsidP="000722A3">
      <w:pPr>
        <w:adjustRightInd w:val="0"/>
        <w:snapToGrid w:val="0"/>
        <w:spacing w:before="120" w:after="120"/>
        <w:ind w:left="979" w:firstLine="490"/>
        <w:jc w:val="left"/>
        <w:rPr>
          <w:rFonts w:eastAsia="宋体"/>
          <w:bCs/>
          <w:sz w:val="24"/>
          <w:szCs w:val="22"/>
          <w:lang w:val="en-CA" w:eastAsia="zh-CN"/>
        </w:rPr>
      </w:pPr>
      <w:r w:rsidRPr="000722A3">
        <w:rPr>
          <w:rFonts w:eastAsia="宋体"/>
          <w:bCs/>
          <w:sz w:val="24"/>
          <w:szCs w:val="22"/>
          <w:lang w:val="en-CA" w:eastAsia="zh-CN"/>
        </w:rPr>
        <w:t>13.</w:t>
      </w:r>
      <w:r w:rsidRPr="000722A3">
        <w:rPr>
          <w:rFonts w:eastAsia="宋体"/>
          <w:bCs/>
          <w:sz w:val="24"/>
          <w:szCs w:val="22"/>
          <w:lang w:val="en-CA" w:eastAsia="zh-CN"/>
        </w:rPr>
        <w:tab/>
      </w:r>
      <w:r w:rsidRPr="000722A3">
        <w:rPr>
          <w:rFonts w:eastAsia="楷体"/>
          <w:bCs/>
          <w:sz w:val="24"/>
          <w:szCs w:val="22"/>
          <w:lang w:val="zh-CN" w:eastAsia="zh-CN"/>
        </w:rPr>
        <w:t>邀请</w:t>
      </w:r>
      <w:r w:rsidRPr="000722A3">
        <w:rPr>
          <w:rFonts w:eastAsia="宋体"/>
          <w:bCs/>
          <w:sz w:val="24"/>
          <w:szCs w:val="22"/>
          <w:lang w:val="zh-CN" w:eastAsia="zh-CN"/>
        </w:rPr>
        <w:t>缔约方和其他国家政府依照第</w:t>
      </w:r>
      <w:r w:rsidRPr="000722A3">
        <w:rPr>
          <w:rFonts w:eastAsia="宋体"/>
          <w:bCs/>
          <w:sz w:val="24"/>
          <w:szCs w:val="22"/>
          <w:lang w:val="en-CA" w:eastAsia="zh-CN"/>
        </w:rPr>
        <w:t>XIII/24</w:t>
      </w:r>
      <w:r w:rsidRPr="000722A3">
        <w:rPr>
          <w:rFonts w:eastAsia="宋体"/>
          <w:bCs/>
          <w:sz w:val="24"/>
          <w:szCs w:val="22"/>
          <w:lang w:val="zh-CN" w:eastAsia="zh-CN"/>
        </w:rPr>
        <w:t>号决定规定的在国家一级采取行动的办法</w:t>
      </w:r>
      <w:r w:rsidRPr="000722A3">
        <w:rPr>
          <w:rFonts w:eastAsia="宋体"/>
          <w:bCs/>
          <w:sz w:val="24"/>
          <w:szCs w:val="22"/>
          <w:lang w:val="en-CA" w:eastAsia="zh-CN"/>
        </w:rPr>
        <w:t>，</w:t>
      </w:r>
      <w:r w:rsidRPr="000722A3">
        <w:rPr>
          <w:rFonts w:eastAsia="宋体"/>
          <w:bCs/>
          <w:sz w:val="24"/>
          <w:szCs w:val="22"/>
          <w:lang w:val="zh-CN" w:eastAsia="zh-CN"/>
        </w:rPr>
        <w:t>继续加强行动</w:t>
      </w:r>
      <w:r w:rsidRPr="000722A3">
        <w:rPr>
          <w:rFonts w:eastAsia="宋体"/>
          <w:bCs/>
          <w:sz w:val="24"/>
          <w:szCs w:val="22"/>
          <w:lang w:val="en-CA" w:eastAsia="zh-CN"/>
        </w:rPr>
        <w:t>，</w:t>
      </w:r>
      <w:r w:rsidRPr="000722A3">
        <w:rPr>
          <w:rFonts w:eastAsia="宋体"/>
          <w:bCs/>
          <w:sz w:val="24"/>
          <w:szCs w:val="22"/>
          <w:lang w:val="zh-CN" w:eastAsia="zh-CN"/>
        </w:rPr>
        <w:t>以增强地方、国家、地区和区域各级在执行《框架》、可持续发展目标、生物多样性相关公约、里约各公约和其他相关多边协定和举措方面的协同增效作用</w:t>
      </w:r>
      <w:r w:rsidRPr="000722A3">
        <w:rPr>
          <w:rFonts w:eastAsia="宋体"/>
          <w:bCs/>
          <w:sz w:val="24"/>
          <w:szCs w:val="22"/>
          <w:lang w:val="en-CA" w:eastAsia="zh-CN"/>
        </w:rPr>
        <w:t>，</w:t>
      </w:r>
      <w:r w:rsidRPr="000722A3">
        <w:rPr>
          <w:rFonts w:eastAsia="宋体"/>
          <w:bCs/>
          <w:sz w:val="24"/>
          <w:szCs w:val="22"/>
          <w:lang w:val="zh-CN" w:eastAsia="zh-CN"/>
        </w:rPr>
        <w:t>其中包括依照其国情和优先事项</w:t>
      </w:r>
      <w:r w:rsidRPr="000722A3">
        <w:rPr>
          <w:rFonts w:eastAsia="宋体"/>
          <w:bCs/>
          <w:sz w:val="24"/>
          <w:szCs w:val="22"/>
          <w:lang w:val="en-CA" w:eastAsia="zh-CN"/>
        </w:rPr>
        <w:t>，</w:t>
      </w:r>
      <w:r w:rsidRPr="000722A3">
        <w:rPr>
          <w:rFonts w:eastAsia="宋体"/>
          <w:bCs/>
          <w:sz w:val="24"/>
          <w:szCs w:val="22"/>
          <w:lang w:val="zh-CN" w:eastAsia="zh-CN"/>
        </w:rPr>
        <w:t>促使资金流向其共同目标</w:t>
      </w:r>
      <w:r w:rsidRPr="000722A3">
        <w:rPr>
          <w:rFonts w:eastAsia="宋体"/>
          <w:bCs/>
          <w:sz w:val="24"/>
          <w:szCs w:val="22"/>
          <w:lang w:val="en-CA" w:eastAsia="zh-CN"/>
        </w:rPr>
        <w:t>；</w:t>
      </w:r>
    </w:p>
    <w:p w14:paraId="2E646326" w14:textId="77777777" w:rsidR="000722A3" w:rsidRPr="000722A3" w:rsidRDefault="000722A3" w:rsidP="000722A3">
      <w:pPr>
        <w:adjustRightInd w:val="0"/>
        <w:snapToGrid w:val="0"/>
        <w:spacing w:before="120" w:after="120"/>
        <w:ind w:left="979" w:firstLine="490"/>
        <w:jc w:val="left"/>
        <w:rPr>
          <w:rFonts w:eastAsia="宋体"/>
          <w:bCs/>
          <w:sz w:val="24"/>
          <w:szCs w:val="22"/>
          <w:lang w:val="en-CA" w:eastAsia="zh-CN"/>
        </w:rPr>
      </w:pPr>
      <w:r w:rsidRPr="000722A3">
        <w:rPr>
          <w:rFonts w:eastAsia="宋体"/>
          <w:bCs/>
          <w:sz w:val="24"/>
          <w:szCs w:val="22"/>
          <w:lang w:val="en-CA" w:eastAsia="zh-CN"/>
        </w:rPr>
        <w:t>14.</w:t>
      </w:r>
      <w:r w:rsidRPr="000722A3">
        <w:rPr>
          <w:rFonts w:eastAsia="宋体"/>
          <w:bCs/>
          <w:sz w:val="24"/>
          <w:szCs w:val="22"/>
          <w:lang w:val="en-CA" w:eastAsia="zh-CN"/>
        </w:rPr>
        <w:tab/>
      </w:r>
      <w:r w:rsidRPr="000722A3">
        <w:rPr>
          <w:rFonts w:eastAsia="楷体"/>
          <w:bCs/>
          <w:sz w:val="24"/>
          <w:szCs w:val="22"/>
          <w:lang w:val="zh-CN" w:eastAsia="zh-CN"/>
        </w:rPr>
        <w:t>呼吁</w:t>
      </w:r>
      <w:r w:rsidRPr="000722A3">
        <w:rPr>
          <w:rFonts w:eastAsia="宋体"/>
          <w:bCs/>
          <w:sz w:val="24"/>
          <w:szCs w:val="22"/>
          <w:lang w:val="zh-CN" w:eastAsia="zh-CN"/>
        </w:rPr>
        <w:t>缔约方</w:t>
      </w:r>
      <w:r w:rsidRPr="000722A3">
        <w:rPr>
          <w:rFonts w:eastAsia="宋体" w:hint="eastAsia"/>
          <w:bCs/>
          <w:sz w:val="24"/>
          <w:szCs w:val="22"/>
          <w:lang w:val="zh-CN" w:eastAsia="zh-CN"/>
        </w:rPr>
        <w:t>根据国家</w:t>
      </w:r>
      <w:r w:rsidRPr="000722A3">
        <w:rPr>
          <w:rFonts w:eastAsia="宋体"/>
          <w:bCs/>
          <w:sz w:val="24"/>
          <w:szCs w:val="22"/>
          <w:lang w:val="zh-CN" w:eastAsia="zh-CN"/>
        </w:rPr>
        <w:t>优先事项和国情</w:t>
      </w:r>
      <w:r w:rsidRPr="000722A3">
        <w:rPr>
          <w:rFonts w:eastAsia="宋体"/>
          <w:bCs/>
          <w:sz w:val="24"/>
          <w:szCs w:val="22"/>
          <w:lang w:val="en-CA" w:eastAsia="zh-CN"/>
        </w:rPr>
        <w:t>，</w:t>
      </w:r>
      <w:r w:rsidRPr="000722A3">
        <w:rPr>
          <w:rFonts w:eastAsia="宋体"/>
          <w:bCs/>
          <w:sz w:val="24"/>
          <w:szCs w:val="22"/>
          <w:lang w:val="zh-CN" w:eastAsia="zh-CN"/>
        </w:rPr>
        <w:t>建立有效的国家、区域和地区协调进程、机制或方法</w:t>
      </w:r>
      <w:r w:rsidRPr="000722A3">
        <w:rPr>
          <w:rFonts w:eastAsia="宋体"/>
          <w:bCs/>
          <w:sz w:val="24"/>
          <w:szCs w:val="22"/>
          <w:lang w:val="en-CA" w:eastAsia="zh-CN"/>
        </w:rPr>
        <w:t>，</w:t>
      </w:r>
      <w:r w:rsidRPr="000722A3">
        <w:rPr>
          <w:rFonts w:eastAsia="宋体"/>
          <w:bCs/>
          <w:sz w:val="24"/>
          <w:szCs w:val="22"/>
          <w:lang w:val="zh-CN" w:eastAsia="zh-CN"/>
        </w:rPr>
        <w:t>以支持《生物多样性公约》及其议定书的国家联络点与其他公约和与</w:t>
      </w:r>
      <w:r w:rsidRPr="000722A3">
        <w:rPr>
          <w:rFonts w:eastAsia="宋体" w:hint="eastAsia"/>
          <w:bCs/>
          <w:sz w:val="24"/>
          <w:szCs w:val="22"/>
          <w:lang w:val="zh-CN" w:eastAsia="zh-CN"/>
        </w:rPr>
        <w:t>执行</w:t>
      </w:r>
      <w:r w:rsidRPr="000722A3">
        <w:rPr>
          <w:rFonts w:eastAsia="宋体"/>
          <w:bCs/>
          <w:sz w:val="24"/>
          <w:szCs w:val="22"/>
          <w:lang w:val="zh-CN" w:eastAsia="zh-CN"/>
        </w:rPr>
        <w:t>《框架》相关的国际进程的国家联络点之间进行密切合作</w:t>
      </w:r>
      <w:r w:rsidRPr="000722A3">
        <w:rPr>
          <w:rFonts w:eastAsia="宋体"/>
          <w:bCs/>
          <w:sz w:val="24"/>
          <w:szCs w:val="22"/>
          <w:lang w:val="en-CA" w:eastAsia="zh-CN"/>
        </w:rPr>
        <w:t>，</w:t>
      </w:r>
      <w:r w:rsidRPr="000722A3">
        <w:rPr>
          <w:rFonts w:eastAsia="宋体"/>
          <w:bCs/>
          <w:sz w:val="24"/>
          <w:szCs w:val="22"/>
          <w:lang w:val="zh-CN" w:eastAsia="zh-CN"/>
        </w:rPr>
        <w:t>其中包括建立结构化的沟通渠道和召开相关联络点会议</w:t>
      </w:r>
      <w:r w:rsidRPr="000722A3">
        <w:rPr>
          <w:rFonts w:eastAsia="宋体"/>
          <w:bCs/>
          <w:sz w:val="24"/>
          <w:szCs w:val="22"/>
          <w:lang w:val="en-CA" w:eastAsia="zh-CN"/>
        </w:rPr>
        <w:t>，</w:t>
      </w:r>
      <w:r w:rsidRPr="000722A3">
        <w:rPr>
          <w:rFonts w:eastAsia="宋体"/>
          <w:bCs/>
          <w:sz w:val="24"/>
          <w:szCs w:val="22"/>
          <w:lang w:val="zh-CN" w:eastAsia="zh-CN"/>
        </w:rPr>
        <w:t>在不损害各公约的具体目标并遵守其独立和自主性的情况下</w:t>
      </w:r>
      <w:r w:rsidRPr="000722A3">
        <w:rPr>
          <w:rFonts w:eastAsia="宋体"/>
          <w:bCs/>
          <w:sz w:val="24"/>
          <w:szCs w:val="22"/>
          <w:lang w:val="en-CA" w:eastAsia="zh-CN"/>
        </w:rPr>
        <w:t>，</w:t>
      </w:r>
      <w:r w:rsidRPr="000722A3">
        <w:rPr>
          <w:rFonts w:eastAsia="宋体"/>
          <w:bCs/>
          <w:sz w:val="24"/>
          <w:szCs w:val="22"/>
          <w:lang w:val="zh-CN" w:eastAsia="zh-CN"/>
        </w:rPr>
        <w:t>促进各自政策、战略和行动计划之间的协调</w:t>
      </w:r>
      <w:r w:rsidRPr="000722A3">
        <w:rPr>
          <w:rFonts w:eastAsia="宋体"/>
          <w:bCs/>
          <w:sz w:val="24"/>
          <w:szCs w:val="22"/>
          <w:lang w:val="en-CA" w:eastAsia="zh-CN"/>
        </w:rPr>
        <w:t>，</w:t>
      </w:r>
      <w:r w:rsidRPr="000722A3">
        <w:rPr>
          <w:rFonts w:eastAsia="宋体"/>
          <w:bCs/>
          <w:sz w:val="24"/>
          <w:szCs w:val="22"/>
          <w:lang w:val="zh-CN" w:eastAsia="zh-CN"/>
        </w:rPr>
        <w:t>将生物多样性纳入所有相关部门和政策的主流并提高《框架》在国家层面的</w:t>
      </w:r>
      <w:r w:rsidRPr="000722A3">
        <w:rPr>
          <w:rFonts w:eastAsia="宋体" w:hint="eastAsia"/>
          <w:bCs/>
          <w:sz w:val="24"/>
          <w:szCs w:val="22"/>
          <w:lang w:val="zh-CN" w:eastAsia="zh-CN"/>
        </w:rPr>
        <w:t>执行</w:t>
      </w:r>
      <w:r w:rsidRPr="000722A3">
        <w:rPr>
          <w:rFonts w:eastAsia="宋体"/>
          <w:bCs/>
          <w:sz w:val="24"/>
          <w:szCs w:val="22"/>
          <w:lang w:val="en-CA" w:eastAsia="zh-CN"/>
        </w:rPr>
        <w:t>；</w:t>
      </w:r>
    </w:p>
    <w:p w14:paraId="5C3C72E9" w14:textId="77777777" w:rsidR="000722A3" w:rsidRPr="000722A3" w:rsidRDefault="000722A3" w:rsidP="000722A3">
      <w:pPr>
        <w:adjustRightInd w:val="0"/>
        <w:snapToGrid w:val="0"/>
        <w:spacing w:before="120" w:after="120"/>
        <w:ind w:left="979" w:firstLine="490"/>
        <w:jc w:val="left"/>
        <w:rPr>
          <w:rFonts w:eastAsia="宋体"/>
          <w:bCs/>
          <w:sz w:val="24"/>
          <w:szCs w:val="22"/>
          <w:lang w:val="en-CA" w:eastAsia="zh-CN"/>
        </w:rPr>
      </w:pPr>
      <w:r w:rsidRPr="000722A3">
        <w:rPr>
          <w:rFonts w:eastAsia="宋体"/>
          <w:bCs/>
          <w:sz w:val="24"/>
          <w:szCs w:val="22"/>
          <w:lang w:val="en-CA" w:eastAsia="zh-CN"/>
        </w:rPr>
        <w:t>15.</w:t>
      </w:r>
      <w:r w:rsidRPr="000722A3">
        <w:rPr>
          <w:rFonts w:eastAsia="宋体"/>
          <w:bCs/>
          <w:sz w:val="24"/>
          <w:szCs w:val="22"/>
          <w:lang w:val="en-CA" w:eastAsia="zh-CN"/>
        </w:rPr>
        <w:tab/>
      </w:r>
      <w:r w:rsidRPr="000722A3">
        <w:rPr>
          <w:rFonts w:eastAsia="楷体"/>
          <w:bCs/>
          <w:sz w:val="24"/>
          <w:szCs w:val="22"/>
          <w:lang w:val="zh-CN" w:eastAsia="zh-CN"/>
        </w:rPr>
        <w:t>鼓励</w:t>
      </w:r>
      <w:r w:rsidRPr="000722A3">
        <w:rPr>
          <w:rFonts w:eastAsia="宋体"/>
          <w:bCs/>
          <w:sz w:val="24"/>
          <w:szCs w:val="22"/>
          <w:lang w:val="zh-CN" w:eastAsia="zh-CN"/>
        </w:rPr>
        <w:t>缔约方通过全政府办法加强合作</w:t>
      </w:r>
      <w:r w:rsidRPr="000722A3">
        <w:rPr>
          <w:rFonts w:eastAsia="宋体"/>
          <w:bCs/>
          <w:sz w:val="24"/>
          <w:szCs w:val="22"/>
          <w:lang w:val="en-CA" w:eastAsia="zh-CN"/>
        </w:rPr>
        <w:t>，</w:t>
      </w:r>
      <w:r w:rsidRPr="000722A3">
        <w:rPr>
          <w:rFonts w:eastAsia="宋体"/>
          <w:bCs/>
          <w:sz w:val="24"/>
          <w:szCs w:val="22"/>
          <w:lang w:val="zh-CN" w:eastAsia="zh-CN"/>
        </w:rPr>
        <w:t>包括促进国家以下各级和地方政府积极参与和加强能力</w:t>
      </w:r>
      <w:r w:rsidRPr="000722A3">
        <w:rPr>
          <w:rFonts w:eastAsia="宋体"/>
          <w:bCs/>
          <w:sz w:val="24"/>
          <w:szCs w:val="22"/>
          <w:lang w:val="en-CA" w:eastAsia="zh-CN"/>
        </w:rPr>
        <w:t>，</w:t>
      </w:r>
      <w:r w:rsidRPr="000722A3">
        <w:rPr>
          <w:rFonts w:eastAsia="宋体"/>
          <w:bCs/>
          <w:sz w:val="24"/>
          <w:szCs w:val="22"/>
          <w:lang w:val="zh-CN" w:eastAsia="zh-CN"/>
        </w:rPr>
        <w:t>以促进在国家层面有效和高效执行《公约》、其他多边环境协定和《框架》</w:t>
      </w:r>
      <w:r w:rsidRPr="000722A3">
        <w:rPr>
          <w:rFonts w:eastAsia="宋体"/>
          <w:bCs/>
          <w:sz w:val="24"/>
          <w:szCs w:val="22"/>
          <w:lang w:val="en-CA" w:eastAsia="zh-CN"/>
        </w:rPr>
        <w:t>；</w:t>
      </w:r>
    </w:p>
    <w:p w14:paraId="16112F29" w14:textId="77777777" w:rsidR="000722A3" w:rsidRPr="000722A3" w:rsidRDefault="000722A3" w:rsidP="000722A3">
      <w:pPr>
        <w:adjustRightInd w:val="0"/>
        <w:snapToGrid w:val="0"/>
        <w:spacing w:before="120" w:after="120"/>
        <w:ind w:left="979" w:firstLine="490"/>
        <w:jc w:val="left"/>
        <w:rPr>
          <w:rFonts w:eastAsia="宋体"/>
          <w:bCs/>
          <w:sz w:val="24"/>
          <w:szCs w:val="22"/>
          <w:lang w:val="en-CA" w:eastAsia="zh-CN"/>
        </w:rPr>
      </w:pPr>
      <w:r w:rsidRPr="000722A3">
        <w:rPr>
          <w:rFonts w:eastAsia="宋体"/>
          <w:bCs/>
          <w:sz w:val="24"/>
          <w:szCs w:val="22"/>
          <w:lang w:val="en-CA" w:eastAsia="zh-CN"/>
        </w:rPr>
        <w:lastRenderedPageBreak/>
        <w:t>16.</w:t>
      </w:r>
      <w:r w:rsidRPr="000722A3">
        <w:rPr>
          <w:rFonts w:eastAsia="宋体"/>
          <w:bCs/>
          <w:sz w:val="24"/>
          <w:szCs w:val="22"/>
          <w:lang w:val="en-CA" w:eastAsia="zh-CN"/>
        </w:rPr>
        <w:tab/>
      </w:r>
      <w:r w:rsidRPr="000722A3">
        <w:rPr>
          <w:rFonts w:eastAsia="楷体"/>
          <w:bCs/>
          <w:sz w:val="24"/>
          <w:szCs w:val="22"/>
          <w:lang w:val="zh-CN" w:eastAsia="zh-CN"/>
        </w:rPr>
        <w:t>呼吁</w:t>
      </w:r>
      <w:r w:rsidRPr="000722A3">
        <w:rPr>
          <w:rFonts w:eastAsia="宋体"/>
          <w:bCs/>
          <w:sz w:val="24"/>
          <w:szCs w:val="22"/>
          <w:lang w:val="zh-CN" w:eastAsia="zh-CN"/>
        </w:rPr>
        <w:t>化学品和废物公约</w:t>
      </w:r>
      <w:r w:rsidRPr="000722A3">
        <w:rPr>
          <w:rFonts w:eastAsia="宋体"/>
          <w:bCs/>
          <w:sz w:val="24"/>
          <w:szCs w:val="22"/>
          <w:vertAlign w:val="superscript"/>
          <w:lang w:val="zh-CN"/>
        </w:rPr>
        <w:footnoteReference w:id="177"/>
      </w:r>
      <w:r w:rsidRPr="000722A3">
        <w:rPr>
          <w:rFonts w:eastAsia="宋体"/>
          <w:bCs/>
          <w:sz w:val="24"/>
          <w:szCs w:val="22"/>
          <w:lang w:val="zh-CN" w:eastAsia="zh-CN"/>
        </w:rPr>
        <w:t>及其他相关公约和组织的秘书处酌情与里约三公约合作</w:t>
      </w:r>
      <w:r w:rsidRPr="000722A3">
        <w:rPr>
          <w:rFonts w:eastAsia="宋体"/>
          <w:bCs/>
          <w:sz w:val="24"/>
          <w:szCs w:val="22"/>
          <w:lang w:val="en-CA" w:eastAsia="zh-CN"/>
        </w:rPr>
        <w:t>，</w:t>
      </w:r>
      <w:r w:rsidRPr="000722A3">
        <w:rPr>
          <w:rFonts w:eastAsia="宋体"/>
          <w:bCs/>
          <w:sz w:val="24"/>
          <w:szCs w:val="22"/>
          <w:lang w:val="zh-CN" w:eastAsia="zh-CN"/>
        </w:rPr>
        <w:t>在与缔约方、其他国家政府、土著人民和地方社区以及相关利益攸关方协商的情况下</w:t>
      </w:r>
      <w:r w:rsidRPr="000722A3">
        <w:rPr>
          <w:rFonts w:eastAsia="宋体"/>
          <w:bCs/>
          <w:sz w:val="24"/>
          <w:szCs w:val="22"/>
          <w:lang w:val="en-CA" w:eastAsia="zh-CN"/>
        </w:rPr>
        <w:t>，</w:t>
      </w:r>
      <w:r w:rsidRPr="000722A3">
        <w:rPr>
          <w:rFonts w:eastAsia="宋体"/>
          <w:bCs/>
          <w:sz w:val="24"/>
          <w:szCs w:val="22"/>
          <w:lang w:val="zh-CN" w:eastAsia="zh-CN"/>
        </w:rPr>
        <w:t>以符合《全球化学品框架</w:t>
      </w:r>
      <w:r w:rsidRPr="000722A3">
        <w:rPr>
          <w:rFonts w:eastAsia="宋体"/>
          <w:bCs/>
          <w:sz w:val="24"/>
          <w:szCs w:val="22"/>
          <w:lang w:val="en-CA" w:eastAsia="zh-CN"/>
        </w:rPr>
        <w:t xml:space="preserve"> — </w:t>
      </w:r>
      <w:r w:rsidRPr="000722A3">
        <w:rPr>
          <w:rFonts w:eastAsia="宋体"/>
          <w:bCs/>
          <w:sz w:val="24"/>
          <w:szCs w:val="22"/>
          <w:lang w:val="zh-CN" w:eastAsia="zh-CN"/>
        </w:rPr>
        <w:t>实现一个没有化学品和废物危害的地球》的方式</w:t>
      </w:r>
      <w:r w:rsidRPr="000722A3">
        <w:rPr>
          <w:rFonts w:eastAsia="宋体"/>
          <w:bCs/>
          <w:sz w:val="24"/>
          <w:szCs w:val="22"/>
          <w:lang w:val="en-CA" w:eastAsia="zh-CN"/>
        </w:rPr>
        <w:t>，</w:t>
      </w:r>
      <w:r w:rsidRPr="000722A3">
        <w:rPr>
          <w:rFonts w:eastAsia="宋体"/>
          <w:bCs/>
          <w:sz w:val="24"/>
          <w:szCs w:val="22"/>
          <w:lang w:val="zh-CN" w:eastAsia="zh-CN"/>
        </w:rPr>
        <w:t>制定关于实现减少有害化学品的使用不造成对生物多样性的损害的《昆明</w:t>
      </w:r>
      <w:r w:rsidRPr="000722A3">
        <w:rPr>
          <w:rFonts w:eastAsia="宋体"/>
          <w:bCs/>
          <w:sz w:val="24"/>
          <w:szCs w:val="22"/>
          <w:lang w:val="en-CA" w:eastAsia="zh-CN"/>
        </w:rPr>
        <w:t>-</w:t>
      </w:r>
      <w:r w:rsidRPr="000722A3">
        <w:rPr>
          <w:rFonts w:eastAsia="宋体"/>
          <w:bCs/>
          <w:sz w:val="24"/>
          <w:szCs w:val="22"/>
          <w:lang w:val="zh-CN" w:eastAsia="zh-CN"/>
        </w:rPr>
        <w:t>蒙特利尔全球生物多样性框架》行动目标</w:t>
      </w:r>
      <w:r w:rsidRPr="000722A3">
        <w:rPr>
          <w:rFonts w:eastAsia="宋体"/>
          <w:bCs/>
          <w:sz w:val="24"/>
          <w:szCs w:val="22"/>
          <w:lang w:val="en-CA" w:eastAsia="zh-CN"/>
        </w:rPr>
        <w:t>7</w:t>
      </w:r>
      <w:r w:rsidRPr="000722A3">
        <w:rPr>
          <w:rFonts w:eastAsia="宋体"/>
          <w:bCs/>
          <w:sz w:val="24"/>
          <w:szCs w:val="22"/>
          <w:lang w:val="zh-CN" w:eastAsia="zh-CN"/>
        </w:rPr>
        <w:t>的途径</w:t>
      </w:r>
      <w:r w:rsidRPr="000722A3">
        <w:rPr>
          <w:rFonts w:eastAsia="宋体"/>
          <w:bCs/>
          <w:sz w:val="24"/>
          <w:szCs w:val="22"/>
          <w:lang w:val="en-CA" w:eastAsia="zh-CN"/>
        </w:rPr>
        <w:t>；</w:t>
      </w:r>
    </w:p>
    <w:p w14:paraId="2C4AFB8E" w14:textId="77777777" w:rsidR="000722A3" w:rsidRPr="000722A3" w:rsidRDefault="000722A3" w:rsidP="000722A3">
      <w:pPr>
        <w:adjustRightInd w:val="0"/>
        <w:snapToGrid w:val="0"/>
        <w:spacing w:before="120" w:after="120"/>
        <w:ind w:left="979" w:firstLine="490"/>
        <w:jc w:val="left"/>
        <w:rPr>
          <w:rFonts w:ascii="宋体" w:eastAsia="宋体"/>
          <w:bCs/>
          <w:sz w:val="24"/>
          <w:szCs w:val="22"/>
          <w:lang w:val="en-CA" w:eastAsia="zh-CN"/>
        </w:rPr>
      </w:pPr>
      <w:r w:rsidRPr="000722A3">
        <w:rPr>
          <w:rFonts w:eastAsia="宋体"/>
          <w:bCs/>
          <w:sz w:val="24"/>
          <w:szCs w:val="22"/>
          <w:lang w:val="en-CA" w:eastAsia="zh-CN"/>
        </w:rPr>
        <w:t>17.</w:t>
      </w:r>
      <w:r w:rsidRPr="000722A3">
        <w:rPr>
          <w:rFonts w:eastAsia="宋体"/>
          <w:b/>
          <w:bCs/>
          <w:sz w:val="24"/>
          <w:szCs w:val="22"/>
          <w:lang w:val="en-CA" w:eastAsia="zh-CN"/>
        </w:rPr>
        <w:tab/>
      </w:r>
      <w:r w:rsidRPr="000722A3">
        <w:rPr>
          <w:rFonts w:eastAsia="楷体"/>
          <w:bCs/>
          <w:sz w:val="24"/>
          <w:szCs w:val="22"/>
          <w:lang w:val="zh-CN" w:eastAsia="zh-CN"/>
        </w:rPr>
        <w:t>邀请</w:t>
      </w:r>
      <w:r w:rsidRPr="000722A3">
        <w:rPr>
          <w:rFonts w:eastAsia="宋体"/>
          <w:bCs/>
          <w:sz w:val="24"/>
          <w:szCs w:val="22"/>
          <w:lang w:val="zh-CN" w:eastAsia="zh-CN"/>
        </w:rPr>
        <w:t>联合国人权事务高级专员办事处与生物多样性公约秘书处进行进一步合作</w:t>
      </w:r>
      <w:r w:rsidRPr="000722A3">
        <w:rPr>
          <w:rFonts w:eastAsia="宋体"/>
          <w:bCs/>
          <w:sz w:val="24"/>
          <w:szCs w:val="22"/>
          <w:lang w:val="en-CA" w:eastAsia="zh-CN"/>
        </w:rPr>
        <w:t>，</w:t>
      </w:r>
      <w:r w:rsidRPr="000722A3">
        <w:rPr>
          <w:rFonts w:eastAsia="宋体"/>
          <w:bCs/>
          <w:sz w:val="24"/>
          <w:szCs w:val="22"/>
          <w:lang w:val="zh-CN" w:eastAsia="zh-CN"/>
        </w:rPr>
        <w:t>制定基于人权的方式执行《框架》的工具和指导意见</w:t>
      </w:r>
      <w:r w:rsidRPr="000722A3">
        <w:rPr>
          <w:rFonts w:eastAsia="宋体"/>
          <w:bCs/>
          <w:sz w:val="24"/>
          <w:szCs w:val="22"/>
          <w:lang w:val="en-CA" w:eastAsia="zh-CN"/>
        </w:rPr>
        <w:t>，</w:t>
      </w:r>
      <w:r w:rsidRPr="000722A3">
        <w:rPr>
          <w:rFonts w:eastAsia="宋体"/>
          <w:bCs/>
          <w:sz w:val="24"/>
          <w:szCs w:val="22"/>
          <w:lang w:val="zh-CN" w:eastAsia="zh-CN"/>
        </w:rPr>
        <w:t>并</w:t>
      </w:r>
      <w:r w:rsidRPr="000722A3">
        <w:rPr>
          <w:rFonts w:eastAsia="宋体" w:hint="eastAsia"/>
          <w:bCs/>
          <w:sz w:val="24"/>
          <w:szCs w:val="22"/>
          <w:lang w:val="zh-CN" w:eastAsia="zh-CN"/>
        </w:rPr>
        <w:t>请</w:t>
      </w:r>
      <w:r w:rsidRPr="000722A3">
        <w:rPr>
          <w:rFonts w:eastAsia="宋体"/>
          <w:bCs/>
          <w:sz w:val="24"/>
          <w:szCs w:val="22"/>
          <w:lang w:val="zh-CN" w:eastAsia="zh-CN"/>
        </w:rPr>
        <w:t>执行秘书在资源允许的情况下支持这些工具的开发</w:t>
      </w:r>
      <w:r w:rsidRPr="000722A3">
        <w:rPr>
          <w:rFonts w:eastAsia="宋体"/>
          <w:bCs/>
          <w:sz w:val="24"/>
          <w:szCs w:val="22"/>
          <w:lang w:val="en-CA" w:eastAsia="zh-CN"/>
        </w:rPr>
        <w:t>；</w:t>
      </w:r>
    </w:p>
    <w:p w14:paraId="53A15140" w14:textId="77777777" w:rsidR="000722A3" w:rsidRPr="000722A3" w:rsidRDefault="000722A3" w:rsidP="000722A3">
      <w:pPr>
        <w:snapToGrid w:val="0"/>
        <w:spacing w:before="120" w:after="120" w:line="240" w:lineRule="atLeast"/>
        <w:ind w:left="979" w:firstLine="490"/>
        <w:rPr>
          <w:rFonts w:eastAsia="宋体"/>
          <w:smallCaps/>
          <w:sz w:val="24"/>
          <w:lang w:val="en-CA" w:eastAsia="zh-CN"/>
        </w:rPr>
      </w:pPr>
      <w:r w:rsidRPr="000722A3">
        <w:rPr>
          <w:rFonts w:eastAsia="宋体"/>
          <w:smallCaps/>
          <w:sz w:val="24"/>
          <w:lang w:val="en-CA" w:eastAsia="zh-CN"/>
        </w:rPr>
        <w:t>18.</w:t>
      </w:r>
      <w:r w:rsidRPr="000722A3">
        <w:rPr>
          <w:rFonts w:eastAsia="宋体"/>
          <w:smallCaps/>
          <w:sz w:val="24"/>
          <w:lang w:val="en-CA" w:eastAsia="zh-CN"/>
        </w:rPr>
        <w:tab/>
      </w:r>
      <w:r w:rsidRPr="000722A3">
        <w:rPr>
          <w:rFonts w:eastAsia="楷体"/>
          <w:smallCaps/>
          <w:sz w:val="24"/>
          <w:lang w:val="en-CA" w:eastAsia="zh-CN"/>
        </w:rPr>
        <w:t>请</w:t>
      </w:r>
      <w:r w:rsidRPr="000722A3">
        <w:rPr>
          <w:rFonts w:eastAsia="宋体"/>
          <w:smallCaps/>
          <w:sz w:val="24"/>
          <w:lang w:val="en-CA" w:eastAsia="zh-CN"/>
        </w:rPr>
        <w:t>执行秘书在资源允许的情况下：</w:t>
      </w:r>
    </w:p>
    <w:p w14:paraId="6EB6D5D8" w14:textId="77777777" w:rsidR="000722A3" w:rsidRPr="000722A3" w:rsidRDefault="000722A3" w:rsidP="0058302C">
      <w:pPr>
        <w:numPr>
          <w:ilvl w:val="0"/>
          <w:numId w:val="102"/>
        </w:numPr>
        <w:adjustRightInd w:val="0"/>
        <w:snapToGrid w:val="0"/>
        <w:spacing w:before="120" w:after="120" w:line="240" w:lineRule="atLeast"/>
        <w:ind w:left="979" w:firstLine="490"/>
        <w:jc w:val="left"/>
        <w:rPr>
          <w:rFonts w:eastAsia="宋体"/>
          <w:smallCaps/>
          <w:sz w:val="24"/>
          <w:lang w:val="en-CA" w:eastAsia="zh-CN"/>
        </w:rPr>
      </w:pPr>
      <w:r w:rsidRPr="000722A3">
        <w:rPr>
          <w:rFonts w:eastAsia="宋体"/>
          <w:smallCaps/>
          <w:sz w:val="24"/>
          <w:lang w:val="en-CA" w:eastAsia="zh-CN"/>
        </w:rPr>
        <w:t>继续与其他公约秘书处和联合国环境规划署合作，监测和跟踪第三次伯尔尼会议成果的落实情况，并酌情支持协调落实</w:t>
      </w:r>
      <w:r w:rsidRPr="000722A3">
        <w:rPr>
          <w:rFonts w:eastAsia="宋体" w:hint="eastAsia"/>
          <w:smallCaps/>
          <w:sz w:val="24"/>
          <w:lang w:val="en-CA" w:eastAsia="zh-CN"/>
        </w:rPr>
        <w:t>《</w:t>
      </w:r>
      <w:r w:rsidRPr="000722A3">
        <w:rPr>
          <w:rFonts w:eastAsia="宋体"/>
          <w:smallCaps/>
          <w:sz w:val="24"/>
          <w:lang w:val="en-CA" w:eastAsia="zh-CN"/>
        </w:rPr>
        <w:t>框架</w:t>
      </w:r>
      <w:r w:rsidRPr="000722A3">
        <w:rPr>
          <w:rFonts w:eastAsia="宋体" w:hint="eastAsia"/>
          <w:smallCaps/>
          <w:sz w:val="24"/>
          <w:lang w:val="en-CA" w:eastAsia="zh-CN"/>
        </w:rPr>
        <w:t>》</w:t>
      </w:r>
      <w:r w:rsidRPr="000722A3">
        <w:rPr>
          <w:rFonts w:eastAsia="宋体"/>
          <w:smallCaps/>
          <w:sz w:val="24"/>
          <w:lang w:val="en-CA" w:eastAsia="zh-CN"/>
        </w:rPr>
        <w:t>具体</w:t>
      </w:r>
      <w:r w:rsidRPr="000722A3">
        <w:rPr>
          <w:rFonts w:eastAsia="宋体" w:hint="eastAsia"/>
          <w:smallCaps/>
          <w:sz w:val="24"/>
          <w:lang w:val="en-CA" w:eastAsia="zh-CN"/>
        </w:rPr>
        <w:t>行动</w:t>
      </w:r>
      <w:r w:rsidRPr="000722A3">
        <w:rPr>
          <w:rFonts w:eastAsia="宋体"/>
          <w:smallCaps/>
          <w:sz w:val="24"/>
          <w:lang w:val="en-CA" w:eastAsia="zh-CN"/>
        </w:rPr>
        <w:t>目标的</w:t>
      </w:r>
      <w:r w:rsidRPr="000722A3">
        <w:rPr>
          <w:rFonts w:eastAsia="宋体" w:hint="eastAsia"/>
          <w:smallCaps/>
          <w:sz w:val="24"/>
          <w:lang w:val="en-CA" w:eastAsia="zh-CN"/>
        </w:rPr>
        <w:t>各</w:t>
      </w:r>
      <w:r w:rsidRPr="000722A3">
        <w:rPr>
          <w:rFonts w:eastAsia="宋体"/>
          <w:smallCaps/>
          <w:sz w:val="24"/>
          <w:lang w:val="en-CA" w:eastAsia="zh-CN"/>
        </w:rPr>
        <w:t>专门小组；</w:t>
      </w:r>
    </w:p>
    <w:p w14:paraId="7736B840" w14:textId="77777777" w:rsidR="000722A3" w:rsidRPr="000722A3" w:rsidRDefault="000722A3" w:rsidP="0058302C">
      <w:pPr>
        <w:numPr>
          <w:ilvl w:val="0"/>
          <w:numId w:val="102"/>
        </w:numPr>
        <w:adjustRightInd w:val="0"/>
        <w:snapToGrid w:val="0"/>
        <w:spacing w:before="120" w:after="120" w:line="240" w:lineRule="atLeast"/>
        <w:ind w:left="979" w:firstLine="490"/>
        <w:jc w:val="left"/>
        <w:rPr>
          <w:rFonts w:eastAsia="宋体"/>
          <w:smallCaps/>
          <w:sz w:val="24"/>
          <w:lang w:val="en-CA" w:eastAsia="zh-CN"/>
        </w:rPr>
      </w:pPr>
      <w:r w:rsidRPr="000722A3">
        <w:rPr>
          <w:rFonts w:eastAsia="宋体"/>
          <w:smallCaps/>
          <w:sz w:val="24"/>
          <w:lang w:val="en-CA" w:eastAsia="zh-CN"/>
        </w:rPr>
        <w:t>通过里约各公约联合联络小组等方式，加强与《联合国气候变化框架公约》和《</w:t>
      </w:r>
      <w:r w:rsidRPr="000722A3">
        <w:rPr>
          <w:rFonts w:eastAsia="宋体" w:hint="eastAsia"/>
          <w:smallCaps/>
          <w:sz w:val="24"/>
          <w:lang w:val="en-CA" w:eastAsia="zh-CN"/>
        </w:rPr>
        <w:t>联合国关于在发生严重干旱和</w:t>
      </w:r>
      <w:r w:rsidRPr="000722A3">
        <w:rPr>
          <w:rFonts w:eastAsia="宋体" w:hint="eastAsia"/>
          <w:smallCaps/>
          <w:sz w:val="24"/>
          <w:lang w:val="en-CA" w:eastAsia="zh-CN"/>
        </w:rPr>
        <w:t>/</w:t>
      </w:r>
      <w:r w:rsidRPr="000722A3">
        <w:rPr>
          <w:rFonts w:eastAsia="宋体" w:hint="eastAsia"/>
          <w:smallCaps/>
          <w:sz w:val="24"/>
          <w:lang w:val="en-CA" w:eastAsia="zh-CN"/>
        </w:rPr>
        <w:t>或荒漠化的国家特别是在非洲防治荒漠化的公约</w:t>
      </w:r>
      <w:r w:rsidRPr="000722A3">
        <w:rPr>
          <w:rFonts w:eastAsia="宋体"/>
          <w:smallCaps/>
          <w:sz w:val="24"/>
          <w:lang w:val="en-CA" w:eastAsia="zh-CN"/>
        </w:rPr>
        <w:t>》秘书处的合作</w:t>
      </w:r>
      <w:r w:rsidRPr="000722A3">
        <w:rPr>
          <w:rFonts w:eastAsia="宋体" w:hint="eastAsia"/>
          <w:smallCaps/>
          <w:sz w:val="24"/>
          <w:lang w:val="en-CA" w:eastAsia="zh-CN"/>
        </w:rPr>
        <w:t>，</w:t>
      </w:r>
      <w:r w:rsidRPr="000722A3">
        <w:rPr>
          <w:rFonts w:eastAsia="宋体"/>
          <w:smallCaps/>
          <w:sz w:val="24"/>
          <w:lang w:val="en-CA" w:eastAsia="zh-CN"/>
        </w:rPr>
        <w:t>确定促进各国努力执行这些公约的机会，</w:t>
      </w:r>
      <w:r w:rsidRPr="000722A3">
        <w:rPr>
          <w:rFonts w:eastAsia="宋体" w:hint="eastAsia"/>
          <w:smallCaps/>
          <w:sz w:val="24"/>
          <w:lang w:val="en-CA" w:eastAsia="zh-CN"/>
        </w:rPr>
        <w:t>便利</w:t>
      </w:r>
      <w:r w:rsidRPr="000722A3">
        <w:rPr>
          <w:rFonts w:eastAsia="宋体"/>
          <w:smallCaps/>
          <w:sz w:val="24"/>
          <w:lang w:val="en-CA" w:eastAsia="zh-CN"/>
        </w:rPr>
        <w:t>相关信息的交流，继续强调气候</w:t>
      </w:r>
      <w:r w:rsidRPr="000722A3">
        <w:rPr>
          <w:rFonts w:eastAsia="宋体" w:hint="eastAsia"/>
          <w:smallCaps/>
          <w:sz w:val="24"/>
          <w:lang w:val="en-CA" w:eastAsia="zh-CN"/>
        </w:rPr>
        <w:t>问题</w:t>
      </w:r>
      <w:r w:rsidRPr="000722A3">
        <w:rPr>
          <w:rFonts w:eastAsia="宋体"/>
          <w:smallCaps/>
          <w:sz w:val="24"/>
          <w:lang w:val="en-CA" w:eastAsia="zh-CN"/>
        </w:rPr>
        <w:t>与生物多样性问题相互联系的重要性，探讨里约</w:t>
      </w:r>
      <w:r w:rsidRPr="000722A3">
        <w:rPr>
          <w:rFonts w:eastAsia="宋体" w:hint="eastAsia"/>
          <w:smallCaps/>
          <w:sz w:val="24"/>
          <w:lang w:val="en-CA" w:eastAsia="zh-CN"/>
        </w:rPr>
        <w:t>各</w:t>
      </w:r>
      <w:r w:rsidRPr="000722A3">
        <w:rPr>
          <w:rFonts w:eastAsia="宋体"/>
          <w:smallCaps/>
          <w:sz w:val="24"/>
          <w:lang w:val="en-CA" w:eastAsia="zh-CN"/>
        </w:rPr>
        <w:t>公约之间制定</w:t>
      </w:r>
      <w:r w:rsidRPr="000722A3">
        <w:rPr>
          <w:rFonts w:eastAsia="宋体" w:hint="eastAsia"/>
          <w:smallCaps/>
          <w:sz w:val="24"/>
          <w:lang w:val="en-CA" w:eastAsia="zh-CN"/>
        </w:rPr>
        <w:t>一个</w:t>
      </w:r>
      <w:r w:rsidRPr="000722A3">
        <w:rPr>
          <w:rFonts w:eastAsia="宋体"/>
          <w:smallCaps/>
          <w:sz w:val="24"/>
          <w:lang w:val="en-CA" w:eastAsia="zh-CN"/>
        </w:rPr>
        <w:t>联合工作</w:t>
      </w:r>
      <w:r w:rsidRPr="000722A3">
        <w:rPr>
          <w:rFonts w:eastAsia="宋体" w:hint="eastAsia"/>
          <w:smallCaps/>
          <w:sz w:val="24"/>
          <w:lang w:val="en-CA" w:eastAsia="zh-CN"/>
        </w:rPr>
        <w:t>方案</w:t>
      </w:r>
      <w:r w:rsidRPr="000722A3">
        <w:rPr>
          <w:rFonts w:eastAsia="宋体"/>
          <w:smallCaps/>
          <w:sz w:val="24"/>
          <w:lang w:val="en-CA" w:eastAsia="zh-CN"/>
        </w:rPr>
        <w:t>的可能性；</w:t>
      </w:r>
      <w:r w:rsidRPr="000722A3">
        <w:rPr>
          <w:rFonts w:eastAsia="宋体" w:hint="eastAsia"/>
          <w:smallCaps/>
          <w:sz w:val="24"/>
          <w:lang w:val="en-CA" w:eastAsia="zh-CN"/>
        </w:rPr>
        <w:t xml:space="preserve"> </w:t>
      </w:r>
      <w:r w:rsidRPr="000722A3">
        <w:rPr>
          <w:rFonts w:eastAsia="宋体"/>
          <w:smallCaps/>
          <w:sz w:val="24"/>
          <w:lang w:val="en-CA" w:eastAsia="zh-CN"/>
        </w:rPr>
        <w:tab/>
      </w:r>
    </w:p>
    <w:p w14:paraId="094767F7" w14:textId="77777777" w:rsidR="000722A3" w:rsidRPr="000722A3" w:rsidRDefault="000722A3" w:rsidP="0058302C">
      <w:pPr>
        <w:numPr>
          <w:ilvl w:val="0"/>
          <w:numId w:val="102"/>
        </w:numPr>
        <w:adjustRightInd w:val="0"/>
        <w:snapToGrid w:val="0"/>
        <w:spacing w:before="120" w:after="120" w:line="240" w:lineRule="atLeast"/>
        <w:ind w:left="979" w:firstLine="490"/>
        <w:jc w:val="left"/>
        <w:rPr>
          <w:rFonts w:eastAsia="宋体"/>
          <w:smallCaps/>
          <w:sz w:val="24"/>
          <w:lang w:val="en-CA" w:eastAsia="zh-CN"/>
        </w:rPr>
      </w:pPr>
      <w:r w:rsidRPr="000722A3">
        <w:rPr>
          <w:rFonts w:eastAsia="宋体"/>
          <w:smallCaps/>
          <w:sz w:val="24"/>
          <w:lang w:val="en-CA" w:eastAsia="zh-CN"/>
        </w:rPr>
        <w:t xml:space="preserve"> </w:t>
      </w:r>
      <w:r w:rsidRPr="000722A3">
        <w:rPr>
          <w:rFonts w:eastAsia="宋体"/>
          <w:smallCaps/>
          <w:sz w:val="24"/>
          <w:lang w:val="en-CA" w:eastAsia="zh-CN"/>
        </w:rPr>
        <w:t>进一步支持生物多样性</w:t>
      </w:r>
      <w:r w:rsidRPr="000722A3">
        <w:rPr>
          <w:rFonts w:eastAsia="宋体" w:hint="eastAsia"/>
          <w:smallCaps/>
          <w:sz w:val="24"/>
          <w:lang w:val="en-CA" w:eastAsia="zh-CN"/>
        </w:rPr>
        <w:t>相关</w:t>
      </w:r>
      <w:r w:rsidRPr="000722A3">
        <w:rPr>
          <w:rFonts w:eastAsia="宋体"/>
          <w:smallCaps/>
          <w:sz w:val="24"/>
          <w:lang w:val="en-CA" w:eastAsia="zh-CN"/>
        </w:rPr>
        <w:t>公约、化学品和废物公约、多边环境协定、其他公约和相关科学政策机构之间的合作，包括通过联合活动，同时尊重各自的具体任务</w:t>
      </w:r>
      <w:r w:rsidRPr="000722A3">
        <w:rPr>
          <w:rFonts w:eastAsia="宋体" w:hint="eastAsia"/>
          <w:smallCaps/>
          <w:sz w:val="24"/>
          <w:lang w:val="en-CA" w:eastAsia="zh-CN"/>
        </w:rPr>
        <w:t>授权</w:t>
      </w:r>
      <w:r w:rsidRPr="000722A3">
        <w:rPr>
          <w:rFonts w:eastAsia="宋体"/>
          <w:smallCaps/>
          <w:sz w:val="24"/>
          <w:lang w:val="en-CA" w:eastAsia="zh-CN"/>
        </w:rPr>
        <w:t>；</w:t>
      </w:r>
    </w:p>
    <w:p w14:paraId="136C13D3" w14:textId="77777777" w:rsidR="000722A3" w:rsidRPr="000722A3" w:rsidRDefault="000722A3" w:rsidP="0058302C">
      <w:pPr>
        <w:numPr>
          <w:ilvl w:val="0"/>
          <w:numId w:val="102"/>
        </w:numPr>
        <w:adjustRightInd w:val="0"/>
        <w:snapToGrid w:val="0"/>
        <w:spacing w:before="120" w:after="120" w:line="240" w:lineRule="atLeast"/>
        <w:ind w:left="979" w:firstLine="490"/>
        <w:jc w:val="left"/>
        <w:rPr>
          <w:rFonts w:eastAsia="宋体"/>
          <w:smallCaps/>
          <w:sz w:val="24"/>
          <w:lang w:val="en-CA" w:eastAsia="zh-CN"/>
        </w:rPr>
      </w:pPr>
      <w:r w:rsidRPr="000722A3">
        <w:rPr>
          <w:rFonts w:eastAsia="宋体"/>
          <w:smallCaps/>
          <w:sz w:val="24"/>
          <w:lang w:val="en-CA" w:eastAsia="zh-CN"/>
        </w:rPr>
        <w:t>加强与联合国森林论坛和国际热带木材组织等其他相关组织</w:t>
      </w:r>
      <w:r w:rsidRPr="000722A3">
        <w:rPr>
          <w:rFonts w:eastAsia="宋体" w:hint="eastAsia"/>
          <w:smallCaps/>
          <w:sz w:val="24"/>
          <w:lang w:val="en-CA" w:eastAsia="zh-CN"/>
        </w:rPr>
        <w:t>的合作</w:t>
      </w:r>
      <w:r w:rsidRPr="000722A3">
        <w:rPr>
          <w:rFonts w:eastAsia="宋体"/>
          <w:smallCaps/>
          <w:sz w:val="24"/>
          <w:lang w:val="en-CA" w:eastAsia="zh-CN"/>
        </w:rPr>
        <w:t>以及</w:t>
      </w:r>
      <w:r w:rsidRPr="000722A3">
        <w:rPr>
          <w:rFonts w:eastAsia="宋体" w:hint="eastAsia"/>
          <w:smallCaps/>
          <w:sz w:val="24"/>
          <w:lang w:val="en-CA" w:eastAsia="zh-CN"/>
        </w:rPr>
        <w:t>在</w:t>
      </w:r>
      <w:r w:rsidRPr="000722A3">
        <w:rPr>
          <w:rFonts w:eastAsia="宋体"/>
          <w:smallCaps/>
          <w:sz w:val="24"/>
          <w:lang w:val="en-CA" w:eastAsia="zh-CN"/>
        </w:rPr>
        <w:t>森林合作伙伴关系内的合作，支持协调一致地执行</w:t>
      </w:r>
      <w:r w:rsidRPr="000722A3">
        <w:rPr>
          <w:rFonts w:eastAsia="宋体"/>
          <w:smallCaps/>
          <w:sz w:val="24"/>
          <w:lang w:val="en-CA" w:eastAsia="zh-CN"/>
        </w:rPr>
        <w:t>2017-2030</w:t>
      </w:r>
      <w:r w:rsidRPr="000722A3">
        <w:rPr>
          <w:rFonts w:eastAsia="宋体"/>
          <w:smallCaps/>
          <w:sz w:val="24"/>
          <w:lang w:val="en-CA" w:eastAsia="zh-CN"/>
        </w:rPr>
        <w:t>年联合国森林战略计划、《生物多样性公约》和《昆明</w:t>
      </w:r>
      <w:r w:rsidRPr="000722A3">
        <w:rPr>
          <w:rFonts w:eastAsia="宋体"/>
          <w:smallCaps/>
          <w:sz w:val="24"/>
          <w:lang w:val="en-CA" w:eastAsia="zh-CN"/>
        </w:rPr>
        <w:t>-</w:t>
      </w:r>
      <w:r w:rsidRPr="000722A3">
        <w:rPr>
          <w:rFonts w:eastAsia="宋体"/>
          <w:smallCaps/>
          <w:sz w:val="24"/>
          <w:lang w:val="en-CA" w:eastAsia="zh-CN"/>
        </w:rPr>
        <w:t>蒙特利尔全球生物多样性框架》</w:t>
      </w:r>
      <w:r w:rsidRPr="000722A3">
        <w:rPr>
          <w:rFonts w:eastAsia="宋体" w:hint="eastAsia"/>
          <w:smallCaps/>
          <w:sz w:val="24"/>
          <w:lang w:val="en-CA" w:eastAsia="zh-CN"/>
        </w:rPr>
        <w:t>；</w:t>
      </w:r>
    </w:p>
    <w:p w14:paraId="344135C2" w14:textId="77777777" w:rsidR="000722A3" w:rsidRPr="000722A3" w:rsidRDefault="000722A3" w:rsidP="0058302C">
      <w:pPr>
        <w:numPr>
          <w:ilvl w:val="0"/>
          <w:numId w:val="102"/>
        </w:numPr>
        <w:adjustRightInd w:val="0"/>
        <w:snapToGrid w:val="0"/>
        <w:spacing w:before="120" w:after="120" w:line="240" w:lineRule="atLeast"/>
        <w:ind w:left="979" w:firstLine="490"/>
        <w:jc w:val="left"/>
        <w:rPr>
          <w:rFonts w:eastAsia="宋体"/>
          <w:smallCaps/>
          <w:sz w:val="24"/>
          <w:lang w:val="en-CA" w:eastAsia="zh-CN"/>
        </w:rPr>
      </w:pPr>
      <w:r w:rsidRPr="000722A3">
        <w:rPr>
          <w:rFonts w:eastAsia="宋体" w:hint="eastAsia"/>
          <w:smallCaps/>
          <w:sz w:val="24"/>
          <w:lang w:val="en-CA" w:eastAsia="zh-CN"/>
        </w:rPr>
        <w:t>在将于</w:t>
      </w:r>
      <w:r w:rsidRPr="000722A3">
        <w:rPr>
          <w:rFonts w:eastAsia="宋体"/>
          <w:smallCaps/>
          <w:sz w:val="24"/>
          <w:lang w:val="en-CA" w:eastAsia="zh-CN"/>
        </w:rPr>
        <w:t xml:space="preserve"> 2026 </w:t>
      </w:r>
      <w:r w:rsidRPr="000722A3">
        <w:rPr>
          <w:rFonts w:eastAsia="宋体" w:hint="eastAsia"/>
          <w:smallCaps/>
          <w:sz w:val="24"/>
          <w:lang w:val="en-CA" w:eastAsia="zh-CN"/>
        </w:rPr>
        <w:t>年举行的联合国水事会议的背景下</w:t>
      </w:r>
      <w:r w:rsidRPr="000722A3">
        <w:rPr>
          <w:rFonts w:eastAsia="宋体"/>
          <w:smallCaps/>
          <w:sz w:val="24"/>
          <w:lang w:val="en-CA" w:eastAsia="zh-CN"/>
        </w:rPr>
        <w:t>与联合国秘书处经济和社会事务部和联合国水机制合作，支持协调一致地实施相关的全球水事行动以及自愿承诺和《框架》；</w:t>
      </w:r>
    </w:p>
    <w:p w14:paraId="44B81E7B" w14:textId="77777777" w:rsidR="000722A3" w:rsidRPr="000722A3" w:rsidRDefault="000722A3" w:rsidP="0058302C">
      <w:pPr>
        <w:numPr>
          <w:ilvl w:val="0"/>
          <w:numId w:val="102"/>
        </w:numPr>
        <w:adjustRightInd w:val="0"/>
        <w:snapToGrid w:val="0"/>
        <w:spacing w:before="120" w:after="120" w:line="240" w:lineRule="atLeast"/>
        <w:ind w:left="979" w:firstLine="490"/>
        <w:jc w:val="left"/>
        <w:rPr>
          <w:rFonts w:eastAsia="宋体"/>
          <w:smallCaps/>
          <w:sz w:val="24"/>
          <w:lang w:val="en-CA" w:eastAsia="zh-CN"/>
        </w:rPr>
      </w:pPr>
      <w:r w:rsidRPr="000722A3">
        <w:rPr>
          <w:rFonts w:eastAsia="宋体"/>
          <w:smallCaps/>
          <w:sz w:val="24"/>
          <w:lang w:val="en-CA" w:eastAsia="zh-CN"/>
        </w:rPr>
        <w:t>通过召开</w:t>
      </w:r>
      <w:r w:rsidRPr="000722A3">
        <w:rPr>
          <w:rFonts w:eastAsia="宋体" w:hint="eastAsia"/>
          <w:smallCaps/>
          <w:sz w:val="24"/>
          <w:lang w:val="en-CA" w:eastAsia="zh-CN"/>
        </w:rPr>
        <w:t>区域</w:t>
      </w:r>
      <w:r w:rsidRPr="000722A3">
        <w:rPr>
          <w:rFonts w:eastAsia="宋体"/>
          <w:smallCaps/>
          <w:sz w:val="24"/>
          <w:lang w:val="en-CA" w:eastAsia="zh-CN"/>
        </w:rPr>
        <w:t>对话或研讨会等方式，</w:t>
      </w:r>
      <w:r w:rsidRPr="000722A3">
        <w:rPr>
          <w:rFonts w:eastAsia="宋体" w:hint="eastAsia"/>
          <w:smallCaps/>
          <w:sz w:val="24"/>
          <w:lang w:val="en-CA" w:eastAsia="zh-CN"/>
        </w:rPr>
        <w:t>酌情便利</w:t>
      </w:r>
      <w:r w:rsidRPr="000722A3">
        <w:rPr>
          <w:rFonts w:eastAsia="宋体"/>
          <w:smallCaps/>
          <w:sz w:val="24"/>
          <w:lang w:val="en-CA" w:eastAsia="zh-CN"/>
        </w:rPr>
        <w:t>缔约方交流在</w:t>
      </w:r>
      <w:r w:rsidRPr="000722A3">
        <w:rPr>
          <w:rFonts w:eastAsia="宋体" w:hint="eastAsia"/>
          <w:smallCaps/>
          <w:sz w:val="24"/>
          <w:lang w:val="en-CA" w:eastAsia="zh-CN"/>
        </w:rPr>
        <w:t>执行</w:t>
      </w:r>
      <w:r w:rsidRPr="000722A3">
        <w:rPr>
          <w:rFonts w:eastAsia="宋体"/>
          <w:smallCaps/>
          <w:sz w:val="24"/>
          <w:lang w:val="en-CA" w:eastAsia="zh-CN"/>
        </w:rPr>
        <w:t>《生物多样性公约》和其他多边环境协定方面促进协同作用、合作和协作的案例研究和经验；</w:t>
      </w:r>
      <w:r w:rsidRPr="000722A3">
        <w:rPr>
          <w:rFonts w:eastAsia="宋体"/>
          <w:smallCaps/>
          <w:sz w:val="24"/>
          <w:lang w:val="en-CA" w:eastAsia="zh-CN"/>
        </w:rPr>
        <w:t xml:space="preserve"> </w:t>
      </w:r>
    </w:p>
    <w:p w14:paraId="667627B4" w14:textId="77777777" w:rsidR="000722A3" w:rsidRPr="000722A3" w:rsidRDefault="000722A3" w:rsidP="0058302C">
      <w:pPr>
        <w:numPr>
          <w:ilvl w:val="0"/>
          <w:numId w:val="102"/>
        </w:numPr>
        <w:adjustRightInd w:val="0"/>
        <w:snapToGrid w:val="0"/>
        <w:spacing w:before="120" w:after="120" w:line="240" w:lineRule="atLeast"/>
        <w:ind w:left="979" w:firstLine="490"/>
        <w:jc w:val="left"/>
        <w:rPr>
          <w:rFonts w:eastAsia="宋体"/>
          <w:smallCaps/>
          <w:sz w:val="24"/>
          <w:lang w:val="en-CA" w:eastAsia="zh-CN"/>
        </w:rPr>
      </w:pPr>
      <w:r w:rsidRPr="000722A3">
        <w:rPr>
          <w:rFonts w:eastAsia="宋体"/>
          <w:smallCaps/>
          <w:sz w:val="24"/>
          <w:lang w:val="en-CA" w:eastAsia="zh-CN"/>
        </w:rPr>
        <w:t>进一步支持土著人民和地方社区、妇女和青年的代表参与《框架》的</w:t>
      </w:r>
      <w:r w:rsidRPr="000722A3">
        <w:rPr>
          <w:rFonts w:eastAsia="宋体" w:hint="eastAsia"/>
          <w:smallCaps/>
          <w:sz w:val="24"/>
          <w:lang w:val="en-CA" w:eastAsia="zh-CN"/>
        </w:rPr>
        <w:t>执行</w:t>
      </w:r>
      <w:r w:rsidRPr="000722A3">
        <w:rPr>
          <w:rFonts w:eastAsia="宋体"/>
          <w:smallCaps/>
          <w:sz w:val="24"/>
          <w:lang w:val="en-CA" w:eastAsia="zh-CN"/>
        </w:rPr>
        <w:t>和相关进程，包括参与《公约》及其议定书</w:t>
      </w:r>
      <w:r w:rsidRPr="000722A3">
        <w:rPr>
          <w:rFonts w:eastAsia="宋体" w:hint="eastAsia"/>
          <w:smallCaps/>
          <w:sz w:val="24"/>
          <w:lang w:val="en-CA" w:eastAsia="zh-CN"/>
        </w:rPr>
        <w:t>下</w:t>
      </w:r>
      <w:r w:rsidRPr="000722A3">
        <w:rPr>
          <w:rFonts w:eastAsia="宋体"/>
          <w:smallCaps/>
          <w:sz w:val="24"/>
          <w:lang w:val="en-CA" w:eastAsia="zh-CN"/>
        </w:rPr>
        <w:t>建立的技术专家组</w:t>
      </w:r>
      <w:r w:rsidRPr="000722A3">
        <w:rPr>
          <w:rFonts w:eastAsia="宋体" w:hint="eastAsia"/>
          <w:smallCaps/>
          <w:sz w:val="24"/>
          <w:lang w:val="en-CA" w:eastAsia="zh-CN"/>
        </w:rPr>
        <w:t>、</w:t>
      </w:r>
      <w:r w:rsidRPr="000722A3">
        <w:rPr>
          <w:rFonts w:eastAsia="宋体"/>
          <w:smallCaps/>
          <w:sz w:val="24"/>
          <w:lang w:val="en-CA" w:eastAsia="zh-CN"/>
        </w:rPr>
        <w:t>公约间的合作和协同增效活动</w:t>
      </w:r>
      <w:r w:rsidRPr="000722A3">
        <w:rPr>
          <w:rFonts w:eastAsia="宋体" w:hint="eastAsia"/>
          <w:smallCaps/>
          <w:sz w:val="24"/>
          <w:lang w:val="en-CA" w:eastAsia="zh-CN"/>
        </w:rPr>
        <w:t>、</w:t>
      </w:r>
      <w:r w:rsidRPr="000722A3">
        <w:rPr>
          <w:rFonts w:eastAsia="宋体"/>
          <w:smallCaps/>
          <w:sz w:val="24"/>
          <w:lang w:val="en-CA" w:eastAsia="zh-CN"/>
        </w:rPr>
        <w:t>缔约方和相关利益攸关方的交流</w:t>
      </w:r>
      <w:r w:rsidRPr="000722A3">
        <w:rPr>
          <w:rFonts w:eastAsia="宋体" w:hint="eastAsia"/>
          <w:smallCaps/>
          <w:sz w:val="24"/>
          <w:lang w:val="en-CA" w:eastAsia="zh-CN"/>
        </w:rPr>
        <w:t>等</w:t>
      </w:r>
      <w:r w:rsidRPr="000722A3">
        <w:rPr>
          <w:rFonts w:eastAsia="宋体"/>
          <w:smallCaps/>
          <w:sz w:val="24"/>
          <w:lang w:val="en-CA" w:eastAsia="zh-CN"/>
        </w:rPr>
        <w:t>；</w:t>
      </w:r>
      <w:r w:rsidRPr="000722A3">
        <w:rPr>
          <w:rFonts w:eastAsia="宋体"/>
          <w:smallCaps/>
          <w:sz w:val="24"/>
          <w:lang w:val="en-CA" w:eastAsia="zh-CN"/>
        </w:rPr>
        <w:t xml:space="preserve"> </w:t>
      </w:r>
    </w:p>
    <w:p w14:paraId="5DDE081E" w14:textId="77777777" w:rsidR="000722A3" w:rsidRPr="000722A3" w:rsidRDefault="000722A3" w:rsidP="0058302C">
      <w:pPr>
        <w:numPr>
          <w:ilvl w:val="0"/>
          <w:numId w:val="102"/>
        </w:numPr>
        <w:adjustRightInd w:val="0"/>
        <w:snapToGrid w:val="0"/>
        <w:spacing w:before="120" w:after="120" w:line="240" w:lineRule="atLeast"/>
        <w:ind w:left="979" w:firstLine="490"/>
        <w:jc w:val="left"/>
        <w:rPr>
          <w:rFonts w:eastAsia="宋体"/>
          <w:smallCaps/>
          <w:sz w:val="24"/>
          <w:lang w:val="en-CA" w:eastAsia="zh-CN"/>
        </w:rPr>
      </w:pPr>
      <w:r w:rsidRPr="000722A3">
        <w:rPr>
          <w:rFonts w:eastAsia="宋体"/>
          <w:smallCaps/>
          <w:sz w:val="24"/>
          <w:lang w:val="en-CA" w:eastAsia="zh-CN"/>
        </w:rPr>
        <w:t>在缔约方大会第十七</w:t>
      </w:r>
      <w:r w:rsidRPr="000722A3">
        <w:rPr>
          <w:rFonts w:eastAsia="宋体" w:hint="eastAsia"/>
          <w:smallCaps/>
          <w:sz w:val="24"/>
          <w:lang w:val="en-CA" w:eastAsia="zh-CN"/>
        </w:rPr>
        <w:t>届</w:t>
      </w:r>
      <w:r w:rsidRPr="000722A3">
        <w:rPr>
          <w:rFonts w:eastAsia="宋体"/>
          <w:smallCaps/>
          <w:sz w:val="24"/>
          <w:lang w:val="en-CA" w:eastAsia="zh-CN"/>
        </w:rPr>
        <w:t>会议之前举行的一次会议上，向执行问题附属机构报告支持执行《公约》和《框架》的合作活动。</w:t>
      </w:r>
      <w:r w:rsidRPr="000722A3">
        <w:rPr>
          <w:rFonts w:eastAsia="宋体"/>
          <w:smallCaps/>
          <w:sz w:val="24"/>
          <w:lang w:val="en-US" w:eastAsia="zh-CN"/>
        </w:rPr>
        <w:t>]</w:t>
      </w:r>
    </w:p>
    <w:p w14:paraId="1797F865" w14:textId="77777777" w:rsidR="00F5020C" w:rsidRDefault="00F5020C" w:rsidP="0056165D">
      <w:pPr>
        <w:pStyle w:val="Heading1"/>
        <w:rPr>
          <w:rFonts w:eastAsia="宋体" w:cs="Times New Roman"/>
          <w:lang w:val="en-GB" w:eastAsia="zh-CN"/>
        </w:rPr>
        <w:sectPr w:rsidR="00F5020C" w:rsidSect="006337FC">
          <w:headerReference w:type="first" r:id="rId44"/>
          <w:pgSz w:w="12240" w:h="15840"/>
          <w:pgMar w:top="1134" w:right="1440" w:bottom="1134" w:left="1440" w:header="709" w:footer="709" w:gutter="0"/>
          <w:cols w:space="708"/>
          <w:docGrid w:linePitch="360"/>
        </w:sectPr>
      </w:pPr>
    </w:p>
    <w:p w14:paraId="56079C90" w14:textId="0F48A184" w:rsidR="00F5020C" w:rsidRPr="006337FC" w:rsidRDefault="00F5020C" w:rsidP="00F5020C">
      <w:pPr>
        <w:pStyle w:val="Heading2"/>
        <w:ind w:left="1167" w:hanging="677"/>
        <w:rPr>
          <w:rFonts w:eastAsia="宋体" w:cs="Times New Roman"/>
          <w:sz w:val="28"/>
          <w:szCs w:val="28"/>
          <w:lang w:val="en-US" w:eastAsia="zh-CN"/>
        </w:rPr>
      </w:pPr>
      <w:bookmarkStart w:id="72" w:name="_Toc176773033"/>
      <w:bookmarkStart w:id="73" w:name="建议10"/>
      <w:r w:rsidRPr="006337FC">
        <w:rPr>
          <w:rFonts w:eastAsia="宋体" w:cs="Times New Roman"/>
          <w:sz w:val="28"/>
          <w:szCs w:val="28"/>
          <w:lang w:val="en-US" w:eastAsia="zh-CN"/>
        </w:rPr>
        <w:lastRenderedPageBreak/>
        <w:t>4</w:t>
      </w:r>
      <w:r w:rsidR="0058302C">
        <w:rPr>
          <w:rFonts w:eastAsia="宋体" w:cs="Times New Roman"/>
          <w:sz w:val="28"/>
          <w:szCs w:val="28"/>
          <w:lang w:val="en-US" w:eastAsia="zh-CN"/>
        </w:rPr>
        <w:t>/</w:t>
      </w:r>
      <w:r w:rsidRPr="006337FC">
        <w:rPr>
          <w:rFonts w:eastAsia="宋体" w:cs="Times New Roman"/>
          <w:sz w:val="28"/>
          <w:szCs w:val="28"/>
          <w:lang w:val="en-US" w:eastAsia="zh-CN"/>
        </w:rPr>
        <w:t>10.</w:t>
      </w:r>
      <w:r w:rsidRPr="006337FC">
        <w:rPr>
          <w:rFonts w:eastAsia="宋体" w:cs="Times New Roman"/>
          <w:sz w:val="28"/>
          <w:szCs w:val="28"/>
          <w:lang w:val="en-US" w:eastAsia="zh-CN"/>
        </w:rPr>
        <w:tab/>
      </w:r>
      <w:r w:rsidRPr="006337FC">
        <w:rPr>
          <w:rFonts w:eastAsia="宋体" w:cs="Times New Roman"/>
          <w:sz w:val="28"/>
          <w:szCs w:val="28"/>
          <w:lang w:val="en-US" w:eastAsia="zh-CN"/>
        </w:rPr>
        <w:t>生物多样性主流化长期战略办法</w:t>
      </w:r>
      <w:bookmarkEnd w:id="72"/>
    </w:p>
    <w:bookmarkEnd w:id="73"/>
    <w:p w14:paraId="7D0E1A13" w14:textId="77777777" w:rsidR="00F5020C" w:rsidRPr="00F5020C" w:rsidRDefault="00F5020C" w:rsidP="00F5020C">
      <w:pPr>
        <w:topLinePunct/>
        <w:spacing w:before="120" w:after="120"/>
        <w:ind w:left="490"/>
        <w:rPr>
          <w:rFonts w:eastAsia="楷体"/>
          <w:sz w:val="24"/>
          <w:lang w:val="zh-CN" w:eastAsia="zh-CN"/>
        </w:rPr>
      </w:pPr>
      <w:r w:rsidRPr="00F5020C">
        <w:rPr>
          <w:rFonts w:eastAsia="楷体"/>
          <w:sz w:val="24"/>
          <w:lang w:val="zh-CN" w:eastAsia="zh-CN"/>
        </w:rPr>
        <w:tab/>
      </w:r>
      <w:r w:rsidRPr="00F5020C">
        <w:rPr>
          <w:rFonts w:eastAsia="楷体" w:hint="eastAsia"/>
          <w:sz w:val="24"/>
          <w:lang w:val="zh-CN" w:eastAsia="zh-CN"/>
        </w:rPr>
        <w:t>执行问题附属机构</w:t>
      </w:r>
    </w:p>
    <w:p w14:paraId="210B3BF9" w14:textId="77777777" w:rsidR="00F5020C" w:rsidRPr="00F5020C" w:rsidRDefault="00F5020C" w:rsidP="00F5020C">
      <w:pPr>
        <w:adjustRightInd w:val="0"/>
        <w:snapToGrid w:val="0"/>
        <w:spacing w:before="120" w:after="120" w:line="240" w:lineRule="atLeast"/>
        <w:ind w:left="490" w:firstLine="490"/>
        <w:rPr>
          <w:rFonts w:ascii="楷体" w:eastAsia="楷体" w:hAnsi="楷体"/>
          <w:sz w:val="24"/>
          <w:lang w:val="en-US" w:eastAsia="zh-CN"/>
        </w:rPr>
      </w:pPr>
      <w:r w:rsidRPr="00F5020C">
        <w:rPr>
          <w:rFonts w:eastAsia="楷体" w:hint="eastAsia"/>
          <w:sz w:val="24"/>
          <w:lang w:val="zh-CN" w:eastAsia="zh-CN"/>
        </w:rPr>
        <w:t>建议</w:t>
      </w:r>
      <w:r w:rsidRPr="00F5020C">
        <w:rPr>
          <w:rFonts w:eastAsia="宋体"/>
          <w:sz w:val="24"/>
          <w:lang w:val="zh-CN" w:eastAsia="zh-CN"/>
        </w:rPr>
        <w:t>生物多样性公约缔约方大会第十六届会议通过一项大致如下的决定</w:t>
      </w:r>
      <w:r w:rsidRPr="00F5020C">
        <w:rPr>
          <w:rFonts w:eastAsia="宋体"/>
          <w:sz w:val="24"/>
          <w:vertAlign w:val="superscript"/>
          <w:lang w:val="zh-CN" w:eastAsia="zh-CN"/>
        </w:rPr>
        <w:footnoteReference w:customMarkFollows="1" w:id="178"/>
        <w:t>*</w:t>
      </w:r>
      <w:r w:rsidRPr="00F5020C">
        <w:rPr>
          <w:rFonts w:eastAsia="宋体"/>
          <w:sz w:val="24"/>
          <w:lang w:val="zh-CN" w:eastAsia="zh-CN"/>
        </w:rPr>
        <w:t>：</w:t>
      </w:r>
    </w:p>
    <w:p w14:paraId="470876AE" w14:textId="77777777" w:rsidR="00F5020C" w:rsidRPr="00F5020C" w:rsidRDefault="00F5020C" w:rsidP="00F5020C">
      <w:pPr>
        <w:adjustRightInd w:val="0"/>
        <w:snapToGrid w:val="0"/>
        <w:spacing w:before="120" w:after="120" w:line="240" w:lineRule="atLeast"/>
        <w:ind w:left="979" w:firstLine="490"/>
        <w:rPr>
          <w:rFonts w:ascii="楷体" w:eastAsia="楷体" w:hAnsi="楷体"/>
          <w:snapToGrid w:val="0"/>
          <w:sz w:val="24"/>
          <w:lang w:eastAsia="zh-CN"/>
        </w:rPr>
      </w:pPr>
      <w:r w:rsidRPr="00F5020C">
        <w:rPr>
          <w:rFonts w:ascii="楷体" w:eastAsia="楷体" w:hAnsi="楷体" w:hint="eastAsia"/>
          <w:sz w:val="24"/>
          <w:lang w:val="en-US" w:eastAsia="zh-CN"/>
        </w:rPr>
        <w:t>缔约方大会，</w:t>
      </w:r>
    </w:p>
    <w:p w14:paraId="2ABDC608" w14:textId="77777777" w:rsidR="00F5020C" w:rsidRPr="00F5020C" w:rsidRDefault="00F5020C" w:rsidP="00F5020C">
      <w:pPr>
        <w:adjustRightInd w:val="0"/>
        <w:snapToGrid w:val="0"/>
        <w:spacing w:before="120" w:after="120" w:line="240" w:lineRule="atLeast"/>
        <w:ind w:left="979" w:firstLine="490"/>
        <w:rPr>
          <w:rFonts w:eastAsia="宋体"/>
          <w:sz w:val="24"/>
          <w:lang w:val="en-US" w:eastAsia="zh-CN"/>
        </w:rPr>
      </w:pPr>
      <w:r w:rsidRPr="00F5020C">
        <w:rPr>
          <w:rFonts w:eastAsia="楷体"/>
          <w:sz w:val="24"/>
          <w:lang w:val="en-US" w:eastAsia="zh-CN"/>
        </w:rPr>
        <w:t>回顾</w:t>
      </w:r>
      <w:r w:rsidRPr="00F5020C">
        <w:rPr>
          <w:rFonts w:eastAsia="宋体"/>
          <w:sz w:val="24"/>
          <w:lang w:val="en-US" w:eastAsia="zh-CN"/>
        </w:rPr>
        <w:t>其</w:t>
      </w:r>
      <w:r w:rsidRPr="00F5020C">
        <w:rPr>
          <w:rFonts w:eastAsia="宋体"/>
          <w:sz w:val="24"/>
          <w:lang w:val="en-US" w:eastAsia="zh-CN"/>
        </w:rPr>
        <w:t>2018</w:t>
      </w:r>
      <w:r w:rsidRPr="00F5020C">
        <w:rPr>
          <w:rFonts w:eastAsia="宋体"/>
          <w:sz w:val="24"/>
          <w:lang w:val="en-US" w:eastAsia="zh-CN"/>
        </w:rPr>
        <w:t>年</w:t>
      </w:r>
      <w:r w:rsidRPr="00F5020C">
        <w:rPr>
          <w:rFonts w:eastAsia="宋体"/>
          <w:sz w:val="24"/>
          <w:lang w:val="en-US" w:eastAsia="zh-CN"/>
        </w:rPr>
        <w:t>11</w:t>
      </w:r>
      <w:r w:rsidRPr="00F5020C">
        <w:rPr>
          <w:rFonts w:eastAsia="宋体"/>
          <w:sz w:val="24"/>
          <w:lang w:val="en-US" w:eastAsia="zh-CN"/>
        </w:rPr>
        <w:t>月</w:t>
      </w:r>
      <w:r w:rsidRPr="00F5020C">
        <w:rPr>
          <w:rFonts w:eastAsia="宋体"/>
          <w:sz w:val="24"/>
          <w:lang w:val="en-US" w:eastAsia="zh-CN"/>
        </w:rPr>
        <w:t>29</w:t>
      </w:r>
      <w:r w:rsidRPr="00F5020C">
        <w:rPr>
          <w:rFonts w:eastAsia="宋体"/>
          <w:sz w:val="24"/>
          <w:lang w:val="en-US" w:eastAsia="zh-CN"/>
        </w:rPr>
        <w:t>日关于制定</w:t>
      </w:r>
      <w:r w:rsidRPr="00F5020C">
        <w:rPr>
          <w:rFonts w:eastAsia="宋体" w:hint="eastAsia"/>
          <w:sz w:val="24"/>
          <w:lang w:val="en-US" w:eastAsia="zh-CN"/>
        </w:rPr>
        <w:t>在相关部门之内和部门之间使</w:t>
      </w:r>
      <w:r w:rsidRPr="00F5020C">
        <w:rPr>
          <w:rFonts w:eastAsia="宋体"/>
          <w:sz w:val="24"/>
          <w:lang w:val="en-US" w:eastAsia="zh-CN"/>
        </w:rPr>
        <w:t>生物多样性主流化</w:t>
      </w:r>
      <w:r w:rsidRPr="00F5020C">
        <w:rPr>
          <w:rFonts w:eastAsia="宋体" w:hint="eastAsia"/>
          <w:sz w:val="24"/>
          <w:lang w:val="en-US" w:eastAsia="zh-CN"/>
        </w:rPr>
        <w:t>的</w:t>
      </w:r>
      <w:r w:rsidRPr="00F5020C">
        <w:rPr>
          <w:rFonts w:eastAsia="宋体"/>
          <w:sz w:val="24"/>
          <w:lang w:val="en-US" w:eastAsia="zh-CN"/>
        </w:rPr>
        <w:t>长期战略办法的</w:t>
      </w:r>
      <w:r w:rsidRPr="00F5020C">
        <w:rPr>
          <w:rFonts w:eastAsia="宋体" w:hint="eastAsia"/>
          <w:sz w:val="24"/>
          <w:lang w:val="en-US" w:eastAsia="zh-CN"/>
        </w:rPr>
        <w:t>第</w:t>
      </w:r>
      <w:r w:rsidRPr="00F5020C">
        <w:rPr>
          <w:rFonts w:eastAsia="宋体" w:hint="eastAsia"/>
          <w:sz w:val="24"/>
          <w:lang w:val="en-US" w:eastAsia="zh-CN"/>
        </w:rPr>
        <w:t>14/3</w:t>
      </w:r>
      <w:r w:rsidRPr="00F5020C">
        <w:rPr>
          <w:rFonts w:eastAsia="宋体" w:hint="eastAsia"/>
          <w:sz w:val="24"/>
          <w:lang w:val="en-US" w:eastAsia="zh-CN"/>
        </w:rPr>
        <w:t>号</w:t>
      </w:r>
      <w:r w:rsidRPr="00F5020C">
        <w:rPr>
          <w:rFonts w:eastAsia="宋体"/>
          <w:sz w:val="24"/>
          <w:lang w:val="en-US" w:eastAsia="zh-CN"/>
        </w:rPr>
        <w:t>决定，</w:t>
      </w:r>
    </w:p>
    <w:p w14:paraId="4D62EC0F" w14:textId="77777777" w:rsidR="00F5020C" w:rsidRPr="00F5020C" w:rsidRDefault="00F5020C" w:rsidP="00F5020C">
      <w:pPr>
        <w:adjustRightInd w:val="0"/>
        <w:snapToGrid w:val="0"/>
        <w:spacing w:before="120" w:after="120" w:line="240" w:lineRule="atLeast"/>
        <w:ind w:left="979" w:firstLine="490"/>
        <w:rPr>
          <w:rFonts w:eastAsia="宋体"/>
          <w:sz w:val="24"/>
          <w:lang w:val="en-US" w:eastAsia="zh-CN"/>
        </w:rPr>
      </w:pPr>
      <w:r w:rsidRPr="00F5020C">
        <w:rPr>
          <w:rFonts w:eastAsia="宋体"/>
          <w:sz w:val="24"/>
          <w:lang w:val="en-CA" w:eastAsia="zh-CN"/>
        </w:rPr>
        <w:t>[</w:t>
      </w:r>
      <w:r w:rsidRPr="00F5020C">
        <w:rPr>
          <w:rFonts w:eastAsia="楷体" w:hint="eastAsia"/>
          <w:sz w:val="24"/>
          <w:lang w:val="en-US" w:eastAsia="zh-CN"/>
        </w:rPr>
        <w:t>又回顾</w:t>
      </w:r>
      <w:r w:rsidRPr="00F5020C">
        <w:rPr>
          <w:rFonts w:eastAsia="宋体" w:hint="eastAsia"/>
          <w:sz w:val="24"/>
          <w:lang w:val="en-CA" w:eastAsia="zh-CN"/>
        </w:rPr>
        <w:t>《生物多样性公约》</w:t>
      </w:r>
      <w:r w:rsidRPr="00F5020C">
        <w:rPr>
          <w:rFonts w:eastAsia="宋体"/>
          <w:sz w:val="24"/>
          <w:vertAlign w:val="superscript"/>
          <w:lang w:val="en-CA" w:eastAsia="zh-CN"/>
        </w:rPr>
        <w:footnoteReference w:id="179"/>
      </w:r>
      <w:r w:rsidRPr="00F5020C">
        <w:rPr>
          <w:rFonts w:eastAsia="宋体" w:hint="eastAsia"/>
          <w:sz w:val="24"/>
          <w:lang w:val="en-CA" w:eastAsia="zh-CN"/>
        </w:rPr>
        <w:t>第</w:t>
      </w:r>
      <w:r w:rsidRPr="00F5020C">
        <w:rPr>
          <w:rFonts w:eastAsia="宋体"/>
          <w:sz w:val="24"/>
          <w:lang w:val="en-CA" w:eastAsia="zh-CN"/>
        </w:rPr>
        <w:t xml:space="preserve"> 6</w:t>
      </w:r>
      <w:r w:rsidRPr="00F5020C">
        <w:rPr>
          <w:rFonts w:eastAsia="宋体" w:hint="eastAsia"/>
          <w:sz w:val="24"/>
          <w:lang w:val="en-CA" w:eastAsia="zh-CN"/>
        </w:rPr>
        <w:t>条</w:t>
      </w:r>
      <w:r w:rsidRPr="00F5020C">
        <w:rPr>
          <w:rFonts w:eastAsia="宋体"/>
          <w:sz w:val="24"/>
          <w:lang w:val="en-CA" w:eastAsia="zh-CN"/>
        </w:rPr>
        <w:t>(b)</w:t>
      </w:r>
      <w:r w:rsidRPr="00F5020C">
        <w:rPr>
          <w:rFonts w:eastAsia="宋体" w:hint="eastAsia"/>
          <w:sz w:val="24"/>
          <w:lang w:val="en-CA" w:eastAsia="zh-CN"/>
        </w:rPr>
        <w:t>款，其中要求缔约方尽可能并酌情将</w:t>
      </w:r>
      <w:r w:rsidRPr="00F5020C">
        <w:rPr>
          <w:rFonts w:eastAsia="宋体"/>
          <w:sz w:val="24"/>
          <w:lang w:val="en-CA" w:eastAsia="zh-CN"/>
        </w:rPr>
        <w:t xml:space="preserve"> </w:t>
      </w:r>
      <w:r w:rsidRPr="00F5020C">
        <w:rPr>
          <w:rFonts w:eastAsia="宋体" w:hint="eastAsia"/>
          <w:sz w:val="24"/>
          <w:lang w:val="en-CA" w:eastAsia="zh-CN"/>
        </w:rPr>
        <w:t>保护和可持续利用生物多样性纳入有关部门或跨部门计划、方案和政策，</w:t>
      </w:r>
      <w:r w:rsidRPr="00F5020C">
        <w:rPr>
          <w:rFonts w:eastAsia="宋体"/>
          <w:sz w:val="24"/>
          <w:lang w:val="en-CA" w:eastAsia="zh-CN"/>
        </w:rPr>
        <w:t>]</w:t>
      </w:r>
    </w:p>
    <w:p w14:paraId="6706DC68" w14:textId="77777777" w:rsidR="00F5020C" w:rsidRPr="00F5020C" w:rsidRDefault="00F5020C" w:rsidP="00F5020C">
      <w:pPr>
        <w:adjustRightInd w:val="0"/>
        <w:snapToGrid w:val="0"/>
        <w:spacing w:before="120" w:after="120" w:line="240" w:lineRule="atLeast"/>
        <w:ind w:left="979" w:firstLine="490"/>
        <w:rPr>
          <w:rFonts w:eastAsia="宋体"/>
          <w:sz w:val="24"/>
          <w:vertAlign w:val="superscript"/>
          <w:lang w:val="en-CA" w:eastAsia="zh-CN"/>
        </w:rPr>
      </w:pPr>
      <w:r w:rsidRPr="00F5020C">
        <w:rPr>
          <w:rFonts w:eastAsia="楷体" w:hint="eastAsia"/>
          <w:sz w:val="24"/>
          <w:lang w:val="en-US" w:eastAsia="zh-CN"/>
        </w:rPr>
        <w:t>[</w:t>
      </w:r>
      <w:r w:rsidRPr="00F5020C">
        <w:rPr>
          <w:rFonts w:eastAsia="楷体" w:hint="eastAsia"/>
          <w:sz w:val="24"/>
          <w:lang w:val="en-US" w:eastAsia="zh-CN"/>
        </w:rPr>
        <w:t>重申</w:t>
      </w:r>
      <w:r w:rsidRPr="00F5020C">
        <w:rPr>
          <w:rFonts w:ascii="宋体" w:eastAsia="宋体" w:hAnsi="宋体" w:cs="宋体" w:hint="eastAsia"/>
          <w:sz w:val="24"/>
          <w:lang w:val="en-CA" w:eastAsia="zh-CN"/>
        </w:rPr>
        <w:t>将生物多样性纳入整个政府和整个社会的主流，以实现《生物多样性公约》及其议定书的各项目标至关重要，而且迫切需要根据《昆明</w:t>
      </w:r>
      <w:r w:rsidRPr="00F5020C">
        <w:rPr>
          <w:sz w:val="24"/>
          <w:lang w:val="en-CA" w:eastAsia="zh-CN"/>
        </w:rPr>
        <w:t>-</w:t>
      </w:r>
      <w:r w:rsidRPr="00F5020C">
        <w:rPr>
          <w:rFonts w:ascii="宋体" w:eastAsia="宋体" w:hAnsi="宋体" w:cs="宋体" w:hint="eastAsia"/>
          <w:sz w:val="24"/>
          <w:lang w:val="en-CA" w:eastAsia="zh-CN"/>
        </w:rPr>
        <w:t>蒙特利尔全球生物多样性框架》</w:t>
      </w:r>
      <w:r w:rsidRPr="00F5020C">
        <w:rPr>
          <w:rFonts w:eastAsia="宋体"/>
          <w:sz w:val="24"/>
          <w:vertAlign w:val="superscript"/>
          <w:lang w:val="en-CA" w:eastAsia="zh-CN"/>
        </w:rPr>
        <w:footnoteReference w:id="180"/>
      </w:r>
      <w:r w:rsidRPr="00F5020C">
        <w:rPr>
          <w:rFonts w:ascii="宋体" w:eastAsia="宋体" w:hAnsi="宋体" w:cs="宋体" w:hint="eastAsia"/>
          <w:sz w:val="24"/>
          <w:lang w:val="en-CA" w:eastAsia="zh-CN"/>
        </w:rPr>
        <w:t>将生物多样性纳入主流，</w:t>
      </w:r>
      <w:r w:rsidRPr="00F5020C">
        <w:rPr>
          <w:rFonts w:eastAsia="宋体"/>
          <w:sz w:val="24"/>
          <w:lang w:val="en-CA" w:eastAsia="zh-CN"/>
        </w:rPr>
        <w:t>]</w:t>
      </w:r>
    </w:p>
    <w:p w14:paraId="0D425D46" w14:textId="77777777" w:rsidR="00F5020C" w:rsidRPr="00F5020C" w:rsidRDefault="00F5020C" w:rsidP="00F5020C">
      <w:pPr>
        <w:adjustRightInd w:val="0"/>
        <w:snapToGrid w:val="0"/>
        <w:spacing w:before="120" w:after="120" w:line="240" w:lineRule="atLeast"/>
        <w:ind w:left="979" w:firstLine="490"/>
        <w:rPr>
          <w:rFonts w:eastAsia="宋体"/>
          <w:sz w:val="24"/>
          <w:lang w:val="en-US" w:eastAsia="zh-CN"/>
        </w:rPr>
      </w:pPr>
      <w:r w:rsidRPr="00F5020C">
        <w:rPr>
          <w:rFonts w:eastAsia="楷体"/>
          <w:sz w:val="24"/>
          <w:lang w:val="en-US" w:eastAsia="zh-CN"/>
        </w:rPr>
        <w:t>注意到</w:t>
      </w:r>
      <w:r w:rsidRPr="00F5020C">
        <w:rPr>
          <w:rFonts w:eastAsia="宋体"/>
          <w:sz w:val="24"/>
          <w:lang w:val="en-US" w:eastAsia="zh-CN"/>
        </w:rPr>
        <w:t>各缔约方、国际组织和倡议以及利益攸关方组织提交的材料，包括</w:t>
      </w:r>
      <w:r w:rsidRPr="00F5020C">
        <w:rPr>
          <w:sz w:val="24"/>
          <w:lang w:val="en-US" w:eastAsia="zh-CN"/>
        </w:rPr>
        <w:t>2023</w:t>
      </w:r>
      <w:r w:rsidRPr="00F5020C">
        <w:rPr>
          <w:rFonts w:eastAsia="宋体"/>
          <w:sz w:val="24"/>
          <w:lang w:val="en-US" w:eastAsia="zh-CN"/>
        </w:rPr>
        <w:t>年</w:t>
      </w:r>
      <w:r w:rsidRPr="00F5020C">
        <w:rPr>
          <w:sz w:val="24"/>
          <w:lang w:val="en-US" w:eastAsia="zh-CN"/>
        </w:rPr>
        <w:t>1</w:t>
      </w:r>
      <w:r w:rsidRPr="00F5020C">
        <w:rPr>
          <w:rFonts w:eastAsiaTheme="minorEastAsia"/>
          <w:sz w:val="24"/>
          <w:lang w:val="en-US" w:eastAsia="zh-CN"/>
        </w:rPr>
        <w:t>2</w:t>
      </w:r>
      <w:r w:rsidRPr="00F5020C">
        <w:rPr>
          <w:rFonts w:eastAsia="宋体"/>
          <w:sz w:val="24"/>
          <w:lang w:val="en-US" w:eastAsia="zh-CN"/>
        </w:rPr>
        <w:t>月</w:t>
      </w:r>
      <w:r w:rsidRPr="00F5020C">
        <w:rPr>
          <w:rFonts w:eastAsia="宋体"/>
          <w:sz w:val="24"/>
          <w:lang w:val="en-US" w:eastAsia="zh-CN"/>
        </w:rPr>
        <w:t>12</w:t>
      </w:r>
      <w:r w:rsidRPr="00F5020C">
        <w:rPr>
          <w:rFonts w:eastAsia="宋体"/>
          <w:sz w:val="24"/>
          <w:lang w:val="en-US" w:eastAsia="zh-CN"/>
        </w:rPr>
        <w:t>日至</w:t>
      </w:r>
      <w:r w:rsidRPr="00F5020C">
        <w:rPr>
          <w:sz w:val="24"/>
          <w:lang w:val="en-US" w:eastAsia="zh-CN"/>
        </w:rPr>
        <w:t>2024</w:t>
      </w:r>
      <w:r w:rsidRPr="00F5020C">
        <w:rPr>
          <w:rFonts w:eastAsia="宋体"/>
          <w:sz w:val="24"/>
          <w:lang w:val="en-US" w:eastAsia="zh-CN"/>
        </w:rPr>
        <w:t>年</w:t>
      </w:r>
      <w:r w:rsidRPr="00F5020C">
        <w:rPr>
          <w:sz w:val="24"/>
          <w:lang w:val="en-US" w:eastAsia="zh-CN"/>
        </w:rPr>
        <w:t>1</w:t>
      </w:r>
      <w:r w:rsidRPr="00F5020C">
        <w:rPr>
          <w:rFonts w:eastAsia="宋体"/>
          <w:sz w:val="24"/>
          <w:lang w:val="en-US" w:eastAsia="zh-CN"/>
        </w:rPr>
        <w:t>月</w:t>
      </w:r>
      <w:r w:rsidRPr="00F5020C">
        <w:rPr>
          <w:rFonts w:eastAsia="宋体"/>
          <w:sz w:val="24"/>
          <w:lang w:val="en-US" w:eastAsia="zh-CN"/>
        </w:rPr>
        <w:t>10</w:t>
      </w:r>
      <w:r w:rsidRPr="00F5020C">
        <w:rPr>
          <w:rFonts w:eastAsia="宋体"/>
          <w:sz w:val="24"/>
          <w:lang w:val="en-US" w:eastAsia="zh-CN"/>
        </w:rPr>
        <w:t>日举行的主流化在线论坛期间提交的材料，</w:t>
      </w:r>
    </w:p>
    <w:p w14:paraId="4600F197" w14:textId="77777777" w:rsidR="00F5020C" w:rsidRPr="00F5020C" w:rsidRDefault="00F5020C" w:rsidP="00F5020C">
      <w:pPr>
        <w:adjustRightInd w:val="0"/>
        <w:snapToGrid w:val="0"/>
        <w:spacing w:before="120" w:after="120" w:line="240" w:lineRule="atLeast"/>
        <w:ind w:left="979" w:firstLine="490"/>
        <w:rPr>
          <w:rFonts w:eastAsia="宋体"/>
          <w:sz w:val="24"/>
          <w:vertAlign w:val="superscript"/>
          <w:lang w:val="en-CA" w:eastAsia="zh-CN"/>
        </w:rPr>
      </w:pPr>
      <w:r w:rsidRPr="00F5020C">
        <w:rPr>
          <w:rFonts w:eastAsia="楷体" w:hint="eastAsia"/>
          <w:sz w:val="24"/>
          <w:lang w:val="en-US" w:eastAsia="zh-CN"/>
        </w:rPr>
        <w:t>注意到</w:t>
      </w:r>
      <w:r w:rsidRPr="00F5020C">
        <w:rPr>
          <w:rFonts w:ascii="宋体" w:eastAsia="宋体" w:hAnsi="宋体" w:cs="宋体" w:hint="eastAsia"/>
          <w:sz w:val="24"/>
          <w:lang w:val="en-CA" w:eastAsia="zh-CN"/>
        </w:rPr>
        <w:t>秘书处进行的分析，其中表明，主流化长期战略方法与《框架》的特定长期目标和行动目标相一致，</w:t>
      </w:r>
      <w:r w:rsidRPr="00F5020C">
        <w:rPr>
          <w:rFonts w:eastAsia="宋体"/>
          <w:sz w:val="24"/>
          <w:vertAlign w:val="superscript"/>
          <w:lang w:val="en-CA" w:eastAsia="zh-CN"/>
        </w:rPr>
        <w:footnoteReference w:id="181"/>
      </w:r>
    </w:p>
    <w:p w14:paraId="2D40F94F" w14:textId="77777777" w:rsidR="00F5020C" w:rsidRPr="00F5020C" w:rsidRDefault="00F5020C" w:rsidP="00F5020C">
      <w:pPr>
        <w:adjustRightInd w:val="0"/>
        <w:snapToGrid w:val="0"/>
        <w:spacing w:before="120" w:after="120" w:line="240" w:lineRule="atLeast"/>
        <w:ind w:left="979" w:firstLine="490"/>
        <w:rPr>
          <w:rFonts w:ascii="宋体" w:eastAsia="宋体" w:hAnsi="宋体" w:cs="宋体"/>
          <w:sz w:val="24"/>
          <w:lang w:val="en-US" w:eastAsia="zh-CN"/>
        </w:rPr>
      </w:pPr>
      <w:r w:rsidRPr="00F5020C">
        <w:rPr>
          <w:rFonts w:ascii="楷体" w:eastAsia="楷体" w:hAnsi="楷体" w:hint="eastAsia"/>
          <w:sz w:val="24"/>
          <w:lang w:val="en-US" w:eastAsia="zh-CN"/>
        </w:rPr>
        <w:t>回顾</w:t>
      </w:r>
      <w:r w:rsidRPr="00F5020C">
        <w:rPr>
          <w:rFonts w:ascii="宋体" w:eastAsia="宋体" w:hAnsi="宋体" w:cs="宋体" w:hint="eastAsia"/>
          <w:sz w:val="24"/>
          <w:lang w:val="en-US" w:eastAsia="zh-CN"/>
        </w:rPr>
        <w:t>其以下决定：《框架》应作为</w:t>
      </w:r>
      <w:r w:rsidRPr="00F5020C">
        <w:rPr>
          <w:rFonts w:hint="eastAsia"/>
          <w:sz w:val="24"/>
          <w:lang w:val="en-US" w:eastAsia="zh-CN"/>
        </w:rPr>
        <w:t>2022-2030</w:t>
      </w:r>
      <w:r w:rsidRPr="00F5020C">
        <w:rPr>
          <w:rFonts w:ascii="宋体" w:eastAsia="宋体" w:hAnsi="宋体" w:cs="宋体" w:hint="eastAsia"/>
          <w:sz w:val="24"/>
          <w:lang w:val="en-US" w:eastAsia="zh-CN"/>
        </w:rPr>
        <w:t>年期间执行《公约》及其议定书以及各机构和秘书处的一个战略计划，而且在这方面，该框架应用于根据框架的长期目标和行动目标更好地协调和指导《公约》及其议定书以及各机构、秘书处及其预算的工作，</w:t>
      </w:r>
      <w:r w:rsidRPr="00F5020C">
        <w:rPr>
          <w:rFonts w:eastAsia="宋体"/>
          <w:sz w:val="24"/>
          <w:vertAlign w:val="superscript"/>
          <w:lang w:val="en-CA"/>
        </w:rPr>
        <w:footnoteReference w:id="182"/>
      </w:r>
    </w:p>
    <w:p w14:paraId="30A9222B" w14:textId="77777777" w:rsidR="00F5020C" w:rsidRPr="00F5020C" w:rsidRDefault="00F5020C" w:rsidP="00F5020C">
      <w:pPr>
        <w:adjustRightInd w:val="0"/>
        <w:snapToGrid w:val="0"/>
        <w:spacing w:before="120" w:after="120" w:line="240" w:lineRule="atLeast"/>
        <w:ind w:left="979" w:firstLine="490"/>
        <w:rPr>
          <w:rFonts w:eastAsia="楷体"/>
          <w:sz w:val="24"/>
          <w:lang w:val="en-US" w:eastAsia="zh-CN"/>
        </w:rPr>
      </w:pPr>
      <w:r w:rsidRPr="00F5020C">
        <w:rPr>
          <w:rFonts w:eastAsia="楷体" w:hint="eastAsia"/>
          <w:sz w:val="24"/>
          <w:lang w:val="en-US" w:eastAsia="zh-CN"/>
        </w:rPr>
        <w:t>强调</w:t>
      </w:r>
      <w:r w:rsidRPr="00F5020C">
        <w:rPr>
          <w:rFonts w:eastAsia="宋体"/>
          <w:sz w:val="24"/>
          <w:lang w:val="en-US" w:eastAsia="zh-CN"/>
        </w:rPr>
        <w:t>《公约》</w:t>
      </w:r>
      <w:r w:rsidRPr="00F5020C">
        <w:rPr>
          <w:rFonts w:eastAsia="宋体" w:hint="eastAsia"/>
          <w:sz w:val="24"/>
          <w:lang w:val="en-US" w:eastAsia="zh-CN"/>
        </w:rPr>
        <w:t>及其议定书</w:t>
      </w:r>
      <w:r w:rsidRPr="00F5020C">
        <w:rPr>
          <w:rFonts w:eastAsia="宋体"/>
          <w:sz w:val="24"/>
          <w:lang w:val="en-US" w:eastAsia="zh-CN"/>
        </w:rPr>
        <w:t>下的进程</w:t>
      </w:r>
      <w:r w:rsidRPr="00F5020C">
        <w:rPr>
          <w:rFonts w:eastAsia="宋体" w:hint="eastAsia"/>
          <w:sz w:val="24"/>
          <w:lang w:val="en-US" w:eastAsia="zh-CN"/>
        </w:rPr>
        <w:t>必须保持</w:t>
      </w:r>
      <w:r w:rsidRPr="00F5020C">
        <w:rPr>
          <w:rFonts w:eastAsia="宋体"/>
          <w:sz w:val="24"/>
          <w:lang w:val="en-US" w:eastAsia="zh-CN"/>
        </w:rPr>
        <w:t>包容性和</w:t>
      </w:r>
      <w:r w:rsidRPr="00F5020C">
        <w:rPr>
          <w:rFonts w:eastAsia="宋体" w:hint="eastAsia"/>
          <w:sz w:val="24"/>
          <w:lang w:val="en-US" w:eastAsia="zh-CN"/>
        </w:rPr>
        <w:t>地域平衡</w:t>
      </w:r>
      <w:r w:rsidRPr="00F5020C">
        <w:rPr>
          <w:rFonts w:eastAsia="宋体"/>
          <w:sz w:val="24"/>
          <w:lang w:val="en-US" w:eastAsia="zh-CN"/>
        </w:rPr>
        <w:t>，</w:t>
      </w:r>
    </w:p>
    <w:p w14:paraId="6390969F" w14:textId="77777777" w:rsidR="00F5020C" w:rsidRPr="00F5020C" w:rsidRDefault="00F5020C" w:rsidP="00F5020C">
      <w:pPr>
        <w:adjustRightInd w:val="0"/>
        <w:snapToGrid w:val="0"/>
        <w:spacing w:before="120" w:after="120" w:line="240" w:lineRule="atLeast"/>
        <w:ind w:left="979" w:firstLine="490"/>
        <w:rPr>
          <w:rFonts w:eastAsia="宋体"/>
          <w:sz w:val="24"/>
          <w:lang w:val="en-US" w:eastAsia="zh-CN"/>
        </w:rPr>
      </w:pPr>
      <w:r w:rsidRPr="00F5020C">
        <w:rPr>
          <w:rFonts w:eastAsia="楷体" w:hint="eastAsia"/>
          <w:sz w:val="24"/>
          <w:lang w:val="en-US" w:eastAsia="zh-CN"/>
        </w:rPr>
        <w:t>[</w:t>
      </w:r>
      <w:r w:rsidRPr="00F5020C">
        <w:rPr>
          <w:rFonts w:eastAsia="楷体" w:hint="eastAsia"/>
          <w:sz w:val="24"/>
          <w:lang w:val="en-US" w:eastAsia="zh-CN"/>
        </w:rPr>
        <w:t>认识到</w:t>
      </w:r>
      <w:r w:rsidRPr="00F5020C">
        <w:rPr>
          <w:rFonts w:eastAsia="宋体" w:hint="eastAsia"/>
          <w:sz w:val="24"/>
          <w:lang w:val="en-US" w:eastAsia="zh-CN"/>
        </w:rPr>
        <w:t>需要以平衡的方式考虑生物多样性主流化问题，应在灵活的基础上实施与生物多样性主流化有关的行动，考虑到各国的具体情况和能力，生物多样性主流化没有一刀切的办法，</w:t>
      </w:r>
      <w:r w:rsidRPr="00F5020C">
        <w:rPr>
          <w:rFonts w:eastAsia="宋体" w:hint="eastAsia"/>
          <w:sz w:val="24"/>
          <w:lang w:val="en-US" w:eastAsia="zh-CN"/>
        </w:rPr>
        <w:t>]</w:t>
      </w:r>
    </w:p>
    <w:p w14:paraId="3CEF4B25" w14:textId="77777777" w:rsidR="00F5020C" w:rsidRPr="00F5020C" w:rsidRDefault="00F5020C" w:rsidP="00F5020C">
      <w:pPr>
        <w:adjustRightInd w:val="0"/>
        <w:snapToGrid w:val="0"/>
        <w:spacing w:before="120" w:after="120" w:line="240" w:lineRule="atLeast"/>
        <w:ind w:left="979" w:firstLine="490"/>
        <w:rPr>
          <w:rFonts w:eastAsia="宋体"/>
          <w:bCs/>
          <w:sz w:val="24"/>
          <w:vertAlign w:val="superscript"/>
          <w:lang w:val="en-CA" w:eastAsia="zh-CN"/>
        </w:rPr>
      </w:pPr>
      <w:r w:rsidRPr="00F5020C">
        <w:rPr>
          <w:rFonts w:ascii="楷体" w:eastAsia="楷体" w:hAnsi="楷体" w:hint="eastAsia"/>
          <w:sz w:val="24"/>
          <w:lang w:val="en-US" w:eastAsia="zh-CN"/>
        </w:rPr>
        <w:t>[</w:t>
      </w:r>
      <w:r w:rsidRPr="00F5020C">
        <w:rPr>
          <w:rFonts w:eastAsia="楷体"/>
          <w:sz w:val="24"/>
          <w:lang w:val="en-US" w:eastAsia="zh-CN"/>
        </w:rPr>
        <w:t>1.</w:t>
      </w:r>
      <w:r w:rsidRPr="00F5020C">
        <w:rPr>
          <w:rFonts w:eastAsia="楷体"/>
          <w:sz w:val="24"/>
          <w:lang w:val="en-US" w:eastAsia="zh-CN"/>
        </w:rPr>
        <w:tab/>
      </w:r>
      <w:r w:rsidRPr="00F5020C">
        <w:rPr>
          <w:rFonts w:eastAsia="楷体"/>
          <w:sz w:val="24"/>
          <w:lang w:val="en-US" w:eastAsia="zh-CN"/>
        </w:rPr>
        <w:t>认识到</w:t>
      </w:r>
      <w:r w:rsidRPr="00F5020C">
        <w:rPr>
          <w:rFonts w:eastAsia="宋体" w:hint="eastAsia"/>
          <w:sz w:val="24"/>
          <w:lang w:val="en-US" w:eastAsia="zh-CN"/>
        </w:rPr>
        <w:t>《昆明</w:t>
      </w:r>
      <w:r w:rsidRPr="00F5020C">
        <w:rPr>
          <w:rFonts w:hint="eastAsia"/>
          <w:sz w:val="24"/>
          <w:lang w:val="en-US" w:eastAsia="zh-CN"/>
        </w:rPr>
        <w:t>-</w:t>
      </w:r>
      <w:r w:rsidRPr="00F5020C">
        <w:rPr>
          <w:rFonts w:eastAsia="宋体" w:hint="eastAsia"/>
          <w:sz w:val="24"/>
          <w:lang w:val="en-US" w:eastAsia="zh-CN"/>
        </w:rPr>
        <w:t>蒙特利尔全球生物多样性框架》，特别是其中的行动目标</w:t>
      </w:r>
      <w:r w:rsidRPr="00F5020C">
        <w:rPr>
          <w:rFonts w:hint="eastAsia"/>
          <w:sz w:val="24"/>
          <w:lang w:val="en-US" w:eastAsia="zh-CN"/>
        </w:rPr>
        <w:t>14</w:t>
      </w:r>
      <w:r w:rsidRPr="00F5020C">
        <w:rPr>
          <w:rFonts w:eastAsia="宋体" w:hint="eastAsia"/>
          <w:sz w:val="24"/>
          <w:lang w:val="en-US" w:eastAsia="zh-CN"/>
        </w:rPr>
        <w:t>、</w:t>
      </w:r>
      <w:r w:rsidRPr="00F5020C">
        <w:rPr>
          <w:rFonts w:hint="eastAsia"/>
          <w:sz w:val="24"/>
          <w:lang w:val="en-US" w:eastAsia="zh-CN"/>
        </w:rPr>
        <w:t>15</w:t>
      </w:r>
      <w:r w:rsidRPr="00F5020C">
        <w:rPr>
          <w:rFonts w:eastAsia="宋体" w:hint="eastAsia"/>
          <w:sz w:val="24"/>
          <w:lang w:val="en-US" w:eastAsia="zh-CN"/>
        </w:rPr>
        <w:t>、</w:t>
      </w:r>
      <w:r w:rsidRPr="00F5020C">
        <w:rPr>
          <w:rFonts w:hint="eastAsia"/>
          <w:sz w:val="24"/>
          <w:lang w:val="en-US" w:eastAsia="zh-CN"/>
        </w:rPr>
        <w:t>16</w:t>
      </w:r>
      <w:r w:rsidRPr="00F5020C">
        <w:rPr>
          <w:rFonts w:eastAsia="宋体" w:hint="eastAsia"/>
          <w:sz w:val="24"/>
          <w:lang w:val="en-US" w:eastAsia="zh-CN"/>
        </w:rPr>
        <w:t>和</w:t>
      </w:r>
      <w:r w:rsidRPr="00F5020C">
        <w:rPr>
          <w:rFonts w:hint="eastAsia"/>
          <w:sz w:val="24"/>
          <w:lang w:val="en-US" w:eastAsia="zh-CN"/>
        </w:rPr>
        <w:t>18</w:t>
      </w:r>
      <w:r w:rsidRPr="00F5020C">
        <w:rPr>
          <w:rFonts w:eastAsia="宋体" w:hint="eastAsia"/>
          <w:sz w:val="24"/>
          <w:lang w:val="en-US" w:eastAsia="zh-CN"/>
        </w:rPr>
        <w:t>以及行动目标</w:t>
      </w:r>
      <w:r w:rsidRPr="00F5020C">
        <w:rPr>
          <w:rFonts w:hint="eastAsia"/>
          <w:sz w:val="24"/>
          <w:lang w:val="en-US" w:eastAsia="zh-CN"/>
        </w:rPr>
        <w:t>19</w:t>
      </w:r>
      <w:r w:rsidRPr="00F5020C">
        <w:rPr>
          <w:rFonts w:eastAsia="宋体" w:hint="eastAsia"/>
          <w:sz w:val="24"/>
          <w:lang w:val="en-US" w:eastAsia="zh-CN"/>
        </w:rPr>
        <w:t>、</w:t>
      </w:r>
      <w:r w:rsidRPr="00F5020C">
        <w:rPr>
          <w:rFonts w:hint="eastAsia"/>
          <w:sz w:val="24"/>
          <w:lang w:val="en-US" w:eastAsia="zh-CN"/>
        </w:rPr>
        <w:t>22</w:t>
      </w:r>
      <w:r w:rsidRPr="00F5020C">
        <w:rPr>
          <w:rFonts w:eastAsia="宋体" w:hint="eastAsia"/>
          <w:sz w:val="24"/>
          <w:lang w:val="en-US" w:eastAsia="zh-CN"/>
        </w:rPr>
        <w:t>和</w:t>
      </w:r>
      <w:r w:rsidRPr="00F5020C">
        <w:rPr>
          <w:rFonts w:hint="eastAsia"/>
          <w:sz w:val="24"/>
          <w:lang w:val="en-US" w:eastAsia="zh-CN"/>
        </w:rPr>
        <w:t>23</w:t>
      </w:r>
      <w:r w:rsidRPr="00F5020C">
        <w:rPr>
          <w:rFonts w:eastAsia="宋体" w:hint="eastAsia"/>
          <w:sz w:val="24"/>
          <w:lang w:val="en-US" w:eastAsia="zh-CN"/>
        </w:rPr>
        <w:t>，充分体现了生物多样性主流化的共同目标，提供了多种多样的选项来实现这一主流化；</w:t>
      </w:r>
    </w:p>
    <w:p w14:paraId="4322AE2C" w14:textId="77777777" w:rsidR="00F5020C" w:rsidRPr="00F5020C" w:rsidRDefault="00F5020C" w:rsidP="00F5020C">
      <w:pPr>
        <w:numPr>
          <w:ilvl w:val="3"/>
          <w:numId w:val="0"/>
        </w:numPr>
        <w:adjustRightInd w:val="0"/>
        <w:snapToGrid w:val="0"/>
        <w:spacing w:before="120" w:after="120" w:line="240" w:lineRule="atLeast"/>
        <w:ind w:left="979" w:firstLine="490"/>
        <w:jc w:val="left"/>
        <w:rPr>
          <w:rFonts w:ascii="楷体" w:eastAsia="楷体" w:hAnsi="楷体"/>
          <w:sz w:val="24"/>
          <w:lang w:val="en-US" w:eastAsia="zh-CN"/>
        </w:rPr>
      </w:pPr>
      <w:r w:rsidRPr="00F5020C">
        <w:rPr>
          <w:rFonts w:ascii="楷体" w:eastAsia="楷体" w:hAnsi="楷体" w:hint="eastAsia"/>
          <w:sz w:val="24"/>
          <w:lang w:val="en-US" w:eastAsia="zh-CN"/>
        </w:rPr>
        <w:t>又</w:t>
      </w:r>
      <w:r w:rsidRPr="00F5020C">
        <w:rPr>
          <w:rFonts w:ascii="楷体" w:eastAsia="楷体" w:hAnsi="楷体"/>
          <w:sz w:val="24"/>
          <w:lang w:val="en-US" w:eastAsia="zh-CN"/>
        </w:rPr>
        <w:t>认识到</w:t>
      </w:r>
      <w:r w:rsidRPr="00F5020C">
        <w:rPr>
          <w:rFonts w:ascii="楷体" w:eastAsia="楷体" w:hAnsi="楷体" w:hint="eastAsia"/>
          <w:sz w:val="24"/>
          <w:lang w:val="en-US" w:eastAsia="zh-CN"/>
        </w:rPr>
        <w:t>《</w:t>
      </w:r>
      <w:r w:rsidRPr="00F5020C">
        <w:rPr>
          <w:rFonts w:ascii="楷体" w:eastAsia="楷体" w:hAnsi="楷体"/>
          <w:sz w:val="24"/>
          <w:lang w:val="en-US" w:eastAsia="zh-CN"/>
        </w:rPr>
        <w:t>框架</w:t>
      </w:r>
      <w:r w:rsidRPr="00F5020C">
        <w:rPr>
          <w:rFonts w:ascii="楷体" w:eastAsia="楷体" w:hAnsi="楷体" w:hint="eastAsia"/>
          <w:sz w:val="24"/>
          <w:lang w:val="en-US" w:eastAsia="zh-CN"/>
        </w:rPr>
        <w:t>》</w:t>
      </w:r>
      <w:r w:rsidRPr="00F5020C">
        <w:rPr>
          <w:rFonts w:ascii="楷体" w:eastAsia="楷体" w:hAnsi="楷体"/>
          <w:sz w:val="24"/>
          <w:lang w:val="en-US" w:eastAsia="zh-CN"/>
        </w:rPr>
        <w:t>的其他</w:t>
      </w:r>
      <w:r w:rsidRPr="00F5020C">
        <w:rPr>
          <w:rFonts w:ascii="楷体" w:eastAsia="楷体" w:hAnsi="楷体" w:hint="eastAsia"/>
          <w:sz w:val="24"/>
          <w:lang w:val="en-US" w:eastAsia="zh-CN"/>
        </w:rPr>
        <w:t>行动</w:t>
      </w:r>
      <w:r w:rsidRPr="00F5020C">
        <w:rPr>
          <w:rFonts w:ascii="楷体" w:eastAsia="楷体" w:hAnsi="楷体"/>
          <w:sz w:val="24"/>
          <w:lang w:val="en-US" w:eastAsia="zh-CN"/>
        </w:rPr>
        <w:t>目标</w:t>
      </w:r>
      <w:r w:rsidRPr="00F5020C">
        <w:rPr>
          <w:rFonts w:ascii="楷体" w:eastAsia="楷体" w:hAnsi="楷体" w:hint="eastAsia"/>
          <w:sz w:val="24"/>
          <w:lang w:val="en-US" w:eastAsia="zh-CN"/>
        </w:rPr>
        <w:t>，</w:t>
      </w:r>
      <w:r w:rsidRPr="00F5020C">
        <w:rPr>
          <w:rFonts w:ascii="楷体" w:eastAsia="楷体" w:hAnsi="楷体"/>
          <w:sz w:val="24"/>
          <w:lang w:val="en-US" w:eastAsia="zh-CN"/>
        </w:rPr>
        <w:t>包括</w:t>
      </w:r>
      <w:r w:rsidRPr="00F5020C">
        <w:rPr>
          <w:rFonts w:ascii="楷体" w:eastAsia="楷体" w:hAnsi="楷体" w:hint="eastAsia"/>
          <w:sz w:val="24"/>
          <w:lang w:val="en-US" w:eastAsia="zh-CN"/>
        </w:rPr>
        <w:t>行动</w:t>
      </w:r>
      <w:r w:rsidRPr="00F5020C">
        <w:rPr>
          <w:rFonts w:ascii="楷体" w:eastAsia="楷体" w:hAnsi="楷体"/>
          <w:sz w:val="24"/>
          <w:lang w:val="en-US" w:eastAsia="zh-CN"/>
        </w:rPr>
        <w:t>目标1、2、5、7、8、9、10、13、20和21以及</w:t>
      </w:r>
      <w:r w:rsidRPr="00F5020C">
        <w:rPr>
          <w:rFonts w:ascii="楷体" w:eastAsia="楷体" w:hAnsi="楷体" w:hint="eastAsia"/>
          <w:sz w:val="24"/>
          <w:lang w:val="en-US" w:eastAsia="zh-CN"/>
        </w:rPr>
        <w:t>长期</w:t>
      </w:r>
      <w:r w:rsidRPr="00F5020C">
        <w:rPr>
          <w:rFonts w:ascii="楷体" w:eastAsia="楷体" w:hAnsi="楷体"/>
          <w:sz w:val="24"/>
          <w:lang w:val="en-US" w:eastAsia="zh-CN"/>
        </w:rPr>
        <w:t>目标C也有助于生物多样性主流化；</w:t>
      </w:r>
    </w:p>
    <w:p w14:paraId="24809EC2" w14:textId="77777777" w:rsidR="00F5020C" w:rsidRPr="00F5020C" w:rsidRDefault="00F5020C" w:rsidP="00F5020C">
      <w:pPr>
        <w:numPr>
          <w:ilvl w:val="3"/>
          <w:numId w:val="0"/>
        </w:numPr>
        <w:adjustRightInd w:val="0"/>
        <w:snapToGrid w:val="0"/>
        <w:spacing w:before="120" w:after="120" w:line="240" w:lineRule="atLeast"/>
        <w:ind w:left="979" w:firstLine="490"/>
        <w:jc w:val="left"/>
        <w:rPr>
          <w:rFonts w:eastAsia="宋体"/>
          <w:bCs/>
          <w:sz w:val="24"/>
          <w:vertAlign w:val="superscript"/>
          <w:lang w:val="en-CA" w:eastAsia="zh-CN"/>
        </w:rPr>
      </w:pPr>
      <w:r w:rsidRPr="00F5020C">
        <w:rPr>
          <w:rFonts w:ascii="楷体" w:eastAsia="楷体" w:hAnsi="楷体"/>
          <w:sz w:val="24"/>
          <w:lang w:val="en-US" w:eastAsia="zh-CN"/>
        </w:rPr>
        <w:t>敦促</w:t>
      </w:r>
      <w:r w:rsidRPr="00F5020C">
        <w:rPr>
          <w:rFonts w:eastAsia="宋体"/>
          <w:sz w:val="24"/>
          <w:lang w:val="en-CA" w:eastAsia="zh-CN"/>
        </w:rPr>
        <w:t>各缔约方并邀请其他国家政府</w:t>
      </w:r>
      <w:r w:rsidRPr="00F5020C">
        <w:rPr>
          <w:rFonts w:eastAsia="宋体" w:hint="eastAsia"/>
          <w:sz w:val="24"/>
          <w:lang w:val="en-CA" w:eastAsia="zh-CN"/>
        </w:rPr>
        <w:t>酌情</w:t>
      </w:r>
      <w:r w:rsidRPr="00F5020C">
        <w:rPr>
          <w:rFonts w:eastAsia="宋体"/>
          <w:sz w:val="24"/>
          <w:lang w:val="en-CA" w:eastAsia="zh-CN"/>
        </w:rPr>
        <w:t>在国际组织</w:t>
      </w:r>
      <w:r w:rsidRPr="00F5020C">
        <w:rPr>
          <w:rFonts w:eastAsia="宋体" w:hint="eastAsia"/>
          <w:sz w:val="24"/>
          <w:lang w:val="en-CA" w:eastAsia="zh-CN"/>
        </w:rPr>
        <w:t>、</w:t>
      </w:r>
      <w:r w:rsidRPr="00F5020C">
        <w:rPr>
          <w:rFonts w:eastAsia="宋体"/>
          <w:sz w:val="24"/>
          <w:lang w:val="en-CA" w:eastAsia="zh-CN"/>
        </w:rPr>
        <w:t>其他相关组织以及</w:t>
      </w:r>
      <w:r w:rsidRPr="00F5020C">
        <w:rPr>
          <w:rFonts w:eastAsia="宋体" w:hint="eastAsia"/>
          <w:sz w:val="24"/>
          <w:lang w:val="en-CA" w:eastAsia="zh-CN"/>
        </w:rPr>
        <w:t>工商界</w:t>
      </w:r>
      <w:r w:rsidRPr="00F5020C">
        <w:rPr>
          <w:rFonts w:eastAsia="宋体"/>
          <w:sz w:val="24"/>
          <w:lang w:val="en-CA" w:eastAsia="zh-CN"/>
        </w:rPr>
        <w:t>和金融</w:t>
      </w:r>
      <w:r w:rsidRPr="00F5020C">
        <w:rPr>
          <w:rFonts w:eastAsia="宋体" w:hint="eastAsia"/>
          <w:sz w:val="24"/>
          <w:lang w:val="en-CA" w:eastAsia="zh-CN"/>
        </w:rPr>
        <w:t>界</w:t>
      </w:r>
      <w:r w:rsidRPr="00F5020C">
        <w:rPr>
          <w:rFonts w:eastAsia="宋体"/>
          <w:sz w:val="24"/>
          <w:lang w:val="en-CA" w:eastAsia="zh-CN"/>
        </w:rPr>
        <w:t>的支持下，以</w:t>
      </w:r>
      <w:r w:rsidRPr="00F5020C">
        <w:rPr>
          <w:rFonts w:eastAsia="宋体" w:hint="eastAsia"/>
          <w:sz w:val="24"/>
          <w:lang w:val="en-CA" w:eastAsia="zh-CN"/>
        </w:rPr>
        <w:t>有助于实现</w:t>
      </w:r>
      <w:r w:rsidRPr="00F5020C">
        <w:rPr>
          <w:rFonts w:eastAsia="宋体"/>
          <w:sz w:val="24"/>
          <w:lang w:val="en-CA" w:eastAsia="zh-CN"/>
        </w:rPr>
        <w:t>《生物多样性公约》三大目标的方式开展《框架》所述生物多样性主流化工作，特别是酌情</w:t>
      </w:r>
      <w:r w:rsidRPr="00F5020C">
        <w:rPr>
          <w:rFonts w:eastAsia="宋体" w:hint="eastAsia"/>
          <w:sz w:val="24"/>
          <w:lang w:val="en-CA" w:eastAsia="zh-CN"/>
        </w:rPr>
        <w:t>采取</w:t>
      </w:r>
      <w:r w:rsidRPr="00F5020C">
        <w:rPr>
          <w:rFonts w:eastAsia="宋体"/>
          <w:sz w:val="24"/>
          <w:lang w:val="en-CA" w:eastAsia="zh-CN"/>
        </w:rPr>
        <w:t>包容的方式</w:t>
      </w:r>
      <w:r w:rsidRPr="00F5020C">
        <w:rPr>
          <w:rFonts w:eastAsia="宋体" w:hint="eastAsia"/>
          <w:sz w:val="24"/>
          <w:lang w:val="en-CA" w:eastAsia="zh-CN"/>
        </w:rPr>
        <w:t>，</w:t>
      </w:r>
      <w:r w:rsidRPr="00F5020C">
        <w:rPr>
          <w:rFonts w:eastAsia="宋体"/>
          <w:sz w:val="24"/>
          <w:lang w:val="en-CA" w:eastAsia="zh-CN"/>
        </w:rPr>
        <w:t>根据相</w:t>
      </w:r>
      <w:r w:rsidRPr="00F5020C">
        <w:rPr>
          <w:rFonts w:eastAsia="宋体"/>
          <w:sz w:val="24"/>
          <w:lang w:val="en-CA" w:eastAsia="zh-CN"/>
        </w:rPr>
        <w:lastRenderedPageBreak/>
        <w:t>关的国家和国际法规在政府和社会各级</w:t>
      </w:r>
      <w:r w:rsidRPr="00F5020C">
        <w:rPr>
          <w:rFonts w:eastAsia="宋体" w:hint="eastAsia"/>
          <w:sz w:val="24"/>
          <w:lang w:val="en-CA" w:eastAsia="zh-CN"/>
        </w:rPr>
        <w:t>为</w:t>
      </w:r>
      <w:r w:rsidRPr="00F5020C">
        <w:rPr>
          <w:rFonts w:eastAsia="宋体"/>
          <w:sz w:val="24"/>
          <w:lang w:val="en-CA" w:eastAsia="zh-CN"/>
        </w:rPr>
        <w:t>主流化</w:t>
      </w:r>
      <w:r w:rsidRPr="00F5020C">
        <w:rPr>
          <w:rFonts w:eastAsia="宋体" w:hint="eastAsia"/>
          <w:sz w:val="24"/>
          <w:lang w:val="en-CA" w:eastAsia="zh-CN"/>
        </w:rPr>
        <w:t>创造有利条件</w:t>
      </w:r>
      <w:r w:rsidRPr="00F5020C">
        <w:rPr>
          <w:rFonts w:eastAsia="宋体"/>
          <w:sz w:val="24"/>
          <w:lang w:val="en-CA" w:eastAsia="zh-CN"/>
        </w:rPr>
        <w:t>，</w:t>
      </w:r>
      <w:r w:rsidRPr="00F5020C">
        <w:rPr>
          <w:rFonts w:eastAsia="宋体" w:hint="eastAsia"/>
          <w:sz w:val="24"/>
          <w:lang w:val="en-CA" w:eastAsia="zh-CN"/>
        </w:rPr>
        <w:t>帮助</w:t>
      </w:r>
      <w:r w:rsidRPr="00F5020C">
        <w:rPr>
          <w:rFonts w:eastAsia="宋体"/>
          <w:sz w:val="24"/>
          <w:lang w:val="en-CA" w:eastAsia="zh-CN"/>
        </w:rPr>
        <w:t>妇女、青年、土著人民和地方社区</w:t>
      </w:r>
      <w:r w:rsidRPr="00F5020C">
        <w:rPr>
          <w:rFonts w:eastAsia="宋体" w:hint="eastAsia"/>
          <w:sz w:val="24"/>
          <w:lang w:val="en-CA" w:eastAsia="zh-CN"/>
        </w:rPr>
        <w:t>、</w:t>
      </w:r>
      <w:r w:rsidRPr="00F5020C">
        <w:rPr>
          <w:rFonts w:eastAsia="宋体"/>
          <w:sz w:val="24"/>
          <w:lang w:val="en-CA" w:eastAsia="zh-CN"/>
        </w:rPr>
        <w:t>民间社会组织和</w:t>
      </w:r>
      <w:r w:rsidRPr="00F5020C">
        <w:rPr>
          <w:rFonts w:eastAsia="宋体" w:hint="eastAsia"/>
          <w:sz w:val="24"/>
          <w:lang w:val="en-CA" w:eastAsia="zh-CN"/>
        </w:rPr>
        <w:t>各行各业的</w:t>
      </w:r>
      <w:r w:rsidRPr="00F5020C">
        <w:rPr>
          <w:rFonts w:eastAsia="宋体"/>
          <w:sz w:val="24"/>
          <w:lang w:val="en-CA" w:eastAsia="zh-CN"/>
        </w:rPr>
        <w:t>利益攸关方</w:t>
      </w:r>
      <w:r w:rsidRPr="00F5020C">
        <w:rPr>
          <w:rFonts w:eastAsia="宋体"/>
          <w:sz w:val="24"/>
          <w:vertAlign w:val="superscript"/>
          <w:lang w:val="en-CA" w:eastAsia="zh-CN"/>
        </w:rPr>
        <w:footnoteReference w:id="183"/>
      </w:r>
      <w:r w:rsidRPr="00F5020C">
        <w:rPr>
          <w:rFonts w:eastAsia="宋体"/>
          <w:sz w:val="24"/>
          <w:lang w:val="en-CA" w:eastAsia="zh-CN"/>
        </w:rPr>
        <w:t>充分有效地做出贡献；</w:t>
      </w:r>
    </w:p>
    <w:p w14:paraId="75574AF8" w14:textId="77777777" w:rsidR="00F5020C" w:rsidRPr="00F5020C" w:rsidRDefault="00F5020C" w:rsidP="00F5020C">
      <w:pPr>
        <w:numPr>
          <w:ilvl w:val="3"/>
          <w:numId w:val="0"/>
        </w:numPr>
        <w:adjustRightInd w:val="0"/>
        <w:snapToGrid w:val="0"/>
        <w:spacing w:before="120" w:after="120" w:line="240" w:lineRule="atLeast"/>
        <w:ind w:left="979" w:firstLine="490"/>
        <w:jc w:val="left"/>
        <w:rPr>
          <w:rFonts w:eastAsia="宋体"/>
          <w:bCs/>
          <w:sz w:val="24"/>
          <w:vertAlign w:val="superscript"/>
          <w:lang w:val="en-CA" w:eastAsia="zh-CN"/>
        </w:rPr>
      </w:pPr>
      <w:r w:rsidRPr="00F5020C">
        <w:rPr>
          <w:rFonts w:eastAsia="楷体"/>
          <w:sz w:val="24"/>
          <w:lang w:val="en-US" w:eastAsia="zh-CN"/>
        </w:rPr>
        <w:t>邀请</w:t>
      </w:r>
      <w:r w:rsidRPr="00F5020C">
        <w:rPr>
          <w:rFonts w:eastAsia="宋体"/>
          <w:sz w:val="24"/>
          <w:lang w:val="en-US" w:eastAsia="zh-CN"/>
        </w:rPr>
        <w:t>缔约方以及相关组织、倡议和利益攸关方根据</w:t>
      </w:r>
      <w:r w:rsidRPr="00F5020C">
        <w:rPr>
          <w:rFonts w:eastAsia="宋体" w:hint="eastAsia"/>
          <w:sz w:val="24"/>
          <w:lang w:val="en-US" w:eastAsia="zh-CN"/>
        </w:rPr>
        <w:t>缔约方大会</w:t>
      </w:r>
      <w:r w:rsidRPr="00F5020C">
        <w:rPr>
          <w:rFonts w:eastAsia="宋体"/>
          <w:sz w:val="24"/>
          <w:lang w:val="en-US" w:eastAsia="zh-CN"/>
        </w:rPr>
        <w:t>第</w:t>
      </w:r>
      <w:r w:rsidRPr="00F5020C">
        <w:rPr>
          <w:rFonts w:eastAsia="宋体"/>
          <w:sz w:val="24"/>
          <w:lang w:val="en-US" w:eastAsia="zh-CN"/>
        </w:rPr>
        <w:t>2022</w:t>
      </w:r>
      <w:r w:rsidRPr="00F5020C">
        <w:rPr>
          <w:rFonts w:eastAsia="宋体"/>
          <w:sz w:val="24"/>
          <w:lang w:val="en-US" w:eastAsia="zh-CN"/>
        </w:rPr>
        <w:t>年</w:t>
      </w:r>
      <w:r w:rsidRPr="00F5020C">
        <w:rPr>
          <w:rFonts w:eastAsia="宋体"/>
          <w:sz w:val="24"/>
          <w:lang w:val="en-US" w:eastAsia="zh-CN"/>
        </w:rPr>
        <w:t>12</w:t>
      </w:r>
      <w:r w:rsidRPr="00F5020C">
        <w:rPr>
          <w:rFonts w:eastAsia="宋体"/>
          <w:sz w:val="24"/>
          <w:lang w:val="en-US" w:eastAsia="zh-CN"/>
        </w:rPr>
        <w:t>月</w:t>
      </w:r>
      <w:r w:rsidRPr="00F5020C">
        <w:rPr>
          <w:rFonts w:eastAsia="宋体"/>
          <w:sz w:val="24"/>
          <w:lang w:val="en-US" w:eastAsia="zh-CN"/>
        </w:rPr>
        <w:t>19</w:t>
      </w:r>
      <w:r w:rsidRPr="00F5020C">
        <w:rPr>
          <w:rFonts w:eastAsia="宋体"/>
          <w:sz w:val="24"/>
          <w:lang w:val="en-US" w:eastAsia="zh-CN"/>
        </w:rPr>
        <w:t>日第</w:t>
      </w:r>
      <w:r w:rsidRPr="00F5020C">
        <w:rPr>
          <w:sz w:val="24"/>
          <w:lang w:val="en-US" w:eastAsia="zh-CN"/>
        </w:rPr>
        <w:t>15/6</w:t>
      </w:r>
      <w:r w:rsidRPr="00F5020C">
        <w:rPr>
          <w:rFonts w:eastAsia="宋体"/>
          <w:sz w:val="24"/>
          <w:lang w:val="en-US" w:eastAsia="zh-CN"/>
        </w:rPr>
        <w:t>号决定，通过第七次国家报告提供生物多样性主流化相关信息，包括这方面的良好做法、创新、挑战和经验教训，非国家行为体则根据第</w:t>
      </w:r>
      <w:r w:rsidRPr="00F5020C">
        <w:rPr>
          <w:rFonts w:eastAsia="宋体"/>
          <w:sz w:val="24"/>
          <w:lang w:val="en-US" w:eastAsia="zh-CN"/>
        </w:rPr>
        <w:t>16/--</w:t>
      </w:r>
      <w:r w:rsidRPr="00F5020C">
        <w:rPr>
          <w:rFonts w:eastAsia="宋体"/>
          <w:sz w:val="24"/>
          <w:lang w:val="en-US" w:eastAsia="zh-CN"/>
        </w:rPr>
        <w:t>号决定在报告其所作承诺时提供这些信息；</w:t>
      </w:r>
    </w:p>
    <w:p w14:paraId="30E40BC6" w14:textId="77777777" w:rsidR="00F5020C" w:rsidRPr="00F5020C" w:rsidRDefault="00F5020C" w:rsidP="00F5020C">
      <w:pPr>
        <w:numPr>
          <w:ilvl w:val="3"/>
          <w:numId w:val="0"/>
        </w:numPr>
        <w:adjustRightInd w:val="0"/>
        <w:snapToGrid w:val="0"/>
        <w:spacing w:before="120" w:after="120" w:line="240" w:lineRule="atLeast"/>
        <w:ind w:left="979" w:firstLine="490"/>
        <w:jc w:val="left"/>
        <w:rPr>
          <w:rFonts w:ascii="楷体" w:eastAsia="楷体" w:hAnsi="楷体"/>
          <w:sz w:val="24"/>
          <w:lang w:val="en-US" w:eastAsia="zh-CN"/>
        </w:rPr>
      </w:pPr>
      <w:r w:rsidRPr="00F5020C">
        <w:rPr>
          <w:rFonts w:ascii="楷体" w:eastAsia="楷体" w:hAnsi="楷体" w:hint="eastAsia"/>
          <w:sz w:val="24"/>
          <w:lang w:val="en-US" w:eastAsia="zh-CN"/>
        </w:rPr>
        <w:t>鼓励</w:t>
      </w:r>
      <w:r w:rsidRPr="00F5020C">
        <w:rPr>
          <w:rFonts w:eastAsia="宋体" w:hint="eastAsia"/>
          <w:sz w:val="24"/>
          <w:lang w:val="en-US" w:eastAsia="zh-CN"/>
        </w:rPr>
        <w:t>缔约方根据本国国情和优先事项，促进和支持有助于实现《公约》三大目标的商业模式；</w:t>
      </w:r>
    </w:p>
    <w:p w14:paraId="37A47230" w14:textId="77777777" w:rsidR="00F5020C" w:rsidRPr="00F5020C" w:rsidRDefault="00F5020C" w:rsidP="00F5020C">
      <w:pPr>
        <w:numPr>
          <w:ilvl w:val="3"/>
          <w:numId w:val="0"/>
        </w:numPr>
        <w:adjustRightInd w:val="0"/>
        <w:snapToGrid w:val="0"/>
        <w:spacing w:before="120" w:after="120" w:line="240" w:lineRule="atLeast"/>
        <w:ind w:left="979" w:firstLine="490"/>
        <w:jc w:val="left"/>
        <w:rPr>
          <w:rFonts w:ascii="楷体" w:eastAsia="楷体" w:hAnsi="楷体"/>
          <w:sz w:val="24"/>
          <w:lang w:val="en-US" w:eastAsia="zh-CN"/>
        </w:rPr>
      </w:pPr>
      <w:r w:rsidRPr="00F5020C">
        <w:rPr>
          <w:rFonts w:ascii="楷体" w:eastAsia="楷体" w:hAnsi="楷体" w:hint="eastAsia"/>
          <w:sz w:val="24"/>
          <w:lang w:val="en-US" w:eastAsia="zh-CN"/>
        </w:rPr>
        <w:t>又鼓励</w:t>
      </w:r>
      <w:r w:rsidRPr="00F5020C">
        <w:rPr>
          <w:rFonts w:eastAsia="宋体" w:hint="eastAsia"/>
          <w:sz w:val="24"/>
          <w:lang w:val="en-US" w:eastAsia="zh-CN"/>
        </w:rPr>
        <w:t>缔约方并邀请其他国家政府、相关组织、倡议、伙伴和相关利益攸关方，包括私营部门、金融部门和科学界的利益攸关方，将《框架》及其工具和指导意见纳入所有相关进程的主流；</w:t>
      </w:r>
    </w:p>
    <w:p w14:paraId="3ABD6B50" w14:textId="77777777" w:rsidR="00F5020C" w:rsidRPr="00F5020C" w:rsidRDefault="00F5020C" w:rsidP="00F5020C">
      <w:pPr>
        <w:numPr>
          <w:ilvl w:val="3"/>
          <w:numId w:val="0"/>
        </w:numPr>
        <w:adjustRightInd w:val="0"/>
        <w:snapToGrid w:val="0"/>
        <w:spacing w:before="120" w:after="120" w:line="240" w:lineRule="atLeast"/>
        <w:ind w:left="979" w:firstLine="490"/>
        <w:jc w:val="left"/>
        <w:rPr>
          <w:rFonts w:eastAsia="宋体"/>
          <w:bCs/>
          <w:sz w:val="24"/>
          <w:vertAlign w:val="superscript"/>
          <w:lang w:val="en-CA" w:eastAsia="zh-CN"/>
        </w:rPr>
      </w:pPr>
      <w:r w:rsidRPr="00F5020C">
        <w:rPr>
          <w:rFonts w:ascii="楷体" w:eastAsia="楷体" w:hAnsi="楷体" w:hint="eastAsia"/>
          <w:sz w:val="24"/>
          <w:lang w:val="en-US" w:eastAsia="zh-CN"/>
        </w:rPr>
        <w:t>请</w:t>
      </w:r>
      <w:r w:rsidRPr="00F5020C">
        <w:rPr>
          <w:rFonts w:eastAsia="宋体" w:hint="eastAsia"/>
          <w:sz w:val="24"/>
          <w:lang w:val="en-US" w:eastAsia="zh-CN"/>
        </w:rPr>
        <w:t>执行秘书在资源充足的情况下：</w:t>
      </w:r>
    </w:p>
    <w:p w14:paraId="0FCAA7AB" w14:textId="77777777" w:rsidR="00F5020C" w:rsidRPr="00F5020C" w:rsidRDefault="00F5020C" w:rsidP="0058302C">
      <w:pPr>
        <w:numPr>
          <w:ilvl w:val="0"/>
          <w:numId w:val="104"/>
        </w:numPr>
        <w:adjustRightInd w:val="0"/>
        <w:snapToGrid w:val="0"/>
        <w:spacing w:before="120" w:after="120" w:line="240" w:lineRule="atLeast"/>
        <w:ind w:left="979" w:firstLine="490"/>
        <w:jc w:val="left"/>
        <w:rPr>
          <w:rFonts w:eastAsia="宋体"/>
          <w:sz w:val="24"/>
          <w:vertAlign w:val="superscript"/>
          <w:lang w:val="en-CA" w:eastAsia="zh-CN"/>
        </w:rPr>
      </w:pPr>
      <w:r w:rsidRPr="00F5020C">
        <w:rPr>
          <w:rFonts w:eastAsia="宋体" w:cs="宋体" w:hint="eastAsia"/>
          <w:bCs/>
          <w:sz w:val="24"/>
          <w:szCs w:val="22"/>
          <w:lang w:val="en-US" w:eastAsia="zh-CN"/>
        </w:rPr>
        <w:t>将有关生物多样性主流化的考虑纳入为支持《框架》的执行工作而举行的区域会议，包括为此查明存在哪些挑战以及科学、技术和工艺差距，可能有损于各国对主流化提供支持的能力；</w:t>
      </w:r>
    </w:p>
    <w:p w14:paraId="6C8F0929" w14:textId="77777777" w:rsidR="00F5020C" w:rsidRPr="00F5020C" w:rsidRDefault="00F5020C" w:rsidP="0058302C">
      <w:pPr>
        <w:numPr>
          <w:ilvl w:val="0"/>
          <w:numId w:val="104"/>
        </w:numPr>
        <w:adjustRightInd w:val="0"/>
        <w:snapToGrid w:val="0"/>
        <w:spacing w:before="120" w:after="120" w:line="240" w:lineRule="atLeast"/>
        <w:ind w:left="979" w:firstLine="490"/>
        <w:jc w:val="left"/>
        <w:rPr>
          <w:rFonts w:eastAsia="宋体"/>
          <w:sz w:val="24"/>
          <w:vertAlign w:val="superscript"/>
          <w:lang w:val="en-CA" w:eastAsia="zh-CN"/>
        </w:rPr>
      </w:pPr>
      <w:r w:rsidRPr="00F5020C">
        <w:rPr>
          <w:rFonts w:eastAsia="宋体" w:cs="宋体" w:hint="eastAsia"/>
          <w:bCs/>
          <w:sz w:val="24"/>
          <w:szCs w:val="22"/>
          <w:lang w:val="en-CA" w:eastAsia="zh-CN"/>
        </w:rPr>
        <w:t>加强</w:t>
      </w:r>
      <w:r w:rsidRPr="00F5020C">
        <w:rPr>
          <w:rFonts w:eastAsia="宋体" w:cs="宋体" w:hint="eastAsia"/>
          <w:bCs/>
          <w:sz w:val="24"/>
          <w:szCs w:val="22"/>
          <w:lang w:val="en-US" w:eastAsia="zh-CN"/>
        </w:rPr>
        <w:t>与相关公约的秘书处、组织和机构的合作，酌情促进相关进程和方案之间的协作与合作，以便提供在各级实现生物多样性主流化所需的信息、专门知识和相关技术；</w:t>
      </w:r>
    </w:p>
    <w:p w14:paraId="465F5305" w14:textId="77777777" w:rsidR="00F5020C" w:rsidRPr="00F5020C" w:rsidRDefault="00F5020C" w:rsidP="0058302C">
      <w:pPr>
        <w:numPr>
          <w:ilvl w:val="0"/>
          <w:numId w:val="104"/>
        </w:numPr>
        <w:adjustRightInd w:val="0"/>
        <w:snapToGrid w:val="0"/>
        <w:spacing w:before="120" w:after="120" w:line="240" w:lineRule="atLeast"/>
        <w:ind w:left="979" w:firstLine="490"/>
        <w:jc w:val="left"/>
        <w:rPr>
          <w:rFonts w:eastAsia="宋体"/>
          <w:sz w:val="24"/>
          <w:vertAlign w:val="superscript"/>
          <w:lang w:val="en-CA" w:eastAsia="zh-CN"/>
        </w:rPr>
      </w:pPr>
      <w:r w:rsidRPr="00F5020C">
        <w:rPr>
          <w:rFonts w:eastAsia="宋体" w:cs="宋体" w:hint="eastAsia"/>
          <w:bCs/>
          <w:sz w:val="24"/>
          <w:szCs w:val="22"/>
          <w:lang w:val="en-US" w:eastAsia="zh-CN"/>
        </w:rPr>
        <w:t>邀请缔约方和相关公约的秘书处、组织和机构分享能够支持生物多样性主流化的良好做法、工具、机制、指南和相关解决方案，并通过信息交换所机制提供信息，作为对其他方面的指导和启发；</w:t>
      </w:r>
    </w:p>
    <w:p w14:paraId="5200BAA9" w14:textId="77777777" w:rsidR="00F5020C" w:rsidRPr="00F5020C" w:rsidRDefault="00F5020C" w:rsidP="0058302C">
      <w:pPr>
        <w:numPr>
          <w:ilvl w:val="0"/>
          <w:numId w:val="104"/>
        </w:numPr>
        <w:adjustRightInd w:val="0"/>
        <w:snapToGrid w:val="0"/>
        <w:spacing w:before="120" w:after="120" w:line="240" w:lineRule="atLeast"/>
        <w:ind w:left="979" w:firstLine="490"/>
        <w:jc w:val="left"/>
        <w:rPr>
          <w:rFonts w:eastAsia="宋体" w:cs="宋体"/>
          <w:bCs/>
          <w:sz w:val="24"/>
          <w:szCs w:val="22"/>
          <w:lang w:val="en-US" w:eastAsia="zh-CN"/>
        </w:rPr>
      </w:pPr>
      <w:r w:rsidRPr="00F5020C">
        <w:rPr>
          <w:rFonts w:eastAsia="宋体" w:cs="宋体" w:hint="eastAsia"/>
          <w:bCs/>
          <w:sz w:val="24"/>
          <w:szCs w:val="22"/>
          <w:lang w:val="en-US" w:eastAsia="zh-CN"/>
        </w:rPr>
        <w:t>与缔约方和其他国家政府以及相关组织和举措、科技合作机制的区域和次区域支持中心以及与妇女、青年、土著人民和地方社区、民间社会组织、国家以下各级政府之间的现有联盟和网络政府、私营部门和金融部门以及其他相关利益攸关方合作，支持与生物多样性主流化相关的能力建设活动，包括为此举办网络研讨会；</w:t>
      </w:r>
    </w:p>
    <w:p w14:paraId="0105C90E" w14:textId="77777777" w:rsidR="00F5020C" w:rsidRPr="00F5020C" w:rsidRDefault="00F5020C" w:rsidP="0058302C">
      <w:pPr>
        <w:numPr>
          <w:ilvl w:val="0"/>
          <w:numId w:val="104"/>
        </w:numPr>
        <w:adjustRightInd w:val="0"/>
        <w:snapToGrid w:val="0"/>
        <w:spacing w:before="120" w:after="120" w:line="240" w:lineRule="atLeast"/>
        <w:ind w:left="979" w:firstLine="490"/>
        <w:jc w:val="left"/>
        <w:rPr>
          <w:rFonts w:eastAsia="宋体" w:cs="宋体"/>
          <w:bCs/>
          <w:sz w:val="24"/>
          <w:szCs w:val="22"/>
          <w:lang w:val="en-US" w:eastAsia="zh-CN"/>
        </w:rPr>
      </w:pPr>
      <w:r w:rsidRPr="00F5020C">
        <w:rPr>
          <w:rFonts w:eastAsia="宋体" w:cs="宋体" w:hint="eastAsia"/>
          <w:bCs/>
          <w:sz w:val="24"/>
          <w:szCs w:val="22"/>
          <w:lang w:val="en-US" w:eastAsia="zh-CN"/>
        </w:rPr>
        <w:t>与相关多边机构的现有举措合作，制定、通过和实施生产部门转型计划，将生物多样性充分纳入主流；</w:t>
      </w:r>
    </w:p>
    <w:p w14:paraId="55FEC187" w14:textId="77777777" w:rsidR="00F5020C" w:rsidRPr="00F5020C" w:rsidRDefault="00F5020C" w:rsidP="0058302C">
      <w:pPr>
        <w:numPr>
          <w:ilvl w:val="0"/>
          <w:numId w:val="104"/>
        </w:numPr>
        <w:adjustRightInd w:val="0"/>
        <w:snapToGrid w:val="0"/>
        <w:spacing w:before="120" w:after="120" w:line="240" w:lineRule="atLeast"/>
        <w:ind w:left="979" w:firstLine="490"/>
        <w:jc w:val="left"/>
        <w:rPr>
          <w:rFonts w:eastAsia="宋体" w:cs="宋体"/>
          <w:bCs/>
          <w:sz w:val="24"/>
          <w:szCs w:val="22"/>
          <w:lang w:val="en-US" w:eastAsia="zh-CN"/>
        </w:rPr>
      </w:pPr>
      <w:r w:rsidRPr="00F5020C">
        <w:rPr>
          <w:rFonts w:eastAsia="宋体" w:cs="宋体" w:hint="eastAsia"/>
          <w:bCs/>
          <w:sz w:val="24"/>
          <w:szCs w:val="22"/>
          <w:lang w:val="en-US" w:eastAsia="zh-CN"/>
        </w:rPr>
        <w:t>根据自缔约方和相关伙伴组织和倡议收到的投入，进行一次差距分析，分析将侧重于为生物多样性主流化提供支持方面的挑战，以及，有可能影响各国支持生物多样性主流化的能力方面的科学、技术和工艺差距，并在资源允许的情况下，根据该分析，为今后工作提出</w:t>
      </w:r>
      <w:r w:rsidRPr="00F5020C">
        <w:rPr>
          <w:rFonts w:eastAsia="宋体" w:cs="宋体"/>
          <w:bCs/>
          <w:sz w:val="24"/>
          <w:szCs w:val="22"/>
          <w:lang w:val="en-US" w:eastAsia="zh-CN"/>
        </w:rPr>
        <w:t>2025–2030</w:t>
      </w:r>
      <w:r w:rsidRPr="00F5020C">
        <w:rPr>
          <w:rFonts w:eastAsia="宋体" w:cs="宋体" w:hint="eastAsia"/>
          <w:bCs/>
          <w:sz w:val="24"/>
          <w:szCs w:val="22"/>
          <w:lang w:val="en-US" w:eastAsia="zh-CN"/>
        </w:rPr>
        <w:t>年议程建议，其中应包括能够起到以下作用的活动：</w:t>
      </w:r>
    </w:p>
    <w:p w14:paraId="29532EAA" w14:textId="77777777" w:rsidR="00F5020C" w:rsidRPr="00F5020C" w:rsidRDefault="00F5020C" w:rsidP="00F5020C">
      <w:pPr>
        <w:adjustRightInd w:val="0"/>
        <w:snapToGrid w:val="0"/>
        <w:spacing w:before="120" w:after="120" w:line="240" w:lineRule="atLeast"/>
        <w:ind w:left="1959" w:hanging="490"/>
        <w:rPr>
          <w:rFonts w:eastAsia="宋体" w:cs="宋体"/>
          <w:bCs/>
          <w:sz w:val="24"/>
          <w:szCs w:val="22"/>
          <w:lang w:val="en-US" w:eastAsia="zh-CN"/>
        </w:rPr>
      </w:pPr>
      <w:r w:rsidRPr="00F5020C">
        <w:rPr>
          <w:rFonts w:eastAsia="宋体" w:cs="宋体"/>
          <w:bCs/>
          <w:sz w:val="24"/>
          <w:szCs w:val="22"/>
          <w:lang w:val="en-US" w:eastAsia="zh-CN"/>
        </w:rPr>
        <w:fldChar w:fldCharType="begin"/>
      </w:r>
      <w:r w:rsidRPr="00F5020C">
        <w:rPr>
          <w:rFonts w:eastAsia="宋体" w:cs="宋体"/>
          <w:bCs/>
          <w:sz w:val="24"/>
          <w:szCs w:val="22"/>
          <w:lang w:val="en-US" w:eastAsia="zh-CN"/>
        </w:rPr>
        <w:instrText xml:space="preserve"> </w:instrText>
      </w:r>
      <w:r w:rsidRPr="00F5020C">
        <w:rPr>
          <w:rFonts w:eastAsia="宋体" w:cs="宋体" w:hint="eastAsia"/>
          <w:bCs/>
          <w:sz w:val="24"/>
          <w:szCs w:val="22"/>
          <w:lang w:val="en-US" w:eastAsia="zh-CN"/>
        </w:rPr>
        <w:instrText>= 1 \* GB4</w:instrText>
      </w:r>
      <w:r w:rsidRPr="00F5020C">
        <w:rPr>
          <w:rFonts w:eastAsia="宋体" w:cs="宋体"/>
          <w:bCs/>
          <w:sz w:val="24"/>
          <w:szCs w:val="22"/>
          <w:lang w:val="en-US" w:eastAsia="zh-CN"/>
        </w:rPr>
        <w:instrText xml:space="preserve"> </w:instrText>
      </w:r>
      <w:r w:rsidRPr="00F5020C">
        <w:rPr>
          <w:rFonts w:eastAsia="宋体" w:cs="宋体"/>
          <w:bCs/>
          <w:sz w:val="24"/>
          <w:szCs w:val="22"/>
          <w:lang w:val="en-US" w:eastAsia="zh-CN"/>
        </w:rPr>
        <w:fldChar w:fldCharType="separate"/>
      </w:r>
      <w:r w:rsidRPr="00F5020C">
        <w:rPr>
          <w:rFonts w:eastAsia="宋体" w:cs="宋体" w:hint="eastAsia"/>
          <w:bCs/>
          <w:sz w:val="24"/>
          <w:szCs w:val="22"/>
          <w:lang w:val="en-US" w:eastAsia="zh-CN"/>
        </w:rPr>
        <w:t>㈠</w:t>
      </w:r>
      <w:r w:rsidRPr="00F5020C">
        <w:rPr>
          <w:rFonts w:eastAsia="宋体" w:cs="宋体"/>
          <w:bCs/>
          <w:sz w:val="24"/>
          <w:szCs w:val="22"/>
          <w:lang w:val="en-US" w:eastAsia="zh-CN"/>
        </w:rPr>
        <w:fldChar w:fldCharType="end"/>
      </w:r>
      <w:r w:rsidRPr="00F5020C">
        <w:rPr>
          <w:rFonts w:eastAsia="宋体" w:cs="宋体"/>
          <w:bCs/>
          <w:sz w:val="24"/>
          <w:szCs w:val="22"/>
          <w:lang w:val="en-US" w:eastAsia="zh-CN"/>
        </w:rPr>
        <w:t xml:space="preserve">    </w:t>
      </w:r>
      <w:r w:rsidRPr="00F5020C">
        <w:rPr>
          <w:rFonts w:eastAsia="宋体" w:cs="宋体" w:hint="eastAsia"/>
          <w:bCs/>
          <w:sz w:val="24"/>
          <w:szCs w:val="22"/>
          <w:lang w:val="en-US" w:eastAsia="zh-CN"/>
        </w:rPr>
        <w:t>主要通过组织一系列网络研讨会，重点探讨跨部门主流化问题，特别是缔约方大会以往决定已涉及部门的主流化问题，以促成建立交流所汲</w:t>
      </w:r>
      <w:r w:rsidRPr="00F5020C">
        <w:rPr>
          <w:rFonts w:eastAsia="宋体" w:cs="宋体" w:hint="eastAsia"/>
          <w:bCs/>
          <w:sz w:val="24"/>
          <w:szCs w:val="22"/>
          <w:lang w:val="en-US" w:eastAsia="zh-CN"/>
        </w:rPr>
        <w:lastRenderedPageBreak/>
        <w:t>取经验教训的同业交流群，将具有不同背景的合作伙伴和专家聚集在一起，分享能够支持实施工作的各种最佳做法、现有工具、解决办法、指南和创新做法；</w:t>
      </w:r>
    </w:p>
    <w:p w14:paraId="7731EDCC" w14:textId="77777777" w:rsidR="00F5020C" w:rsidRPr="00F5020C" w:rsidRDefault="00F5020C" w:rsidP="00F5020C">
      <w:pPr>
        <w:adjustRightInd w:val="0"/>
        <w:snapToGrid w:val="0"/>
        <w:spacing w:before="120" w:after="120" w:line="240" w:lineRule="atLeast"/>
        <w:ind w:left="1959" w:hanging="490"/>
        <w:rPr>
          <w:rFonts w:eastAsia="宋体" w:cs="宋体"/>
          <w:bCs/>
          <w:sz w:val="24"/>
          <w:szCs w:val="22"/>
          <w:lang w:val="en-US" w:eastAsia="zh-CN"/>
        </w:rPr>
      </w:pPr>
      <w:r w:rsidRPr="00F5020C">
        <w:rPr>
          <w:rFonts w:eastAsia="宋体" w:cs="宋体"/>
          <w:bCs/>
          <w:sz w:val="24"/>
          <w:szCs w:val="22"/>
          <w:lang w:val="en-US" w:eastAsia="zh-CN"/>
        </w:rPr>
        <w:fldChar w:fldCharType="begin"/>
      </w:r>
      <w:r w:rsidRPr="00F5020C">
        <w:rPr>
          <w:rFonts w:eastAsia="宋体" w:cs="宋体"/>
          <w:bCs/>
          <w:sz w:val="24"/>
          <w:szCs w:val="22"/>
          <w:lang w:val="en-US" w:eastAsia="zh-CN"/>
        </w:rPr>
        <w:instrText xml:space="preserve"> </w:instrText>
      </w:r>
      <w:r w:rsidRPr="00F5020C">
        <w:rPr>
          <w:rFonts w:eastAsia="宋体" w:cs="宋体" w:hint="eastAsia"/>
          <w:bCs/>
          <w:sz w:val="24"/>
          <w:szCs w:val="22"/>
          <w:lang w:val="en-US" w:eastAsia="zh-CN"/>
        </w:rPr>
        <w:instrText>= 2 \* GB4</w:instrText>
      </w:r>
      <w:r w:rsidRPr="00F5020C">
        <w:rPr>
          <w:rFonts w:eastAsia="宋体" w:cs="宋体"/>
          <w:bCs/>
          <w:sz w:val="24"/>
          <w:szCs w:val="22"/>
          <w:lang w:val="en-US" w:eastAsia="zh-CN"/>
        </w:rPr>
        <w:instrText xml:space="preserve"> </w:instrText>
      </w:r>
      <w:r w:rsidRPr="00F5020C">
        <w:rPr>
          <w:rFonts w:eastAsia="宋体" w:cs="宋体"/>
          <w:bCs/>
          <w:sz w:val="24"/>
          <w:szCs w:val="22"/>
          <w:lang w:val="en-US" w:eastAsia="zh-CN"/>
        </w:rPr>
        <w:fldChar w:fldCharType="separate"/>
      </w:r>
      <w:r w:rsidRPr="00F5020C">
        <w:rPr>
          <w:rFonts w:eastAsia="宋体" w:cs="宋体" w:hint="eastAsia"/>
          <w:bCs/>
          <w:sz w:val="24"/>
          <w:szCs w:val="22"/>
          <w:lang w:val="en-US" w:eastAsia="zh-CN"/>
        </w:rPr>
        <w:t>㈡</w:t>
      </w:r>
      <w:r w:rsidRPr="00F5020C">
        <w:rPr>
          <w:rFonts w:eastAsia="宋体" w:cs="宋体"/>
          <w:bCs/>
          <w:sz w:val="24"/>
          <w:szCs w:val="22"/>
          <w:lang w:val="en-US" w:eastAsia="zh-CN"/>
        </w:rPr>
        <w:fldChar w:fldCharType="end"/>
      </w:r>
      <w:r w:rsidRPr="00F5020C">
        <w:rPr>
          <w:rFonts w:eastAsia="宋体" w:cs="宋体"/>
          <w:bCs/>
          <w:sz w:val="24"/>
          <w:szCs w:val="22"/>
          <w:lang w:val="en-US" w:eastAsia="zh-CN"/>
        </w:rPr>
        <w:t xml:space="preserve">    </w:t>
      </w:r>
      <w:r w:rsidRPr="00F5020C">
        <w:rPr>
          <w:rFonts w:eastAsia="宋体" w:cs="宋体" w:hint="eastAsia"/>
          <w:bCs/>
          <w:sz w:val="24"/>
          <w:szCs w:val="22"/>
          <w:lang w:val="en-US" w:eastAsia="zh-CN"/>
        </w:rPr>
        <w:t>与相关组织合作，促进在《技术丛刊》中根据现有的材料开发一项关于生物多样性主流化的问题</w:t>
      </w:r>
      <w:r w:rsidRPr="00F5020C">
        <w:rPr>
          <w:rFonts w:eastAsia="宋体" w:cs="宋体"/>
          <w:bCs/>
          <w:sz w:val="24"/>
          <w:szCs w:val="22"/>
          <w:lang w:val="en-US" w:eastAsia="zh-CN"/>
        </w:rPr>
        <w:t xml:space="preserve"> </w:t>
      </w:r>
      <w:r w:rsidRPr="00F5020C">
        <w:rPr>
          <w:rFonts w:eastAsia="宋体" w:cs="宋体" w:hint="eastAsia"/>
          <w:bCs/>
          <w:sz w:val="24"/>
          <w:szCs w:val="22"/>
          <w:lang w:val="en-US" w:eastAsia="zh-CN"/>
        </w:rPr>
        <w:t>，为所有相关行为方提供关于如何通过生物多样性主流化执行《框架》的一个实用工具箱；</w:t>
      </w:r>
    </w:p>
    <w:p w14:paraId="517C943C" w14:textId="77777777" w:rsidR="00F5020C" w:rsidRPr="00F5020C" w:rsidRDefault="00F5020C" w:rsidP="00F5020C">
      <w:pPr>
        <w:adjustRightInd w:val="0"/>
        <w:snapToGrid w:val="0"/>
        <w:spacing w:before="120" w:after="120" w:line="240" w:lineRule="atLeast"/>
        <w:ind w:left="1959" w:hanging="490"/>
        <w:rPr>
          <w:rFonts w:eastAsia="宋体" w:cs="宋体"/>
          <w:bCs/>
          <w:sz w:val="24"/>
          <w:szCs w:val="22"/>
          <w:lang w:val="en-US" w:eastAsia="zh-CN"/>
        </w:rPr>
      </w:pPr>
      <w:r w:rsidRPr="00F5020C">
        <w:rPr>
          <w:rFonts w:eastAsia="宋体" w:cs="宋体"/>
          <w:bCs/>
          <w:sz w:val="24"/>
          <w:szCs w:val="22"/>
          <w:lang w:val="en-US" w:eastAsia="zh-CN"/>
        </w:rPr>
        <w:fldChar w:fldCharType="begin"/>
      </w:r>
      <w:r w:rsidRPr="00F5020C">
        <w:rPr>
          <w:rFonts w:eastAsia="宋体" w:cs="宋体"/>
          <w:bCs/>
          <w:sz w:val="24"/>
          <w:szCs w:val="22"/>
          <w:lang w:val="en-US" w:eastAsia="zh-CN"/>
        </w:rPr>
        <w:instrText xml:space="preserve"> </w:instrText>
      </w:r>
      <w:r w:rsidRPr="00F5020C">
        <w:rPr>
          <w:rFonts w:eastAsia="宋体" w:cs="宋体" w:hint="eastAsia"/>
          <w:bCs/>
          <w:sz w:val="24"/>
          <w:szCs w:val="22"/>
          <w:lang w:val="en-US" w:eastAsia="zh-CN"/>
        </w:rPr>
        <w:instrText>= 3 \* GB4</w:instrText>
      </w:r>
      <w:r w:rsidRPr="00F5020C">
        <w:rPr>
          <w:rFonts w:eastAsia="宋体" w:cs="宋体"/>
          <w:bCs/>
          <w:sz w:val="24"/>
          <w:szCs w:val="22"/>
          <w:lang w:val="en-US" w:eastAsia="zh-CN"/>
        </w:rPr>
        <w:instrText xml:space="preserve"> </w:instrText>
      </w:r>
      <w:r w:rsidRPr="00F5020C">
        <w:rPr>
          <w:rFonts w:eastAsia="宋体" w:cs="宋体"/>
          <w:bCs/>
          <w:sz w:val="24"/>
          <w:szCs w:val="22"/>
          <w:lang w:val="en-US" w:eastAsia="zh-CN"/>
        </w:rPr>
        <w:fldChar w:fldCharType="separate"/>
      </w:r>
      <w:r w:rsidRPr="00F5020C">
        <w:rPr>
          <w:rFonts w:eastAsia="宋体" w:cs="宋体" w:hint="eastAsia"/>
          <w:bCs/>
          <w:sz w:val="24"/>
          <w:szCs w:val="22"/>
          <w:lang w:val="en-US" w:eastAsia="zh-CN"/>
        </w:rPr>
        <w:t>㈢</w:t>
      </w:r>
      <w:r w:rsidRPr="00F5020C">
        <w:rPr>
          <w:rFonts w:eastAsia="宋体" w:cs="宋体"/>
          <w:bCs/>
          <w:sz w:val="24"/>
          <w:szCs w:val="22"/>
          <w:lang w:val="en-US" w:eastAsia="zh-CN"/>
        </w:rPr>
        <w:fldChar w:fldCharType="end"/>
      </w:r>
      <w:r w:rsidRPr="00F5020C">
        <w:rPr>
          <w:rFonts w:eastAsia="宋体" w:cs="宋体"/>
          <w:bCs/>
          <w:sz w:val="24"/>
          <w:szCs w:val="22"/>
          <w:lang w:val="en-US" w:eastAsia="zh-CN"/>
        </w:rPr>
        <w:t xml:space="preserve">   </w:t>
      </w:r>
      <w:r w:rsidRPr="00F5020C">
        <w:rPr>
          <w:rFonts w:eastAsia="宋体" w:cs="宋体" w:hint="eastAsia"/>
          <w:bCs/>
          <w:sz w:val="24"/>
          <w:szCs w:val="22"/>
          <w:lang w:val="en-US" w:eastAsia="zh-CN"/>
        </w:rPr>
        <w:t>继续将主流化纳入各项资源调动承诺、决定和计划；</w:t>
      </w:r>
    </w:p>
    <w:p w14:paraId="334F95A5" w14:textId="77777777" w:rsidR="00F5020C" w:rsidRPr="00F5020C" w:rsidRDefault="00F5020C" w:rsidP="0058302C">
      <w:pPr>
        <w:numPr>
          <w:ilvl w:val="0"/>
          <w:numId w:val="104"/>
        </w:numPr>
        <w:adjustRightInd w:val="0"/>
        <w:snapToGrid w:val="0"/>
        <w:spacing w:before="120" w:after="120" w:line="240" w:lineRule="atLeast"/>
        <w:ind w:left="979" w:firstLine="490"/>
        <w:jc w:val="left"/>
        <w:rPr>
          <w:rFonts w:eastAsia="宋体" w:cs="宋体"/>
          <w:bCs/>
          <w:sz w:val="24"/>
          <w:szCs w:val="22"/>
          <w:lang w:val="en-US" w:eastAsia="zh-CN"/>
        </w:rPr>
      </w:pPr>
      <w:r w:rsidRPr="00F5020C">
        <w:rPr>
          <w:rFonts w:eastAsia="宋体" w:cs="宋体" w:hint="eastAsia"/>
          <w:bCs/>
          <w:sz w:val="24"/>
          <w:szCs w:val="22"/>
          <w:lang w:val="en-US" w:eastAsia="zh-CN"/>
        </w:rPr>
        <w:t>编制关于前述各项活动的进度报告，包括差距分析和拟议的</w:t>
      </w:r>
      <w:r w:rsidRPr="00F5020C">
        <w:rPr>
          <w:rFonts w:eastAsia="宋体" w:cs="宋体"/>
          <w:bCs/>
          <w:sz w:val="24"/>
          <w:szCs w:val="22"/>
          <w:lang w:val="en-US" w:eastAsia="zh-CN"/>
        </w:rPr>
        <w:t>2025–2030</w:t>
      </w:r>
      <w:r w:rsidRPr="00F5020C">
        <w:rPr>
          <w:rFonts w:eastAsia="宋体" w:cs="宋体" w:hint="eastAsia"/>
          <w:bCs/>
          <w:sz w:val="24"/>
          <w:szCs w:val="22"/>
          <w:lang w:val="en-US" w:eastAsia="zh-CN"/>
        </w:rPr>
        <w:t>年议程，供缔约方大会第十六届会议之前召开的执行问题附属机构的一次会议审议。</w:t>
      </w:r>
      <w:r w:rsidRPr="00F5020C">
        <w:rPr>
          <w:rFonts w:eastAsia="宋体" w:cs="宋体" w:hint="eastAsia"/>
          <w:bCs/>
          <w:sz w:val="24"/>
          <w:szCs w:val="22"/>
          <w:lang w:val="en-US" w:eastAsia="zh-CN"/>
        </w:rPr>
        <w:t>]</w:t>
      </w:r>
    </w:p>
    <w:p w14:paraId="0AA36B3C" w14:textId="77777777" w:rsidR="00F5020C" w:rsidRDefault="00F5020C" w:rsidP="0056165D">
      <w:pPr>
        <w:pStyle w:val="Heading1"/>
        <w:rPr>
          <w:rFonts w:eastAsia="宋体" w:cs="Times New Roman"/>
          <w:lang w:val="en-GB" w:eastAsia="zh-CN"/>
        </w:rPr>
        <w:sectPr w:rsidR="00F5020C" w:rsidSect="006337FC">
          <w:pgSz w:w="12240" w:h="15840"/>
          <w:pgMar w:top="1134" w:right="1440" w:bottom="1134" w:left="1440" w:header="709" w:footer="709" w:gutter="0"/>
          <w:cols w:space="708"/>
          <w:docGrid w:linePitch="360"/>
        </w:sectPr>
      </w:pPr>
    </w:p>
    <w:p w14:paraId="79714854" w14:textId="0609A5E5" w:rsidR="00F5020C" w:rsidRPr="006337FC" w:rsidRDefault="00F5020C" w:rsidP="00F5020C">
      <w:pPr>
        <w:pStyle w:val="Heading2"/>
        <w:ind w:left="1167" w:hanging="677"/>
        <w:rPr>
          <w:rFonts w:eastAsia="宋体" w:cs="Times New Roman"/>
          <w:sz w:val="28"/>
          <w:szCs w:val="28"/>
          <w:lang w:val="en-US" w:eastAsia="zh-CN"/>
        </w:rPr>
      </w:pPr>
      <w:bookmarkStart w:id="74" w:name="_Toc176773034"/>
      <w:bookmarkStart w:id="75" w:name="建议11"/>
      <w:r w:rsidRPr="006337FC">
        <w:rPr>
          <w:rFonts w:eastAsia="宋体" w:cs="Times New Roman" w:hint="eastAsia"/>
          <w:sz w:val="28"/>
          <w:szCs w:val="28"/>
          <w:lang w:val="en-US" w:eastAsia="zh-CN"/>
        </w:rPr>
        <w:lastRenderedPageBreak/>
        <w:t>4</w:t>
      </w:r>
      <w:r w:rsidR="0058302C">
        <w:rPr>
          <w:rFonts w:eastAsia="宋体" w:cs="Times New Roman"/>
          <w:sz w:val="28"/>
          <w:szCs w:val="28"/>
          <w:lang w:val="en-US" w:eastAsia="zh-CN"/>
        </w:rPr>
        <w:t>/</w:t>
      </w:r>
      <w:r w:rsidRPr="006337FC">
        <w:rPr>
          <w:rFonts w:eastAsia="宋体" w:cs="Times New Roman" w:hint="eastAsia"/>
          <w:sz w:val="28"/>
          <w:szCs w:val="28"/>
          <w:lang w:val="en-US" w:eastAsia="zh-CN"/>
        </w:rPr>
        <w:t>11.</w:t>
      </w:r>
      <w:r w:rsidRPr="006337FC">
        <w:rPr>
          <w:rFonts w:eastAsia="宋体" w:cs="Times New Roman"/>
          <w:sz w:val="28"/>
          <w:szCs w:val="28"/>
          <w:lang w:val="en-US" w:eastAsia="zh-CN"/>
        </w:rPr>
        <w:tab/>
      </w:r>
      <w:r w:rsidRPr="006337FC">
        <w:rPr>
          <w:rFonts w:eastAsia="宋体" w:cs="Times New Roman" w:hint="eastAsia"/>
          <w:sz w:val="28"/>
          <w:szCs w:val="28"/>
          <w:lang w:val="en-US" w:eastAsia="zh-CN"/>
        </w:rPr>
        <w:t>制订对《名古屋议定书》成效进行第二次评估和审查的方法</w:t>
      </w:r>
      <w:bookmarkEnd w:id="74"/>
    </w:p>
    <w:bookmarkEnd w:id="75"/>
    <w:p w14:paraId="09F0A865" w14:textId="77777777" w:rsidR="00F5020C" w:rsidRPr="00F5020C" w:rsidRDefault="00F5020C" w:rsidP="00F5020C">
      <w:pPr>
        <w:spacing w:before="120" w:after="120"/>
        <w:ind w:left="490"/>
        <w:rPr>
          <w:rFonts w:eastAsia="宋体"/>
          <w:lang w:eastAsia="zh-CN"/>
        </w:rPr>
      </w:pPr>
      <w:r w:rsidRPr="00F5020C">
        <w:rPr>
          <w:rFonts w:eastAsia="宋体"/>
          <w:lang w:eastAsia="zh-CN"/>
        </w:rPr>
        <w:tab/>
      </w:r>
      <w:r w:rsidRPr="00F5020C">
        <w:rPr>
          <w:rFonts w:eastAsia="楷体" w:hint="eastAsia"/>
          <w:iCs/>
          <w:sz w:val="24"/>
          <w:lang w:val="en-US" w:eastAsia="zh-CN"/>
        </w:rPr>
        <w:t>执行问题附属机构</w:t>
      </w:r>
    </w:p>
    <w:p w14:paraId="7078D121" w14:textId="77777777" w:rsidR="00F5020C" w:rsidRPr="00F5020C" w:rsidRDefault="00F5020C" w:rsidP="00F5020C">
      <w:pPr>
        <w:spacing w:before="120" w:after="120"/>
        <w:ind w:left="490"/>
        <w:rPr>
          <w:rFonts w:eastAsia="宋体"/>
          <w:lang w:eastAsia="zh-CN"/>
        </w:rPr>
      </w:pPr>
      <w:r w:rsidRPr="00F5020C">
        <w:rPr>
          <w:rFonts w:eastAsia="宋体"/>
          <w:lang w:eastAsia="zh-CN"/>
        </w:rPr>
        <w:tab/>
      </w:r>
      <w:r w:rsidRPr="00F5020C">
        <w:rPr>
          <w:rFonts w:eastAsia="楷体" w:hint="eastAsia"/>
          <w:iCs/>
          <w:sz w:val="24"/>
          <w:lang w:val="en-US" w:eastAsia="zh-CN"/>
        </w:rPr>
        <w:t>建议</w:t>
      </w:r>
      <w:r w:rsidRPr="00F5020C">
        <w:rPr>
          <w:rFonts w:eastAsia="宋体" w:hint="eastAsia"/>
          <w:lang w:eastAsia="zh-CN"/>
        </w:rPr>
        <w:t>作为名古屋议定书缔约方会议的缔约方大会第五次会议通过一项大致如下的决定：</w:t>
      </w:r>
    </w:p>
    <w:p w14:paraId="65FBBFCB" w14:textId="77777777" w:rsidR="00F5020C" w:rsidRPr="00F5020C" w:rsidRDefault="00F5020C" w:rsidP="00F5020C">
      <w:pPr>
        <w:spacing w:before="120" w:after="120"/>
        <w:ind w:left="979" w:firstLine="490"/>
        <w:rPr>
          <w:rFonts w:eastAsia="楷体"/>
          <w:iCs/>
          <w:sz w:val="24"/>
          <w:lang w:val="en-CA" w:eastAsia="zh-CN"/>
        </w:rPr>
      </w:pPr>
      <w:r w:rsidRPr="00F5020C">
        <w:rPr>
          <w:rFonts w:eastAsia="楷体"/>
          <w:iCs/>
          <w:sz w:val="24"/>
          <w:vertAlign w:val="superscript"/>
          <w:lang w:val="en-US" w:eastAsia="zh-CN"/>
        </w:rPr>
        <w:footnoteReference w:customMarkFollows="1" w:id="184"/>
        <w:t>*</w:t>
      </w:r>
      <w:r w:rsidRPr="00F5020C">
        <w:rPr>
          <w:rFonts w:eastAsia="楷体" w:hint="eastAsia"/>
          <w:iCs/>
          <w:sz w:val="24"/>
          <w:lang w:val="en-US" w:eastAsia="zh-CN"/>
        </w:rPr>
        <w:t>[</w:t>
      </w:r>
      <w:r w:rsidRPr="00F5020C">
        <w:rPr>
          <w:rFonts w:eastAsia="楷体" w:hint="eastAsia"/>
          <w:iCs/>
          <w:sz w:val="24"/>
          <w:lang w:val="en-US" w:eastAsia="zh-CN"/>
        </w:rPr>
        <w:t>作为名古屋议定书缔约方会议的缔约方大会，</w:t>
      </w:r>
    </w:p>
    <w:p w14:paraId="05F9C2AA" w14:textId="77777777" w:rsidR="00F5020C" w:rsidRPr="00F5020C" w:rsidRDefault="00F5020C" w:rsidP="00F5020C">
      <w:pPr>
        <w:spacing w:before="120" w:after="120"/>
        <w:ind w:left="979" w:firstLine="490"/>
        <w:rPr>
          <w:rFonts w:eastAsia="宋体"/>
          <w:sz w:val="24"/>
          <w:lang w:val="en-CA" w:eastAsia="zh-CN"/>
        </w:rPr>
      </w:pPr>
      <w:r w:rsidRPr="00F5020C">
        <w:rPr>
          <w:rFonts w:eastAsia="楷体" w:hint="eastAsia"/>
          <w:iCs/>
          <w:sz w:val="24"/>
          <w:lang w:val="en-CA" w:eastAsia="zh-CN"/>
        </w:rPr>
        <w:t>回顾</w:t>
      </w:r>
      <w:r w:rsidRPr="00F5020C">
        <w:rPr>
          <w:rFonts w:eastAsia="宋体"/>
          <w:iCs/>
          <w:sz w:val="24"/>
          <w:lang w:val="en-CA" w:eastAsia="zh-CN"/>
        </w:rPr>
        <w:t>《</w:t>
      </w:r>
      <w:r w:rsidRPr="00F5020C">
        <w:rPr>
          <w:rFonts w:eastAsia="宋体" w:hint="eastAsia"/>
          <w:iCs/>
          <w:sz w:val="24"/>
          <w:lang w:val="en-US" w:eastAsia="zh-CN"/>
        </w:rPr>
        <w:t>生物多样性公约关于获取遗传资源和公正和公平分享其利用所产生惠益的名古屋议定书》</w:t>
      </w:r>
      <w:r w:rsidRPr="00F5020C">
        <w:rPr>
          <w:rFonts w:eastAsia="宋体"/>
          <w:iCs/>
          <w:sz w:val="24"/>
          <w:vertAlign w:val="superscript"/>
          <w:lang w:val="en-CA"/>
        </w:rPr>
        <w:footnoteReference w:id="185"/>
      </w:r>
      <w:r w:rsidRPr="00F5020C">
        <w:rPr>
          <w:rFonts w:eastAsia="宋体" w:hint="eastAsia"/>
          <w:iCs/>
          <w:sz w:val="24"/>
          <w:lang w:val="en-US" w:eastAsia="zh-CN"/>
        </w:rPr>
        <w:t>第</w:t>
      </w:r>
      <w:r w:rsidRPr="00F5020C">
        <w:rPr>
          <w:rFonts w:eastAsia="宋体" w:hint="eastAsia"/>
          <w:iCs/>
          <w:sz w:val="24"/>
          <w:lang w:val="en-US" w:eastAsia="zh-CN"/>
        </w:rPr>
        <w:t>31</w:t>
      </w:r>
      <w:r w:rsidRPr="00F5020C">
        <w:rPr>
          <w:rFonts w:eastAsia="宋体" w:hint="eastAsia"/>
          <w:iCs/>
          <w:sz w:val="24"/>
          <w:lang w:val="en-US" w:eastAsia="zh-CN"/>
        </w:rPr>
        <w:t>条，</w:t>
      </w:r>
      <w:r w:rsidRPr="00F5020C">
        <w:rPr>
          <w:rFonts w:eastAsia="宋体"/>
          <w:iCs/>
          <w:sz w:val="24"/>
          <w:lang w:val="en-CA" w:eastAsia="zh-CN"/>
        </w:rPr>
        <w:t xml:space="preserve"> </w:t>
      </w:r>
    </w:p>
    <w:p w14:paraId="59ADA728" w14:textId="77777777" w:rsidR="00F5020C" w:rsidRPr="00F5020C" w:rsidRDefault="00F5020C" w:rsidP="00F5020C">
      <w:pPr>
        <w:spacing w:before="120" w:after="120"/>
        <w:ind w:left="979" w:firstLine="490"/>
        <w:rPr>
          <w:rFonts w:eastAsia="宋体"/>
          <w:iCs/>
          <w:sz w:val="24"/>
          <w:lang w:eastAsia="zh-CN"/>
        </w:rPr>
      </w:pPr>
      <w:r w:rsidRPr="00F5020C">
        <w:rPr>
          <w:rFonts w:eastAsia="楷体" w:hint="eastAsia"/>
          <w:sz w:val="24"/>
          <w:lang w:val="en-US" w:eastAsia="zh-CN"/>
        </w:rPr>
        <w:t>又回顾</w:t>
      </w:r>
      <w:r w:rsidRPr="00F5020C">
        <w:rPr>
          <w:rFonts w:eastAsia="宋体" w:hint="eastAsia"/>
          <w:iCs/>
          <w:sz w:val="24"/>
          <w:lang w:val="en-US" w:eastAsia="zh-CN"/>
        </w:rPr>
        <w:t>2016</w:t>
      </w:r>
      <w:r w:rsidRPr="00F5020C">
        <w:rPr>
          <w:rFonts w:eastAsia="宋体" w:hint="eastAsia"/>
          <w:iCs/>
          <w:sz w:val="24"/>
          <w:lang w:val="en-US" w:eastAsia="zh-CN"/>
        </w:rPr>
        <w:t>年</w:t>
      </w:r>
      <w:r w:rsidRPr="00F5020C">
        <w:rPr>
          <w:rFonts w:eastAsia="宋体" w:hint="eastAsia"/>
          <w:iCs/>
          <w:sz w:val="24"/>
          <w:lang w:val="en-US" w:eastAsia="zh-CN"/>
        </w:rPr>
        <w:t>12</w:t>
      </w:r>
      <w:r w:rsidRPr="00F5020C">
        <w:rPr>
          <w:rFonts w:eastAsia="宋体" w:hint="eastAsia"/>
          <w:iCs/>
          <w:sz w:val="24"/>
          <w:lang w:val="en-US" w:eastAsia="zh-CN"/>
        </w:rPr>
        <w:t>月</w:t>
      </w:r>
      <w:r w:rsidRPr="00F5020C">
        <w:rPr>
          <w:rFonts w:eastAsia="宋体" w:hint="eastAsia"/>
          <w:iCs/>
          <w:sz w:val="24"/>
          <w:lang w:val="en-US" w:eastAsia="zh-CN"/>
        </w:rPr>
        <w:t>17</w:t>
      </w:r>
      <w:r w:rsidRPr="00F5020C">
        <w:rPr>
          <w:rFonts w:eastAsia="宋体" w:hint="eastAsia"/>
          <w:iCs/>
          <w:sz w:val="24"/>
          <w:lang w:val="en-US" w:eastAsia="zh-CN"/>
        </w:rPr>
        <w:t>日第</w:t>
      </w:r>
      <w:r w:rsidRPr="00F5020C">
        <w:rPr>
          <w:rFonts w:eastAsia="宋体" w:hint="eastAsia"/>
          <w:iCs/>
          <w:sz w:val="24"/>
          <w:lang w:val="en-US" w:eastAsia="zh-CN"/>
        </w:rPr>
        <w:t>NP-2/4</w:t>
      </w:r>
      <w:r w:rsidRPr="00F5020C">
        <w:rPr>
          <w:rFonts w:eastAsia="宋体" w:hint="eastAsia"/>
          <w:iCs/>
          <w:sz w:val="24"/>
          <w:lang w:val="en-US" w:eastAsia="zh-CN"/>
        </w:rPr>
        <w:t>号决定，作为议定书缔约方会议的缔约方大会在其中决定，根据</w:t>
      </w:r>
      <w:r w:rsidRPr="00F5020C">
        <w:rPr>
          <w:rFonts w:eastAsia="宋体"/>
          <w:iCs/>
          <w:sz w:val="24"/>
          <w:lang w:val="en-US" w:eastAsia="zh-CN"/>
        </w:rPr>
        <w:t>该决定附件所列要点对议定书进行第一次评估和审查，</w:t>
      </w:r>
      <w:r w:rsidRPr="00F5020C">
        <w:rPr>
          <w:rFonts w:eastAsia="宋体" w:hint="eastAsia"/>
          <w:iCs/>
          <w:sz w:val="24"/>
          <w:lang w:val="en-US" w:eastAsia="zh-CN"/>
        </w:rPr>
        <w:t>采用的方法必须有延续性，以确保评估和审查结果的可比性，</w:t>
      </w:r>
    </w:p>
    <w:p w14:paraId="75F29A98" w14:textId="77777777" w:rsidR="00F5020C" w:rsidRPr="00F5020C" w:rsidRDefault="00F5020C" w:rsidP="00F5020C">
      <w:pPr>
        <w:spacing w:before="120" w:after="120"/>
        <w:ind w:left="979" w:firstLine="490"/>
        <w:rPr>
          <w:rFonts w:eastAsia="宋体"/>
          <w:sz w:val="24"/>
          <w:lang w:val="en-US" w:eastAsia="zh-CN"/>
        </w:rPr>
      </w:pPr>
      <w:r w:rsidRPr="00F5020C">
        <w:rPr>
          <w:rFonts w:eastAsia="楷体" w:hint="eastAsia"/>
          <w:iCs/>
          <w:sz w:val="24"/>
          <w:lang w:val="en-CA" w:eastAsia="zh-CN"/>
        </w:rPr>
        <w:t>还回顾</w:t>
      </w:r>
      <w:r w:rsidRPr="00F5020C">
        <w:rPr>
          <w:rFonts w:eastAsia="宋体"/>
          <w:sz w:val="24"/>
          <w:lang w:val="en-CA" w:eastAsia="zh-CN"/>
        </w:rPr>
        <w:t xml:space="preserve"> </w:t>
      </w:r>
      <w:r w:rsidRPr="00F5020C">
        <w:rPr>
          <w:rFonts w:eastAsia="宋体" w:hint="eastAsia"/>
          <w:sz w:val="24"/>
          <w:lang w:val="en-US" w:eastAsia="zh-CN"/>
        </w:rPr>
        <w:t>2018</w:t>
      </w:r>
      <w:r w:rsidRPr="00F5020C">
        <w:rPr>
          <w:rFonts w:eastAsia="宋体" w:hint="eastAsia"/>
          <w:sz w:val="24"/>
          <w:lang w:val="en-US" w:eastAsia="zh-CN"/>
        </w:rPr>
        <w:t>年</w:t>
      </w:r>
      <w:r w:rsidRPr="00F5020C">
        <w:rPr>
          <w:rFonts w:eastAsia="宋体" w:hint="eastAsia"/>
          <w:sz w:val="24"/>
          <w:lang w:val="en-US" w:eastAsia="zh-CN"/>
        </w:rPr>
        <w:t>11</w:t>
      </w:r>
      <w:r w:rsidRPr="00F5020C">
        <w:rPr>
          <w:rFonts w:eastAsia="宋体" w:hint="eastAsia"/>
          <w:sz w:val="24"/>
          <w:lang w:val="en-US" w:eastAsia="zh-CN"/>
        </w:rPr>
        <w:t>月</w:t>
      </w:r>
      <w:r w:rsidRPr="00F5020C">
        <w:rPr>
          <w:rFonts w:eastAsia="宋体" w:hint="eastAsia"/>
          <w:sz w:val="24"/>
          <w:lang w:val="en-US" w:eastAsia="zh-CN"/>
        </w:rPr>
        <w:t>25</w:t>
      </w:r>
      <w:r w:rsidRPr="00F5020C">
        <w:rPr>
          <w:rFonts w:eastAsia="宋体" w:hint="eastAsia"/>
          <w:sz w:val="24"/>
          <w:lang w:val="en-US" w:eastAsia="zh-CN"/>
        </w:rPr>
        <w:t>日第</w:t>
      </w:r>
      <w:r w:rsidRPr="00F5020C">
        <w:rPr>
          <w:rFonts w:eastAsia="宋体" w:hint="eastAsia"/>
          <w:sz w:val="24"/>
          <w:lang w:val="en-US" w:eastAsia="zh-CN"/>
        </w:rPr>
        <w:t>NP-3/1 A</w:t>
      </w:r>
      <w:r w:rsidRPr="00F5020C">
        <w:rPr>
          <w:rFonts w:eastAsia="宋体" w:hint="eastAsia"/>
          <w:sz w:val="24"/>
          <w:lang w:val="en-US" w:eastAsia="zh-CN"/>
        </w:rPr>
        <w:t>号决定，作为议定书缔约方会议的缔约方大会在其中确定了对《议定书》成效进行第二次评估和审查时需要考虑的更多要点，并请执行秘书就《议定书》执行工作上的各种挑战进行一项有针对性的调查，并征求获取和惠益分享信息交换所的各类用户关于《议定书》的执行和运作的反馈意见，</w:t>
      </w:r>
    </w:p>
    <w:p w14:paraId="7721BD17" w14:textId="77777777" w:rsidR="00F5020C" w:rsidRPr="00F5020C" w:rsidRDefault="00F5020C" w:rsidP="00F5020C">
      <w:pPr>
        <w:tabs>
          <w:tab w:val="left" w:pos="1701"/>
        </w:tabs>
        <w:spacing w:before="120" w:after="120"/>
        <w:ind w:left="979" w:firstLine="490"/>
        <w:rPr>
          <w:rFonts w:eastAsia="楷体"/>
          <w:iCs/>
          <w:sz w:val="24"/>
          <w:lang w:val="en-CA" w:eastAsia="zh-CN"/>
        </w:rPr>
      </w:pPr>
      <w:r w:rsidRPr="00F5020C">
        <w:rPr>
          <w:rFonts w:eastAsia="楷体" w:hint="eastAsia"/>
          <w:iCs/>
          <w:sz w:val="24"/>
          <w:lang w:val="en-CA" w:eastAsia="zh-CN"/>
        </w:rPr>
        <w:t>回顾</w:t>
      </w:r>
      <w:r w:rsidRPr="00F5020C">
        <w:rPr>
          <w:rFonts w:eastAsia="宋体" w:hint="eastAsia"/>
          <w:sz w:val="24"/>
          <w:lang w:val="en-US" w:eastAsia="zh-CN"/>
        </w:rPr>
        <w:t>作为议定书缔约方会议的缔约方大会</w:t>
      </w:r>
      <w:r w:rsidRPr="00F5020C">
        <w:rPr>
          <w:rFonts w:eastAsia="宋体"/>
          <w:sz w:val="24"/>
          <w:lang w:val="en-US" w:eastAsia="zh-CN"/>
        </w:rPr>
        <w:t xml:space="preserve">2022 </w:t>
      </w:r>
      <w:r w:rsidRPr="00F5020C">
        <w:rPr>
          <w:rFonts w:eastAsia="宋体" w:hint="eastAsia"/>
          <w:sz w:val="24"/>
          <w:lang w:val="en-US" w:eastAsia="zh-CN"/>
        </w:rPr>
        <w:t>年</w:t>
      </w:r>
      <w:r w:rsidRPr="00F5020C">
        <w:rPr>
          <w:rFonts w:eastAsia="宋体"/>
          <w:sz w:val="24"/>
          <w:lang w:val="en-US" w:eastAsia="zh-CN"/>
        </w:rPr>
        <w:t xml:space="preserve"> 12 </w:t>
      </w:r>
      <w:r w:rsidRPr="00F5020C">
        <w:rPr>
          <w:rFonts w:eastAsia="宋体" w:hint="eastAsia"/>
          <w:sz w:val="24"/>
          <w:lang w:val="en-US" w:eastAsia="zh-CN"/>
        </w:rPr>
        <w:t>月</w:t>
      </w:r>
      <w:r w:rsidRPr="00F5020C">
        <w:rPr>
          <w:rFonts w:eastAsia="宋体"/>
          <w:sz w:val="24"/>
          <w:lang w:val="en-US" w:eastAsia="zh-CN"/>
        </w:rPr>
        <w:t xml:space="preserve"> 10 </w:t>
      </w:r>
      <w:r w:rsidRPr="00F5020C">
        <w:rPr>
          <w:rFonts w:eastAsia="宋体" w:hint="eastAsia"/>
          <w:sz w:val="24"/>
          <w:lang w:val="en-US" w:eastAsia="zh-CN"/>
        </w:rPr>
        <w:t>日第</w:t>
      </w:r>
      <w:r w:rsidRPr="00F5020C">
        <w:rPr>
          <w:rFonts w:eastAsia="宋体"/>
          <w:sz w:val="24"/>
          <w:lang w:val="en-US" w:eastAsia="zh-CN"/>
        </w:rPr>
        <w:t xml:space="preserve"> NP-4/3 </w:t>
      </w:r>
      <w:r w:rsidRPr="00F5020C">
        <w:rPr>
          <w:rFonts w:eastAsia="宋体" w:hint="eastAsia"/>
          <w:sz w:val="24"/>
          <w:lang w:val="en-US" w:eastAsia="zh-CN"/>
        </w:rPr>
        <w:t>号决定，其中通过了关于《议定书》执行情况的第一次国家报告的准则和格式，</w:t>
      </w:r>
    </w:p>
    <w:p w14:paraId="64600F91" w14:textId="77777777" w:rsidR="00F5020C" w:rsidRPr="00F5020C" w:rsidRDefault="00F5020C" w:rsidP="00F5020C">
      <w:pPr>
        <w:tabs>
          <w:tab w:val="left" w:pos="1701"/>
        </w:tabs>
        <w:spacing w:before="120" w:after="120"/>
        <w:ind w:left="979" w:firstLine="490"/>
        <w:rPr>
          <w:rFonts w:eastAsia="楷体"/>
          <w:iCs/>
          <w:sz w:val="24"/>
          <w:lang w:val="en-CA" w:eastAsia="zh-CN"/>
        </w:rPr>
      </w:pPr>
      <w:r w:rsidRPr="00F5020C">
        <w:rPr>
          <w:rFonts w:eastAsia="楷体" w:hint="eastAsia"/>
          <w:iCs/>
          <w:sz w:val="24"/>
          <w:lang w:val="en-CA" w:eastAsia="zh-CN"/>
        </w:rPr>
        <w:t>又回顾</w:t>
      </w:r>
      <w:r w:rsidRPr="00F5020C">
        <w:rPr>
          <w:rFonts w:eastAsia="宋体" w:hint="eastAsia"/>
          <w:sz w:val="24"/>
          <w:lang w:val="en-US" w:eastAsia="zh-CN"/>
        </w:rPr>
        <w:t>关于遗传资源数字序列信息的生物多样性公约缔约方大会</w:t>
      </w:r>
      <w:r w:rsidRPr="00F5020C">
        <w:rPr>
          <w:rFonts w:eastAsia="宋体"/>
          <w:sz w:val="24"/>
          <w:lang w:val="en-US" w:eastAsia="zh-CN"/>
        </w:rPr>
        <w:t xml:space="preserve"> 2022 </w:t>
      </w:r>
      <w:r w:rsidRPr="00F5020C">
        <w:rPr>
          <w:rFonts w:eastAsia="宋体" w:hint="eastAsia"/>
          <w:sz w:val="24"/>
          <w:lang w:val="en-US" w:eastAsia="zh-CN"/>
        </w:rPr>
        <w:t>年</w:t>
      </w:r>
      <w:r w:rsidRPr="00F5020C">
        <w:rPr>
          <w:rFonts w:eastAsia="宋体"/>
          <w:sz w:val="24"/>
          <w:lang w:val="en-US" w:eastAsia="zh-CN"/>
        </w:rPr>
        <w:t xml:space="preserve"> 12 </w:t>
      </w:r>
      <w:r w:rsidRPr="00F5020C">
        <w:rPr>
          <w:rFonts w:eastAsia="宋体" w:hint="eastAsia"/>
          <w:sz w:val="24"/>
          <w:lang w:val="en-US" w:eastAsia="zh-CN"/>
        </w:rPr>
        <w:t>月</w:t>
      </w:r>
      <w:r w:rsidRPr="00F5020C">
        <w:rPr>
          <w:rFonts w:eastAsia="宋体"/>
          <w:sz w:val="24"/>
          <w:lang w:val="en-US" w:eastAsia="zh-CN"/>
        </w:rPr>
        <w:t xml:space="preserve"> 19 </w:t>
      </w:r>
      <w:r w:rsidRPr="00F5020C">
        <w:rPr>
          <w:rFonts w:eastAsia="宋体" w:hint="eastAsia"/>
          <w:sz w:val="24"/>
          <w:lang w:val="en-US" w:eastAsia="zh-CN"/>
        </w:rPr>
        <w:t>日第</w:t>
      </w:r>
      <w:r w:rsidRPr="00F5020C">
        <w:rPr>
          <w:rFonts w:eastAsia="宋体"/>
          <w:sz w:val="24"/>
          <w:lang w:val="en-US" w:eastAsia="zh-CN"/>
        </w:rPr>
        <w:t xml:space="preserve"> 15/9 </w:t>
      </w:r>
      <w:r w:rsidRPr="00F5020C">
        <w:rPr>
          <w:rFonts w:eastAsia="宋体" w:hint="eastAsia"/>
          <w:sz w:val="24"/>
          <w:lang w:val="en-US" w:eastAsia="zh-CN"/>
        </w:rPr>
        <w:t>号决定和作为议定书缔约方会议的缔约方大会</w:t>
      </w:r>
      <w:r w:rsidRPr="00F5020C">
        <w:rPr>
          <w:rFonts w:eastAsia="宋体"/>
          <w:sz w:val="24"/>
          <w:lang w:val="en-US" w:eastAsia="zh-CN"/>
        </w:rPr>
        <w:t xml:space="preserve"> 2022 </w:t>
      </w:r>
      <w:r w:rsidRPr="00F5020C">
        <w:rPr>
          <w:rFonts w:eastAsia="宋体" w:hint="eastAsia"/>
          <w:sz w:val="24"/>
          <w:lang w:val="en-US" w:eastAsia="zh-CN"/>
        </w:rPr>
        <w:t>年</w:t>
      </w:r>
      <w:r w:rsidRPr="00F5020C">
        <w:rPr>
          <w:rFonts w:eastAsia="宋体"/>
          <w:sz w:val="24"/>
          <w:lang w:val="en-US" w:eastAsia="zh-CN"/>
        </w:rPr>
        <w:t xml:space="preserve"> 12 </w:t>
      </w:r>
      <w:r w:rsidRPr="00F5020C">
        <w:rPr>
          <w:rFonts w:eastAsia="宋体" w:hint="eastAsia"/>
          <w:sz w:val="24"/>
          <w:lang w:val="en-US" w:eastAsia="zh-CN"/>
        </w:rPr>
        <w:t>月</w:t>
      </w:r>
      <w:r w:rsidRPr="00F5020C">
        <w:rPr>
          <w:rFonts w:eastAsia="宋体"/>
          <w:sz w:val="24"/>
          <w:lang w:val="en-US" w:eastAsia="zh-CN"/>
        </w:rPr>
        <w:t xml:space="preserve"> 19</w:t>
      </w:r>
      <w:r w:rsidRPr="00F5020C">
        <w:rPr>
          <w:rFonts w:eastAsia="宋体" w:hint="eastAsia"/>
          <w:sz w:val="24"/>
          <w:lang w:val="en-US" w:eastAsia="zh-CN"/>
        </w:rPr>
        <w:t>日第</w:t>
      </w:r>
      <w:r w:rsidRPr="00F5020C">
        <w:rPr>
          <w:rFonts w:eastAsia="宋体"/>
          <w:sz w:val="24"/>
          <w:lang w:val="en-US" w:eastAsia="zh-CN"/>
        </w:rPr>
        <w:t xml:space="preserve"> NP-4/6 </w:t>
      </w:r>
      <w:r w:rsidRPr="00F5020C">
        <w:rPr>
          <w:rFonts w:eastAsia="宋体" w:hint="eastAsia"/>
          <w:sz w:val="24"/>
          <w:lang w:val="en-US" w:eastAsia="zh-CN"/>
        </w:rPr>
        <w:t>号决定，</w:t>
      </w:r>
    </w:p>
    <w:p w14:paraId="54422363" w14:textId="77777777" w:rsidR="00F5020C" w:rsidRPr="00F5020C" w:rsidRDefault="00F5020C" w:rsidP="00F5020C">
      <w:pPr>
        <w:tabs>
          <w:tab w:val="left" w:pos="1701"/>
        </w:tabs>
        <w:spacing w:before="120" w:after="120"/>
        <w:ind w:left="979" w:firstLine="490"/>
        <w:rPr>
          <w:rFonts w:eastAsia="楷体"/>
          <w:iCs/>
          <w:sz w:val="24"/>
          <w:lang w:val="en-CA" w:eastAsia="zh-CN"/>
        </w:rPr>
      </w:pPr>
      <w:r w:rsidRPr="00F5020C">
        <w:rPr>
          <w:rFonts w:eastAsia="楷体" w:hint="eastAsia"/>
          <w:iCs/>
          <w:sz w:val="24"/>
          <w:lang w:val="en-CA" w:eastAsia="zh-CN"/>
        </w:rPr>
        <w:t>确认</w:t>
      </w:r>
      <w:r w:rsidRPr="00F5020C">
        <w:rPr>
          <w:rFonts w:eastAsia="宋体" w:hint="eastAsia"/>
          <w:sz w:val="24"/>
          <w:lang w:val="en-US" w:eastAsia="zh-CN"/>
        </w:rPr>
        <w:t>当前正在按照公约缔约方大会</w:t>
      </w:r>
      <w:r w:rsidRPr="00F5020C">
        <w:rPr>
          <w:rFonts w:eastAsia="宋体"/>
          <w:sz w:val="24"/>
          <w:lang w:val="en-US" w:eastAsia="zh-CN"/>
        </w:rPr>
        <w:t xml:space="preserve"> 2022 </w:t>
      </w:r>
      <w:r w:rsidRPr="00F5020C">
        <w:rPr>
          <w:rFonts w:eastAsia="宋体" w:hint="eastAsia"/>
          <w:sz w:val="24"/>
          <w:lang w:val="en-US" w:eastAsia="zh-CN"/>
        </w:rPr>
        <w:t>年</w:t>
      </w:r>
      <w:r w:rsidRPr="00F5020C">
        <w:rPr>
          <w:rFonts w:eastAsia="宋体"/>
          <w:sz w:val="24"/>
          <w:lang w:val="en-US" w:eastAsia="zh-CN"/>
        </w:rPr>
        <w:t xml:space="preserve"> 12 </w:t>
      </w:r>
      <w:r w:rsidRPr="00F5020C">
        <w:rPr>
          <w:rFonts w:eastAsia="宋体" w:hint="eastAsia"/>
          <w:sz w:val="24"/>
          <w:lang w:val="en-US" w:eastAsia="zh-CN"/>
        </w:rPr>
        <w:t>月</w:t>
      </w:r>
      <w:r w:rsidRPr="00F5020C">
        <w:rPr>
          <w:rFonts w:eastAsia="宋体"/>
          <w:sz w:val="24"/>
          <w:lang w:val="en-US" w:eastAsia="zh-CN"/>
        </w:rPr>
        <w:t xml:space="preserve"> 19 </w:t>
      </w:r>
      <w:r w:rsidRPr="00F5020C">
        <w:rPr>
          <w:rFonts w:eastAsia="宋体" w:hint="eastAsia"/>
          <w:sz w:val="24"/>
          <w:lang w:val="en-US" w:eastAsia="zh-CN"/>
        </w:rPr>
        <w:t>日第</w:t>
      </w:r>
      <w:r w:rsidRPr="00F5020C">
        <w:rPr>
          <w:rFonts w:eastAsia="宋体"/>
          <w:sz w:val="24"/>
          <w:lang w:val="en-US" w:eastAsia="zh-CN"/>
        </w:rPr>
        <w:t xml:space="preserve"> 15/31 </w:t>
      </w:r>
      <w:r w:rsidRPr="00F5020C">
        <w:rPr>
          <w:rFonts w:eastAsia="宋体" w:hint="eastAsia"/>
          <w:sz w:val="24"/>
          <w:lang w:val="en-US" w:eastAsia="zh-CN"/>
        </w:rPr>
        <w:t>号决定开展的合成生物学工作，</w:t>
      </w:r>
    </w:p>
    <w:p w14:paraId="08547485" w14:textId="77777777" w:rsidR="00F5020C" w:rsidRPr="00F5020C" w:rsidRDefault="00F5020C" w:rsidP="00F5020C">
      <w:pPr>
        <w:spacing w:before="120" w:after="120"/>
        <w:ind w:left="979" w:firstLine="490"/>
        <w:rPr>
          <w:rFonts w:eastAsia="楷体"/>
          <w:iCs/>
          <w:sz w:val="24"/>
          <w:lang w:val="en-CA" w:eastAsia="zh-CN"/>
        </w:rPr>
      </w:pPr>
      <w:r w:rsidRPr="00F5020C">
        <w:rPr>
          <w:rFonts w:eastAsia="楷体"/>
          <w:iCs/>
          <w:sz w:val="24"/>
          <w:lang w:val="en-CA" w:eastAsia="zh-CN"/>
        </w:rPr>
        <w:t xml:space="preserve">1. </w:t>
      </w:r>
      <w:r w:rsidRPr="00F5020C">
        <w:rPr>
          <w:rFonts w:eastAsia="楷体"/>
          <w:iCs/>
          <w:sz w:val="24"/>
          <w:lang w:val="en-CA" w:eastAsia="zh-CN"/>
        </w:rPr>
        <w:tab/>
      </w:r>
      <w:r w:rsidRPr="00F5020C">
        <w:rPr>
          <w:rFonts w:eastAsia="楷体" w:hint="eastAsia"/>
          <w:iCs/>
          <w:sz w:val="24"/>
          <w:lang w:val="en-CA" w:eastAsia="zh-CN"/>
        </w:rPr>
        <w:t>决定</w:t>
      </w:r>
      <w:r w:rsidRPr="00F5020C">
        <w:rPr>
          <w:rFonts w:eastAsia="宋体" w:hint="eastAsia"/>
          <w:sz w:val="24"/>
          <w:lang w:val="en-US" w:eastAsia="zh-CN"/>
        </w:rPr>
        <w:t>根据本决定附件所载要素，对《</w:t>
      </w:r>
      <w:r w:rsidRPr="00F5020C">
        <w:rPr>
          <w:rFonts w:eastAsia="宋体" w:hint="eastAsia"/>
          <w:sz w:val="24"/>
          <w:lang w:eastAsia="zh-CN"/>
        </w:rPr>
        <w:t>生物多样性公约关于获取遗传资源和公正和公平分享其利用所产生惠益的名古屋议定书</w:t>
      </w:r>
      <w:r w:rsidRPr="00F5020C">
        <w:rPr>
          <w:rFonts w:eastAsia="宋体" w:hint="eastAsia"/>
          <w:sz w:val="24"/>
          <w:lang w:val="en-US" w:eastAsia="zh-CN"/>
        </w:rPr>
        <w:t>》成效进行第二次评估和审查；</w:t>
      </w:r>
    </w:p>
    <w:p w14:paraId="2B06C6D8" w14:textId="77777777" w:rsidR="00F5020C" w:rsidRPr="00F5020C" w:rsidRDefault="00F5020C" w:rsidP="00F5020C">
      <w:pPr>
        <w:spacing w:before="120" w:after="120"/>
        <w:ind w:left="979" w:firstLine="490"/>
        <w:rPr>
          <w:rFonts w:eastAsia="宋体"/>
          <w:sz w:val="24"/>
          <w:lang w:val="en-CA" w:eastAsia="zh-CN"/>
        </w:rPr>
      </w:pPr>
      <w:r w:rsidRPr="00F5020C">
        <w:rPr>
          <w:rFonts w:eastAsia="宋体"/>
          <w:sz w:val="24"/>
          <w:lang w:val="en-CA" w:eastAsia="zh-CN"/>
        </w:rPr>
        <w:t>2.</w:t>
      </w:r>
      <w:r w:rsidRPr="00F5020C">
        <w:rPr>
          <w:rFonts w:eastAsia="宋体"/>
          <w:sz w:val="24"/>
          <w:lang w:val="en-CA" w:eastAsia="zh-CN"/>
        </w:rPr>
        <w:tab/>
      </w:r>
      <w:r w:rsidRPr="00F5020C">
        <w:rPr>
          <w:rFonts w:eastAsia="楷体" w:hint="eastAsia"/>
          <w:iCs/>
          <w:sz w:val="24"/>
          <w:lang w:val="en-US" w:eastAsia="zh-CN"/>
        </w:rPr>
        <w:t>敦促</w:t>
      </w:r>
      <w:r w:rsidRPr="00F5020C">
        <w:rPr>
          <w:rFonts w:eastAsia="宋体" w:hint="eastAsia"/>
          <w:sz w:val="24"/>
          <w:lang w:val="en-US" w:eastAsia="zh-CN"/>
        </w:rPr>
        <w:t>缔约方并鼓励其他国家政府、相关组织、土著人民和地方社区以及妇女和青年代表在获取和惠益分享信息交换所公布信息，供关于《议定书》成效的第二次评估和审查参考；</w:t>
      </w:r>
    </w:p>
    <w:p w14:paraId="3E070C9C" w14:textId="77777777" w:rsidR="00F5020C" w:rsidRPr="00F5020C" w:rsidRDefault="00F5020C" w:rsidP="00F5020C">
      <w:pPr>
        <w:spacing w:before="120" w:after="120"/>
        <w:ind w:left="979" w:firstLine="490"/>
        <w:rPr>
          <w:rFonts w:eastAsia="宋体"/>
          <w:sz w:val="24"/>
          <w:lang w:val="en-CA" w:eastAsia="zh-CN"/>
        </w:rPr>
      </w:pPr>
      <w:r w:rsidRPr="00F5020C">
        <w:rPr>
          <w:rFonts w:eastAsia="宋体"/>
          <w:sz w:val="24"/>
          <w:lang w:val="en-CA" w:eastAsia="zh-CN"/>
        </w:rPr>
        <w:t>3.</w:t>
      </w:r>
      <w:r w:rsidRPr="00F5020C">
        <w:rPr>
          <w:rFonts w:eastAsia="宋体"/>
          <w:sz w:val="24"/>
          <w:lang w:val="en-CA" w:eastAsia="zh-CN"/>
        </w:rPr>
        <w:tab/>
      </w:r>
      <w:r w:rsidRPr="00F5020C">
        <w:rPr>
          <w:rFonts w:eastAsia="楷体" w:hint="eastAsia"/>
          <w:iCs/>
          <w:sz w:val="24"/>
          <w:lang w:val="en-US" w:eastAsia="zh-CN"/>
        </w:rPr>
        <w:t>强调</w:t>
      </w:r>
      <w:r w:rsidRPr="00F5020C">
        <w:rPr>
          <w:rFonts w:eastAsia="宋体" w:hint="eastAsia"/>
          <w:sz w:val="24"/>
          <w:lang w:val="en-US" w:eastAsia="zh-CN"/>
        </w:rPr>
        <w:t>缔约方应在</w:t>
      </w:r>
      <w:r w:rsidRPr="00F5020C">
        <w:rPr>
          <w:rFonts w:eastAsia="宋体" w:hint="eastAsia"/>
          <w:sz w:val="24"/>
          <w:lang w:val="en-US" w:eastAsia="zh-CN"/>
        </w:rPr>
        <w:t>2026</w:t>
      </w:r>
      <w:r w:rsidRPr="00F5020C">
        <w:rPr>
          <w:rFonts w:eastAsia="宋体" w:hint="eastAsia"/>
          <w:sz w:val="24"/>
          <w:lang w:val="en-US" w:eastAsia="zh-CN"/>
        </w:rPr>
        <w:t>年</w:t>
      </w:r>
      <w:r w:rsidRPr="00F5020C">
        <w:rPr>
          <w:rFonts w:eastAsia="宋体" w:hint="eastAsia"/>
          <w:sz w:val="24"/>
          <w:lang w:val="en-US" w:eastAsia="zh-CN"/>
        </w:rPr>
        <w:t>2</w:t>
      </w:r>
      <w:r w:rsidRPr="00F5020C">
        <w:rPr>
          <w:rFonts w:eastAsia="宋体" w:hint="eastAsia"/>
          <w:sz w:val="24"/>
          <w:lang w:val="en-US" w:eastAsia="zh-CN"/>
        </w:rPr>
        <w:t>月</w:t>
      </w:r>
      <w:r w:rsidRPr="00F5020C">
        <w:rPr>
          <w:rFonts w:eastAsia="宋体" w:hint="eastAsia"/>
          <w:sz w:val="24"/>
          <w:lang w:val="en-US" w:eastAsia="zh-CN"/>
        </w:rPr>
        <w:t>28</w:t>
      </w:r>
      <w:r w:rsidRPr="00F5020C">
        <w:rPr>
          <w:rFonts w:eastAsia="宋体" w:hint="eastAsia"/>
          <w:sz w:val="24"/>
          <w:lang w:val="en-US" w:eastAsia="zh-CN"/>
        </w:rPr>
        <w:t>日之前提交关于《议定书》执行情况的第一次国家报告，并鼓励缔约方尽可能在这个截止日期前提交报告，以有助于对关于《议定书》成效的第二次评估和审查进行分析；</w:t>
      </w:r>
    </w:p>
    <w:p w14:paraId="2F7B82BB" w14:textId="77777777" w:rsidR="00F5020C" w:rsidRPr="00F5020C" w:rsidRDefault="00F5020C" w:rsidP="00F5020C">
      <w:pPr>
        <w:spacing w:before="120" w:after="120"/>
        <w:ind w:left="979" w:firstLine="490"/>
        <w:rPr>
          <w:rFonts w:eastAsia="宋体"/>
          <w:sz w:val="24"/>
          <w:vertAlign w:val="superscript"/>
          <w:lang w:eastAsia="zh-CN"/>
        </w:rPr>
      </w:pPr>
      <w:r w:rsidRPr="00F5020C">
        <w:rPr>
          <w:rFonts w:eastAsia="宋体"/>
          <w:iCs/>
          <w:sz w:val="24"/>
          <w:lang w:val="en-CA" w:eastAsia="zh-CN"/>
        </w:rPr>
        <w:t>4.</w:t>
      </w:r>
      <w:r w:rsidRPr="00F5020C">
        <w:rPr>
          <w:rFonts w:eastAsia="楷体"/>
          <w:sz w:val="24"/>
          <w:lang w:val="en-CA" w:eastAsia="zh-CN"/>
        </w:rPr>
        <w:tab/>
      </w:r>
      <w:r w:rsidRPr="00F5020C">
        <w:rPr>
          <w:rFonts w:eastAsia="楷体" w:hint="eastAsia"/>
          <w:sz w:val="24"/>
          <w:lang w:val="en-US" w:eastAsia="zh-CN"/>
        </w:rPr>
        <w:t>敦促</w:t>
      </w:r>
      <w:r w:rsidRPr="00F5020C">
        <w:rPr>
          <w:rFonts w:eastAsia="宋体" w:hint="eastAsia"/>
          <w:sz w:val="24"/>
          <w:lang w:val="en-US" w:eastAsia="zh-CN"/>
        </w:rPr>
        <w:t>符合条件的缔约方及时向执行机构提交承诺书，从而确保向全球环境基金提交支持编写第一次国家报告的项目以供其核准的时间大大早于提交报告的截止日期；</w:t>
      </w:r>
    </w:p>
    <w:p w14:paraId="30531368" w14:textId="77777777" w:rsidR="00F5020C" w:rsidRPr="00F5020C" w:rsidRDefault="00F5020C" w:rsidP="00F5020C">
      <w:pPr>
        <w:spacing w:before="120" w:after="120"/>
        <w:ind w:left="979" w:firstLine="490"/>
        <w:rPr>
          <w:rFonts w:eastAsia="宋体"/>
          <w:sz w:val="24"/>
          <w:lang w:val="en-CA" w:eastAsia="zh-CN"/>
        </w:rPr>
      </w:pPr>
      <w:r w:rsidRPr="00F5020C">
        <w:rPr>
          <w:rFonts w:eastAsia="宋体"/>
          <w:iCs/>
          <w:sz w:val="24"/>
          <w:lang w:val="en-CA" w:eastAsia="zh-CN"/>
        </w:rPr>
        <w:lastRenderedPageBreak/>
        <w:t>5.</w:t>
      </w:r>
      <w:r w:rsidRPr="00F5020C">
        <w:rPr>
          <w:rFonts w:eastAsia="楷体"/>
          <w:sz w:val="24"/>
          <w:lang w:val="en-CA" w:eastAsia="zh-CN"/>
        </w:rPr>
        <w:tab/>
      </w:r>
      <w:r w:rsidRPr="00F5020C">
        <w:rPr>
          <w:rFonts w:eastAsia="楷体" w:hint="eastAsia"/>
          <w:iCs/>
          <w:sz w:val="24"/>
          <w:lang w:val="en-US" w:eastAsia="zh-CN"/>
        </w:rPr>
        <w:t>敦促</w:t>
      </w:r>
      <w:r w:rsidRPr="00F5020C">
        <w:rPr>
          <w:rFonts w:eastAsia="宋体" w:hint="eastAsia"/>
          <w:iCs/>
          <w:sz w:val="24"/>
          <w:lang w:val="en-US" w:eastAsia="zh-CN"/>
        </w:rPr>
        <w:t>全球环境基金和执行机构及时协助相关进程，确保向那些提交承诺书的缔约方提供支持；</w:t>
      </w:r>
    </w:p>
    <w:p w14:paraId="7E1C3D97" w14:textId="77777777" w:rsidR="00F5020C" w:rsidRPr="00F5020C" w:rsidRDefault="00F5020C" w:rsidP="00F5020C">
      <w:pPr>
        <w:spacing w:before="120" w:after="120"/>
        <w:ind w:left="979" w:firstLine="490"/>
        <w:rPr>
          <w:rFonts w:eastAsia="宋体"/>
          <w:sz w:val="24"/>
          <w:lang w:val="en-CA" w:eastAsia="zh-CN"/>
        </w:rPr>
      </w:pPr>
      <w:r w:rsidRPr="00F5020C">
        <w:rPr>
          <w:rFonts w:eastAsia="宋体"/>
          <w:sz w:val="24"/>
          <w:lang w:val="en-CA" w:eastAsia="zh-CN"/>
        </w:rPr>
        <w:t>6.</w:t>
      </w:r>
      <w:r w:rsidRPr="00F5020C">
        <w:rPr>
          <w:rFonts w:eastAsia="宋体"/>
          <w:sz w:val="24"/>
          <w:lang w:val="en-CA" w:eastAsia="zh-CN"/>
        </w:rPr>
        <w:tab/>
      </w:r>
      <w:r w:rsidRPr="00F5020C">
        <w:rPr>
          <w:rFonts w:eastAsia="楷体" w:hint="eastAsia"/>
          <w:iCs/>
          <w:sz w:val="24"/>
          <w:lang w:val="en-US" w:eastAsia="zh-CN"/>
        </w:rPr>
        <w:t>邀请</w:t>
      </w:r>
      <w:r w:rsidRPr="00F5020C">
        <w:rPr>
          <w:rFonts w:eastAsia="宋体" w:hint="eastAsia"/>
          <w:sz w:val="24"/>
          <w:lang w:val="en-US" w:eastAsia="zh-CN"/>
        </w:rPr>
        <w:t>缔约方、其他国家政府、土著人民和地方社区、妇女和青年代表以及相关利益攸关方和其他组织答复执行秘书将根据第</w:t>
      </w:r>
      <w:r w:rsidRPr="00F5020C">
        <w:rPr>
          <w:rFonts w:eastAsia="宋体" w:hint="eastAsia"/>
          <w:sz w:val="24"/>
          <w:lang w:val="en-US" w:eastAsia="zh-CN"/>
        </w:rPr>
        <w:t>NP-3/1 A</w:t>
      </w:r>
      <w:r w:rsidRPr="00F5020C">
        <w:rPr>
          <w:rFonts w:eastAsia="宋体" w:hint="eastAsia"/>
          <w:sz w:val="24"/>
          <w:lang w:val="en-US" w:eastAsia="zh-CN"/>
        </w:rPr>
        <w:t>号决定第</w:t>
      </w:r>
      <w:r w:rsidRPr="00F5020C">
        <w:rPr>
          <w:rFonts w:eastAsia="宋体" w:hint="eastAsia"/>
          <w:sz w:val="24"/>
          <w:lang w:val="en-US" w:eastAsia="zh-CN"/>
        </w:rPr>
        <w:t>18(a)</w:t>
      </w:r>
      <w:r w:rsidRPr="00F5020C">
        <w:rPr>
          <w:rFonts w:eastAsia="宋体" w:hint="eastAsia"/>
          <w:sz w:val="24"/>
          <w:lang w:val="en-US" w:eastAsia="zh-CN"/>
        </w:rPr>
        <w:t>和</w:t>
      </w:r>
      <w:r w:rsidRPr="00F5020C">
        <w:rPr>
          <w:rFonts w:eastAsia="宋体" w:hint="eastAsia"/>
          <w:sz w:val="24"/>
          <w:lang w:val="en-US" w:eastAsia="zh-CN"/>
        </w:rPr>
        <w:t>20(c)</w:t>
      </w:r>
      <w:r w:rsidRPr="00F5020C">
        <w:rPr>
          <w:rFonts w:eastAsia="宋体" w:hint="eastAsia"/>
          <w:sz w:val="24"/>
          <w:lang w:val="en-US" w:eastAsia="zh-CN"/>
        </w:rPr>
        <w:t>段进行的有针对性的调查，提交其意见，以供对</w:t>
      </w:r>
      <w:r w:rsidRPr="00F5020C">
        <w:rPr>
          <w:rFonts w:eastAsia="宋体" w:hint="eastAsia"/>
          <w:sz w:val="24"/>
          <w:lang w:val="en-US" w:eastAsia="zh-CN"/>
        </w:rPr>
        <w:t>2014</w:t>
      </w:r>
      <w:r w:rsidRPr="00F5020C">
        <w:rPr>
          <w:rFonts w:eastAsia="宋体" w:hint="eastAsia"/>
          <w:sz w:val="24"/>
          <w:lang w:val="en-US" w:eastAsia="zh-CN"/>
        </w:rPr>
        <w:t>年</w:t>
      </w:r>
      <w:r w:rsidRPr="00F5020C">
        <w:rPr>
          <w:rFonts w:eastAsia="宋体" w:hint="eastAsia"/>
          <w:sz w:val="24"/>
          <w:lang w:val="en-US" w:eastAsia="zh-CN"/>
        </w:rPr>
        <w:t>10</w:t>
      </w:r>
      <w:r w:rsidRPr="00F5020C">
        <w:rPr>
          <w:rFonts w:eastAsia="宋体" w:hint="eastAsia"/>
          <w:sz w:val="24"/>
          <w:lang w:val="en-US" w:eastAsia="zh-CN"/>
        </w:rPr>
        <w:t>月</w:t>
      </w:r>
      <w:r w:rsidRPr="00F5020C">
        <w:rPr>
          <w:rFonts w:eastAsia="宋体" w:hint="eastAsia"/>
          <w:sz w:val="24"/>
          <w:lang w:val="en-US" w:eastAsia="zh-CN"/>
        </w:rPr>
        <w:t>17</w:t>
      </w:r>
      <w:r w:rsidRPr="00F5020C">
        <w:rPr>
          <w:rFonts w:eastAsia="宋体" w:hint="eastAsia"/>
          <w:sz w:val="24"/>
          <w:lang w:val="en-US" w:eastAsia="zh-CN"/>
        </w:rPr>
        <w:t>日第</w:t>
      </w:r>
      <w:r w:rsidRPr="00F5020C">
        <w:rPr>
          <w:rFonts w:eastAsia="宋体" w:hint="eastAsia"/>
          <w:sz w:val="24"/>
          <w:lang w:val="en-US" w:eastAsia="zh-CN"/>
        </w:rPr>
        <w:t>NP-1/4</w:t>
      </w:r>
      <w:r w:rsidRPr="00F5020C">
        <w:rPr>
          <w:rFonts w:eastAsia="宋体" w:hint="eastAsia"/>
          <w:sz w:val="24"/>
          <w:lang w:val="en-US" w:eastAsia="zh-CN"/>
        </w:rPr>
        <w:t>号决定附件所载履约程序和机制进行的初步审查参考；</w:t>
      </w:r>
    </w:p>
    <w:p w14:paraId="1C73CEA2" w14:textId="77777777" w:rsidR="00F5020C" w:rsidRPr="00F5020C" w:rsidRDefault="00F5020C" w:rsidP="00F5020C">
      <w:pPr>
        <w:spacing w:before="120" w:after="120"/>
        <w:ind w:left="979" w:firstLine="490"/>
        <w:rPr>
          <w:rFonts w:eastAsia="宋体"/>
          <w:sz w:val="24"/>
          <w:lang w:val="en-CA" w:eastAsia="zh-CN"/>
        </w:rPr>
      </w:pPr>
      <w:r w:rsidRPr="00F5020C">
        <w:rPr>
          <w:rFonts w:eastAsia="宋体"/>
          <w:sz w:val="24"/>
          <w:lang w:val="en-CA" w:eastAsia="zh-CN"/>
        </w:rPr>
        <w:t>7.</w:t>
      </w:r>
      <w:r w:rsidRPr="00F5020C">
        <w:rPr>
          <w:rFonts w:eastAsia="宋体"/>
          <w:sz w:val="24"/>
          <w:lang w:val="en-CA" w:eastAsia="zh-CN"/>
        </w:rPr>
        <w:tab/>
      </w:r>
      <w:r w:rsidRPr="00F5020C">
        <w:rPr>
          <w:rFonts w:eastAsia="楷体" w:hint="eastAsia"/>
          <w:sz w:val="24"/>
          <w:lang w:val="en-US" w:eastAsia="zh-CN"/>
        </w:rPr>
        <w:t>请</w:t>
      </w:r>
      <w:r w:rsidRPr="00F5020C">
        <w:rPr>
          <w:rFonts w:eastAsia="宋体" w:hint="eastAsia"/>
          <w:sz w:val="24"/>
          <w:lang w:val="en-US" w:eastAsia="zh-CN"/>
        </w:rPr>
        <w:t>执行秘书：</w:t>
      </w:r>
    </w:p>
    <w:p w14:paraId="21CACB3C" w14:textId="77777777" w:rsidR="00F5020C" w:rsidRPr="00F5020C" w:rsidRDefault="00F5020C" w:rsidP="00F5020C">
      <w:pPr>
        <w:spacing w:before="120" w:after="120"/>
        <w:ind w:left="979" w:firstLine="490"/>
        <w:rPr>
          <w:rFonts w:eastAsia="宋体"/>
          <w:sz w:val="24"/>
          <w:lang w:eastAsia="zh-CN"/>
        </w:rPr>
      </w:pPr>
      <w:r w:rsidRPr="00F5020C">
        <w:rPr>
          <w:rFonts w:eastAsia="宋体"/>
          <w:sz w:val="24"/>
          <w:lang w:val="en-CA" w:eastAsia="zh-CN"/>
        </w:rPr>
        <w:t>(a)</w:t>
      </w:r>
      <w:r w:rsidRPr="00F5020C">
        <w:rPr>
          <w:rFonts w:eastAsia="宋体"/>
          <w:sz w:val="24"/>
          <w:lang w:val="en-CA" w:eastAsia="zh-CN"/>
        </w:rPr>
        <w:tab/>
      </w:r>
      <w:r w:rsidRPr="00F5020C">
        <w:rPr>
          <w:rFonts w:eastAsia="宋体" w:hint="eastAsia"/>
          <w:sz w:val="24"/>
          <w:lang w:val="en-US" w:eastAsia="zh-CN"/>
        </w:rPr>
        <w:t>利用本决定附件所列信息来源分析和综合关于《议定书》执行情况的信息，对第</w:t>
      </w:r>
      <w:r w:rsidRPr="00F5020C">
        <w:rPr>
          <w:rFonts w:eastAsia="宋体" w:hint="eastAsia"/>
          <w:sz w:val="24"/>
          <w:lang w:val="en-US" w:eastAsia="zh-CN"/>
        </w:rPr>
        <w:t>NP-3/1 A</w:t>
      </w:r>
      <w:r w:rsidRPr="00F5020C">
        <w:rPr>
          <w:rFonts w:eastAsia="宋体" w:hint="eastAsia"/>
          <w:sz w:val="24"/>
          <w:lang w:val="en-US" w:eastAsia="zh-CN"/>
        </w:rPr>
        <w:t>号决定附件二所载指标框架中的各项指标进行衡量，将这些信息提供给名古屋议定书执行能力建设问题非正式咨询委员会、名古屋议定书履约委员会和执行问题附属机构；</w:t>
      </w:r>
    </w:p>
    <w:p w14:paraId="7BE380FA" w14:textId="77777777" w:rsidR="00F5020C" w:rsidRPr="00F5020C" w:rsidRDefault="00F5020C" w:rsidP="00F5020C">
      <w:pPr>
        <w:spacing w:before="120" w:after="120"/>
        <w:ind w:left="979" w:firstLine="490"/>
        <w:rPr>
          <w:rFonts w:eastAsia="宋体"/>
          <w:sz w:val="24"/>
          <w:lang w:val="en-US" w:eastAsia="zh-CN"/>
        </w:rPr>
      </w:pPr>
      <w:r w:rsidRPr="00F5020C">
        <w:rPr>
          <w:rFonts w:eastAsia="宋体"/>
          <w:sz w:val="24"/>
          <w:lang w:eastAsia="zh-CN"/>
        </w:rPr>
        <w:t>(b)</w:t>
      </w:r>
      <w:r w:rsidRPr="00F5020C">
        <w:rPr>
          <w:rFonts w:eastAsia="宋体"/>
          <w:sz w:val="24"/>
          <w:lang w:eastAsia="zh-CN"/>
        </w:rPr>
        <w:tab/>
      </w:r>
      <w:r w:rsidRPr="00F5020C">
        <w:rPr>
          <w:rFonts w:eastAsia="宋体" w:hint="eastAsia"/>
          <w:sz w:val="24"/>
          <w:lang w:val="en-US" w:eastAsia="zh-CN"/>
        </w:rPr>
        <w:t>在资源允许的情况下委托开展一项范围研究，探讨在《议定书》的有效执行和履约方面遇到挑战的可能原因和根源以及加强执行工作的可能办法，在这方面考虑到发展中国家缔约方的具体挑战，包括与执行手段有关的挑战；</w:t>
      </w:r>
    </w:p>
    <w:p w14:paraId="61D80243" w14:textId="77777777" w:rsidR="00F5020C" w:rsidRPr="00F5020C" w:rsidRDefault="00F5020C" w:rsidP="00F5020C">
      <w:pPr>
        <w:spacing w:before="120" w:after="120"/>
        <w:ind w:left="979" w:firstLine="490"/>
        <w:rPr>
          <w:rFonts w:eastAsia="宋体"/>
          <w:sz w:val="24"/>
          <w:lang w:val="en-CA" w:eastAsia="zh-CN"/>
        </w:rPr>
      </w:pPr>
      <w:r w:rsidRPr="00F5020C">
        <w:rPr>
          <w:rFonts w:eastAsia="宋体" w:hint="eastAsia"/>
          <w:sz w:val="24"/>
          <w:lang w:val="en-US" w:eastAsia="zh-CN"/>
        </w:rPr>
        <w:t>(c)</w:t>
      </w:r>
      <w:r w:rsidRPr="00F5020C">
        <w:rPr>
          <w:rFonts w:eastAsia="宋体"/>
          <w:sz w:val="24"/>
          <w:lang w:val="en-US" w:eastAsia="zh-CN"/>
        </w:rPr>
        <w:tab/>
      </w:r>
      <w:r w:rsidRPr="00F5020C">
        <w:rPr>
          <w:rFonts w:eastAsia="宋体" w:hint="eastAsia"/>
          <w:sz w:val="24"/>
          <w:lang w:val="en-US" w:eastAsia="zh-CN"/>
        </w:rPr>
        <w:t>酌情结合</w:t>
      </w:r>
      <w:r w:rsidRPr="00F5020C">
        <w:rPr>
          <w:rFonts w:eastAsia="宋体" w:hint="eastAsia"/>
          <w:sz w:val="24"/>
          <w:lang w:eastAsia="zh-CN"/>
        </w:rPr>
        <w:t>对《议定书》成效进行第二次评估和审查的要素将这项研究的主要结论包括在内，作为补充信息来源；</w:t>
      </w:r>
    </w:p>
    <w:p w14:paraId="36DB9F87" w14:textId="77777777" w:rsidR="00F5020C" w:rsidRPr="00F5020C" w:rsidRDefault="00F5020C" w:rsidP="00F5020C">
      <w:pPr>
        <w:spacing w:before="120" w:after="120"/>
        <w:ind w:left="979" w:firstLine="490"/>
        <w:rPr>
          <w:rFonts w:eastAsia="宋体"/>
          <w:sz w:val="24"/>
          <w:lang w:val="en-CA" w:eastAsia="zh-CN"/>
        </w:rPr>
      </w:pPr>
      <w:r w:rsidRPr="00F5020C">
        <w:rPr>
          <w:rFonts w:eastAsia="宋体"/>
          <w:sz w:val="24"/>
          <w:lang w:val="en-CA" w:eastAsia="zh-CN"/>
        </w:rPr>
        <w:t xml:space="preserve">8. </w:t>
      </w:r>
      <w:r w:rsidRPr="00F5020C">
        <w:rPr>
          <w:rFonts w:eastAsia="宋体"/>
          <w:sz w:val="24"/>
          <w:lang w:val="en-CA" w:eastAsia="zh-CN"/>
        </w:rPr>
        <w:tab/>
      </w:r>
      <w:r w:rsidRPr="00F5020C">
        <w:rPr>
          <w:rFonts w:eastAsia="楷体" w:hint="eastAsia"/>
          <w:sz w:val="24"/>
          <w:lang w:val="en-US" w:eastAsia="zh-CN"/>
        </w:rPr>
        <w:t>请</w:t>
      </w:r>
      <w:r w:rsidRPr="00F5020C">
        <w:rPr>
          <w:rFonts w:eastAsia="宋体"/>
          <w:sz w:val="24"/>
          <w:lang w:val="en-US" w:eastAsia="zh-CN"/>
        </w:rPr>
        <w:t>名古屋议定书执行能力建设问题非正式咨询委员会</w:t>
      </w:r>
      <w:r w:rsidRPr="00F5020C">
        <w:rPr>
          <w:rFonts w:eastAsia="宋体"/>
          <w:sz w:val="24"/>
          <w:vertAlign w:val="superscript"/>
          <w:lang w:val="fr-CA"/>
        </w:rPr>
        <w:footnoteReference w:id="186"/>
      </w:r>
      <w:r w:rsidRPr="00F5020C">
        <w:rPr>
          <w:rFonts w:eastAsia="宋体"/>
          <w:sz w:val="24"/>
          <w:lang w:val="en-US" w:eastAsia="zh-CN"/>
        </w:rPr>
        <w:t>和名古屋议定书履约委员会以互补和非重复的方式开展工作，为</w:t>
      </w:r>
      <w:r w:rsidRPr="00F5020C">
        <w:rPr>
          <w:rFonts w:eastAsia="宋体" w:hint="eastAsia"/>
          <w:sz w:val="24"/>
          <w:lang w:val="en-US" w:eastAsia="zh-CN"/>
        </w:rPr>
        <w:t>关于</w:t>
      </w:r>
      <w:r w:rsidRPr="00F5020C">
        <w:rPr>
          <w:rFonts w:eastAsia="宋体"/>
          <w:sz w:val="24"/>
          <w:lang w:val="en-US" w:eastAsia="zh-CN"/>
        </w:rPr>
        <w:t>《议定书》</w:t>
      </w:r>
      <w:r w:rsidRPr="00F5020C">
        <w:rPr>
          <w:rFonts w:eastAsia="宋体" w:hint="eastAsia"/>
          <w:sz w:val="24"/>
          <w:lang w:val="en-US" w:eastAsia="zh-CN"/>
        </w:rPr>
        <w:t>成效</w:t>
      </w:r>
      <w:r w:rsidRPr="00F5020C">
        <w:rPr>
          <w:rFonts w:eastAsia="宋体"/>
          <w:sz w:val="24"/>
          <w:lang w:val="en-US" w:eastAsia="zh-CN"/>
        </w:rPr>
        <w:t>的第二次评估和审查做出贡献，并将其结论提交执行问题附属机构第六次会议审议。</w:t>
      </w:r>
    </w:p>
    <w:p w14:paraId="2283DA0F" w14:textId="77777777" w:rsidR="00F5020C" w:rsidRPr="00F5020C" w:rsidRDefault="00F5020C" w:rsidP="00F5020C">
      <w:pPr>
        <w:keepNext/>
        <w:ind w:left="490"/>
        <w:rPr>
          <w:rFonts w:eastAsia="宋体"/>
          <w:b/>
          <w:sz w:val="24"/>
          <w:lang w:eastAsia="zh-CN"/>
        </w:rPr>
      </w:pPr>
      <w:r w:rsidRPr="00F5020C">
        <w:rPr>
          <w:rFonts w:eastAsia="宋体" w:hint="eastAsia"/>
          <w:b/>
          <w:sz w:val="24"/>
          <w:lang w:eastAsia="zh-CN"/>
        </w:rPr>
        <w:t>附件</w:t>
      </w:r>
    </w:p>
    <w:p w14:paraId="37512706" w14:textId="77777777" w:rsidR="00F5020C" w:rsidRPr="00F5020C" w:rsidRDefault="00F5020C" w:rsidP="00F5020C">
      <w:pPr>
        <w:keepNext/>
        <w:spacing w:before="240" w:after="240"/>
        <w:ind w:left="490"/>
        <w:jc w:val="left"/>
        <w:rPr>
          <w:rFonts w:eastAsia="宋体"/>
          <w:bCs/>
          <w:spacing w:val="5"/>
          <w:kern w:val="28"/>
          <w:sz w:val="24"/>
          <w:lang w:eastAsia="zh-CN"/>
          <w14:ligatures w14:val="standardContextual"/>
        </w:rPr>
      </w:pPr>
      <w:r w:rsidRPr="00F5020C">
        <w:rPr>
          <w:rFonts w:eastAsia="宋体" w:hint="eastAsia"/>
          <w:b/>
          <w:bCs/>
          <w:spacing w:val="5"/>
          <w:kern w:val="28"/>
          <w:sz w:val="24"/>
          <w:lang w:eastAsia="zh-CN"/>
          <w14:ligatures w14:val="standardContextual"/>
        </w:rPr>
        <w:t>对《名古屋议定书》成效的第二次评估和审查的要点和信息来源</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19"/>
      </w:tblGrid>
      <w:tr w:rsidR="00F5020C" w:rsidRPr="00F5020C" w14:paraId="374BE1E8" w14:textId="77777777" w:rsidTr="00EF42A9">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3F52E626" w14:textId="77777777" w:rsidR="00F5020C" w:rsidRPr="00F5020C" w:rsidRDefault="00F5020C" w:rsidP="00F5020C">
            <w:pPr>
              <w:spacing w:before="40" w:after="40"/>
              <w:ind w:left="40" w:right="40"/>
              <w:jc w:val="left"/>
              <w:rPr>
                <w:rFonts w:eastAsia="楷体"/>
                <w:i/>
                <w:iCs/>
                <w:snapToGrid w:val="0"/>
                <w:kern w:val="22"/>
                <w:sz w:val="20"/>
                <w:szCs w:val="20"/>
              </w:rPr>
            </w:pPr>
            <w:r w:rsidRPr="00F5020C">
              <w:rPr>
                <w:rFonts w:eastAsia="楷体" w:hint="eastAsia"/>
                <w:iCs/>
                <w:snapToGrid w:val="0"/>
                <w:kern w:val="22"/>
                <w:sz w:val="20"/>
                <w:szCs w:val="20"/>
                <w:lang w:eastAsia="zh-CN"/>
              </w:rPr>
              <w:t>要点</w:t>
            </w:r>
          </w:p>
        </w:tc>
        <w:tc>
          <w:tcPr>
            <w:tcW w:w="4619" w:type="dxa"/>
            <w:tcBorders>
              <w:top w:val="single" w:sz="4" w:space="0" w:color="auto"/>
              <w:left w:val="single" w:sz="4" w:space="0" w:color="auto"/>
              <w:bottom w:val="single" w:sz="4" w:space="0" w:color="auto"/>
              <w:right w:val="single" w:sz="4" w:space="0" w:color="auto"/>
            </w:tcBorders>
            <w:hideMark/>
          </w:tcPr>
          <w:p w14:paraId="6A5418E4" w14:textId="77777777" w:rsidR="00F5020C" w:rsidRPr="00F5020C" w:rsidRDefault="00F5020C" w:rsidP="00F5020C">
            <w:pPr>
              <w:spacing w:before="40" w:after="40"/>
              <w:ind w:left="40" w:right="40"/>
              <w:jc w:val="left"/>
              <w:rPr>
                <w:rFonts w:eastAsia="楷体"/>
                <w:iCs/>
                <w:snapToGrid w:val="0"/>
                <w:kern w:val="22"/>
                <w:sz w:val="20"/>
                <w:szCs w:val="20"/>
              </w:rPr>
            </w:pPr>
            <w:r w:rsidRPr="00F5020C">
              <w:rPr>
                <w:rFonts w:eastAsia="楷体" w:hint="eastAsia"/>
                <w:iCs/>
                <w:snapToGrid w:val="0"/>
                <w:kern w:val="22"/>
                <w:sz w:val="20"/>
                <w:szCs w:val="20"/>
                <w:lang w:eastAsia="zh-CN"/>
              </w:rPr>
              <w:t>信息来源</w:t>
            </w:r>
            <w:r w:rsidRPr="00F5020C">
              <w:rPr>
                <w:rFonts w:eastAsia="楷体"/>
                <w:i/>
                <w:iCs/>
                <w:snapToGrid w:val="0"/>
                <w:kern w:val="22"/>
                <w:sz w:val="20"/>
                <w:szCs w:val="20"/>
                <w:vertAlign w:val="superscript"/>
              </w:rPr>
              <w:t>a</w:t>
            </w:r>
          </w:p>
        </w:tc>
      </w:tr>
      <w:tr w:rsidR="00F5020C" w:rsidRPr="00F5020C" w14:paraId="03E757BD"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75265D84"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t xml:space="preserve">(a) </w:t>
            </w:r>
            <w:r w:rsidRPr="00F5020C">
              <w:rPr>
                <w:rFonts w:eastAsia="宋体" w:hint="eastAsia"/>
                <w:snapToGrid w:val="0"/>
                <w:kern w:val="22"/>
                <w:sz w:val="20"/>
                <w:szCs w:val="20"/>
                <w:lang w:eastAsia="zh-CN"/>
              </w:rPr>
              <w:t>执行</w:t>
            </w:r>
            <w:r w:rsidRPr="00F5020C">
              <w:rPr>
                <w:rFonts w:eastAsia="宋体" w:hint="eastAsia"/>
                <w:snapToGrid w:val="0"/>
                <w:kern w:val="22"/>
                <w:sz w:val="20"/>
                <w:szCs w:val="20"/>
                <w:lang w:val="en-US" w:eastAsia="zh-CN"/>
              </w:rPr>
              <w:t>《名古屋议定书》条款和履行缔约方相关义务的程度，包括评估缔约方在为执行《议定书》建立体制结构以及制订获取和惠益分享措施方面的进展情况（包括第</w:t>
            </w:r>
            <w:r w:rsidRPr="00F5020C">
              <w:rPr>
                <w:rFonts w:eastAsia="宋体" w:hint="eastAsia"/>
                <w:snapToGrid w:val="0"/>
                <w:kern w:val="22"/>
                <w:sz w:val="20"/>
                <w:szCs w:val="20"/>
                <w:lang w:val="en-US" w:eastAsia="zh-CN"/>
              </w:rPr>
              <w:t>4</w:t>
            </w:r>
            <w:r w:rsidRPr="00F5020C">
              <w:rPr>
                <w:rFonts w:eastAsia="宋体" w:hint="eastAsia"/>
                <w:snapToGrid w:val="0"/>
                <w:kern w:val="22"/>
                <w:sz w:val="20"/>
                <w:szCs w:val="20"/>
                <w:lang w:val="en-US" w:eastAsia="zh-CN"/>
              </w:rPr>
              <w:t>、</w:t>
            </w:r>
            <w:r w:rsidRPr="00F5020C">
              <w:rPr>
                <w:rFonts w:eastAsia="宋体" w:hint="eastAsia"/>
                <w:snapToGrid w:val="0"/>
                <w:kern w:val="22"/>
                <w:sz w:val="20"/>
                <w:szCs w:val="20"/>
                <w:lang w:val="en-US" w:eastAsia="zh-CN"/>
              </w:rPr>
              <w:t>8</w:t>
            </w:r>
            <w:r w:rsidRPr="00F5020C">
              <w:rPr>
                <w:rFonts w:eastAsia="宋体" w:hint="eastAsia"/>
                <w:snapToGrid w:val="0"/>
                <w:kern w:val="22"/>
                <w:sz w:val="20"/>
                <w:szCs w:val="20"/>
                <w:lang w:val="en-US" w:eastAsia="zh-CN"/>
              </w:rPr>
              <w:t>、</w:t>
            </w:r>
            <w:r w:rsidRPr="00F5020C">
              <w:rPr>
                <w:rFonts w:eastAsia="宋体" w:hint="eastAsia"/>
                <w:snapToGrid w:val="0"/>
                <w:kern w:val="22"/>
                <w:sz w:val="20"/>
                <w:szCs w:val="20"/>
                <w:lang w:val="en-US" w:eastAsia="zh-CN"/>
              </w:rPr>
              <w:t>11</w:t>
            </w:r>
            <w:r w:rsidRPr="00F5020C">
              <w:rPr>
                <w:rFonts w:eastAsia="宋体" w:hint="eastAsia"/>
                <w:snapToGrid w:val="0"/>
                <w:kern w:val="22"/>
                <w:sz w:val="20"/>
                <w:szCs w:val="20"/>
                <w:lang w:val="en-US" w:eastAsia="zh-CN"/>
              </w:rPr>
              <w:t>、</w:t>
            </w:r>
            <w:r w:rsidRPr="00F5020C">
              <w:rPr>
                <w:rFonts w:eastAsia="宋体" w:hint="eastAsia"/>
                <w:snapToGrid w:val="0"/>
                <w:kern w:val="22"/>
                <w:sz w:val="20"/>
                <w:szCs w:val="20"/>
                <w:lang w:val="en-US" w:eastAsia="zh-CN"/>
              </w:rPr>
              <w:t>13</w:t>
            </w:r>
            <w:r w:rsidRPr="00F5020C">
              <w:rPr>
                <w:rFonts w:eastAsia="宋体" w:hint="eastAsia"/>
                <w:snapToGrid w:val="0"/>
                <w:kern w:val="22"/>
                <w:sz w:val="20"/>
                <w:szCs w:val="20"/>
                <w:lang w:val="en-US" w:eastAsia="zh-CN"/>
              </w:rPr>
              <w:t>、</w:t>
            </w:r>
            <w:r w:rsidRPr="00F5020C">
              <w:rPr>
                <w:rFonts w:eastAsia="宋体" w:hint="eastAsia"/>
                <w:snapToGrid w:val="0"/>
                <w:kern w:val="22"/>
                <w:sz w:val="20"/>
                <w:szCs w:val="20"/>
                <w:lang w:val="en-US" w:eastAsia="zh-CN"/>
              </w:rPr>
              <w:t>15</w:t>
            </w:r>
            <w:r w:rsidRPr="00F5020C">
              <w:rPr>
                <w:rFonts w:eastAsia="宋体" w:hint="eastAsia"/>
                <w:snapToGrid w:val="0"/>
                <w:kern w:val="22"/>
                <w:sz w:val="20"/>
                <w:szCs w:val="20"/>
                <w:lang w:val="en-US" w:eastAsia="zh-CN"/>
              </w:rPr>
              <w:t>、</w:t>
            </w:r>
            <w:r w:rsidRPr="00F5020C">
              <w:rPr>
                <w:rFonts w:eastAsia="宋体" w:hint="eastAsia"/>
                <w:snapToGrid w:val="0"/>
                <w:kern w:val="22"/>
                <w:sz w:val="20"/>
                <w:szCs w:val="20"/>
                <w:lang w:val="en-US" w:eastAsia="zh-CN"/>
              </w:rPr>
              <w:t>17</w:t>
            </w:r>
            <w:r w:rsidRPr="00F5020C">
              <w:rPr>
                <w:rFonts w:eastAsia="宋体" w:hint="eastAsia"/>
                <w:snapToGrid w:val="0"/>
                <w:kern w:val="22"/>
                <w:sz w:val="20"/>
                <w:szCs w:val="20"/>
                <w:lang w:val="en-US" w:eastAsia="zh-CN"/>
              </w:rPr>
              <w:t>和</w:t>
            </w:r>
            <w:r w:rsidRPr="00F5020C">
              <w:rPr>
                <w:rFonts w:eastAsia="宋体" w:hint="eastAsia"/>
                <w:snapToGrid w:val="0"/>
                <w:kern w:val="22"/>
                <w:sz w:val="20"/>
                <w:szCs w:val="20"/>
                <w:lang w:val="en-US" w:eastAsia="zh-CN"/>
              </w:rPr>
              <w:t>21</w:t>
            </w:r>
            <w:r w:rsidRPr="00F5020C">
              <w:rPr>
                <w:rFonts w:eastAsia="宋体" w:hint="eastAsia"/>
                <w:snapToGrid w:val="0"/>
                <w:kern w:val="22"/>
                <w:sz w:val="20"/>
                <w:szCs w:val="20"/>
                <w:lang w:val="en-US" w:eastAsia="zh-CN"/>
              </w:rPr>
              <w:t>条）</w:t>
            </w:r>
            <w:r w:rsidRPr="00F5020C">
              <w:rPr>
                <w:rFonts w:eastAsia="宋体"/>
                <w:i/>
                <w:iCs/>
                <w:snapToGrid w:val="0"/>
                <w:kern w:val="22"/>
                <w:sz w:val="20"/>
                <w:szCs w:val="20"/>
                <w:vertAlign w:val="superscript"/>
                <w:lang w:val="en-CA" w:eastAsia="zh-CN"/>
              </w:rPr>
              <w:t>b</w:t>
            </w:r>
          </w:p>
        </w:tc>
        <w:tc>
          <w:tcPr>
            <w:tcW w:w="4619" w:type="dxa"/>
            <w:tcBorders>
              <w:top w:val="single" w:sz="4" w:space="0" w:color="auto"/>
              <w:left w:val="single" w:sz="4" w:space="0" w:color="auto"/>
              <w:bottom w:val="single" w:sz="4" w:space="0" w:color="auto"/>
              <w:right w:val="single" w:sz="4" w:space="0" w:color="auto"/>
            </w:tcBorders>
            <w:hideMark/>
          </w:tcPr>
          <w:p w14:paraId="5BDE81CB"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ja-JP"/>
              </w:rPr>
            </w:pPr>
            <w:r w:rsidRPr="00F5020C">
              <w:rPr>
                <w:rFonts w:eastAsia="宋体" w:hint="eastAsia"/>
                <w:snapToGrid w:val="0"/>
                <w:kern w:val="22"/>
                <w:sz w:val="20"/>
                <w:szCs w:val="20"/>
                <w:lang w:val="en-US" w:eastAsia="ja-JP"/>
              </w:rPr>
              <w:t>第一次国家报告</w:t>
            </w:r>
          </w:p>
          <w:p w14:paraId="022637DE"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获取和惠益分享信息交换所</w:t>
            </w:r>
          </w:p>
          <w:p w14:paraId="0F3A0170"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在《公约》下提交的国家报告</w:t>
            </w:r>
          </w:p>
          <w:p w14:paraId="3F55EB99"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国家生物多样性战略和行动计划</w:t>
            </w:r>
          </w:p>
          <w:p w14:paraId="5E3C291E"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CA" w:eastAsia="ja-JP"/>
              </w:rPr>
            </w:pPr>
            <w:r w:rsidRPr="00F5020C">
              <w:rPr>
                <w:rFonts w:eastAsia="宋体" w:hint="eastAsia"/>
                <w:snapToGrid w:val="0"/>
                <w:kern w:val="22"/>
                <w:sz w:val="20"/>
                <w:szCs w:val="20"/>
                <w:lang w:val="en-US" w:eastAsia="ja-JP"/>
              </w:rPr>
              <w:t>有针对性的调查</w:t>
            </w:r>
            <w:r w:rsidRPr="00F5020C">
              <w:rPr>
                <w:rFonts w:eastAsia="宋体"/>
                <w:i/>
                <w:iCs/>
                <w:snapToGrid w:val="0"/>
                <w:kern w:val="22"/>
                <w:sz w:val="20"/>
                <w:szCs w:val="20"/>
                <w:vertAlign w:val="superscript"/>
                <w:lang w:eastAsia="ja-JP"/>
              </w:rPr>
              <w:t>c</w:t>
            </w:r>
          </w:p>
          <w:p w14:paraId="45024A40"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CA" w:eastAsia="zh-CN"/>
              </w:rPr>
            </w:pPr>
            <w:r w:rsidRPr="00F5020C">
              <w:rPr>
                <w:rFonts w:eastAsia="宋体" w:hint="eastAsia"/>
                <w:snapToGrid w:val="0"/>
                <w:kern w:val="22"/>
                <w:sz w:val="20"/>
                <w:szCs w:val="20"/>
                <w:lang w:eastAsia="zh-CN"/>
              </w:rPr>
              <w:t>提交作为议定书缔约方会议的缔约方大会的关于与其他公约、国际组织和倡议开展合作的文件</w:t>
            </w:r>
          </w:p>
        </w:tc>
      </w:tr>
      <w:tr w:rsidR="00F5020C" w:rsidRPr="00F5020C" w14:paraId="4EE93EF0"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5D1DA302"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t xml:space="preserve">(b) </w:t>
            </w:r>
            <w:r w:rsidRPr="00F5020C">
              <w:rPr>
                <w:rFonts w:eastAsia="宋体" w:hint="eastAsia"/>
                <w:snapToGrid w:val="0"/>
                <w:kern w:val="22"/>
                <w:sz w:val="20"/>
                <w:szCs w:val="20"/>
                <w:lang w:eastAsia="zh-CN"/>
              </w:rPr>
              <w:t>对成效进行评估（包括第</w:t>
            </w:r>
            <w:r w:rsidRPr="00F5020C">
              <w:rPr>
                <w:rFonts w:eastAsia="宋体" w:hint="eastAsia"/>
                <w:snapToGrid w:val="0"/>
                <w:kern w:val="22"/>
                <w:sz w:val="20"/>
                <w:szCs w:val="20"/>
                <w:lang w:eastAsia="zh-CN"/>
              </w:rPr>
              <w:t>9</w:t>
            </w:r>
            <w:r w:rsidRPr="00F5020C">
              <w:rPr>
                <w:rFonts w:eastAsia="宋体" w:hint="eastAsia"/>
                <w:snapToGrid w:val="0"/>
                <w:kern w:val="22"/>
                <w:sz w:val="20"/>
                <w:szCs w:val="20"/>
                <w:lang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55036A27"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第一次国家报告（格式中的问题</w:t>
            </w:r>
            <w:r w:rsidRPr="00F5020C">
              <w:rPr>
                <w:rFonts w:eastAsia="宋体"/>
                <w:snapToGrid w:val="0"/>
                <w:kern w:val="22"/>
                <w:sz w:val="20"/>
                <w:szCs w:val="20"/>
                <w:lang w:val="en-US" w:eastAsia="zh-CN"/>
              </w:rPr>
              <w:t xml:space="preserve"> 10</w:t>
            </w:r>
            <w:r w:rsidRPr="00F5020C">
              <w:rPr>
                <w:rFonts w:eastAsia="宋体" w:hint="eastAsia"/>
                <w:snapToGrid w:val="0"/>
                <w:kern w:val="22"/>
                <w:sz w:val="20"/>
                <w:szCs w:val="20"/>
                <w:lang w:val="en-US" w:eastAsia="zh-CN"/>
              </w:rPr>
              <w:t>、</w:t>
            </w:r>
            <w:r w:rsidRPr="00F5020C">
              <w:rPr>
                <w:rFonts w:eastAsia="宋体"/>
                <w:snapToGrid w:val="0"/>
                <w:kern w:val="22"/>
                <w:sz w:val="20"/>
                <w:szCs w:val="20"/>
                <w:lang w:val="en-US" w:eastAsia="zh-CN"/>
              </w:rPr>
              <w:t>12</w:t>
            </w:r>
            <w:r w:rsidRPr="00F5020C">
              <w:rPr>
                <w:rFonts w:eastAsia="宋体" w:hint="eastAsia"/>
                <w:snapToGrid w:val="0"/>
                <w:kern w:val="22"/>
                <w:sz w:val="20"/>
                <w:szCs w:val="20"/>
                <w:lang w:val="en-US" w:eastAsia="zh-CN"/>
              </w:rPr>
              <w:t>、</w:t>
            </w:r>
            <w:r w:rsidRPr="00F5020C">
              <w:rPr>
                <w:rFonts w:eastAsia="宋体"/>
                <w:snapToGrid w:val="0"/>
                <w:kern w:val="22"/>
                <w:sz w:val="20"/>
                <w:szCs w:val="20"/>
                <w:lang w:val="en-US" w:eastAsia="zh-CN"/>
              </w:rPr>
              <w:t>19</w:t>
            </w:r>
            <w:r w:rsidRPr="00F5020C">
              <w:rPr>
                <w:rFonts w:eastAsia="宋体" w:hint="eastAsia"/>
                <w:snapToGrid w:val="0"/>
                <w:kern w:val="22"/>
                <w:sz w:val="20"/>
                <w:szCs w:val="20"/>
                <w:lang w:val="en-US" w:eastAsia="zh-CN"/>
              </w:rPr>
              <w:t>、</w:t>
            </w:r>
            <w:r w:rsidRPr="00F5020C">
              <w:rPr>
                <w:rFonts w:eastAsia="宋体"/>
                <w:snapToGrid w:val="0"/>
                <w:kern w:val="22"/>
                <w:sz w:val="20"/>
                <w:szCs w:val="20"/>
                <w:lang w:val="en-US" w:eastAsia="zh-CN"/>
              </w:rPr>
              <w:t xml:space="preserve">30-32 </w:t>
            </w:r>
            <w:r w:rsidRPr="00F5020C">
              <w:rPr>
                <w:rFonts w:eastAsia="宋体" w:hint="eastAsia"/>
                <w:snapToGrid w:val="0"/>
                <w:kern w:val="22"/>
                <w:sz w:val="20"/>
                <w:szCs w:val="20"/>
                <w:lang w:val="en-US" w:eastAsia="zh-CN"/>
              </w:rPr>
              <w:t>和</w:t>
            </w:r>
            <w:r w:rsidRPr="00F5020C">
              <w:rPr>
                <w:rFonts w:eastAsia="宋体"/>
                <w:snapToGrid w:val="0"/>
                <w:kern w:val="22"/>
                <w:sz w:val="20"/>
                <w:szCs w:val="20"/>
                <w:lang w:val="en-US" w:eastAsia="zh-CN"/>
              </w:rPr>
              <w:t xml:space="preserve"> 43-45</w:t>
            </w:r>
            <w:r w:rsidRPr="00F5020C">
              <w:rPr>
                <w:rFonts w:eastAsia="宋体" w:hint="eastAsia"/>
                <w:snapToGrid w:val="0"/>
                <w:kern w:val="22"/>
                <w:sz w:val="20"/>
                <w:szCs w:val="20"/>
                <w:lang w:val="en-US" w:eastAsia="zh-CN"/>
              </w:rPr>
              <w:t>）</w:t>
            </w:r>
          </w:p>
          <w:p w14:paraId="7F0C3F9E"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获取和惠益分享信息交换所</w:t>
            </w:r>
          </w:p>
          <w:p w14:paraId="13F18E5B"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CA" w:eastAsia="ja-JP"/>
              </w:rPr>
            </w:pPr>
            <w:r w:rsidRPr="00F5020C">
              <w:rPr>
                <w:rFonts w:eastAsia="宋体" w:hint="eastAsia"/>
                <w:snapToGrid w:val="0"/>
                <w:kern w:val="22"/>
                <w:sz w:val="20"/>
                <w:szCs w:val="20"/>
                <w:lang w:val="en-US" w:eastAsia="ja-JP"/>
              </w:rPr>
              <w:t>有针对性的调查</w:t>
            </w:r>
          </w:p>
          <w:p w14:paraId="34EEF993"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CA" w:eastAsia="zh-CN"/>
              </w:rPr>
            </w:pPr>
            <w:r w:rsidRPr="00F5020C">
              <w:rPr>
                <w:rFonts w:eastAsia="宋体" w:hint="eastAsia"/>
                <w:snapToGrid w:val="0"/>
                <w:kern w:val="22"/>
                <w:sz w:val="20"/>
                <w:szCs w:val="20"/>
                <w:lang w:val="en-US" w:eastAsia="zh-CN"/>
              </w:rPr>
              <w:t>在《公约》下提交的提及《昆明和蒙特利尔全球生物多样性框架》</w:t>
            </w:r>
            <w:r w:rsidRPr="00F5020C">
              <w:rPr>
                <w:rFonts w:eastAsia="宋体" w:hint="eastAsia"/>
                <w:i/>
                <w:iCs/>
                <w:snapToGrid w:val="0"/>
                <w:kern w:val="22"/>
                <w:sz w:val="20"/>
                <w:szCs w:val="20"/>
                <w:vertAlign w:val="superscript"/>
                <w:lang w:eastAsia="zh-CN"/>
              </w:rPr>
              <w:t>d</w:t>
            </w:r>
            <w:r w:rsidRPr="00F5020C">
              <w:rPr>
                <w:rFonts w:eastAsia="宋体" w:hint="eastAsia"/>
                <w:snapToGrid w:val="0"/>
                <w:kern w:val="22"/>
                <w:sz w:val="20"/>
                <w:szCs w:val="20"/>
                <w:lang w:val="en-US" w:eastAsia="zh-CN"/>
              </w:rPr>
              <w:t>长期目标</w:t>
            </w:r>
            <w:r w:rsidRPr="00F5020C">
              <w:rPr>
                <w:rFonts w:eastAsia="宋体" w:hint="eastAsia"/>
                <w:snapToGrid w:val="0"/>
                <w:kern w:val="22"/>
                <w:sz w:val="20"/>
                <w:szCs w:val="20"/>
                <w:lang w:val="en-US" w:eastAsia="zh-CN"/>
              </w:rPr>
              <w:t>C</w:t>
            </w:r>
            <w:r w:rsidRPr="00F5020C">
              <w:rPr>
                <w:rFonts w:eastAsia="宋体" w:hint="eastAsia"/>
                <w:snapToGrid w:val="0"/>
                <w:kern w:val="22"/>
                <w:sz w:val="20"/>
                <w:szCs w:val="20"/>
                <w:lang w:val="en-US" w:eastAsia="zh-CN"/>
              </w:rPr>
              <w:t>和行动目标</w:t>
            </w:r>
            <w:r w:rsidRPr="00F5020C">
              <w:rPr>
                <w:rFonts w:eastAsia="宋体" w:hint="eastAsia"/>
                <w:snapToGrid w:val="0"/>
                <w:kern w:val="22"/>
                <w:sz w:val="20"/>
                <w:szCs w:val="20"/>
                <w:lang w:val="en-US" w:eastAsia="zh-CN"/>
              </w:rPr>
              <w:t>13</w:t>
            </w:r>
            <w:r w:rsidRPr="00F5020C">
              <w:rPr>
                <w:rFonts w:eastAsia="宋体" w:hint="eastAsia"/>
                <w:snapToGrid w:val="0"/>
                <w:kern w:val="22"/>
                <w:sz w:val="20"/>
                <w:szCs w:val="20"/>
                <w:lang w:val="en-US" w:eastAsia="zh-CN"/>
              </w:rPr>
              <w:t>的国家报告</w:t>
            </w:r>
          </w:p>
        </w:tc>
      </w:tr>
      <w:tr w:rsidR="00F5020C" w:rsidRPr="00F5020C" w14:paraId="26AF6444"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6520626A"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lastRenderedPageBreak/>
              <w:t>(c)</w:t>
            </w:r>
            <w:r w:rsidRPr="00F5020C" w:rsidDel="00043067">
              <w:rPr>
                <w:rFonts w:eastAsia="宋体"/>
                <w:snapToGrid w:val="0"/>
                <w:kern w:val="22"/>
                <w:sz w:val="20"/>
                <w:szCs w:val="20"/>
                <w:lang w:eastAsia="zh-CN"/>
              </w:rPr>
              <w:t xml:space="preserve"> </w:t>
            </w:r>
            <w:r w:rsidRPr="00F5020C">
              <w:rPr>
                <w:rFonts w:eastAsia="宋体" w:hint="eastAsia"/>
                <w:snapToGrid w:val="0"/>
                <w:kern w:val="22"/>
                <w:sz w:val="20"/>
                <w:szCs w:val="20"/>
                <w:lang w:val="en-US" w:eastAsia="zh-CN"/>
              </w:rPr>
              <w:t>对可为执行工作提供的支持进行评估（第</w:t>
            </w:r>
            <w:r w:rsidRPr="00F5020C">
              <w:rPr>
                <w:rFonts w:eastAsia="宋体" w:hint="eastAsia"/>
                <w:snapToGrid w:val="0"/>
                <w:kern w:val="22"/>
                <w:sz w:val="20"/>
                <w:szCs w:val="20"/>
                <w:lang w:val="en-US" w:eastAsia="zh-CN"/>
              </w:rPr>
              <w:t>22</w:t>
            </w:r>
            <w:r w:rsidRPr="00F5020C">
              <w:rPr>
                <w:rFonts w:eastAsia="宋体" w:hint="eastAsia"/>
                <w:snapToGrid w:val="0"/>
                <w:kern w:val="22"/>
                <w:sz w:val="20"/>
                <w:szCs w:val="20"/>
                <w:lang w:val="en-US" w:eastAsia="zh-CN"/>
              </w:rPr>
              <w:t>和</w:t>
            </w:r>
            <w:r w:rsidRPr="00F5020C">
              <w:rPr>
                <w:rFonts w:eastAsia="宋体" w:hint="eastAsia"/>
                <w:snapToGrid w:val="0"/>
                <w:kern w:val="22"/>
                <w:sz w:val="20"/>
                <w:szCs w:val="20"/>
                <w:lang w:val="en-US" w:eastAsia="zh-CN"/>
              </w:rPr>
              <w:t>25</w:t>
            </w:r>
            <w:r w:rsidRPr="00F5020C">
              <w:rPr>
                <w:rFonts w:eastAsia="宋体" w:hint="eastAsia"/>
                <w:snapToGrid w:val="0"/>
                <w:kern w:val="22"/>
                <w:sz w:val="20"/>
                <w:szCs w:val="20"/>
                <w:lang w:val="en-US"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266C658F"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第一次国家报告（问题</w:t>
            </w:r>
            <w:r w:rsidRPr="00F5020C">
              <w:rPr>
                <w:rFonts w:eastAsia="宋体"/>
                <w:snapToGrid w:val="0"/>
                <w:kern w:val="22"/>
                <w:sz w:val="20"/>
                <w:szCs w:val="20"/>
                <w:lang w:val="en-US" w:eastAsia="zh-CN"/>
              </w:rPr>
              <w:t xml:space="preserve"> 54</w:t>
            </w:r>
            <w:r w:rsidRPr="00F5020C">
              <w:rPr>
                <w:rFonts w:eastAsia="宋体" w:hint="eastAsia"/>
                <w:snapToGrid w:val="0"/>
                <w:kern w:val="22"/>
                <w:sz w:val="20"/>
                <w:szCs w:val="20"/>
                <w:lang w:val="en-US" w:eastAsia="zh-CN"/>
              </w:rPr>
              <w:t>、</w:t>
            </w:r>
            <w:r w:rsidRPr="00F5020C">
              <w:rPr>
                <w:rFonts w:eastAsia="宋体"/>
                <w:snapToGrid w:val="0"/>
                <w:kern w:val="22"/>
                <w:sz w:val="20"/>
                <w:szCs w:val="20"/>
                <w:lang w:val="en-US" w:eastAsia="zh-CN"/>
              </w:rPr>
              <w:t xml:space="preserve">55 </w:t>
            </w:r>
            <w:r w:rsidRPr="00F5020C">
              <w:rPr>
                <w:rFonts w:eastAsia="宋体" w:hint="eastAsia"/>
                <w:snapToGrid w:val="0"/>
                <w:kern w:val="22"/>
                <w:sz w:val="20"/>
                <w:szCs w:val="20"/>
                <w:lang w:val="en-US" w:eastAsia="zh-CN"/>
              </w:rPr>
              <w:t>和</w:t>
            </w:r>
            <w:r w:rsidRPr="00F5020C">
              <w:rPr>
                <w:rFonts w:eastAsia="宋体"/>
                <w:snapToGrid w:val="0"/>
                <w:kern w:val="22"/>
                <w:sz w:val="20"/>
                <w:szCs w:val="20"/>
                <w:lang w:val="en-US" w:eastAsia="zh-CN"/>
              </w:rPr>
              <w:t xml:space="preserve"> 59-64</w:t>
            </w:r>
            <w:r w:rsidRPr="00F5020C">
              <w:rPr>
                <w:rFonts w:eastAsia="宋体" w:hint="eastAsia"/>
                <w:snapToGrid w:val="0"/>
                <w:kern w:val="22"/>
                <w:sz w:val="20"/>
                <w:szCs w:val="20"/>
                <w:lang w:val="en-US" w:eastAsia="zh-CN"/>
              </w:rPr>
              <w:t>）</w:t>
            </w:r>
          </w:p>
          <w:p w14:paraId="2780EBC1"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获取和惠益分享信息交换所</w:t>
            </w:r>
          </w:p>
          <w:p w14:paraId="17E1058F"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关于能力建设项目和资源的信息</w:t>
            </w:r>
          </w:p>
          <w:p w14:paraId="2E9F0C80"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CA" w:eastAsia="ja-JP"/>
              </w:rPr>
            </w:pPr>
            <w:r w:rsidRPr="00F5020C">
              <w:rPr>
                <w:rFonts w:eastAsia="宋体" w:hint="eastAsia"/>
                <w:snapToGrid w:val="0"/>
                <w:kern w:val="22"/>
                <w:sz w:val="20"/>
                <w:szCs w:val="20"/>
                <w:lang w:val="en-US" w:eastAsia="ja-JP"/>
              </w:rPr>
              <w:t>有针对性的调查</w:t>
            </w:r>
          </w:p>
        </w:tc>
      </w:tr>
      <w:tr w:rsidR="00F5020C" w:rsidRPr="00F5020C" w14:paraId="1EA3635C"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1A64F68"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t xml:space="preserve">(d) </w:t>
            </w:r>
            <w:r w:rsidRPr="00F5020C">
              <w:rPr>
                <w:rFonts w:eastAsia="宋体" w:hint="eastAsia"/>
                <w:snapToGrid w:val="0"/>
                <w:kern w:val="22"/>
                <w:sz w:val="20"/>
                <w:szCs w:val="20"/>
                <w:lang w:val="en-US" w:eastAsia="zh-CN"/>
              </w:rPr>
              <w:t>评估第</w:t>
            </w:r>
            <w:r w:rsidRPr="00F5020C">
              <w:rPr>
                <w:rFonts w:eastAsia="宋体" w:hint="eastAsia"/>
                <w:snapToGrid w:val="0"/>
                <w:kern w:val="22"/>
                <w:sz w:val="20"/>
                <w:szCs w:val="20"/>
                <w:lang w:val="en-US" w:eastAsia="zh-CN"/>
              </w:rPr>
              <w:t xml:space="preserve"> 18 </w:t>
            </w:r>
            <w:r w:rsidRPr="00F5020C">
              <w:rPr>
                <w:rFonts w:eastAsia="宋体" w:hint="eastAsia"/>
                <w:snapToGrid w:val="0"/>
                <w:kern w:val="22"/>
                <w:sz w:val="20"/>
                <w:szCs w:val="20"/>
                <w:lang w:val="en-US" w:eastAsia="zh-CN"/>
              </w:rPr>
              <w:t>条成效（执行程度）</w:t>
            </w:r>
          </w:p>
        </w:tc>
        <w:tc>
          <w:tcPr>
            <w:tcW w:w="4619" w:type="dxa"/>
            <w:tcBorders>
              <w:top w:val="single" w:sz="4" w:space="0" w:color="auto"/>
              <w:left w:val="single" w:sz="4" w:space="0" w:color="auto"/>
              <w:bottom w:val="single" w:sz="4" w:space="0" w:color="auto"/>
              <w:right w:val="single" w:sz="4" w:space="0" w:color="auto"/>
            </w:tcBorders>
            <w:hideMark/>
          </w:tcPr>
          <w:p w14:paraId="5441264A"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第一次国家报告（问题</w:t>
            </w:r>
            <w:r w:rsidRPr="00F5020C">
              <w:rPr>
                <w:rFonts w:eastAsia="宋体"/>
                <w:snapToGrid w:val="0"/>
                <w:kern w:val="22"/>
                <w:sz w:val="20"/>
                <w:szCs w:val="20"/>
                <w:lang w:val="en-US" w:eastAsia="zh-CN"/>
              </w:rPr>
              <w:t xml:space="preserve"> 25-28</w:t>
            </w:r>
            <w:r w:rsidRPr="00F5020C">
              <w:rPr>
                <w:rFonts w:eastAsia="宋体" w:hint="eastAsia"/>
                <w:snapToGrid w:val="0"/>
                <w:kern w:val="22"/>
                <w:sz w:val="20"/>
                <w:szCs w:val="20"/>
                <w:lang w:val="en-US" w:eastAsia="zh-CN"/>
              </w:rPr>
              <w:t>）</w:t>
            </w:r>
          </w:p>
          <w:p w14:paraId="6266D918"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CA" w:eastAsia="ja-JP"/>
              </w:rPr>
            </w:pPr>
            <w:r w:rsidRPr="00F5020C">
              <w:rPr>
                <w:rFonts w:eastAsia="宋体" w:hint="eastAsia"/>
                <w:snapToGrid w:val="0"/>
                <w:kern w:val="22"/>
                <w:sz w:val="20"/>
                <w:szCs w:val="20"/>
                <w:lang w:val="en-US" w:eastAsia="ja-JP"/>
              </w:rPr>
              <w:t>有针对性的调查</w:t>
            </w:r>
          </w:p>
        </w:tc>
      </w:tr>
      <w:tr w:rsidR="00F5020C" w:rsidRPr="00F5020C" w14:paraId="11E4616B"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7D277AA3"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t xml:space="preserve">(e) </w:t>
            </w:r>
            <w:r w:rsidRPr="00F5020C">
              <w:rPr>
                <w:rFonts w:eastAsia="宋体" w:hint="eastAsia"/>
                <w:snapToGrid w:val="0"/>
                <w:kern w:val="22"/>
                <w:sz w:val="20"/>
                <w:szCs w:val="20"/>
                <w:lang w:val="en-US" w:eastAsia="zh-CN"/>
              </w:rPr>
              <w:t>参照世界知识产权组织及其他相关国际组织的各种动态评估第</w:t>
            </w:r>
            <w:r w:rsidRPr="00F5020C">
              <w:rPr>
                <w:rFonts w:eastAsia="宋体" w:hint="eastAsia"/>
                <w:snapToGrid w:val="0"/>
                <w:kern w:val="22"/>
                <w:sz w:val="20"/>
                <w:szCs w:val="20"/>
                <w:lang w:val="en-US" w:eastAsia="zh-CN"/>
              </w:rPr>
              <w:t xml:space="preserve"> 16 </w:t>
            </w:r>
            <w:r w:rsidRPr="00F5020C">
              <w:rPr>
                <w:rFonts w:eastAsia="宋体" w:hint="eastAsia"/>
                <w:snapToGrid w:val="0"/>
                <w:kern w:val="22"/>
                <w:sz w:val="20"/>
                <w:szCs w:val="20"/>
                <w:lang w:val="en-US" w:eastAsia="zh-CN"/>
              </w:rPr>
              <w:t>条的执行情况</w:t>
            </w:r>
          </w:p>
        </w:tc>
        <w:tc>
          <w:tcPr>
            <w:tcW w:w="4619" w:type="dxa"/>
            <w:tcBorders>
              <w:top w:val="single" w:sz="4" w:space="0" w:color="auto"/>
              <w:left w:val="single" w:sz="4" w:space="0" w:color="auto"/>
              <w:bottom w:val="single" w:sz="4" w:space="0" w:color="auto"/>
              <w:right w:val="single" w:sz="4" w:space="0" w:color="auto"/>
            </w:tcBorders>
            <w:hideMark/>
          </w:tcPr>
          <w:p w14:paraId="6E98C496"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第一次国家报告（问题</w:t>
            </w:r>
            <w:r w:rsidRPr="00F5020C">
              <w:rPr>
                <w:rFonts w:eastAsia="宋体"/>
                <w:snapToGrid w:val="0"/>
                <w:kern w:val="22"/>
                <w:sz w:val="20"/>
                <w:szCs w:val="20"/>
                <w:lang w:val="en-US" w:eastAsia="zh-CN"/>
              </w:rPr>
              <w:t xml:space="preserve"> 20</w:t>
            </w:r>
            <w:r w:rsidRPr="00F5020C">
              <w:rPr>
                <w:rFonts w:eastAsia="宋体" w:hint="eastAsia"/>
                <w:snapToGrid w:val="0"/>
                <w:kern w:val="22"/>
                <w:sz w:val="20"/>
                <w:szCs w:val="20"/>
                <w:lang w:val="en-US" w:eastAsia="zh-CN"/>
              </w:rPr>
              <w:t>）</w:t>
            </w:r>
          </w:p>
          <w:p w14:paraId="75BA949E"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CA" w:eastAsia="zh-CN"/>
              </w:rPr>
            </w:pPr>
            <w:r w:rsidRPr="00F5020C">
              <w:rPr>
                <w:rFonts w:eastAsia="宋体" w:hint="eastAsia"/>
                <w:snapToGrid w:val="0"/>
                <w:kern w:val="22"/>
                <w:sz w:val="20"/>
                <w:szCs w:val="20"/>
                <w:lang w:val="en-US" w:eastAsia="zh-CN"/>
              </w:rPr>
              <w:t>世界知识产权组织的知识产权与遗传资源、传统知识和民间文学艺术政府间委员会及其他组织的报告</w:t>
            </w:r>
          </w:p>
        </w:tc>
      </w:tr>
      <w:tr w:rsidR="00F5020C" w:rsidRPr="00F5020C" w14:paraId="7402685D"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017A0EA1"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t xml:space="preserve">(f) </w:t>
            </w:r>
            <w:r w:rsidRPr="00F5020C">
              <w:rPr>
                <w:rFonts w:eastAsia="宋体" w:hint="eastAsia"/>
                <w:snapToGrid w:val="0"/>
                <w:kern w:val="22"/>
                <w:sz w:val="20"/>
                <w:szCs w:val="20"/>
                <w:lang w:val="en-US" w:eastAsia="zh-CN"/>
              </w:rPr>
              <w:t>盘点对示范合同条款、行为守则、准则、最佳做法和标准以及土著人民和地方社区的习惯法、社区规程和程序的运用情况（第</w:t>
            </w:r>
            <w:r w:rsidRPr="00F5020C">
              <w:rPr>
                <w:rFonts w:eastAsia="宋体" w:hint="eastAsia"/>
                <w:snapToGrid w:val="0"/>
                <w:kern w:val="22"/>
                <w:sz w:val="20"/>
                <w:szCs w:val="20"/>
                <w:lang w:val="en-US" w:eastAsia="zh-CN"/>
              </w:rPr>
              <w:t>12</w:t>
            </w:r>
            <w:r w:rsidRPr="00F5020C">
              <w:rPr>
                <w:rFonts w:eastAsia="宋体" w:hint="eastAsia"/>
                <w:snapToGrid w:val="0"/>
                <w:kern w:val="22"/>
                <w:sz w:val="20"/>
                <w:szCs w:val="20"/>
                <w:lang w:val="en-US" w:eastAsia="zh-CN"/>
              </w:rPr>
              <w:t>、</w:t>
            </w:r>
            <w:r w:rsidRPr="00F5020C">
              <w:rPr>
                <w:rFonts w:eastAsia="宋体" w:hint="eastAsia"/>
                <w:snapToGrid w:val="0"/>
                <w:kern w:val="22"/>
                <w:sz w:val="20"/>
                <w:szCs w:val="20"/>
                <w:lang w:val="en-US" w:eastAsia="zh-CN"/>
              </w:rPr>
              <w:t>19</w:t>
            </w:r>
            <w:r w:rsidRPr="00F5020C">
              <w:rPr>
                <w:rFonts w:eastAsia="宋体" w:hint="eastAsia"/>
                <w:snapToGrid w:val="0"/>
                <w:kern w:val="22"/>
                <w:sz w:val="20"/>
                <w:szCs w:val="20"/>
                <w:lang w:val="en-US" w:eastAsia="zh-CN"/>
              </w:rPr>
              <w:t>和</w:t>
            </w:r>
            <w:r w:rsidRPr="00F5020C">
              <w:rPr>
                <w:rFonts w:eastAsia="宋体" w:hint="eastAsia"/>
                <w:snapToGrid w:val="0"/>
                <w:kern w:val="22"/>
                <w:sz w:val="20"/>
                <w:szCs w:val="20"/>
                <w:lang w:val="en-US" w:eastAsia="zh-CN"/>
              </w:rPr>
              <w:t>20</w:t>
            </w:r>
            <w:r w:rsidRPr="00F5020C">
              <w:rPr>
                <w:rFonts w:eastAsia="宋体" w:hint="eastAsia"/>
                <w:snapToGrid w:val="0"/>
                <w:kern w:val="22"/>
                <w:sz w:val="20"/>
                <w:szCs w:val="20"/>
                <w:lang w:val="en-US"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428FF847"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第一次国家报告（问题</w:t>
            </w:r>
            <w:r w:rsidRPr="00F5020C">
              <w:rPr>
                <w:rFonts w:eastAsia="宋体"/>
                <w:snapToGrid w:val="0"/>
                <w:kern w:val="22"/>
                <w:sz w:val="20"/>
                <w:szCs w:val="20"/>
                <w:lang w:val="en-US" w:eastAsia="zh-CN"/>
              </w:rPr>
              <w:t xml:space="preserve"> 39 </w:t>
            </w:r>
            <w:r w:rsidRPr="00F5020C">
              <w:rPr>
                <w:rFonts w:eastAsia="宋体" w:hint="eastAsia"/>
                <w:snapToGrid w:val="0"/>
                <w:kern w:val="22"/>
                <w:sz w:val="20"/>
                <w:szCs w:val="20"/>
                <w:lang w:val="en-US" w:eastAsia="zh-CN"/>
              </w:rPr>
              <w:t>和</w:t>
            </w:r>
            <w:r w:rsidRPr="00F5020C">
              <w:rPr>
                <w:rFonts w:eastAsia="宋体"/>
                <w:snapToGrid w:val="0"/>
                <w:kern w:val="22"/>
                <w:sz w:val="20"/>
                <w:szCs w:val="20"/>
                <w:lang w:val="en-US" w:eastAsia="zh-CN"/>
              </w:rPr>
              <w:t xml:space="preserve"> 50-51</w:t>
            </w:r>
            <w:r w:rsidRPr="00F5020C">
              <w:rPr>
                <w:rFonts w:eastAsia="宋体" w:hint="eastAsia"/>
                <w:snapToGrid w:val="0"/>
                <w:kern w:val="22"/>
                <w:sz w:val="20"/>
                <w:szCs w:val="20"/>
                <w:lang w:val="en-US" w:eastAsia="zh-CN"/>
              </w:rPr>
              <w:t>）</w:t>
            </w:r>
          </w:p>
          <w:p w14:paraId="283481B4"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获取和惠益分享信息交换所</w:t>
            </w:r>
          </w:p>
          <w:p w14:paraId="0160A764"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CA" w:eastAsia="ja-JP"/>
              </w:rPr>
            </w:pPr>
            <w:r w:rsidRPr="00F5020C">
              <w:rPr>
                <w:rFonts w:eastAsia="宋体" w:hint="eastAsia"/>
                <w:snapToGrid w:val="0"/>
                <w:kern w:val="22"/>
                <w:sz w:val="20"/>
                <w:szCs w:val="20"/>
                <w:lang w:val="en-US" w:eastAsia="ja-JP"/>
              </w:rPr>
              <w:t>有针对性的调查</w:t>
            </w:r>
          </w:p>
        </w:tc>
      </w:tr>
      <w:tr w:rsidR="00F5020C" w:rsidRPr="00F5020C" w14:paraId="23008154"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B6AAB1B"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t xml:space="preserve">(g) </w:t>
            </w:r>
            <w:r w:rsidRPr="00F5020C">
              <w:rPr>
                <w:rFonts w:eastAsia="宋体" w:hint="eastAsia"/>
                <w:snapToGrid w:val="0"/>
                <w:kern w:val="22"/>
                <w:sz w:val="20"/>
                <w:szCs w:val="20"/>
                <w:lang w:val="en-US" w:eastAsia="zh-CN"/>
              </w:rPr>
              <w:t>审查获取和惠益分享信息交换所的实施和运行情况，包括审查：公布的获取和惠益分享措施的数目；</w:t>
            </w:r>
            <w:r w:rsidRPr="00F5020C">
              <w:rPr>
                <w:rFonts w:eastAsia="宋体" w:hint="eastAsia"/>
                <w:snapToGrid w:val="0"/>
                <w:kern w:val="22"/>
                <w:sz w:val="20"/>
                <w:szCs w:val="20"/>
                <w:lang w:val="en-US" w:eastAsia="zh-CN"/>
              </w:rPr>
              <w:t xml:space="preserve"> </w:t>
            </w:r>
            <w:r w:rsidRPr="00F5020C">
              <w:rPr>
                <w:rFonts w:eastAsia="宋体" w:hint="eastAsia"/>
                <w:snapToGrid w:val="0"/>
                <w:kern w:val="22"/>
                <w:sz w:val="20"/>
                <w:szCs w:val="20"/>
                <w:lang w:val="en-US" w:eastAsia="zh-CN"/>
              </w:rPr>
              <w:t>公布其国家主管当局信息的国家数目；发表的国际认可的合规证书的数目；发布的检查站公报的数目（第</w:t>
            </w:r>
            <w:r w:rsidRPr="00F5020C">
              <w:rPr>
                <w:rFonts w:eastAsia="宋体" w:hint="eastAsia"/>
                <w:snapToGrid w:val="0"/>
                <w:kern w:val="22"/>
                <w:sz w:val="20"/>
                <w:szCs w:val="20"/>
                <w:lang w:val="en-US" w:eastAsia="zh-CN"/>
              </w:rPr>
              <w:t>14</w:t>
            </w:r>
            <w:r w:rsidRPr="00F5020C">
              <w:rPr>
                <w:rFonts w:eastAsia="宋体" w:hint="eastAsia"/>
                <w:snapToGrid w:val="0"/>
                <w:kern w:val="22"/>
                <w:sz w:val="20"/>
                <w:szCs w:val="20"/>
                <w:lang w:val="en-US" w:eastAsia="zh-CN"/>
              </w:rPr>
              <w:t>条）</w:t>
            </w:r>
          </w:p>
        </w:tc>
        <w:tc>
          <w:tcPr>
            <w:tcW w:w="4619" w:type="dxa"/>
            <w:tcBorders>
              <w:top w:val="single" w:sz="4" w:space="0" w:color="auto"/>
              <w:left w:val="single" w:sz="4" w:space="0" w:color="auto"/>
              <w:bottom w:val="single" w:sz="4" w:space="0" w:color="auto"/>
              <w:right w:val="single" w:sz="4" w:space="0" w:color="auto"/>
            </w:tcBorders>
            <w:hideMark/>
          </w:tcPr>
          <w:p w14:paraId="6632D870"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第一次国家报告（问题</w:t>
            </w:r>
            <w:r w:rsidRPr="00F5020C">
              <w:rPr>
                <w:rFonts w:eastAsia="宋体"/>
                <w:snapToGrid w:val="0"/>
                <w:kern w:val="22"/>
                <w:sz w:val="20"/>
                <w:szCs w:val="20"/>
                <w:lang w:val="en-US" w:eastAsia="zh-CN"/>
              </w:rPr>
              <w:t xml:space="preserve"> 4</w:t>
            </w:r>
            <w:r w:rsidRPr="00F5020C">
              <w:rPr>
                <w:rFonts w:eastAsia="宋体" w:hint="eastAsia"/>
                <w:snapToGrid w:val="0"/>
                <w:kern w:val="22"/>
                <w:sz w:val="20"/>
                <w:szCs w:val="20"/>
                <w:lang w:val="en-US" w:eastAsia="zh-CN"/>
              </w:rPr>
              <w:t>、</w:t>
            </w:r>
            <w:r w:rsidRPr="00F5020C">
              <w:rPr>
                <w:rFonts w:eastAsia="宋体"/>
                <w:snapToGrid w:val="0"/>
                <w:kern w:val="22"/>
                <w:sz w:val="20"/>
                <w:szCs w:val="20"/>
                <w:lang w:val="en-US" w:eastAsia="zh-CN"/>
              </w:rPr>
              <w:t>5</w:t>
            </w:r>
            <w:r w:rsidRPr="00F5020C">
              <w:rPr>
                <w:rFonts w:eastAsia="宋体" w:hint="eastAsia"/>
                <w:snapToGrid w:val="0"/>
                <w:kern w:val="22"/>
                <w:sz w:val="20"/>
                <w:szCs w:val="20"/>
                <w:lang w:val="en-US" w:eastAsia="zh-CN"/>
              </w:rPr>
              <w:t>、</w:t>
            </w:r>
            <w:r w:rsidRPr="00F5020C">
              <w:rPr>
                <w:rFonts w:eastAsia="宋体"/>
                <w:snapToGrid w:val="0"/>
                <w:kern w:val="22"/>
                <w:sz w:val="20"/>
                <w:szCs w:val="20"/>
                <w:lang w:val="en-US" w:eastAsia="zh-CN"/>
              </w:rPr>
              <w:t>7</w:t>
            </w:r>
            <w:r w:rsidRPr="00F5020C">
              <w:rPr>
                <w:rFonts w:eastAsia="宋体" w:hint="eastAsia"/>
                <w:snapToGrid w:val="0"/>
                <w:kern w:val="22"/>
                <w:sz w:val="20"/>
                <w:szCs w:val="20"/>
                <w:lang w:val="en-US" w:eastAsia="zh-CN"/>
              </w:rPr>
              <w:t>、</w:t>
            </w:r>
            <w:r w:rsidRPr="00F5020C">
              <w:rPr>
                <w:rFonts w:eastAsia="宋体"/>
                <w:snapToGrid w:val="0"/>
                <w:kern w:val="22"/>
                <w:sz w:val="20"/>
                <w:szCs w:val="20"/>
                <w:lang w:val="en-US" w:eastAsia="zh-CN"/>
              </w:rPr>
              <w:t>12</w:t>
            </w:r>
            <w:r w:rsidRPr="00F5020C">
              <w:rPr>
                <w:rFonts w:eastAsia="宋体" w:hint="eastAsia"/>
                <w:snapToGrid w:val="0"/>
                <w:kern w:val="22"/>
                <w:sz w:val="20"/>
                <w:szCs w:val="20"/>
                <w:lang w:val="en-US" w:eastAsia="zh-CN"/>
              </w:rPr>
              <w:t>、</w:t>
            </w:r>
            <w:r w:rsidRPr="00F5020C">
              <w:rPr>
                <w:rFonts w:eastAsia="宋体"/>
                <w:snapToGrid w:val="0"/>
                <w:kern w:val="22"/>
                <w:sz w:val="20"/>
                <w:szCs w:val="20"/>
                <w:lang w:val="en-US" w:eastAsia="zh-CN"/>
              </w:rPr>
              <w:t xml:space="preserve">13 </w:t>
            </w:r>
            <w:r w:rsidRPr="00F5020C">
              <w:rPr>
                <w:rFonts w:eastAsia="宋体" w:hint="eastAsia"/>
                <w:snapToGrid w:val="0"/>
                <w:kern w:val="22"/>
                <w:sz w:val="20"/>
                <w:szCs w:val="20"/>
                <w:lang w:val="en-US" w:eastAsia="zh-CN"/>
              </w:rPr>
              <w:t>和</w:t>
            </w:r>
            <w:r w:rsidRPr="00F5020C">
              <w:rPr>
                <w:rFonts w:eastAsia="宋体"/>
                <w:snapToGrid w:val="0"/>
                <w:kern w:val="22"/>
                <w:sz w:val="20"/>
                <w:szCs w:val="20"/>
                <w:lang w:val="en-US" w:eastAsia="zh-CN"/>
              </w:rPr>
              <w:t xml:space="preserve"> 21</w:t>
            </w:r>
            <w:r w:rsidRPr="00F5020C">
              <w:rPr>
                <w:rFonts w:eastAsia="宋体" w:hint="eastAsia"/>
                <w:snapToGrid w:val="0"/>
                <w:kern w:val="22"/>
                <w:sz w:val="20"/>
                <w:szCs w:val="20"/>
                <w:lang w:val="en-US" w:eastAsia="zh-CN"/>
              </w:rPr>
              <w:t>）</w:t>
            </w:r>
          </w:p>
          <w:p w14:paraId="47A63247"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获取和惠益分享信息交换所</w:t>
            </w:r>
          </w:p>
          <w:p w14:paraId="4DE3B5B8"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与获取和惠益分享信息交换所相关的会议的报告</w:t>
            </w:r>
          </w:p>
          <w:p w14:paraId="33BF2B36"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ja-JP"/>
              </w:rPr>
            </w:pPr>
            <w:r w:rsidRPr="00F5020C">
              <w:rPr>
                <w:rFonts w:eastAsia="宋体" w:hint="eastAsia"/>
                <w:snapToGrid w:val="0"/>
                <w:kern w:val="22"/>
                <w:sz w:val="20"/>
                <w:szCs w:val="20"/>
                <w:lang w:val="en-US" w:eastAsia="ja-JP"/>
              </w:rPr>
              <w:t>有针对性的调查</w:t>
            </w:r>
          </w:p>
          <w:p w14:paraId="47E98883"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关于获取和惠益分享信息交换所网站访问情况的统计数字</w:t>
            </w:r>
            <w:r w:rsidRPr="00F5020C">
              <w:rPr>
                <w:rFonts w:eastAsia="宋体" w:hint="eastAsia"/>
                <w:i/>
                <w:iCs/>
                <w:snapToGrid w:val="0"/>
                <w:kern w:val="22"/>
                <w:sz w:val="20"/>
                <w:szCs w:val="20"/>
                <w:vertAlign w:val="superscript"/>
                <w:lang w:eastAsia="zh-CN"/>
              </w:rPr>
              <w:t>e</w:t>
            </w:r>
          </w:p>
          <w:p w14:paraId="6526F7E2" w14:textId="77777777" w:rsidR="00F5020C" w:rsidRPr="00F5020C" w:rsidRDefault="00F5020C" w:rsidP="00F5020C">
            <w:pPr>
              <w:spacing w:before="40" w:after="40"/>
              <w:ind w:left="34" w:right="40"/>
              <w:rPr>
                <w:rFonts w:eastAsia="宋体"/>
                <w:snapToGrid w:val="0"/>
                <w:kern w:val="22"/>
                <w:sz w:val="20"/>
                <w:szCs w:val="20"/>
                <w:lang w:eastAsia="zh-CN"/>
              </w:rPr>
            </w:pPr>
          </w:p>
        </w:tc>
      </w:tr>
      <w:tr w:rsidR="00F5020C" w:rsidRPr="00F5020C" w14:paraId="4932A34C"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tcPr>
          <w:p w14:paraId="656E4064"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t xml:space="preserve">(h) </w:t>
            </w:r>
            <w:r w:rsidRPr="00F5020C">
              <w:rPr>
                <w:rFonts w:eastAsia="宋体" w:hint="eastAsia"/>
                <w:snapToGrid w:val="0"/>
                <w:kern w:val="22"/>
                <w:sz w:val="20"/>
                <w:szCs w:val="20"/>
                <w:lang w:val="en-US" w:eastAsia="zh-CN"/>
              </w:rPr>
              <w:t>关于全球多边惠益分享机制的第</w:t>
            </w:r>
            <w:r w:rsidRPr="00F5020C">
              <w:rPr>
                <w:rFonts w:eastAsia="宋体" w:hint="eastAsia"/>
                <w:snapToGrid w:val="0"/>
                <w:kern w:val="22"/>
                <w:sz w:val="20"/>
                <w:szCs w:val="20"/>
                <w:lang w:val="en-US" w:eastAsia="zh-CN"/>
              </w:rPr>
              <w:t xml:space="preserve"> 10 </w:t>
            </w:r>
            <w:r w:rsidRPr="00F5020C">
              <w:rPr>
                <w:rFonts w:eastAsia="宋体" w:hint="eastAsia"/>
                <w:snapToGrid w:val="0"/>
                <w:kern w:val="22"/>
                <w:sz w:val="20"/>
                <w:szCs w:val="20"/>
                <w:lang w:val="en-US"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51A9241A"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CA" w:eastAsia="zh-CN"/>
              </w:rPr>
            </w:pPr>
            <w:r w:rsidRPr="00F5020C">
              <w:rPr>
                <w:rFonts w:eastAsia="宋体" w:hint="eastAsia"/>
                <w:snapToGrid w:val="0"/>
                <w:kern w:val="22"/>
                <w:sz w:val="20"/>
                <w:szCs w:val="20"/>
                <w:lang w:val="en-US" w:eastAsia="zh-CN"/>
              </w:rPr>
              <w:t>为供作为议定书缔约方会议的缔约方大会审议而编写的相关文件</w:t>
            </w:r>
          </w:p>
          <w:p w14:paraId="60DAE93D" w14:textId="77777777" w:rsidR="00F5020C" w:rsidRPr="00F5020C" w:rsidRDefault="00F5020C" w:rsidP="00F5020C">
            <w:pPr>
              <w:spacing w:before="40" w:after="40"/>
              <w:ind w:left="40" w:right="40"/>
              <w:jc w:val="left"/>
              <w:rPr>
                <w:rFonts w:eastAsia="宋体"/>
                <w:snapToGrid w:val="0"/>
                <w:kern w:val="22"/>
                <w:sz w:val="20"/>
                <w:szCs w:val="20"/>
                <w:lang w:eastAsia="zh-CN"/>
              </w:rPr>
            </w:pPr>
          </w:p>
        </w:tc>
      </w:tr>
      <w:tr w:rsidR="00F5020C" w:rsidRPr="00F5020C" w14:paraId="3C89E7A2"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tcPr>
          <w:p w14:paraId="36AF8828"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t>(</w:t>
            </w:r>
            <w:proofErr w:type="spellStart"/>
            <w:r w:rsidRPr="00F5020C">
              <w:rPr>
                <w:rFonts w:eastAsia="宋体"/>
                <w:snapToGrid w:val="0"/>
                <w:kern w:val="22"/>
                <w:sz w:val="20"/>
                <w:szCs w:val="20"/>
                <w:lang w:eastAsia="zh-CN"/>
              </w:rPr>
              <w:t>i</w:t>
            </w:r>
            <w:proofErr w:type="spellEnd"/>
            <w:r w:rsidRPr="00F5020C">
              <w:rPr>
                <w:rFonts w:eastAsia="宋体"/>
                <w:snapToGrid w:val="0"/>
                <w:kern w:val="22"/>
                <w:sz w:val="20"/>
                <w:szCs w:val="20"/>
                <w:lang w:eastAsia="zh-CN"/>
              </w:rPr>
              <w:t xml:space="preserve">) </w:t>
            </w:r>
            <w:r w:rsidRPr="00F5020C">
              <w:rPr>
                <w:rFonts w:eastAsia="宋体" w:hint="eastAsia"/>
                <w:snapToGrid w:val="0"/>
                <w:kern w:val="22"/>
                <w:sz w:val="20"/>
                <w:szCs w:val="20"/>
                <w:lang w:val="en-US" w:eastAsia="zh-CN"/>
              </w:rPr>
              <w:t>关于技术转让、协作与合作的第</w:t>
            </w:r>
            <w:r w:rsidRPr="00F5020C">
              <w:rPr>
                <w:rFonts w:eastAsia="宋体" w:hint="eastAsia"/>
                <w:snapToGrid w:val="0"/>
                <w:kern w:val="22"/>
                <w:sz w:val="20"/>
                <w:szCs w:val="20"/>
                <w:lang w:val="en-US" w:eastAsia="zh-CN"/>
              </w:rPr>
              <w:t xml:space="preserve"> 23 </w:t>
            </w:r>
            <w:r w:rsidRPr="00F5020C">
              <w:rPr>
                <w:rFonts w:eastAsia="宋体" w:hint="eastAsia"/>
                <w:snapToGrid w:val="0"/>
                <w:kern w:val="22"/>
                <w:sz w:val="20"/>
                <w:szCs w:val="20"/>
                <w:lang w:val="en-US" w:eastAsia="zh-CN"/>
              </w:rPr>
              <w:t>条的执行进度</w:t>
            </w:r>
          </w:p>
        </w:tc>
        <w:tc>
          <w:tcPr>
            <w:tcW w:w="4619" w:type="dxa"/>
            <w:tcBorders>
              <w:top w:val="single" w:sz="4" w:space="0" w:color="auto"/>
              <w:left w:val="single" w:sz="4" w:space="0" w:color="auto"/>
              <w:bottom w:val="single" w:sz="4" w:space="0" w:color="auto"/>
              <w:right w:val="single" w:sz="4" w:space="0" w:color="auto"/>
            </w:tcBorders>
          </w:tcPr>
          <w:p w14:paraId="07072F71"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zh-CN"/>
              </w:rPr>
            </w:pPr>
            <w:r w:rsidRPr="00F5020C">
              <w:rPr>
                <w:rFonts w:eastAsia="宋体" w:hint="eastAsia"/>
                <w:snapToGrid w:val="0"/>
                <w:kern w:val="22"/>
                <w:sz w:val="20"/>
                <w:szCs w:val="20"/>
                <w:lang w:val="en-US" w:eastAsia="zh-CN"/>
              </w:rPr>
              <w:t>第一次国家报告（问题</w:t>
            </w:r>
            <w:r w:rsidRPr="00F5020C">
              <w:rPr>
                <w:rFonts w:eastAsia="宋体"/>
                <w:snapToGrid w:val="0"/>
                <w:kern w:val="22"/>
                <w:sz w:val="20"/>
                <w:szCs w:val="20"/>
                <w:lang w:val="en-US" w:eastAsia="zh-CN"/>
              </w:rPr>
              <w:t xml:space="preserve"> 57</w:t>
            </w:r>
            <w:r w:rsidRPr="00F5020C">
              <w:rPr>
                <w:rFonts w:eastAsia="宋体" w:hint="eastAsia"/>
                <w:snapToGrid w:val="0"/>
                <w:kern w:val="22"/>
                <w:sz w:val="20"/>
                <w:szCs w:val="20"/>
                <w:lang w:val="en-US" w:eastAsia="zh-CN"/>
              </w:rPr>
              <w:t>）</w:t>
            </w:r>
          </w:p>
          <w:p w14:paraId="39B3AB69"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ja-JP"/>
              </w:rPr>
            </w:pPr>
            <w:r w:rsidRPr="00F5020C">
              <w:rPr>
                <w:rFonts w:eastAsia="宋体" w:hint="eastAsia"/>
                <w:snapToGrid w:val="0"/>
                <w:kern w:val="22"/>
                <w:sz w:val="20"/>
                <w:szCs w:val="20"/>
                <w:lang w:val="en-US" w:eastAsia="ja-JP"/>
              </w:rPr>
              <w:t>有针对性的调查</w:t>
            </w:r>
          </w:p>
          <w:p w14:paraId="3CC3BF2D" w14:textId="77777777" w:rsidR="00F5020C" w:rsidRPr="00F5020C" w:rsidRDefault="00F5020C" w:rsidP="00F5020C">
            <w:pPr>
              <w:spacing w:before="40" w:after="40"/>
              <w:ind w:left="34" w:right="40"/>
              <w:rPr>
                <w:rFonts w:eastAsia="宋体"/>
                <w:snapToGrid w:val="0"/>
                <w:kern w:val="22"/>
                <w:sz w:val="20"/>
                <w:szCs w:val="20"/>
              </w:rPr>
            </w:pPr>
          </w:p>
        </w:tc>
      </w:tr>
      <w:tr w:rsidR="00F5020C" w:rsidRPr="00F5020C" w14:paraId="57EE89DC" w14:textId="77777777" w:rsidTr="00EF42A9">
        <w:trPr>
          <w:cantSplit/>
          <w:jc w:val="right"/>
        </w:trPr>
        <w:tc>
          <w:tcPr>
            <w:tcW w:w="4536" w:type="dxa"/>
            <w:tcBorders>
              <w:top w:val="single" w:sz="4" w:space="0" w:color="auto"/>
              <w:left w:val="single" w:sz="4" w:space="0" w:color="auto"/>
              <w:bottom w:val="single" w:sz="4" w:space="0" w:color="auto"/>
              <w:right w:val="single" w:sz="4" w:space="0" w:color="auto"/>
            </w:tcBorders>
          </w:tcPr>
          <w:p w14:paraId="1187F3DE" w14:textId="77777777" w:rsidR="00F5020C" w:rsidRPr="00F5020C" w:rsidRDefault="00F5020C" w:rsidP="00F5020C">
            <w:pPr>
              <w:spacing w:before="40" w:after="40"/>
              <w:ind w:left="40" w:right="40"/>
              <w:jc w:val="left"/>
              <w:rPr>
                <w:rFonts w:eastAsia="宋体"/>
                <w:snapToGrid w:val="0"/>
                <w:kern w:val="22"/>
                <w:sz w:val="20"/>
                <w:szCs w:val="20"/>
                <w:lang w:eastAsia="zh-CN"/>
              </w:rPr>
            </w:pPr>
            <w:r w:rsidRPr="00F5020C">
              <w:rPr>
                <w:rFonts w:eastAsia="宋体"/>
                <w:snapToGrid w:val="0"/>
                <w:kern w:val="22"/>
                <w:sz w:val="20"/>
                <w:szCs w:val="20"/>
                <w:lang w:eastAsia="zh-CN"/>
              </w:rPr>
              <w:t xml:space="preserve">(j) </w:t>
            </w:r>
            <w:r w:rsidRPr="00F5020C">
              <w:rPr>
                <w:rFonts w:eastAsia="宋体" w:hint="eastAsia"/>
                <w:snapToGrid w:val="0"/>
                <w:kern w:val="22"/>
                <w:sz w:val="20"/>
                <w:szCs w:val="20"/>
                <w:lang w:val="en-US" w:eastAsia="zh-CN"/>
              </w:rPr>
              <w:t>对履约程序和机制（见第</w:t>
            </w:r>
            <w:r w:rsidRPr="00F5020C">
              <w:rPr>
                <w:rFonts w:eastAsia="宋体" w:hint="eastAsia"/>
                <w:snapToGrid w:val="0"/>
                <w:kern w:val="22"/>
                <w:sz w:val="20"/>
                <w:szCs w:val="20"/>
                <w:lang w:val="en-US" w:eastAsia="zh-CN"/>
              </w:rPr>
              <w:t xml:space="preserve"> NP-1/4 </w:t>
            </w:r>
            <w:r w:rsidRPr="00F5020C">
              <w:rPr>
                <w:rFonts w:eastAsia="宋体" w:hint="eastAsia"/>
                <w:snapToGrid w:val="0"/>
                <w:kern w:val="22"/>
                <w:sz w:val="20"/>
                <w:szCs w:val="20"/>
                <w:lang w:val="en-US" w:eastAsia="zh-CN"/>
              </w:rPr>
              <w:t>号决定，附件）的初步审查（第</w:t>
            </w:r>
            <w:r w:rsidRPr="00F5020C">
              <w:rPr>
                <w:rFonts w:eastAsia="宋体" w:hint="eastAsia"/>
                <w:snapToGrid w:val="0"/>
                <w:kern w:val="22"/>
                <w:sz w:val="20"/>
                <w:szCs w:val="20"/>
                <w:lang w:val="en-US" w:eastAsia="zh-CN"/>
              </w:rPr>
              <w:t>30</w:t>
            </w:r>
            <w:r w:rsidRPr="00F5020C">
              <w:rPr>
                <w:rFonts w:eastAsia="宋体" w:hint="eastAsia"/>
                <w:snapToGrid w:val="0"/>
                <w:kern w:val="22"/>
                <w:sz w:val="20"/>
                <w:szCs w:val="20"/>
                <w:lang w:val="en-US" w:eastAsia="zh-CN"/>
              </w:rPr>
              <w:t>条）</w:t>
            </w:r>
          </w:p>
        </w:tc>
        <w:tc>
          <w:tcPr>
            <w:tcW w:w="4619" w:type="dxa"/>
            <w:tcBorders>
              <w:top w:val="single" w:sz="4" w:space="0" w:color="auto"/>
              <w:left w:val="single" w:sz="4" w:space="0" w:color="auto"/>
              <w:bottom w:val="single" w:sz="4" w:space="0" w:color="auto"/>
              <w:right w:val="single" w:sz="4" w:space="0" w:color="auto"/>
            </w:tcBorders>
          </w:tcPr>
          <w:p w14:paraId="27A3401A"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ja-JP"/>
              </w:rPr>
            </w:pPr>
            <w:r w:rsidRPr="00F5020C">
              <w:rPr>
                <w:rFonts w:eastAsia="宋体" w:hint="eastAsia"/>
                <w:snapToGrid w:val="0"/>
                <w:kern w:val="22"/>
                <w:sz w:val="20"/>
                <w:szCs w:val="20"/>
                <w:lang w:val="en-US" w:eastAsia="ja-JP"/>
              </w:rPr>
              <w:t>提交</w:t>
            </w:r>
            <w:r w:rsidRPr="00F5020C">
              <w:rPr>
                <w:rFonts w:eastAsia="宋体" w:hint="eastAsia"/>
                <w:snapToGrid w:val="0"/>
                <w:kern w:val="22"/>
                <w:sz w:val="20"/>
                <w:szCs w:val="20"/>
                <w:lang w:val="en-US" w:eastAsia="zh-CN"/>
              </w:rPr>
              <w:t>的</w:t>
            </w:r>
            <w:r w:rsidRPr="00F5020C">
              <w:rPr>
                <w:rFonts w:eastAsia="宋体" w:hint="eastAsia"/>
                <w:snapToGrid w:val="0"/>
                <w:kern w:val="22"/>
                <w:sz w:val="20"/>
                <w:szCs w:val="20"/>
                <w:lang w:val="en-US" w:eastAsia="ja-JP"/>
              </w:rPr>
              <w:t>意见</w:t>
            </w:r>
          </w:p>
          <w:p w14:paraId="3CDEDE9E" w14:textId="77777777" w:rsidR="00F5020C" w:rsidRPr="00F5020C" w:rsidRDefault="00F5020C" w:rsidP="0058302C">
            <w:pPr>
              <w:numPr>
                <w:ilvl w:val="0"/>
                <w:numId w:val="105"/>
              </w:numPr>
              <w:spacing w:before="40" w:after="40"/>
              <w:ind w:left="317" w:right="43" w:hanging="288"/>
              <w:contextualSpacing/>
              <w:jc w:val="left"/>
              <w:rPr>
                <w:rFonts w:eastAsia="宋体"/>
                <w:snapToGrid w:val="0"/>
                <w:kern w:val="22"/>
                <w:sz w:val="20"/>
                <w:szCs w:val="20"/>
                <w:lang w:val="en-US" w:eastAsia="ja-JP"/>
              </w:rPr>
            </w:pPr>
            <w:r w:rsidRPr="00F5020C">
              <w:rPr>
                <w:rFonts w:eastAsia="宋体" w:hint="eastAsia"/>
                <w:snapToGrid w:val="0"/>
                <w:kern w:val="22"/>
                <w:sz w:val="20"/>
                <w:szCs w:val="20"/>
                <w:lang w:val="en-US" w:eastAsia="ja-JP"/>
              </w:rPr>
              <w:t>履约委员会的报告</w:t>
            </w:r>
          </w:p>
          <w:p w14:paraId="4D0F1D94" w14:textId="77777777" w:rsidR="00F5020C" w:rsidRPr="00F5020C" w:rsidRDefault="00F5020C" w:rsidP="00F5020C">
            <w:pPr>
              <w:spacing w:before="40" w:after="40"/>
              <w:ind w:left="34" w:right="40"/>
              <w:rPr>
                <w:rFonts w:eastAsia="宋体"/>
                <w:snapToGrid w:val="0"/>
                <w:kern w:val="22"/>
                <w:sz w:val="20"/>
                <w:szCs w:val="20"/>
              </w:rPr>
            </w:pPr>
          </w:p>
        </w:tc>
      </w:tr>
    </w:tbl>
    <w:p w14:paraId="752BA79E" w14:textId="77777777" w:rsidR="00F5020C" w:rsidRPr="00F5020C" w:rsidRDefault="00F5020C" w:rsidP="00F5020C">
      <w:pPr>
        <w:suppressLineNumbers/>
        <w:suppressAutoHyphens/>
        <w:kinsoku w:val="0"/>
        <w:overflowPunct w:val="0"/>
        <w:autoSpaceDE w:val="0"/>
        <w:autoSpaceDN w:val="0"/>
        <w:adjustRightInd w:val="0"/>
        <w:snapToGrid w:val="0"/>
        <w:spacing w:before="120" w:after="120"/>
        <w:rPr>
          <w:rFonts w:eastAsia="宋体"/>
          <w:kern w:val="22"/>
          <w:sz w:val="20"/>
          <w:szCs w:val="20"/>
        </w:rPr>
      </w:pPr>
      <w:r w:rsidRPr="00F5020C">
        <w:rPr>
          <w:rFonts w:eastAsia="宋体"/>
          <w:i/>
          <w:iCs/>
          <w:kern w:val="22"/>
          <w:sz w:val="20"/>
          <w:szCs w:val="20"/>
          <w:vertAlign w:val="superscript"/>
        </w:rPr>
        <w:t>a</w:t>
      </w:r>
      <w:r w:rsidRPr="00F5020C">
        <w:rPr>
          <w:rFonts w:eastAsia="宋体"/>
          <w:kern w:val="22"/>
          <w:sz w:val="20"/>
          <w:szCs w:val="20"/>
        </w:rPr>
        <w:tab/>
      </w:r>
      <w:r w:rsidRPr="00F5020C">
        <w:rPr>
          <w:rFonts w:eastAsia="宋体"/>
          <w:kern w:val="22"/>
          <w:sz w:val="20"/>
          <w:szCs w:val="20"/>
          <w:lang w:eastAsia="zh-CN"/>
        </w:rPr>
        <w:t>第一次国家</w:t>
      </w:r>
      <w:r w:rsidRPr="00F5020C">
        <w:rPr>
          <w:rFonts w:eastAsia="宋体" w:hint="eastAsia"/>
          <w:kern w:val="22"/>
          <w:sz w:val="20"/>
          <w:szCs w:val="20"/>
          <w:lang w:eastAsia="zh-CN"/>
        </w:rPr>
        <w:t>的格式载于：</w:t>
      </w:r>
      <w:hyperlink r:id="rId45" w:history="1">
        <w:r w:rsidRPr="00F5020C">
          <w:rPr>
            <w:rFonts w:eastAsia="宋体"/>
            <w:color w:val="0000FF"/>
            <w:kern w:val="22"/>
            <w:sz w:val="20"/>
            <w:szCs w:val="20"/>
            <w:u w:val="single"/>
          </w:rPr>
          <w:t>https://absch.cbd.int/en/kb/tags/abs/First-National-Report-on-the-Implementation-of-the-Nagoya-Protocol/66199bba4defc2994ae886d7</w:t>
        </w:r>
      </w:hyperlink>
      <w:r w:rsidRPr="00F5020C">
        <w:rPr>
          <w:rFonts w:eastAsia="宋体"/>
          <w:kern w:val="22"/>
          <w:sz w:val="20"/>
          <w:szCs w:val="20"/>
        </w:rPr>
        <w:t>.</w:t>
      </w:r>
    </w:p>
    <w:p w14:paraId="26CA4B6A" w14:textId="77777777" w:rsidR="00F5020C" w:rsidRPr="00F5020C" w:rsidRDefault="00F5020C" w:rsidP="00F5020C">
      <w:pPr>
        <w:suppressLineNumbers/>
        <w:suppressAutoHyphens/>
        <w:kinsoku w:val="0"/>
        <w:overflowPunct w:val="0"/>
        <w:autoSpaceDE w:val="0"/>
        <w:autoSpaceDN w:val="0"/>
        <w:adjustRightInd w:val="0"/>
        <w:snapToGrid w:val="0"/>
        <w:spacing w:before="120" w:after="120"/>
        <w:rPr>
          <w:rFonts w:eastAsia="宋体"/>
          <w:kern w:val="22"/>
          <w:sz w:val="20"/>
          <w:szCs w:val="20"/>
          <w:lang w:eastAsia="zh-CN"/>
        </w:rPr>
      </w:pPr>
      <w:r w:rsidRPr="00F5020C">
        <w:rPr>
          <w:rFonts w:eastAsia="宋体"/>
          <w:i/>
          <w:iCs/>
          <w:kern w:val="22"/>
          <w:sz w:val="20"/>
          <w:szCs w:val="20"/>
          <w:vertAlign w:val="superscript"/>
          <w:lang w:eastAsia="zh-CN"/>
        </w:rPr>
        <w:t>b</w:t>
      </w:r>
      <w:r w:rsidRPr="00F5020C">
        <w:rPr>
          <w:rFonts w:eastAsia="宋体"/>
          <w:i/>
          <w:iCs/>
          <w:kern w:val="22"/>
          <w:sz w:val="20"/>
          <w:szCs w:val="20"/>
          <w:vertAlign w:val="superscript"/>
          <w:lang w:eastAsia="zh-CN"/>
        </w:rPr>
        <w:tab/>
      </w:r>
      <w:r w:rsidRPr="00F5020C">
        <w:rPr>
          <w:rFonts w:eastAsia="宋体" w:hint="eastAsia"/>
          <w:kern w:val="22"/>
          <w:sz w:val="20"/>
          <w:szCs w:val="20"/>
          <w:lang w:eastAsia="zh-CN"/>
        </w:rPr>
        <w:t>要素</w:t>
      </w:r>
      <w:r w:rsidRPr="00F5020C">
        <w:rPr>
          <w:rFonts w:eastAsia="宋体" w:hint="eastAsia"/>
          <w:kern w:val="22"/>
          <w:sz w:val="20"/>
          <w:szCs w:val="20"/>
          <w:lang w:eastAsia="zh-CN"/>
        </w:rPr>
        <w:t>(a)</w:t>
      </w:r>
      <w:r w:rsidRPr="00F5020C">
        <w:rPr>
          <w:rFonts w:eastAsia="宋体" w:hint="eastAsia"/>
          <w:kern w:val="22"/>
          <w:sz w:val="20"/>
          <w:szCs w:val="20"/>
          <w:lang w:eastAsia="zh-CN"/>
        </w:rPr>
        <w:t>涉及《议定书》中为第一次国家报告所覆盖，其他要素没有涉及的的所有相关条款。</w:t>
      </w:r>
    </w:p>
    <w:p w14:paraId="39BBF474" w14:textId="77777777" w:rsidR="00F5020C" w:rsidRPr="00F5020C" w:rsidRDefault="00F5020C" w:rsidP="00F5020C">
      <w:pPr>
        <w:suppressLineNumbers/>
        <w:suppressAutoHyphens/>
        <w:kinsoku w:val="0"/>
        <w:overflowPunct w:val="0"/>
        <w:autoSpaceDE w:val="0"/>
        <w:autoSpaceDN w:val="0"/>
        <w:adjustRightInd w:val="0"/>
        <w:snapToGrid w:val="0"/>
        <w:spacing w:before="120" w:after="120"/>
        <w:rPr>
          <w:rFonts w:eastAsia="宋体"/>
          <w:kern w:val="22"/>
          <w:sz w:val="20"/>
          <w:szCs w:val="20"/>
          <w:lang w:eastAsia="zh-CN"/>
        </w:rPr>
      </w:pPr>
      <w:r w:rsidRPr="00F5020C">
        <w:rPr>
          <w:rFonts w:eastAsia="宋体"/>
          <w:i/>
          <w:iCs/>
          <w:kern w:val="22"/>
          <w:sz w:val="20"/>
          <w:szCs w:val="20"/>
          <w:vertAlign w:val="superscript"/>
          <w:lang w:eastAsia="zh-CN"/>
        </w:rPr>
        <w:t>c</w:t>
      </w:r>
      <w:r w:rsidRPr="00F5020C">
        <w:rPr>
          <w:rFonts w:eastAsia="宋体"/>
          <w:i/>
          <w:iCs/>
          <w:kern w:val="22"/>
          <w:sz w:val="20"/>
          <w:szCs w:val="20"/>
          <w:vertAlign w:val="superscript"/>
          <w:lang w:eastAsia="zh-CN"/>
        </w:rPr>
        <w:tab/>
      </w:r>
      <w:r w:rsidRPr="00F5020C">
        <w:rPr>
          <w:rFonts w:eastAsia="宋体" w:hint="eastAsia"/>
          <w:kern w:val="22"/>
          <w:sz w:val="20"/>
          <w:szCs w:val="20"/>
          <w:lang w:eastAsia="zh-CN"/>
        </w:rPr>
        <w:t>作为议定书缔约方会议的公约缔约方大会第</w:t>
      </w:r>
      <w:r w:rsidRPr="00F5020C">
        <w:rPr>
          <w:rFonts w:eastAsia="宋体" w:hint="eastAsia"/>
          <w:kern w:val="22"/>
          <w:sz w:val="20"/>
          <w:szCs w:val="20"/>
          <w:lang w:eastAsia="zh-CN"/>
        </w:rPr>
        <w:t>NP-3/1 A</w:t>
      </w:r>
      <w:r w:rsidRPr="00F5020C">
        <w:rPr>
          <w:rFonts w:eastAsia="宋体" w:hint="eastAsia"/>
          <w:kern w:val="22"/>
          <w:sz w:val="20"/>
          <w:szCs w:val="20"/>
          <w:lang w:eastAsia="zh-CN"/>
        </w:rPr>
        <w:t>号决定第</w:t>
      </w:r>
      <w:r w:rsidRPr="00F5020C">
        <w:rPr>
          <w:rFonts w:eastAsia="宋体" w:hint="eastAsia"/>
          <w:kern w:val="22"/>
          <w:sz w:val="20"/>
          <w:szCs w:val="20"/>
          <w:lang w:eastAsia="zh-CN"/>
        </w:rPr>
        <w:t>18(a)</w:t>
      </w:r>
      <w:r w:rsidRPr="00F5020C">
        <w:rPr>
          <w:rFonts w:eastAsia="宋体" w:hint="eastAsia"/>
          <w:kern w:val="22"/>
          <w:sz w:val="20"/>
          <w:szCs w:val="20"/>
          <w:lang w:eastAsia="zh-CN"/>
        </w:rPr>
        <w:t>段请执行秘书就</w:t>
      </w:r>
      <w:r w:rsidRPr="00F5020C">
        <w:rPr>
          <w:rFonts w:eastAsia="宋体" w:hint="eastAsia"/>
          <w:kern w:val="22"/>
          <w:sz w:val="20"/>
          <w:szCs w:val="20"/>
          <w:lang w:val="zh-CN" w:eastAsia="zh-CN"/>
        </w:rPr>
        <w:t>《议定书》执行工作上的各种挑战</w:t>
      </w:r>
      <w:r w:rsidRPr="00F5020C">
        <w:rPr>
          <w:rFonts w:eastAsia="宋体" w:hint="eastAsia"/>
          <w:kern w:val="22"/>
          <w:sz w:val="20"/>
          <w:szCs w:val="20"/>
          <w:lang w:eastAsia="zh-CN"/>
        </w:rPr>
        <w:t>，</w:t>
      </w:r>
      <w:r w:rsidRPr="00F5020C">
        <w:rPr>
          <w:rFonts w:eastAsia="宋体" w:hint="eastAsia"/>
          <w:kern w:val="22"/>
          <w:sz w:val="20"/>
          <w:szCs w:val="20"/>
          <w:lang w:val="zh-CN" w:eastAsia="zh-CN"/>
        </w:rPr>
        <w:t>对获取和惠益分享的国家联络点、国家主管部门及遗传资源和</w:t>
      </w:r>
      <w:r w:rsidRPr="00F5020C">
        <w:rPr>
          <w:rFonts w:eastAsia="宋体"/>
          <w:kern w:val="22"/>
          <w:sz w:val="20"/>
          <w:szCs w:val="20"/>
          <w:lang w:val="zh-CN" w:eastAsia="zh-CN"/>
        </w:rPr>
        <w:t>/</w:t>
      </w:r>
      <w:r w:rsidRPr="00F5020C">
        <w:rPr>
          <w:rFonts w:eastAsia="宋体" w:hint="eastAsia"/>
          <w:kern w:val="22"/>
          <w:sz w:val="20"/>
          <w:szCs w:val="20"/>
          <w:lang w:val="zh-CN" w:eastAsia="zh-CN"/>
        </w:rPr>
        <w:t>或相关传统知识使用者和提供者进行一次有针对性的调查</w:t>
      </w:r>
      <w:r w:rsidRPr="00F5020C">
        <w:rPr>
          <w:rFonts w:eastAsia="宋体" w:hint="eastAsia"/>
          <w:kern w:val="22"/>
          <w:sz w:val="20"/>
          <w:szCs w:val="20"/>
          <w:lang w:eastAsia="zh-CN"/>
        </w:rPr>
        <w:t>，</w:t>
      </w:r>
      <w:r w:rsidRPr="00F5020C">
        <w:rPr>
          <w:rFonts w:eastAsia="宋体" w:hint="eastAsia"/>
          <w:kern w:val="22"/>
          <w:sz w:val="20"/>
          <w:szCs w:val="20"/>
          <w:lang w:val="zh-CN" w:eastAsia="zh-CN"/>
        </w:rPr>
        <w:t>以便为未来评估和审查《议定书》成效的进程提供另一个信息来源。</w:t>
      </w:r>
    </w:p>
    <w:p w14:paraId="7A9DE2E6" w14:textId="77777777" w:rsidR="00F5020C" w:rsidRPr="00F5020C" w:rsidRDefault="00F5020C" w:rsidP="00F5020C">
      <w:pPr>
        <w:suppressLineNumbers/>
        <w:suppressAutoHyphens/>
        <w:kinsoku w:val="0"/>
        <w:overflowPunct w:val="0"/>
        <w:autoSpaceDE w:val="0"/>
        <w:autoSpaceDN w:val="0"/>
        <w:adjustRightInd w:val="0"/>
        <w:snapToGrid w:val="0"/>
        <w:spacing w:before="120" w:after="120"/>
        <w:rPr>
          <w:rFonts w:eastAsia="宋体"/>
          <w:kern w:val="22"/>
          <w:sz w:val="20"/>
          <w:szCs w:val="20"/>
          <w:lang w:eastAsia="zh-CN"/>
        </w:rPr>
      </w:pPr>
      <w:r w:rsidRPr="00F5020C">
        <w:rPr>
          <w:rFonts w:eastAsia="宋体"/>
          <w:i/>
          <w:iCs/>
          <w:kern w:val="22"/>
          <w:sz w:val="20"/>
          <w:szCs w:val="20"/>
          <w:vertAlign w:val="superscript"/>
          <w:lang w:eastAsia="zh-CN"/>
        </w:rPr>
        <w:t>d</w:t>
      </w:r>
      <w:r w:rsidRPr="00F5020C">
        <w:rPr>
          <w:rFonts w:eastAsia="宋体"/>
          <w:kern w:val="22"/>
          <w:sz w:val="20"/>
          <w:szCs w:val="20"/>
          <w:lang w:eastAsia="zh-CN"/>
        </w:rPr>
        <w:tab/>
      </w:r>
      <w:r w:rsidRPr="00F5020C">
        <w:rPr>
          <w:rFonts w:eastAsia="宋体" w:hint="eastAsia"/>
          <w:kern w:val="22"/>
          <w:sz w:val="20"/>
          <w:szCs w:val="20"/>
          <w:lang w:eastAsia="zh-CN"/>
        </w:rPr>
        <w:t>第</w:t>
      </w:r>
      <w:r w:rsidRPr="00F5020C">
        <w:rPr>
          <w:rFonts w:eastAsia="宋体" w:hint="eastAsia"/>
          <w:kern w:val="22"/>
          <w:sz w:val="20"/>
          <w:szCs w:val="20"/>
          <w:lang w:eastAsia="zh-CN"/>
        </w:rPr>
        <w:t>15/4</w:t>
      </w:r>
      <w:r w:rsidRPr="00F5020C">
        <w:rPr>
          <w:rFonts w:eastAsia="宋体" w:hint="eastAsia"/>
          <w:kern w:val="22"/>
          <w:sz w:val="20"/>
          <w:szCs w:val="20"/>
          <w:lang w:eastAsia="zh-CN"/>
        </w:rPr>
        <w:t>号决定，附件。</w:t>
      </w:r>
    </w:p>
    <w:p w14:paraId="16168CD1" w14:textId="77777777" w:rsidR="00F5020C" w:rsidRPr="00F5020C" w:rsidRDefault="00F5020C" w:rsidP="00F5020C">
      <w:pPr>
        <w:suppressLineNumbers/>
        <w:suppressAutoHyphens/>
        <w:kinsoku w:val="0"/>
        <w:overflowPunct w:val="0"/>
        <w:autoSpaceDE w:val="0"/>
        <w:autoSpaceDN w:val="0"/>
        <w:adjustRightInd w:val="0"/>
        <w:snapToGrid w:val="0"/>
        <w:spacing w:before="120" w:after="120"/>
        <w:rPr>
          <w:rFonts w:eastAsia="宋体"/>
          <w:kern w:val="22"/>
          <w:sz w:val="20"/>
          <w:szCs w:val="20"/>
          <w:lang w:eastAsia="zh-CN"/>
        </w:rPr>
      </w:pPr>
      <w:r w:rsidRPr="00F5020C">
        <w:rPr>
          <w:rFonts w:eastAsia="宋体" w:hint="eastAsia"/>
          <w:i/>
          <w:iCs/>
          <w:kern w:val="22"/>
          <w:sz w:val="20"/>
          <w:szCs w:val="20"/>
          <w:vertAlign w:val="superscript"/>
          <w:lang w:eastAsia="zh-CN"/>
        </w:rPr>
        <w:t>e</w:t>
      </w:r>
      <w:r w:rsidRPr="00F5020C">
        <w:rPr>
          <w:rFonts w:eastAsia="宋体"/>
          <w:kern w:val="22"/>
          <w:sz w:val="20"/>
          <w:szCs w:val="20"/>
          <w:lang w:eastAsia="zh-CN"/>
        </w:rPr>
        <w:tab/>
      </w:r>
      <w:r w:rsidRPr="00F5020C">
        <w:rPr>
          <w:rFonts w:eastAsia="宋体" w:hint="eastAsia"/>
          <w:kern w:val="22"/>
          <w:sz w:val="20"/>
          <w:szCs w:val="20"/>
          <w:lang w:eastAsia="zh-CN"/>
        </w:rPr>
        <w:t>包括访问者人数、访问者所在国和在网页上的平均浏览时间长度。</w:t>
      </w:r>
    </w:p>
    <w:p w14:paraId="7A24D9C1" w14:textId="77777777" w:rsidR="00F5020C" w:rsidRPr="00F5020C" w:rsidRDefault="00F5020C" w:rsidP="00F5020C">
      <w:pPr>
        <w:suppressLineNumbers/>
        <w:suppressAutoHyphens/>
        <w:kinsoku w:val="0"/>
        <w:overflowPunct w:val="0"/>
        <w:autoSpaceDE w:val="0"/>
        <w:autoSpaceDN w:val="0"/>
        <w:adjustRightInd w:val="0"/>
        <w:snapToGrid w:val="0"/>
        <w:spacing w:before="120" w:after="120"/>
        <w:rPr>
          <w:rFonts w:eastAsia="宋体"/>
          <w:kern w:val="22"/>
          <w:sz w:val="24"/>
          <w:szCs w:val="22"/>
          <w:lang w:eastAsia="zh-CN"/>
        </w:rPr>
      </w:pPr>
      <w:r w:rsidRPr="00F5020C">
        <w:rPr>
          <w:rFonts w:eastAsia="宋体" w:hint="eastAsia"/>
          <w:kern w:val="22"/>
          <w:sz w:val="24"/>
          <w:szCs w:val="22"/>
          <w:lang w:eastAsia="zh-CN"/>
        </w:rPr>
        <w:t>]</w:t>
      </w:r>
    </w:p>
    <w:p w14:paraId="516F9E32" w14:textId="77777777" w:rsidR="00F5020C" w:rsidRDefault="00F5020C" w:rsidP="0056165D">
      <w:pPr>
        <w:pStyle w:val="Heading1"/>
        <w:rPr>
          <w:rFonts w:eastAsia="宋体" w:cs="Times New Roman"/>
          <w:lang w:val="en-GB" w:eastAsia="zh-CN"/>
        </w:rPr>
        <w:sectPr w:rsidR="00F5020C" w:rsidSect="006337FC">
          <w:pgSz w:w="12240" w:h="15840"/>
          <w:pgMar w:top="1134" w:right="1440" w:bottom="1134" w:left="1440" w:header="709" w:footer="709" w:gutter="0"/>
          <w:cols w:space="708"/>
          <w:docGrid w:linePitch="360"/>
        </w:sectPr>
      </w:pPr>
    </w:p>
    <w:p w14:paraId="49F0505F" w14:textId="77777777" w:rsidR="00F5020C" w:rsidRPr="00FC3207" w:rsidRDefault="00F5020C" w:rsidP="00F5020C">
      <w:pPr>
        <w:pStyle w:val="Heading2"/>
        <w:ind w:left="1167" w:hanging="677"/>
        <w:rPr>
          <w:rFonts w:eastAsia="宋体" w:cs="Times New Roman"/>
          <w:sz w:val="28"/>
          <w:szCs w:val="28"/>
          <w:lang w:val="en-US" w:eastAsia="zh-CN"/>
        </w:rPr>
      </w:pPr>
      <w:bookmarkStart w:id="76" w:name="_Toc176773035"/>
      <w:bookmarkStart w:id="77" w:name="建议12"/>
      <w:r w:rsidRPr="00FC3207">
        <w:rPr>
          <w:rFonts w:eastAsia="宋体" w:cs="Times New Roman" w:hint="eastAsia"/>
          <w:sz w:val="28"/>
          <w:szCs w:val="28"/>
          <w:lang w:val="en-US" w:eastAsia="zh-CN"/>
        </w:rPr>
        <w:lastRenderedPageBreak/>
        <w:t>4/12.</w:t>
      </w:r>
      <w:r w:rsidRPr="00FC3207">
        <w:rPr>
          <w:rFonts w:eastAsia="宋体" w:cs="Times New Roman"/>
          <w:sz w:val="28"/>
          <w:szCs w:val="28"/>
          <w:lang w:val="en-US" w:eastAsia="zh-CN"/>
        </w:rPr>
        <w:tab/>
      </w:r>
      <w:r w:rsidRPr="00FC3207">
        <w:rPr>
          <w:rFonts w:eastAsia="宋体" w:cs="Times New Roman"/>
          <w:sz w:val="28"/>
          <w:szCs w:val="28"/>
          <w:lang w:val="en-US" w:eastAsia="zh-CN"/>
        </w:rPr>
        <w:t>审查《公约》及其议定书下各进程的成效</w:t>
      </w:r>
      <w:bookmarkEnd w:id="76"/>
    </w:p>
    <w:bookmarkEnd w:id="77"/>
    <w:p w14:paraId="234817BE" w14:textId="77777777" w:rsidR="00F5020C" w:rsidRPr="00F5020C" w:rsidRDefault="00F5020C" w:rsidP="00F5020C">
      <w:pPr>
        <w:keepNext/>
        <w:spacing w:before="120" w:after="120"/>
        <w:jc w:val="left"/>
        <w:rPr>
          <w:rFonts w:eastAsia="宋体"/>
          <w:b/>
          <w:bCs/>
          <w:sz w:val="24"/>
          <w:lang w:val="en-CA" w:eastAsia="zh-CN"/>
        </w:rPr>
      </w:pPr>
      <w:r w:rsidRPr="00F5020C">
        <w:rPr>
          <w:rFonts w:eastAsia="宋体"/>
          <w:b/>
          <w:bCs/>
          <w:sz w:val="24"/>
          <w:lang w:val="en-CA" w:eastAsia="zh-CN"/>
        </w:rPr>
        <w:t>一</w:t>
      </w:r>
      <w:r w:rsidRPr="00F5020C">
        <w:rPr>
          <w:rFonts w:eastAsia="宋体"/>
          <w:b/>
          <w:bCs/>
          <w:sz w:val="24"/>
          <w:lang w:val="en-CA" w:eastAsia="zh-CN"/>
        </w:rPr>
        <w:t>.</w:t>
      </w:r>
      <w:r w:rsidRPr="00F5020C">
        <w:rPr>
          <w:rFonts w:eastAsia="宋体"/>
          <w:b/>
          <w:bCs/>
          <w:sz w:val="24"/>
          <w:lang w:val="en-CA" w:eastAsia="zh-CN"/>
        </w:rPr>
        <w:tab/>
      </w:r>
      <w:r w:rsidRPr="00F5020C">
        <w:rPr>
          <w:rFonts w:eastAsia="宋体"/>
          <w:b/>
          <w:bCs/>
          <w:sz w:val="24"/>
          <w:lang w:val="en-CA" w:eastAsia="zh-CN"/>
        </w:rPr>
        <w:t>审查《公约》及其议定书下各进程的成效</w:t>
      </w:r>
    </w:p>
    <w:p w14:paraId="2D4E72DC" w14:textId="77777777" w:rsidR="00F5020C" w:rsidRPr="00F5020C" w:rsidRDefault="00F5020C" w:rsidP="00F5020C">
      <w:pPr>
        <w:tabs>
          <w:tab w:val="left" w:pos="426"/>
        </w:tabs>
        <w:adjustRightInd w:val="0"/>
        <w:spacing w:before="120" w:after="120"/>
        <w:ind w:left="490"/>
        <w:jc w:val="left"/>
        <w:rPr>
          <w:rFonts w:eastAsia="宋体"/>
          <w:b/>
          <w:bCs/>
          <w:sz w:val="24"/>
          <w:shd w:val="clear" w:color="auto" w:fill="FFFFFF"/>
          <w:lang w:val="en-CA" w:eastAsia="zh-CN"/>
        </w:rPr>
      </w:pPr>
      <w:r w:rsidRPr="00F5020C">
        <w:rPr>
          <w:rFonts w:eastAsia="宋体" w:hint="eastAsia"/>
          <w:b/>
          <w:bCs/>
          <w:sz w:val="24"/>
          <w:shd w:val="clear" w:color="auto" w:fill="FFFFFF"/>
          <w:lang w:val="en-CA" w:eastAsia="zh-CN"/>
        </w:rPr>
        <w:t>A</w:t>
      </w:r>
    </w:p>
    <w:p w14:paraId="359933D2" w14:textId="77777777" w:rsidR="00F5020C" w:rsidRPr="00F5020C" w:rsidRDefault="00F5020C" w:rsidP="00F5020C">
      <w:pPr>
        <w:keepNext/>
        <w:ind w:left="490"/>
        <w:jc w:val="left"/>
        <w:rPr>
          <w:rFonts w:eastAsia="宋体"/>
          <w:b/>
          <w:bCs/>
          <w:sz w:val="24"/>
          <w:lang w:val="en-CA" w:eastAsia="zh-CN"/>
        </w:rPr>
      </w:pPr>
      <w:r w:rsidRPr="00F5020C">
        <w:rPr>
          <w:rFonts w:eastAsia="宋体"/>
          <w:b/>
          <w:bCs/>
          <w:sz w:val="24"/>
          <w:lang w:val="en-CA" w:eastAsia="zh-CN"/>
        </w:rPr>
        <w:t>进一步提高《公约》及其议定书</w:t>
      </w:r>
      <w:r w:rsidRPr="00F5020C">
        <w:rPr>
          <w:rFonts w:eastAsia="宋体" w:hint="eastAsia"/>
          <w:b/>
          <w:bCs/>
          <w:sz w:val="24"/>
          <w:lang w:val="en-CA" w:eastAsia="zh-CN"/>
        </w:rPr>
        <w:t>进程成效</w:t>
      </w:r>
      <w:r w:rsidRPr="00F5020C">
        <w:rPr>
          <w:rFonts w:eastAsia="宋体"/>
          <w:b/>
          <w:bCs/>
          <w:sz w:val="24"/>
          <w:lang w:val="en-CA" w:eastAsia="zh-CN"/>
        </w:rPr>
        <w:t>的备选方案</w:t>
      </w:r>
    </w:p>
    <w:p w14:paraId="48989792" w14:textId="77777777" w:rsidR="00F5020C" w:rsidRPr="00F5020C" w:rsidRDefault="00F5020C" w:rsidP="00F5020C">
      <w:pPr>
        <w:spacing w:before="120" w:after="120"/>
        <w:ind w:left="490" w:firstLine="490"/>
        <w:jc w:val="left"/>
        <w:rPr>
          <w:rFonts w:eastAsia="楷体"/>
          <w:sz w:val="24"/>
          <w:lang w:val="en-US" w:eastAsia="zh-CN"/>
        </w:rPr>
      </w:pPr>
      <w:r w:rsidRPr="00F5020C">
        <w:rPr>
          <w:rFonts w:eastAsia="楷体"/>
          <w:sz w:val="24"/>
          <w:lang w:val="en-US" w:eastAsia="zh-CN"/>
        </w:rPr>
        <w:t>执行问题附属机构</w:t>
      </w:r>
    </w:p>
    <w:p w14:paraId="20FB88EB" w14:textId="77777777" w:rsidR="00F5020C" w:rsidRPr="00F5020C" w:rsidRDefault="00F5020C" w:rsidP="00F5020C">
      <w:pPr>
        <w:spacing w:before="120" w:after="120"/>
        <w:ind w:left="490" w:firstLine="490"/>
        <w:jc w:val="left"/>
        <w:rPr>
          <w:rFonts w:eastAsia="宋体"/>
          <w:sz w:val="24"/>
          <w:lang w:val="en-US" w:eastAsia="zh-CN"/>
        </w:rPr>
      </w:pPr>
      <w:r w:rsidRPr="00F5020C">
        <w:rPr>
          <w:rFonts w:eastAsia="楷体" w:hint="eastAsia"/>
          <w:sz w:val="24"/>
          <w:lang w:val="en-US" w:eastAsia="zh-CN"/>
        </w:rPr>
        <w:t>1.</w:t>
      </w:r>
      <w:r w:rsidRPr="00F5020C">
        <w:rPr>
          <w:rFonts w:eastAsia="楷体"/>
          <w:sz w:val="24"/>
          <w:lang w:val="en-US" w:eastAsia="zh-CN"/>
        </w:rPr>
        <w:tab/>
      </w:r>
      <w:r w:rsidRPr="00F5020C">
        <w:rPr>
          <w:rFonts w:eastAsia="楷体"/>
          <w:sz w:val="24"/>
          <w:lang w:val="en-US" w:eastAsia="zh-CN"/>
        </w:rPr>
        <w:t>建议</w:t>
      </w:r>
      <w:r w:rsidRPr="00F5020C">
        <w:rPr>
          <w:rFonts w:eastAsia="宋体"/>
          <w:sz w:val="24"/>
          <w:lang w:val="en-US" w:eastAsia="zh-CN"/>
        </w:rPr>
        <w:t>执行秘书在主席团的指导下，在执行问题附属机构第五次会议</w:t>
      </w:r>
      <w:r w:rsidRPr="00F5020C">
        <w:rPr>
          <w:rFonts w:eastAsia="宋体" w:hint="eastAsia"/>
          <w:sz w:val="24"/>
          <w:lang w:val="en-US" w:eastAsia="zh-CN"/>
        </w:rPr>
        <w:t>、生物多样性公约</w:t>
      </w:r>
      <w:r w:rsidRPr="00F5020C">
        <w:rPr>
          <w:rFonts w:eastAsia="宋体"/>
          <w:sz w:val="24"/>
          <w:lang w:val="en-US" w:eastAsia="zh-CN"/>
        </w:rPr>
        <w:t>缔约方大会第十六届会议、</w:t>
      </w:r>
      <w:r w:rsidRPr="00F5020C">
        <w:rPr>
          <w:rFonts w:eastAsia="宋体" w:hint="eastAsia"/>
          <w:sz w:val="24"/>
          <w:lang w:val="en-US" w:eastAsia="zh-CN"/>
        </w:rPr>
        <w:t>作为</w:t>
      </w:r>
      <w:r w:rsidRPr="00F5020C">
        <w:rPr>
          <w:rFonts w:eastAsia="宋体"/>
          <w:sz w:val="24"/>
          <w:lang w:val="en-US" w:eastAsia="zh-CN"/>
        </w:rPr>
        <w:t>卡塔赫纳议定书缔约方</w:t>
      </w:r>
      <w:r w:rsidRPr="00F5020C">
        <w:rPr>
          <w:rFonts w:eastAsia="宋体" w:hint="eastAsia"/>
          <w:sz w:val="24"/>
          <w:lang w:val="en-US" w:eastAsia="zh-CN"/>
        </w:rPr>
        <w:t>会议的公约缔约方大会</w:t>
      </w:r>
      <w:r w:rsidRPr="00F5020C">
        <w:rPr>
          <w:rFonts w:eastAsia="宋体"/>
          <w:sz w:val="24"/>
          <w:lang w:val="en-US" w:eastAsia="zh-CN"/>
        </w:rPr>
        <w:t>第十一次会议、</w:t>
      </w:r>
      <w:r w:rsidRPr="00F5020C">
        <w:rPr>
          <w:rFonts w:eastAsia="宋体" w:hint="eastAsia"/>
          <w:sz w:val="24"/>
          <w:lang w:val="en-US" w:eastAsia="zh-CN"/>
        </w:rPr>
        <w:t>作为</w:t>
      </w:r>
      <w:r w:rsidRPr="00F5020C">
        <w:rPr>
          <w:rFonts w:eastAsia="宋体" w:hint="eastAsia"/>
          <w:sz w:val="24"/>
          <w:lang w:val="en-CA" w:eastAsia="zh-CN"/>
        </w:rPr>
        <w:t>关于获取遗传资源和公正和公平分享其利用所产生惠益的</w:t>
      </w:r>
      <w:r w:rsidRPr="00F5020C">
        <w:rPr>
          <w:rFonts w:eastAsia="宋体"/>
          <w:sz w:val="24"/>
          <w:lang w:val="en-US" w:eastAsia="zh-CN"/>
        </w:rPr>
        <w:t>名古屋议定书缔约方</w:t>
      </w:r>
      <w:r w:rsidRPr="00F5020C">
        <w:rPr>
          <w:rFonts w:eastAsia="宋体" w:hint="eastAsia"/>
          <w:sz w:val="24"/>
          <w:lang w:val="en-US" w:eastAsia="zh-CN"/>
        </w:rPr>
        <w:t>会议的缔约方大会</w:t>
      </w:r>
      <w:r w:rsidRPr="00F5020C">
        <w:rPr>
          <w:rFonts w:eastAsia="宋体"/>
          <w:sz w:val="24"/>
          <w:lang w:val="en-US" w:eastAsia="zh-CN"/>
        </w:rPr>
        <w:t>第五次会议和之前，确定一批代表担任各工作组或联络小组主席或主席之友</w:t>
      </w:r>
      <w:r w:rsidRPr="00F5020C">
        <w:rPr>
          <w:rFonts w:eastAsia="宋体" w:hint="eastAsia"/>
          <w:sz w:val="24"/>
          <w:lang w:val="en-US" w:eastAsia="zh-CN"/>
        </w:rPr>
        <w:t>小组</w:t>
      </w:r>
      <w:r w:rsidRPr="00F5020C">
        <w:rPr>
          <w:rFonts w:eastAsia="宋体"/>
          <w:sz w:val="24"/>
          <w:lang w:val="en-US" w:eastAsia="zh-CN"/>
        </w:rPr>
        <w:t>召集人，这些代表须具备在意见分歧者之间建立信任和达成共识的技能，并明显了解小组要处理的问题</w:t>
      </w:r>
      <w:r w:rsidRPr="00F5020C">
        <w:rPr>
          <w:rFonts w:eastAsia="宋体" w:hint="eastAsia"/>
          <w:sz w:val="24"/>
          <w:lang w:val="en-US" w:eastAsia="zh-CN"/>
        </w:rPr>
        <w:t>；</w:t>
      </w:r>
    </w:p>
    <w:p w14:paraId="6CC060C8" w14:textId="77777777" w:rsidR="00F5020C" w:rsidRPr="00F5020C" w:rsidRDefault="00F5020C" w:rsidP="00F5020C">
      <w:pPr>
        <w:spacing w:before="120" w:after="120"/>
        <w:ind w:left="490" w:firstLine="490"/>
        <w:jc w:val="left"/>
        <w:rPr>
          <w:rFonts w:eastAsia="宋体"/>
          <w:sz w:val="24"/>
          <w:lang w:val="en-US" w:eastAsia="zh-CN"/>
        </w:rPr>
      </w:pPr>
      <w:r w:rsidRPr="00F5020C">
        <w:rPr>
          <w:rFonts w:eastAsia="楷体" w:hint="eastAsia"/>
          <w:sz w:val="24"/>
          <w:lang w:val="en-US" w:eastAsia="zh-CN"/>
        </w:rPr>
        <w:t>2.</w:t>
      </w:r>
      <w:r w:rsidRPr="00F5020C">
        <w:rPr>
          <w:rFonts w:eastAsia="楷体"/>
          <w:sz w:val="24"/>
          <w:lang w:val="en-US" w:eastAsia="zh-CN"/>
        </w:rPr>
        <w:tab/>
      </w:r>
      <w:r w:rsidRPr="00F5020C">
        <w:rPr>
          <w:rFonts w:eastAsia="楷体"/>
          <w:sz w:val="24"/>
          <w:lang w:val="en-US" w:eastAsia="zh-CN"/>
        </w:rPr>
        <w:t>请</w:t>
      </w:r>
      <w:r w:rsidRPr="00F5020C">
        <w:rPr>
          <w:rFonts w:eastAsia="宋体"/>
          <w:sz w:val="24"/>
          <w:lang w:val="en-US" w:eastAsia="zh-CN"/>
        </w:rPr>
        <w:t>执行秘书在资源允许情况下，协助在这些会议之前为上段所确定的代表举办一次情况介绍会或培训班，使他们熟悉议事规则及管理多边谈判和促成共识方面的惯例、技巧和技能，以期按照联合国的标准和原则确保合乎道德的做法和公正性，</w:t>
      </w:r>
    </w:p>
    <w:p w14:paraId="2B4DC873" w14:textId="77777777" w:rsidR="00F5020C" w:rsidRPr="00F5020C" w:rsidRDefault="00F5020C" w:rsidP="00F5020C">
      <w:pPr>
        <w:spacing w:before="120" w:after="120"/>
        <w:ind w:left="490" w:firstLine="490"/>
        <w:jc w:val="left"/>
        <w:rPr>
          <w:rFonts w:eastAsia="宋体"/>
          <w:sz w:val="24"/>
          <w:lang w:val="en-US" w:eastAsia="zh-CN"/>
        </w:rPr>
      </w:pPr>
      <w:r w:rsidRPr="00F5020C">
        <w:rPr>
          <w:rFonts w:eastAsia="宋体" w:hint="eastAsia"/>
          <w:sz w:val="24"/>
          <w:lang w:val="en-US" w:eastAsia="zh-CN"/>
        </w:rPr>
        <w:t>3.</w:t>
      </w:r>
      <w:r w:rsidRPr="00F5020C">
        <w:rPr>
          <w:rFonts w:eastAsia="宋体"/>
          <w:sz w:val="24"/>
          <w:lang w:val="en-US" w:eastAsia="zh-CN"/>
        </w:rPr>
        <w:tab/>
      </w:r>
      <w:r w:rsidRPr="00F5020C">
        <w:rPr>
          <w:rFonts w:eastAsia="楷体" w:hint="eastAsia"/>
          <w:sz w:val="24"/>
          <w:lang w:val="en-US" w:eastAsia="zh-CN"/>
        </w:rPr>
        <w:t>又请</w:t>
      </w:r>
      <w:r w:rsidRPr="00F5020C">
        <w:rPr>
          <w:rFonts w:eastAsia="宋体" w:hint="eastAsia"/>
          <w:sz w:val="24"/>
          <w:lang w:val="en-US" w:eastAsia="zh-CN"/>
        </w:rPr>
        <w:t>执行秘书调动资源，为除了之前各段落中所列国家之外的发展中国家代表的与会提供便利，使其能够在执行问题附属机构第五次会议、公约缔约方大会第十六届会议、作为卡塔赫纳议定书缔约方会议的缔约方大会第十一次会议以及作为名古屋议定书缔约方会议的缔约方大会第五次会议上根据请求主持谈判会议，且不影响为发展中国家的参与而提供的支助，并根据</w:t>
      </w:r>
      <w:r w:rsidRPr="00F5020C">
        <w:rPr>
          <w:rFonts w:eastAsia="宋体"/>
          <w:sz w:val="24"/>
          <w:lang w:val="en-US" w:eastAsia="zh-CN"/>
        </w:rPr>
        <w:t>2022</w:t>
      </w:r>
      <w:r w:rsidRPr="00F5020C">
        <w:rPr>
          <w:rFonts w:eastAsia="宋体" w:hint="eastAsia"/>
          <w:sz w:val="24"/>
          <w:lang w:val="en-US" w:eastAsia="zh-CN"/>
        </w:rPr>
        <w:t>年</w:t>
      </w:r>
      <w:r w:rsidRPr="00F5020C">
        <w:rPr>
          <w:rFonts w:eastAsia="宋体"/>
          <w:sz w:val="24"/>
          <w:lang w:val="en-US" w:eastAsia="zh-CN"/>
        </w:rPr>
        <w:t>12</w:t>
      </w:r>
      <w:r w:rsidRPr="00F5020C">
        <w:rPr>
          <w:rFonts w:eastAsia="宋体" w:hint="eastAsia"/>
          <w:sz w:val="24"/>
          <w:lang w:val="en-US" w:eastAsia="zh-CN"/>
        </w:rPr>
        <w:t>月</w:t>
      </w:r>
      <w:r w:rsidRPr="00F5020C">
        <w:rPr>
          <w:rFonts w:eastAsia="宋体"/>
          <w:sz w:val="24"/>
          <w:lang w:val="en-US" w:eastAsia="zh-CN"/>
        </w:rPr>
        <w:t>19</w:t>
      </w:r>
      <w:r w:rsidRPr="00F5020C">
        <w:rPr>
          <w:rFonts w:eastAsia="宋体" w:hint="eastAsia"/>
          <w:sz w:val="24"/>
          <w:lang w:val="en-US" w:eastAsia="zh-CN"/>
        </w:rPr>
        <w:t>日第</w:t>
      </w:r>
      <w:r w:rsidRPr="00F5020C">
        <w:rPr>
          <w:rFonts w:eastAsia="宋体"/>
          <w:sz w:val="24"/>
          <w:lang w:val="en-US" w:eastAsia="zh-CN"/>
        </w:rPr>
        <w:t>15/34</w:t>
      </w:r>
      <w:r w:rsidRPr="00F5020C">
        <w:rPr>
          <w:rFonts w:eastAsia="宋体" w:hint="eastAsia"/>
          <w:sz w:val="24"/>
          <w:lang w:val="en-US" w:eastAsia="zh-CN"/>
        </w:rPr>
        <w:t>号决定，邀请发达国家缔约方或有能力这样做的其他缔约方，包括在南南合作的背景下，向帮助缔约方参与公约进程的特别自愿捐款信托基金提供必要的资金；</w:t>
      </w:r>
    </w:p>
    <w:p w14:paraId="620FBDEA" w14:textId="77777777" w:rsidR="00F5020C" w:rsidRPr="00F5020C" w:rsidRDefault="00F5020C" w:rsidP="00F5020C">
      <w:pPr>
        <w:spacing w:before="120" w:after="120"/>
        <w:ind w:left="490"/>
        <w:jc w:val="left"/>
        <w:rPr>
          <w:rFonts w:eastAsia="宋体"/>
          <w:sz w:val="24"/>
          <w:lang w:val="en-US" w:eastAsia="zh-CN"/>
        </w:rPr>
      </w:pPr>
      <w:r w:rsidRPr="00F5020C">
        <w:rPr>
          <w:rFonts w:eastAsia="宋体"/>
          <w:sz w:val="24"/>
          <w:lang w:val="en-US" w:eastAsia="zh-CN"/>
        </w:rPr>
        <w:tab/>
      </w:r>
      <w:r w:rsidRPr="00F5020C">
        <w:rPr>
          <w:rFonts w:eastAsia="宋体" w:hint="eastAsia"/>
          <w:sz w:val="24"/>
          <w:lang w:val="en-US" w:eastAsia="zh-CN"/>
        </w:rPr>
        <w:t>4.</w:t>
      </w:r>
      <w:r w:rsidRPr="00F5020C">
        <w:rPr>
          <w:rFonts w:eastAsia="宋体"/>
          <w:sz w:val="24"/>
          <w:lang w:val="en-US" w:eastAsia="zh-CN"/>
        </w:rPr>
        <w:tab/>
      </w:r>
      <w:r w:rsidRPr="00F5020C">
        <w:rPr>
          <w:rFonts w:eastAsia="楷体"/>
          <w:sz w:val="24"/>
          <w:lang w:val="en-US" w:eastAsia="zh-CN"/>
        </w:rPr>
        <w:t>建议</w:t>
      </w:r>
      <w:r w:rsidRPr="00F5020C">
        <w:rPr>
          <w:rFonts w:eastAsia="宋体"/>
          <w:sz w:val="24"/>
          <w:lang w:val="en-US" w:eastAsia="zh-CN"/>
        </w:rPr>
        <w:t>公约缔约方大会第十六届会议、作为卡塔赫纳议定书缔约方会议的公约缔约方大会第十一次会议和作为名古屋议定书缔约方会议的公约缔约方大会第五次会议分别通过内容大致如下的决定：</w:t>
      </w:r>
    </w:p>
    <w:p w14:paraId="10F5A78E"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楷体"/>
          <w:sz w:val="24"/>
          <w:lang w:val="en-US" w:eastAsia="zh-CN"/>
        </w:rPr>
        <w:t>缔约方大会，</w:t>
      </w:r>
      <w:r w:rsidRPr="00F5020C">
        <w:rPr>
          <w:rFonts w:eastAsia="宋体"/>
          <w:sz w:val="24"/>
          <w:lang w:val="en-US" w:eastAsia="zh-CN"/>
        </w:rPr>
        <w:t xml:space="preserve"> </w:t>
      </w:r>
    </w:p>
    <w:p w14:paraId="3B29BB7E" w14:textId="77777777" w:rsidR="00F5020C" w:rsidRPr="00F5020C" w:rsidRDefault="00F5020C" w:rsidP="00F5020C">
      <w:pPr>
        <w:spacing w:before="120" w:after="120"/>
        <w:ind w:left="979" w:firstLine="490"/>
        <w:jc w:val="left"/>
        <w:rPr>
          <w:rFonts w:eastAsia="楷体"/>
          <w:sz w:val="24"/>
          <w:lang w:val="en-US" w:eastAsia="zh-CN"/>
        </w:rPr>
      </w:pPr>
      <w:r w:rsidRPr="00F5020C">
        <w:rPr>
          <w:rFonts w:eastAsia="楷体"/>
          <w:sz w:val="24"/>
          <w:lang w:val="en-US" w:eastAsia="zh-CN"/>
        </w:rPr>
        <w:t>作为卡塔赫纳生物安全议定书缔约方会议的缔约方大会，</w:t>
      </w:r>
    </w:p>
    <w:p w14:paraId="4B0AA07F" w14:textId="77777777" w:rsidR="00F5020C" w:rsidRPr="00F5020C" w:rsidRDefault="00F5020C" w:rsidP="00F5020C">
      <w:pPr>
        <w:spacing w:before="120" w:after="120"/>
        <w:ind w:left="979" w:firstLine="490"/>
        <w:jc w:val="left"/>
        <w:rPr>
          <w:rFonts w:eastAsia="楷体"/>
          <w:sz w:val="24"/>
          <w:lang w:val="en-US" w:eastAsia="zh-CN"/>
        </w:rPr>
      </w:pPr>
      <w:r w:rsidRPr="00F5020C">
        <w:rPr>
          <w:rFonts w:eastAsia="楷体"/>
          <w:sz w:val="24"/>
          <w:lang w:val="en-US" w:eastAsia="zh-CN"/>
        </w:rPr>
        <w:t>作为获取和惠益分享名古屋议定书缔约方会议的缔约方大会，</w:t>
      </w:r>
    </w:p>
    <w:p w14:paraId="71BC0C2A"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楷体" w:hint="eastAsia"/>
          <w:sz w:val="24"/>
          <w:lang w:val="en-US" w:eastAsia="zh-CN"/>
        </w:rPr>
        <w:t>[</w:t>
      </w:r>
      <w:r w:rsidRPr="00F5020C">
        <w:rPr>
          <w:rFonts w:eastAsia="楷体"/>
          <w:sz w:val="24"/>
          <w:lang w:val="en-US" w:eastAsia="zh-CN"/>
        </w:rPr>
        <w:t>回顾</w:t>
      </w:r>
      <w:r w:rsidRPr="00F5020C">
        <w:rPr>
          <w:rFonts w:eastAsia="楷体" w:hint="eastAsia"/>
          <w:sz w:val="24"/>
          <w:lang w:val="en-US" w:eastAsia="zh-CN"/>
        </w:rPr>
        <w:t>2014</w:t>
      </w:r>
      <w:r w:rsidRPr="00F5020C">
        <w:rPr>
          <w:rFonts w:eastAsia="楷体" w:hint="eastAsia"/>
          <w:sz w:val="24"/>
          <w:lang w:val="en-US" w:eastAsia="zh-CN"/>
        </w:rPr>
        <w:t>年</w:t>
      </w:r>
      <w:r w:rsidRPr="00F5020C">
        <w:rPr>
          <w:rFonts w:eastAsia="宋体" w:hint="eastAsia"/>
          <w:sz w:val="24"/>
          <w:lang w:val="en-US" w:eastAsia="zh-CN"/>
        </w:rPr>
        <w:t>10</w:t>
      </w:r>
      <w:r w:rsidRPr="00F5020C">
        <w:rPr>
          <w:rFonts w:eastAsia="宋体" w:hint="eastAsia"/>
          <w:sz w:val="24"/>
          <w:lang w:val="en-US" w:eastAsia="zh-CN"/>
        </w:rPr>
        <w:t>月</w:t>
      </w:r>
      <w:r w:rsidRPr="00F5020C">
        <w:rPr>
          <w:rFonts w:eastAsia="宋体" w:hint="eastAsia"/>
          <w:sz w:val="24"/>
          <w:lang w:val="en-US" w:eastAsia="zh-CN"/>
        </w:rPr>
        <w:t>17</w:t>
      </w:r>
      <w:r w:rsidRPr="00F5020C">
        <w:rPr>
          <w:rFonts w:eastAsia="宋体" w:hint="eastAsia"/>
          <w:sz w:val="24"/>
          <w:lang w:val="en-US" w:eastAsia="zh-CN"/>
        </w:rPr>
        <w:t>日第</w:t>
      </w:r>
      <w:r w:rsidRPr="00F5020C">
        <w:rPr>
          <w:rFonts w:eastAsia="宋体" w:hint="eastAsia"/>
          <w:sz w:val="24"/>
          <w:lang w:val="en-US" w:eastAsia="zh-CN"/>
        </w:rPr>
        <w:t>XII/29</w:t>
      </w:r>
      <w:r w:rsidRPr="00F5020C">
        <w:rPr>
          <w:rFonts w:eastAsia="宋体" w:hint="eastAsia"/>
          <w:sz w:val="24"/>
          <w:lang w:val="en-US" w:eastAsia="zh-CN"/>
        </w:rPr>
        <w:t>号决定以及</w:t>
      </w:r>
      <w:r w:rsidRPr="00F5020C">
        <w:rPr>
          <w:rFonts w:eastAsia="宋体"/>
          <w:sz w:val="24"/>
          <w:lang w:val="en-US" w:eastAsia="zh-CN"/>
        </w:rPr>
        <w:t>2022</w:t>
      </w:r>
      <w:r w:rsidRPr="00F5020C">
        <w:rPr>
          <w:rFonts w:eastAsia="宋体"/>
          <w:sz w:val="24"/>
          <w:lang w:val="en-US" w:eastAsia="zh-CN"/>
        </w:rPr>
        <w:t>年</w:t>
      </w:r>
      <w:r w:rsidRPr="00F5020C">
        <w:rPr>
          <w:rFonts w:eastAsia="宋体"/>
          <w:sz w:val="24"/>
          <w:lang w:val="en-US" w:eastAsia="zh-CN"/>
        </w:rPr>
        <w:t>12</w:t>
      </w:r>
      <w:r w:rsidRPr="00F5020C">
        <w:rPr>
          <w:rFonts w:eastAsia="宋体"/>
          <w:sz w:val="24"/>
          <w:lang w:val="en-US" w:eastAsia="zh-CN"/>
        </w:rPr>
        <w:t>月</w:t>
      </w:r>
      <w:r w:rsidRPr="00F5020C">
        <w:rPr>
          <w:rFonts w:eastAsia="宋体"/>
          <w:sz w:val="24"/>
          <w:lang w:val="en-US" w:eastAsia="zh-CN"/>
        </w:rPr>
        <w:t>10</w:t>
      </w:r>
      <w:r w:rsidRPr="00F5020C">
        <w:rPr>
          <w:rFonts w:eastAsia="宋体"/>
          <w:sz w:val="24"/>
          <w:lang w:val="en-US" w:eastAsia="zh-CN"/>
        </w:rPr>
        <w:t>日第</w:t>
      </w:r>
      <w:r w:rsidRPr="00F5020C">
        <w:rPr>
          <w:rFonts w:eastAsia="宋体"/>
          <w:sz w:val="24"/>
          <w:lang w:val="en-US" w:eastAsia="zh-CN"/>
        </w:rPr>
        <w:t>15/18</w:t>
      </w:r>
      <w:r w:rsidRPr="00F5020C">
        <w:rPr>
          <w:rFonts w:eastAsia="宋体"/>
          <w:sz w:val="24"/>
          <w:lang w:val="en-US" w:eastAsia="zh-CN"/>
        </w:rPr>
        <w:t>、</w:t>
      </w:r>
      <w:r w:rsidRPr="00F5020C">
        <w:rPr>
          <w:rFonts w:eastAsia="宋体"/>
          <w:sz w:val="24"/>
          <w:lang w:val="en-US" w:eastAsia="zh-CN"/>
        </w:rPr>
        <w:t>CP-0/8</w:t>
      </w:r>
      <w:r w:rsidRPr="00F5020C">
        <w:rPr>
          <w:rFonts w:eastAsia="宋体" w:hint="eastAsia"/>
          <w:sz w:val="24"/>
          <w:lang w:val="en-US" w:eastAsia="zh-CN"/>
        </w:rPr>
        <w:t>和</w:t>
      </w:r>
      <w:r w:rsidRPr="00F5020C">
        <w:rPr>
          <w:rFonts w:eastAsia="宋体"/>
          <w:sz w:val="24"/>
          <w:lang w:val="en-US" w:eastAsia="zh-CN"/>
        </w:rPr>
        <w:t>NP-4/9</w:t>
      </w:r>
      <w:r w:rsidRPr="00F5020C">
        <w:rPr>
          <w:rFonts w:eastAsia="宋体"/>
          <w:sz w:val="24"/>
          <w:lang w:val="en-US" w:eastAsia="zh-CN"/>
        </w:rPr>
        <w:t>号决定，</w:t>
      </w:r>
      <w:r w:rsidRPr="00F5020C">
        <w:rPr>
          <w:rFonts w:eastAsia="宋体"/>
          <w:sz w:val="24"/>
          <w:lang w:val="en-US" w:eastAsia="zh-CN"/>
        </w:rPr>
        <w:t xml:space="preserve"> </w:t>
      </w:r>
    </w:p>
    <w:p w14:paraId="562B93E7"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楷体"/>
          <w:sz w:val="24"/>
          <w:lang w:val="en-US" w:eastAsia="zh-CN"/>
        </w:rPr>
        <w:t>认识到</w:t>
      </w:r>
      <w:r w:rsidRPr="00F5020C">
        <w:rPr>
          <w:rFonts w:eastAsia="宋体"/>
          <w:sz w:val="24"/>
          <w:lang w:val="en-US" w:eastAsia="zh-CN"/>
        </w:rPr>
        <w:t>需要进一步提高《生物多样性公约》及其议定书下的会议的成效；</w:t>
      </w:r>
    </w:p>
    <w:p w14:paraId="60D5ED71"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sz w:val="24"/>
          <w:lang w:val="en-US" w:eastAsia="zh-CN"/>
        </w:rPr>
        <w:t xml:space="preserve">1.  </w:t>
      </w:r>
      <w:r w:rsidRPr="00F5020C">
        <w:rPr>
          <w:rFonts w:eastAsia="宋体"/>
          <w:sz w:val="24"/>
          <w:lang w:val="en-US" w:eastAsia="zh-CN"/>
        </w:rPr>
        <w:tab/>
      </w:r>
      <w:r w:rsidRPr="00F5020C">
        <w:rPr>
          <w:rFonts w:eastAsia="楷体"/>
          <w:sz w:val="24"/>
          <w:lang w:val="en-US" w:eastAsia="zh-CN"/>
        </w:rPr>
        <w:t>注意到</w:t>
      </w:r>
      <w:r w:rsidRPr="00F5020C">
        <w:rPr>
          <w:rFonts w:eastAsia="宋体"/>
          <w:sz w:val="24"/>
          <w:lang w:val="en-US" w:eastAsia="zh-CN"/>
        </w:rPr>
        <w:t>CBD/SBI/4/11</w:t>
      </w:r>
      <w:r w:rsidRPr="00F5020C">
        <w:rPr>
          <w:rFonts w:eastAsia="宋体"/>
          <w:sz w:val="24"/>
          <w:lang w:val="en-US" w:eastAsia="zh-CN"/>
        </w:rPr>
        <w:t>号文件中概述的最近的经验和关于提高《公约》及其议定书下各项进程成效的进一步建议</w:t>
      </w:r>
      <w:r w:rsidRPr="00F5020C">
        <w:rPr>
          <w:rFonts w:eastAsia="宋体" w:hint="eastAsia"/>
          <w:sz w:val="24"/>
          <w:lang w:val="en-US" w:eastAsia="zh-CN"/>
        </w:rPr>
        <w:t>；</w:t>
      </w:r>
    </w:p>
    <w:p w14:paraId="0A02F0CE"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sz w:val="24"/>
          <w:lang w:val="en-US" w:eastAsia="zh-CN"/>
        </w:rPr>
        <w:t xml:space="preserve">[2. </w:t>
      </w:r>
      <w:r w:rsidRPr="00F5020C">
        <w:rPr>
          <w:rFonts w:eastAsia="宋体"/>
          <w:sz w:val="24"/>
          <w:lang w:val="en-US" w:eastAsia="zh-CN"/>
        </w:rPr>
        <w:tab/>
      </w:r>
      <w:r w:rsidRPr="00F5020C">
        <w:rPr>
          <w:rFonts w:ascii="楷体" w:eastAsia="楷体" w:hAnsi="楷体"/>
          <w:sz w:val="24"/>
          <w:lang w:val="en-US" w:eastAsia="zh-CN"/>
        </w:rPr>
        <w:t>请</w:t>
      </w:r>
      <w:r w:rsidRPr="00F5020C">
        <w:rPr>
          <w:rFonts w:eastAsia="宋体"/>
          <w:sz w:val="24"/>
          <w:lang w:val="en-US" w:eastAsia="zh-CN"/>
        </w:rPr>
        <w:t>执行秘书和主席团在编写未来会议工作安排和情景设想说明时借鉴这些经验；并在会议之前将</w:t>
      </w:r>
      <w:r w:rsidRPr="00F5020C">
        <w:rPr>
          <w:rFonts w:eastAsia="宋体" w:hint="eastAsia"/>
          <w:sz w:val="24"/>
          <w:lang w:val="en-US" w:eastAsia="zh-CN"/>
        </w:rPr>
        <w:t>这些说明</w:t>
      </w:r>
      <w:r w:rsidRPr="00F5020C">
        <w:rPr>
          <w:rFonts w:eastAsia="宋体"/>
          <w:sz w:val="24"/>
          <w:lang w:val="en-US" w:eastAsia="zh-CN"/>
        </w:rPr>
        <w:t>提供给所有缔约方；</w:t>
      </w:r>
      <w:r w:rsidRPr="00F5020C">
        <w:rPr>
          <w:rFonts w:eastAsia="宋体"/>
          <w:sz w:val="24"/>
          <w:lang w:val="en-US" w:eastAsia="zh-CN"/>
        </w:rPr>
        <w:t>]</w:t>
      </w:r>
    </w:p>
    <w:p w14:paraId="2DDCBFC4"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sz w:val="24"/>
          <w:lang w:val="en-US" w:eastAsia="zh-CN"/>
        </w:rPr>
        <w:t xml:space="preserve">[3. </w:t>
      </w:r>
      <w:r w:rsidRPr="00F5020C">
        <w:rPr>
          <w:rFonts w:eastAsia="宋体"/>
          <w:sz w:val="24"/>
          <w:lang w:val="en-US" w:eastAsia="zh-CN"/>
        </w:rPr>
        <w:tab/>
      </w:r>
      <w:r w:rsidRPr="00F5020C">
        <w:rPr>
          <w:rFonts w:ascii="楷体" w:eastAsia="楷体" w:hAnsi="楷体"/>
          <w:sz w:val="24"/>
          <w:lang w:val="en-US" w:eastAsia="zh-CN"/>
        </w:rPr>
        <w:t>请</w:t>
      </w:r>
      <w:r w:rsidRPr="00F5020C">
        <w:rPr>
          <w:rFonts w:eastAsia="宋体"/>
          <w:sz w:val="24"/>
          <w:lang w:val="en-US" w:eastAsia="zh-CN"/>
        </w:rPr>
        <w:t>执行秘书与主席团一道，继续探索并酌情利用相关方式方法，促进会议的早期筹备工作，如简化议程、事先对文件进行同行审查的备选方法；</w:t>
      </w:r>
      <w:r w:rsidRPr="00F5020C">
        <w:rPr>
          <w:rFonts w:eastAsia="宋体"/>
          <w:sz w:val="24"/>
          <w:lang w:val="en-US" w:eastAsia="zh-CN"/>
        </w:rPr>
        <w:t>]</w:t>
      </w:r>
    </w:p>
    <w:p w14:paraId="08B58D23"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sz w:val="24"/>
          <w:lang w:val="en-US" w:eastAsia="zh-CN"/>
        </w:rPr>
        <w:lastRenderedPageBreak/>
        <w:t xml:space="preserve">[4. </w:t>
      </w:r>
      <w:r w:rsidRPr="00F5020C">
        <w:rPr>
          <w:rFonts w:eastAsia="宋体"/>
          <w:sz w:val="24"/>
          <w:lang w:val="en-US" w:eastAsia="zh-CN"/>
        </w:rPr>
        <w:tab/>
      </w:r>
      <w:r w:rsidRPr="00F5020C">
        <w:rPr>
          <w:rFonts w:ascii="楷体" w:eastAsia="楷体" w:hAnsi="楷体"/>
          <w:sz w:val="24"/>
          <w:lang w:val="en-US" w:eastAsia="zh-CN"/>
        </w:rPr>
        <w:t>决定</w:t>
      </w:r>
      <w:r w:rsidRPr="00F5020C">
        <w:rPr>
          <w:rFonts w:eastAsia="宋体"/>
          <w:sz w:val="24"/>
          <w:lang w:val="en-US" w:eastAsia="zh-CN"/>
        </w:rPr>
        <w:t>在不限成员名额的附属机构会议期间，并行举行的联络小组会议和主席之友会议的次数应限于得到秘书处支持而参加的每个发展中国家代表的人数；</w:t>
      </w:r>
      <w:r w:rsidRPr="00F5020C">
        <w:rPr>
          <w:rFonts w:eastAsia="宋体"/>
          <w:sz w:val="24"/>
          <w:lang w:val="en-US" w:eastAsia="zh-CN"/>
        </w:rPr>
        <w:t>]</w:t>
      </w:r>
    </w:p>
    <w:p w14:paraId="37F41D68"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sz w:val="24"/>
          <w:lang w:val="en-US" w:eastAsia="zh-CN"/>
        </w:rPr>
        <w:t xml:space="preserve">[5. </w:t>
      </w:r>
      <w:r w:rsidRPr="00F5020C">
        <w:rPr>
          <w:rFonts w:eastAsia="宋体"/>
          <w:sz w:val="24"/>
          <w:lang w:val="en-US" w:eastAsia="zh-CN"/>
        </w:rPr>
        <w:tab/>
      </w:r>
      <w:r w:rsidRPr="00F5020C">
        <w:rPr>
          <w:rFonts w:ascii="楷体" w:eastAsia="楷体" w:hAnsi="楷体"/>
          <w:sz w:val="24"/>
          <w:lang w:val="en-US" w:eastAsia="zh-CN"/>
        </w:rPr>
        <w:t>请</w:t>
      </w:r>
      <w:r w:rsidRPr="00F5020C">
        <w:rPr>
          <w:rFonts w:eastAsia="宋体"/>
          <w:sz w:val="24"/>
          <w:lang w:val="en-US" w:eastAsia="zh-CN"/>
        </w:rPr>
        <w:t>执行秘书推动确定额外的财政支持，以增加《公约》及其《议定书》所有协调人、特别是发展中国家</w:t>
      </w:r>
      <w:r w:rsidRPr="00F5020C">
        <w:rPr>
          <w:rFonts w:eastAsia="宋体" w:hint="eastAsia"/>
          <w:sz w:val="24"/>
          <w:lang w:val="en-US" w:eastAsia="zh-CN"/>
        </w:rPr>
        <w:t>，</w:t>
      </w:r>
      <w:r w:rsidRPr="00F5020C">
        <w:rPr>
          <w:rFonts w:eastAsia="宋体"/>
          <w:sz w:val="24"/>
          <w:lang w:val="en-US" w:eastAsia="zh-CN"/>
        </w:rPr>
        <w:t>尤其是最不发达国家和小岛屿发展中国家以及经济转型国家协调人的参加；</w:t>
      </w:r>
      <w:r w:rsidRPr="00F5020C">
        <w:rPr>
          <w:rFonts w:eastAsia="宋体"/>
          <w:sz w:val="24"/>
          <w:lang w:val="en-US" w:eastAsia="zh-CN"/>
        </w:rPr>
        <w:t>]</w:t>
      </w:r>
    </w:p>
    <w:p w14:paraId="2B18E045"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sz w:val="24"/>
          <w:lang w:val="en-US" w:eastAsia="zh-CN"/>
        </w:rPr>
        <w:t xml:space="preserve">[6. </w:t>
      </w:r>
      <w:r w:rsidRPr="00F5020C">
        <w:rPr>
          <w:rFonts w:eastAsia="宋体"/>
          <w:sz w:val="24"/>
          <w:lang w:val="en-US" w:eastAsia="zh-CN"/>
        </w:rPr>
        <w:tab/>
      </w:r>
      <w:r w:rsidRPr="00F5020C">
        <w:rPr>
          <w:rFonts w:ascii="楷体" w:eastAsia="楷体" w:hAnsi="楷体"/>
          <w:sz w:val="24"/>
          <w:lang w:val="en-US" w:eastAsia="zh-CN"/>
        </w:rPr>
        <w:t>决定</w:t>
      </w:r>
      <w:r w:rsidRPr="00F5020C">
        <w:rPr>
          <w:rFonts w:eastAsia="宋体"/>
          <w:sz w:val="24"/>
          <w:lang w:val="en-US" w:eastAsia="zh-CN"/>
        </w:rPr>
        <w:t>在前后衔接举行政府间会议的情况下，应每五天安排</w:t>
      </w:r>
      <w:r w:rsidRPr="00F5020C">
        <w:rPr>
          <w:rFonts w:eastAsia="宋体" w:hint="eastAsia"/>
          <w:sz w:val="24"/>
          <w:lang w:val="en-US" w:eastAsia="zh-CN"/>
        </w:rPr>
        <w:t>一个</w:t>
      </w:r>
      <w:r w:rsidRPr="00F5020C">
        <w:rPr>
          <w:rFonts w:eastAsia="宋体"/>
          <w:sz w:val="24"/>
          <w:lang w:val="en-US" w:eastAsia="zh-CN"/>
        </w:rPr>
        <w:t>强制性</w:t>
      </w:r>
      <w:r w:rsidRPr="00F5020C">
        <w:rPr>
          <w:rFonts w:eastAsia="宋体" w:hint="eastAsia"/>
          <w:sz w:val="24"/>
          <w:lang w:val="en-US" w:eastAsia="zh-CN"/>
        </w:rPr>
        <w:t>自由活动</w:t>
      </w:r>
      <w:r w:rsidRPr="00F5020C">
        <w:rPr>
          <w:rFonts w:eastAsia="宋体"/>
          <w:sz w:val="24"/>
          <w:lang w:val="en-US" w:eastAsia="zh-CN"/>
        </w:rPr>
        <w:t>日，</w:t>
      </w:r>
      <w:r w:rsidRPr="00F5020C">
        <w:rPr>
          <w:rFonts w:eastAsia="宋体" w:hint="eastAsia"/>
          <w:sz w:val="24"/>
          <w:lang w:val="en-US" w:eastAsia="zh-CN"/>
        </w:rPr>
        <w:t>当天</w:t>
      </w:r>
      <w:r w:rsidRPr="00F5020C">
        <w:rPr>
          <w:rFonts w:eastAsia="宋体"/>
          <w:sz w:val="24"/>
          <w:lang w:val="en-US" w:eastAsia="zh-CN"/>
        </w:rPr>
        <w:t>不举行任何正式或非正式活动，但不</w:t>
      </w:r>
      <w:r w:rsidRPr="00F5020C">
        <w:rPr>
          <w:rFonts w:eastAsia="宋体" w:hint="eastAsia"/>
          <w:sz w:val="24"/>
          <w:lang w:val="en-US" w:eastAsia="zh-CN"/>
        </w:rPr>
        <w:t>妨碍</w:t>
      </w:r>
      <w:r w:rsidRPr="00F5020C">
        <w:rPr>
          <w:rFonts w:eastAsia="宋体"/>
          <w:sz w:val="24"/>
          <w:lang w:val="en-US" w:eastAsia="zh-CN"/>
        </w:rPr>
        <w:t>向发展中国家缔约方代表提供的</w:t>
      </w:r>
      <w:r w:rsidRPr="00F5020C">
        <w:rPr>
          <w:rFonts w:eastAsia="宋体" w:hint="eastAsia"/>
          <w:sz w:val="24"/>
          <w:lang w:val="en-US" w:eastAsia="zh-CN"/>
        </w:rPr>
        <w:t>支助</w:t>
      </w:r>
      <w:r w:rsidRPr="00F5020C">
        <w:rPr>
          <w:rFonts w:eastAsia="宋体"/>
          <w:sz w:val="24"/>
          <w:lang w:val="en-US" w:eastAsia="zh-CN"/>
        </w:rPr>
        <w:t>；</w:t>
      </w:r>
      <w:r w:rsidRPr="00F5020C">
        <w:rPr>
          <w:rFonts w:eastAsia="宋体"/>
          <w:sz w:val="24"/>
          <w:lang w:val="en-US" w:eastAsia="zh-CN"/>
        </w:rPr>
        <w:t>]</w:t>
      </w:r>
    </w:p>
    <w:p w14:paraId="74608776"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sz w:val="24"/>
          <w:lang w:val="en-US" w:eastAsia="zh-CN"/>
        </w:rPr>
        <w:t xml:space="preserve">[7. </w:t>
      </w:r>
      <w:r w:rsidRPr="00F5020C">
        <w:rPr>
          <w:rFonts w:eastAsia="宋体"/>
          <w:sz w:val="24"/>
          <w:lang w:val="en-US" w:eastAsia="zh-CN"/>
        </w:rPr>
        <w:tab/>
      </w:r>
      <w:r w:rsidRPr="00F5020C">
        <w:rPr>
          <w:rFonts w:ascii="楷体" w:eastAsia="楷体" w:hAnsi="楷体"/>
          <w:sz w:val="24"/>
          <w:lang w:val="en-US" w:eastAsia="zh-CN"/>
        </w:rPr>
        <w:t>认识到</w:t>
      </w:r>
      <w:r w:rsidRPr="00F5020C">
        <w:rPr>
          <w:rFonts w:eastAsia="宋体"/>
          <w:sz w:val="24"/>
          <w:lang w:val="en-US" w:eastAsia="zh-CN"/>
        </w:rPr>
        <w:t>有必要将晚间谈判会议限制在合理的时间内，以保持出席政府间会议的代表、特别是小型代表团代表的健康；除非另有</w:t>
      </w:r>
      <w:r w:rsidRPr="00F5020C">
        <w:rPr>
          <w:rFonts w:eastAsia="宋体" w:hint="eastAsia"/>
          <w:sz w:val="24"/>
          <w:lang w:val="en-US" w:eastAsia="zh-CN"/>
        </w:rPr>
        <w:t>商定，</w:t>
      </w:r>
      <w:r w:rsidRPr="00F5020C">
        <w:rPr>
          <w:rFonts w:eastAsia="宋体"/>
          <w:sz w:val="24"/>
          <w:lang w:val="en-US" w:eastAsia="zh-CN"/>
        </w:rPr>
        <w:t>决定任何会议的时间安排均不得超过当天第一次不限成员名额会议开始后的</w:t>
      </w:r>
      <w:r w:rsidRPr="00F5020C">
        <w:rPr>
          <w:rFonts w:eastAsia="宋体"/>
          <w:sz w:val="24"/>
          <w:lang w:val="en-US" w:eastAsia="zh-CN"/>
        </w:rPr>
        <w:t xml:space="preserve"> 13 </w:t>
      </w:r>
      <w:r w:rsidRPr="00F5020C">
        <w:rPr>
          <w:rFonts w:eastAsia="宋体"/>
          <w:sz w:val="24"/>
          <w:lang w:val="en-US" w:eastAsia="zh-CN"/>
        </w:rPr>
        <w:t>个小时；</w:t>
      </w:r>
      <w:r w:rsidRPr="00F5020C">
        <w:rPr>
          <w:rFonts w:eastAsia="宋体"/>
          <w:sz w:val="24"/>
          <w:lang w:val="en-US" w:eastAsia="zh-CN"/>
        </w:rPr>
        <w:t>]</w:t>
      </w:r>
    </w:p>
    <w:p w14:paraId="3639B640"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sz w:val="24"/>
          <w:lang w:val="en-US" w:eastAsia="zh-CN"/>
        </w:rPr>
        <w:t xml:space="preserve">8. </w:t>
      </w:r>
      <w:r w:rsidRPr="00F5020C">
        <w:rPr>
          <w:rFonts w:eastAsia="宋体"/>
          <w:sz w:val="24"/>
          <w:lang w:val="en-US" w:eastAsia="zh-CN"/>
        </w:rPr>
        <w:tab/>
      </w:r>
      <w:r w:rsidRPr="00F5020C">
        <w:rPr>
          <w:rFonts w:ascii="楷体" w:eastAsia="楷体" w:hAnsi="楷体"/>
          <w:sz w:val="24"/>
          <w:lang w:val="en-US" w:eastAsia="zh-CN"/>
        </w:rPr>
        <w:t>请</w:t>
      </w:r>
      <w:r w:rsidRPr="00F5020C">
        <w:rPr>
          <w:rFonts w:eastAsia="宋体"/>
          <w:sz w:val="24"/>
          <w:lang w:val="en-US" w:eastAsia="zh-CN"/>
        </w:rPr>
        <w:t>缔约方大会主席团和科学、技术和工艺咨询附属机构主席团在《公约》规定召开的政府间会议之前，确定一批代表担任各工作组</w:t>
      </w:r>
      <w:r w:rsidRPr="00F5020C">
        <w:rPr>
          <w:rFonts w:eastAsia="宋体" w:hint="eastAsia"/>
          <w:sz w:val="24"/>
          <w:lang w:val="en-US" w:eastAsia="zh-CN"/>
        </w:rPr>
        <w:t>和</w:t>
      </w:r>
      <w:r w:rsidRPr="00F5020C">
        <w:rPr>
          <w:rFonts w:eastAsia="宋体"/>
          <w:sz w:val="24"/>
          <w:lang w:val="en-US" w:eastAsia="zh-CN"/>
        </w:rPr>
        <w:t>联络小组主席或主席之友</w:t>
      </w:r>
      <w:r w:rsidRPr="00F5020C">
        <w:rPr>
          <w:rFonts w:eastAsia="宋体" w:hint="eastAsia"/>
          <w:sz w:val="24"/>
          <w:lang w:val="en-US" w:eastAsia="zh-CN"/>
        </w:rPr>
        <w:t>小组</w:t>
      </w:r>
      <w:r w:rsidRPr="00F5020C">
        <w:rPr>
          <w:rFonts w:eastAsia="宋体"/>
          <w:sz w:val="24"/>
          <w:lang w:val="en-US" w:eastAsia="zh-CN"/>
        </w:rPr>
        <w:t>召集人，这些代表应具备在意见分歧者之间建立信任和达成共识的技能，并明显了解小组要处理的问题；</w:t>
      </w:r>
    </w:p>
    <w:p w14:paraId="5F117CCE" w14:textId="77777777" w:rsidR="00F5020C" w:rsidRPr="00F5020C" w:rsidRDefault="00F5020C" w:rsidP="00F5020C">
      <w:pPr>
        <w:spacing w:before="120" w:after="120"/>
        <w:ind w:left="979" w:firstLine="490"/>
        <w:rPr>
          <w:rFonts w:ascii="宋体" w:eastAsia="宋体" w:hAnsi="宋体" w:cs="宋体"/>
          <w:sz w:val="24"/>
          <w:szCs w:val="28"/>
          <w:lang w:val="en-CA" w:eastAsia="zh-CN"/>
        </w:rPr>
      </w:pPr>
      <w:r w:rsidRPr="00F5020C">
        <w:rPr>
          <w:sz w:val="24"/>
          <w:szCs w:val="28"/>
          <w:lang w:val="en-CA" w:eastAsia="zh-CN"/>
        </w:rPr>
        <w:t>9.</w:t>
      </w:r>
      <w:r w:rsidRPr="00F5020C">
        <w:rPr>
          <w:sz w:val="24"/>
          <w:szCs w:val="28"/>
          <w:lang w:val="en-CA" w:eastAsia="zh-CN"/>
        </w:rPr>
        <w:tab/>
      </w:r>
      <w:r w:rsidRPr="00F5020C">
        <w:rPr>
          <w:rFonts w:ascii="楷体" w:eastAsia="楷体" w:hAnsi="楷体" w:hint="eastAsia"/>
          <w:sz w:val="24"/>
          <w:szCs w:val="28"/>
          <w:lang w:val="en-US" w:eastAsia="zh-CN"/>
        </w:rPr>
        <w:t>请</w:t>
      </w:r>
      <w:r w:rsidRPr="00F5020C">
        <w:rPr>
          <w:rFonts w:ascii="宋体" w:eastAsia="宋体" w:hAnsi="宋体" w:hint="eastAsia"/>
          <w:sz w:val="24"/>
          <w:szCs w:val="28"/>
          <w:lang w:val="en-US" w:eastAsia="zh-CN"/>
        </w:rPr>
        <w:t>执行秘书在资源允许的情况下，在会议举行之前，为举办上文第8段中所列代表的入门培训课程或培训课程提供便利，</w:t>
      </w:r>
      <w:r w:rsidRPr="00F5020C">
        <w:rPr>
          <w:rFonts w:ascii="宋体" w:eastAsia="宋体" w:hAnsi="宋体" w:cs="宋体" w:hint="eastAsia"/>
          <w:sz w:val="24"/>
          <w:szCs w:val="28"/>
          <w:lang w:val="en-CA" w:eastAsia="zh-CN"/>
        </w:rPr>
        <w:t>以使其熟悉管理多边谈判和促进达成共识方面的议事规则、既定做法和技巧，以便根据联合国的标准和原则，包括通过基于联合国的培训模块，确保符合道德做法和不偏不倚；</w:t>
      </w:r>
    </w:p>
    <w:p w14:paraId="3CEDD695" w14:textId="77777777" w:rsidR="00F5020C" w:rsidRPr="00F5020C" w:rsidRDefault="00F5020C" w:rsidP="00F5020C">
      <w:pPr>
        <w:spacing w:before="120" w:after="120"/>
        <w:ind w:left="979" w:firstLine="490"/>
        <w:rPr>
          <w:iCs/>
          <w:sz w:val="24"/>
          <w:szCs w:val="28"/>
          <w:lang w:val="en-US" w:eastAsia="zh-CN"/>
        </w:rPr>
      </w:pPr>
      <w:r w:rsidRPr="00F5020C">
        <w:rPr>
          <w:iCs/>
          <w:sz w:val="24"/>
          <w:szCs w:val="28"/>
          <w:lang w:val="en-US" w:eastAsia="zh-CN"/>
        </w:rPr>
        <w:t>[10.</w:t>
      </w:r>
      <w:r w:rsidRPr="00F5020C">
        <w:rPr>
          <w:iCs/>
          <w:sz w:val="24"/>
          <w:szCs w:val="28"/>
          <w:lang w:val="en-US" w:eastAsia="zh-CN"/>
        </w:rPr>
        <w:tab/>
      </w:r>
      <w:r w:rsidRPr="00F5020C">
        <w:rPr>
          <w:rFonts w:ascii="楷体" w:eastAsia="楷体" w:hAnsi="楷体" w:cs="宋体" w:hint="eastAsia"/>
          <w:iCs/>
          <w:sz w:val="24"/>
          <w:szCs w:val="28"/>
          <w:lang w:val="en-US" w:eastAsia="zh-CN"/>
        </w:rPr>
        <w:t>又</w:t>
      </w:r>
      <w:r w:rsidRPr="00F5020C">
        <w:rPr>
          <w:rFonts w:ascii="楷体" w:eastAsia="楷体" w:hAnsi="楷体" w:hint="eastAsia"/>
          <w:sz w:val="24"/>
          <w:szCs w:val="28"/>
          <w:lang w:val="en-US" w:eastAsia="zh-CN"/>
        </w:rPr>
        <w:t>请</w:t>
      </w:r>
      <w:r w:rsidRPr="00F5020C">
        <w:rPr>
          <w:rFonts w:ascii="宋体" w:eastAsia="宋体" w:hAnsi="宋体" w:cs="宋体" w:hint="eastAsia"/>
          <w:iCs/>
          <w:sz w:val="24"/>
          <w:szCs w:val="28"/>
          <w:lang w:val="en-US" w:eastAsia="zh-CN"/>
        </w:rPr>
        <w:t>执行秘书</w:t>
      </w:r>
      <w:r w:rsidRPr="00F5020C">
        <w:rPr>
          <w:iCs/>
          <w:sz w:val="24"/>
          <w:szCs w:val="28"/>
          <w:lang w:val="en-US" w:eastAsia="zh-CN"/>
        </w:rPr>
        <w:t>[</w:t>
      </w:r>
      <w:r w:rsidRPr="00F5020C">
        <w:rPr>
          <w:rFonts w:ascii="宋体" w:eastAsia="宋体" w:hAnsi="宋体" w:cs="宋体" w:hint="eastAsia"/>
          <w:iCs/>
          <w:sz w:val="24"/>
          <w:szCs w:val="28"/>
          <w:lang w:val="en-US" w:eastAsia="zh-CN"/>
        </w:rPr>
        <w:t>调动资源</w:t>
      </w:r>
      <w:r w:rsidRPr="00F5020C">
        <w:rPr>
          <w:iCs/>
          <w:sz w:val="24"/>
          <w:szCs w:val="28"/>
          <w:lang w:val="en-US" w:eastAsia="zh-CN"/>
        </w:rPr>
        <w:t>]</w:t>
      </w:r>
      <w:r w:rsidRPr="00F5020C">
        <w:rPr>
          <w:rFonts w:ascii="宋体" w:eastAsia="宋体" w:hAnsi="宋体" w:cs="宋体" w:hint="eastAsia"/>
          <w:iCs/>
          <w:sz w:val="24"/>
          <w:szCs w:val="28"/>
          <w:lang w:val="en-US" w:eastAsia="zh-CN"/>
        </w:rPr>
        <w:t>、</w:t>
      </w:r>
      <w:r w:rsidRPr="00F5020C">
        <w:rPr>
          <w:iCs/>
          <w:sz w:val="24"/>
          <w:szCs w:val="28"/>
          <w:lang w:val="en-US" w:eastAsia="zh-CN"/>
        </w:rPr>
        <w:t>[</w:t>
      </w:r>
      <w:r w:rsidRPr="00F5020C">
        <w:rPr>
          <w:rFonts w:ascii="宋体" w:eastAsia="宋体" w:hAnsi="宋体" w:hint="eastAsia"/>
          <w:sz w:val="24"/>
          <w:szCs w:val="28"/>
          <w:lang w:val="en-US" w:eastAsia="zh-CN"/>
        </w:rPr>
        <w:t>在资源允许的情况下、</w:t>
      </w:r>
      <w:r w:rsidRPr="00F5020C">
        <w:rPr>
          <w:iCs/>
          <w:sz w:val="24"/>
          <w:szCs w:val="28"/>
          <w:lang w:val="en-US" w:eastAsia="zh-CN"/>
        </w:rPr>
        <w:t xml:space="preserve">] </w:t>
      </w:r>
      <w:r w:rsidRPr="00F5020C">
        <w:rPr>
          <w:rFonts w:ascii="宋体" w:eastAsia="宋体" w:hAnsi="宋体" w:cs="宋体" w:hint="eastAsia"/>
          <w:iCs/>
          <w:sz w:val="24"/>
          <w:szCs w:val="28"/>
          <w:lang w:val="en-US" w:eastAsia="zh-CN"/>
        </w:rPr>
        <w:t>为上文第8段所列发展中国家的代表出席《公约》下的政府间会议提供便利，</w:t>
      </w:r>
      <w:r w:rsidRPr="00F5020C">
        <w:rPr>
          <w:iCs/>
          <w:sz w:val="24"/>
          <w:szCs w:val="28"/>
          <w:lang w:val="en-US" w:eastAsia="zh-CN"/>
        </w:rPr>
        <w:t>[</w:t>
      </w:r>
      <w:r w:rsidRPr="00F5020C">
        <w:rPr>
          <w:rFonts w:ascii="宋体" w:eastAsia="宋体" w:hAnsi="宋体" w:cs="宋体" w:hint="eastAsia"/>
          <w:iCs/>
          <w:sz w:val="24"/>
          <w:szCs w:val="28"/>
          <w:lang w:val="en-US" w:eastAsia="zh-CN"/>
        </w:rPr>
        <w:t>且在适用情况下，不妨碍为这些国家代表的与会提供的支助</w:t>
      </w:r>
      <w:r w:rsidRPr="00F5020C">
        <w:rPr>
          <w:iCs/>
          <w:sz w:val="24"/>
          <w:szCs w:val="28"/>
          <w:lang w:val="en-US" w:eastAsia="zh-CN"/>
        </w:rPr>
        <w:t>]</w:t>
      </w:r>
      <w:r w:rsidRPr="00F5020C">
        <w:rPr>
          <w:rFonts w:ascii="宋体" w:eastAsia="宋体" w:hAnsi="宋体" w:hint="eastAsia"/>
          <w:iCs/>
          <w:sz w:val="24"/>
          <w:szCs w:val="28"/>
          <w:lang w:val="en-US" w:eastAsia="zh-CN"/>
        </w:rPr>
        <w:t>；</w:t>
      </w:r>
      <w:r w:rsidRPr="00F5020C">
        <w:rPr>
          <w:iCs/>
          <w:sz w:val="24"/>
          <w:szCs w:val="28"/>
          <w:lang w:val="en-US" w:eastAsia="zh-CN"/>
        </w:rPr>
        <w:t xml:space="preserve">] </w:t>
      </w:r>
    </w:p>
    <w:p w14:paraId="0B4DF39D" w14:textId="77777777" w:rsidR="00F5020C" w:rsidRPr="00F5020C" w:rsidRDefault="00F5020C" w:rsidP="00F5020C">
      <w:pPr>
        <w:spacing w:before="120" w:after="120"/>
        <w:ind w:left="979" w:firstLine="490"/>
        <w:rPr>
          <w:iCs/>
          <w:sz w:val="24"/>
          <w:szCs w:val="28"/>
          <w:lang w:val="en-US" w:eastAsia="zh-CN"/>
        </w:rPr>
      </w:pPr>
      <w:r w:rsidRPr="00F5020C">
        <w:rPr>
          <w:iCs/>
          <w:sz w:val="24"/>
          <w:szCs w:val="28"/>
          <w:lang w:val="en-US" w:eastAsia="zh-CN"/>
        </w:rPr>
        <w:t>[11.</w:t>
      </w:r>
      <w:r w:rsidRPr="00F5020C">
        <w:rPr>
          <w:iCs/>
          <w:sz w:val="24"/>
          <w:szCs w:val="28"/>
          <w:lang w:val="en-CA" w:eastAsia="zh-CN"/>
        </w:rPr>
        <w:tab/>
      </w:r>
      <w:r w:rsidRPr="00F5020C">
        <w:rPr>
          <w:rFonts w:ascii="楷体" w:eastAsia="楷体" w:hAnsi="楷体" w:hint="eastAsia"/>
          <w:sz w:val="24"/>
          <w:szCs w:val="28"/>
          <w:lang w:val="en-US" w:eastAsia="zh-CN"/>
        </w:rPr>
        <w:t>决定</w:t>
      </w:r>
      <w:r w:rsidRPr="00F5020C">
        <w:rPr>
          <w:rFonts w:ascii="宋体" w:eastAsia="宋体" w:hAnsi="宋体" w:cs="宋体" w:hint="eastAsia"/>
          <w:iCs/>
          <w:sz w:val="24"/>
          <w:szCs w:val="28"/>
          <w:lang w:val="en-CA" w:eastAsia="zh-CN"/>
        </w:rPr>
        <w:t>会议安排应包括更经常和尽早地利用战略性暂停，以便进行小团体和主席之友小组讨论来找到可行的解决办法，避免在全体会议上进行长时间和徒劳的讨论；</w:t>
      </w:r>
      <w:r w:rsidRPr="00F5020C">
        <w:rPr>
          <w:iCs/>
          <w:sz w:val="24"/>
          <w:szCs w:val="28"/>
          <w:lang w:val="en-US" w:eastAsia="zh-CN"/>
        </w:rPr>
        <w:t>]</w:t>
      </w:r>
    </w:p>
    <w:p w14:paraId="48878D93" w14:textId="77777777" w:rsidR="00F5020C" w:rsidRPr="00F5020C" w:rsidRDefault="00F5020C" w:rsidP="00F5020C">
      <w:pPr>
        <w:spacing w:before="120" w:after="120"/>
        <w:ind w:left="979" w:firstLine="490"/>
        <w:rPr>
          <w:rFonts w:eastAsiaTheme="minorEastAsia"/>
          <w:sz w:val="24"/>
          <w:lang w:eastAsia="zh-CN"/>
        </w:rPr>
      </w:pPr>
      <w:r w:rsidRPr="00F5020C">
        <w:rPr>
          <w:rFonts w:eastAsia="楷体" w:hint="eastAsia"/>
          <w:sz w:val="24"/>
          <w:lang w:eastAsia="zh-CN"/>
        </w:rPr>
        <w:t xml:space="preserve">[12.  </w:t>
      </w:r>
      <w:r w:rsidRPr="00F5020C">
        <w:rPr>
          <w:rFonts w:eastAsia="楷体" w:hint="eastAsia"/>
          <w:sz w:val="24"/>
          <w:lang w:eastAsia="zh-CN"/>
        </w:rPr>
        <w:t>鼓励</w:t>
      </w:r>
      <w:r w:rsidRPr="00F5020C">
        <w:rPr>
          <w:rFonts w:eastAsia="宋体" w:hint="eastAsia"/>
          <w:sz w:val="24"/>
          <w:shd w:val="clear" w:color="auto" w:fill="FFFFFF"/>
          <w:lang w:eastAsia="zh-CN"/>
        </w:rPr>
        <w:t>缔约方和其他国家政府在理事机构和附属机构的国家一级筹备进程中，与土著人民、地方社区、妇女、青年及其他国家观察员组织接触，并广泛征求各相关部门的意见，以便酌情通报制定本国立场的情况，同时考虑到本国国情；</w:t>
      </w:r>
      <w:r w:rsidRPr="00F5020C">
        <w:rPr>
          <w:rFonts w:eastAsia="宋体" w:hint="eastAsia"/>
          <w:sz w:val="24"/>
          <w:shd w:val="clear" w:color="auto" w:fill="FFFFFF"/>
          <w:lang w:eastAsia="zh-CN"/>
        </w:rPr>
        <w:t>]</w:t>
      </w:r>
    </w:p>
    <w:p w14:paraId="134F1B71" w14:textId="77777777" w:rsidR="00F5020C" w:rsidRPr="00F5020C" w:rsidRDefault="00F5020C" w:rsidP="00F5020C">
      <w:pPr>
        <w:spacing w:before="120" w:after="120"/>
        <w:ind w:left="979" w:firstLine="490"/>
        <w:rPr>
          <w:sz w:val="24"/>
          <w:szCs w:val="28"/>
          <w:lang w:eastAsia="zh-CN"/>
        </w:rPr>
      </w:pPr>
      <w:r w:rsidRPr="00F5020C">
        <w:rPr>
          <w:sz w:val="24"/>
          <w:szCs w:val="28"/>
          <w:lang w:val="en-CA" w:eastAsia="zh-CN"/>
        </w:rPr>
        <w:t>[13</w:t>
      </w:r>
      <w:r w:rsidRPr="00F5020C">
        <w:rPr>
          <w:i/>
          <w:sz w:val="24"/>
          <w:szCs w:val="28"/>
          <w:lang w:val="en-CA" w:eastAsia="zh-CN"/>
        </w:rPr>
        <w:t>.</w:t>
      </w:r>
      <w:r w:rsidRPr="00F5020C">
        <w:rPr>
          <w:i/>
          <w:sz w:val="24"/>
          <w:szCs w:val="28"/>
          <w:lang w:val="en-CA" w:eastAsia="zh-CN"/>
        </w:rPr>
        <w:tab/>
      </w:r>
      <w:r w:rsidRPr="00F5020C">
        <w:rPr>
          <w:rFonts w:ascii="楷体" w:eastAsia="楷体" w:hAnsi="楷体" w:hint="eastAsia"/>
          <w:sz w:val="24"/>
          <w:shd w:val="clear" w:color="auto" w:fill="FFFFFF"/>
          <w:lang w:eastAsia="zh-CN"/>
        </w:rPr>
        <w:t>请</w:t>
      </w:r>
      <w:r w:rsidRPr="00F5020C">
        <w:rPr>
          <w:rFonts w:eastAsia="宋体" w:hint="eastAsia"/>
          <w:sz w:val="24"/>
          <w:shd w:val="clear" w:color="auto" w:fill="FFFFFF"/>
          <w:lang w:eastAsia="zh-CN"/>
        </w:rPr>
        <w:t>执行秘书在主席团的指导下：</w:t>
      </w:r>
    </w:p>
    <w:p w14:paraId="5CDC8C20" w14:textId="77777777" w:rsidR="00F5020C" w:rsidRPr="00F5020C" w:rsidRDefault="00F5020C" w:rsidP="00F5020C">
      <w:pPr>
        <w:spacing w:before="120" w:after="120"/>
        <w:ind w:left="979" w:firstLine="490"/>
        <w:rPr>
          <w:rFonts w:eastAsia="宋体"/>
          <w:sz w:val="24"/>
          <w:shd w:val="clear" w:color="auto" w:fill="FFFFFF"/>
          <w:lang w:eastAsia="zh-CN"/>
        </w:rPr>
      </w:pPr>
      <w:r w:rsidRPr="00F5020C">
        <w:rPr>
          <w:sz w:val="24"/>
          <w:szCs w:val="28"/>
          <w:lang w:val="en-CA" w:eastAsia="zh-CN"/>
        </w:rPr>
        <w:t>(a)</w:t>
      </w:r>
      <w:r w:rsidRPr="00F5020C">
        <w:rPr>
          <w:sz w:val="24"/>
          <w:szCs w:val="28"/>
          <w:lang w:val="en-CA" w:eastAsia="zh-CN"/>
        </w:rPr>
        <w:tab/>
      </w:r>
      <w:r w:rsidRPr="00F5020C">
        <w:rPr>
          <w:rFonts w:eastAsia="宋体" w:hint="eastAsia"/>
          <w:sz w:val="24"/>
          <w:shd w:val="clear" w:color="auto" w:fill="FFFFFF"/>
          <w:lang w:eastAsia="zh-CN"/>
        </w:rPr>
        <w:t>确保《公约》各不限成员名额附属机构根据其各自议事规则或工作方法，在会议开幕前至少六周以联合国正式语文为其会议提供工作文件，并确保在会议网站明确标示印发日期，包括任何更新版本的印发日期；</w:t>
      </w:r>
      <w:r w:rsidRPr="00F5020C">
        <w:rPr>
          <w:rFonts w:eastAsia="宋体" w:hint="eastAsia"/>
          <w:sz w:val="24"/>
          <w:shd w:val="clear" w:color="auto" w:fill="FFFFFF"/>
          <w:lang w:eastAsia="zh-CN"/>
        </w:rPr>
        <w:t>]</w:t>
      </w:r>
    </w:p>
    <w:p w14:paraId="13F88BCF" w14:textId="77777777" w:rsidR="00F5020C" w:rsidRPr="00F5020C" w:rsidRDefault="00F5020C" w:rsidP="00F5020C">
      <w:pPr>
        <w:spacing w:before="120" w:after="120"/>
        <w:ind w:left="979" w:firstLine="490"/>
        <w:rPr>
          <w:sz w:val="24"/>
          <w:szCs w:val="28"/>
          <w:lang w:eastAsia="zh-CN"/>
        </w:rPr>
      </w:pPr>
      <w:r w:rsidRPr="00F5020C">
        <w:rPr>
          <w:sz w:val="24"/>
          <w:szCs w:val="28"/>
          <w:lang w:eastAsia="zh-CN"/>
        </w:rPr>
        <w:t>[(b)</w:t>
      </w:r>
      <w:r w:rsidRPr="00F5020C">
        <w:rPr>
          <w:sz w:val="24"/>
          <w:szCs w:val="28"/>
          <w:lang w:eastAsia="zh-CN"/>
        </w:rPr>
        <w:tab/>
      </w:r>
      <w:r w:rsidRPr="00F5020C">
        <w:rPr>
          <w:rFonts w:eastAsia="宋体"/>
          <w:sz w:val="24"/>
          <w:szCs w:val="28"/>
          <w:lang w:eastAsia="zh-CN"/>
        </w:rPr>
        <w:t>遵守</w:t>
      </w:r>
      <w:r w:rsidRPr="00F5020C">
        <w:rPr>
          <w:rFonts w:eastAsia="宋体" w:hint="eastAsia"/>
          <w:sz w:val="24"/>
          <w:szCs w:val="28"/>
          <w:lang w:eastAsia="zh-CN"/>
        </w:rPr>
        <w:t>缔约方大会会议</w:t>
      </w:r>
      <w:r w:rsidRPr="00F5020C">
        <w:rPr>
          <w:rFonts w:eastAsia="宋体"/>
          <w:sz w:val="24"/>
          <w:szCs w:val="28"/>
          <w:lang w:eastAsia="zh-CN"/>
        </w:rPr>
        <w:t>议事规则第</w:t>
      </w:r>
      <w:r w:rsidRPr="00F5020C">
        <w:rPr>
          <w:rFonts w:eastAsia="宋体"/>
          <w:sz w:val="24"/>
          <w:szCs w:val="28"/>
          <w:lang w:eastAsia="zh-CN"/>
        </w:rPr>
        <w:t>35</w:t>
      </w:r>
      <w:r w:rsidRPr="00F5020C">
        <w:rPr>
          <w:rFonts w:eastAsia="宋体"/>
          <w:sz w:val="24"/>
          <w:szCs w:val="28"/>
          <w:lang w:eastAsia="zh-CN"/>
        </w:rPr>
        <w:t>条</w:t>
      </w:r>
      <w:r w:rsidRPr="00F5020C">
        <w:rPr>
          <w:rFonts w:eastAsia="宋体" w:hint="eastAsia"/>
          <w:sz w:val="24"/>
          <w:szCs w:val="28"/>
          <w:lang w:eastAsia="zh-CN"/>
        </w:rPr>
        <w:t>编制</w:t>
      </w:r>
      <w:r w:rsidRPr="00F5020C">
        <w:rPr>
          <w:rFonts w:eastAsia="宋体"/>
          <w:sz w:val="24"/>
          <w:szCs w:val="28"/>
          <w:lang w:eastAsia="zh-CN"/>
        </w:rPr>
        <w:t>会议室文件和</w:t>
      </w:r>
      <w:r w:rsidRPr="00F5020C">
        <w:rPr>
          <w:rFonts w:eastAsia="宋体"/>
          <w:sz w:val="24"/>
          <w:szCs w:val="28"/>
          <w:lang w:eastAsia="zh-CN"/>
        </w:rPr>
        <w:t>L</w:t>
      </w:r>
      <w:r w:rsidRPr="00F5020C">
        <w:rPr>
          <w:rFonts w:eastAsia="宋体"/>
          <w:sz w:val="24"/>
          <w:szCs w:val="28"/>
          <w:lang w:eastAsia="zh-CN"/>
        </w:rPr>
        <w:t>文件；</w:t>
      </w:r>
      <w:r w:rsidRPr="00F5020C">
        <w:rPr>
          <w:sz w:val="24"/>
          <w:szCs w:val="28"/>
          <w:lang w:eastAsia="zh-CN"/>
        </w:rPr>
        <w:t>]</w:t>
      </w:r>
    </w:p>
    <w:p w14:paraId="4118320E" w14:textId="77777777" w:rsidR="00F5020C" w:rsidRPr="00F5020C" w:rsidRDefault="00F5020C" w:rsidP="00F5020C">
      <w:pPr>
        <w:spacing w:before="120" w:after="120"/>
        <w:ind w:left="979" w:firstLine="490"/>
        <w:rPr>
          <w:sz w:val="24"/>
          <w:szCs w:val="28"/>
          <w:lang w:val="en-US" w:eastAsia="zh-CN"/>
        </w:rPr>
      </w:pPr>
      <w:r w:rsidRPr="00F5020C">
        <w:rPr>
          <w:sz w:val="24"/>
          <w:szCs w:val="28"/>
          <w:lang w:eastAsia="zh-CN"/>
        </w:rPr>
        <w:t>[(c)</w:t>
      </w:r>
      <w:r w:rsidRPr="00F5020C">
        <w:rPr>
          <w:sz w:val="24"/>
          <w:szCs w:val="28"/>
          <w:lang w:eastAsia="zh-CN"/>
        </w:rPr>
        <w:tab/>
      </w:r>
      <w:r w:rsidRPr="00F5020C">
        <w:rPr>
          <w:rFonts w:eastAsiaTheme="minorEastAsia" w:hint="eastAsia"/>
          <w:sz w:val="24"/>
          <w:szCs w:val="28"/>
          <w:lang w:eastAsia="zh-CN"/>
        </w:rPr>
        <w:t xml:space="preserve"> </w:t>
      </w:r>
      <w:r w:rsidRPr="00F5020C">
        <w:rPr>
          <w:rFonts w:eastAsia="宋体" w:hint="eastAsia"/>
          <w:sz w:val="24"/>
          <w:szCs w:val="28"/>
          <w:lang w:eastAsia="zh-CN"/>
        </w:rPr>
        <w:t>及时编制每次会议筹备工作的明晰时间表；</w:t>
      </w:r>
      <w:r w:rsidRPr="00F5020C">
        <w:rPr>
          <w:rFonts w:eastAsia="宋体"/>
          <w:sz w:val="24"/>
          <w:szCs w:val="28"/>
          <w:lang w:eastAsia="zh-CN"/>
        </w:rPr>
        <w:t>]</w:t>
      </w:r>
    </w:p>
    <w:p w14:paraId="58452338" w14:textId="77777777" w:rsidR="00F5020C" w:rsidRPr="00F5020C" w:rsidRDefault="00F5020C" w:rsidP="00F5020C">
      <w:pPr>
        <w:spacing w:before="120" w:after="120"/>
        <w:ind w:left="979" w:firstLine="490"/>
        <w:rPr>
          <w:iCs/>
          <w:sz w:val="24"/>
          <w:szCs w:val="28"/>
          <w:lang w:val="en-US" w:eastAsia="zh-CN"/>
        </w:rPr>
      </w:pPr>
      <w:r w:rsidRPr="00F5020C">
        <w:rPr>
          <w:sz w:val="24"/>
          <w:szCs w:val="28"/>
          <w:lang w:val="en-CA" w:eastAsia="zh-CN"/>
        </w:rPr>
        <w:t>[(d)</w:t>
      </w:r>
      <w:r w:rsidRPr="00F5020C">
        <w:rPr>
          <w:rFonts w:eastAsia="宋体" w:hint="eastAsia"/>
          <w:sz w:val="24"/>
          <w:szCs w:val="28"/>
          <w:lang w:eastAsia="zh-CN"/>
        </w:rPr>
        <w:t xml:space="preserve">   </w:t>
      </w:r>
      <w:r w:rsidRPr="00F5020C">
        <w:rPr>
          <w:rFonts w:eastAsia="宋体" w:hint="eastAsia"/>
          <w:sz w:val="24"/>
          <w:szCs w:val="28"/>
          <w:lang w:eastAsia="zh-CN"/>
        </w:rPr>
        <w:t>在每年年底，为各国家联络点提供下一年期间预期开展的活动和行动日程，以使闭会期间活动合理化和便利工作流程管理；</w:t>
      </w:r>
      <w:r w:rsidRPr="00F5020C">
        <w:rPr>
          <w:rFonts w:eastAsia="宋体"/>
          <w:sz w:val="24"/>
          <w:szCs w:val="28"/>
          <w:lang w:eastAsia="zh-CN"/>
        </w:rPr>
        <w:t>]</w:t>
      </w:r>
    </w:p>
    <w:p w14:paraId="6F64F6E7" w14:textId="77777777" w:rsidR="00F5020C" w:rsidRPr="00F5020C" w:rsidRDefault="00F5020C" w:rsidP="00F5020C">
      <w:pPr>
        <w:spacing w:before="120" w:after="120"/>
        <w:ind w:left="979" w:firstLine="490"/>
        <w:rPr>
          <w:sz w:val="24"/>
          <w:szCs w:val="28"/>
          <w:lang w:val="en-US" w:eastAsia="zh-CN"/>
        </w:rPr>
      </w:pPr>
      <w:r w:rsidRPr="00F5020C">
        <w:rPr>
          <w:sz w:val="24"/>
          <w:szCs w:val="28"/>
          <w:lang w:val="en-US" w:eastAsia="zh-CN"/>
        </w:rPr>
        <w:lastRenderedPageBreak/>
        <w:t>[(</w:t>
      </w:r>
      <w:proofErr w:type="gramStart"/>
      <w:r w:rsidRPr="00F5020C">
        <w:rPr>
          <w:sz w:val="24"/>
          <w:szCs w:val="28"/>
          <w:lang w:val="en-US" w:eastAsia="zh-CN"/>
        </w:rPr>
        <w:t xml:space="preserve">e) </w:t>
      </w:r>
      <w:r w:rsidRPr="00F5020C">
        <w:rPr>
          <w:rFonts w:eastAsiaTheme="minorEastAsia" w:hint="eastAsia"/>
          <w:sz w:val="24"/>
          <w:szCs w:val="28"/>
          <w:lang w:val="en-US" w:eastAsia="zh-CN"/>
        </w:rPr>
        <w:t xml:space="preserve"> </w:t>
      </w:r>
      <w:r w:rsidRPr="00F5020C">
        <w:rPr>
          <w:rFonts w:eastAsia="宋体" w:hint="eastAsia"/>
          <w:sz w:val="24"/>
          <w:szCs w:val="28"/>
          <w:lang w:eastAsia="zh-CN"/>
        </w:rPr>
        <w:t>为全体会议的讨论规定时限</w:t>
      </w:r>
      <w:proofErr w:type="gramEnd"/>
      <w:r w:rsidRPr="00F5020C">
        <w:rPr>
          <w:rFonts w:eastAsia="宋体" w:hint="eastAsia"/>
          <w:sz w:val="24"/>
          <w:szCs w:val="28"/>
          <w:lang w:eastAsia="zh-CN"/>
        </w:rPr>
        <w:t>，</w:t>
      </w:r>
      <w:r w:rsidRPr="00F5020C">
        <w:rPr>
          <w:rFonts w:eastAsia="宋体" w:hint="eastAsia"/>
          <w:sz w:val="24"/>
          <w:szCs w:val="28"/>
          <w:lang w:val="en-US" w:eastAsia="zh-CN"/>
        </w:rPr>
        <w:t>并</w:t>
      </w:r>
      <w:r w:rsidRPr="00F5020C">
        <w:rPr>
          <w:rFonts w:eastAsia="宋体" w:hint="eastAsia"/>
          <w:sz w:val="24"/>
          <w:szCs w:val="28"/>
          <w:lang w:eastAsia="zh-CN"/>
        </w:rPr>
        <w:t>在改用较小环境进行更集中的讨论时予以明确的说明；</w:t>
      </w:r>
      <w:r w:rsidRPr="00F5020C">
        <w:rPr>
          <w:rFonts w:eastAsia="宋体"/>
          <w:sz w:val="24"/>
          <w:szCs w:val="28"/>
          <w:lang w:eastAsia="zh-CN"/>
        </w:rPr>
        <w:t>]</w:t>
      </w:r>
    </w:p>
    <w:p w14:paraId="0F60FAC6" w14:textId="77777777" w:rsidR="00F5020C" w:rsidRPr="00F5020C" w:rsidRDefault="00F5020C" w:rsidP="00F5020C">
      <w:pPr>
        <w:spacing w:before="120" w:after="120"/>
        <w:ind w:left="979" w:firstLine="490"/>
        <w:rPr>
          <w:sz w:val="24"/>
          <w:szCs w:val="28"/>
          <w:lang w:val="en-US" w:eastAsia="zh-CN"/>
        </w:rPr>
      </w:pPr>
      <w:r w:rsidRPr="00F5020C">
        <w:rPr>
          <w:sz w:val="24"/>
          <w:szCs w:val="28"/>
          <w:lang w:val="en-US" w:eastAsia="zh-CN"/>
        </w:rPr>
        <w:t>[</w:t>
      </w:r>
      <w:r w:rsidRPr="00F5020C">
        <w:rPr>
          <w:sz w:val="24"/>
          <w:szCs w:val="28"/>
          <w:lang w:val="en-CA" w:eastAsia="zh-CN"/>
        </w:rPr>
        <w:t>(f)</w:t>
      </w:r>
      <w:r w:rsidRPr="00F5020C">
        <w:rPr>
          <w:sz w:val="24"/>
          <w:szCs w:val="28"/>
          <w:lang w:val="en-CA" w:eastAsia="zh-CN"/>
        </w:rPr>
        <w:tab/>
      </w:r>
      <w:r w:rsidRPr="00F5020C">
        <w:rPr>
          <w:rFonts w:eastAsia="宋体" w:hint="eastAsia"/>
          <w:sz w:val="24"/>
          <w:szCs w:val="28"/>
          <w:lang w:eastAsia="zh-CN"/>
        </w:rPr>
        <w:t>正式确定关于除非在最初发言或书面文件中注明，否则不得提出新案文、提出新问题和进行删除的规定；</w:t>
      </w:r>
      <w:r w:rsidRPr="00F5020C">
        <w:rPr>
          <w:rFonts w:eastAsia="宋体"/>
          <w:sz w:val="24"/>
          <w:szCs w:val="28"/>
          <w:lang w:eastAsia="zh-CN"/>
        </w:rPr>
        <w:t>]</w:t>
      </w:r>
    </w:p>
    <w:p w14:paraId="16814557" w14:textId="77777777" w:rsidR="00F5020C" w:rsidRPr="00F5020C" w:rsidRDefault="00F5020C" w:rsidP="00F5020C">
      <w:pPr>
        <w:spacing w:before="120" w:after="120"/>
        <w:ind w:left="979" w:firstLine="490"/>
        <w:rPr>
          <w:rFonts w:eastAsiaTheme="minorEastAsia"/>
          <w:sz w:val="24"/>
          <w:szCs w:val="28"/>
          <w:lang w:val="en-CA" w:eastAsia="zh-CN"/>
        </w:rPr>
      </w:pPr>
      <w:r w:rsidRPr="00F5020C">
        <w:rPr>
          <w:sz w:val="24"/>
          <w:szCs w:val="28"/>
          <w:lang w:val="en-CA" w:eastAsia="zh-CN"/>
        </w:rPr>
        <w:t>[(g)</w:t>
      </w:r>
      <w:r w:rsidRPr="00F5020C">
        <w:rPr>
          <w:sz w:val="24"/>
          <w:szCs w:val="28"/>
          <w:lang w:val="en-CA" w:eastAsia="zh-CN"/>
        </w:rPr>
        <w:tab/>
      </w:r>
      <w:r w:rsidRPr="00F5020C">
        <w:rPr>
          <w:rFonts w:eastAsiaTheme="minorEastAsia" w:hint="eastAsia"/>
          <w:sz w:val="24"/>
          <w:szCs w:val="28"/>
          <w:lang w:val="en-CA" w:eastAsia="zh-CN"/>
        </w:rPr>
        <w:t xml:space="preserve">  </w:t>
      </w:r>
      <w:r w:rsidRPr="00F5020C">
        <w:rPr>
          <w:rFonts w:eastAsiaTheme="minorEastAsia" w:hint="eastAsia"/>
          <w:sz w:val="28"/>
          <w:szCs w:val="32"/>
          <w:lang w:val="en-CA" w:eastAsia="zh-CN"/>
        </w:rPr>
        <w:t xml:space="preserve"> </w:t>
      </w:r>
      <w:r w:rsidRPr="00F5020C">
        <w:rPr>
          <w:rFonts w:eastAsia="宋体" w:hint="eastAsia"/>
          <w:sz w:val="24"/>
          <w:szCs w:val="28"/>
          <w:shd w:val="clear" w:color="auto" w:fill="FFFFFF"/>
          <w:lang w:eastAsia="zh-CN"/>
        </w:rPr>
        <w:t>努力限制各附属机构所提建议草案或理事机构所提决定草案的篇幅，并避免与现有决定的重复和冗余，同时又不影响缔约方大会重新审议以往决定的能力，以便利嗣后决定的执行；</w:t>
      </w:r>
      <w:r w:rsidRPr="00F5020C">
        <w:rPr>
          <w:sz w:val="24"/>
          <w:szCs w:val="28"/>
          <w:lang w:val="en-CA" w:eastAsia="zh-CN"/>
        </w:rPr>
        <w:t>]</w:t>
      </w:r>
    </w:p>
    <w:p w14:paraId="784DD20D" w14:textId="77777777" w:rsidR="00F5020C" w:rsidRPr="00F5020C" w:rsidRDefault="00F5020C" w:rsidP="00F5020C">
      <w:pPr>
        <w:spacing w:before="120" w:after="120"/>
        <w:ind w:left="979" w:firstLine="490"/>
        <w:rPr>
          <w:sz w:val="24"/>
          <w:szCs w:val="28"/>
          <w:lang w:val="en-US" w:eastAsia="zh-CN"/>
        </w:rPr>
      </w:pPr>
      <w:r w:rsidRPr="00F5020C">
        <w:rPr>
          <w:sz w:val="24"/>
          <w:szCs w:val="28"/>
          <w:lang w:val="en-CA" w:eastAsia="zh-CN"/>
        </w:rPr>
        <w:t>[(h)</w:t>
      </w:r>
      <w:r w:rsidRPr="00F5020C">
        <w:rPr>
          <w:sz w:val="24"/>
          <w:szCs w:val="28"/>
          <w:lang w:val="en-CA" w:eastAsia="zh-CN"/>
        </w:rPr>
        <w:tab/>
      </w:r>
      <w:r w:rsidRPr="00F5020C">
        <w:rPr>
          <w:rFonts w:ascii="宋体" w:eastAsia="宋体" w:hAnsi="宋体" w:cs="宋体" w:hint="eastAsia"/>
          <w:sz w:val="24"/>
          <w:szCs w:val="28"/>
          <w:lang w:val="en-CA" w:eastAsia="zh-CN"/>
        </w:rPr>
        <w:t>将那些直接导致会议室文件的项目数目限制在分歧很小的项目范围内，指出将存在重大意见分歧的项目分配给联络小组处理效率更高，即使这样做很可能意味着会有更多的联络小组，但因此也意味着每个联络小组的会议将有所减少；</w:t>
      </w:r>
      <w:r w:rsidRPr="00F5020C">
        <w:rPr>
          <w:sz w:val="24"/>
          <w:szCs w:val="28"/>
          <w:lang w:val="en-CA" w:eastAsia="zh-CN"/>
        </w:rPr>
        <w:t>]</w:t>
      </w:r>
    </w:p>
    <w:p w14:paraId="5C802672" w14:textId="77777777" w:rsidR="00F5020C" w:rsidRPr="00F5020C" w:rsidRDefault="00F5020C" w:rsidP="00F5020C">
      <w:pPr>
        <w:spacing w:before="120" w:after="120"/>
        <w:ind w:left="979" w:firstLine="490"/>
        <w:jc w:val="left"/>
        <w:rPr>
          <w:rFonts w:eastAsiaTheme="minorEastAsia"/>
          <w:sz w:val="24"/>
          <w:szCs w:val="28"/>
          <w:lang w:val="en-CA" w:eastAsia="zh-CN"/>
        </w:rPr>
      </w:pPr>
      <w:r w:rsidRPr="00F5020C">
        <w:rPr>
          <w:sz w:val="24"/>
          <w:szCs w:val="28"/>
          <w:lang w:val="en-CA" w:eastAsia="zh-CN"/>
        </w:rPr>
        <w:t>[(</w:t>
      </w:r>
      <w:proofErr w:type="spellStart"/>
      <w:r w:rsidRPr="00F5020C">
        <w:rPr>
          <w:sz w:val="24"/>
          <w:szCs w:val="28"/>
          <w:lang w:val="en-CA" w:eastAsia="zh-CN"/>
        </w:rPr>
        <w:t>i</w:t>
      </w:r>
      <w:proofErr w:type="spellEnd"/>
      <w:r w:rsidRPr="00F5020C">
        <w:rPr>
          <w:sz w:val="24"/>
          <w:szCs w:val="28"/>
          <w:lang w:val="en-CA" w:eastAsia="zh-CN"/>
        </w:rPr>
        <w:t>)</w:t>
      </w:r>
      <w:r w:rsidRPr="00F5020C">
        <w:rPr>
          <w:sz w:val="24"/>
          <w:szCs w:val="28"/>
          <w:lang w:val="en-CA" w:eastAsia="zh-CN"/>
        </w:rPr>
        <w:tab/>
      </w:r>
      <w:r w:rsidRPr="00F5020C">
        <w:rPr>
          <w:rFonts w:ascii="宋体" w:eastAsia="宋体" w:hAnsi="宋体" w:cs="宋体" w:hint="eastAsia"/>
          <w:sz w:val="24"/>
          <w:szCs w:val="28"/>
          <w:lang w:val="en-CA" w:eastAsia="zh-CN"/>
        </w:rPr>
        <w:t>审查《公约》网站，使其更加便于使用。</w:t>
      </w:r>
      <w:r w:rsidRPr="00F5020C">
        <w:rPr>
          <w:sz w:val="24"/>
          <w:szCs w:val="28"/>
          <w:lang w:val="en-CA" w:eastAsia="zh-CN"/>
        </w:rPr>
        <w:t>]</w:t>
      </w:r>
    </w:p>
    <w:p w14:paraId="3B4FC8A5"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hint="eastAsia"/>
          <w:bCs/>
          <w:sz w:val="24"/>
          <w:lang w:eastAsia="zh-CN"/>
        </w:rPr>
        <w:t>14</w:t>
      </w:r>
      <w:r w:rsidRPr="00F5020C">
        <w:rPr>
          <w:rFonts w:eastAsia="宋体"/>
          <w:bCs/>
          <w:sz w:val="24"/>
          <w:lang w:eastAsia="zh-CN"/>
        </w:rPr>
        <w:t>.</w:t>
      </w:r>
      <w:r w:rsidRPr="00F5020C">
        <w:rPr>
          <w:rFonts w:eastAsia="宋体"/>
          <w:bCs/>
          <w:sz w:val="24"/>
          <w:lang w:eastAsia="zh-CN"/>
        </w:rPr>
        <w:tab/>
      </w:r>
      <w:r w:rsidRPr="00F5020C">
        <w:rPr>
          <w:rFonts w:ascii="楷体" w:eastAsia="楷体" w:hAnsi="楷体"/>
          <w:bCs/>
          <w:sz w:val="24"/>
          <w:lang w:eastAsia="zh-CN"/>
        </w:rPr>
        <w:t>请</w:t>
      </w:r>
      <w:r w:rsidRPr="00F5020C">
        <w:rPr>
          <w:rFonts w:eastAsia="宋体"/>
          <w:bCs/>
          <w:sz w:val="24"/>
          <w:lang w:eastAsia="zh-CN"/>
        </w:rPr>
        <w:t>缔约方大会主席团</w:t>
      </w:r>
      <w:r w:rsidRPr="00F5020C">
        <w:rPr>
          <w:rFonts w:eastAsia="宋体" w:hint="eastAsia"/>
          <w:bCs/>
          <w:sz w:val="24"/>
          <w:lang w:eastAsia="zh-CN"/>
        </w:rPr>
        <w:t>以及</w:t>
      </w:r>
      <w:r w:rsidRPr="00F5020C">
        <w:rPr>
          <w:rFonts w:eastAsia="宋体"/>
          <w:bCs/>
          <w:sz w:val="24"/>
          <w:lang w:eastAsia="zh-CN"/>
        </w:rPr>
        <w:t>科学、技术和工艺咨询附属机构主席团在筹备《公约》下的会议时考虑本决定附件</w:t>
      </w:r>
      <w:r w:rsidRPr="00F5020C">
        <w:rPr>
          <w:rFonts w:eastAsia="宋体" w:hint="eastAsia"/>
          <w:bCs/>
          <w:sz w:val="24"/>
          <w:lang w:eastAsia="zh-CN"/>
        </w:rPr>
        <w:t>一</w:t>
      </w:r>
      <w:r w:rsidRPr="00F5020C">
        <w:rPr>
          <w:rFonts w:eastAsia="宋体"/>
          <w:bCs/>
          <w:sz w:val="24"/>
          <w:lang w:eastAsia="zh-CN"/>
        </w:rPr>
        <w:t>中的各项建议</w:t>
      </w:r>
      <w:r w:rsidRPr="00F5020C">
        <w:rPr>
          <w:rFonts w:eastAsia="宋体"/>
          <w:bCs/>
          <w:sz w:val="24"/>
          <w:lang w:val="en-CA" w:eastAsia="zh-CN"/>
        </w:rPr>
        <w:t>;</w:t>
      </w:r>
      <w:r w:rsidRPr="00F5020C" w:rsidDel="006E3BA4">
        <w:rPr>
          <w:rFonts w:eastAsia="宋体"/>
          <w:sz w:val="24"/>
          <w:lang w:val="en-CA" w:eastAsia="zh-CN"/>
        </w:rPr>
        <w:t xml:space="preserve"> </w:t>
      </w:r>
    </w:p>
    <w:p w14:paraId="7ED124A0" w14:textId="77777777" w:rsidR="00F5020C" w:rsidRPr="00F5020C" w:rsidRDefault="00F5020C" w:rsidP="00F5020C">
      <w:pPr>
        <w:spacing w:before="120" w:after="120"/>
        <w:ind w:left="979" w:firstLine="490"/>
        <w:jc w:val="left"/>
        <w:rPr>
          <w:rFonts w:eastAsia="宋体"/>
          <w:sz w:val="24"/>
          <w:lang w:val="en-US" w:eastAsia="zh-CN"/>
        </w:rPr>
      </w:pPr>
      <w:r w:rsidRPr="00F5020C">
        <w:rPr>
          <w:rFonts w:eastAsia="宋体" w:hint="eastAsia"/>
          <w:bCs/>
          <w:sz w:val="24"/>
          <w:lang w:val="en-US" w:eastAsia="zh-CN"/>
        </w:rPr>
        <w:t>15</w:t>
      </w:r>
      <w:r w:rsidRPr="00F5020C">
        <w:rPr>
          <w:rFonts w:eastAsia="宋体"/>
          <w:bCs/>
          <w:sz w:val="24"/>
          <w:lang w:val="en-US" w:eastAsia="zh-CN"/>
        </w:rPr>
        <w:t>.</w:t>
      </w:r>
      <w:r w:rsidRPr="00F5020C">
        <w:rPr>
          <w:rFonts w:eastAsia="宋体"/>
          <w:bCs/>
          <w:sz w:val="24"/>
          <w:lang w:val="en-US" w:eastAsia="zh-CN"/>
        </w:rPr>
        <w:tab/>
      </w:r>
      <w:r w:rsidRPr="00F5020C">
        <w:rPr>
          <w:rFonts w:ascii="楷体" w:eastAsia="楷体" w:hAnsi="楷体"/>
          <w:bCs/>
          <w:sz w:val="24"/>
          <w:lang w:val="en-US" w:eastAsia="zh-CN"/>
        </w:rPr>
        <w:t>请</w:t>
      </w:r>
      <w:r w:rsidRPr="00F5020C">
        <w:rPr>
          <w:rFonts w:eastAsia="宋体"/>
          <w:bCs/>
          <w:sz w:val="24"/>
          <w:lang w:val="en-US" w:eastAsia="zh-CN"/>
        </w:rPr>
        <w:t>执行秘书酌情在该领域合格的外部专家的协助下，促成与缔约方、主席团成员、合作伙伴和利益攸关方进行磋商，继续拟订进一步提高《公约》之下会议成效的备选方案，并将这些提案提交执行问题附属机构第六次会议审议，以期参考本决定附件</w:t>
      </w:r>
      <w:r w:rsidRPr="00F5020C">
        <w:rPr>
          <w:rFonts w:eastAsia="宋体" w:hint="eastAsia"/>
          <w:bCs/>
          <w:sz w:val="24"/>
          <w:lang w:val="en-US" w:eastAsia="zh-CN"/>
        </w:rPr>
        <w:t>二</w:t>
      </w:r>
      <w:r w:rsidRPr="00F5020C">
        <w:rPr>
          <w:rFonts w:eastAsia="宋体"/>
          <w:bCs/>
          <w:sz w:val="24"/>
          <w:lang w:val="en-US" w:eastAsia="zh-CN"/>
        </w:rPr>
        <w:t>所载材料汇编拟订一项</w:t>
      </w:r>
      <w:r w:rsidRPr="00F5020C">
        <w:rPr>
          <w:rFonts w:eastAsia="宋体" w:hint="eastAsia"/>
          <w:bCs/>
          <w:sz w:val="24"/>
          <w:lang w:val="en-US" w:eastAsia="zh-CN"/>
        </w:rPr>
        <w:t>决定草案，</w:t>
      </w:r>
      <w:r w:rsidRPr="00F5020C">
        <w:rPr>
          <w:rFonts w:eastAsia="宋体"/>
          <w:bCs/>
          <w:sz w:val="24"/>
          <w:lang w:val="en-US" w:eastAsia="zh-CN"/>
        </w:rPr>
        <w:t>供缔约方会议第十七届会议作出决定</w:t>
      </w:r>
      <w:r w:rsidRPr="00F5020C">
        <w:rPr>
          <w:rFonts w:eastAsia="宋体" w:hint="eastAsia"/>
          <w:bCs/>
          <w:sz w:val="24"/>
          <w:lang w:val="en-CA" w:eastAsia="zh-CN"/>
        </w:rPr>
        <w:t>。</w:t>
      </w:r>
    </w:p>
    <w:p w14:paraId="3877014A" w14:textId="77777777" w:rsidR="00F5020C" w:rsidRPr="00F5020C" w:rsidRDefault="00F5020C" w:rsidP="00F5020C">
      <w:pPr>
        <w:spacing w:before="120" w:after="120"/>
        <w:ind w:left="490"/>
        <w:jc w:val="left"/>
        <w:rPr>
          <w:rFonts w:ascii="Times New Roman Bold" w:eastAsia="宋体" w:hAnsi="Times New Roman Bold"/>
          <w:b/>
          <w:bCs/>
          <w:snapToGrid w:val="0"/>
          <w:sz w:val="24"/>
          <w:vertAlign w:val="superscript"/>
          <w:lang w:val="en-US" w:eastAsia="zh-CN"/>
        </w:rPr>
      </w:pPr>
      <w:r w:rsidRPr="00F5020C">
        <w:rPr>
          <w:rFonts w:eastAsia="宋体"/>
          <w:b/>
          <w:bCs/>
          <w:sz w:val="24"/>
          <w:lang w:val="en-US" w:eastAsia="zh-CN"/>
        </w:rPr>
        <w:t>附件一</w:t>
      </w:r>
      <w:r w:rsidRPr="00F5020C">
        <w:rPr>
          <w:rFonts w:eastAsia="宋体"/>
          <w:b/>
          <w:bCs/>
          <w:sz w:val="24"/>
          <w:vertAlign w:val="superscript"/>
          <w:lang w:val="en-CA"/>
        </w:rPr>
        <w:footnoteReference w:id="187"/>
      </w:r>
      <w:r w:rsidRPr="00F5020C">
        <w:rPr>
          <w:rFonts w:ascii="Times New Roman Bold" w:eastAsia="宋体" w:hAnsi="Times New Roman Bold"/>
          <w:b/>
          <w:bCs/>
          <w:snapToGrid w:val="0"/>
          <w:sz w:val="24"/>
          <w:vertAlign w:val="superscript"/>
          <w:lang w:val="en-US" w:eastAsia="zh-CN"/>
        </w:rPr>
        <w:t xml:space="preserve"> </w:t>
      </w:r>
    </w:p>
    <w:p w14:paraId="487954C4" w14:textId="77777777" w:rsidR="00F5020C" w:rsidRPr="00F5020C" w:rsidRDefault="00F5020C" w:rsidP="00F5020C">
      <w:pPr>
        <w:spacing w:before="120" w:after="120"/>
        <w:ind w:left="490"/>
        <w:jc w:val="left"/>
        <w:rPr>
          <w:rFonts w:eastAsia="宋体"/>
          <w:b/>
          <w:bCs/>
          <w:sz w:val="24"/>
          <w:lang w:val="en-US" w:eastAsia="zh-CN"/>
        </w:rPr>
      </w:pPr>
      <w:r w:rsidRPr="00F5020C">
        <w:rPr>
          <w:rFonts w:eastAsia="宋体"/>
          <w:b/>
          <w:sz w:val="24"/>
          <w:lang w:eastAsia="zh-CN"/>
        </w:rPr>
        <w:t>为主席团的会议筹备工作提出建议</w:t>
      </w:r>
    </w:p>
    <w:p w14:paraId="71B5B7B8" w14:textId="77777777" w:rsidR="00F5020C" w:rsidRPr="00F5020C" w:rsidRDefault="00F5020C" w:rsidP="00F5020C">
      <w:pPr>
        <w:spacing w:before="120" w:after="120"/>
        <w:ind w:left="490"/>
        <w:jc w:val="left"/>
        <w:rPr>
          <w:rFonts w:eastAsia="宋体"/>
          <w:sz w:val="24"/>
          <w:lang w:eastAsia="zh-CN"/>
        </w:rPr>
      </w:pPr>
      <w:r w:rsidRPr="00F5020C">
        <w:rPr>
          <w:rFonts w:eastAsia="宋体"/>
          <w:sz w:val="24"/>
          <w:lang w:eastAsia="zh-CN"/>
        </w:rPr>
        <w:t>[1.</w:t>
      </w:r>
      <w:r w:rsidRPr="00F5020C">
        <w:rPr>
          <w:rFonts w:eastAsia="宋体"/>
          <w:sz w:val="24"/>
          <w:lang w:eastAsia="zh-CN"/>
        </w:rPr>
        <w:tab/>
      </w:r>
      <w:r w:rsidRPr="00F5020C">
        <w:rPr>
          <w:rFonts w:eastAsia="宋体"/>
          <w:sz w:val="24"/>
          <w:lang w:eastAsia="zh-CN"/>
        </w:rPr>
        <w:t>委托开展缔约方大会要求的任何研究，为讨论和谈判提供信息。</w:t>
      </w:r>
    </w:p>
    <w:p w14:paraId="635609D9" w14:textId="77777777" w:rsidR="00F5020C" w:rsidRPr="00F5020C" w:rsidRDefault="00F5020C" w:rsidP="00F5020C">
      <w:pPr>
        <w:spacing w:before="120" w:after="120"/>
        <w:ind w:left="490"/>
        <w:jc w:val="left"/>
        <w:rPr>
          <w:rFonts w:eastAsia="宋体"/>
          <w:sz w:val="24"/>
          <w:lang w:eastAsia="zh-CN"/>
        </w:rPr>
      </w:pPr>
      <w:r w:rsidRPr="00F5020C">
        <w:rPr>
          <w:rFonts w:eastAsia="宋体"/>
          <w:sz w:val="24"/>
          <w:lang w:eastAsia="zh-CN"/>
        </w:rPr>
        <w:t>2.</w:t>
      </w:r>
      <w:r w:rsidRPr="00F5020C">
        <w:rPr>
          <w:rFonts w:eastAsia="宋体"/>
          <w:sz w:val="24"/>
          <w:lang w:eastAsia="zh-CN"/>
        </w:rPr>
        <w:tab/>
      </w:r>
      <w:r w:rsidRPr="00F5020C">
        <w:rPr>
          <w:rFonts w:eastAsia="宋体"/>
          <w:sz w:val="24"/>
          <w:lang w:eastAsia="zh-CN"/>
        </w:rPr>
        <w:t>提供研究报告供同行评审。</w:t>
      </w:r>
    </w:p>
    <w:p w14:paraId="76C4BB58" w14:textId="77777777" w:rsidR="00F5020C" w:rsidRPr="00F5020C" w:rsidRDefault="00F5020C" w:rsidP="00F5020C">
      <w:pPr>
        <w:spacing w:before="120" w:after="120"/>
        <w:ind w:left="490"/>
        <w:jc w:val="left"/>
        <w:rPr>
          <w:rFonts w:eastAsia="宋体"/>
          <w:sz w:val="24"/>
          <w:lang w:eastAsia="zh-CN"/>
        </w:rPr>
      </w:pPr>
      <w:r w:rsidRPr="00F5020C">
        <w:rPr>
          <w:rFonts w:eastAsia="宋体"/>
          <w:sz w:val="24"/>
          <w:lang w:eastAsia="zh-CN"/>
        </w:rPr>
        <w:t>3.</w:t>
      </w:r>
      <w:r w:rsidRPr="00F5020C">
        <w:rPr>
          <w:rFonts w:eastAsia="宋体"/>
          <w:sz w:val="24"/>
          <w:lang w:eastAsia="zh-CN"/>
        </w:rPr>
        <w:tab/>
      </w:r>
      <w:r w:rsidRPr="00F5020C">
        <w:rPr>
          <w:rFonts w:eastAsia="宋体"/>
          <w:sz w:val="24"/>
          <w:lang w:eastAsia="zh-CN"/>
        </w:rPr>
        <w:t>发布有关会议的情景设想说明。</w:t>
      </w:r>
    </w:p>
    <w:p w14:paraId="74542649" w14:textId="77777777" w:rsidR="00F5020C" w:rsidRPr="00F5020C" w:rsidRDefault="00F5020C" w:rsidP="00F5020C">
      <w:pPr>
        <w:spacing w:before="120" w:after="120"/>
        <w:ind w:left="490"/>
        <w:jc w:val="left"/>
        <w:rPr>
          <w:rFonts w:eastAsia="宋体"/>
          <w:sz w:val="24"/>
          <w:lang w:eastAsia="zh-CN"/>
        </w:rPr>
      </w:pPr>
      <w:r w:rsidRPr="00F5020C">
        <w:rPr>
          <w:rFonts w:eastAsia="宋体"/>
          <w:sz w:val="24"/>
          <w:lang w:eastAsia="zh-CN"/>
        </w:rPr>
        <w:t>4.</w:t>
      </w:r>
      <w:r w:rsidRPr="00F5020C">
        <w:rPr>
          <w:rFonts w:eastAsia="宋体"/>
          <w:sz w:val="24"/>
          <w:lang w:eastAsia="zh-CN"/>
        </w:rPr>
        <w:tab/>
      </w:r>
      <w:r w:rsidRPr="00F5020C">
        <w:rPr>
          <w:rFonts w:eastAsia="宋体"/>
          <w:sz w:val="24"/>
          <w:lang w:eastAsia="zh-CN"/>
        </w:rPr>
        <w:t>将主席团会议时间安排在战略节点上，以指导进程。</w:t>
      </w:r>
    </w:p>
    <w:p w14:paraId="5B4DC085" w14:textId="77777777" w:rsidR="00F5020C" w:rsidRPr="00F5020C" w:rsidRDefault="00F5020C" w:rsidP="00F5020C">
      <w:pPr>
        <w:spacing w:before="120" w:after="120"/>
        <w:ind w:left="490"/>
        <w:jc w:val="left"/>
        <w:rPr>
          <w:rFonts w:eastAsia="宋体"/>
          <w:sz w:val="24"/>
          <w:lang w:eastAsia="zh-CN"/>
        </w:rPr>
      </w:pPr>
      <w:r w:rsidRPr="00F5020C">
        <w:rPr>
          <w:rFonts w:eastAsia="宋体"/>
          <w:sz w:val="24"/>
          <w:lang w:eastAsia="zh-CN"/>
        </w:rPr>
        <w:t>5.</w:t>
      </w:r>
      <w:r w:rsidRPr="00F5020C">
        <w:rPr>
          <w:rFonts w:eastAsia="宋体"/>
          <w:sz w:val="24"/>
          <w:lang w:eastAsia="zh-CN"/>
        </w:rPr>
        <w:tab/>
      </w:r>
      <w:r w:rsidRPr="00F5020C">
        <w:rPr>
          <w:rFonts w:eastAsia="宋体"/>
          <w:sz w:val="24"/>
          <w:lang w:eastAsia="zh-CN"/>
        </w:rPr>
        <w:t>简化会议相关通知的发布程序。</w:t>
      </w:r>
    </w:p>
    <w:p w14:paraId="50DF8DD9" w14:textId="77777777" w:rsidR="00F5020C" w:rsidRPr="00F5020C" w:rsidRDefault="00F5020C" w:rsidP="00F5020C">
      <w:pPr>
        <w:spacing w:before="120" w:after="120"/>
        <w:ind w:left="490"/>
        <w:jc w:val="left"/>
        <w:rPr>
          <w:rFonts w:eastAsia="宋体"/>
          <w:sz w:val="24"/>
          <w:lang w:val="en-US" w:eastAsia="zh-CN"/>
        </w:rPr>
      </w:pPr>
      <w:r w:rsidRPr="00F5020C">
        <w:rPr>
          <w:rFonts w:eastAsia="宋体"/>
          <w:sz w:val="24"/>
          <w:lang w:val="en-CA" w:eastAsia="zh-CN"/>
        </w:rPr>
        <w:t>6.</w:t>
      </w:r>
      <w:r w:rsidRPr="00F5020C">
        <w:rPr>
          <w:rFonts w:eastAsia="宋体"/>
          <w:sz w:val="24"/>
          <w:lang w:val="en-CA" w:eastAsia="zh-CN"/>
        </w:rPr>
        <w:tab/>
      </w:r>
      <w:r w:rsidRPr="00F5020C">
        <w:rPr>
          <w:rFonts w:eastAsia="宋体"/>
          <w:sz w:val="24"/>
          <w:lang w:val="en-CA" w:eastAsia="zh-CN"/>
        </w:rPr>
        <w:t>凡执行问题附属机构或科学、技术和工艺咨询附属机构已经处理过的项目，不在缔约方大会会议上进行一读。</w:t>
      </w:r>
      <w:r w:rsidRPr="00F5020C">
        <w:rPr>
          <w:rFonts w:eastAsia="宋体"/>
          <w:sz w:val="24"/>
          <w:lang w:val="en-US" w:eastAsia="zh-CN"/>
        </w:rPr>
        <w:t>]</w:t>
      </w:r>
    </w:p>
    <w:p w14:paraId="2B51AE60" w14:textId="5B24DE2D" w:rsidR="00F5020C" w:rsidRPr="00F5020C" w:rsidRDefault="00F5020C" w:rsidP="00F5020C">
      <w:pPr>
        <w:spacing w:before="120" w:after="120"/>
        <w:ind w:left="490"/>
        <w:jc w:val="left"/>
        <w:rPr>
          <w:rFonts w:eastAsia="宋体"/>
          <w:b/>
          <w:bCs/>
          <w:sz w:val="24"/>
          <w:lang w:val="en-US" w:eastAsia="zh-CN"/>
        </w:rPr>
      </w:pPr>
      <w:r w:rsidRPr="00F5020C">
        <w:rPr>
          <w:rFonts w:eastAsia="宋体"/>
          <w:b/>
          <w:bCs/>
          <w:sz w:val="24"/>
          <w:lang w:val="en-US" w:eastAsia="zh-CN"/>
        </w:rPr>
        <w:t>附件二</w:t>
      </w:r>
      <w:r w:rsidR="00F023B2" w:rsidRPr="00F023B2">
        <w:rPr>
          <w:rFonts w:eastAsia="宋体" w:hint="eastAsia"/>
          <w:b/>
          <w:bCs/>
          <w:sz w:val="24"/>
          <w:vertAlign w:val="superscript"/>
          <w:lang w:val="en-CA" w:eastAsia="zh-CN"/>
        </w:rPr>
        <w:t>179</w:t>
      </w:r>
      <w:r w:rsidRPr="00F5020C">
        <w:rPr>
          <w:rFonts w:eastAsia="宋体"/>
          <w:b/>
          <w:bCs/>
          <w:sz w:val="24"/>
          <w:lang w:val="en-US" w:eastAsia="zh-CN"/>
        </w:rPr>
        <w:br/>
      </w:r>
      <w:r w:rsidRPr="00F5020C">
        <w:rPr>
          <w:rFonts w:eastAsia="宋体"/>
          <w:b/>
          <w:bCs/>
          <w:sz w:val="24"/>
          <w:lang w:val="en-US" w:eastAsia="zh-CN"/>
        </w:rPr>
        <w:t>执行问题附属机构第四次会议期间收到的供进一步审议的材料汇编</w:t>
      </w:r>
    </w:p>
    <w:p w14:paraId="779B6BF8" w14:textId="77777777" w:rsidR="00F5020C" w:rsidRPr="00F5020C" w:rsidRDefault="00F5020C" w:rsidP="00F5020C">
      <w:pPr>
        <w:spacing w:before="120" w:after="120"/>
        <w:ind w:left="490"/>
        <w:jc w:val="left"/>
        <w:rPr>
          <w:rFonts w:eastAsia="宋体"/>
          <w:sz w:val="24"/>
          <w:lang w:eastAsia="zh-CN"/>
        </w:rPr>
      </w:pPr>
      <w:r w:rsidRPr="00F5020C">
        <w:rPr>
          <w:rFonts w:eastAsia="宋体"/>
          <w:sz w:val="24"/>
          <w:lang w:eastAsia="zh-CN"/>
        </w:rPr>
        <w:t>[1.</w:t>
      </w:r>
      <w:r w:rsidRPr="00F5020C">
        <w:rPr>
          <w:rFonts w:eastAsia="宋体"/>
          <w:sz w:val="24"/>
          <w:lang w:eastAsia="zh-CN"/>
        </w:rPr>
        <w:tab/>
      </w:r>
      <w:r w:rsidRPr="00F5020C">
        <w:rPr>
          <w:rFonts w:eastAsia="宋体"/>
          <w:sz w:val="24"/>
          <w:lang w:eastAsia="zh-CN"/>
        </w:rPr>
        <w:t>尽早提交发言稿，并在虚拟全体会议上对会议文件进行一读，以便最有效地利用会议时间。</w:t>
      </w:r>
    </w:p>
    <w:p w14:paraId="2089F3CB" w14:textId="77777777" w:rsidR="00F5020C" w:rsidRPr="00F5020C" w:rsidRDefault="00F5020C" w:rsidP="00F5020C">
      <w:pPr>
        <w:spacing w:before="120" w:after="120"/>
        <w:ind w:left="490"/>
        <w:jc w:val="left"/>
        <w:rPr>
          <w:rFonts w:eastAsia="宋体"/>
          <w:sz w:val="24"/>
          <w:lang w:val="en-CA" w:eastAsia="zh-CN"/>
        </w:rPr>
      </w:pPr>
      <w:r w:rsidRPr="00F5020C">
        <w:rPr>
          <w:rFonts w:eastAsia="宋体"/>
          <w:sz w:val="24"/>
          <w:lang w:val="en-CA" w:eastAsia="zh-CN"/>
        </w:rPr>
        <w:lastRenderedPageBreak/>
        <w:t>2.</w:t>
      </w:r>
      <w:r w:rsidRPr="00F5020C">
        <w:rPr>
          <w:rFonts w:eastAsia="宋体"/>
          <w:i/>
          <w:iCs/>
          <w:sz w:val="24"/>
          <w:lang w:val="en-CA" w:eastAsia="zh-CN"/>
        </w:rPr>
        <w:tab/>
      </w:r>
      <w:r w:rsidRPr="00F5020C">
        <w:rPr>
          <w:rFonts w:eastAsia="宋体"/>
          <w:sz w:val="24"/>
          <w:lang w:val="en-CA" w:eastAsia="zh-CN"/>
        </w:rPr>
        <w:t>邀请每个主要利益攸关方群体和观察员组织考虑就相关议程项目交流意见和建议，包括及早上传，并鼓励缔约方在相关会议之前审查观察员的意见和建议，必要时与相关观察员联系，以便更好地理解这些意见和建议。</w:t>
      </w:r>
    </w:p>
    <w:p w14:paraId="675A7F65" w14:textId="77777777" w:rsidR="00F5020C" w:rsidRPr="00F5020C" w:rsidRDefault="00F5020C" w:rsidP="00F5020C">
      <w:pPr>
        <w:spacing w:before="120" w:after="120"/>
        <w:ind w:left="490"/>
        <w:jc w:val="left"/>
        <w:rPr>
          <w:rFonts w:eastAsia="宋体"/>
          <w:sz w:val="24"/>
          <w:lang w:eastAsia="zh-CN"/>
        </w:rPr>
      </w:pPr>
      <w:r w:rsidRPr="00F5020C">
        <w:rPr>
          <w:rFonts w:eastAsia="宋体"/>
          <w:sz w:val="24"/>
          <w:lang w:val="en-CA" w:eastAsia="zh-CN"/>
        </w:rPr>
        <w:t xml:space="preserve">3. </w:t>
      </w:r>
      <w:r w:rsidRPr="00F5020C">
        <w:rPr>
          <w:rFonts w:eastAsia="宋体"/>
          <w:sz w:val="24"/>
          <w:lang w:val="en-CA" w:eastAsia="zh-CN"/>
        </w:rPr>
        <w:tab/>
      </w:r>
      <w:r w:rsidRPr="00F5020C">
        <w:rPr>
          <w:rFonts w:eastAsia="宋体"/>
          <w:sz w:val="24"/>
          <w:lang w:val="en-CA" w:eastAsia="zh-CN"/>
        </w:rPr>
        <w:t>在资源允许的情况下，组织与主要群体的信息网络研讨会，包括翻译成联合国语言，并在必要时通过政府或其他办事部门改善互联网连接，以促进意见交流，并就相关议程项目特别是有关土著人民和当地社区的议程项目达成共识。</w:t>
      </w:r>
      <w:r w:rsidRPr="00F5020C">
        <w:rPr>
          <w:rFonts w:eastAsia="宋体"/>
          <w:sz w:val="24"/>
          <w:lang w:eastAsia="zh-CN"/>
        </w:rPr>
        <w:t xml:space="preserve"> </w:t>
      </w:r>
    </w:p>
    <w:p w14:paraId="15D63EEE" w14:textId="77777777" w:rsidR="00F5020C" w:rsidRPr="00F5020C" w:rsidRDefault="00F5020C" w:rsidP="00F5020C">
      <w:pPr>
        <w:spacing w:before="120" w:after="120"/>
        <w:ind w:left="490"/>
        <w:jc w:val="left"/>
        <w:rPr>
          <w:rFonts w:eastAsia="宋体"/>
          <w:sz w:val="24"/>
          <w:lang w:val="en-US" w:eastAsia="zh-CN"/>
        </w:rPr>
      </w:pPr>
      <w:r w:rsidRPr="00F5020C">
        <w:rPr>
          <w:rFonts w:eastAsia="宋体"/>
          <w:sz w:val="24"/>
          <w:lang w:val="en-US" w:eastAsia="zh-CN"/>
        </w:rPr>
        <w:t>4.</w:t>
      </w:r>
      <w:r w:rsidRPr="00F5020C">
        <w:rPr>
          <w:rFonts w:eastAsia="宋体"/>
          <w:sz w:val="24"/>
          <w:lang w:val="en-US" w:eastAsia="zh-CN"/>
        </w:rPr>
        <w:tab/>
      </w:r>
      <w:r w:rsidRPr="00F5020C">
        <w:rPr>
          <w:rFonts w:eastAsia="宋体"/>
          <w:sz w:val="24"/>
          <w:lang w:val="en-US" w:eastAsia="zh-CN"/>
        </w:rPr>
        <w:t>与主席团合作，制定全体会议、联络小组和主席之友会议的运作准则，以确保方法的一致性，包括</w:t>
      </w:r>
      <w:r w:rsidRPr="00F5020C">
        <w:rPr>
          <w:rFonts w:eastAsia="宋体"/>
          <w:sz w:val="24"/>
          <w:lang w:val="en-US" w:eastAsia="zh-CN"/>
        </w:rPr>
        <w:t>:</w:t>
      </w:r>
    </w:p>
    <w:p w14:paraId="5738DFE4" w14:textId="77777777" w:rsidR="00F5020C" w:rsidRPr="00F5020C" w:rsidRDefault="00F5020C" w:rsidP="00F5020C">
      <w:pPr>
        <w:spacing w:before="120" w:after="120"/>
        <w:ind w:left="490" w:firstLine="490"/>
        <w:jc w:val="left"/>
        <w:rPr>
          <w:rFonts w:eastAsia="宋体"/>
          <w:sz w:val="24"/>
          <w:lang w:val="en-US" w:eastAsia="zh-CN"/>
        </w:rPr>
      </w:pPr>
      <w:r w:rsidRPr="00F5020C">
        <w:rPr>
          <w:rFonts w:eastAsia="宋体"/>
          <w:sz w:val="24"/>
          <w:lang w:val="en-US" w:eastAsia="zh-CN"/>
        </w:rPr>
        <w:t>(</w:t>
      </w:r>
      <w:r w:rsidRPr="00F5020C">
        <w:rPr>
          <w:rFonts w:eastAsia="宋体"/>
          <w:sz w:val="24"/>
          <w:lang w:val="en-US" w:eastAsia="zh-CN"/>
        </w:rPr>
        <w:t>一</w:t>
      </w:r>
      <w:r w:rsidRPr="00F5020C">
        <w:rPr>
          <w:rFonts w:eastAsia="宋体"/>
          <w:sz w:val="24"/>
          <w:lang w:val="en-US" w:eastAsia="zh-CN"/>
        </w:rPr>
        <w:t>)</w:t>
      </w:r>
      <w:r w:rsidRPr="00F5020C">
        <w:rPr>
          <w:rFonts w:eastAsia="宋体"/>
          <w:sz w:val="24"/>
          <w:lang w:val="en-US" w:eastAsia="zh-CN"/>
        </w:rPr>
        <w:tab/>
      </w:r>
      <w:r w:rsidRPr="00F5020C">
        <w:rPr>
          <w:rFonts w:eastAsia="宋体"/>
          <w:sz w:val="24"/>
          <w:lang w:val="en-US" w:eastAsia="zh-CN"/>
        </w:rPr>
        <w:t>参与</w:t>
      </w:r>
      <w:r w:rsidRPr="00F5020C">
        <w:rPr>
          <w:rFonts w:eastAsia="宋体" w:hint="eastAsia"/>
          <w:sz w:val="24"/>
          <w:lang w:val="en-US" w:eastAsia="zh-CN"/>
        </w:rPr>
        <w:t>条件</w:t>
      </w:r>
      <w:r w:rsidRPr="00F5020C">
        <w:rPr>
          <w:rFonts w:eastAsia="宋体"/>
          <w:sz w:val="24"/>
          <w:lang w:val="en-US" w:eastAsia="zh-CN"/>
        </w:rPr>
        <w:t>;</w:t>
      </w:r>
    </w:p>
    <w:p w14:paraId="3BF206D8" w14:textId="77777777" w:rsidR="00F5020C" w:rsidRPr="00F5020C" w:rsidRDefault="00F5020C" w:rsidP="00F5020C">
      <w:pPr>
        <w:spacing w:before="120" w:after="120"/>
        <w:ind w:left="490" w:firstLine="490"/>
        <w:jc w:val="left"/>
        <w:rPr>
          <w:rFonts w:eastAsia="宋体"/>
          <w:sz w:val="24"/>
          <w:lang w:val="en-US" w:eastAsia="zh-CN"/>
        </w:rPr>
      </w:pPr>
      <w:r w:rsidRPr="00F5020C">
        <w:rPr>
          <w:rFonts w:eastAsia="宋体"/>
          <w:sz w:val="24"/>
          <w:lang w:val="en-US" w:eastAsia="zh-CN"/>
        </w:rPr>
        <w:t>(</w:t>
      </w:r>
      <w:r w:rsidRPr="00F5020C">
        <w:rPr>
          <w:rFonts w:eastAsia="宋体"/>
          <w:sz w:val="24"/>
          <w:lang w:val="en-US" w:eastAsia="zh-CN"/>
        </w:rPr>
        <w:t>二</w:t>
      </w:r>
      <w:r w:rsidRPr="00F5020C">
        <w:rPr>
          <w:rFonts w:eastAsia="宋体"/>
          <w:sz w:val="24"/>
          <w:lang w:val="en-US" w:eastAsia="zh-CN"/>
        </w:rPr>
        <w:t>)</w:t>
      </w:r>
      <w:r w:rsidRPr="00F5020C">
        <w:rPr>
          <w:rFonts w:eastAsia="宋体"/>
          <w:sz w:val="24"/>
          <w:lang w:val="en-US" w:eastAsia="zh-CN"/>
        </w:rPr>
        <w:tab/>
      </w:r>
      <w:r w:rsidRPr="00F5020C">
        <w:rPr>
          <w:rFonts w:eastAsia="宋体"/>
          <w:sz w:val="24"/>
          <w:lang w:val="en-US" w:eastAsia="zh-CN"/>
        </w:rPr>
        <w:t>如何在进程的不同阶段处理新的案文提案</w:t>
      </w:r>
      <w:r w:rsidRPr="00F5020C">
        <w:rPr>
          <w:rFonts w:eastAsia="宋体"/>
          <w:sz w:val="24"/>
          <w:lang w:val="en-US" w:eastAsia="zh-CN"/>
        </w:rPr>
        <w:t>;</w:t>
      </w:r>
    </w:p>
    <w:p w14:paraId="4EFD5E37" w14:textId="77777777" w:rsidR="00F5020C" w:rsidRPr="00F5020C" w:rsidRDefault="00F5020C" w:rsidP="00F5020C">
      <w:pPr>
        <w:spacing w:before="120" w:after="120"/>
        <w:ind w:left="490" w:firstLine="490"/>
        <w:jc w:val="left"/>
        <w:rPr>
          <w:rFonts w:eastAsia="宋体"/>
          <w:sz w:val="24"/>
          <w:lang w:val="en-US" w:eastAsia="zh-CN"/>
        </w:rPr>
      </w:pPr>
      <w:r w:rsidRPr="00F5020C">
        <w:rPr>
          <w:rFonts w:eastAsia="宋体"/>
          <w:sz w:val="24"/>
          <w:lang w:val="en-US" w:eastAsia="zh-CN"/>
        </w:rPr>
        <w:t>(</w:t>
      </w:r>
      <w:r w:rsidRPr="00F5020C">
        <w:rPr>
          <w:rFonts w:eastAsia="宋体"/>
          <w:sz w:val="24"/>
          <w:lang w:val="en-US" w:eastAsia="zh-CN"/>
        </w:rPr>
        <w:t>三</w:t>
      </w:r>
      <w:r w:rsidRPr="00F5020C">
        <w:rPr>
          <w:rFonts w:eastAsia="宋体"/>
          <w:sz w:val="24"/>
          <w:lang w:val="en-US" w:eastAsia="zh-CN"/>
        </w:rPr>
        <w:t>)</w:t>
      </w:r>
      <w:r w:rsidRPr="00F5020C">
        <w:rPr>
          <w:rFonts w:eastAsia="宋体"/>
          <w:sz w:val="24"/>
          <w:lang w:val="en-US" w:eastAsia="zh-CN"/>
        </w:rPr>
        <w:tab/>
      </w:r>
      <w:r w:rsidRPr="00F5020C">
        <w:rPr>
          <w:rFonts w:eastAsia="宋体"/>
          <w:sz w:val="24"/>
          <w:lang w:val="en-US" w:eastAsia="zh-CN"/>
        </w:rPr>
        <w:t>如何确保各种临时短会的操作符合相关的联合国行为守则和做法。</w:t>
      </w:r>
    </w:p>
    <w:p w14:paraId="69144456"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5.</w:t>
      </w:r>
      <w:r w:rsidRPr="00F5020C">
        <w:rPr>
          <w:rFonts w:eastAsia="宋体"/>
          <w:sz w:val="24"/>
          <w:lang w:val="en-CA" w:eastAsia="zh-CN"/>
        </w:rPr>
        <w:tab/>
      </w:r>
      <w:r w:rsidRPr="00F5020C">
        <w:rPr>
          <w:rFonts w:eastAsia="宋体" w:hint="eastAsia"/>
          <w:sz w:val="24"/>
          <w:lang w:val="en-CA" w:eastAsia="zh-CN"/>
        </w:rPr>
        <w:t>继续探索可用于加快决策的任何方法或技术的可用性和可靠性；并向执行问题附属机构报告调查结果，供其审议并向缔约方会议第十七次会议提交建议。</w:t>
      </w:r>
      <w:r w:rsidRPr="00F5020C">
        <w:rPr>
          <w:rFonts w:eastAsia="宋体" w:hint="eastAsia"/>
          <w:sz w:val="24"/>
          <w:lang w:val="en-CA" w:eastAsia="zh-CN"/>
        </w:rPr>
        <w:t xml:space="preserve">   </w:t>
      </w:r>
    </w:p>
    <w:p w14:paraId="498E87B6"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6.</w:t>
      </w:r>
      <w:r w:rsidRPr="00F5020C">
        <w:rPr>
          <w:rFonts w:eastAsia="宋体"/>
          <w:sz w:val="24"/>
          <w:lang w:val="en-CA" w:eastAsia="zh-CN"/>
        </w:rPr>
        <w:tab/>
      </w:r>
      <w:r w:rsidRPr="00F5020C">
        <w:rPr>
          <w:rFonts w:eastAsia="宋体" w:hint="eastAsia"/>
          <w:sz w:val="24"/>
          <w:lang w:val="en-CA" w:eastAsia="zh-CN"/>
        </w:rPr>
        <w:t>进一步开发决策跟踪工具，包括通过加强用户界面以方便直观导航，并改进搜索功能和互动功能，并确保该工具跟踪是否已采取适当行动来处理每项决策及其要素，以期提高其在支持决策执行和监测决策执行方面的效用，并向附属履行机构报告结果，供其审议并向缔约方大会第十七次会议提交建议；</w:t>
      </w:r>
      <w:r w:rsidRPr="00F5020C">
        <w:rPr>
          <w:rFonts w:eastAsia="宋体"/>
          <w:sz w:val="24"/>
          <w:lang w:val="en-CA" w:eastAsia="zh-CN"/>
        </w:rPr>
        <w:t xml:space="preserve"> </w:t>
      </w:r>
    </w:p>
    <w:p w14:paraId="7BF91D3E"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7.</w:t>
      </w:r>
      <w:r w:rsidRPr="00F5020C">
        <w:rPr>
          <w:rFonts w:eastAsia="宋体"/>
          <w:sz w:val="24"/>
          <w:lang w:val="en-CA" w:eastAsia="zh-CN"/>
        </w:rPr>
        <w:tab/>
      </w:r>
      <w:r w:rsidRPr="00F5020C">
        <w:rPr>
          <w:rFonts w:eastAsia="宋体" w:hint="eastAsia"/>
          <w:sz w:val="24"/>
          <w:lang w:val="en-CA" w:eastAsia="zh-CN"/>
        </w:rPr>
        <w:t>通过整合正在实施或探索的工具和技术的最新发展，保持网站和应用程序的更新，以改善对可用工具和指南的访问并加强知识管理。</w:t>
      </w:r>
    </w:p>
    <w:p w14:paraId="1EE3C258"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8.</w:t>
      </w:r>
      <w:r w:rsidRPr="00F5020C">
        <w:rPr>
          <w:rFonts w:eastAsia="宋体"/>
          <w:sz w:val="24"/>
          <w:lang w:val="en-CA" w:eastAsia="zh-CN"/>
        </w:rPr>
        <w:tab/>
      </w:r>
      <w:r w:rsidRPr="00F5020C">
        <w:rPr>
          <w:rFonts w:eastAsia="宋体" w:hint="eastAsia"/>
          <w:sz w:val="24"/>
          <w:lang w:val="en-CA" w:eastAsia="zh-CN"/>
        </w:rPr>
        <w:t>一读仅在会前在线进行，以便会议开始之际为联络小组提供一份会议室文件草案或非文件草案。</w:t>
      </w:r>
    </w:p>
    <w:p w14:paraId="22A37653"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9.</w:t>
      </w:r>
      <w:r w:rsidRPr="00F5020C">
        <w:rPr>
          <w:rFonts w:eastAsia="宋体"/>
          <w:sz w:val="24"/>
          <w:lang w:val="en-CA" w:eastAsia="zh-CN"/>
        </w:rPr>
        <w:tab/>
      </w:r>
      <w:r w:rsidRPr="00F5020C">
        <w:rPr>
          <w:rFonts w:eastAsia="宋体" w:hint="eastAsia"/>
          <w:sz w:val="24"/>
          <w:lang w:val="en-CA" w:eastAsia="zh-CN"/>
        </w:rPr>
        <w:t>通过在线系统提供快速文本建议，而不是朗读文本。</w:t>
      </w:r>
      <w:r w:rsidRPr="00F5020C">
        <w:rPr>
          <w:rFonts w:eastAsia="宋体"/>
          <w:sz w:val="24"/>
          <w:lang w:val="en-CA" w:eastAsia="zh-CN"/>
        </w:rPr>
        <w:t xml:space="preserve"> </w:t>
      </w:r>
    </w:p>
    <w:p w14:paraId="73FF0526"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10.</w:t>
      </w:r>
      <w:r w:rsidRPr="00F5020C">
        <w:rPr>
          <w:rFonts w:eastAsia="宋体"/>
          <w:sz w:val="24"/>
          <w:lang w:val="en-CA" w:eastAsia="zh-CN"/>
        </w:rPr>
        <w:tab/>
      </w:r>
      <w:r w:rsidRPr="00F5020C">
        <w:rPr>
          <w:rFonts w:eastAsia="宋体" w:hint="eastAsia"/>
          <w:sz w:val="24"/>
          <w:lang w:val="en-CA" w:eastAsia="zh-CN"/>
        </w:rPr>
        <w:t>采用在线文本协作（即</w:t>
      </w:r>
      <w:r w:rsidRPr="00F5020C">
        <w:rPr>
          <w:rFonts w:eastAsia="宋体"/>
          <w:sz w:val="24"/>
          <w:lang w:val="en-CA" w:eastAsia="zh-CN"/>
        </w:rPr>
        <w:t>google docs</w:t>
      </w:r>
      <w:r w:rsidRPr="00F5020C">
        <w:rPr>
          <w:rFonts w:eastAsia="宋体" w:hint="eastAsia"/>
          <w:sz w:val="24"/>
          <w:lang w:val="en-CA" w:eastAsia="zh-CN"/>
        </w:rPr>
        <w:t>或其他替代工具），以在全体会议上共同努力解决文本问题和提出解决方案。可能需要对代表进行一些初步培训。</w:t>
      </w:r>
    </w:p>
    <w:p w14:paraId="19756916"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11.</w:t>
      </w:r>
      <w:r w:rsidRPr="00F5020C">
        <w:rPr>
          <w:rFonts w:eastAsia="宋体"/>
          <w:sz w:val="24"/>
          <w:lang w:val="en-CA" w:eastAsia="zh-CN"/>
        </w:rPr>
        <w:tab/>
      </w:r>
      <w:r w:rsidRPr="00F5020C">
        <w:rPr>
          <w:rFonts w:eastAsia="宋体" w:hint="eastAsia"/>
          <w:sz w:val="24"/>
          <w:lang w:val="en-CA" w:eastAsia="zh-CN"/>
        </w:rPr>
        <w:t>尝试不由秘书处起草拟议决定，而是让缔约方提出决定案文。</w:t>
      </w:r>
    </w:p>
    <w:p w14:paraId="484D2238"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12.</w:t>
      </w:r>
      <w:r w:rsidRPr="00F5020C">
        <w:rPr>
          <w:rFonts w:eastAsia="宋体"/>
          <w:sz w:val="24"/>
          <w:lang w:val="en-CA" w:eastAsia="zh-CN"/>
        </w:rPr>
        <w:tab/>
      </w:r>
      <w:r w:rsidRPr="00F5020C">
        <w:rPr>
          <w:rFonts w:eastAsia="宋体" w:hint="eastAsia"/>
          <w:sz w:val="24"/>
          <w:lang w:val="en-CA" w:eastAsia="zh-CN"/>
        </w:rPr>
        <w:t>考虑如何改进议程管理，包括通过合并有交叉的议程项目。</w:t>
      </w:r>
      <w:r w:rsidRPr="00F5020C">
        <w:rPr>
          <w:rFonts w:eastAsia="宋体"/>
          <w:sz w:val="24"/>
          <w:lang w:val="en-CA" w:eastAsia="zh-CN"/>
        </w:rPr>
        <w:t xml:space="preserve"> </w:t>
      </w:r>
    </w:p>
    <w:p w14:paraId="5226A525"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13.</w:t>
      </w:r>
      <w:r w:rsidRPr="00F5020C">
        <w:rPr>
          <w:rFonts w:eastAsia="宋体"/>
          <w:sz w:val="24"/>
          <w:lang w:val="en-CA" w:eastAsia="zh-CN"/>
        </w:rPr>
        <w:tab/>
      </w:r>
      <w:r w:rsidRPr="00F5020C">
        <w:rPr>
          <w:rFonts w:eastAsia="宋体" w:hint="eastAsia"/>
          <w:sz w:val="24"/>
          <w:lang w:val="en-CA" w:eastAsia="zh-CN"/>
        </w:rPr>
        <w:t>使用屏幕进行文本谈判。</w:t>
      </w:r>
      <w:r w:rsidRPr="00F5020C">
        <w:rPr>
          <w:rFonts w:eastAsia="宋体"/>
          <w:sz w:val="24"/>
          <w:lang w:val="en-CA" w:eastAsia="zh-CN"/>
        </w:rPr>
        <w:t xml:space="preserve"> </w:t>
      </w:r>
    </w:p>
    <w:p w14:paraId="2F9A5E60"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14.</w:t>
      </w:r>
      <w:r w:rsidRPr="00F5020C">
        <w:rPr>
          <w:rFonts w:eastAsia="宋体"/>
          <w:sz w:val="24"/>
          <w:lang w:val="en-CA" w:eastAsia="zh-CN"/>
        </w:rPr>
        <w:tab/>
      </w:r>
      <w:r w:rsidRPr="00F5020C">
        <w:rPr>
          <w:rFonts w:eastAsia="宋体" w:hint="eastAsia"/>
          <w:sz w:val="24"/>
          <w:lang w:val="en-CA" w:eastAsia="zh-CN"/>
        </w:rPr>
        <w:t>使用应用程序或其他机制就解决问题的可能选项以非正式方式征求各方意见。可能需要对代表进行一些初步培训。</w:t>
      </w:r>
      <w:r w:rsidRPr="00F5020C">
        <w:rPr>
          <w:rFonts w:eastAsia="宋体"/>
          <w:sz w:val="24"/>
          <w:lang w:val="en-CA" w:eastAsia="zh-CN"/>
        </w:rPr>
        <w:t xml:space="preserve"> </w:t>
      </w:r>
    </w:p>
    <w:p w14:paraId="50234BDC" w14:textId="77777777" w:rsidR="00F5020C" w:rsidRPr="00F5020C" w:rsidRDefault="00F5020C" w:rsidP="00F5020C">
      <w:pPr>
        <w:spacing w:before="120" w:after="120"/>
        <w:ind w:left="490"/>
        <w:jc w:val="left"/>
        <w:rPr>
          <w:rFonts w:eastAsia="宋体"/>
          <w:sz w:val="24"/>
          <w:lang w:val="en-CA" w:eastAsia="zh-CN"/>
        </w:rPr>
      </w:pPr>
      <w:r w:rsidRPr="00F5020C">
        <w:rPr>
          <w:rFonts w:eastAsia="宋体" w:hint="eastAsia"/>
          <w:sz w:val="24"/>
          <w:lang w:val="en-CA" w:eastAsia="zh-CN"/>
        </w:rPr>
        <w:t>15.</w:t>
      </w:r>
      <w:r w:rsidRPr="00F5020C">
        <w:rPr>
          <w:rFonts w:eastAsia="宋体"/>
          <w:sz w:val="24"/>
          <w:lang w:val="en-CA" w:eastAsia="zh-CN"/>
        </w:rPr>
        <w:tab/>
      </w:r>
      <w:r w:rsidRPr="00F5020C">
        <w:rPr>
          <w:rFonts w:eastAsia="宋体" w:hint="eastAsia"/>
          <w:sz w:val="24"/>
          <w:lang w:val="en-CA" w:eastAsia="zh-CN"/>
        </w:rPr>
        <w:t>考虑其他新的信通技术。</w:t>
      </w:r>
      <w:r w:rsidRPr="00F5020C">
        <w:rPr>
          <w:rFonts w:eastAsia="宋体"/>
          <w:sz w:val="24"/>
          <w:lang w:val="en-CA" w:eastAsia="zh-CN"/>
        </w:rPr>
        <w:t>]</w:t>
      </w:r>
      <w:r w:rsidRPr="00F5020C">
        <w:rPr>
          <w:rFonts w:eastAsia="宋体"/>
          <w:sz w:val="24"/>
          <w:vertAlign w:val="superscript"/>
          <w:lang w:val="en-CA" w:eastAsia="zh-CN"/>
        </w:rPr>
        <w:footnoteReference w:id="188"/>
      </w:r>
      <w:r w:rsidRPr="00F5020C">
        <w:rPr>
          <w:rFonts w:eastAsia="宋体"/>
          <w:sz w:val="24"/>
          <w:lang w:val="en-CA" w:eastAsia="zh-CN"/>
        </w:rPr>
        <w:t>]</w:t>
      </w:r>
      <w:r w:rsidRPr="00F5020C">
        <w:rPr>
          <w:rFonts w:eastAsia="宋体" w:hint="eastAsia"/>
          <w:sz w:val="24"/>
          <w:lang w:val="en-CA" w:eastAsia="zh-CN"/>
        </w:rPr>
        <w:t>]</w:t>
      </w:r>
    </w:p>
    <w:p w14:paraId="75221F98" w14:textId="77777777" w:rsidR="00F5020C" w:rsidRPr="00F5020C" w:rsidRDefault="00F5020C" w:rsidP="00FC3207">
      <w:pPr>
        <w:keepNext/>
        <w:spacing w:before="120" w:after="120"/>
        <w:ind w:firstLine="490"/>
        <w:jc w:val="left"/>
        <w:rPr>
          <w:rFonts w:eastAsia="宋体"/>
          <w:b/>
          <w:sz w:val="24"/>
          <w:lang w:eastAsia="zh-CN"/>
        </w:rPr>
      </w:pPr>
      <w:r w:rsidRPr="00F5020C">
        <w:rPr>
          <w:rFonts w:eastAsia="宋体" w:hint="eastAsia"/>
          <w:b/>
          <w:sz w:val="24"/>
          <w:lang w:eastAsia="zh-CN"/>
        </w:rPr>
        <w:lastRenderedPageBreak/>
        <w:t>[B</w:t>
      </w:r>
    </w:p>
    <w:p w14:paraId="392300E8" w14:textId="77777777" w:rsidR="00F5020C" w:rsidRPr="00F5020C" w:rsidRDefault="00F5020C" w:rsidP="00FC3207">
      <w:pPr>
        <w:keepNext/>
        <w:spacing w:before="120" w:after="120"/>
        <w:ind w:firstLine="490"/>
        <w:jc w:val="left"/>
        <w:rPr>
          <w:rFonts w:ascii="宋体" w:eastAsia="宋体" w:hAnsi="宋体"/>
          <w:b/>
          <w:bCs/>
          <w:sz w:val="24"/>
          <w:shd w:val="clear" w:color="auto" w:fill="FFFFFF"/>
          <w:lang w:val="en-CA" w:eastAsia="zh-CN"/>
        </w:rPr>
      </w:pPr>
      <w:r w:rsidRPr="00F5020C">
        <w:rPr>
          <w:rFonts w:ascii="宋体" w:eastAsia="宋体" w:hAnsi="宋体" w:hint="eastAsia"/>
          <w:b/>
          <w:bCs/>
          <w:sz w:val="24"/>
          <w:shd w:val="clear" w:color="auto" w:fill="FFFFFF"/>
          <w:lang w:val="en-CA" w:eastAsia="zh-CN"/>
        </w:rPr>
        <w:t>召开虚拟和混合会议的程序</w:t>
      </w:r>
    </w:p>
    <w:p w14:paraId="0EE69355" w14:textId="77777777" w:rsidR="00F5020C" w:rsidRPr="00F5020C" w:rsidRDefault="00F5020C" w:rsidP="00F5020C">
      <w:pPr>
        <w:keepNext/>
        <w:spacing w:before="120" w:after="120"/>
        <w:ind w:left="490" w:firstLine="490"/>
        <w:jc w:val="left"/>
        <w:rPr>
          <w:rFonts w:eastAsia="宋体"/>
          <w:sz w:val="24"/>
          <w:lang w:val="en-CA" w:eastAsia="zh-CN"/>
        </w:rPr>
      </w:pPr>
      <w:r w:rsidRPr="00F5020C">
        <w:rPr>
          <w:rFonts w:eastAsia="楷体"/>
          <w:sz w:val="24"/>
          <w:lang w:val="en-CA" w:eastAsia="zh-CN"/>
        </w:rPr>
        <w:t>执行问题附属机构</w:t>
      </w:r>
      <w:r w:rsidRPr="00F5020C">
        <w:rPr>
          <w:rFonts w:eastAsia="宋体"/>
          <w:sz w:val="24"/>
          <w:lang w:val="en-CA" w:eastAsia="zh-CN"/>
        </w:rPr>
        <w:t>，</w:t>
      </w:r>
    </w:p>
    <w:p w14:paraId="3EAEEF8F" w14:textId="77777777" w:rsidR="00F5020C" w:rsidRPr="00F5020C" w:rsidRDefault="00F5020C" w:rsidP="00F5020C">
      <w:pPr>
        <w:spacing w:before="120" w:after="120"/>
        <w:ind w:left="490" w:firstLine="490"/>
        <w:jc w:val="left"/>
        <w:rPr>
          <w:rFonts w:ascii="宋体" w:eastAsia="宋体" w:hAnsi="宋体"/>
          <w:b/>
          <w:bCs/>
          <w:sz w:val="24"/>
          <w:shd w:val="clear" w:color="auto" w:fill="FFFFFF"/>
          <w:lang w:val="en-CA" w:eastAsia="zh-CN"/>
        </w:rPr>
      </w:pPr>
      <w:r w:rsidRPr="00F5020C">
        <w:rPr>
          <w:rFonts w:eastAsia="楷体"/>
          <w:sz w:val="24"/>
          <w:lang w:val="en-CA" w:eastAsia="zh-CN"/>
        </w:rPr>
        <w:t>建议</w:t>
      </w:r>
      <w:r w:rsidRPr="00F5020C">
        <w:rPr>
          <w:rFonts w:eastAsia="宋体"/>
          <w:sz w:val="24"/>
          <w:lang w:val="en-CA" w:eastAsia="zh-CN"/>
        </w:rPr>
        <w:t>公约缔约方大会第十六</w:t>
      </w:r>
      <w:r w:rsidRPr="00F5020C">
        <w:rPr>
          <w:rFonts w:eastAsia="宋体" w:hint="eastAsia"/>
          <w:sz w:val="24"/>
          <w:lang w:val="en-CA" w:eastAsia="zh-CN"/>
        </w:rPr>
        <w:t>届</w:t>
      </w:r>
      <w:r w:rsidRPr="00F5020C">
        <w:rPr>
          <w:rFonts w:eastAsia="宋体"/>
          <w:sz w:val="24"/>
          <w:lang w:val="en-CA" w:eastAsia="zh-CN"/>
        </w:rPr>
        <w:t>会议、作为卡塔赫纳议定书缔约方会议的缔约方大会第十一次会议和作为名古屋议定书缔约方会议的缔约方大会第五次会议分别通过内容大致如下的决定：</w:t>
      </w:r>
    </w:p>
    <w:p w14:paraId="582905F5" w14:textId="77777777" w:rsidR="00F5020C" w:rsidRPr="00F5020C" w:rsidRDefault="00F5020C" w:rsidP="00F5020C">
      <w:pPr>
        <w:spacing w:before="120" w:after="120"/>
        <w:ind w:left="979"/>
        <w:jc w:val="left"/>
        <w:rPr>
          <w:rFonts w:eastAsia="宋体"/>
          <w:bCs/>
          <w:sz w:val="24"/>
          <w:lang w:val="en-CA" w:eastAsia="zh-CN"/>
        </w:rPr>
      </w:pPr>
      <w:r w:rsidRPr="00F5020C">
        <w:rPr>
          <w:rFonts w:eastAsia="楷体"/>
          <w:bCs/>
          <w:sz w:val="24"/>
          <w:lang w:val="en-CA" w:eastAsia="zh-CN"/>
        </w:rPr>
        <w:tab/>
      </w:r>
      <w:r w:rsidRPr="00F5020C">
        <w:rPr>
          <w:rFonts w:eastAsia="楷体"/>
          <w:bCs/>
          <w:sz w:val="24"/>
          <w:lang w:val="en-CA" w:eastAsia="zh-CN"/>
        </w:rPr>
        <w:t>缔约方大会</w:t>
      </w:r>
      <w:r w:rsidRPr="00F5020C">
        <w:rPr>
          <w:rFonts w:eastAsia="宋体"/>
          <w:bCs/>
          <w:sz w:val="24"/>
          <w:lang w:val="en-CA" w:eastAsia="zh-CN"/>
        </w:rPr>
        <w:t>，</w:t>
      </w:r>
    </w:p>
    <w:p w14:paraId="38D66D02" w14:textId="77777777" w:rsidR="00F5020C" w:rsidRPr="00F5020C" w:rsidRDefault="00F5020C" w:rsidP="00F5020C">
      <w:pPr>
        <w:spacing w:before="120" w:after="120"/>
        <w:ind w:left="979"/>
        <w:jc w:val="left"/>
        <w:rPr>
          <w:rFonts w:eastAsia="楷体"/>
          <w:bCs/>
          <w:sz w:val="24"/>
          <w:lang w:val="en-CA" w:eastAsia="zh-CN"/>
        </w:rPr>
      </w:pPr>
      <w:r w:rsidRPr="00F5020C">
        <w:rPr>
          <w:rFonts w:eastAsia="楷体"/>
          <w:bCs/>
          <w:sz w:val="24"/>
          <w:lang w:val="en-CA" w:eastAsia="zh-CN"/>
        </w:rPr>
        <w:tab/>
      </w:r>
      <w:r w:rsidRPr="00F5020C">
        <w:rPr>
          <w:rFonts w:eastAsia="楷体"/>
          <w:bCs/>
          <w:sz w:val="24"/>
          <w:lang w:val="en-CA" w:eastAsia="zh-CN"/>
        </w:rPr>
        <w:t>作为卡塔赫纳生物安全议定书缔约方会议的缔约方</w:t>
      </w:r>
      <w:r w:rsidRPr="00F5020C">
        <w:rPr>
          <w:rFonts w:eastAsia="楷体" w:hint="eastAsia"/>
          <w:bCs/>
          <w:sz w:val="24"/>
          <w:lang w:val="en-CA" w:eastAsia="zh-CN"/>
        </w:rPr>
        <w:t>大会</w:t>
      </w:r>
      <w:r w:rsidRPr="00F5020C">
        <w:rPr>
          <w:rFonts w:eastAsia="楷体"/>
          <w:bCs/>
          <w:sz w:val="24"/>
          <w:lang w:val="en-CA" w:eastAsia="zh-CN"/>
        </w:rPr>
        <w:t>，</w:t>
      </w:r>
    </w:p>
    <w:p w14:paraId="1520B9E0" w14:textId="77777777" w:rsidR="00F5020C" w:rsidRPr="00F5020C" w:rsidRDefault="00F5020C" w:rsidP="00F5020C">
      <w:pPr>
        <w:spacing w:before="120" w:after="120"/>
        <w:ind w:left="979"/>
        <w:jc w:val="left"/>
        <w:rPr>
          <w:rFonts w:eastAsia="宋体"/>
          <w:bCs/>
          <w:sz w:val="24"/>
          <w:lang w:val="en-CA" w:eastAsia="zh-CN"/>
        </w:rPr>
      </w:pPr>
      <w:r w:rsidRPr="00F5020C">
        <w:rPr>
          <w:rFonts w:eastAsia="楷体"/>
          <w:bCs/>
          <w:sz w:val="24"/>
          <w:lang w:val="en-CA" w:eastAsia="zh-CN"/>
        </w:rPr>
        <w:tab/>
      </w:r>
      <w:r w:rsidRPr="00F5020C">
        <w:rPr>
          <w:rFonts w:eastAsia="楷体"/>
          <w:bCs/>
          <w:sz w:val="24"/>
          <w:lang w:val="en-CA" w:eastAsia="zh-CN"/>
        </w:rPr>
        <w:t>作为获取和惠益分享名古屋议定书缔约方会议的缔约方</w:t>
      </w:r>
      <w:r w:rsidRPr="00F5020C">
        <w:rPr>
          <w:rFonts w:eastAsia="楷体" w:hint="eastAsia"/>
          <w:bCs/>
          <w:sz w:val="24"/>
          <w:lang w:val="en-CA" w:eastAsia="zh-CN"/>
        </w:rPr>
        <w:t>大会</w:t>
      </w:r>
      <w:r w:rsidRPr="00F5020C">
        <w:rPr>
          <w:rFonts w:eastAsia="宋体"/>
          <w:bCs/>
          <w:sz w:val="24"/>
          <w:lang w:val="en-CA" w:eastAsia="zh-CN"/>
        </w:rPr>
        <w:t>，</w:t>
      </w:r>
    </w:p>
    <w:p w14:paraId="2387792E" w14:textId="77777777" w:rsidR="00F5020C" w:rsidRPr="00F5020C" w:rsidRDefault="00F5020C" w:rsidP="00F5020C">
      <w:pPr>
        <w:ind w:left="979" w:firstLine="490"/>
        <w:jc w:val="left"/>
        <w:rPr>
          <w:rFonts w:eastAsia="宋体"/>
          <w:sz w:val="24"/>
          <w:lang w:val="en-CA" w:eastAsia="zh-CN"/>
        </w:rPr>
      </w:pPr>
      <w:r w:rsidRPr="00F5020C">
        <w:rPr>
          <w:rFonts w:eastAsia="楷体" w:hint="eastAsia"/>
          <w:sz w:val="24"/>
          <w:lang w:val="en-CA" w:eastAsia="zh-CN"/>
        </w:rPr>
        <w:t>回顾</w:t>
      </w:r>
      <w:r w:rsidRPr="00F5020C">
        <w:rPr>
          <w:rFonts w:eastAsia="宋体"/>
          <w:sz w:val="24"/>
          <w:shd w:val="clear" w:color="auto" w:fill="FFFFFF"/>
          <w:lang w:val="en-CA" w:eastAsia="zh-CN"/>
        </w:rPr>
        <w:t>2022</w:t>
      </w:r>
      <w:r w:rsidRPr="00F5020C">
        <w:rPr>
          <w:rFonts w:eastAsia="宋体"/>
          <w:sz w:val="24"/>
          <w:shd w:val="clear" w:color="auto" w:fill="FFFFFF"/>
          <w:lang w:val="en-CA" w:eastAsia="zh-CN"/>
        </w:rPr>
        <w:t>年</w:t>
      </w:r>
      <w:r w:rsidRPr="00F5020C">
        <w:rPr>
          <w:rFonts w:eastAsia="宋体"/>
          <w:sz w:val="24"/>
          <w:shd w:val="clear" w:color="auto" w:fill="FFFFFF"/>
          <w:lang w:val="en-CA" w:eastAsia="zh-CN"/>
        </w:rPr>
        <w:t>12</w:t>
      </w:r>
      <w:r w:rsidRPr="00F5020C">
        <w:rPr>
          <w:rFonts w:eastAsia="宋体"/>
          <w:sz w:val="24"/>
          <w:shd w:val="clear" w:color="auto" w:fill="FFFFFF"/>
          <w:lang w:val="en-CA" w:eastAsia="zh-CN"/>
        </w:rPr>
        <w:t>月</w:t>
      </w:r>
      <w:r w:rsidRPr="00F5020C">
        <w:rPr>
          <w:rFonts w:eastAsia="宋体"/>
          <w:sz w:val="24"/>
          <w:shd w:val="clear" w:color="auto" w:fill="FFFFFF"/>
          <w:lang w:val="en-CA" w:eastAsia="zh-CN"/>
        </w:rPr>
        <w:t>10</w:t>
      </w:r>
      <w:r w:rsidRPr="00F5020C">
        <w:rPr>
          <w:rFonts w:eastAsia="宋体"/>
          <w:sz w:val="24"/>
          <w:shd w:val="clear" w:color="auto" w:fill="FFFFFF"/>
          <w:lang w:val="en-CA" w:eastAsia="zh-CN"/>
        </w:rPr>
        <w:t>日第</w:t>
      </w:r>
      <w:r w:rsidRPr="00F5020C">
        <w:rPr>
          <w:rFonts w:eastAsia="宋体"/>
          <w:sz w:val="24"/>
          <w:shd w:val="clear" w:color="auto" w:fill="FFFFFF"/>
          <w:lang w:val="en-CA" w:eastAsia="zh-CN"/>
        </w:rPr>
        <w:t>15/18</w:t>
      </w:r>
      <w:r w:rsidRPr="00F5020C">
        <w:rPr>
          <w:rFonts w:eastAsia="宋体"/>
          <w:sz w:val="24"/>
          <w:shd w:val="clear" w:color="auto" w:fill="FFFFFF"/>
          <w:lang w:val="en-CA" w:eastAsia="zh-CN"/>
        </w:rPr>
        <w:t>号决定、</w:t>
      </w:r>
      <w:r w:rsidRPr="00F5020C">
        <w:rPr>
          <w:rFonts w:eastAsia="宋体"/>
          <w:sz w:val="24"/>
          <w:shd w:val="clear" w:color="auto" w:fill="FFFFFF"/>
          <w:lang w:val="en-CA" w:eastAsia="zh-CN"/>
        </w:rPr>
        <w:t>2022</w:t>
      </w:r>
      <w:r w:rsidRPr="00F5020C">
        <w:rPr>
          <w:rFonts w:eastAsia="宋体"/>
          <w:sz w:val="24"/>
          <w:shd w:val="clear" w:color="auto" w:fill="FFFFFF"/>
          <w:lang w:val="en-CA" w:eastAsia="zh-CN"/>
        </w:rPr>
        <w:t>年</w:t>
      </w:r>
      <w:r w:rsidRPr="00F5020C">
        <w:rPr>
          <w:rFonts w:eastAsia="宋体"/>
          <w:sz w:val="24"/>
          <w:shd w:val="clear" w:color="auto" w:fill="FFFFFF"/>
          <w:lang w:val="en-CA" w:eastAsia="zh-CN"/>
        </w:rPr>
        <w:t>12</w:t>
      </w:r>
      <w:r w:rsidRPr="00F5020C">
        <w:rPr>
          <w:rFonts w:eastAsia="宋体"/>
          <w:sz w:val="24"/>
          <w:shd w:val="clear" w:color="auto" w:fill="FFFFFF"/>
          <w:lang w:val="en-CA" w:eastAsia="zh-CN"/>
        </w:rPr>
        <w:t>月</w:t>
      </w:r>
      <w:r w:rsidRPr="00F5020C">
        <w:rPr>
          <w:rFonts w:eastAsia="宋体"/>
          <w:sz w:val="24"/>
          <w:shd w:val="clear" w:color="auto" w:fill="FFFFFF"/>
          <w:lang w:val="en-CA" w:eastAsia="zh-CN"/>
        </w:rPr>
        <w:t>10</w:t>
      </w:r>
      <w:r w:rsidRPr="00F5020C">
        <w:rPr>
          <w:rFonts w:eastAsia="宋体"/>
          <w:sz w:val="24"/>
          <w:shd w:val="clear" w:color="auto" w:fill="FFFFFF"/>
          <w:lang w:val="en-CA" w:eastAsia="zh-CN"/>
        </w:rPr>
        <w:t>日第</w:t>
      </w:r>
      <w:r w:rsidRPr="00F5020C">
        <w:rPr>
          <w:rFonts w:eastAsia="宋体"/>
          <w:sz w:val="24"/>
          <w:shd w:val="clear" w:color="auto" w:fill="FFFFFF"/>
          <w:lang w:val="en-CA" w:eastAsia="zh-CN"/>
        </w:rPr>
        <w:t>CP-10/8</w:t>
      </w:r>
      <w:r w:rsidRPr="00F5020C">
        <w:rPr>
          <w:rFonts w:eastAsia="宋体"/>
          <w:sz w:val="24"/>
          <w:shd w:val="clear" w:color="auto" w:fill="FFFFFF"/>
          <w:lang w:val="en-CA" w:eastAsia="zh-CN"/>
        </w:rPr>
        <w:t>号决定和</w:t>
      </w:r>
      <w:r w:rsidRPr="00F5020C">
        <w:rPr>
          <w:rFonts w:eastAsia="宋体"/>
          <w:sz w:val="24"/>
          <w:shd w:val="clear" w:color="auto" w:fill="FFFFFF"/>
          <w:lang w:val="en-CA" w:eastAsia="zh-CN"/>
        </w:rPr>
        <w:t>2022</w:t>
      </w:r>
      <w:r w:rsidRPr="00F5020C">
        <w:rPr>
          <w:rFonts w:eastAsia="宋体"/>
          <w:sz w:val="24"/>
          <w:shd w:val="clear" w:color="auto" w:fill="FFFFFF"/>
          <w:lang w:val="en-CA" w:eastAsia="zh-CN"/>
        </w:rPr>
        <w:t>年</w:t>
      </w:r>
      <w:r w:rsidRPr="00F5020C">
        <w:rPr>
          <w:rFonts w:eastAsia="宋体"/>
          <w:sz w:val="24"/>
          <w:shd w:val="clear" w:color="auto" w:fill="FFFFFF"/>
          <w:lang w:val="en-CA" w:eastAsia="zh-CN"/>
        </w:rPr>
        <w:t>12</w:t>
      </w:r>
      <w:r w:rsidRPr="00F5020C">
        <w:rPr>
          <w:rFonts w:eastAsia="宋体"/>
          <w:sz w:val="24"/>
          <w:shd w:val="clear" w:color="auto" w:fill="FFFFFF"/>
          <w:lang w:val="en-CA" w:eastAsia="zh-CN"/>
        </w:rPr>
        <w:t>月</w:t>
      </w:r>
      <w:r w:rsidRPr="00F5020C">
        <w:rPr>
          <w:rFonts w:eastAsia="宋体"/>
          <w:sz w:val="24"/>
          <w:shd w:val="clear" w:color="auto" w:fill="FFFFFF"/>
          <w:lang w:val="en-CA" w:eastAsia="zh-CN"/>
        </w:rPr>
        <w:t>10</w:t>
      </w:r>
      <w:r w:rsidRPr="00F5020C">
        <w:rPr>
          <w:rFonts w:eastAsia="宋体"/>
          <w:sz w:val="24"/>
          <w:shd w:val="clear" w:color="auto" w:fill="FFFFFF"/>
          <w:lang w:val="en-CA" w:eastAsia="zh-CN"/>
        </w:rPr>
        <w:t>日第</w:t>
      </w:r>
      <w:r w:rsidRPr="00F5020C">
        <w:rPr>
          <w:rFonts w:eastAsia="宋体"/>
          <w:sz w:val="24"/>
          <w:shd w:val="clear" w:color="auto" w:fill="FFFFFF"/>
          <w:lang w:val="en-CA" w:eastAsia="zh-CN"/>
        </w:rPr>
        <w:t>NP-4/9</w:t>
      </w:r>
      <w:r w:rsidRPr="00F5020C">
        <w:rPr>
          <w:rFonts w:ascii="宋体" w:eastAsia="宋体" w:hAnsi="宋体" w:cs="微软雅黑" w:hint="eastAsia"/>
          <w:sz w:val="24"/>
          <w:shd w:val="clear" w:color="auto" w:fill="FFFFFF"/>
          <w:lang w:val="en-CA" w:eastAsia="zh-CN"/>
        </w:rPr>
        <w:t>号决定</w:t>
      </w:r>
      <w:r w:rsidRPr="00F5020C">
        <w:rPr>
          <w:rFonts w:eastAsia="宋体" w:hint="eastAsia"/>
          <w:sz w:val="24"/>
          <w:lang w:val="en-CA" w:eastAsia="zh-CN"/>
        </w:rPr>
        <w:t>，</w:t>
      </w:r>
      <w:r w:rsidRPr="00F5020C">
        <w:rPr>
          <w:rFonts w:eastAsia="宋体"/>
          <w:sz w:val="24"/>
          <w:lang w:val="en-CA" w:eastAsia="zh-CN"/>
        </w:rPr>
        <w:t xml:space="preserve"> </w:t>
      </w:r>
    </w:p>
    <w:p w14:paraId="1F409309" w14:textId="77777777" w:rsidR="00F5020C" w:rsidRPr="00F5020C" w:rsidRDefault="00F5020C" w:rsidP="00F5020C">
      <w:pPr>
        <w:spacing w:before="120" w:after="120"/>
        <w:ind w:left="979" w:firstLine="490"/>
        <w:jc w:val="left"/>
        <w:rPr>
          <w:rFonts w:eastAsia="宋体"/>
          <w:sz w:val="24"/>
          <w:lang w:val="en-CA" w:eastAsia="zh-CN"/>
        </w:rPr>
      </w:pPr>
      <w:r w:rsidRPr="00F5020C">
        <w:rPr>
          <w:rFonts w:eastAsia="楷体" w:hint="eastAsia"/>
          <w:sz w:val="24"/>
          <w:lang w:val="en-CA" w:eastAsia="zh-CN"/>
        </w:rPr>
        <w:t>重申</w:t>
      </w:r>
      <w:r w:rsidRPr="00F5020C">
        <w:rPr>
          <w:rFonts w:eastAsia="宋体" w:hint="eastAsia"/>
          <w:sz w:val="24"/>
          <w:shd w:val="clear" w:color="auto" w:fill="FFFFFF"/>
          <w:lang w:val="en-CA" w:eastAsia="zh-CN"/>
        </w:rPr>
        <w:t>生物多样性公约</w:t>
      </w:r>
      <w:r w:rsidRPr="00F5020C">
        <w:rPr>
          <w:rFonts w:eastAsia="宋体"/>
          <w:sz w:val="24"/>
          <w:shd w:val="clear" w:color="auto" w:fill="FFFFFF"/>
          <w:vertAlign w:val="superscript"/>
          <w:lang w:val="en-CA" w:eastAsia="zh-CN"/>
        </w:rPr>
        <w:footnoteReference w:id="189"/>
      </w:r>
      <w:r w:rsidRPr="00F5020C">
        <w:rPr>
          <w:rFonts w:eastAsia="宋体" w:hint="eastAsia"/>
          <w:sz w:val="24"/>
          <w:shd w:val="clear" w:color="auto" w:fill="FFFFFF"/>
          <w:lang w:val="en-CA" w:eastAsia="zh-CN"/>
        </w:rPr>
        <w:t xml:space="preserve"> </w:t>
      </w:r>
      <w:r w:rsidRPr="00F5020C">
        <w:rPr>
          <w:rFonts w:eastAsia="宋体" w:hint="eastAsia"/>
          <w:sz w:val="24"/>
          <w:shd w:val="clear" w:color="auto" w:fill="FFFFFF"/>
          <w:lang w:val="en-CA" w:eastAsia="zh-CN"/>
        </w:rPr>
        <w:t>缔约方大会、作为卡塔赫纳生物安全议定书</w:t>
      </w:r>
      <w:r w:rsidRPr="00F5020C">
        <w:rPr>
          <w:rFonts w:eastAsia="宋体"/>
          <w:sz w:val="24"/>
          <w:shd w:val="clear" w:color="auto" w:fill="FFFFFF"/>
          <w:vertAlign w:val="superscript"/>
          <w:lang w:val="en-CA" w:eastAsia="zh-CN"/>
        </w:rPr>
        <w:footnoteReference w:id="190"/>
      </w:r>
      <w:r w:rsidRPr="00F5020C">
        <w:rPr>
          <w:rFonts w:eastAsia="宋体" w:hint="eastAsia"/>
          <w:sz w:val="24"/>
          <w:shd w:val="clear" w:color="auto" w:fill="FFFFFF"/>
          <w:lang w:val="en-CA" w:eastAsia="zh-CN"/>
        </w:rPr>
        <w:t xml:space="preserve"> </w:t>
      </w:r>
      <w:r w:rsidRPr="00F5020C">
        <w:rPr>
          <w:rFonts w:eastAsia="宋体" w:hint="eastAsia"/>
          <w:sz w:val="24"/>
          <w:shd w:val="clear" w:color="auto" w:fill="FFFFFF"/>
          <w:lang w:val="en-CA" w:eastAsia="zh-CN"/>
        </w:rPr>
        <w:t>缔约方会议的</w:t>
      </w:r>
      <w:r w:rsidRPr="00F5020C">
        <w:rPr>
          <w:rFonts w:eastAsia="宋体" w:hint="eastAsia"/>
          <w:sz w:val="24"/>
          <w:lang w:val="en-CA" w:eastAsia="zh-CN"/>
        </w:rPr>
        <w:t>缔约方大会、作为</w:t>
      </w:r>
      <w:r w:rsidRPr="00F5020C">
        <w:rPr>
          <w:rFonts w:eastAsia="宋体" w:hint="eastAsia"/>
          <w:sz w:val="24"/>
          <w:shd w:val="clear" w:color="auto" w:fill="FFFFFF"/>
          <w:lang w:val="en-CA" w:eastAsia="zh-CN"/>
        </w:rPr>
        <w:t>关于获取遗传资源和公正和公平分享其利用所产生惠益的名古屋议定书</w:t>
      </w:r>
      <w:r w:rsidRPr="00F5020C">
        <w:rPr>
          <w:rFonts w:eastAsia="宋体"/>
          <w:sz w:val="24"/>
          <w:shd w:val="clear" w:color="auto" w:fill="FFFFFF"/>
          <w:vertAlign w:val="superscript"/>
          <w:lang w:val="en-CA" w:eastAsia="zh-CN"/>
        </w:rPr>
        <w:footnoteReference w:id="191"/>
      </w:r>
      <w:r w:rsidRPr="00F5020C">
        <w:rPr>
          <w:rFonts w:eastAsia="宋体" w:hint="eastAsia"/>
          <w:sz w:val="24"/>
          <w:shd w:val="clear" w:color="auto" w:fill="FFFFFF"/>
          <w:lang w:val="en-CA" w:eastAsia="zh-CN"/>
        </w:rPr>
        <w:t xml:space="preserve"> </w:t>
      </w:r>
      <w:r w:rsidRPr="00F5020C">
        <w:rPr>
          <w:rFonts w:eastAsia="宋体" w:hint="eastAsia"/>
          <w:sz w:val="24"/>
          <w:shd w:val="clear" w:color="auto" w:fill="FFFFFF"/>
          <w:lang w:val="en-CA" w:eastAsia="zh-CN"/>
        </w:rPr>
        <w:t>缔约方会议的缔约方大会的所有会议以及《公约》政府间附属机构的会议都必须遵循各自的议事规则，</w:t>
      </w:r>
    </w:p>
    <w:p w14:paraId="0B557207" w14:textId="77777777" w:rsidR="00F5020C" w:rsidRPr="00F5020C" w:rsidRDefault="00F5020C" w:rsidP="00F5020C">
      <w:pPr>
        <w:spacing w:before="120" w:after="120"/>
        <w:ind w:left="979" w:firstLine="490"/>
        <w:jc w:val="left"/>
        <w:rPr>
          <w:rFonts w:eastAsia="宋体"/>
          <w:sz w:val="24"/>
          <w:shd w:val="clear" w:color="auto" w:fill="FFFFFF"/>
          <w:lang w:val="en-CA" w:eastAsia="zh-CN"/>
        </w:rPr>
      </w:pPr>
      <w:r w:rsidRPr="00F5020C">
        <w:rPr>
          <w:rFonts w:eastAsia="宋体" w:hint="eastAsia"/>
          <w:sz w:val="24"/>
          <w:lang w:val="en-CA" w:eastAsia="zh-CN"/>
        </w:rPr>
        <w:t xml:space="preserve"> </w:t>
      </w:r>
      <w:r w:rsidRPr="00F5020C">
        <w:rPr>
          <w:rFonts w:eastAsia="宋体" w:hint="eastAsia"/>
          <w:sz w:val="24"/>
          <w:shd w:val="clear" w:color="auto" w:fill="FFFFFF"/>
          <w:lang w:val="en-CA" w:eastAsia="zh-CN"/>
        </w:rPr>
        <w:t>1</w:t>
      </w:r>
      <w:r w:rsidRPr="00F5020C">
        <w:rPr>
          <w:rFonts w:eastAsia="宋体"/>
          <w:sz w:val="24"/>
          <w:shd w:val="clear" w:color="auto" w:fill="FFFFFF"/>
          <w:lang w:val="en-CA" w:eastAsia="zh-CN"/>
        </w:rPr>
        <w:t>.</w:t>
      </w:r>
      <w:r w:rsidRPr="00F5020C">
        <w:rPr>
          <w:rFonts w:eastAsia="宋体"/>
          <w:sz w:val="24"/>
          <w:shd w:val="clear" w:color="auto" w:fill="FFFFFF"/>
          <w:lang w:val="en-CA" w:eastAsia="zh-CN"/>
        </w:rPr>
        <w:tab/>
      </w:r>
      <w:r w:rsidRPr="00F5020C">
        <w:rPr>
          <w:rFonts w:eastAsia="楷体" w:hint="eastAsia"/>
          <w:sz w:val="24"/>
          <w:lang w:val="en-CA" w:eastAsia="zh-CN"/>
        </w:rPr>
        <w:t>申明</w:t>
      </w:r>
      <w:r w:rsidRPr="00F5020C">
        <w:rPr>
          <w:rFonts w:eastAsia="宋体" w:hint="eastAsia"/>
          <w:sz w:val="24"/>
          <w:shd w:val="clear" w:color="auto" w:fill="FFFFFF"/>
          <w:lang w:val="en-CA" w:eastAsia="zh-CN"/>
        </w:rPr>
        <w:t>生物公约缔约方大会、作为卡塔赫纳议定书缔约方会议的缔约方大会、作为名古屋议定书缔约方会议的缔约方大会的会议以及《公约》政府间附属机构的会议通常应</w:t>
      </w:r>
      <w:r w:rsidRPr="00F5020C">
        <w:rPr>
          <w:rFonts w:eastAsia="宋体"/>
          <w:sz w:val="24"/>
          <w:shd w:val="clear" w:color="auto" w:fill="FFFFFF"/>
          <w:lang w:val="en-CA" w:eastAsia="zh-CN"/>
        </w:rPr>
        <w:t>面对面</w:t>
      </w:r>
      <w:r w:rsidRPr="00F5020C">
        <w:rPr>
          <w:rFonts w:eastAsia="宋体" w:hint="eastAsia"/>
          <w:sz w:val="24"/>
          <w:shd w:val="clear" w:color="auto" w:fill="FFFFFF"/>
          <w:lang w:val="en-CA" w:eastAsia="zh-CN"/>
        </w:rPr>
        <w:t>举行，除非发生下文第</w:t>
      </w:r>
      <w:r w:rsidRPr="00F5020C">
        <w:rPr>
          <w:rFonts w:eastAsia="宋体" w:hint="eastAsia"/>
          <w:sz w:val="24"/>
          <w:shd w:val="clear" w:color="auto" w:fill="FFFFFF"/>
          <w:lang w:val="en-CA" w:eastAsia="zh-CN"/>
        </w:rPr>
        <w:t>2</w:t>
      </w:r>
      <w:r w:rsidRPr="00F5020C">
        <w:rPr>
          <w:rFonts w:eastAsia="宋体" w:hint="eastAsia"/>
          <w:sz w:val="24"/>
          <w:shd w:val="clear" w:color="auto" w:fill="FFFFFF"/>
          <w:lang w:val="en-CA" w:eastAsia="zh-CN"/>
        </w:rPr>
        <w:t>段所述特殊情况，使得长时间无法举行面对面会议；</w:t>
      </w:r>
      <w:r w:rsidRPr="00F5020C">
        <w:rPr>
          <w:rFonts w:eastAsia="宋体"/>
          <w:sz w:val="24"/>
          <w:shd w:val="clear" w:color="auto" w:fill="FFFFFF"/>
          <w:lang w:val="en-CA" w:eastAsia="zh-CN"/>
        </w:rPr>
        <w:t xml:space="preserve"> </w:t>
      </w:r>
    </w:p>
    <w:p w14:paraId="68041B08" w14:textId="77777777" w:rsidR="00F5020C" w:rsidRPr="00F5020C" w:rsidRDefault="00F5020C" w:rsidP="00F5020C">
      <w:pPr>
        <w:spacing w:before="120" w:after="120"/>
        <w:ind w:left="979" w:firstLine="490"/>
        <w:jc w:val="left"/>
        <w:rPr>
          <w:rFonts w:eastAsia="宋体"/>
          <w:sz w:val="24"/>
          <w:shd w:val="clear" w:color="auto" w:fill="FFFFFF"/>
          <w:lang w:val="en-CA" w:eastAsia="zh-CN"/>
        </w:rPr>
      </w:pPr>
      <w:r w:rsidRPr="00F5020C">
        <w:rPr>
          <w:rFonts w:eastAsia="宋体"/>
          <w:sz w:val="24"/>
          <w:shd w:val="clear" w:color="auto" w:fill="FFFFFF"/>
          <w:lang w:val="en-CA" w:eastAsia="zh-CN"/>
        </w:rPr>
        <w:t xml:space="preserve"> </w:t>
      </w:r>
      <w:r w:rsidRPr="00F5020C">
        <w:rPr>
          <w:rFonts w:eastAsia="宋体" w:hint="eastAsia"/>
          <w:sz w:val="24"/>
          <w:shd w:val="clear" w:color="auto" w:fill="FFFFFF"/>
          <w:lang w:val="en-CA" w:eastAsia="zh-CN"/>
        </w:rPr>
        <w:t>2</w:t>
      </w:r>
      <w:r w:rsidRPr="00F5020C">
        <w:rPr>
          <w:rFonts w:eastAsia="宋体"/>
          <w:sz w:val="24"/>
          <w:shd w:val="clear" w:color="auto" w:fill="FFFFFF"/>
          <w:lang w:val="en-CA" w:eastAsia="zh-CN"/>
        </w:rPr>
        <w:t>.</w:t>
      </w:r>
      <w:r w:rsidRPr="00F5020C">
        <w:rPr>
          <w:rFonts w:eastAsia="宋体"/>
          <w:sz w:val="24"/>
          <w:shd w:val="clear" w:color="auto" w:fill="FFFFFF"/>
          <w:lang w:val="en-CA" w:eastAsia="zh-CN"/>
        </w:rPr>
        <w:tab/>
      </w:r>
      <w:r w:rsidRPr="00F5020C">
        <w:rPr>
          <w:rFonts w:eastAsia="楷体" w:hint="eastAsia"/>
          <w:sz w:val="24"/>
          <w:lang w:val="en-CA" w:eastAsia="zh-CN"/>
        </w:rPr>
        <w:t>重申</w:t>
      </w:r>
      <w:r w:rsidRPr="00F5020C">
        <w:rPr>
          <w:rFonts w:eastAsia="宋体" w:hint="eastAsia"/>
          <w:sz w:val="24"/>
          <w:shd w:val="clear" w:color="auto" w:fill="FFFFFF"/>
          <w:lang w:val="en-CA" w:eastAsia="zh-CN"/>
        </w:rPr>
        <w:t>在因特殊情况而无法举行面对面会议的情况下，经缔约方之间进行磋商并由缔约方大会主席团作出决定后，上文第</w:t>
      </w:r>
      <w:r w:rsidRPr="00F5020C">
        <w:rPr>
          <w:rFonts w:eastAsia="宋体"/>
          <w:sz w:val="24"/>
          <w:shd w:val="clear" w:color="auto" w:fill="FFFFFF"/>
          <w:lang w:val="en-CA" w:eastAsia="zh-CN"/>
        </w:rPr>
        <w:t>1</w:t>
      </w:r>
      <w:r w:rsidRPr="00F5020C">
        <w:rPr>
          <w:rFonts w:eastAsia="宋体" w:hint="eastAsia"/>
          <w:sz w:val="24"/>
          <w:shd w:val="clear" w:color="auto" w:fill="FFFFFF"/>
          <w:lang w:val="en-CA" w:eastAsia="zh-CN"/>
        </w:rPr>
        <w:t>段所述会议可通过允许在线互动的参与方式举行，只是不得以在线方式作出实质性决定，但有关预算和程序事项的决定除外，以便秘书处发挥职能；</w:t>
      </w:r>
      <w:r w:rsidRPr="00F5020C">
        <w:rPr>
          <w:rFonts w:eastAsia="宋体"/>
          <w:sz w:val="24"/>
          <w:shd w:val="clear" w:color="auto" w:fill="FFFFFF"/>
          <w:lang w:val="en-CA" w:eastAsia="zh-CN"/>
        </w:rPr>
        <w:t xml:space="preserve"> </w:t>
      </w:r>
    </w:p>
    <w:p w14:paraId="008DED5C" w14:textId="77777777" w:rsidR="00F5020C" w:rsidRPr="00F5020C" w:rsidRDefault="00F5020C" w:rsidP="00F5020C">
      <w:pPr>
        <w:spacing w:before="120" w:after="120"/>
        <w:ind w:left="979" w:firstLine="490"/>
        <w:jc w:val="left"/>
        <w:rPr>
          <w:rFonts w:eastAsia="宋体"/>
          <w:sz w:val="24"/>
          <w:shd w:val="clear" w:color="auto" w:fill="FFFFFF"/>
          <w:lang w:val="en-CA" w:eastAsia="zh-CN"/>
        </w:rPr>
      </w:pPr>
      <w:r w:rsidRPr="00F5020C">
        <w:rPr>
          <w:rFonts w:eastAsia="宋体" w:hint="eastAsia"/>
          <w:sz w:val="24"/>
          <w:shd w:val="clear" w:color="auto" w:fill="FFFFFF"/>
          <w:lang w:val="en-CA" w:eastAsia="zh-CN"/>
        </w:rPr>
        <w:t>3</w:t>
      </w:r>
      <w:r w:rsidRPr="00F5020C">
        <w:rPr>
          <w:rFonts w:eastAsia="宋体"/>
          <w:sz w:val="24"/>
          <w:shd w:val="clear" w:color="auto" w:fill="FFFFFF"/>
          <w:lang w:val="en-CA" w:eastAsia="zh-CN"/>
        </w:rPr>
        <w:t>.</w:t>
      </w:r>
      <w:r w:rsidRPr="00F5020C">
        <w:rPr>
          <w:rFonts w:eastAsia="宋体"/>
          <w:sz w:val="24"/>
          <w:shd w:val="clear" w:color="auto" w:fill="FFFFFF"/>
          <w:lang w:val="en-CA" w:eastAsia="zh-CN"/>
        </w:rPr>
        <w:tab/>
      </w:r>
      <w:r w:rsidRPr="00F5020C">
        <w:rPr>
          <w:rFonts w:eastAsia="楷体" w:hint="eastAsia"/>
          <w:sz w:val="24"/>
          <w:lang w:val="en-CA" w:eastAsia="zh-CN"/>
        </w:rPr>
        <w:t>注意到</w:t>
      </w:r>
      <w:r w:rsidRPr="00F5020C">
        <w:rPr>
          <w:rFonts w:eastAsia="宋体" w:hint="eastAsia"/>
          <w:sz w:val="24"/>
          <w:shd w:val="clear" w:color="auto" w:fill="FFFFFF"/>
          <w:lang w:val="en-CA" w:eastAsia="zh-CN"/>
        </w:rPr>
        <w:t>在使得面对面会议无法举行的特殊情况下，缔约方大会可根据联合国惯例，由缔约方大会主席团作出决定，并经主席团成员与各自区域妥当磋商，采用议事规则中关于召开特别会议的程序，通过默许程序就诸如预算等事项作出紧急决定；</w:t>
      </w:r>
      <w:r w:rsidRPr="00F5020C">
        <w:rPr>
          <w:rFonts w:eastAsia="宋体"/>
          <w:sz w:val="24"/>
          <w:shd w:val="clear" w:color="auto" w:fill="FFFFFF"/>
          <w:lang w:val="en-CA" w:eastAsia="zh-CN"/>
        </w:rPr>
        <w:t xml:space="preserve"> </w:t>
      </w:r>
    </w:p>
    <w:p w14:paraId="5FD781AA" w14:textId="77777777" w:rsidR="00F5020C" w:rsidRPr="00F5020C" w:rsidRDefault="00F5020C" w:rsidP="00F5020C">
      <w:pPr>
        <w:spacing w:before="120" w:after="120"/>
        <w:ind w:left="979" w:firstLine="490"/>
        <w:jc w:val="left"/>
        <w:rPr>
          <w:rFonts w:eastAsia="宋体"/>
          <w:sz w:val="24"/>
          <w:shd w:val="clear" w:color="auto" w:fill="FFFFFF"/>
          <w:lang w:val="en-CA" w:eastAsia="zh-CN"/>
        </w:rPr>
      </w:pPr>
      <w:r w:rsidRPr="00F5020C">
        <w:rPr>
          <w:rFonts w:eastAsia="宋体" w:hint="eastAsia"/>
          <w:sz w:val="24"/>
          <w:shd w:val="clear" w:color="auto" w:fill="FFFFFF"/>
          <w:lang w:val="en-CA" w:eastAsia="zh-CN"/>
        </w:rPr>
        <w:t>4</w:t>
      </w:r>
      <w:r w:rsidRPr="00F5020C">
        <w:rPr>
          <w:rFonts w:eastAsia="宋体"/>
          <w:sz w:val="24"/>
          <w:shd w:val="clear" w:color="auto" w:fill="FFFFFF"/>
          <w:lang w:val="en-CA" w:eastAsia="zh-CN"/>
        </w:rPr>
        <w:t>.</w:t>
      </w:r>
      <w:r w:rsidRPr="00F5020C">
        <w:rPr>
          <w:rFonts w:eastAsia="宋体"/>
          <w:sz w:val="24"/>
          <w:shd w:val="clear" w:color="auto" w:fill="FFFFFF"/>
          <w:lang w:val="en-CA" w:eastAsia="zh-CN"/>
        </w:rPr>
        <w:tab/>
      </w:r>
      <w:r w:rsidRPr="00F5020C">
        <w:rPr>
          <w:rFonts w:eastAsia="楷体" w:hint="eastAsia"/>
          <w:sz w:val="24"/>
          <w:lang w:val="en-CA" w:eastAsia="zh-CN"/>
        </w:rPr>
        <w:t>请</w:t>
      </w:r>
      <w:r w:rsidRPr="00F5020C">
        <w:rPr>
          <w:rFonts w:eastAsia="宋体" w:hint="eastAsia"/>
          <w:sz w:val="24"/>
          <w:shd w:val="clear" w:color="auto" w:fill="FFFFFF"/>
          <w:lang w:val="en-CA" w:eastAsia="zh-CN"/>
        </w:rPr>
        <w:t>执行秘书确保为上文第</w:t>
      </w:r>
      <w:r w:rsidRPr="00F5020C">
        <w:rPr>
          <w:rFonts w:eastAsia="宋体" w:hint="eastAsia"/>
          <w:sz w:val="24"/>
          <w:shd w:val="clear" w:color="auto" w:fill="FFFFFF"/>
          <w:lang w:val="en-CA" w:eastAsia="zh-CN"/>
        </w:rPr>
        <w:t>1</w:t>
      </w:r>
      <w:r w:rsidRPr="00F5020C">
        <w:rPr>
          <w:rFonts w:eastAsia="宋体" w:hint="eastAsia"/>
          <w:sz w:val="24"/>
          <w:shd w:val="clear" w:color="auto" w:fill="FFFFFF"/>
          <w:lang w:val="en-CA" w:eastAsia="zh-CN"/>
        </w:rPr>
        <w:t>段所述会议做出的安排总是包括一条关于在线流播会议过程的规定，使所有妥当登记的代表都能够实时观看开会情况；</w:t>
      </w:r>
    </w:p>
    <w:p w14:paraId="69964D25" w14:textId="77777777" w:rsidR="00F5020C" w:rsidRPr="00F5020C" w:rsidRDefault="00F5020C" w:rsidP="00F5020C">
      <w:pPr>
        <w:spacing w:before="120" w:after="120"/>
        <w:ind w:left="979" w:firstLine="490"/>
        <w:jc w:val="left"/>
        <w:rPr>
          <w:rFonts w:eastAsia="宋体"/>
          <w:sz w:val="24"/>
          <w:lang w:val="en-CA" w:eastAsia="zh-CN"/>
        </w:rPr>
      </w:pPr>
      <w:r w:rsidRPr="00F5020C">
        <w:rPr>
          <w:rFonts w:eastAsia="楷体" w:hint="eastAsia"/>
          <w:sz w:val="24"/>
          <w:lang w:val="en-CA" w:eastAsia="zh-CN"/>
        </w:rPr>
        <w:t>5.</w:t>
      </w:r>
      <w:r w:rsidRPr="00F5020C">
        <w:rPr>
          <w:rFonts w:eastAsia="楷体"/>
          <w:sz w:val="24"/>
          <w:lang w:val="en-CA" w:eastAsia="zh-CN"/>
        </w:rPr>
        <w:tab/>
      </w:r>
      <w:r w:rsidRPr="00F5020C">
        <w:rPr>
          <w:rFonts w:ascii="Gungsuh" w:eastAsia="楷体" w:hAnsi="Gungsuh" w:cs="Gungsuh"/>
          <w:sz w:val="24"/>
          <w:lang w:val="en-CA" w:eastAsia="zh-CN"/>
        </w:rPr>
        <w:t>注意到</w:t>
      </w:r>
      <w:r w:rsidRPr="00F5020C">
        <w:rPr>
          <w:rFonts w:ascii="Gungsuh" w:eastAsia="宋体" w:hAnsi="Gungsuh" w:cs="Gungsuh"/>
          <w:sz w:val="24"/>
          <w:lang w:val="en-CA" w:eastAsia="zh-CN"/>
        </w:rPr>
        <w:t>专家小组、咨询小组和其他成员人数有限的小组可根据各自的任务授权，并酌情根据各自的议事规则，</w:t>
      </w:r>
      <w:r w:rsidRPr="00F5020C">
        <w:rPr>
          <w:rFonts w:eastAsia="宋体"/>
          <w:sz w:val="24"/>
          <w:lang w:val="en-CA" w:eastAsia="zh-CN"/>
        </w:rPr>
        <w:t>以面对面、虚拟或混合形式举行会议</w:t>
      </w:r>
      <w:r w:rsidRPr="00F5020C">
        <w:rPr>
          <w:rFonts w:eastAsia="宋体"/>
          <w:sz w:val="24"/>
          <w:lang w:val="en-CA" w:eastAsia="zh-CN"/>
        </w:rPr>
        <w:t>[</w:t>
      </w:r>
      <w:r w:rsidRPr="00F5020C">
        <w:rPr>
          <w:rFonts w:eastAsia="宋体"/>
          <w:sz w:val="24"/>
          <w:lang w:val="en-CA" w:eastAsia="zh-CN"/>
        </w:rPr>
        <w:t>，同时指出，</w:t>
      </w:r>
      <w:proofErr w:type="gramStart"/>
      <w:r w:rsidRPr="00F5020C">
        <w:rPr>
          <w:rFonts w:eastAsia="宋体"/>
          <w:sz w:val="24"/>
          <w:lang w:val="en-CA" w:eastAsia="zh-CN"/>
        </w:rPr>
        <w:t>这些小组的至少一次会议应是面对面会议</w:t>
      </w:r>
      <w:r w:rsidRPr="00F5020C">
        <w:rPr>
          <w:rFonts w:eastAsia="宋体"/>
          <w:sz w:val="24"/>
          <w:lang w:val="en-CA" w:eastAsia="zh-CN"/>
        </w:rPr>
        <w:t>]</w:t>
      </w:r>
      <w:r w:rsidRPr="00F5020C">
        <w:rPr>
          <w:rFonts w:eastAsia="宋体"/>
          <w:sz w:val="24"/>
          <w:lang w:val="en-CA" w:eastAsia="zh-CN"/>
        </w:rPr>
        <w:t>；</w:t>
      </w:r>
      <w:proofErr w:type="gramEnd"/>
      <w:r w:rsidRPr="00F5020C">
        <w:rPr>
          <w:rFonts w:eastAsia="宋体"/>
          <w:sz w:val="24"/>
          <w:lang w:val="en-CA" w:eastAsia="zh-CN"/>
        </w:rPr>
        <w:t xml:space="preserve"> </w:t>
      </w:r>
    </w:p>
    <w:p w14:paraId="461A6972" w14:textId="77777777" w:rsidR="00F5020C" w:rsidRPr="00F5020C" w:rsidRDefault="00F5020C" w:rsidP="00F5020C">
      <w:pPr>
        <w:pBdr>
          <w:top w:val="nil"/>
          <w:left w:val="nil"/>
          <w:bottom w:val="nil"/>
          <w:right w:val="nil"/>
          <w:between w:val="nil"/>
        </w:pBdr>
        <w:spacing w:before="120" w:after="120"/>
        <w:ind w:left="979" w:firstLine="490"/>
        <w:rPr>
          <w:rFonts w:eastAsia="宋体"/>
          <w:sz w:val="24"/>
          <w:lang w:val="en-CA" w:eastAsia="zh-CN"/>
        </w:rPr>
      </w:pPr>
      <w:r w:rsidRPr="00F5020C">
        <w:rPr>
          <w:rFonts w:eastAsia="宋体"/>
          <w:sz w:val="24"/>
          <w:lang w:val="en-CA" w:eastAsia="zh-CN"/>
        </w:rPr>
        <w:t>6.</w:t>
      </w:r>
      <w:r w:rsidRPr="00F5020C">
        <w:rPr>
          <w:rFonts w:eastAsia="宋体"/>
          <w:sz w:val="24"/>
          <w:lang w:val="en-CA" w:eastAsia="zh-CN"/>
        </w:rPr>
        <w:tab/>
      </w:r>
      <w:r w:rsidRPr="00F5020C">
        <w:rPr>
          <w:rFonts w:eastAsia="楷体" w:hint="eastAsia"/>
          <w:sz w:val="24"/>
          <w:lang w:val="en-CA" w:eastAsia="zh-CN"/>
        </w:rPr>
        <w:t>又</w:t>
      </w:r>
      <w:r w:rsidRPr="00F5020C">
        <w:rPr>
          <w:rFonts w:eastAsia="楷体"/>
          <w:sz w:val="24"/>
          <w:lang w:val="en-CA" w:eastAsia="zh-CN"/>
        </w:rPr>
        <w:t>注意到</w:t>
      </w:r>
      <w:r w:rsidRPr="00F5020C">
        <w:rPr>
          <w:rFonts w:eastAsia="宋体" w:hint="eastAsia"/>
          <w:sz w:val="24"/>
          <w:lang w:val="en-CA" w:eastAsia="zh-CN"/>
        </w:rPr>
        <w:t>在闭会期间，</w:t>
      </w:r>
      <w:r w:rsidRPr="00F5020C">
        <w:rPr>
          <w:rFonts w:eastAsia="宋体"/>
          <w:sz w:val="24"/>
          <w:lang w:val="en-CA" w:eastAsia="zh-CN"/>
        </w:rPr>
        <w:t>主席团通常</w:t>
      </w:r>
      <w:r w:rsidRPr="00F5020C">
        <w:rPr>
          <w:rFonts w:eastAsia="宋体" w:hint="eastAsia"/>
          <w:sz w:val="24"/>
          <w:lang w:val="en-CA" w:eastAsia="zh-CN"/>
        </w:rPr>
        <w:t>可以</w:t>
      </w:r>
      <w:r w:rsidRPr="00F5020C">
        <w:rPr>
          <w:rFonts w:eastAsia="宋体"/>
          <w:sz w:val="24"/>
          <w:lang w:val="en-CA" w:eastAsia="zh-CN"/>
        </w:rPr>
        <w:t>举行虚拟会议，就缔约方大会和相关附属机构会议的筹备工作向秘书处</w:t>
      </w:r>
      <w:r w:rsidRPr="00F5020C">
        <w:rPr>
          <w:rFonts w:eastAsia="宋体" w:hint="eastAsia"/>
          <w:sz w:val="24"/>
          <w:lang w:val="en-CA" w:eastAsia="zh-CN"/>
        </w:rPr>
        <w:t>持续</w:t>
      </w:r>
      <w:r w:rsidRPr="00F5020C">
        <w:rPr>
          <w:rFonts w:eastAsia="宋体"/>
          <w:sz w:val="24"/>
          <w:lang w:val="en-CA" w:eastAsia="zh-CN"/>
        </w:rPr>
        <w:t>提供指导；</w:t>
      </w:r>
      <w:r w:rsidRPr="00F5020C">
        <w:rPr>
          <w:rFonts w:eastAsia="宋体"/>
          <w:sz w:val="24"/>
          <w:lang w:val="en-CA" w:eastAsia="zh-CN"/>
        </w:rPr>
        <w:t xml:space="preserve"> </w:t>
      </w:r>
    </w:p>
    <w:p w14:paraId="7E4C0E8E" w14:textId="77777777" w:rsidR="00F5020C" w:rsidRPr="00F5020C" w:rsidRDefault="00000000" w:rsidP="00F5020C">
      <w:pPr>
        <w:spacing w:before="120" w:after="120"/>
        <w:ind w:left="979" w:firstLine="490"/>
        <w:rPr>
          <w:rFonts w:eastAsia="宋体"/>
          <w:sz w:val="24"/>
          <w:lang w:val="en-CA" w:eastAsia="zh-CN"/>
        </w:rPr>
      </w:pPr>
      <w:sdt>
        <w:sdtPr>
          <w:rPr>
            <w:rFonts w:eastAsia="宋体"/>
            <w:sz w:val="24"/>
            <w:lang w:val="en-CA"/>
          </w:rPr>
          <w:tag w:val="goog_rdk_10"/>
          <w:id w:val="1053505250"/>
        </w:sdtPr>
        <w:sdtContent>
          <w:r w:rsidR="00F5020C" w:rsidRPr="00F5020C">
            <w:rPr>
              <w:rFonts w:eastAsia="宋体"/>
              <w:sz w:val="24"/>
              <w:lang w:val="en-CA" w:eastAsia="zh-CN"/>
            </w:rPr>
            <w:t>7.</w:t>
          </w:r>
          <w:r w:rsidR="00F5020C" w:rsidRPr="00F5020C">
            <w:rPr>
              <w:rFonts w:eastAsia="宋体"/>
              <w:sz w:val="24"/>
              <w:lang w:val="en-CA" w:eastAsia="zh-CN"/>
            </w:rPr>
            <w:tab/>
          </w:r>
          <w:r w:rsidR="00F5020C" w:rsidRPr="00F5020C">
            <w:rPr>
              <w:rFonts w:eastAsia="楷体"/>
              <w:sz w:val="24"/>
              <w:lang w:val="en-CA" w:eastAsia="zh-CN"/>
            </w:rPr>
            <w:t>决定</w:t>
          </w:r>
          <w:r w:rsidR="00F5020C" w:rsidRPr="00F5020C">
            <w:rPr>
              <w:rFonts w:eastAsia="宋体" w:hint="eastAsia"/>
              <w:sz w:val="24"/>
              <w:lang w:val="en-CA" w:eastAsia="zh-CN"/>
            </w:rPr>
            <w:t>：</w:t>
          </w:r>
        </w:sdtContent>
      </w:sdt>
    </w:p>
    <w:p w14:paraId="46D75D1D"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宋体" w:hint="eastAsia"/>
          <w:sz w:val="24"/>
          <w:lang w:val="en-CA" w:eastAsia="zh-CN"/>
        </w:rPr>
        <w:t>(a)</w:t>
      </w:r>
      <w:r w:rsidRPr="00F5020C">
        <w:rPr>
          <w:rFonts w:eastAsia="宋体"/>
          <w:sz w:val="24"/>
          <w:lang w:val="en-CA" w:eastAsia="zh-CN"/>
        </w:rPr>
        <w:tab/>
      </w:r>
      <w:r w:rsidRPr="00F5020C">
        <w:rPr>
          <w:rFonts w:eastAsia="宋体"/>
          <w:sz w:val="24"/>
          <w:lang w:val="en-CA" w:eastAsia="zh-CN"/>
        </w:rPr>
        <w:t>任何虚拟会议的运作方式均应在秘书处与相关主席团磋商后编写的设想说明中明确规定，并在会议之前提供给所有缔约方；</w:t>
      </w:r>
      <w:r w:rsidRPr="00F5020C">
        <w:rPr>
          <w:rFonts w:eastAsia="宋体" w:hint="eastAsia"/>
          <w:sz w:val="24"/>
          <w:lang w:val="en-CA" w:eastAsia="zh-CN"/>
        </w:rPr>
        <w:t xml:space="preserve"> </w:t>
      </w:r>
    </w:p>
    <w:p w14:paraId="4F1C015E"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宋体" w:hint="eastAsia"/>
          <w:sz w:val="24"/>
          <w:lang w:val="en-CA" w:eastAsia="zh-CN"/>
        </w:rPr>
        <w:t>(b)</w:t>
      </w:r>
      <w:r w:rsidRPr="00F5020C">
        <w:rPr>
          <w:rFonts w:eastAsia="宋体"/>
          <w:sz w:val="24"/>
          <w:lang w:val="en-CA" w:eastAsia="zh-CN"/>
        </w:rPr>
        <w:tab/>
      </w:r>
      <w:r w:rsidRPr="00F5020C">
        <w:rPr>
          <w:rFonts w:eastAsia="宋体"/>
          <w:sz w:val="24"/>
          <w:lang w:val="en-CA" w:eastAsia="zh-CN"/>
        </w:rPr>
        <w:t>在安排虚拟会议时，秘书处应考虑到各时区的时差对缔约方健康和福祉造成的重大负担，并力求使所有地区的缔约方都能公平参与，包括轮换时区；</w:t>
      </w:r>
    </w:p>
    <w:p w14:paraId="006D5934"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宋体" w:hint="eastAsia"/>
          <w:sz w:val="24"/>
          <w:lang w:val="en-CA" w:eastAsia="zh-CN"/>
        </w:rPr>
        <w:t>(c)</w:t>
      </w:r>
      <w:r w:rsidRPr="00F5020C">
        <w:rPr>
          <w:rFonts w:eastAsia="宋体"/>
          <w:sz w:val="24"/>
          <w:lang w:val="en-CA" w:eastAsia="zh-CN"/>
        </w:rPr>
        <w:tab/>
      </w:r>
      <w:r w:rsidRPr="00F5020C">
        <w:rPr>
          <w:rFonts w:eastAsia="宋体"/>
          <w:sz w:val="24"/>
          <w:lang w:val="en-CA" w:eastAsia="zh-CN"/>
        </w:rPr>
        <w:t>虚拟会议的时间应限制在每天最</w:t>
      </w:r>
      <w:r w:rsidRPr="00F5020C">
        <w:rPr>
          <w:rFonts w:eastAsia="宋体" w:hint="eastAsia"/>
          <w:sz w:val="24"/>
          <w:lang w:val="en-CA" w:eastAsia="zh-CN"/>
        </w:rPr>
        <w:t>长</w:t>
      </w:r>
      <w:r w:rsidRPr="00F5020C">
        <w:rPr>
          <w:rFonts w:eastAsia="宋体"/>
          <w:sz w:val="24"/>
          <w:lang w:val="en-CA" w:eastAsia="zh-CN"/>
        </w:rPr>
        <w:t>连续两个小时；</w:t>
      </w:r>
      <w:r w:rsidRPr="00F5020C">
        <w:rPr>
          <w:rFonts w:eastAsia="宋体"/>
          <w:sz w:val="24"/>
          <w:lang w:val="en-CA" w:eastAsia="zh-CN"/>
        </w:rPr>
        <w:t xml:space="preserve"> </w:t>
      </w:r>
    </w:p>
    <w:p w14:paraId="7E03E280" w14:textId="77777777" w:rsidR="00F5020C" w:rsidRPr="00F5020C" w:rsidRDefault="00F5020C" w:rsidP="00F5020C">
      <w:pPr>
        <w:adjustRightInd w:val="0"/>
        <w:snapToGrid w:val="0"/>
        <w:spacing w:before="120" w:after="120"/>
        <w:ind w:left="979" w:firstLine="490"/>
        <w:rPr>
          <w:rFonts w:eastAsia="宋体"/>
          <w:b/>
          <w:bCs/>
          <w:sz w:val="24"/>
          <w:shd w:val="clear" w:color="auto" w:fill="FFFFFF"/>
          <w:lang w:val="en-CA" w:eastAsia="zh-CN"/>
        </w:rPr>
      </w:pPr>
      <w:r w:rsidRPr="00F5020C">
        <w:rPr>
          <w:rFonts w:eastAsia="宋体" w:hint="eastAsia"/>
          <w:sz w:val="24"/>
          <w:lang w:val="en-CA" w:eastAsia="zh-CN"/>
        </w:rPr>
        <w:t>(d)</w:t>
      </w:r>
      <w:r w:rsidRPr="00F5020C">
        <w:rPr>
          <w:rFonts w:eastAsia="宋体"/>
          <w:sz w:val="24"/>
          <w:lang w:val="en-CA" w:eastAsia="zh-CN"/>
        </w:rPr>
        <w:tab/>
      </w:r>
      <w:r w:rsidRPr="00F5020C">
        <w:rPr>
          <w:rFonts w:eastAsia="宋体"/>
          <w:sz w:val="24"/>
          <w:lang w:val="en-CA" w:eastAsia="zh-CN"/>
        </w:rPr>
        <w:t>秘书处应采取措施，便利所有与会者有效地在线参加虚拟会议和混合会议，特别是支持缔约方克服网络和连接方面的困难，包括</w:t>
      </w:r>
      <w:r w:rsidRPr="00F5020C">
        <w:rPr>
          <w:rFonts w:eastAsia="宋体" w:hint="eastAsia"/>
          <w:sz w:val="24"/>
          <w:lang w:val="en-CA" w:eastAsia="zh-CN"/>
        </w:rPr>
        <w:t>为</w:t>
      </w:r>
      <w:r w:rsidRPr="00F5020C">
        <w:rPr>
          <w:rFonts w:eastAsia="宋体"/>
          <w:sz w:val="24"/>
          <w:lang w:val="en-CA" w:eastAsia="zh-CN"/>
        </w:rPr>
        <w:t>所有时区的事先培训和测试</w:t>
      </w:r>
      <w:r w:rsidRPr="00F5020C">
        <w:rPr>
          <w:rFonts w:eastAsia="宋体" w:hint="eastAsia"/>
          <w:sz w:val="24"/>
          <w:lang w:val="en-CA" w:eastAsia="zh-CN"/>
        </w:rPr>
        <w:t>提供</w:t>
      </w:r>
      <w:r w:rsidRPr="00F5020C">
        <w:rPr>
          <w:rFonts w:eastAsia="宋体"/>
          <w:sz w:val="24"/>
          <w:lang w:val="en-CA" w:eastAsia="zh-CN"/>
        </w:rPr>
        <w:t>机会</w:t>
      </w:r>
      <w:r w:rsidRPr="00F5020C">
        <w:rPr>
          <w:rFonts w:eastAsia="宋体" w:hint="eastAsia"/>
          <w:sz w:val="24"/>
          <w:lang w:val="en-CA" w:eastAsia="zh-CN"/>
        </w:rPr>
        <w:t>，</w:t>
      </w:r>
      <w:r w:rsidRPr="00F5020C">
        <w:rPr>
          <w:rFonts w:eastAsia="宋体"/>
          <w:sz w:val="24"/>
          <w:lang w:val="en-CA" w:eastAsia="zh-CN"/>
        </w:rPr>
        <w:t>在可能的情况下根据有关缔约方的请求，通过事先安排为使用相关联合国国家办事处的会议设施提供便利，并提供一切合理措施，协助</w:t>
      </w:r>
      <w:r w:rsidRPr="00F5020C">
        <w:rPr>
          <w:rFonts w:eastAsia="宋体" w:hint="eastAsia"/>
          <w:sz w:val="24"/>
          <w:lang w:val="en-CA" w:eastAsia="zh-CN"/>
        </w:rPr>
        <w:t>那些</w:t>
      </w:r>
      <w:r w:rsidRPr="00F5020C">
        <w:rPr>
          <w:rFonts w:eastAsia="宋体"/>
          <w:sz w:val="24"/>
          <w:lang w:val="en-CA" w:eastAsia="zh-CN"/>
        </w:rPr>
        <w:t>在</w:t>
      </w:r>
      <w:r w:rsidRPr="00F5020C">
        <w:rPr>
          <w:rFonts w:eastAsia="宋体" w:hint="eastAsia"/>
          <w:sz w:val="24"/>
          <w:lang w:val="en-CA" w:eastAsia="zh-CN"/>
        </w:rPr>
        <w:t>联网</w:t>
      </w:r>
      <w:r w:rsidRPr="00F5020C">
        <w:rPr>
          <w:rFonts w:eastAsia="宋体"/>
          <w:sz w:val="24"/>
          <w:lang w:val="en-CA" w:eastAsia="zh-CN"/>
        </w:rPr>
        <w:t>和使用互动平台方面遇到困难的缔约方。</w:t>
      </w:r>
      <w:r w:rsidRPr="00F5020C">
        <w:rPr>
          <w:rFonts w:eastAsia="宋体" w:hint="eastAsia"/>
          <w:sz w:val="24"/>
          <w:lang w:val="en-CA" w:eastAsia="zh-CN"/>
        </w:rPr>
        <w:t>]</w:t>
      </w:r>
    </w:p>
    <w:p w14:paraId="761534B2" w14:textId="77777777" w:rsidR="00F5020C" w:rsidRPr="00F5020C" w:rsidRDefault="00F5020C" w:rsidP="00F5020C">
      <w:pPr>
        <w:tabs>
          <w:tab w:val="left" w:pos="426"/>
        </w:tabs>
        <w:adjustRightInd w:val="0"/>
        <w:spacing w:before="120" w:after="120"/>
        <w:ind w:left="490"/>
        <w:jc w:val="left"/>
        <w:rPr>
          <w:rFonts w:eastAsia="宋体"/>
          <w:b/>
          <w:bCs/>
          <w:sz w:val="24"/>
          <w:shd w:val="clear" w:color="auto" w:fill="FFFFFF"/>
          <w:lang w:val="en-CA" w:eastAsia="zh-CN"/>
        </w:rPr>
      </w:pPr>
      <w:r w:rsidRPr="00F5020C">
        <w:rPr>
          <w:rFonts w:eastAsia="宋体" w:hint="eastAsia"/>
          <w:b/>
          <w:bCs/>
          <w:sz w:val="24"/>
          <w:shd w:val="clear" w:color="auto" w:fill="FFFFFF"/>
          <w:lang w:val="en-CA" w:eastAsia="zh-CN"/>
        </w:rPr>
        <w:t>二</w:t>
      </w:r>
      <w:r w:rsidRPr="00F5020C">
        <w:rPr>
          <w:rFonts w:eastAsia="宋体" w:hint="eastAsia"/>
          <w:b/>
          <w:bCs/>
          <w:sz w:val="24"/>
          <w:shd w:val="clear" w:color="auto" w:fill="FFFFFF"/>
          <w:lang w:val="en-CA" w:eastAsia="zh-CN"/>
        </w:rPr>
        <w:t>.</w:t>
      </w:r>
      <w:r w:rsidRPr="00F5020C">
        <w:rPr>
          <w:rFonts w:eastAsia="宋体"/>
          <w:b/>
          <w:bCs/>
          <w:sz w:val="24"/>
          <w:shd w:val="clear" w:color="auto" w:fill="FFFFFF"/>
          <w:lang w:val="en-CA" w:eastAsia="zh-CN"/>
        </w:rPr>
        <w:tab/>
      </w:r>
      <w:r w:rsidRPr="00F5020C">
        <w:rPr>
          <w:rFonts w:eastAsia="宋体"/>
          <w:b/>
          <w:bCs/>
          <w:sz w:val="24"/>
          <w:shd w:val="clear" w:color="auto" w:fill="FFFFFF"/>
          <w:lang w:val="en-CA" w:eastAsia="zh-CN"/>
        </w:rPr>
        <w:t>避免或管理专家组利益冲突的程序</w:t>
      </w:r>
    </w:p>
    <w:p w14:paraId="26938122" w14:textId="77777777" w:rsidR="00F5020C" w:rsidRPr="00F5020C" w:rsidRDefault="00F5020C" w:rsidP="00F5020C">
      <w:pPr>
        <w:keepNext/>
        <w:spacing w:before="120" w:after="120"/>
        <w:ind w:left="490" w:firstLine="490"/>
        <w:jc w:val="left"/>
        <w:rPr>
          <w:rFonts w:eastAsia="宋体"/>
          <w:sz w:val="24"/>
          <w:lang w:val="en-CA" w:eastAsia="zh-CN"/>
        </w:rPr>
      </w:pPr>
      <w:r w:rsidRPr="00F5020C">
        <w:rPr>
          <w:rFonts w:eastAsia="楷体"/>
          <w:sz w:val="24"/>
          <w:lang w:val="en-CA" w:eastAsia="zh-CN"/>
        </w:rPr>
        <w:t>执行问题附属机构</w:t>
      </w:r>
      <w:r w:rsidRPr="00F5020C">
        <w:rPr>
          <w:rFonts w:eastAsia="宋体"/>
          <w:sz w:val="24"/>
          <w:lang w:val="en-CA" w:eastAsia="zh-CN"/>
        </w:rPr>
        <w:t>，</w:t>
      </w:r>
    </w:p>
    <w:p w14:paraId="03CDC18F" w14:textId="77777777" w:rsidR="00F5020C" w:rsidRPr="00F5020C" w:rsidRDefault="00F5020C" w:rsidP="00F5020C">
      <w:pPr>
        <w:tabs>
          <w:tab w:val="left" w:pos="426"/>
        </w:tabs>
        <w:adjustRightInd w:val="0"/>
        <w:spacing w:before="120" w:after="120"/>
        <w:ind w:left="490"/>
        <w:jc w:val="left"/>
        <w:rPr>
          <w:rFonts w:eastAsia="宋体"/>
          <w:b/>
          <w:bCs/>
          <w:sz w:val="24"/>
          <w:shd w:val="clear" w:color="auto" w:fill="FFFFFF"/>
          <w:lang w:val="en-CA" w:eastAsia="zh-CN"/>
        </w:rPr>
      </w:pPr>
      <w:r w:rsidRPr="00F5020C">
        <w:rPr>
          <w:rFonts w:eastAsia="楷体"/>
          <w:sz w:val="24"/>
          <w:lang w:val="en-CA" w:eastAsia="zh-CN"/>
        </w:rPr>
        <w:tab/>
      </w:r>
      <w:r w:rsidRPr="00F5020C">
        <w:rPr>
          <w:rFonts w:eastAsia="楷体"/>
          <w:sz w:val="24"/>
          <w:lang w:val="en-CA" w:eastAsia="zh-CN"/>
        </w:rPr>
        <w:t>建议</w:t>
      </w:r>
      <w:r w:rsidRPr="00F5020C">
        <w:rPr>
          <w:rFonts w:eastAsia="宋体"/>
          <w:sz w:val="24"/>
          <w:lang w:val="en-CA" w:eastAsia="zh-CN"/>
        </w:rPr>
        <w:t>公约缔约方大会第十六</w:t>
      </w:r>
      <w:r w:rsidRPr="00F5020C">
        <w:rPr>
          <w:rFonts w:eastAsia="宋体" w:hint="eastAsia"/>
          <w:sz w:val="24"/>
          <w:lang w:val="en-CA" w:eastAsia="zh-CN"/>
        </w:rPr>
        <w:t>届</w:t>
      </w:r>
      <w:r w:rsidRPr="00F5020C">
        <w:rPr>
          <w:rFonts w:eastAsia="宋体"/>
          <w:sz w:val="24"/>
          <w:lang w:val="en-CA" w:eastAsia="zh-CN"/>
        </w:rPr>
        <w:t>会议、作为卡塔赫纳议定书缔约方会议的缔约方大会第十一次会议和作为</w:t>
      </w:r>
      <w:r w:rsidRPr="00F5020C">
        <w:rPr>
          <w:rFonts w:eastAsia="宋体" w:hint="eastAsia"/>
          <w:sz w:val="24"/>
          <w:lang w:val="en-CA" w:eastAsia="zh-CN"/>
        </w:rPr>
        <w:t>关于获取遗传资源和公正和公平分享其利用所产生惠益的</w:t>
      </w:r>
      <w:r w:rsidRPr="00F5020C">
        <w:rPr>
          <w:rFonts w:eastAsia="宋体"/>
          <w:sz w:val="24"/>
          <w:lang w:val="en-US" w:eastAsia="zh-CN"/>
        </w:rPr>
        <w:t>名古屋议定书缔约方</w:t>
      </w:r>
      <w:r w:rsidRPr="00F5020C">
        <w:rPr>
          <w:rFonts w:eastAsia="宋体" w:hint="eastAsia"/>
          <w:sz w:val="24"/>
          <w:lang w:val="en-US" w:eastAsia="zh-CN"/>
        </w:rPr>
        <w:t>会议的缔约方大会</w:t>
      </w:r>
      <w:r w:rsidRPr="00F5020C">
        <w:rPr>
          <w:rFonts w:eastAsia="宋体"/>
          <w:sz w:val="24"/>
          <w:lang w:val="en-US" w:eastAsia="zh-CN"/>
        </w:rPr>
        <w:t>第五次会议</w:t>
      </w:r>
      <w:r w:rsidRPr="00F5020C">
        <w:rPr>
          <w:rFonts w:eastAsia="宋体"/>
          <w:sz w:val="24"/>
          <w:lang w:val="en-CA" w:eastAsia="zh-CN"/>
        </w:rPr>
        <w:t>分别通过内容大致如下的决定：</w:t>
      </w:r>
    </w:p>
    <w:p w14:paraId="07873404" w14:textId="77777777" w:rsidR="00F5020C" w:rsidRPr="00F5020C" w:rsidRDefault="00F5020C" w:rsidP="00F5020C">
      <w:pPr>
        <w:spacing w:before="120" w:after="120"/>
        <w:ind w:left="979"/>
        <w:jc w:val="left"/>
        <w:rPr>
          <w:rFonts w:eastAsia="宋体"/>
          <w:bCs/>
          <w:sz w:val="24"/>
          <w:lang w:val="en-CA" w:eastAsia="zh-CN"/>
        </w:rPr>
      </w:pPr>
      <w:r w:rsidRPr="00F5020C">
        <w:rPr>
          <w:rFonts w:eastAsia="楷体"/>
          <w:bCs/>
          <w:sz w:val="24"/>
          <w:lang w:val="en-CA" w:eastAsia="zh-CN"/>
        </w:rPr>
        <w:tab/>
      </w:r>
      <w:r w:rsidRPr="00F5020C">
        <w:rPr>
          <w:rFonts w:eastAsia="楷体"/>
          <w:bCs/>
          <w:sz w:val="24"/>
          <w:lang w:val="en-CA" w:eastAsia="zh-CN"/>
        </w:rPr>
        <w:t>缔约方大会</w:t>
      </w:r>
      <w:r w:rsidRPr="00F5020C">
        <w:rPr>
          <w:rFonts w:eastAsia="宋体"/>
          <w:bCs/>
          <w:sz w:val="24"/>
          <w:lang w:val="en-CA" w:eastAsia="zh-CN"/>
        </w:rPr>
        <w:t>，</w:t>
      </w:r>
    </w:p>
    <w:p w14:paraId="68E31F3E" w14:textId="77777777" w:rsidR="00F5020C" w:rsidRPr="00F5020C" w:rsidRDefault="00F5020C" w:rsidP="00F5020C">
      <w:pPr>
        <w:spacing w:before="120" w:after="120"/>
        <w:ind w:left="979"/>
        <w:jc w:val="left"/>
        <w:rPr>
          <w:rFonts w:eastAsia="楷体"/>
          <w:bCs/>
          <w:sz w:val="24"/>
          <w:lang w:val="en-CA" w:eastAsia="zh-CN"/>
        </w:rPr>
      </w:pPr>
      <w:r w:rsidRPr="00F5020C">
        <w:rPr>
          <w:rFonts w:eastAsia="楷体"/>
          <w:bCs/>
          <w:sz w:val="24"/>
          <w:lang w:val="en-CA" w:eastAsia="zh-CN"/>
        </w:rPr>
        <w:tab/>
      </w:r>
      <w:r w:rsidRPr="00F5020C">
        <w:rPr>
          <w:rFonts w:eastAsia="楷体"/>
          <w:bCs/>
          <w:sz w:val="24"/>
          <w:lang w:val="en-CA" w:eastAsia="zh-CN"/>
        </w:rPr>
        <w:t>作为卡塔赫纳生物安全议定书缔约方会议的缔约方</w:t>
      </w:r>
      <w:r w:rsidRPr="00F5020C">
        <w:rPr>
          <w:rFonts w:eastAsia="楷体" w:hint="eastAsia"/>
          <w:bCs/>
          <w:sz w:val="24"/>
          <w:lang w:val="en-CA" w:eastAsia="zh-CN"/>
        </w:rPr>
        <w:t>大会</w:t>
      </w:r>
      <w:r w:rsidRPr="00F5020C">
        <w:rPr>
          <w:rFonts w:eastAsia="楷体"/>
          <w:bCs/>
          <w:sz w:val="24"/>
          <w:lang w:val="en-CA" w:eastAsia="zh-CN"/>
        </w:rPr>
        <w:t>，</w:t>
      </w:r>
    </w:p>
    <w:p w14:paraId="6C328AA7" w14:textId="77777777" w:rsidR="00F5020C" w:rsidRPr="00F5020C" w:rsidRDefault="00F5020C" w:rsidP="00F5020C">
      <w:pPr>
        <w:spacing w:before="120" w:after="120"/>
        <w:ind w:left="979"/>
        <w:jc w:val="left"/>
        <w:rPr>
          <w:rFonts w:eastAsia="宋体"/>
          <w:bCs/>
          <w:sz w:val="24"/>
          <w:lang w:val="en-CA" w:eastAsia="zh-CN"/>
        </w:rPr>
      </w:pPr>
      <w:r w:rsidRPr="00F5020C">
        <w:rPr>
          <w:rFonts w:eastAsia="楷体"/>
          <w:bCs/>
          <w:sz w:val="24"/>
          <w:lang w:val="en-CA" w:eastAsia="zh-CN"/>
        </w:rPr>
        <w:tab/>
      </w:r>
      <w:r w:rsidRPr="00F5020C">
        <w:rPr>
          <w:rFonts w:eastAsia="楷体"/>
          <w:bCs/>
          <w:sz w:val="24"/>
          <w:lang w:val="en-CA" w:eastAsia="zh-CN"/>
        </w:rPr>
        <w:t>作为获取和惠益分享名古屋议定书缔约方会议的缔约方</w:t>
      </w:r>
      <w:r w:rsidRPr="00F5020C">
        <w:rPr>
          <w:rFonts w:eastAsia="楷体" w:hint="eastAsia"/>
          <w:bCs/>
          <w:sz w:val="24"/>
          <w:lang w:val="en-CA" w:eastAsia="zh-CN"/>
        </w:rPr>
        <w:t>大会</w:t>
      </w:r>
      <w:r w:rsidRPr="00F5020C">
        <w:rPr>
          <w:rFonts w:eastAsia="宋体"/>
          <w:bCs/>
          <w:sz w:val="24"/>
          <w:lang w:val="en-CA" w:eastAsia="zh-CN"/>
        </w:rPr>
        <w:t>，</w:t>
      </w:r>
    </w:p>
    <w:p w14:paraId="69FE0F8B"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楷体"/>
          <w:sz w:val="24"/>
          <w:lang w:val="en-CA" w:eastAsia="zh-CN"/>
        </w:rPr>
        <w:t>回顾</w:t>
      </w:r>
      <w:r w:rsidRPr="00F5020C">
        <w:rPr>
          <w:rFonts w:eastAsia="宋体"/>
          <w:sz w:val="24"/>
          <w:lang w:val="en-CA" w:eastAsia="zh-CN"/>
        </w:rPr>
        <w:t>2018</w:t>
      </w:r>
      <w:r w:rsidRPr="00F5020C">
        <w:rPr>
          <w:rFonts w:eastAsia="宋体"/>
          <w:sz w:val="24"/>
          <w:lang w:val="en-CA" w:eastAsia="zh-CN"/>
        </w:rPr>
        <w:t>年</w:t>
      </w:r>
      <w:r w:rsidRPr="00F5020C">
        <w:rPr>
          <w:rFonts w:eastAsia="宋体"/>
          <w:sz w:val="24"/>
          <w:lang w:val="en-CA" w:eastAsia="zh-CN"/>
        </w:rPr>
        <w:t>11</w:t>
      </w:r>
      <w:r w:rsidRPr="00F5020C">
        <w:rPr>
          <w:rFonts w:eastAsia="宋体"/>
          <w:sz w:val="24"/>
          <w:lang w:val="en-CA" w:eastAsia="zh-CN"/>
        </w:rPr>
        <w:t>月</w:t>
      </w:r>
      <w:r w:rsidRPr="00F5020C">
        <w:rPr>
          <w:rFonts w:eastAsia="宋体"/>
          <w:sz w:val="24"/>
          <w:lang w:val="en-CA" w:eastAsia="zh-CN"/>
        </w:rPr>
        <w:t>29</w:t>
      </w:r>
      <w:r w:rsidRPr="00F5020C">
        <w:rPr>
          <w:rFonts w:eastAsia="宋体"/>
          <w:sz w:val="24"/>
          <w:lang w:val="en-CA" w:eastAsia="zh-CN"/>
        </w:rPr>
        <w:t>日第</w:t>
      </w:r>
      <w:r w:rsidRPr="00F5020C">
        <w:rPr>
          <w:rFonts w:eastAsia="宋体"/>
          <w:sz w:val="24"/>
          <w:lang w:val="en-CA" w:eastAsia="zh-CN"/>
        </w:rPr>
        <w:t>14/33</w:t>
      </w:r>
      <w:r w:rsidRPr="00F5020C">
        <w:rPr>
          <w:rFonts w:eastAsia="宋体"/>
          <w:sz w:val="24"/>
          <w:lang w:val="en-CA" w:eastAsia="zh-CN"/>
        </w:rPr>
        <w:t>号决定、</w:t>
      </w:r>
      <w:r w:rsidRPr="00F5020C">
        <w:rPr>
          <w:rFonts w:eastAsia="宋体"/>
          <w:sz w:val="24"/>
          <w:lang w:val="en-CA" w:eastAsia="zh-CN"/>
        </w:rPr>
        <w:t>2018</w:t>
      </w:r>
      <w:r w:rsidRPr="00F5020C">
        <w:rPr>
          <w:rFonts w:eastAsia="宋体"/>
          <w:sz w:val="24"/>
          <w:lang w:val="en-CA" w:eastAsia="zh-CN"/>
        </w:rPr>
        <w:t>年</w:t>
      </w:r>
      <w:r w:rsidRPr="00F5020C">
        <w:rPr>
          <w:rFonts w:eastAsia="宋体"/>
          <w:sz w:val="24"/>
          <w:lang w:val="en-CA" w:eastAsia="zh-CN"/>
        </w:rPr>
        <w:t>11</w:t>
      </w:r>
      <w:r w:rsidRPr="00F5020C">
        <w:rPr>
          <w:rFonts w:eastAsia="宋体"/>
          <w:sz w:val="24"/>
          <w:lang w:val="en-CA" w:eastAsia="zh-CN"/>
        </w:rPr>
        <w:t>月</w:t>
      </w:r>
      <w:r w:rsidRPr="00F5020C">
        <w:rPr>
          <w:rFonts w:eastAsia="宋体"/>
          <w:sz w:val="24"/>
          <w:lang w:val="en-CA" w:eastAsia="zh-CN"/>
        </w:rPr>
        <w:t>28</w:t>
      </w:r>
      <w:r w:rsidRPr="00F5020C">
        <w:rPr>
          <w:rFonts w:eastAsia="宋体"/>
          <w:sz w:val="24"/>
          <w:lang w:val="en-CA" w:eastAsia="zh-CN"/>
        </w:rPr>
        <w:t>日第</w:t>
      </w:r>
      <w:r w:rsidRPr="00F5020C">
        <w:rPr>
          <w:rFonts w:eastAsia="宋体"/>
          <w:sz w:val="24"/>
          <w:lang w:val="en-CA" w:eastAsia="zh-CN"/>
        </w:rPr>
        <w:t>CP-9/10</w:t>
      </w:r>
      <w:r w:rsidRPr="00F5020C">
        <w:rPr>
          <w:rFonts w:eastAsia="宋体"/>
          <w:sz w:val="24"/>
          <w:lang w:val="en-CA" w:eastAsia="zh-CN"/>
        </w:rPr>
        <w:t>号决定和</w:t>
      </w:r>
      <w:r w:rsidRPr="00F5020C">
        <w:rPr>
          <w:rFonts w:eastAsia="宋体"/>
          <w:sz w:val="24"/>
          <w:lang w:val="en-CA" w:eastAsia="zh-CN"/>
        </w:rPr>
        <w:t>2018</w:t>
      </w:r>
      <w:r w:rsidRPr="00F5020C">
        <w:rPr>
          <w:rFonts w:eastAsia="宋体"/>
          <w:sz w:val="24"/>
          <w:lang w:val="en-CA" w:eastAsia="zh-CN"/>
        </w:rPr>
        <w:t>年</w:t>
      </w:r>
      <w:r w:rsidRPr="00F5020C">
        <w:rPr>
          <w:rFonts w:eastAsia="宋体"/>
          <w:sz w:val="24"/>
          <w:lang w:val="en-CA" w:eastAsia="zh-CN"/>
        </w:rPr>
        <w:t>11</w:t>
      </w:r>
      <w:r w:rsidRPr="00F5020C">
        <w:rPr>
          <w:rFonts w:eastAsia="宋体"/>
          <w:sz w:val="24"/>
          <w:lang w:val="en-CA" w:eastAsia="zh-CN"/>
        </w:rPr>
        <w:t>月</w:t>
      </w:r>
      <w:r w:rsidRPr="00F5020C">
        <w:rPr>
          <w:rFonts w:eastAsia="宋体"/>
          <w:sz w:val="24"/>
          <w:lang w:val="en-CA" w:eastAsia="zh-CN"/>
        </w:rPr>
        <w:t>29</w:t>
      </w:r>
      <w:r w:rsidRPr="00F5020C">
        <w:rPr>
          <w:rFonts w:eastAsia="宋体"/>
          <w:sz w:val="24"/>
          <w:lang w:val="en-CA" w:eastAsia="zh-CN"/>
        </w:rPr>
        <w:t>日第</w:t>
      </w:r>
      <w:r w:rsidRPr="00F5020C">
        <w:rPr>
          <w:rFonts w:eastAsia="宋体"/>
          <w:sz w:val="24"/>
          <w:lang w:val="en-CA" w:eastAsia="zh-CN"/>
        </w:rPr>
        <w:t>NP-3/11</w:t>
      </w:r>
      <w:r w:rsidRPr="00F5020C">
        <w:rPr>
          <w:rFonts w:eastAsia="宋体"/>
          <w:sz w:val="24"/>
          <w:lang w:val="en-CA" w:eastAsia="zh-CN"/>
        </w:rPr>
        <w:t>号决定，</w:t>
      </w:r>
      <w:r w:rsidRPr="00F5020C">
        <w:rPr>
          <w:rFonts w:eastAsia="宋体"/>
          <w:sz w:val="24"/>
          <w:lang w:val="en-CA" w:eastAsia="zh-CN"/>
        </w:rPr>
        <w:t xml:space="preserve"> </w:t>
      </w:r>
    </w:p>
    <w:p w14:paraId="52A73078"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楷体"/>
          <w:sz w:val="24"/>
          <w:lang w:val="en-CA" w:eastAsia="zh-CN"/>
        </w:rPr>
        <w:t>审查了</w:t>
      </w:r>
      <w:r w:rsidRPr="00F5020C">
        <w:rPr>
          <w:rFonts w:eastAsia="宋体"/>
          <w:sz w:val="24"/>
          <w:lang w:val="en-CA" w:eastAsia="zh-CN"/>
        </w:rPr>
        <w:t>生物多样性公约</w:t>
      </w:r>
      <w:r w:rsidRPr="00F5020C">
        <w:rPr>
          <w:rFonts w:eastAsia="宋体"/>
          <w:sz w:val="24"/>
          <w:vertAlign w:val="superscript"/>
          <w:lang w:val="en-CA" w:eastAsia="zh-CN"/>
        </w:rPr>
        <w:footnoteReference w:id="192"/>
      </w:r>
      <w:r w:rsidRPr="00F5020C">
        <w:rPr>
          <w:rFonts w:eastAsia="宋体"/>
          <w:sz w:val="24"/>
          <w:lang w:val="en-CA" w:eastAsia="zh-CN"/>
        </w:rPr>
        <w:t>秘书处提交的关于避免或管理专家组利益冲突程序执行情况的报告，</w:t>
      </w:r>
      <w:r w:rsidRPr="00F5020C">
        <w:rPr>
          <w:rFonts w:eastAsia="宋体"/>
          <w:sz w:val="24"/>
          <w:vertAlign w:val="superscript"/>
          <w:lang w:val="en-CA" w:eastAsia="zh-CN"/>
        </w:rPr>
        <w:footnoteReference w:id="193"/>
      </w:r>
    </w:p>
    <w:p w14:paraId="72FB57CA"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楷体"/>
          <w:sz w:val="24"/>
          <w:lang w:val="en-CA" w:eastAsia="zh-CN"/>
        </w:rPr>
        <w:t>考虑到</w:t>
      </w:r>
      <w:r w:rsidRPr="00F5020C">
        <w:rPr>
          <w:rFonts w:eastAsia="宋体"/>
          <w:sz w:val="24"/>
          <w:lang w:val="en-CA" w:eastAsia="zh-CN"/>
        </w:rPr>
        <w:t>在《公约》及其议定书下的进程中为召集技术专家组甄选专家时有效使用了这一程序，</w:t>
      </w:r>
      <w:r w:rsidRPr="00F5020C">
        <w:rPr>
          <w:rFonts w:eastAsia="宋体"/>
          <w:sz w:val="24"/>
          <w:vertAlign w:val="superscript"/>
          <w:lang w:val="en-CA" w:eastAsia="zh-CN"/>
        </w:rPr>
        <w:t xml:space="preserve"> </w:t>
      </w:r>
      <w:r w:rsidRPr="00F5020C">
        <w:rPr>
          <w:rFonts w:eastAsia="宋体"/>
          <w:sz w:val="24"/>
          <w:vertAlign w:val="superscript"/>
          <w:lang w:val="en-CA" w:eastAsia="zh-CN"/>
        </w:rPr>
        <w:footnoteReference w:id="194"/>
      </w:r>
    </w:p>
    <w:p w14:paraId="2F63C550" w14:textId="77777777" w:rsidR="00F5020C" w:rsidRPr="00F5020C" w:rsidRDefault="00F5020C" w:rsidP="0058302C">
      <w:pPr>
        <w:numPr>
          <w:ilvl w:val="0"/>
          <w:numId w:val="107"/>
        </w:numPr>
        <w:adjustRightInd w:val="0"/>
        <w:snapToGrid w:val="0"/>
        <w:spacing w:before="120" w:after="120"/>
        <w:ind w:left="979" w:firstLine="490"/>
        <w:jc w:val="left"/>
        <w:rPr>
          <w:rFonts w:eastAsia="宋体"/>
          <w:sz w:val="24"/>
          <w:lang w:val="en-CA" w:eastAsia="zh-CN"/>
        </w:rPr>
      </w:pPr>
      <w:r w:rsidRPr="00F5020C">
        <w:rPr>
          <w:rFonts w:eastAsia="楷体"/>
          <w:sz w:val="24"/>
          <w:lang w:val="en-CA" w:eastAsia="zh-CN"/>
        </w:rPr>
        <w:t>核准</w:t>
      </w:r>
      <w:r w:rsidRPr="00F5020C">
        <w:rPr>
          <w:rFonts w:eastAsia="宋体"/>
          <w:sz w:val="24"/>
          <w:lang w:val="en-CA" w:eastAsia="zh-CN"/>
        </w:rPr>
        <w:t>对程序附录中所载的利益披露表作如下修正</w:t>
      </w:r>
      <w:r w:rsidRPr="00F5020C">
        <w:rPr>
          <w:rFonts w:eastAsia="宋体"/>
          <w:sz w:val="24"/>
          <w:lang w:val="en-CA" w:eastAsia="zh-CN"/>
        </w:rPr>
        <w:t>:</w:t>
      </w:r>
    </w:p>
    <w:p w14:paraId="21955B51"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宋体" w:hint="eastAsia"/>
          <w:sz w:val="24"/>
          <w:lang w:val="en-CA" w:eastAsia="zh-CN"/>
        </w:rPr>
        <w:t>(a)</w:t>
      </w:r>
      <w:r w:rsidRPr="00F5020C">
        <w:rPr>
          <w:rFonts w:eastAsia="宋体"/>
          <w:sz w:val="24"/>
          <w:lang w:val="en-CA" w:eastAsia="zh-CN"/>
        </w:rPr>
        <w:tab/>
      </w:r>
      <w:r w:rsidRPr="00F5020C">
        <w:rPr>
          <w:rFonts w:eastAsia="宋体"/>
          <w:sz w:val="24"/>
          <w:lang w:val="en-CA" w:eastAsia="zh-CN"/>
        </w:rPr>
        <w:t>在表格末尾的声明部分加入以下案文</w:t>
      </w:r>
      <w:proofErr w:type="gramStart"/>
      <w:r w:rsidRPr="00F5020C">
        <w:rPr>
          <w:rFonts w:eastAsia="宋体"/>
          <w:sz w:val="24"/>
          <w:lang w:val="en-CA" w:eastAsia="zh-CN"/>
        </w:rPr>
        <w:t>：</w:t>
      </w:r>
      <w:r w:rsidRPr="00F5020C">
        <w:rPr>
          <w:rFonts w:eastAsia="宋体"/>
          <w:sz w:val="24"/>
          <w:lang w:val="en-CA" w:eastAsia="zh-CN"/>
        </w:rPr>
        <w:t>“</w:t>
      </w:r>
      <w:proofErr w:type="gramEnd"/>
      <w:r w:rsidRPr="00F5020C">
        <w:rPr>
          <w:rFonts w:eastAsia="宋体"/>
          <w:sz w:val="24"/>
          <w:lang w:val="en-CA" w:eastAsia="zh-CN"/>
        </w:rPr>
        <w:t>如果被选为专家组成员，我承诺完全客观地履行我的职责和责任，如果确定存在潜在的利益冲突，我承诺酌情回避相关讨论或决策</w:t>
      </w:r>
      <w:r w:rsidRPr="00F5020C">
        <w:rPr>
          <w:rFonts w:eastAsia="宋体"/>
          <w:sz w:val="24"/>
          <w:lang w:val="en-CA" w:eastAsia="zh-CN"/>
        </w:rPr>
        <w:t>”</w:t>
      </w:r>
      <w:r w:rsidRPr="00F5020C">
        <w:rPr>
          <w:rFonts w:eastAsia="宋体"/>
          <w:sz w:val="24"/>
          <w:lang w:val="en-CA" w:eastAsia="zh-CN"/>
        </w:rPr>
        <w:t>；</w:t>
      </w:r>
    </w:p>
    <w:p w14:paraId="79DCF050"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宋体" w:hint="eastAsia"/>
          <w:sz w:val="24"/>
          <w:lang w:val="en-CA" w:eastAsia="zh-CN"/>
        </w:rPr>
        <w:t>(b)</w:t>
      </w:r>
      <w:r w:rsidRPr="00F5020C">
        <w:rPr>
          <w:rFonts w:eastAsia="宋体"/>
          <w:sz w:val="24"/>
          <w:lang w:val="en-CA" w:eastAsia="zh-CN"/>
        </w:rPr>
        <w:tab/>
      </w:r>
      <w:r w:rsidRPr="00F5020C">
        <w:rPr>
          <w:rFonts w:eastAsia="宋体"/>
          <w:sz w:val="24"/>
          <w:lang w:val="en-CA" w:eastAsia="zh-CN"/>
        </w:rPr>
        <w:t>在主要利益披露表的开头，</w:t>
      </w:r>
      <w:proofErr w:type="gramStart"/>
      <w:r w:rsidRPr="00F5020C">
        <w:rPr>
          <w:rFonts w:eastAsia="宋体"/>
          <w:sz w:val="24"/>
          <w:lang w:val="en-CA" w:eastAsia="zh-CN"/>
        </w:rPr>
        <w:t>在</w:t>
      </w:r>
      <w:r w:rsidRPr="00F5020C">
        <w:rPr>
          <w:rFonts w:eastAsia="宋体"/>
          <w:sz w:val="24"/>
          <w:lang w:val="en-CA" w:eastAsia="zh-CN"/>
        </w:rPr>
        <w:t>“</w:t>
      </w:r>
      <w:proofErr w:type="gramEnd"/>
      <w:r w:rsidRPr="00F5020C">
        <w:rPr>
          <w:rFonts w:eastAsia="宋体"/>
          <w:sz w:val="24"/>
          <w:lang w:val="en-CA" w:eastAsia="zh-CN"/>
        </w:rPr>
        <w:t>姓名</w:t>
      </w:r>
      <w:r w:rsidRPr="00F5020C">
        <w:rPr>
          <w:rFonts w:eastAsia="宋体"/>
          <w:sz w:val="24"/>
          <w:lang w:val="en-CA" w:eastAsia="zh-CN"/>
        </w:rPr>
        <w:t>”</w:t>
      </w:r>
      <w:r w:rsidRPr="00F5020C">
        <w:rPr>
          <w:rFonts w:eastAsia="宋体"/>
          <w:sz w:val="24"/>
          <w:lang w:val="en-CA" w:eastAsia="zh-CN"/>
        </w:rPr>
        <w:t>栏的上方添加</w:t>
      </w:r>
      <w:r w:rsidRPr="00F5020C">
        <w:rPr>
          <w:rFonts w:eastAsia="宋体"/>
          <w:sz w:val="24"/>
          <w:lang w:val="en-CA" w:eastAsia="zh-CN"/>
        </w:rPr>
        <w:t>“</w:t>
      </w:r>
      <w:r w:rsidRPr="00F5020C">
        <w:rPr>
          <w:rFonts w:eastAsia="宋体"/>
          <w:sz w:val="24"/>
          <w:lang w:val="en-CA" w:eastAsia="zh-CN"/>
        </w:rPr>
        <w:t>专家组的姓名或描述</w:t>
      </w:r>
      <w:r w:rsidRPr="00F5020C">
        <w:rPr>
          <w:rFonts w:eastAsia="宋体"/>
          <w:sz w:val="24"/>
          <w:lang w:val="en-CA" w:eastAsia="zh-CN"/>
        </w:rPr>
        <w:t>”</w:t>
      </w:r>
      <w:r w:rsidRPr="00F5020C">
        <w:rPr>
          <w:rFonts w:eastAsia="宋体"/>
          <w:sz w:val="24"/>
          <w:lang w:val="en-CA" w:eastAsia="zh-CN"/>
        </w:rPr>
        <w:t>，在</w:t>
      </w:r>
      <w:r w:rsidRPr="00F5020C">
        <w:rPr>
          <w:rFonts w:eastAsia="宋体"/>
          <w:sz w:val="24"/>
          <w:lang w:val="en-CA" w:eastAsia="zh-CN"/>
        </w:rPr>
        <w:t>“</w:t>
      </w:r>
      <w:r w:rsidRPr="00F5020C">
        <w:rPr>
          <w:rFonts w:eastAsia="宋体"/>
          <w:sz w:val="24"/>
          <w:lang w:val="en-CA" w:eastAsia="zh-CN"/>
        </w:rPr>
        <w:t>当前雇主</w:t>
      </w:r>
      <w:r w:rsidRPr="00F5020C">
        <w:rPr>
          <w:rFonts w:eastAsia="宋体"/>
          <w:sz w:val="24"/>
          <w:lang w:val="en-CA" w:eastAsia="zh-CN"/>
        </w:rPr>
        <w:t>”</w:t>
      </w:r>
      <w:r w:rsidRPr="00F5020C">
        <w:rPr>
          <w:rFonts w:eastAsia="宋体"/>
          <w:sz w:val="24"/>
          <w:lang w:val="en-CA" w:eastAsia="zh-CN"/>
        </w:rPr>
        <w:t>栏的后面添加</w:t>
      </w:r>
      <w:r w:rsidRPr="00F5020C">
        <w:rPr>
          <w:rFonts w:eastAsia="宋体"/>
          <w:sz w:val="24"/>
          <w:lang w:val="en-CA" w:eastAsia="zh-CN"/>
        </w:rPr>
        <w:t>“</w:t>
      </w:r>
      <w:r w:rsidRPr="00F5020C">
        <w:rPr>
          <w:rFonts w:eastAsia="宋体"/>
          <w:sz w:val="24"/>
          <w:lang w:val="en-CA" w:eastAsia="zh-CN"/>
        </w:rPr>
        <w:t>职务</w:t>
      </w:r>
      <w:r w:rsidRPr="00F5020C">
        <w:rPr>
          <w:rFonts w:eastAsia="宋体"/>
          <w:sz w:val="24"/>
          <w:lang w:val="en-CA" w:eastAsia="zh-CN"/>
        </w:rPr>
        <w:t>”</w:t>
      </w:r>
      <w:r w:rsidRPr="00F5020C">
        <w:rPr>
          <w:rFonts w:eastAsia="宋体"/>
          <w:sz w:val="24"/>
          <w:lang w:val="en-CA" w:eastAsia="zh-CN"/>
        </w:rPr>
        <w:t>字段；</w:t>
      </w:r>
    </w:p>
    <w:p w14:paraId="2BFC2E9D" w14:textId="77777777" w:rsidR="00F5020C" w:rsidRPr="00F5020C" w:rsidRDefault="00F5020C" w:rsidP="0058302C">
      <w:pPr>
        <w:numPr>
          <w:ilvl w:val="0"/>
          <w:numId w:val="106"/>
        </w:numPr>
        <w:adjustRightInd w:val="0"/>
        <w:snapToGrid w:val="0"/>
        <w:spacing w:before="120" w:after="120" w:line="240" w:lineRule="atLeast"/>
        <w:ind w:left="979" w:firstLine="490"/>
        <w:jc w:val="left"/>
        <w:rPr>
          <w:rFonts w:eastAsia="宋体"/>
          <w:sz w:val="24"/>
          <w:lang w:val="en-CA" w:eastAsia="zh-CN"/>
        </w:rPr>
      </w:pPr>
      <w:r w:rsidRPr="00F5020C">
        <w:rPr>
          <w:rFonts w:ascii="楷体" w:eastAsia="楷体" w:hAnsi="楷体"/>
          <w:sz w:val="24"/>
          <w:lang w:val="en-CA" w:eastAsia="zh-CN"/>
        </w:rPr>
        <w:t>请</w:t>
      </w:r>
      <w:r w:rsidRPr="00F5020C">
        <w:rPr>
          <w:rFonts w:eastAsia="宋体"/>
          <w:sz w:val="24"/>
          <w:lang w:val="en-CA" w:eastAsia="zh-CN"/>
        </w:rPr>
        <w:t>执行秘书将上文第</w:t>
      </w:r>
      <w:r w:rsidRPr="00F5020C">
        <w:rPr>
          <w:rFonts w:eastAsia="宋体"/>
          <w:sz w:val="24"/>
          <w:lang w:val="en-CA" w:eastAsia="zh-CN"/>
        </w:rPr>
        <w:t>1</w:t>
      </w:r>
      <w:r w:rsidRPr="00F5020C">
        <w:rPr>
          <w:rFonts w:eastAsia="宋体"/>
          <w:sz w:val="24"/>
          <w:lang w:val="en-CA" w:eastAsia="zh-CN"/>
        </w:rPr>
        <w:t>段中提到的修</w:t>
      </w:r>
      <w:r w:rsidRPr="00F5020C">
        <w:rPr>
          <w:rFonts w:eastAsia="宋体" w:hint="eastAsia"/>
          <w:sz w:val="24"/>
          <w:lang w:val="en-CA" w:eastAsia="zh-CN"/>
        </w:rPr>
        <w:t>改</w:t>
      </w:r>
      <w:r w:rsidRPr="00F5020C">
        <w:rPr>
          <w:rFonts w:eastAsia="宋体"/>
          <w:sz w:val="24"/>
          <w:lang w:val="en-CA" w:eastAsia="zh-CN"/>
        </w:rPr>
        <w:t>纳入第</w:t>
      </w:r>
      <w:r w:rsidRPr="00F5020C">
        <w:rPr>
          <w:rFonts w:eastAsia="宋体"/>
          <w:sz w:val="24"/>
          <w:lang w:val="en-CA" w:eastAsia="zh-CN"/>
        </w:rPr>
        <w:t>14/33</w:t>
      </w:r>
      <w:r w:rsidRPr="00F5020C">
        <w:rPr>
          <w:rFonts w:eastAsia="宋体"/>
          <w:sz w:val="24"/>
          <w:lang w:val="en-CA" w:eastAsia="zh-CN"/>
        </w:rPr>
        <w:t>号决定附件附录所载利益</w:t>
      </w:r>
      <w:r w:rsidRPr="00F5020C">
        <w:rPr>
          <w:rFonts w:eastAsia="宋体" w:hint="eastAsia"/>
          <w:sz w:val="24"/>
          <w:lang w:val="en-CA" w:eastAsia="zh-CN"/>
        </w:rPr>
        <w:t>披露</w:t>
      </w:r>
      <w:r w:rsidRPr="00F5020C">
        <w:rPr>
          <w:rFonts w:eastAsia="宋体"/>
          <w:sz w:val="24"/>
          <w:lang w:val="en-CA" w:eastAsia="zh-CN"/>
        </w:rPr>
        <w:t>表，并用修</w:t>
      </w:r>
      <w:r w:rsidRPr="00F5020C">
        <w:rPr>
          <w:rFonts w:eastAsia="宋体" w:hint="eastAsia"/>
          <w:sz w:val="24"/>
          <w:lang w:val="en-CA" w:eastAsia="zh-CN"/>
        </w:rPr>
        <w:t>改</w:t>
      </w:r>
      <w:r w:rsidRPr="00F5020C">
        <w:rPr>
          <w:rFonts w:eastAsia="宋体"/>
          <w:sz w:val="24"/>
          <w:lang w:val="en-CA" w:eastAsia="zh-CN"/>
        </w:rPr>
        <w:t>后的表格取代该决定所载原始表格</w:t>
      </w:r>
      <w:r w:rsidRPr="00F5020C">
        <w:rPr>
          <w:rFonts w:eastAsia="宋体" w:hint="eastAsia"/>
          <w:sz w:val="24"/>
          <w:lang w:val="en-CA" w:eastAsia="zh-CN"/>
        </w:rPr>
        <w:t>；</w:t>
      </w:r>
      <w:r w:rsidRPr="00F5020C">
        <w:rPr>
          <w:rFonts w:eastAsia="宋体"/>
          <w:sz w:val="24"/>
          <w:lang w:val="en-CA" w:eastAsia="zh-CN"/>
        </w:rPr>
        <w:t xml:space="preserve"> </w:t>
      </w:r>
    </w:p>
    <w:p w14:paraId="04951920" w14:textId="77777777" w:rsidR="00F5020C" w:rsidRPr="00F5020C" w:rsidRDefault="00F5020C" w:rsidP="0058302C">
      <w:pPr>
        <w:numPr>
          <w:ilvl w:val="0"/>
          <w:numId w:val="106"/>
        </w:numPr>
        <w:adjustRightInd w:val="0"/>
        <w:snapToGrid w:val="0"/>
        <w:spacing w:before="120" w:after="120" w:line="240" w:lineRule="atLeast"/>
        <w:ind w:left="979" w:firstLine="490"/>
        <w:jc w:val="left"/>
        <w:rPr>
          <w:rFonts w:eastAsia="宋体"/>
          <w:sz w:val="24"/>
          <w:lang w:val="en-CA" w:eastAsia="zh-CN"/>
        </w:rPr>
      </w:pPr>
      <w:r w:rsidRPr="00F5020C">
        <w:rPr>
          <w:rFonts w:ascii="楷体" w:eastAsia="楷体" w:hAnsi="楷体" w:hint="eastAsia"/>
          <w:sz w:val="24"/>
          <w:lang w:val="en-CA" w:eastAsia="zh-CN"/>
        </w:rPr>
        <w:lastRenderedPageBreak/>
        <w:t>又请</w:t>
      </w:r>
      <w:r w:rsidRPr="00F5020C">
        <w:rPr>
          <w:rFonts w:eastAsia="宋体" w:hint="eastAsia"/>
          <w:sz w:val="24"/>
          <w:lang w:val="en-CA" w:eastAsia="zh-CN"/>
        </w:rPr>
        <w:t>执行</w:t>
      </w:r>
      <w:r w:rsidRPr="00F5020C">
        <w:rPr>
          <w:rFonts w:ascii="宋体" w:eastAsia="宋体" w:hAnsi="宋体" w:cs="微软雅黑" w:hint="eastAsia"/>
          <w:sz w:val="24"/>
          <w:shd w:val="clear" w:color="auto" w:fill="FFFFFF"/>
          <w:lang w:val="en-CA" w:eastAsia="zh-CN"/>
        </w:rPr>
        <w:t>秘书</w:t>
      </w:r>
      <w:r w:rsidRPr="00F5020C">
        <w:rPr>
          <w:rFonts w:eastAsia="宋体" w:hint="eastAsia"/>
          <w:sz w:val="24"/>
          <w:lang w:val="en-CA" w:eastAsia="zh-CN"/>
        </w:rPr>
        <w:t>与科学、技术和工艺咨询附属机构主席团或缔约方大会协商，酌情采取措施加强程序的适用，包括为此：</w:t>
      </w:r>
    </w:p>
    <w:p w14:paraId="66F19D2A"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宋体" w:hint="eastAsia"/>
          <w:sz w:val="24"/>
          <w:lang w:val="en-CA" w:eastAsia="zh-CN"/>
        </w:rPr>
        <w:t>[(a)</w:t>
      </w:r>
      <w:r w:rsidRPr="00F5020C">
        <w:rPr>
          <w:rFonts w:eastAsia="宋体"/>
          <w:sz w:val="24"/>
          <w:lang w:val="en-CA" w:eastAsia="zh-CN"/>
        </w:rPr>
        <w:tab/>
      </w:r>
      <w:r w:rsidRPr="00F5020C">
        <w:rPr>
          <w:rFonts w:eastAsia="宋体"/>
          <w:sz w:val="24"/>
          <w:lang w:val="en-CA" w:eastAsia="zh-CN"/>
        </w:rPr>
        <w:t>审查提名专家提交的利益</w:t>
      </w:r>
      <w:r w:rsidRPr="00F5020C">
        <w:rPr>
          <w:rFonts w:eastAsia="宋体" w:hint="eastAsia"/>
          <w:sz w:val="24"/>
          <w:lang w:val="en-CA" w:eastAsia="zh-CN"/>
        </w:rPr>
        <w:t>披露</w:t>
      </w:r>
      <w:r w:rsidRPr="00F5020C">
        <w:rPr>
          <w:rFonts w:eastAsia="宋体"/>
          <w:sz w:val="24"/>
          <w:lang w:val="en-CA" w:eastAsia="zh-CN"/>
        </w:rPr>
        <w:t>表</w:t>
      </w:r>
      <w:r w:rsidRPr="00F5020C">
        <w:rPr>
          <w:rFonts w:eastAsia="宋体" w:hint="eastAsia"/>
          <w:sz w:val="24"/>
          <w:lang w:val="en-CA" w:eastAsia="zh-CN"/>
        </w:rPr>
        <w:t>所</w:t>
      </w:r>
      <w:r w:rsidRPr="00F5020C">
        <w:rPr>
          <w:rFonts w:eastAsia="宋体"/>
          <w:sz w:val="24"/>
          <w:lang w:val="en-CA" w:eastAsia="zh-CN"/>
        </w:rPr>
        <w:t>提供信息的准确性；</w:t>
      </w:r>
      <w:r w:rsidRPr="00F5020C">
        <w:rPr>
          <w:rFonts w:eastAsia="宋体" w:hint="eastAsia"/>
          <w:sz w:val="24"/>
          <w:lang w:val="en-CA" w:eastAsia="zh-CN"/>
        </w:rPr>
        <w:t>]</w:t>
      </w:r>
    </w:p>
    <w:p w14:paraId="5E274B78"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宋体" w:hint="eastAsia"/>
          <w:sz w:val="24"/>
          <w:lang w:val="en-CA" w:eastAsia="zh-CN"/>
        </w:rPr>
        <w:t>(b)</w:t>
      </w:r>
      <w:r w:rsidRPr="00F5020C">
        <w:rPr>
          <w:rFonts w:eastAsia="宋体"/>
          <w:sz w:val="24"/>
          <w:lang w:val="en-CA" w:eastAsia="zh-CN"/>
        </w:rPr>
        <w:tab/>
      </w:r>
      <w:r w:rsidRPr="00F5020C">
        <w:rPr>
          <w:rFonts w:eastAsia="宋体"/>
          <w:sz w:val="24"/>
          <w:lang w:val="en-CA" w:eastAsia="zh-CN"/>
        </w:rPr>
        <w:t>在不影响该程序第</w:t>
      </w:r>
      <w:r w:rsidRPr="00F5020C">
        <w:rPr>
          <w:rFonts w:eastAsia="宋体"/>
          <w:sz w:val="24"/>
          <w:lang w:val="en-CA" w:eastAsia="zh-CN"/>
        </w:rPr>
        <w:t>4.4</w:t>
      </w:r>
      <w:r w:rsidRPr="00F5020C">
        <w:rPr>
          <w:rFonts w:eastAsia="宋体"/>
          <w:sz w:val="24"/>
          <w:lang w:val="en-CA" w:eastAsia="zh-CN"/>
        </w:rPr>
        <w:t>段</w:t>
      </w:r>
      <w:r w:rsidRPr="00F5020C">
        <w:rPr>
          <w:rFonts w:eastAsia="宋体" w:hint="eastAsia"/>
          <w:sz w:val="24"/>
          <w:lang w:val="en-CA" w:eastAsia="zh-CN"/>
        </w:rPr>
        <w:t>(</w:t>
      </w:r>
      <w:r w:rsidRPr="00F5020C">
        <w:rPr>
          <w:rFonts w:eastAsia="宋体"/>
          <w:sz w:val="24"/>
          <w:lang w:val="en-CA" w:eastAsia="zh-CN"/>
        </w:rPr>
        <w:t>b</w:t>
      </w:r>
      <w:r w:rsidRPr="00F5020C">
        <w:rPr>
          <w:rFonts w:eastAsia="宋体" w:hint="eastAsia"/>
          <w:sz w:val="24"/>
          <w:lang w:val="en-CA" w:eastAsia="zh-CN"/>
        </w:rPr>
        <w:t>)</w:t>
      </w:r>
      <w:r w:rsidRPr="00F5020C">
        <w:rPr>
          <w:rFonts w:eastAsia="宋体"/>
          <w:sz w:val="24"/>
          <w:lang w:val="en-CA" w:eastAsia="zh-CN"/>
        </w:rPr>
        <w:t>的情况下，向专家组其他成员以及在专家组任何会议开始时</w:t>
      </w:r>
      <w:r w:rsidRPr="00F5020C">
        <w:rPr>
          <w:rFonts w:eastAsia="宋体" w:hint="eastAsia"/>
          <w:sz w:val="24"/>
          <w:lang w:val="en-CA" w:eastAsia="zh-CN"/>
        </w:rPr>
        <w:t>披露</w:t>
      </w:r>
      <w:r w:rsidRPr="00F5020C">
        <w:rPr>
          <w:rFonts w:eastAsia="宋体"/>
          <w:sz w:val="24"/>
          <w:lang w:val="en-CA" w:eastAsia="zh-CN"/>
        </w:rPr>
        <w:t>某一成员已</w:t>
      </w:r>
      <w:r w:rsidRPr="00F5020C">
        <w:rPr>
          <w:rFonts w:eastAsia="宋体" w:hint="eastAsia"/>
          <w:sz w:val="24"/>
          <w:lang w:val="en-CA" w:eastAsia="zh-CN"/>
        </w:rPr>
        <w:t>公布</w:t>
      </w:r>
      <w:r w:rsidRPr="00F5020C">
        <w:rPr>
          <w:rFonts w:eastAsia="宋体" w:hint="eastAsia"/>
          <w:sz w:val="24"/>
          <w:lang w:val="en-CA" w:eastAsia="zh-CN"/>
        </w:rPr>
        <w:t>[</w:t>
      </w:r>
      <w:r w:rsidRPr="00F5020C">
        <w:rPr>
          <w:rFonts w:eastAsia="宋体"/>
          <w:sz w:val="24"/>
          <w:lang w:val="en-CA" w:eastAsia="zh-CN"/>
        </w:rPr>
        <w:t>或其他可靠来源</w:t>
      </w:r>
      <w:r w:rsidRPr="00F5020C">
        <w:rPr>
          <w:rFonts w:eastAsia="宋体" w:hint="eastAsia"/>
          <w:sz w:val="24"/>
          <w:lang w:val="en-CA" w:eastAsia="zh-CN"/>
        </w:rPr>
        <w:t>揭露</w:t>
      </w:r>
      <w:r w:rsidRPr="00F5020C">
        <w:rPr>
          <w:rFonts w:eastAsia="宋体" w:hint="eastAsia"/>
          <w:sz w:val="24"/>
          <w:lang w:val="en-CA" w:eastAsia="zh-CN"/>
        </w:rPr>
        <w:t>]</w:t>
      </w:r>
      <w:r w:rsidRPr="00F5020C">
        <w:rPr>
          <w:rFonts w:eastAsia="宋体"/>
          <w:sz w:val="24"/>
          <w:lang w:val="en-CA" w:eastAsia="zh-CN"/>
        </w:rPr>
        <w:t>的重大利益</w:t>
      </w:r>
      <w:r w:rsidRPr="00F5020C">
        <w:rPr>
          <w:rFonts w:eastAsia="宋体" w:hint="eastAsia"/>
          <w:sz w:val="24"/>
          <w:lang w:val="en-CA" w:eastAsia="zh-CN"/>
        </w:rPr>
        <w:t>；</w:t>
      </w:r>
    </w:p>
    <w:p w14:paraId="2487140F"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宋体" w:hint="eastAsia"/>
          <w:sz w:val="24"/>
          <w:lang w:val="en-CA" w:eastAsia="zh-CN"/>
        </w:rPr>
        <w:t>(c)</w:t>
      </w:r>
      <w:r w:rsidRPr="00F5020C">
        <w:rPr>
          <w:rFonts w:eastAsia="宋体"/>
          <w:sz w:val="24"/>
          <w:lang w:val="en-CA" w:eastAsia="zh-CN"/>
        </w:rPr>
        <w:tab/>
      </w:r>
      <w:r w:rsidRPr="00F5020C">
        <w:rPr>
          <w:rFonts w:eastAsia="宋体"/>
          <w:sz w:val="24"/>
          <w:lang w:val="en-CA" w:eastAsia="zh-CN"/>
        </w:rPr>
        <w:t>在专家组会议报告和任何其他工作成果或产品中公布为管理任何实际或潜在利益冲突而作出的所有</w:t>
      </w:r>
      <w:r w:rsidRPr="00F5020C">
        <w:rPr>
          <w:rFonts w:eastAsia="宋体" w:hint="eastAsia"/>
          <w:sz w:val="24"/>
          <w:lang w:val="en-CA" w:eastAsia="zh-CN"/>
        </w:rPr>
        <w:t>披露</w:t>
      </w:r>
      <w:r w:rsidRPr="00F5020C">
        <w:rPr>
          <w:rFonts w:eastAsia="宋体"/>
          <w:sz w:val="24"/>
          <w:lang w:val="en-CA" w:eastAsia="zh-CN"/>
        </w:rPr>
        <w:t>和</w:t>
      </w:r>
      <w:r w:rsidRPr="00F5020C">
        <w:rPr>
          <w:rFonts w:eastAsia="宋体" w:hint="eastAsia"/>
          <w:sz w:val="24"/>
          <w:lang w:val="en-CA" w:eastAsia="zh-CN"/>
        </w:rPr>
        <w:t>所</w:t>
      </w:r>
      <w:r w:rsidRPr="00F5020C">
        <w:rPr>
          <w:rFonts w:eastAsia="宋体"/>
          <w:sz w:val="24"/>
          <w:lang w:val="en-CA" w:eastAsia="zh-CN"/>
        </w:rPr>
        <w:t>采取行动的摘要；</w:t>
      </w:r>
    </w:p>
    <w:p w14:paraId="6D1958A4"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楷体"/>
          <w:sz w:val="24"/>
          <w:lang w:val="en-CA" w:eastAsia="zh-CN"/>
        </w:rPr>
        <w:t>[4.</w:t>
      </w:r>
      <w:r w:rsidRPr="00F5020C">
        <w:rPr>
          <w:rFonts w:eastAsia="楷体"/>
          <w:sz w:val="24"/>
          <w:lang w:val="en-CA" w:eastAsia="zh-CN"/>
        </w:rPr>
        <w:tab/>
      </w:r>
      <w:r w:rsidRPr="00F5020C">
        <w:rPr>
          <w:rFonts w:ascii="楷体" w:eastAsia="楷体" w:hAnsi="楷体"/>
          <w:sz w:val="24"/>
          <w:lang w:val="en-CA" w:eastAsia="zh-CN"/>
        </w:rPr>
        <w:t>决定</w:t>
      </w:r>
      <w:r w:rsidRPr="00F5020C">
        <w:rPr>
          <w:rFonts w:eastAsia="宋体"/>
          <w:sz w:val="24"/>
          <w:lang w:val="en-CA" w:eastAsia="zh-CN"/>
        </w:rPr>
        <w:t>定期审查该程序，并请执行秘书编写一份关于该程序执行情况的报告，如有必要，对该程序提出更新和修正建议，供</w:t>
      </w:r>
      <w:r w:rsidRPr="00F5020C">
        <w:rPr>
          <w:rFonts w:eastAsia="宋体" w:hint="eastAsia"/>
          <w:sz w:val="24"/>
          <w:lang w:val="en-CA" w:eastAsia="zh-CN"/>
        </w:rPr>
        <w:t>执行问题</w:t>
      </w:r>
      <w:r w:rsidRPr="00F5020C">
        <w:rPr>
          <w:rFonts w:eastAsia="宋体"/>
          <w:sz w:val="24"/>
          <w:lang w:val="en-CA" w:eastAsia="zh-CN"/>
        </w:rPr>
        <w:t>附属机构在缔约方</w:t>
      </w:r>
      <w:r w:rsidRPr="00F5020C">
        <w:rPr>
          <w:rFonts w:eastAsia="宋体" w:hint="eastAsia"/>
          <w:sz w:val="24"/>
          <w:lang w:val="en-CA" w:eastAsia="zh-CN"/>
        </w:rPr>
        <w:t>大会</w:t>
      </w:r>
      <w:r w:rsidRPr="00F5020C">
        <w:rPr>
          <w:rFonts w:eastAsia="宋体"/>
          <w:sz w:val="24"/>
          <w:lang w:val="en-CA" w:eastAsia="zh-CN"/>
        </w:rPr>
        <w:t>第十九届会议之前举行的一次会议上审议</w:t>
      </w:r>
      <w:r w:rsidRPr="00F5020C">
        <w:rPr>
          <w:rFonts w:eastAsia="宋体" w:hint="eastAsia"/>
          <w:sz w:val="24"/>
          <w:lang w:val="en-CA" w:eastAsia="zh-CN"/>
        </w:rPr>
        <w:t>；</w:t>
      </w:r>
      <w:r w:rsidRPr="00F5020C">
        <w:rPr>
          <w:rFonts w:eastAsia="宋体" w:hint="eastAsia"/>
          <w:sz w:val="24"/>
          <w:lang w:val="en-CA" w:eastAsia="zh-CN"/>
        </w:rPr>
        <w:t>]</w:t>
      </w:r>
    </w:p>
    <w:p w14:paraId="006A7994" w14:textId="77777777" w:rsidR="00F5020C" w:rsidRPr="00F5020C" w:rsidRDefault="00F5020C" w:rsidP="00F5020C">
      <w:pPr>
        <w:adjustRightInd w:val="0"/>
        <w:snapToGrid w:val="0"/>
        <w:spacing w:before="120" w:after="120"/>
        <w:ind w:left="979" w:firstLine="490"/>
        <w:rPr>
          <w:rFonts w:eastAsia="宋体"/>
          <w:sz w:val="24"/>
          <w:lang w:val="en-CA" w:eastAsia="zh-CN"/>
        </w:rPr>
      </w:pPr>
      <w:r w:rsidRPr="00F5020C">
        <w:rPr>
          <w:rFonts w:eastAsia="楷体" w:hint="eastAsia"/>
          <w:sz w:val="24"/>
          <w:lang w:val="en-CA" w:eastAsia="zh-CN"/>
        </w:rPr>
        <w:t>[5.</w:t>
      </w:r>
      <w:r w:rsidRPr="00F5020C">
        <w:rPr>
          <w:rFonts w:eastAsia="楷体"/>
          <w:sz w:val="24"/>
          <w:lang w:val="en-CA" w:eastAsia="zh-CN"/>
        </w:rPr>
        <w:tab/>
      </w:r>
      <w:r w:rsidRPr="00F5020C">
        <w:rPr>
          <w:rFonts w:eastAsia="楷体"/>
          <w:sz w:val="24"/>
          <w:lang w:val="en-CA" w:eastAsia="zh-CN"/>
        </w:rPr>
        <w:t>请</w:t>
      </w:r>
      <w:r w:rsidRPr="00F5020C">
        <w:rPr>
          <w:rFonts w:eastAsia="宋体" w:hint="eastAsia"/>
          <w:sz w:val="24"/>
          <w:lang w:val="en-CA" w:eastAsia="zh-CN"/>
        </w:rPr>
        <w:t>执行问题</w:t>
      </w:r>
      <w:r w:rsidRPr="00F5020C">
        <w:rPr>
          <w:rFonts w:eastAsia="宋体"/>
          <w:sz w:val="24"/>
          <w:lang w:val="en-CA" w:eastAsia="zh-CN"/>
        </w:rPr>
        <w:t>附属机构审议</w:t>
      </w:r>
      <w:r w:rsidRPr="00F5020C">
        <w:rPr>
          <w:rFonts w:eastAsia="宋体" w:hint="eastAsia"/>
          <w:sz w:val="24"/>
          <w:lang w:val="en-CA" w:eastAsia="zh-CN"/>
        </w:rPr>
        <w:t>该</w:t>
      </w:r>
      <w:r w:rsidRPr="00F5020C">
        <w:rPr>
          <w:rFonts w:eastAsia="宋体"/>
          <w:sz w:val="24"/>
          <w:lang w:val="en-CA" w:eastAsia="zh-CN"/>
        </w:rPr>
        <w:t>报告和上文第</w:t>
      </w:r>
      <w:r w:rsidRPr="00F5020C">
        <w:rPr>
          <w:rFonts w:eastAsia="宋体"/>
          <w:sz w:val="24"/>
          <w:lang w:val="en-CA" w:eastAsia="zh-CN"/>
        </w:rPr>
        <w:t>3</w:t>
      </w:r>
      <w:r w:rsidRPr="00F5020C">
        <w:rPr>
          <w:rFonts w:eastAsia="宋体"/>
          <w:sz w:val="24"/>
          <w:lang w:val="en-CA" w:eastAsia="zh-CN"/>
        </w:rPr>
        <w:t>段提及的任何拟议修正，并提交一项建议供缔约方</w:t>
      </w:r>
      <w:r w:rsidRPr="00F5020C">
        <w:rPr>
          <w:rFonts w:eastAsia="宋体" w:hint="eastAsia"/>
          <w:sz w:val="24"/>
          <w:lang w:val="en-CA" w:eastAsia="zh-CN"/>
        </w:rPr>
        <w:t>大会</w:t>
      </w:r>
      <w:r w:rsidRPr="00F5020C">
        <w:rPr>
          <w:rFonts w:ascii="宋体" w:eastAsia="宋体" w:hAnsi="宋体" w:cs="微软雅黑"/>
          <w:sz w:val="24"/>
          <w:shd w:val="clear" w:color="auto" w:fill="FFFFFF"/>
          <w:lang w:val="en-CA" w:eastAsia="zh-CN"/>
        </w:rPr>
        <w:t>第十九</w:t>
      </w:r>
      <w:r w:rsidRPr="00F5020C">
        <w:rPr>
          <w:rFonts w:eastAsia="宋体"/>
          <w:sz w:val="24"/>
          <w:lang w:val="en-CA" w:eastAsia="zh-CN"/>
        </w:rPr>
        <w:t>届会议审议</w:t>
      </w:r>
      <w:r w:rsidRPr="00F5020C">
        <w:rPr>
          <w:rFonts w:eastAsia="宋体" w:hint="eastAsia"/>
          <w:sz w:val="24"/>
          <w:lang w:val="en-CA" w:eastAsia="zh-CN"/>
        </w:rPr>
        <w:t>。</w:t>
      </w:r>
      <w:r w:rsidRPr="00F5020C">
        <w:rPr>
          <w:rFonts w:eastAsia="宋体" w:hint="eastAsia"/>
          <w:sz w:val="24"/>
          <w:lang w:val="en-CA" w:eastAsia="zh-CN"/>
        </w:rPr>
        <w:t xml:space="preserve"> ]</w:t>
      </w:r>
    </w:p>
    <w:p w14:paraId="5A7B33A0" w14:textId="77777777" w:rsidR="00980B0E" w:rsidRDefault="00980B0E" w:rsidP="0056165D">
      <w:pPr>
        <w:pStyle w:val="Heading1"/>
        <w:rPr>
          <w:rFonts w:eastAsia="宋体" w:cs="Times New Roman"/>
          <w:lang w:val="en-GB" w:eastAsia="zh-CN"/>
        </w:rPr>
        <w:sectPr w:rsidR="00980B0E" w:rsidSect="006337FC">
          <w:pgSz w:w="12240" w:h="15840"/>
          <w:pgMar w:top="1134" w:right="1440" w:bottom="1134" w:left="1440" w:header="709" w:footer="709" w:gutter="0"/>
          <w:cols w:space="708"/>
          <w:docGrid w:linePitch="360"/>
        </w:sectPr>
      </w:pPr>
    </w:p>
    <w:p w14:paraId="14C98B95" w14:textId="77777777" w:rsidR="00980B0E" w:rsidRPr="00FC3207" w:rsidRDefault="00980B0E" w:rsidP="00980B0E">
      <w:pPr>
        <w:pStyle w:val="Heading2"/>
        <w:ind w:left="1167" w:hanging="677"/>
        <w:rPr>
          <w:rFonts w:eastAsia="宋体" w:cs="Times New Roman"/>
          <w:sz w:val="28"/>
          <w:szCs w:val="28"/>
          <w:lang w:val="en-US" w:eastAsia="zh-CN"/>
        </w:rPr>
      </w:pPr>
      <w:bookmarkStart w:id="78" w:name="_Toc176773036"/>
      <w:bookmarkStart w:id="79" w:name="建议13"/>
      <w:r w:rsidRPr="00FC3207">
        <w:rPr>
          <w:rFonts w:eastAsia="宋体" w:cs="Times New Roman" w:hint="eastAsia"/>
          <w:sz w:val="28"/>
          <w:szCs w:val="28"/>
          <w:lang w:val="en-US" w:eastAsia="zh-CN"/>
        </w:rPr>
        <w:lastRenderedPageBreak/>
        <w:t>4/13.</w:t>
      </w:r>
      <w:r w:rsidRPr="00FC3207">
        <w:rPr>
          <w:rFonts w:eastAsia="宋体" w:cs="Times New Roman"/>
          <w:sz w:val="28"/>
          <w:szCs w:val="28"/>
          <w:lang w:val="en-US" w:eastAsia="zh-CN"/>
        </w:rPr>
        <w:tab/>
      </w:r>
      <w:r w:rsidRPr="00FC3207">
        <w:rPr>
          <w:rFonts w:eastAsia="宋体" w:cs="Times New Roman"/>
          <w:sz w:val="28"/>
          <w:szCs w:val="28"/>
          <w:lang w:val="en-US" w:eastAsia="zh-CN"/>
        </w:rPr>
        <w:t>缔约方大会多年期工作方案</w:t>
      </w:r>
      <w:bookmarkEnd w:id="78"/>
    </w:p>
    <w:bookmarkEnd w:id="79"/>
    <w:p w14:paraId="12FC931F" w14:textId="77777777" w:rsidR="00980B0E" w:rsidRPr="00980B0E" w:rsidRDefault="00980B0E" w:rsidP="00980B0E">
      <w:pPr>
        <w:suppressLineNumbers/>
        <w:suppressAutoHyphens/>
        <w:adjustRightInd w:val="0"/>
        <w:snapToGrid w:val="0"/>
        <w:spacing w:before="120" w:after="120"/>
        <w:ind w:left="490" w:firstLine="490"/>
        <w:rPr>
          <w:rFonts w:eastAsia="楷体"/>
          <w:i/>
          <w:iCs/>
          <w:kern w:val="22"/>
          <w:sz w:val="24"/>
          <w:lang w:eastAsia="zh-CN"/>
        </w:rPr>
      </w:pPr>
      <w:r w:rsidRPr="00980B0E">
        <w:rPr>
          <w:rFonts w:eastAsia="楷体"/>
          <w:iCs/>
          <w:kern w:val="22"/>
          <w:sz w:val="24"/>
          <w:lang w:eastAsia="zh-CN"/>
        </w:rPr>
        <w:t>执行问题附属机构</w:t>
      </w:r>
      <w:r w:rsidRPr="00980B0E">
        <w:rPr>
          <w:rFonts w:eastAsia="楷体"/>
          <w:kern w:val="22"/>
          <w:sz w:val="24"/>
          <w:lang w:eastAsia="zh-CN"/>
        </w:rPr>
        <w:t>,</w:t>
      </w:r>
    </w:p>
    <w:p w14:paraId="7EA4C461" w14:textId="77777777" w:rsidR="00980B0E" w:rsidRPr="00980B0E" w:rsidRDefault="00980B0E" w:rsidP="00980B0E">
      <w:pPr>
        <w:suppressLineNumbers/>
        <w:suppressAutoHyphens/>
        <w:adjustRightInd w:val="0"/>
        <w:snapToGrid w:val="0"/>
        <w:spacing w:before="120" w:after="120"/>
        <w:ind w:left="490" w:firstLine="490"/>
        <w:rPr>
          <w:rFonts w:eastAsia="宋体"/>
          <w:kern w:val="22"/>
          <w:sz w:val="24"/>
          <w:lang w:eastAsia="zh-CN"/>
        </w:rPr>
      </w:pPr>
      <w:r w:rsidRPr="00980B0E">
        <w:rPr>
          <w:rFonts w:eastAsia="楷体"/>
          <w:iCs/>
          <w:kern w:val="22"/>
          <w:sz w:val="24"/>
          <w:lang w:eastAsia="zh-CN"/>
        </w:rPr>
        <w:t>注意到</w:t>
      </w:r>
      <w:r w:rsidRPr="00980B0E">
        <w:rPr>
          <w:rFonts w:eastAsia="宋体"/>
          <w:kern w:val="22"/>
          <w:sz w:val="24"/>
          <w:lang w:eastAsia="zh-CN"/>
        </w:rPr>
        <w:t>缔约方大会</w:t>
      </w:r>
      <w:r w:rsidRPr="00980B0E">
        <w:rPr>
          <w:rFonts w:eastAsia="宋体"/>
          <w:kern w:val="22"/>
          <w:sz w:val="24"/>
          <w:lang w:eastAsia="zh-CN"/>
        </w:rPr>
        <w:t xml:space="preserve"> 2022 </w:t>
      </w:r>
      <w:r w:rsidRPr="00980B0E">
        <w:rPr>
          <w:rFonts w:eastAsia="宋体"/>
          <w:kern w:val="22"/>
          <w:sz w:val="24"/>
          <w:lang w:eastAsia="zh-CN"/>
        </w:rPr>
        <w:t>年</w:t>
      </w:r>
      <w:r w:rsidRPr="00980B0E">
        <w:rPr>
          <w:rFonts w:eastAsia="宋体"/>
          <w:kern w:val="22"/>
          <w:sz w:val="24"/>
          <w:lang w:eastAsia="zh-CN"/>
        </w:rPr>
        <w:t xml:space="preserve"> 12 </w:t>
      </w:r>
      <w:r w:rsidRPr="00980B0E">
        <w:rPr>
          <w:rFonts w:eastAsia="宋体"/>
          <w:kern w:val="22"/>
          <w:sz w:val="24"/>
          <w:lang w:eastAsia="zh-CN"/>
        </w:rPr>
        <w:t>月</w:t>
      </w:r>
      <w:r w:rsidRPr="00980B0E">
        <w:rPr>
          <w:rFonts w:eastAsia="宋体"/>
          <w:kern w:val="22"/>
          <w:sz w:val="24"/>
          <w:lang w:eastAsia="zh-CN"/>
        </w:rPr>
        <w:t xml:space="preserve"> 19 </w:t>
      </w:r>
      <w:r w:rsidRPr="00980B0E">
        <w:rPr>
          <w:rFonts w:eastAsia="宋体"/>
          <w:kern w:val="22"/>
          <w:sz w:val="24"/>
          <w:lang w:eastAsia="zh-CN"/>
        </w:rPr>
        <w:t>日第</w:t>
      </w:r>
      <w:r w:rsidRPr="00980B0E">
        <w:rPr>
          <w:rFonts w:eastAsia="宋体"/>
          <w:kern w:val="22"/>
          <w:sz w:val="24"/>
          <w:lang w:eastAsia="zh-CN"/>
        </w:rPr>
        <w:t xml:space="preserve"> 15/4 </w:t>
      </w:r>
      <w:r w:rsidRPr="00980B0E">
        <w:rPr>
          <w:rFonts w:eastAsia="宋体"/>
          <w:kern w:val="22"/>
          <w:sz w:val="24"/>
          <w:lang w:eastAsia="zh-CN"/>
        </w:rPr>
        <w:t>号决定第</w:t>
      </w:r>
      <w:r w:rsidRPr="00980B0E">
        <w:rPr>
          <w:rFonts w:eastAsia="宋体"/>
          <w:kern w:val="22"/>
          <w:sz w:val="24"/>
          <w:lang w:eastAsia="zh-CN"/>
        </w:rPr>
        <w:t xml:space="preserve"> 9 </w:t>
      </w:r>
      <w:r w:rsidRPr="00980B0E">
        <w:rPr>
          <w:rFonts w:eastAsia="宋体"/>
          <w:kern w:val="22"/>
          <w:sz w:val="24"/>
          <w:lang w:eastAsia="zh-CN"/>
        </w:rPr>
        <w:t>段</w:t>
      </w:r>
      <w:r w:rsidRPr="00980B0E">
        <w:rPr>
          <w:rFonts w:eastAsia="宋体"/>
          <w:kern w:val="22"/>
          <w:sz w:val="24"/>
          <w:lang w:eastAsia="zh-CN"/>
        </w:rPr>
        <w:t>,</w:t>
      </w:r>
    </w:p>
    <w:p w14:paraId="120EBF51" w14:textId="77777777" w:rsidR="00980B0E" w:rsidRPr="00980B0E" w:rsidRDefault="00980B0E" w:rsidP="00980B0E">
      <w:pPr>
        <w:suppressLineNumbers/>
        <w:suppressAutoHyphens/>
        <w:adjustRightInd w:val="0"/>
        <w:snapToGrid w:val="0"/>
        <w:spacing w:before="120" w:after="120"/>
        <w:ind w:left="490" w:firstLine="490"/>
        <w:rPr>
          <w:rFonts w:eastAsia="宋体"/>
          <w:kern w:val="22"/>
          <w:sz w:val="24"/>
          <w:lang w:eastAsia="zh-CN"/>
        </w:rPr>
      </w:pPr>
      <w:r w:rsidRPr="00980B0E">
        <w:rPr>
          <w:rFonts w:eastAsia="楷体"/>
          <w:iCs/>
          <w:kern w:val="22"/>
          <w:sz w:val="24"/>
          <w:lang w:eastAsia="zh-CN"/>
        </w:rPr>
        <w:t>又注意</w:t>
      </w:r>
      <w:r w:rsidRPr="00980B0E">
        <w:rPr>
          <w:rFonts w:eastAsia="宋体"/>
          <w:kern w:val="22"/>
          <w:sz w:val="24"/>
          <w:lang w:eastAsia="zh-CN"/>
        </w:rPr>
        <w:t>到科学、技术和工艺咨询附属机构</w:t>
      </w:r>
      <w:r w:rsidRPr="00980B0E">
        <w:rPr>
          <w:rFonts w:eastAsia="宋体"/>
          <w:kern w:val="22"/>
          <w:sz w:val="24"/>
          <w:lang w:eastAsia="zh-CN"/>
        </w:rPr>
        <w:t xml:space="preserve"> 2024 </w:t>
      </w:r>
      <w:r w:rsidRPr="00980B0E">
        <w:rPr>
          <w:rFonts w:eastAsia="宋体"/>
          <w:kern w:val="22"/>
          <w:sz w:val="24"/>
          <w:lang w:eastAsia="zh-CN"/>
        </w:rPr>
        <w:t>年</w:t>
      </w:r>
      <w:r w:rsidRPr="00980B0E">
        <w:rPr>
          <w:rFonts w:eastAsia="宋体"/>
          <w:kern w:val="22"/>
          <w:sz w:val="24"/>
          <w:lang w:eastAsia="zh-CN"/>
        </w:rPr>
        <w:t xml:space="preserve"> 5 </w:t>
      </w:r>
      <w:r w:rsidRPr="00980B0E">
        <w:rPr>
          <w:rFonts w:eastAsia="宋体"/>
          <w:kern w:val="22"/>
          <w:sz w:val="24"/>
          <w:lang w:eastAsia="zh-CN"/>
        </w:rPr>
        <w:t>月</w:t>
      </w:r>
      <w:r w:rsidRPr="00980B0E">
        <w:rPr>
          <w:rFonts w:eastAsia="宋体"/>
          <w:kern w:val="22"/>
          <w:sz w:val="24"/>
          <w:lang w:eastAsia="zh-CN"/>
        </w:rPr>
        <w:t xml:space="preserve"> 18 </w:t>
      </w:r>
      <w:r w:rsidRPr="00980B0E">
        <w:rPr>
          <w:rFonts w:eastAsia="宋体"/>
          <w:kern w:val="22"/>
          <w:sz w:val="24"/>
          <w:lang w:eastAsia="zh-CN"/>
        </w:rPr>
        <w:t>日第</w:t>
      </w:r>
      <w:r w:rsidRPr="00980B0E">
        <w:rPr>
          <w:rFonts w:eastAsia="宋体"/>
          <w:kern w:val="22"/>
          <w:sz w:val="24"/>
          <w:lang w:eastAsia="zh-CN"/>
        </w:rPr>
        <w:t xml:space="preserve"> 26/2 </w:t>
      </w:r>
      <w:r w:rsidRPr="00980B0E">
        <w:rPr>
          <w:rFonts w:eastAsia="宋体"/>
          <w:kern w:val="22"/>
          <w:sz w:val="24"/>
          <w:lang w:eastAsia="zh-CN"/>
        </w:rPr>
        <w:t>号建议及其与本建议的互补性</w:t>
      </w:r>
      <w:r w:rsidRPr="00980B0E">
        <w:rPr>
          <w:rFonts w:eastAsia="宋体"/>
          <w:kern w:val="22"/>
          <w:sz w:val="24"/>
          <w:lang w:eastAsia="zh-CN"/>
        </w:rPr>
        <w:t>,</w:t>
      </w:r>
    </w:p>
    <w:p w14:paraId="5ACE467D" w14:textId="77777777" w:rsidR="00980B0E" w:rsidRPr="00980B0E" w:rsidRDefault="00980B0E" w:rsidP="00980B0E">
      <w:pPr>
        <w:suppressLineNumbers/>
        <w:suppressAutoHyphens/>
        <w:adjustRightInd w:val="0"/>
        <w:snapToGrid w:val="0"/>
        <w:spacing w:before="120" w:after="120"/>
        <w:ind w:left="490" w:firstLine="490"/>
        <w:rPr>
          <w:rFonts w:eastAsia="宋体"/>
          <w:kern w:val="22"/>
          <w:sz w:val="24"/>
          <w:lang w:val="en-US" w:eastAsia="zh-CN"/>
        </w:rPr>
      </w:pPr>
      <w:r w:rsidRPr="00980B0E">
        <w:rPr>
          <w:rFonts w:eastAsia="楷体"/>
          <w:iCs/>
          <w:kern w:val="22"/>
          <w:sz w:val="24"/>
          <w:lang w:eastAsia="zh-CN"/>
        </w:rPr>
        <w:t>建议</w:t>
      </w:r>
      <w:r w:rsidRPr="00980B0E">
        <w:rPr>
          <w:rFonts w:eastAsia="宋体"/>
          <w:kern w:val="22"/>
          <w:sz w:val="24"/>
          <w:lang w:val="en-US" w:eastAsia="zh-CN"/>
        </w:rPr>
        <w:t>缔约方大会第十六届会议通过一项内容大致如下的决定</w:t>
      </w:r>
      <w:r w:rsidRPr="00980B0E">
        <w:rPr>
          <w:rFonts w:eastAsia="宋体"/>
          <w:kern w:val="22"/>
          <w:sz w:val="24"/>
          <w:lang w:val="en-US" w:eastAsia="zh-CN"/>
        </w:rPr>
        <w:t xml:space="preserve">: </w:t>
      </w:r>
    </w:p>
    <w:p w14:paraId="36730EDD" w14:textId="77777777" w:rsidR="00980B0E" w:rsidRPr="00980B0E" w:rsidRDefault="00980B0E" w:rsidP="00980B0E">
      <w:pPr>
        <w:suppressLineNumbers/>
        <w:suppressAutoHyphens/>
        <w:adjustRightInd w:val="0"/>
        <w:snapToGrid w:val="0"/>
        <w:spacing w:before="120" w:after="120"/>
        <w:ind w:left="979" w:firstLine="490"/>
        <w:rPr>
          <w:rFonts w:eastAsia="宋体"/>
          <w:kern w:val="22"/>
          <w:sz w:val="24"/>
          <w:lang w:val="en-US" w:eastAsia="zh-CN"/>
        </w:rPr>
      </w:pPr>
      <w:r w:rsidRPr="00980B0E">
        <w:rPr>
          <w:rFonts w:eastAsia="宋体"/>
          <w:iCs/>
          <w:kern w:val="22"/>
          <w:sz w:val="24"/>
          <w:vertAlign w:val="superscript"/>
          <w:lang w:eastAsia="zh-CN"/>
        </w:rPr>
        <w:footnoteReference w:customMarkFollows="1" w:id="195"/>
        <w:t>*</w:t>
      </w:r>
      <w:r w:rsidRPr="00980B0E">
        <w:rPr>
          <w:rFonts w:eastAsia="楷体"/>
          <w:iCs/>
          <w:kern w:val="22"/>
          <w:sz w:val="24"/>
          <w:lang w:eastAsia="zh-CN"/>
        </w:rPr>
        <w:t>[</w:t>
      </w:r>
      <w:r w:rsidRPr="00980B0E">
        <w:rPr>
          <w:rFonts w:eastAsia="楷体"/>
          <w:iCs/>
          <w:kern w:val="22"/>
          <w:sz w:val="24"/>
          <w:lang w:eastAsia="zh-CN"/>
        </w:rPr>
        <w:t>缔约方大会，</w:t>
      </w:r>
      <w:r w:rsidRPr="00980B0E">
        <w:rPr>
          <w:rFonts w:eastAsia="宋体"/>
          <w:kern w:val="22"/>
          <w:sz w:val="24"/>
          <w:lang w:val="en-US" w:eastAsia="zh-CN"/>
        </w:rPr>
        <w:t xml:space="preserve"> </w:t>
      </w:r>
    </w:p>
    <w:p w14:paraId="770E0BE0" w14:textId="77777777" w:rsidR="00980B0E" w:rsidRPr="00980B0E" w:rsidRDefault="00980B0E" w:rsidP="00980B0E">
      <w:pPr>
        <w:suppressLineNumbers/>
        <w:suppressAutoHyphens/>
        <w:adjustRightInd w:val="0"/>
        <w:snapToGrid w:val="0"/>
        <w:spacing w:before="120" w:after="120"/>
        <w:ind w:left="979" w:firstLine="490"/>
        <w:rPr>
          <w:rFonts w:eastAsia="宋体"/>
          <w:kern w:val="22"/>
          <w:sz w:val="24"/>
          <w:lang w:val="en-US" w:eastAsia="zh-CN"/>
        </w:rPr>
      </w:pPr>
      <w:r w:rsidRPr="00980B0E">
        <w:rPr>
          <w:rFonts w:eastAsia="楷体"/>
          <w:iCs/>
          <w:kern w:val="22"/>
          <w:sz w:val="24"/>
          <w:lang w:eastAsia="zh-CN"/>
        </w:rPr>
        <w:t>回顾</w:t>
      </w:r>
      <w:r w:rsidRPr="00980B0E">
        <w:rPr>
          <w:rFonts w:eastAsia="宋体"/>
          <w:kern w:val="22"/>
          <w:sz w:val="24"/>
          <w:lang w:val="en-US" w:eastAsia="zh-CN"/>
        </w:rPr>
        <w:t>其</w:t>
      </w:r>
      <w:r w:rsidRPr="00980B0E">
        <w:rPr>
          <w:rFonts w:eastAsia="宋体"/>
          <w:kern w:val="22"/>
          <w:sz w:val="24"/>
          <w:lang w:val="en-US" w:eastAsia="zh-CN"/>
        </w:rPr>
        <w:t>2022</w:t>
      </w:r>
      <w:r w:rsidRPr="00980B0E">
        <w:rPr>
          <w:rFonts w:eastAsia="宋体"/>
          <w:kern w:val="22"/>
          <w:sz w:val="24"/>
          <w:lang w:val="en-US" w:eastAsia="zh-CN"/>
        </w:rPr>
        <w:t>年</w:t>
      </w:r>
      <w:r w:rsidRPr="00980B0E">
        <w:rPr>
          <w:rFonts w:eastAsia="宋体"/>
          <w:kern w:val="22"/>
          <w:sz w:val="24"/>
          <w:lang w:val="en-US" w:eastAsia="zh-CN"/>
        </w:rPr>
        <w:t>12</w:t>
      </w:r>
      <w:r w:rsidRPr="00980B0E">
        <w:rPr>
          <w:rFonts w:eastAsia="宋体"/>
          <w:kern w:val="22"/>
          <w:sz w:val="24"/>
          <w:lang w:val="en-US" w:eastAsia="zh-CN"/>
        </w:rPr>
        <w:t>月</w:t>
      </w:r>
      <w:r w:rsidRPr="00980B0E">
        <w:rPr>
          <w:rFonts w:eastAsia="宋体"/>
          <w:kern w:val="22"/>
          <w:sz w:val="24"/>
          <w:lang w:val="en-US" w:eastAsia="zh-CN"/>
        </w:rPr>
        <w:t>19</w:t>
      </w:r>
      <w:r w:rsidRPr="00980B0E">
        <w:rPr>
          <w:rFonts w:eastAsia="宋体"/>
          <w:kern w:val="22"/>
          <w:sz w:val="24"/>
          <w:lang w:val="en-US" w:eastAsia="zh-CN"/>
        </w:rPr>
        <w:t>日第</w:t>
      </w:r>
      <w:r w:rsidRPr="00980B0E">
        <w:rPr>
          <w:sz w:val="24"/>
          <w:lang w:val="en-CA"/>
        </w:rPr>
        <w:fldChar w:fldCharType="begin"/>
      </w:r>
      <w:r w:rsidRPr="00980B0E">
        <w:rPr>
          <w:sz w:val="24"/>
          <w:lang w:val="en-CA" w:eastAsia="zh-CN"/>
        </w:rPr>
        <w:instrText>HYPERLINK "https://www.cbd.int/doc/decisions/cop-15/cop-15-dec-04-zh.pdf"</w:instrText>
      </w:r>
      <w:r w:rsidRPr="00980B0E">
        <w:rPr>
          <w:sz w:val="24"/>
          <w:lang w:val="en-CA"/>
        </w:rPr>
      </w:r>
      <w:r w:rsidRPr="00980B0E">
        <w:rPr>
          <w:sz w:val="24"/>
          <w:lang w:val="en-CA"/>
        </w:rPr>
        <w:fldChar w:fldCharType="separate"/>
      </w:r>
      <w:r w:rsidRPr="00980B0E">
        <w:rPr>
          <w:rFonts w:eastAsia="宋体"/>
          <w:color w:val="0000FF"/>
          <w:sz w:val="24"/>
          <w:u w:val="single"/>
          <w:lang w:val="en-CA" w:eastAsia="zh-CN"/>
        </w:rPr>
        <w:t>15/4</w:t>
      </w:r>
      <w:r w:rsidRPr="00980B0E">
        <w:rPr>
          <w:rFonts w:eastAsia="宋体"/>
          <w:color w:val="0000FF"/>
          <w:sz w:val="24"/>
          <w:u w:val="single"/>
          <w:lang w:val="en-CA" w:eastAsia="zh-CN"/>
        </w:rPr>
        <w:fldChar w:fldCharType="end"/>
      </w:r>
      <w:r w:rsidRPr="00980B0E">
        <w:rPr>
          <w:rFonts w:eastAsia="宋体"/>
          <w:kern w:val="22"/>
          <w:sz w:val="24"/>
          <w:lang w:val="en-US" w:eastAsia="zh-CN"/>
        </w:rPr>
        <w:t>号决定，其中决定《昆明</w:t>
      </w:r>
      <w:r w:rsidRPr="00980B0E">
        <w:rPr>
          <w:rFonts w:eastAsia="宋体"/>
          <w:kern w:val="22"/>
          <w:sz w:val="24"/>
          <w:lang w:val="en-US" w:eastAsia="zh-CN"/>
        </w:rPr>
        <w:t>-</w:t>
      </w:r>
      <w:r w:rsidRPr="00980B0E">
        <w:rPr>
          <w:rFonts w:eastAsia="宋体"/>
          <w:kern w:val="22"/>
          <w:sz w:val="24"/>
          <w:lang w:val="en-US" w:eastAsia="zh-CN"/>
        </w:rPr>
        <w:t>蒙特利尔全球生物多样性框架》</w:t>
      </w:r>
      <w:r w:rsidRPr="00980B0E">
        <w:rPr>
          <w:rFonts w:eastAsia="宋体"/>
          <w:kern w:val="22"/>
          <w:sz w:val="24"/>
          <w:vertAlign w:val="superscript"/>
          <w:lang w:val="en-CA" w:eastAsia="zh-CN"/>
        </w:rPr>
        <w:footnoteReference w:id="196"/>
      </w:r>
      <w:r w:rsidRPr="00980B0E">
        <w:rPr>
          <w:rFonts w:eastAsia="宋体"/>
          <w:kern w:val="22"/>
          <w:sz w:val="24"/>
          <w:vertAlign w:val="superscript"/>
          <w:lang w:val="en-CA" w:eastAsia="zh-CN"/>
        </w:rPr>
        <w:t xml:space="preserve"> </w:t>
      </w:r>
      <w:r w:rsidRPr="00980B0E">
        <w:rPr>
          <w:rFonts w:eastAsia="宋体"/>
          <w:kern w:val="22"/>
          <w:sz w:val="24"/>
          <w:lang w:val="en-US" w:eastAsia="zh-CN"/>
        </w:rPr>
        <w:t>应作为</w:t>
      </w:r>
      <w:r w:rsidRPr="00980B0E">
        <w:rPr>
          <w:rFonts w:eastAsia="宋体"/>
          <w:kern w:val="22"/>
          <w:sz w:val="24"/>
          <w:lang w:val="en-US" w:eastAsia="zh-CN"/>
        </w:rPr>
        <w:t>2022-2030</w:t>
      </w:r>
      <w:r w:rsidRPr="00980B0E">
        <w:rPr>
          <w:rFonts w:eastAsia="宋体"/>
          <w:kern w:val="22"/>
          <w:sz w:val="24"/>
          <w:lang w:val="en-US" w:eastAsia="zh-CN"/>
        </w:rPr>
        <w:t>年期间执行《生物多样性公约》</w:t>
      </w:r>
      <w:r w:rsidRPr="00980B0E">
        <w:rPr>
          <w:rFonts w:eastAsia="宋体"/>
          <w:iCs/>
          <w:kern w:val="22"/>
          <w:sz w:val="24"/>
          <w:vertAlign w:val="superscript"/>
          <w:lang w:val="en-CA" w:eastAsia="zh-CN"/>
        </w:rPr>
        <w:footnoteReference w:id="197"/>
      </w:r>
      <w:r w:rsidRPr="00980B0E">
        <w:rPr>
          <w:rFonts w:eastAsia="宋体"/>
          <w:kern w:val="22"/>
          <w:sz w:val="24"/>
          <w:lang w:val="en-US" w:eastAsia="zh-CN"/>
        </w:rPr>
        <w:t>及其议定书</w:t>
      </w:r>
      <w:r w:rsidRPr="00980B0E">
        <w:rPr>
          <w:rFonts w:eastAsia="宋体"/>
          <w:kern w:val="22"/>
          <w:sz w:val="24"/>
          <w:lang w:val="en-CA" w:eastAsia="zh-CN"/>
        </w:rPr>
        <w:t>执行工作以及各</w:t>
      </w:r>
      <w:r w:rsidRPr="00980B0E">
        <w:rPr>
          <w:rFonts w:eastAsia="宋体"/>
          <w:kern w:val="22"/>
          <w:sz w:val="24"/>
          <w:lang w:val="en-US" w:eastAsia="zh-CN"/>
        </w:rPr>
        <w:t>机构和秘书处的战略计划</w:t>
      </w:r>
      <w:r w:rsidRPr="00980B0E">
        <w:rPr>
          <w:rFonts w:eastAsia="宋体"/>
          <w:kern w:val="22"/>
          <w:sz w:val="24"/>
          <w:lang w:val="en-CA" w:eastAsia="zh-CN"/>
        </w:rPr>
        <w:t>。</w:t>
      </w:r>
    </w:p>
    <w:p w14:paraId="70EA772D" w14:textId="77777777" w:rsidR="00980B0E" w:rsidRPr="00980B0E" w:rsidRDefault="00980B0E" w:rsidP="00980B0E">
      <w:pPr>
        <w:suppressLineNumbers/>
        <w:suppressAutoHyphens/>
        <w:adjustRightInd w:val="0"/>
        <w:snapToGrid w:val="0"/>
        <w:spacing w:before="120" w:after="120"/>
        <w:ind w:left="979" w:firstLine="490"/>
        <w:rPr>
          <w:rFonts w:eastAsia="宋体"/>
          <w:kern w:val="22"/>
          <w:sz w:val="24"/>
          <w:lang w:val="en-US" w:eastAsia="zh-CN"/>
        </w:rPr>
      </w:pPr>
      <w:r w:rsidRPr="00980B0E">
        <w:rPr>
          <w:rFonts w:eastAsia="楷体"/>
          <w:iCs/>
          <w:kern w:val="22"/>
          <w:sz w:val="24"/>
          <w:lang w:eastAsia="zh-CN"/>
        </w:rPr>
        <w:t>又回顾</w:t>
      </w:r>
      <w:r w:rsidRPr="00980B0E">
        <w:rPr>
          <w:rFonts w:eastAsia="宋体"/>
          <w:kern w:val="22"/>
          <w:sz w:val="24"/>
          <w:lang w:val="en-US" w:eastAsia="zh-CN"/>
        </w:rPr>
        <w:t>其</w:t>
      </w:r>
      <w:r w:rsidRPr="00980B0E">
        <w:rPr>
          <w:rFonts w:eastAsia="宋体"/>
          <w:kern w:val="22"/>
          <w:sz w:val="24"/>
          <w:lang w:val="en-US" w:eastAsia="zh-CN"/>
        </w:rPr>
        <w:t>2022</w:t>
      </w:r>
      <w:r w:rsidRPr="00980B0E">
        <w:rPr>
          <w:rFonts w:eastAsia="宋体"/>
          <w:kern w:val="22"/>
          <w:sz w:val="24"/>
          <w:lang w:val="en-US" w:eastAsia="zh-CN"/>
        </w:rPr>
        <w:t>年</w:t>
      </w:r>
      <w:r w:rsidRPr="00980B0E">
        <w:rPr>
          <w:rFonts w:eastAsia="宋体"/>
          <w:kern w:val="22"/>
          <w:sz w:val="24"/>
          <w:lang w:val="en-US" w:eastAsia="zh-CN"/>
        </w:rPr>
        <w:t>12</w:t>
      </w:r>
      <w:r w:rsidRPr="00980B0E">
        <w:rPr>
          <w:rFonts w:eastAsia="宋体"/>
          <w:kern w:val="22"/>
          <w:sz w:val="24"/>
          <w:lang w:val="en-US" w:eastAsia="zh-CN"/>
        </w:rPr>
        <w:t>月</w:t>
      </w:r>
      <w:r w:rsidRPr="00980B0E">
        <w:rPr>
          <w:rFonts w:eastAsia="宋体"/>
          <w:kern w:val="22"/>
          <w:sz w:val="24"/>
          <w:lang w:val="en-US" w:eastAsia="zh-CN"/>
        </w:rPr>
        <w:t>19</w:t>
      </w:r>
      <w:r w:rsidRPr="00980B0E">
        <w:rPr>
          <w:rFonts w:eastAsia="宋体"/>
          <w:kern w:val="22"/>
          <w:sz w:val="24"/>
          <w:lang w:val="en-US" w:eastAsia="zh-CN"/>
        </w:rPr>
        <w:t>日第</w:t>
      </w:r>
      <w:r w:rsidRPr="00980B0E">
        <w:rPr>
          <w:sz w:val="24"/>
          <w:lang w:val="en-CA"/>
        </w:rPr>
        <w:fldChar w:fldCharType="begin"/>
      </w:r>
      <w:r w:rsidRPr="00980B0E">
        <w:rPr>
          <w:sz w:val="24"/>
          <w:lang w:val="en-CA" w:eastAsia="zh-CN"/>
        </w:rPr>
        <w:instrText>HYPERLINK "https://www.cbd.int/doc/decisions/cop-15/cop-15-dec-33-zh.pdf"</w:instrText>
      </w:r>
      <w:r w:rsidRPr="00980B0E">
        <w:rPr>
          <w:sz w:val="24"/>
          <w:lang w:val="en-CA"/>
        </w:rPr>
      </w:r>
      <w:r w:rsidRPr="00980B0E">
        <w:rPr>
          <w:sz w:val="24"/>
          <w:lang w:val="en-CA"/>
        </w:rPr>
        <w:fldChar w:fldCharType="separate"/>
      </w:r>
      <w:r w:rsidRPr="00980B0E">
        <w:rPr>
          <w:rFonts w:eastAsia="宋体"/>
          <w:color w:val="0000FF"/>
          <w:sz w:val="24"/>
          <w:u w:val="single"/>
          <w:lang w:val="en-CA" w:eastAsia="zh-CN"/>
        </w:rPr>
        <w:t>15/33</w:t>
      </w:r>
      <w:r w:rsidRPr="00980B0E">
        <w:rPr>
          <w:rFonts w:eastAsia="宋体"/>
          <w:color w:val="0000FF"/>
          <w:sz w:val="24"/>
          <w:u w:val="single"/>
          <w:lang w:val="en-CA" w:eastAsia="zh-CN"/>
        </w:rPr>
        <w:fldChar w:fldCharType="end"/>
      </w:r>
      <w:r w:rsidRPr="00980B0E">
        <w:rPr>
          <w:rFonts w:eastAsia="宋体"/>
          <w:kern w:val="22"/>
          <w:sz w:val="24"/>
          <w:lang w:val="en-US" w:eastAsia="zh-CN"/>
        </w:rPr>
        <w:t>号决定，其中指出，大会将在</w:t>
      </w:r>
      <w:r w:rsidRPr="00980B0E">
        <w:rPr>
          <w:rFonts w:eastAsia="宋体"/>
          <w:kern w:val="22"/>
          <w:sz w:val="24"/>
          <w:lang w:eastAsia="zh-CN"/>
        </w:rPr>
        <w:t>2030</w:t>
      </w:r>
      <w:r w:rsidRPr="00980B0E">
        <w:rPr>
          <w:rFonts w:eastAsia="宋体"/>
          <w:kern w:val="22"/>
          <w:sz w:val="24"/>
          <w:lang w:val="en-US" w:eastAsia="zh-CN"/>
        </w:rPr>
        <w:t>年之前的每一届会议上审查《公约》和《框架》的执行进展情况，并决定为政策拟定和执行而制定的新指导意见应有助于实现《框架》的各项长期目标和行动目标、有助于对国家生物多样性战略和行动计划，包括国家目标中的信息，以及可能获得的新信息，包括从科学评估中获得的新信息，进行的全球分析和对共同执行进度进行的全球审查所取得成果，</w:t>
      </w:r>
    </w:p>
    <w:p w14:paraId="6DEADB47" w14:textId="77777777" w:rsidR="00980B0E" w:rsidRPr="00980B0E" w:rsidRDefault="00980B0E" w:rsidP="00980B0E">
      <w:pPr>
        <w:suppressLineNumbers/>
        <w:suppressAutoHyphens/>
        <w:adjustRightInd w:val="0"/>
        <w:snapToGrid w:val="0"/>
        <w:spacing w:before="120" w:after="120"/>
        <w:ind w:left="979" w:firstLine="490"/>
        <w:rPr>
          <w:rFonts w:eastAsia="宋体"/>
          <w:kern w:val="22"/>
          <w:sz w:val="24"/>
          <w:lang w:eastAsia="zh-CN"/>
        </w:rPr>
      </w:pPr>
      <w:r w:rsidRPr="00980B0E">
        <w:rPr>
          <w:rFonts w:eastAsia="宋体"/>
          <w:kern w:val="22"/>
          <w:sz w:val="24"/>
          <w:lang w:val="en-US" w:eastAsia="zh-CN"/>
        </w:rPr>
        <w:t xml:space="preserve">1.   </w:t>
      </w:r>
      <w:r w:rsidRPr="00980B0E">
        <w:rPr>
          <w:rFonts w:eastAsia="楷体"/>
          <w:iCs/>
          <w:kern w:val="22"/>
          <w:sz w:val="24"/>
          <w:lang w:eastAsia="zh-CN"/>
        </w:rPr>
        <w:t>决定</w:t>
      </w:r>
      <w:r w:rsidRPr="00980B0E">
        <w:rPr>
          <w:rFonts w:eastAsia="宋体"/>
          <w:kern w:val="22"/>
          <w:sz w:val="24"/>
          <w:lang w:val="en-US" w:eastAsia="zh-CN"/>
        </w:rPr>
        <w:t>根据本决定附件所载的议题清单更新其</w:t>
      </w:r>
      <w:r w:rsidRPr="00980B0E">
        <w:rPr>
          <w:rFonts w:eastAsia="宋体"/>
          <w:kern w:val="22"/>
          <w:sz w:val="24"/>
          <w:lang w:eastAsia="zh-CN"/>
        </w:rPr>
        <w:t>到</w:t>
      </w:r>
      <w:r w:rsidRPr="00980B0E">
        <w:rPr>
          <w:rFonts w:eastAsia="宋体"/>
          <w:kern w:val="22"/>
          <w:sz w:val="24"/>
          <w:lang w:val="en-US" w:eastAsia="zh-CN"/>
        </w:rPr>
        <w:t>2030</w:t>
      </w:r>
      <w:r w:rsidRPr="00980B0E">
        <w:rPr>
          <w:rFonts w:eastAsia="宋体"/>
          <w:kern w:val="22"/>
          <w:sz w:val="24"/>
          <w:lang w:val="en-US" w:eastAsia="zh-CN"/>
        </w:rPr>
        <w:t>年的多年期工作方案</w:t>
      </w:r>
      <w:r w:rsidRPr="00980B0E">
        <w:rPr>
          <w:rFonts w:eastAsia="宋体"/>
          <w:kern w:val="22"/>
          <w:sz w:val="24"/>
          <w:lang w:eastAsia="zh-CN"/>
        </w:rPr>
        <w:t>;</w:t>
      </w:r>
    </w:p>
    <w:p w14:paraId="65EB1C37" w14:textId="77777777" w:rsidR="00980B0E" w:rsidRPr="00980B0E" w:rsidRDefault="00980B0E" w:rsidP="00980B0E">
      <w:pPr>
        <w:suppressLineNumbers/>
        <w:suppressAutoHyphens/>
        <w:adjustRightInd w:val="0"/>
        <w:snapToGrid w:val="0"/>
        <w:spacing w:before="120" w:after="120"/>
        <w:ind w:left="979" w:firstLine="490"/>
        <w:rPr>
          <w:rFonts w:eastAsia="宋体"/>
          <w:iCs/>
          <w:kern w:val="22"/>
          <w:sz w:val="24"/>
          <w:lang w:val="en-US" w:eastAsia="zh-CN"/>
        </w:rPr>
      </w:pPr>
      <w:r w:rsidRPr="00980B0E">
        <w:rPr>
          <w:rFonts w:eastAsia="宋体"/>
          <w:kern w:val="22"/>
          <w:sz w:val="24"/>
          <w:lang w:eastAsia="zh-CN"/>
        </w:rPr>
        <w:t>2</w:t>
      </w:r>
      <w:r w:rsidRPr="00980B0E">
        <w:rPr>
          <w:rFonts w:eastAsia="宋体"/>
          <w:i/>
          <w:iCs/>
          <w:kern w:val="22"/>
          <w:sz w:val="24"/>
          <w:lang w:eastAsia="zh-CN"/>
        </w:rPr>
        <w:t>.</w:t>
      </w:r>
      <w:r w:rsidRPr="00980B0E">
        <w:rPr>
          <w:rFonts w:eastAsia="宋体"/>
          <w:i/>
          <w:iCs/>
          <w:kern w:val="22"/>
          <w:sz w:val="24"/>
          <w:lang w:eastAsia="zh-CN"/>
        </w:rPr>
        <w:tab/>
      </w:r>
      <w:r w:rsidRPr="00980B0E">
        <w:rPr>
          <w:rFonts w:eastAsia="楷体"/>
          <w:iCs/>
          <w:kern w:val="22"/>
          <w:sz w:val="24"/>
          <w:lang w:eastAsia="zh-CN"/>
        </w:rPr>
        <w:t>又决定</w:t>
      </w:r>
      <w:r w:rsidRPr="00980B0E">
        <w:rPr>
          <w:rFonts w:eastAsia="宋体"/>
          <w:kern w:val="22"/>
          <w:sz w:val="24"/>
          <w:lang w:eastAsia="zh-CN"/>
        </w:rPr>
        <w:t>在其第十七和第十八届会议上审查和更新《</w:t>
      </w:r>
      <w:r w:rsidRPr="00980B0E">
        <w:rPr>
          <w:rFonts w:eastAsia="宋体" w:hint="eastAsia"/>
          <w:kern w:val="22"/>
          <w:sz w:val="24"/>
          <w:lang w:eastAsia="zh-CN"/>
        </w:rPr>
        <w:t>生物多样性</w:t>
      </w:r>
      <w:r w:rsidRPr="00980B0E">
        <w:rPr>
          <w:rFonts w:eastAsia="宋体"/>
          <w:kern w:val="22"/>
          <w:sz w:val="24"/>
          <w:lang w:eastAsia="zh-CN"/>
        </w:rPr>
        <w:t>公约》工作方案和跨领域问题，重点关注它们与《</w:t>
      </w:r>
      <w:r w:rsidRPr="00980B0E">
        <w:rPr>
          <w:rFonts w:eastAsia="宋体" w:hint="eastAsia"/>
          <w:kern w:val="22"/>
          <w:sz w:val="24"/>
          <w:lang w:eastAsia="zh-CN"/>
        </w:rPr>
        <w:t>昆明</w:t>
      </w:r>
      <w:r w:rsidRPr="00980B0E">
        <w:rPr>
          <w:rFonts w:eastAsia="宋体" w:hint="eastAsia"/>
          <w:kern w:val="22"/>
          <w:sz w:val="24"/>
          <w:lang w:eastAsia="zh-CN"/>
        </w:rPr>
        <w:t>-</w:t>
      </w:r>
      <w:r w:rsidRPr="00980B0E">
        <w:rPr>
          <w:rFonts w:eastAsia="宋体" w:hint="eastAsia"/>
          <w:kern w:val="22"/>
          <w:sz w:val="24"/>
          <w:lang w:eastAsia="zh-CN"/>
        </w:rPr>
        <w:t>蒙特利尔全球生物多样性</w:t>
      </w:r>
      <w:r w:rsidRPr="00980B0E">
        <w:rPr>
          <w:rFonts w:eastAsia="宋体"/>
          <w:kern w:val="22"/>
          <w:sz w:val="24"/>
          <w:lang w:eastAsia="zh-CN"/>
        </w:rPr>
        <w:t>框架》的一致性，并在每届会议上限量讨论这些方案和问题</w:t>
      </w:r>
      <w:r w:rsidRPr="00980B0E">
        <w:rPr>
          <w:rFonts w:eastAsia="宋体"/>
          <w:kern w:val="22"/>
          <w:sz w:val="24"/>
          <w:lang w:eastAsia="zh-CN"/>
        </w:rPr>
        <w:t>;</w:t>
      </w:r>
    </w:p>
    <w:p w14:paraId="07A659B4" w14:textId="77777777" w:rsidR="00980B0E" w:rsidRPr="00980B0E" w:rsidRDefault="00980B0E" w:rsidP="00980B0E">
      <w:pPr>
        <w:suppressLineNumbers/>
        <w:suppressAutoHyphens/>
        <w:adjustRightInd w:val="0"/>
        <w:snapToGrid w:val="0"/>
        <w:spacing w:before="120" w:after="120"/>
        <w:ind w:left="979" w:firstLine="490"/>
        <w:rPr>
          <w:rFonts w:eastAsia="宋体"/>
          <w:iCs/>
          <w:kern w:val="22"/>
          <w:sz w:val="24"/>
          <w:lang w:eastAsia="zh-CN"/>
        </w:rPr>
      </w:pPr>
      <w:r w:rsidRPr="00980B0E">
        <w:rPr>
          <w:rFonts w:eastAsia="宋体"/>
          <w:kern w:val="22"/>
          <w:sz w:val="24"/>
          <w:lang w:eastAsia="zh-CN"/>
        </w:rPr>
        <w:t>3.</w:t>
      </w:r>
      <w:r w:rsidRPr="00980B0E">
        <w:rPr>
          <w:rFonts w:eastAsia="宋体"/>
          <w:kern w:val="22"/>
          <w:sz w:val="24"/>
          <w:lang w:eastAsia="zh-CN"/>
        </w:rPr>
        <w:tab/>
      </w:r>
      <w:r w:rsidRPr="00980B0E">
        <w:rPr>
          <w:rFonts w:eastAsia="楷体"/>
          <w:iCs/>
          <w:kern w:val="22"/>
          <w:sz w:val="24"/>
          <w:lang w:eastAsia="zh-CN"/>
        </w:rPr>
        <w:t>还决定</w:t>
      </w:r>
      <w:r w:rsidRPr="00980B0E">
        <w:rPr>
          <w:rFonts w:eastAsia="宋体"/>
          <w:kern w:val="22"/>
          <w:sz w:val="24"/>
          <w:lang w:eastAsia="zh-CN"/>
        </w:rPr>
        <w:t>在其每届会议上按其以往决定处理常设项目以及与特定工作方案相关的决定引起的其他问题和跨领域问题，在其多年期工作方案中保持足够的灵活性，以因应大会可能发现的新出现的问题或机会，并为此在其第十七和第十八届会议上审查其多年期工作计划，以便能够作出任何必要的调整</w:t>
      </w:r>
      <w:r w:rsidRPr="00980B0E">
        <w:rPr>
          <w:rFonts w:eastAsia="宋体"/>
          <w:iCs/>
          <w:kern w:val="22"/>
          <w:sz w:val="24"/>
          <w:lang w:eastAsia="zh-CN"/>
        </w:rPr>
        <w:t>。</w:t>
      </w:r>
    </w:p>
    <w:p w14:paraId="13CBFB33" w14:textId="77777777" w:rsidR="00980B0E" w:rsidRPr="00980B0E" w:rsidRDefault="00980B0E" w:rsidP="00980B0E">
      <w:pPr>
        <w:suppressLineNumbers/>
        <w:suppressAutoHyphens/>
        <w:adjustRightInd w:val="0"/>
        <w:snapToGrid w:val="0"/>
        <w:spacing w:before="120" w:after="120"/>
        <w:ind w:left="490"/>
        <w:rPr>
          <w:rFonts w:eastAsia="宋体"/>
          <w:b/>
          <w:bCs/>
          <w:iCs/>
          <w:kern w:val="22"/>
          <w:sz w:val="24"/>
          <w:lang w:eastAsia="zh-CN"/>
        </w:rPr>
      </w:pPr>
    </w:p>
    <w:p w14:paraId="13709ED5" w14:textId="77777777" w:rsidR="00980B0E" w:rsidRPr="00980B0E" w:rsidRDefault="00980B0E" w:rsidP="00980B0E">
      <w:pPr>
        <w:suppressLineNumbers/>
        <w:suppressAutoHyphens/>
        <w:adjustRightInd w:val="0"/>
        <w:snapToGrid w:val="0"/>
        <w:spacing w:before="120" w:after="120"/>
        <w:ind w:left="490"/>
        <w:rPr>
          <w:rFonts w:eastAsia="宋体"/>
          <w:iCs/>
          <w:kern w:val="22"/>
          <w:sz w:val="24"/>
          <w:lang w:eastAsia="zh-CN"/>
        </w:rPr>
      </w:pPr>
      <w:r w:rsidRPr="00980B0E">
        <w:rPr>
          <w:rFonts w:eastAsia="宋体" w:hint="eastAsia"/>
          <w:b/>
          <w:bCs/>
          <w:iCs/>
          <w:kern w:val="22"/>
          <w:sz w:val="24"/>
          <w:lang w:eastAsia="zh-CN"/>
        </w:rPr>
        <w:t>附件</w:t>
      </w:r>
    </w:p>
    <w:p w14:paraId="628A19E8" w14:textId="77777777" w:rsidR="00980B0E" w:rsidRPr="00980B0E" w:rsidRDefault="00980B0E" w:rsidP="00980B0E">
      <w:pPr>
        <w:adjustRightInd w:val="0"/>
        <w:snapToGrid w:val="0"/>
        <w:spacing w:line="240" w:lineRule="atLeast"/>
        <w:ind w:firstLine="490"/>
        <w:jc w:val="left"/>
        <w:rPr>
          <w:rFonts w:ascii="宋体" w:eastAsia="宋体" w:hAnsi="宋体" w:cs="宋体"/>
          <w:b/>
          <w:sz w:val="24"/>
          <w:lang w:val="en-CA" w:eastAsia="zh-CN"/>
        </w:rPr>
      </w:pPr>
      <w:r w:rsidRPr="00980B0E">
        <w:rPr>
          <w:rFonts w:eastAsia="宋体"/>
          <w:b/>
          <w:sz w:val="24"/>
          <w:lang w:val="en-CA" w:eastAsia="zh-CN"/>
        </w:rPr>
        <w:t>2023-2030</w:t>
      </w:r>
      <w:r w:rsidRPr="00980B0E">
        <w:rPr>
          <w:rFonts w:ascii="宋体" w:eastAsia="宋体" w:hAnsi="宋体" w:cs="宋体" w:hint="eastAsia"/>
          <w:b/>
          <w:sz w:val="24"/>
          <w:lang w:val="en-CA" w:eastAsia="zh-CN"/>
        </w:rPr>
        <w:t>年期间生物多样性</w:t>
      </w:r>
      <w:r w:rsidRPr="00980B0E">
        <w:rPr>
          <w:rFonts w:ascii="宋体" w:eastAsia="宋体" w:hAnsi="宋体" w:cs="宋体"/>
          <w:b/>
          <w:sz w:val="24"/>
          <w:lang w:val="en-CA" w:eastAsia="zh-CN"/>
        </w:rPr>
        <w:t>缔约方大会各届会议将要处理的主要议</w:t>
      </w:r>
      <w:r w:rsidRPr="00980B0E">
        <w:rPr>
          <w:rFonts w:ascii="宋体" w:eastAsia="宋体" w:hAnsi="宋体" w:cs="宋体" w:hint="eastAsia"/>
          <w:b/>
          <w:sz w:val="24"/>
          <w:lang w:val="en-CA" w:eastAsia="zh-CN"/>
        </w:rPr>
        <w:t>题清单</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645"/>
      </w:tblGrid>
      <w:tr w:rsidR="00980B0E" w:rsidRPr="00980B0E" w14:paraId="79EF74DA" w14:textId="77777777" w:rsidTr="00EF42A9">
        <w:trPr>
          <w:tblHeader/>
        </w:trPr>
        <w:tc>
          <w:tcPr>
            <w:tcW w:w="1705" w:type="dxa"/>
            <w:tcBorders>
              <w:top w:val="single" w:sz="4" w:space="0" w:color="auto"/>
              <w:left w:val="single" w:sz="4" w:space="0" w:color="auto"/>
              <w:bottom w:val="single" w:sz="4" w:space="0" w:color="auto"/>
              <w:right w:val="single" w:sz="4" w:space="0" w:color="auto"/>
            </w:tcBorders>
            <w:hideMark/>
          </w:tcPr>
          <w:p w14:paraId="6710D2E3" w14:textId="77777777" w:rsidR="00980B0E" w:rsidRPr="00980B0E" w:rsidRDefault="00980B0E" w:rsidP="00980B0E">
            <w:pPr>
              <w:keepNext/>
              <w:spacing w:before="40" w:after="40"/>
              <w:jc w:val="left"/>
              <w:rPr>
                <w:rFonts w:eastAsia="楷体"/>
                <w:bCs/>
                <w:sz w:val="20"/>
                <w:szCs w:val="22"/>
                <w:lang w:val="en-CA"/>
              </w:rPr>
            </w:pPr>
            <w:r w:rsidRPr="00980B0E">
              <w:rPr>
                <w:rFonts w:ascii="宋体" w:eastAsia="楷体" w:hAnsi="宋体" w:cs="宋体" w:hint="eastAsia"/>
                <w:bCs/>
                <w:sz w:val="20"/>
                <w:szCs w:val="22"/>
                <w:lang w:val="en-CA" w:eastAsia="zh-CN"/>
              </w:rPr>
              <w:t>缔约方大会会议</w:t>
            </w:r>
          </w:p>
        </w:tc>
        <w:tc>
          <w:tcPr>
            <w:tcW w:w="7645" w:type="dxa"/>
            <w:tcBorders>
              <w:top w:val="single" w:sz="4" w:space="0" w:color="auto"/>
              <w:left w:val="single" w:sz="4" w:space="0" w:color="auto"/>
              <w:bottom w:val="single" w:sz="4" w:space="0" w:color="auto"/>
              <w:right w:val="single" w:sz="4" w:space="0" w:color="auto"/>
            </w:tcBorders>
            <w:hideMark/>
          </w:tcPr>
          <w:p w14:paraId="0B77471A" w14:textId="77777777" w:rsidR="00980B0E" w:rsidRPr="00980B0E" w:rsidRDefault="00980B0E" w:rsidP="00980B0E">
            <w:pPr>
              <w:keepNext/>
              <w:spacing w:before="40" w:after="40"/>
              <w:jc w:val="left"/>
              <w:rPr>
                <w:rFonts w:eastAsia="楷体"/>
                <w:bCs/>
                <w:sz w:val="20"/>
                <w:szCs w:val="22"/>
                <w:lang w:val="en-CA"/>
              </w:rPr>
            </w:pPr>
            <w:r w:rsidRPr="00980B0E">
              <w:rPr>
                <w:rFonts w:ascii="宋体" w:eastAsia="楷体" w:hAnsi="宋体" w:cs="宋体" w:hint="eastAsia"/>
                <w:bCs/>
                <w:sz w:val="20"/>
                <w:szCs w:val="22"/>
                <w:lang w:val="en-CA" w:eastAsia="zh-CN"/>
              </w:rPr>
              <w:t>战略问题</w:t>
            </w:r>
          </w:p>
        </w:tc>
      </w:tr>
      <w:tr w:rsidR="00980B0E" w:rsidRPr="00980B0E" w14:paraId="2C0F1C67" w14:textId="77777777" w:rsidTr="00EF42A9">
        <w:tc>
          <w:tcPr>
            <w:tcW w:w="1705" w:type="dxa"/>
            <w:tcBorders>
              <w:top w:val="single" w:sz="4" w:space="0" w:color="auto"/>
              <w:left w:val="single" w:sz="4" w:space="0" w:color="auto"/>
              <w:bottom w:val="single" w:sz="4" w:space="0" w:color="auto"/>
              <w:right w:val="single" w:sz="4" w:space="0" w:color="auto"/>
            </w:tcBorders>
          </w:tcPr>
          <w:p w14:paraId="7262C92D" w14:textId="77777777" w:rsidR="00980B0E" w:rsidRPr="00980B0E" w:rsidRDefault="00980B0E" w:rsidP="00980B0E">
            <w:pPr>
              <w:keepNext/>
              <w:spacing w:before="40" w:after="40"/>
              <w:jc w:val="left"/>
              <w:rPr>
                <w:sz w:val="20"/>
                <w:szCs w:val="20"/>
                <w:lang w:val="en-CA"/>
              </w:rPr>
            </w:pPr>
            <w:r w:rsidRPr="00980B0E">
              <w:rPr>
                <w:rFonts w:ascii="宋体" w:eastAsia="宋体" w:hAnsi="宋体"/>
                <w:sz w:val="20"/>
                <w:szCs w:val="20"/>
                <w:lang w:val="en-CA" w:eastAsia="zh-CN"/>
              </w:rPr>
              <w:t>第十</w:t>
            </w:r>
            <w:r w:rsidRPr="00980B0E">
              <w:rPr>
                <w:rFonts w:ascii="宋体" w:eastAsia="宋体" w:hAnsi="宋体" w:cs="宋体" w:hint="eastAsia"/>
                <w:sz w:val="20"/>
                <w:szCs w:val="20"/>
                <w:lang w:val="en-CA" w:eastAsia="zh-CN"/>
              </w:rPr>
              <w:t>七</w:t>
            </w:r>
            <w:r w:rsidRPr="00980B0E">
              <w:rPr>
                <w:rFonts w:ascii="宋体" w:eastAsia="宋体" w:hAnsi="宋体"/>
                <w:sz w:val="20"/>
                <w:szCs w:val="20"/>
                <w:lang w:val="en-CA" w:eastAsia="zh-CN"/>
              </w:rPr>
              <w:t>届会</w:t>
            </w:r>
            <w:r w:rsidRPr="00980B0E">
              <w:rPr>
                <w:rFonts w:ascii="宋体" w:eastAsia="宋体" w:hAnsi="宋体" w:cs="宋体" w:hint="eastAsia"/>
                <w:sz w:val="20"/>
                <w:szCs w:val="20"/>
                <w:lang w:val="en-CA" w:eastAsia="zh-CN"/>
              </w:rPr>
              <w:t>议</w:t>
            </w:r>
            <w:r w:rsidRPr="00980B0E">
              <w:rPr>
                <w:sz w:val="20"/>
                <w:szCs w:val="20"/>
                <w:lang w:val="en-CA" w:eastAsia="zh-CN"/>
              </w:rPr>
              <w:t>(202</w:t>
            </w:r>
            <w:r w:rsidRPr="00980B0E">
              <w:rPr>
                <w:rFonts w:eastAsiaTheme="minorEastAsia" w:hint="eastAsia"/>
                <w:sz w:val="20"/>
                <w:szCs w:val="20"/>
                <w:lang w:val="en-CA" w:eastAsia="zh-CN"/>
              </w:rPr>
              <w:t>6</w:t>
            </w:r>
            <w:r w:rsidRPr="00980B0E">
              <w:rPr>
                <w:rFonts w:ascii="宋体" w:eastAsia="宋体" w:hAnsi="宋体" w:cs="宋体" w:hint="eastAsia"/>
                <w:sz w:val="20"/>
                <w:szCs w:val="20"/>
                <w:lang w:val="en-CA" w:eastAsia="zh-CN"/>
              </w:rPr>
              <w:t>年</w:t>
            </w:r>
            <w:r w:rsidRPr="00980B0E">
              <w:rPr>
                <w:sz w:val="20"/>
                <w:szCs w:val="20"/>
                <w:lang w:val="en-CA" w:eastAsia="zh-CN"/>
              </w:rPr>
              <w:t>)</w:t>
            </w:r>
          </w:p>
        </w:tc>
        <w:tc>
          <w:tcPr>
            <w:tcW w:w="7645" w:type="dxa"/>
            <w:tcBorders>
              <w:top w:val="single" w:sz="4" w:space="0" w:color="auto"/>
              <w:left w:val="single" w:sz="4" w:space="0" w:color="auto"/>
              <w:bottom w:val="single" w:sz="4" w:space="0" w:color="auto"/>
              <w:right w:val="single" w:sz="4" w:space="0" w:color="auto"/>
            </w:tcBorders>
          </w:tcPr>
          <w:p w14:paraId="52CCB876" w14:textId="77777777" w:rsidR="00980B0E" w:rsidRPr="00980B0E" w:rsidRDefault="00980B0E" w:rsidP="00980B0E">
            <w:pPr>
              <w:keepNext/>
              <w:tabs>
                <w:tab w:val="left" w:pos="414"/>
              </w:tabs>
              <w:spacing w:before="40" w:after="40"/>
              <w:ind w:left="360" w:hanging="360"/>
              <w:jc w:val="left"/>
              <w:rPr>
                <w:rFonts w:eastAsia="宋体"/>
                <w:snapToGrid w:val="0"/>
                <w:sz w:val="20"/>
                <w:szCs w:val="20"/>
                <w:lang w:val="en-CA" w:eastAsia="zh-CN"/>
              </w:rPr>
            </w:pPr>
            <w:r w:rsidRPr="00980B0E">
              <w:rPr>
                <w:rFonts w:eastAsia="宋体"/>
                <w:sz w:val="20"/>
                <w:szCs w:val="20"/>
                <w:lang w:val="en-CA" w:eastAsia="zh-CN"/>
              </w:rPr>
              <w:t>(a)</w:t>
            </w:r>
            <w:r w:rsidRPr="00980B0E">
              <w:rPr>
                <w:rFonts w:eastAsia="宋体"/>
                <w:sz w:val="20"/>
                <w:szCs w:val="20"/>
                <w:lang w:val="en-CA" w:eastAsia="zh-CN"/>
              </w:rPr>
              <w:tab/>
            </w:r>
            <w:r w:rsidRPr="00980B0E">
              <w:rPr>
                <w:rFonts w:eastAsia="宋体"/>
                <w:sz w:val="20"/>
                <w:szCs w:val="20"/>
                <w:lang w:val="en-CA" w:eastAsia="zh-CN"/>
              </w:rPr>
              <w:t>对国家生物多样性战略和行动计划中的信息进行全球分析，包括国家目标，以评估对《昆明</w:t>
            </w:r>
            <w:r w:rsidRPr="00980B0E">
              <w:rPr>
                <w:rFonts w:eastAsia="宋体"/>
                <w:sz w:val="20"/>
                <w:szCs w:val="20"/>
                <w:lang w:val="en-CA" w:eastAsia="zh-CN"/>
              </w:rPr>
              <w:t>-</w:t>
            </w:r>
            <w:r w:rsidRPr="00980B0E">
              <w:rPr>
                <w:rFonts w:eastAsia="宋体"/>
                <w:sz w:val="20"/>
                <w:szCs w:val="20"/>
                <w:lang w:val="en-CA" w:eastAsia="zh-CN"/>
              </w:rPr>
              <w:t>蒙特利尔全球生物多样性框架》</w:t>
            </w:r>
            <w:r w:rsidRPr="00980B0E">
              <w:rPr>
                <w:rFonts w:eastAsia="宋体" w:hint="eastAsia"/>
                <w:sz w:val="20"/>
                <w:szCs w:val="20"/>
                <w:lang w:val="en-CA" w:eastAsia="zh-CN"/>
              </w:rPr>
              <w:t>执行工作</w:t>
            </w:r>
            <w:r w:rsidRPr="00980B0E">
              <w:rPr>
                <w:rFonts w:eastAsia="宋体"/>
                <w:sz w:val="20"/>
                <w:szCs w:val="20"/>
                <w:lang w:val="en-CA" w:eastAsia="zh-CN"/>
              </w:rPr>
              <w:t>的贡献；</w:t>
            </w:r>
          </w:p>
          <w:p w14:paraId="12CD5D1D" w14:textId="77777777" w:rsidR="00980B0E" w:rsidRPr="00980B0E" w:rsidRDefault="00980B0E" w:rsidP="00980B0E">
            <w:pPr>
              <w:keepNext/>
              <w:tabs>
                <w:tab w:val="left" w:pos="414"/>
              </w:tabs>
              <w:spacing w:before="40" w:after="40"/>
              <w:ind w:left="360" w:hanging="360"/>
              <w:jc w:val="left"/>
              <w:rPr>
                <w:rFonts w:eastAsia="宋体"/>
                <w:snapToGrid w:val="0"/>
                <w:sz w:val="20"/>
                <w:szCs w:val="20"/>
                <w:lang w:val="en-CA" w:eastAsia="zh-CN"/>
              </w:rPr>
            </w:pPr>
            <w:r w:rsidRPr="00980B0E">
              <w:rPr>
                <w:rFonts w:eastAsia="宋体"/>
                <w:snapToGrid w:val="0"/>
                <w:sz w:val="20"/>
                <w:szCs w:val="20"/>
                <w:lang w:val="en-CA" w:eastAsia="zh-CN"/>
              </w:rPr>
              <w:t>(b)</w:t>
            </w:r>
            <w:r w:rsidRPr="00980B0E">
              <w:rPr>
                <w:rFonts w:eastAsia="宋体"/>
                <w:snapToGrid w:val="0"/>
                <w:sz w:val="20"/>
                <w:szCs w:val="20"/>
                <w:lang w:val="en-CA" w:eastAsia="zh-CN"/>
              </w:rPr>
              <w:tab/>
            </w:r>
            <w:r w:rsidRPr="00980B0E">
              <w:rPr>
                <w:rFonts w:eastAsia="宋体"/>
                <w:sz w:val="20"/>
                <w:szCs w:val="20"/>
                <w:lang w:val="en-CA" w:eastAsia="zh-CN"/>
              </w:rPr>
              <w:t>根据第七次国家报告及其他信息对《框架》的执行情况和相关执行手段进行全球审查；</w:t>
            </w:r>
            <w:r w:rsidRPr="00980B0E">
              <w:rPr>
                <w:rFonts w:eastAsia="宋体"/>
                <w:i/>
                <w:iCs/>
                <w:snapToGrid w:val="0"/>
                <w:sz w:val="20"/>
                <w:szCs w:val="20"/>
                <w:vertAlign w:val="superscript"/>
                <w:lang w:val="en-CA" w:eastAsia="zh-CN"/>
              </w:rPr>
              <w:t xml:space="preserve">a </w:t>
            </w:r>
          </w:p>
          <w:p w14:paraId="6B79D7A2" w14:textId="77777777" w:rsidR="00980B0E" w:rsidRPr="00980B0E" w:rsidRDefault="00980B0E" w:rsidP="00980B0E">
            <w:pPr>
              <w:keepNext/>
              <w:spacing w:before="40" w:after="40"/>
              <w:ind w:left="360" w:hanging="360"/>
              <w:jc w:val="left"/>
              <w:rPr>
                <w:rFonts w:eastAsia="宋体"/>
                <w:sz w:val="20"/>
                <w:szCs w:val="20"/>
                <w:lang w:val="en-US" w:eastAsia="zh-CN"/>
              </w:rPr>
            </w:pPr>
            <w:r w:rsidRPr="00980B0E">
              <w:rPr>
                <w:rFonts w:eastAsia="宋体"/>
                <w:snapToGrid w:val="0"/>
                <w:sz w:val="20"/>
                <w:szCs w:val="20"/>
                <w:lang w:val="en-CA" w:eastAsia="zh-CN"/>
              </w:rPr>
              <w:t>(c)</w:t>
            </w:r>
            <w:r w:rsidRPr="00980B0E">
              <w:rPr>
                <w:rFonts w:eastAsia="宋体"/>
                <w:snapToGrid w:val="0"/>
                <w:sz w:val="20"/>
                <w:szCs w:val="20"/>
                <w:lang w:val="en-CA" w:eastAsia="zh-CN"/>
              </w:rPr>
              <w:tab/>
            </w:r>
            <w:r w:rsidRPr="00980B0E">
              <w:rPr>
                <w:rFonts w:eastAsia="宋体"/>
                <w:sz w:val="20"/>
                <w:szCs w:val="20"/>
                <w:lang w:val="en-US" w:eastAsia="zh-CN"/>
              </w:rPr>
              <w:t>审查《昆明</w:t>
            </w:r>
            <w:r w:rsidRPr="00980B0E">
              <w:rPr>
                <w:rFonts w:eastAsia="宋体"/>
                <w:sz w:val="20"/>
                <w:szCs w:val="20"/>
                <w:lang w:val="en-US" w:eastAsia="zh-CN"/>
              </w:rPr>
              <w:t>-</w:t>
            </w:r>
            <w:r w:rsidRPr="00980B0E">
              <w:rPr>
                <w:rFonts w:eastAsia="宋体"/>
                <w:sz w:val="20"/>
                <w:szCs w:val="20"/>
                <w:lang w:val="en-US" w:eastAsia="zh-CN"/>
              </w:rPr>
              <w:t>蒙特利尔全球生物多样性框架监测框架》</w:t>
            </w:r>
            <w:r w:rsidRPr="00980B0E">
              <w:rPr>
                <w:rFonts w:eastAsia="宋体"/>
                <w:i/>
                <w:iCs/>
                <w:sz w:val="20"/>
                <w:szCs w:val="20"/>
                <w:vertAlign w:val="superscript"/>
                <w:lang w:val="en-CA" w:eastAsia="zh-CN"/>
              </w:rPr>
              <w:t>b</w:t>
            </w:r>
            <w:r w:rsidRPr="00980B0E">
              <w:rPr>
                <w:rFonts w:eastAsia="宋体"/>
                <w:sz w:val="20"/>
                <w:szCs w:val="20"/>
                <w:lang w:val="en-US" w:eastAsia="zh-CN"/>
              </w:rPr>
              <w:t>的执行情况；</w:t>
            </w:r>
          </w:p>
          <w:p w14:paraId="3C52413C" w14:textId="77777777" w:rsidR="00980B0E" w:rsidRPr="00980B0E" w:rsidRDefault="00980B0E" w:rsidP="00980B0E">
            <w:pPr>
              <w:keepNext/>
              <w:tabs>
                <w:tab w:val="left" w:pos="414"/>
              </w:tabs>
              <w:spacing w:before="40" w:after="40"/>
              <w:ind w:left="360" w:hanging="360"/>
              <w:jc w:val="left"/>
              <w:rPr>
                <w:rFonts w:eastAsia="宋体"/>
                <w:snapToGrid w:val="0"/>
                <w:sz w:val="20"/>
                <w:szCs w:val="20"/>
                <w:lang w:val="en-CA" w:eastAsia="zh-CN"/>
              </w:rPr>
            </w:pPr>
            <w:r w:rsidRPr="00980B0E">
              <w:rPr>
                <w:rFonts w:eastAsia="宋体"/>
                <w:snapToGrid w:val="0"/>
                <w:sz w:val="20"/>
                <w:szCs w:val="20"/>
                <w:lang w:val="en-CA" w:eastAsia="zh-CN"/>
              </w:rPr>
              <w:lastRenderedPageBreak/>
              <w:t>(d)</w:t>
            </w:r>
            <w:r w:rsidRPr="00980B0E">
              <w:rPr>
                <w:rFonts w:eastAsia="宋体"/>
                <w:snapToGrid w:val="0"/>
                <w:sz w:val="20"/>
                <w:szCs w:val="20"/>
                <w:lang w:val="en-CA" w:eastAsia="zh-CN"/>
              </w:rPr>
              <w:tab/>
            </w:r>
            <w:r w:rsidRPr="00980B0E">
              <w:rPr>
                <w:rFonts w:eastAsia="宋体"/>
                <w:sz w:val="20"/>
                <w:szCs w:val="20"/>
                <w:lang w:val="en-CA" w:eastAsia="zh-CN"/>
              </w:rPr>
              <w:t>加强执行《</w:t>
            </w:r>
            <w:r w:rsidRPr="00980B0E">
              <w:rPr>
                <w:rFonts w:eastAsia="宋体" w:hint="eastAsia"/>
                <w:sz w:val="20"/>
                <w:szCs w:val="20"/>
                <w:lang w:val="en-CA" w:eastAsia="zh-CN"/>
              </w:rPr>
              <w:t>生物多样性</w:t>
            </w:r>
            <w:r w:rsidRPr="00980B0E">
              <w:rPr>
                <w:rFonts w:eastAsia="宋体"/>
                <w:sz w:val="20"/>
                <w:szCs w:val="20"/>
                <w:lang w:val="en-CA" w:eastAsia="zh-CN"/>
              </w:rPr>
              <w:t>公约》和《框架》的战略行动，</w:t>
            </w:r>
            <w:r w:rsidRPr="00980B0E">
              <w:rPr>
                <w:rFonts w:eastAsia="宋体"/>
                <w:sz w:val="20"/>
                <w:szCs w:val="20"/>
                <w:lang w:val="en-US" w:eastAsia="zh-CN"/>
              </w:rPr>
              <w:t>包括与执行手段相关的行动；</w:t>
            </w:r>
          </w:p>
          <w:p w14:paraId="3A9D7D7A" w14:textId="77777777" w:rsidR="00980B0E" w:rsidRPr="00980B0E" w:rsidRDefault="00980B0E" w:rsidP="00980B0E">
            <w:pPr>
              <w:keepNext/>
              <w:spacing w:before="40" w:after="40"/>
              <w:ind w:left="360" w:hanging="360"/>
              <w:jc w:val="left"/>
              <w:rPr>
                <w:rFonts w:eastAsia="宋体"/>
                <w:snapToGrid w:val="0"/>
                <w:sz w:val="20"/>
                <w:szCs w:val="20"/>
                <w:lang w:val="en-CA" w:eastAsia="zh-CN"/>
              </w:rPr>
            </w:pPr>
            <w:r w:rsidRPr="00980B0E">
              <w:rPr>
                <w:rFonts w:eastAsia="宋体"/>
                <w:sz w:val="20"/>
                <w:szCs w:val="20"/>
                <w:lang w:val="en-US" w:eastAsia="zh-CN"/>
              </w:rPr>
              <w:t xml:space="preserve">(e)  </w:t>
            </w:r>
            <w:r w:rsidRPr="00980B0E">
              <w:rPr>
                <w:rFonts w:eastAsia="宋体"/>
                <w:sz w:val="20"/>
                <w:szCs w:val="20"/>
                <w:lang w:val="en-US" w:eastAsia="zh-CN"/>
              </w:rPr>
              <w:tab/>
            </w:r>
            <w:r w:rsidRPr="00980B0E">
              <w:rPr>
                <w:rFonts w:eastAsia="宋体"/>
                <w:sz w:val="20"/>
                <w:szCs w:val="20"/>
                <w:lang w:val="en-US" w:eastAsia="zh-CN"/>
              </w:rPr>
              <w:t>进一步研究与生物多样性主流化有关的工具和指南；</w:t>
            </w:r>
            <w:r w:rsidRPr="00980B0E">
              <w:rPr>
                <w:rFonts w:eastAsia="宋体" w:hint="eastAsia"/>
                <w:i/>
                <w:iCs/>
                <w:sz w:val="20"/>
                <w:szCs w:val="20"/>
                <w:vertAlign w:val="superscript"/>
                <w:lang w:val="en-CA" w:eastAsia="zh-CN"/>
              </w:rPr>
              <w:t>c</w:t>
            </w:r>
          </w:p>
          <w:p w14:paraId="46E393A0" w14:textId="77777777" w:rsidR="00980B0E" w:rsidRPr="00980B0E" w:rsidRDefault="00980B0E" w:rsidP="00980B0E">
            <w:pPr>
              <w:keepNext/>
              <w:tabs>
                <w:tab w:val="left" w:pos="414"/>
              </w:tabs>
              <w:spacing w:before="40" w:after="40"/>
              <w:ind w:left="360" w:hanging="360"/>
              <w:jc w:val="left"/>
              <w:rPr>
                <w:rFonts w:eastAsia="宋体"/>
                <w:sz w:val="20"/>
                <w:szCs w:val="20"/>
                <w:lang w:val="en-US" w:eastAsia="zh-CN"/>
              </w:rPr>
            </w:pPr>
            <w:r w:rsidRPr="00980B0E">
              <w:rPr>
                <w:rFonts w:eastAsia="宋体"/>
                <w:sz w:val="20"/>
                <w:szCs w:val="20"/>
                <w:lang w:val="en-US" w:eastAsia="zh-CN"/>
              </w:rPr>
              <w:t xml:space="preserve">(f)  </w:t>
            </w:r>
            <w:r w:rsidRPr="00980B0E">
              <w:rPr>
                <w:rFonts w:eastAsia="宋体"/>
                <w:sz w:val="20"/>
                <w:szCs w:val="20"/>
                <w:lang w:val="en-US" w:eastAsia="zh-CN"/>
              </w:rPr>
              <w:tab/>
            </w:r>
            <w:r w:rsidRPr="00980B0E">
              <w:rPr>
                <w:rFonts w:eastAsia="宋体"/>
                <w:sz w:val="20"/>
                <w:szCs w:val="20"/>
                <w:lang w:val="en-CA" w:eastAsia="zh-CN"/>
              </w:rPr>
              <w:t>生物多样性和生态系统服务政府间科学与政策平台的</w:t>
            </w:r>
            <w:r w:rsidRPr="00980B0E">
              <w:rPr>
                <w:rFonts w:eastAsia="宋体"/>
                <w:sz w:val="20"/>
                <w:szCs w:val="20"/>
                <w:lang w:val="en-US" w:eastAsia="zh-CN"/>
              </w:rPr>
              <w:t>可交付成果</w:t>
            </w:r>
            <w:r w:rsidRPr="00980B0E">
              <w:rPr>
                <w:rFonts w:eastAsia="宋体"/>
                <w:sz w:val="20"/>
                <w:szCs w:val="20"/>
                <w:lang w:val="en-CA" w:eastAsia="zh-CN"/>
              </w:rPr>
              <w:t>对《公约》工作的影响，包括</w:t>
            </w:r>
            <w:r w:rsidRPr="00980B0E">
              <w:rPr>
                <w:rFonts w:eastAsia="宋体"/>
                <w:sz w:val="20"/>
                <w:szCs w:val="20"/>
                <w:lang w:val="en-CA" w:eastAsia="zh-CN"/>
              </w:rPr>
              <w:t>:</w:t>
            </w:r>
          </w:p>
          <w:p w14:paraId="23A346F4" w14:textId="77777777" w:rsidR="00980B0E" w:rsidRPr="00980B0E" w:rsidRDefault="00980B0E" w:rsidP="0058302C">
            <w:pPr>
              <w:numPr>
                <w:ilvl w:val="0"/>
                <w:numId w:val="108"/>
              </w:numPr>
              <w:spacing w:before="40" w:after="40"/>
              <w:ind w:left="927" w:hanging="567"/>
              <w:jc w:val="left"/>
              <w:rPr>
                <w:rFonts w:eastAsia="宋体"/>
                <w:bCs/>
                <w:sz w:val="20"/>
                <w:szCs w:val="20"/>
                <w:lang w:val="en-CA" w:eastAsia="zh-CN"/>
              </w:rPr>
            </w:pPr>
            <w:r w:rsidRPr="00980B0E">
              <w:rPr>
                <w:rFonts w:eastAsia="宋体"/>
                <w:bCs/>
                <w:sz w:val="20"/>
                <w:szCs w:val="20"/>
                <w:lang w:val="en-CA" w:eastAsia="zh-CN"/>
              </w:rPr>
              <w:t>关于生物多样性、水、粮食和健康之间相互关系的专题评估（</w:t>
            </w:r>
            <w:r w:rsidRPr="00980B0E">
              <w:rPr>
                <w:rFonts w:eastAsia="宋体"/>
                <w:bCs/>
                <w:sz w:val="20"/>
                <w:szCs w:val="20"/>
                <w:lang w:val="en-CA" w:eastAsia="zh-CN"/>
              </w:rPr>
              <w:t>“</w:t>
            </w:r>
            <w:r w:rsidRPr="00980B0E">
              <w:rPr>
                <w:rFonts w:eastAsia="宋体"/>
                <w:bCs/>
                <w:sz w:val="20"/>
                <w:szCs w:val="20"/>
                <w:lang w:val="en-CA" w:eastAsia="zh-CN"/>
              </w:rPr>
              <w:t>关系评估</w:t>
            </w:r>
            <w:r w:rsidRPr="00980B0E">
              <w:rPr>
                <w:rFonts w:eastAsia="宋体"/>
                <w:bCs/>
                <w:sz w:val="20"/>
                <w:szCs w:val="20"/>
                <w:lang w:val="en-CA" w:eastAsia="zh-CN"/>
              </w:rPr>
              <w:t>”</w:t>
            </w:r>
            <w:r w:rsidRPr="00980B0E">
              <w:rPr>
                <w:rFonts w:eastAsia="宋体"/>
                <w:bCs/>
                <w:sz w:val="20"/>
                <w:szCs w:val="20"/>
                <w:lang w:val="en-CA" w:eastAsia="zh-CN"/>
              </w:rPr>
              <w:t>）；</w:t>
            </w:r>
          </w:p>
          <w:p w14:paraId="49E5D2B6" w14:textId="77777777" w:rsidR="00980B0E" w:rsidRPr="00980B0E" w:rsidRDefault="00980B0E" w:rsidP="0058302C">
            <w:pPr>
              <w:numPr>
                <w:ilvl w:val="0"/>
                <w:numId w:val="108"/>
              </w:numPr>
              <w:spacing w:before="40" w:after="40"/>
              <w:ind w:left="927" w:hanging="567"/>
              <w:jc w:val="left"/>
              <w:rPr>
                <w:rFonts w:eastAsia="宋体"/>
                <w:bCs/>
                <w:sz w:val="20"/>
                <w:szCs w:val="20"/>
                <w:lang w:val="en-CA" w:eastAsia="zh-CN"/>
              </w:rPr>
            </w:pPr>
            <w:r w:rsidRPr="00980B0E">
              <w:rPr>
                <w:rFonts w:eastAsia="宋体"/>
                <w:bCs/>
                <w:sz w:val="20"/>
                <w:szCs w:val="20"/>
                <w:lang w:val="en-CA" w:eastAsia="zh-CN"/>
              </w:rPr>
              <w:t>关于导致生物多样性丧失的根本原因、转型变革的决定因素和实现</w:t>
            </w:r>
            <w:r w:rsidRPr="00980B0E">
              <w:rPr>
                <w:rFonts w:eastAsia="宋体"/>
                <w:bCs/>
                <w:sz w:val="20"/>
                <w:szCs w:val="20"/>
                <w:lang w:val="en-CA" w:eastAsia="zh-CN"/>
              </w:rPr>
              <w:t>2050</w:t>
            </w:r>
            <w:r w:rsidRPr="00980B0E">
              <w:rPr>
                <w:rFonts w:eastAsia="宋体"/>
                <w:bCs/>
                <w:sz w:val="20"/>
                <w:szCs w:val="20"/>
                <w:lang w:val="en-CA" w:eastAsia="zh-CN"/>
              </w:rPr>
              <w:t>年生物多样性愿景的各种选项的专题评估；</w:t>
            </w:r>
          </w:p>
          <w:p w14:paraId="10D16251" w14:textId="77777777" w:rsidR="00980B0E" w:rsidRPr="00980B0E" w:rsidRDefault="00980B0E" w:rsidP="0058302C">
            <w:pPr>
              <w:numPr>
                <w:ilvl w:val="0"/>
                <w:numId w:val="108"/>
              </w:numPr>
              <w:spacing w:before="40" w:after="40"/>
              <w:ind w:left="927" w:hanging="567"/>
              <w:jc w:val="left"/>
              <w:rPr>
                <w:rFonts w:eastAsia="宋体"/>
                <w:bCs/>
                <w:sz w:val="20"/>
                <w:szCs w:val="20"/>
                <w:lang w:val="en-CA" w:eastAsia="zh-CN"/>
              </w:rPr>
            </w:pPr>
            <w:r w:rsidRPr="00980B0E">
              <w:rPr>
                <w:rFonts w:eastAsia="宋体"/>
                <w:bCs/>
                <w:sz w:val="20"/>
                <w:szCs w:val="20"/>
                <w:lang w:val="en-CA" w:eastAsia="zh-CN"/>
              </w:rPr>
              <w:t>关于企业对生物多样性的影响和依赖和以及自然对人类的贡献的方法评估；</w:t>
            </w:r>
          </w:p>
          <w:p w14:paraId="4BB57ADE" w14:textId="77777777" w:rsidR="00980B0E" w:rsidRPr="00980B0E" w:rsidRDefault="00980B0E" w:rsidP="00980B0E">
            <w:pPr>
              <w:keepNext/>
              <w:spacing w:before="40" w:after="40"/>
              <w:ind w:left="360" w:hanging="360"/>
              <w:jc w:val="left"/>
              <w:rPr>
                <w:rFonts w:eastAsia="宋体"/>
                <w:snapToGrid w:val="0"/>
                <w:sz w:val="20"/>
                <w:szCs w:val="20"/>
                <w:lang w:val="en-CA" w:eastAsia="zh-CN"/>
              </w:rPr>
            </w:pPr>
            <w:r w:rsidRPr="00980B0E">
              <w:rPr>
                <w:rFonts w:eastAsia="宋体"/>
                <w:snapToGrid w:val="0"/>
                <w:sz w:val="20"/>
                <w:szCs w:val="20"/>
                <w:lang w:val="en-CA" w:eastAsia="zh-CN"/>
              </w:rPr>
              <w:t>[ (g)</w:t>
            </w:r>
            <w:r w:rsidRPr="00980B0E">
              <w:rPr>
                <w:rFonts w:eastAsia="宋体"/>
                <w:snapToGrid w:val="0"/>
                <w:sz w:val="20"/>
                <w:szCs w:val="20"/>
                <w:lang w:val="en-CA" w:eastAsia="zh-CN"/>
              </w:rPr>
              <w:tab/>
            </w:r>
            <w:r w:rsidRPr="00980B0E">
              <w:rPr>
                <w:rFonts w:eastAsia="宋体"/>
                <w:sz w:val="20"/>
                <w:szCs w:val="20"/>
                <w:lang w:val="en-CA" w:eastAsia="zh-CN"/>
              </w:rPr>
              <w:t>协助执行《框架》的工具和指导</w:t>
            </w:r>
            <w:r w:rsidRPr="00980B0E">
              <w:rPr>
                <w:rFonts w:eastAsia="宋体" w:hint="eastAsia"/>
                <w:sz w:val="20"/>
                <w:szCs w:val="20"/>
                <w:lang w:val="en-CA" w:eastAsia="zh-CN"/>
              </w:rPr>
              <w:t>：</w:t>
            </w:r>
            <w:r w:rsidRPr="00980B0E">
              <w:rPr>
                <w:rFonts w:eastAsia="宋体" w:hint="eastAsia"/>
                <w:i/>
                <w:iCs/>
                <w:sz w:val="20"/>
                <w:szCs w:val="20"/>
                <w:vertAlign w:val="superscript"/>
                <w:lang w:val="en-CA" w:eastAsia="zh-CN"/>
              </w:rPr>
              <w:t>d</w:t>
            </w:r>
          </w:p>
          <w:p w14:paraId="0C376E65" w14:textId="77777777" w:rsidR="00980B0E" w:rsidRPr="00980B0E" w:rsidRDefault="00980B0E" w:rsidP="0058302C">
            <w:pPr>
              <w:numPr>
                <w:ilvl w:val="0"/>
                <w:numId w:val="109"/>
              </w:numPr>
              <w:spacing w:before="40" w:after="40"/>
              <w:jc w:val="left"/>
              <w:rPr>
                <w:rFonts w:eastAsia="宋体"/>
                <w:bCs/>
                <w:snapToGrid w:val="0"/>
                <w:sz w:val="20"/>
                <w:szCs w:val="20"/>
                <w:lang w:val="en-CA" w:eastAsia="zh-CN"/>
              </w:rPr>
            </w:pPr>
            <w:r w:rsidRPr="00980B0E">
              <w:rPr>
                <w:rFonts w:eastAsia="宋体"/>
                <w:bCs/>
                <w:sz w:val="20"/>
                <w:szCs w:val="20"/>
                <w:lang w:val="en-CA" w:eastAsia="zh-CN"/>
              </w:rPr>
              <w:t>涵盖生物多样性的空间规划；</w:t>
            </w:r>
          </w:p>
          <w:p w14:paraId="4592C0B4" w14:textId="77777777" w:rsidR="00980B0E" w:rsidRPr="00980B0E" w:rsidRDefault="00980B0E" w:rsidP="0058302C">
            <w:pPr>
              <w:numPr>
                <w:ilvl w:val="0"/>
                <w:numId w:val="109"/>
              </w:numPr>
              <w:spacing w:before="40" w:after="40"/>
              <w:jc w:val="left"/>
              <w:rPr>
                <w:rFonts w:eastAsia="宋体"/>
                <w:bCs/>
                <w:snapToGrid w:val="0"/>
                <w:sz w:val="20"/>
                <w:szCs w:val="20"/>
                <w:lang w:val="en-CA" w:eastAsia="zh-CN"/>
              </w:rPr>
            </w:pPr>
            <w:r w:rsidRPr="00980B0E">
              <w:rPr>
                <w:rFonts w:eastAsia="宋体"/>
                <w:bCs/>
                <w:sz w:val="20"/>
                <w:szCs w:val="20"/>
                <w:lang w:val="en-CA" w:eastAsia="zh-CN"/>
              </w:rPr>
              <w:t>污染和生物多样性；</w:t>
            </w:r>
          </w:p>
          <w:p w14:paraId="29F79315" w14:textId="77777777" w:rsidR="00980B0E" w:rsidRPr="00980B0E" w:rsidRDefault="00980B0E" w:rsidP="0058302C">
            <w:pPr>
              <w:numPr>
                <w:ilvl w:val="0"/>
                <w:numId w:val="109"/>
              </w:numPr>
              <w:spacing w:before="40" w:after="40"/>
              <w:jc w:val="left"/>
              <w:rPr>
                <w:rFonts w:eastAsia="宋体"/>
                <w:bCs/>
                <w:snapToGrid w:val="0"/>
                <w:sz w:val="20"/>
                <w:szCs w:val="20"/>
                <w:lang w:val="en-CA" w:eastAsia="zh-CN"/>
              </w:rPr>
            </w:pPr>
            <w:r w:rsidRPr="00980B0E">
              <w:rPr>
                <w:rFonts w:eastAsia="宋体"/>
                <w:bCs/>
                <w:sz w:val="20"/>
                <w:szCs w:val="20"/>
                <w:lang w:val="en-CA" w:eastAsia="zh-CN"/>
              </w:rPr>
              <w:t>增强生物多样性的可持续生物多样性活动、产品和服务；</w:t>
            </w:r>
          </w:p>
          <w:p w14:paraId="19D2505E" w14:textId="77777777" w:rsidR="00980B0E" w:rsidRPr="00980B0E" w:rsidRDefault="00980B0E" w:rsidP="0058302C">
            <w:pPr>
              <w:numPr>
                <w:ilvl w:val="0"/>
                <w:numId w:val="109"/>
              </w:numPr>
              <w:spacing w:before="40" w:after="40"/>
              <w:ind w:left="972" w:hanging="612"/>
              <w:jc w:val="left"/>
              <w:rPr>
                <w:rFonts w:eastAsia="宋体"/>
                <w:bCs/>
                <w:sz w:val="20"/>
                <w:szCs w:val="20"/>
                <w:lang w:val="en-CA" w:eastAsia="zh-CN"/>
              </w:rPr>
            </w:pPr>
            <w:r w:rsidRPr="00980B0E">
              <w:rPr>
                <w:rFonts w:eastAsia="宋体"/>
                <w:bCs/>
                <w:sz w:val="20"/>
                <w:szCs w:val="20"/>
                <w:lang w:val="en-CA" w:eastAsia="zh-CN"/>
              </w:rPr>
              <w:t>与保护和可持续利用生物多样性有关的公平、性别平等和基于人权的方法；</w:t>
            </w:r>
            <w:r w:rsidRPr="00980B0E">
              <w:rPr>
                <w:rFonts w:eastAsia="宋体"/>
                <w:bCs/>
                <w:sz w:val="20"/>
                <w:szCs w:val="20"/>
                <w:lang w:val="en-CA" w:eastAsia="zh-CN"/>
              </w:rPr>
              <w:t>]</w:t>
            </w:r>
            <w:r w:rsidRPr="00980B0E">
              <w:rPr>
                <w:rFonts w:eastAsia="宋体"/>
                <w:bCs/>
                <w:i/>
                <w:iCs/>
                <w:snapToGrid w:val="0"/>
                <w:sz w:val="20"/>
                <w:szCs w:val="20"/>
                <w:vertAlign w:val="superscript"/>
                <w:lang w:val="en-CA" w:eastAsia="zh-CN"/>
              </w:rPr>
              <w:t xml:space="preserve"> </w:t>
            </w:r>
          </w:p>
          <w:p w14:paraId="3461E16B" w14:textId="77777777" w:rsidR="00980B0E" w:rsidRPr="00980B0E" w:rsidRDefault="00980B0E" w:rsidP="00980B0E">
            <w:pPr>
              <w:tabs>
                <w:tab w:val="left" w:pos="2268"/>
              </w:tabs>
              <w:spacing w:before="40" w:after="40"/>
              <w:jc w:val="left"/>
              <w:rPr>
                <w:rFonts w:eastAsia="宋体"/>
                <w:bCs/>
                <w:sz w:val="20"/>
                <w:szCs w:val="20"/>
                <w:lang w:val="en-US" w:eastAsia="zh-CN"/>
              </w:rPr>
            </w:pPr>
            <w:r w:rsidRPr="00980B0E">
              <w:rPr>
                <w:rFonts w:eastAsia="宋体"/>
                <w:bCs/>
                <w:sz w:val="20"/>
                <w:szCs w:val="20"/>
                <w:lang w:val="en-US" w:eastAsia="zh-CN"/>
              </w:rPr>
              <w:t>(h)</w:t>
            </w:r>
            <w:r w:rsidRPr="00980B0E">
              <w:rPr>
                <w:rFonts w:eastAsia="宋体" w:hint="eastAsia"/>
                <w:bCs/>
                <w:sz w:val="20"/>
                <w:szCs w:val="20"/>
                <w:lang w:val="en-US" w:eastAsia="zh-CN"/>
              </w:rPr>
              <w:t xml:space="preserve"> </w:t>
            </w:r>
            <w:r w:rsidRPr="00980B0E">
              <w:rPr>
                <w:rFonts w:eastAsia="宋体"/>
                <w:bCs/>
                <w:sz w:val="20"/>
                <w:szCs w:val="20"/>
                <w:lang w:val="en-US" w:eastAsia="zh-CN"/>
              </w:rPr>
              <w:t>公平和可持续的资源使用和消费模式</w:t>
            </w:r>
            <w:r w:rsidRPr="00980B0E">
              <w:rPr>
                <w:rFonts w:eastAsia="宋体"/>
                <w:bCs/>
                <w:sz w:val="20"/>
                <w:szCs w:val="20"/>
                <w:lang w:val="en-US" w:eastAsia="zh-CN"/>
              </w:rPr>
              <w:t xml:space="preserve"> </w:t>
            </w:r>
          </w:p>
          <w:p w14:paraId="2A119359" w14:textId="77777777" w:rsidR="00980B0E" w:rsidRPr="00980B0E" w:rsidRDefault="00980B0E" w:rsidP="00980B0E">
            <w:pPr>
              <w:tabs>
                <w:tab w:val="left" w:pos="2268"/>
              </w:tabs>
              <w:spacing w:before="40" w:after="40"/>
              <w:jc w:val="left"/>
              <w:rPr>
                <w:rFonts w:eastAsia="宋体"/>
                <w:bCs/>
                <w:sz w:val="20"/>
                <w:szCs w:val="20"/>
                <w:lang w:val="en-US" w:eastAsia="zh-CN"/>
              </w:rPr>
            </w:pPr>
            <w:r w:rsidRPr="00980B0E">
              <w:rPr>
                <w:rFonts w:eastAsia="宋体"/>
                <w:bCs/>
                <w:sz w:val="20"/>
                <w:szCs w:val="20"/>
                <w:lang w:val="en-US" w:eastAsia="zh-CN"/>
              </w:rPr>
              <w:t>(</w:t>
            </w:r>
            <w:proofErr w:type="spellStart"/>
            <w:r w:rsidRPr="00980B0E">
              <w:rPr>
                <w:rFonts w:eastAsia="宋体"/>
                <w:bCs/>
                <w:sz w:val="20"/>
                <w:szCs w:val="20"/>
                <w:lang w:val="en-US" w:eastAsia="zh-CN"/>
              </w:rPr>
              <w:t>i</w:t>
            </w:r>
            <w:proofErr w:type="spellEnd"/>
            <w:r w:rsidRPr="00980B0E">
              <w:rPr>
                <w:rFonts w:eastAsia="宋体"/>
                <w:bCs/>
                <w:sz w:val="20"/>
                <w:szCs w:val="20"/>
                <w:lang w:val="en-US" w:eastAsia="zh-CN"/>
              </w:rPr>
              <w:t xml:space="preserve">)  </w:t>
            </w:r>
            <w:r w:rsidRPr="00980B0E">
              <w:rPr>
                <w:rFonts w:eastAsia="宋体"/>
                <w:bCs/>
                <w:sz w:val="20"/>
                <w:szCs w:val="20"/>
                <w:lang w:val="en-US" w:eastAsia="zh-CN"/>
              </w:rPr>
              <w:t>生物多样性和可持续生计之间的关系</w:t>
            </w:r>
            <w:r w:rsidRPr="00980B0E">
              <w:rPr>
                <w:rFonts w:eastAsia="宋体"/>
                <w:bCs/>
                <w:sz w:val="20"/>
                <w:szCs w:val="20"/>
                <w:lang w:val="en-US" w:eastAsia="zh-CN"/>
              </w:rPr>
              <w:t xml:space="preserve"> </w:t>
            </w:r>
          </w:p>
          <w:p w14:paraId="7F4E9020" w14:textId="77777777" w:rsidR="00980B0E" w:rsidRPr="00980B0E" w:rsidRDefault="00980B0E" w:rsidP="00980B0E">
            <w:pPr>
              <w:tabs>
                <w:tab w:val="left" w:pos="2268"/>
              </w:tabs>
              <w:spacing w:before="40" w:after="40"/>
              <w:jc w:val="left"/>
              <w:rPr>
                <w:rFonts w:eastAsia="宋体"/>
                <w:bCs/>
                <w:sz w:val="20"/>
                <w:szCs w:val="20"/>
                <w:lang w:val="en-US" w:eastAsia="zh-CN"/>
              </w:rPr>
            </w:pPr>
            <w:r w:rsidRPr="00980B0E">
              <w:rPr>
                <w:rFonts w:eastAsia="宋体"/>
                <w:bCs/>
                <w:sz w:val="20"/>
                <w:szCs w:val="20"/>
                <w:lang w:val="en-US" w:eastAsia="zh-CN"/>
              </w:rPr>
              <w:t xml:space="preserve">(j)  </w:t>
            </w:r>
            <w:r w:rsidRPr="00980B0E">
              <w:rPr>
                <w:rFonts w:eastAsia="宋体"/>
                <w:bCs/>
                <w:sz w:val="20"/>
                <w:szCs w:val="20"/>
                <w:lang w:val="en-US" w:eastAsia="zh-CN"/>
              </w:rPr>
              <w:t>审查和更新工作方案，重点是它们与框架的一致性</w:t>
            </w:r>
          </w:p>
          <w:p w14:paraId="03FC10D1" w14:textId="77777777" w:rsidR="00980B0E" w:rsidRPr="00980B0E" w:rsidRDefault="00980B0E" w:rsidP="00980B0E">
            <w:pPr>
              <w:tabs>
                <w:tab w:val="left" w:pos="2268"/>
              </w:tabs>
              <w:spacing w:before="40" w:after="40"/>
              <w:jc w:val="left"/>
              <w:rPr>
                <w:rFonts w:eastAsia="宋体"/>
                <w:bCs/>
                <w:sz w:val="20"/>
                <w:szCs w:val="20"/>
                <w:lang w:val="en-CA" w:eastAsia="zh-CN"/>
              </w:rPr>
            </w:pPr>
            <w:r w:rsidRPr="00980B0E">
              <w:rPr>
                <w:rFonts w:eastAsia="宋体"/>
                <w:bCs/>
                <w:sz w:val="20"/>
                <w:szCs w:val="20"/>
                <w:lang w:val="en-US" w:eastAsia="zh-CN"/>
              </w:rPr>
              <w:t>(k)</w:t>
            </w:r>
            <w:r w:rsidRPr="00980B0E">
              <w:rPr>
                <w:rFonts w:eastAsia="宋体" w:hint="eastAsia"/>
                <w:bCs/>
                <w:sz w:val="20"/>
                <w:szCs w:val="20"/>
                <w:lang w:val="en-US" w:eastAsia="zh-CN"/>
              </w:rPr>
              <w:t xml:space="preserve"> </w:t>
            </w:r>
            <w:r w:rsidRPr="00980B0E">
              <w:rPr>
                <w:rFonts w:eastAsia="宋体" w:hint="eastAsia"/>
                <w:bCs/>
                <w:sz w:val="20"/>
                <w:szCs w:val="20"/>
                <w:lang w:val="en-US" w:eastAsia="zh-CN"/>
              </w:rPr>
              <w:t>占位符，以待填入必要时</w:t>
            </w:r>
            <w:r w:rsidRPr="00980B0E">
              <w:rPr>
                <w:rFonts w:eastAsia="宋体"/>
                <w:bCs/>
                <w:sz w:val="20"/>
                <w:szCs w:val="20"/>
                <w:lang w:val="en-US" w:eastAsia="zh-CN"/>
              </w:rPr>
              <w:t>对利用遗传资源数字序列信息的惠益分享多边机制</w:t>
            </w:r>
            <w:r w:rsidRPr="00980B0E">
              <w:rPr>
                <w:rFonts w:eastAsia="宋体" w:hint="eastAsia"/>
                <w:bCs/>
                <w:sz w:val="20"/>
                <w:szCs w:val="20"/>
                <w:lang w:val="en-US" w:eastAsia="zh-CN"/>
              </w:rPr>
              <w:t>所</w:t>
            </w:r>
            <w:r w:rsidRPr="00980B0E">
              <w:rPr>
                <w:rFonts w:eastAsia="宋体"/>
                <w:bCs/>
                <w:sz w:val="20"/>
                <w:szCs w:val="20"/>
                <w:lang w:val="en-US" w:eastAsia="zh-CN"/>
              </w:rPr>
              <w:t>采取</w:t>
            </w:r>
            <w:r w:rsidRPr="00980B0E">
              <w:rPr>
                <w:rFonts w:eastAsia="宋体" w:hint="eastAsia"/>
                <w:bCs/>
                <w:sz w:val="20"/>
                <w:szCs w:val="20"/>
                <w:lang w:val="en-US" w:eastAsia="zh-CN"/>
              </w:rPr>
              <w:t>的</w:t>
            </w:r>
            <w:r w:rsidRPr="00980B0E">
              <w:rPr>
                <w:rFonts w:eastAsia="宋体"/>
                <w:bCs/>
                <w:sz w:val="20"/>
                <w:szCs w:val="20"/>
                <w:lang w:val="en-US" w:eastAsia="zh-CN"/>
              </w:rPr>
              <w:t>后续行动</w:t>
            </w:r>
            <w:r w:rsidRPr="00980B0E">
              <w:rPr>
                <w:rFonts w:eastAsia="宋体"/>
                <w:bCs/>
                <w:sz w:val="20"/>
                <w:szCs w:val="20"/>
                <w:lang w:val="en-US" w:eastAsia="zh-CN"/>
              </w:rPr>
              <w:t xml:space="preserve"> </w:t>
            </w:r>
          </w:p>
          <w:p w14:paraId="781DD8B2" w14:textId="77777777" w:rsidR="00980B0E" w:rsidRPr="00980B0E" w:rsidRDefault="00980B0E" w:rsidP="00980B0E">
            <w:pPr>
              <w:keepNext/>
              <w:spacing w:before="40" w:after="40"/>
              <w:ind w:left="360" w:hanging="360"/>
              <w:jc w:val="left"/>
              <w:rPr>
                <w:rFonts w:eastAsia="宋体"/>
                <w:snapToGrid w:val="0"/>
                <w:sz w:val="20"/>
                <w:szCs w:val="20"/>
                <w:lang w:val="en-CA" w:eastAsia="zh-CN"/>
              </w:rPr>
            </w:pPr>
            <w:proofErr w:type="gramStart"/>
            <w:r w:rsidRPr="00980B0E">
              <w:rPr>
                <w:rFonts w:eastAsia="宋体"/>
                <w:snapToGrid w:val="0"/>
                <w:sz w:val="20"/>
                <w:szCs w:val="20"/>
                <w:lang w:val="en-CA" w:eastAsia="zh-CN"/>
              </w:rPr>
              <w:t>(</w:t>
            </w:r>
            <w:r w:rsidRPr="00980B0E">
              <w:rPr>
                <w:rFonts w:eastAsia="宋体" w:hint="eastAsia"/>
                <w:snapToGrid w:val="0"/>
                <w:sz w:val="20"/>
                <w:szCs w:val="20"/>
                <w:lang w:val="en-CA" w:eastAsia="zh-CN"/>
              </w:rPr>
              <w:t>l</w:t>
            </w:r>
            <w:r w:rsidRPr="00980B0E">
              <w:rPr>
                <w:rFonts w:eastAsia="宋体"/>
                <w:snapToGrid w:val="0"/>
                <w:sz w:val="20"/>
                <w:szCs w:val="20"/>
                <w:lang w:val="en-CA" w:eastAsia="zh-CN"/>
              </w:rPr>
              <w:t>)  [</w:t>
            </w:r>
            <w:proofErr w:type="gramEnd"/>
            <w:r w:rsidRPr="00980B0E">
              <w:rPr>
                <w:rFonts w:eastAsia="宋体"/>
                <w:sz w:val="20"/>
                <w:szCs w:val="20"/>
                <w:lang w:val="en-CA" w:eastAsia="zh-CN"/>
              </w:rPr>
              <w:t>有待确定的其他项目</w:t>
            </w:r>
            <w:r w:rsidRPr="00980B0E">
              <w:rPr>
                <w:rFonts w:eastAsia="宋体"/>
                <w:sz w:val="20"/>
                <w:szCs w:val="20"/>
                <w:lang w:val="en-CA" w:eastAsia="zh-CN"/>
              </w:rPr>
              <w:t>]</w:t>
            </w:r>
            <w:r w:rsidRPr="00980B0E">
              <w:rPr>
                <w:rFonts w:eastAsia="宋体"/>
                <w:sz w:val="20"/>
                <w:szCs w:val="20"/>
                <w:lang w:val="en-CA" w:eastAsia="zh-CN"/>
              </w:rPr>
              <w:t>。</w:t>
            </w:r>
            <w:r w:rsidRPr="00980B0E">
              <w:rPr>
                <w:rFonts w:eastAsia="宋体" w:hint="eastAsia"/>
                <w:sz w:val="20"/>
                <w:szCs w:val="20"/>
                <w:lang w:val="en-CA" w:eastAsia="zh-CN"/>
              </w:rPr>
              <w:t>]</w:t>
            </w:r>
          </w:p>
        </w:tc>
      </w:tr>
      <w:tr w:rsidR="00980B0E" w:rsidRPr="00980B0E" w14:paraId="566D3B9B" w14:textId="77777777" w:rsidTr="00EF42A9">
        <w:tc>
          <w:tcPr>
            <w:tcW w:w="1705" w:type="dxa"/>
            <w:tcBorders>
              <w:top w:val="single" w:sz="4" w:space="0" w:color="auto"/>
              <w:left w:val="single" w:sz="4" w:space="0" w:color="auto"/>
              <w:bottom w:val="single" w:sz="4" w:space="0" w:color="auto"/>
              <w:right w:val="single" w:sz="4" w:space="0" w:color="auto"/>
            </w:tcBorders>
          </w:tcPr>
          <w:p w14:paraId="5AC15915" w14:textId="77777777" w:rsidR="00980B0E" w:rsidRPr="00980B0E" w:rsidRDefault="00980B0E" w:rsidP="00980B0E">
            <w:pPr>
              <w:keepNext/>
              <w:spacing w:before="40" w:after="40"/>
              <w:jc w:val="left"/>
              <w:rPr>
                <w:sz w:val="20"/>
                <w:szCs w:val="20"/>
                <w:lang w:val="en-CA"/>
              </w:rPr>
            </w:pPr>
            <w:r w:rsidRPr="00980B0E">
              <w:rPr>
                <w:rFonts w:ascii="宋体" w:eastAsia="宋体" w:hAnsi="宋体"/>
                <w:sz w:val="20"/>
                <w:szCs w:val="20"/>
                <w:lang w:val="en-CA" w:eastAsia="zh-CN"/>
              </w:rPr>
              <w:lastRenderedPageBreak/>
              <w:t>第十</w:t>
            </w:r>
            <w:r w:rsidRPr="00980B0E">
              <w:rPr>
                <w:rFonts w:ascii="宋体" w:eastAsia="宋体" w:hAnsi="宋体" w:cs="宋体" w:hint="eastAsia"/>
                <w:sz w:val="20"/>
                <w:szCs w:val="20"/>
                <w:lang w:val="en-CA" w:eastAsia="zh-CN"/>
              </w:rPr>
              <w:t>八</w:t>
            </w:r>
            <w:r w:rsidRPr="00980B0E">
              <w:rPr>
                <w:rFonts w:ascii="宋体" w:eastAsia="宋体" w:hAnsi="宋体"/>
                <w:sz w:val="20"/>
                <w:szCs w:val="20"/>
                <w:lang w:val="en-CA" w:eastAsia="zh-CN"/>
              </w:rPr>
              <w:t>届会</w:t>
            </w:r>
            <w:r w:rsidRPr="00980B0E">
              <w:rPr>
                <w:rFonts w:ascii="宋体" w:eastAsia="宋体" w:hAnsi="宋体" w:cs="宋体" w:hint="eastAsia"/>
                <w:sz w:val="20"/>
                <w:szCs w:val="20"/>
                <w:lang w:val="en-CA" w:eastAsia="zh-CN"/>
              </w:rPr>
              <w:t>议</w:t>
            </w:r>
            <w:r w:rsidRPr="00980B0E">
              <w:rPr>
                <w:sz w:val="20"/>
                <w:szCs w:val="20"/>
                <w:lang w:val="en-CA" w:eastAsia="zh-CN"/>
              </w:rPr>
              <w:t>(202</w:t>
            </w:r>
            <w:r w:rsidRPr="00980B0E">
              <w:rPr>
                <w:rFonts w:eastAsiaTheme="minorEastAsia" w:hint="eastAsia"/>
                <w:sz w:val="20"/>
                <w:szCs w:val="20"/>
                <w:lang w:val="en-CA" w:eastAsia="zh-CN"/>
              </w:rPr>
              <w:t>8</w:t>
            </w:r>
            <w:r w:rsidRPr="00980B0E">
              <w:rPr>
                <w:rFonts w:ascii="宋体" w:eastAsia="宋体" w:hAnsi="宋体" w:cs="宋体" w:hint="eastAsia"/>
                <w:sz w:val="20"/>
                <w:szCs w:val="20"/>
                <w:lang w:val="en-CA" w:eastAsia="zh-CN"/>
              </w:rPr>
              <w:t>年</w:t>
            </w:r>
            <w:r w:rsidRPr="00980B0E">
              <w:rPr>
                <w:sz w:val="20"/>
                <w:szCs w:val="20"/>
                <w:lang w:val="en-CA" w:eastAsia="zh-CN"/>
              </w:rPr>
              <w:t>)</w:t>
            </w:r>
          </w:p>
        </w:tc>
        <w:tc>
          <w:tcPr>
            <w:tcW w:w="7645" w:type="dxa"/>
            <w:tcBorders>
              <w:top w:val="single" w:sz="4" w:space="0" w:color="auto"/>
              <w:left w:val="single" w:sz="4" w:space="0" w:color="auto"/>
              <w:bottom w:val="single" w:sz="4" w:space="0" w:color="auto"/>
              <w:right w:val="single" w:sz="4" w:space="0" w:color="auto"/>
            </w:tcBorders>
          </w:tcPr>
          <w:p w14:paraId="46836746" w14:textId="77777777" w:rsidR="00980B0E" w:rsidRPr="00980B0E" w:rsidRDefault="00980B0E" w:rsidP="00980B0E">
            <w:pPr>
              <w:keepNext/>
              <w:tabs>
                <w:tab w:val="left" w:pos="414"/>
              </w:tabs>
              <w:spacing w:before="40" w:after="40"/>
              <w:ind w:left="360" w:hanging="360"/>
              <w:rPr>
                <w:rFonts w:eastAsia="宋体"/>
                <w:sz w:val="20"/>
                <w:szCs w:val="20"/>
                <w:lang w:val="en-US" w:eastAsia="zh-CN"/>
              </w:rPr>
            </w:pPr>
            <w:r w:rsidRPr="00980B0E">
              <w:rPr>
                <w:sz w:val="20"/>
                <w:szCs w:val="20"/>
                <w:lang w:val="en-CA" w:eastAsia="zh-CN"/>
              </w:rPr>
              <w:t>(a)</w:t>
            </w:r>
            <w:r w:rsidRPr="00980B0E">
              <w:rPr>
                <w:sz w:val="20"/>
                <w:szCs w:val="20"/>
                <w:lang w:val="en-CA" w:eastAsia="zh-CN"/>
              </w:rPr>
              <w:tab/>
            </w:r>
            <w:r w:rsidRPr="00980B0E">
              <w:rPr>
                <w:rFonts w:eastAsia="宋体" w:hint="eastAsia"/>
                <w:sz w:val="20"/>
                <w:szCs w:val="20"/>
                <w:lang w:val="en-US" w:eastAsia="zh-CN"/>
              </w:rPr>
              <w:t>审查</w:t>
            </w:r>
            <w:r w:rsidRPr="00980B0E">
              <w:rPr>
                <w:rFonts w:ascii="宋体" w:eastAsia="宋体" w:hAnsi="宋体" w:cs="宋体" w:hint="eastAsia"/>
                <w:sz w:val="20"/>
                <w:szCs w:val="20"/>
                <w:lang w:val="en-CA" w:eastAsia="zh-CN"/>
              </w:rPr>
              <w:t>《</w:t>
            </w:r>
            <w:r w:rsidRPr="00980B0E">
              <w:rPr>
                <w:rFonts w:eastAsia="宋体" w:hint="eastAsia"/>
                <w:sz w:val="20"/>
                <w:szCs w:val="20"/>
                <w:lang w:val="en-US" w:eastAsia="zh-CN"/>
              </w:rPr>
              <w:t>框架</w:t>
            </w:r>
            <w:r w:rsidRPr="00980B0E">
              <w:rPr>
                <w:rFonts w:ascii="宋体" w:eastAsia="宋体" w:hAnsi="宋体" w:cs="宋体" w:hint="eastAsia"/>
                <w:sz w:val="20"/>
                <w:szCs w:val="20"/>
                <w:lang w:val="en-CA" w:eastAsia="zh-CN"/>
              </w:rPr>
              <w:t>》</w:t>
            </w:r>
            <w:r w:rsidRPr="00980B0E">
              <w:rPr>
                <w:rFonts w:eastAsia="宋体" w:hint="eastAsia"/>
                <w:sz w:val="20"/>
                <w:szCs w:val="20"/>
                <w:lang w:val="en-US" w:eastAsia="zh-CN"/>
              </w:rPr>
              <w:t>的执行情况和相关执行手段，</w:t>
            </w:r>
            <w:r w:rsidRPr="00980B0E">
              <w:rPr>
                <w:rFonts w:eastAsiaTheme="minorEastAsia" w:hint="eastAsia"/>
                <w:i/>
                <w:iCs/>
                <w:sz w:val="20"/>
                <w:szCs w:val="20"/>
                <w:vertAlign w:val="superscript"/>
                <w:lang w:val="en-CA" w:eastAsia="zh-CN"/>
              </w:rPr>
              <w:t>e</w:t>
            </w:r>
            <w:r w:rsidRPr="00980B0E">
              <w:rPr>
                <w:rFonts w:eastAsia="宋体" w:hint="eastAsia"/>
                <w:sz w:val="20"/>
                <w:szCs w:val="20"/>
                <w:lang w:val="en-US" w:eastAsia="zh-CN"/>
              </w:rPr>
              <w:t xml:space="preserve"> </w:t>
            </w:r>
            <w:r w:rsidRPr="00980B0E">
              <w:rPr>
                <w:rFonts w:eastAsia="宋体" w:hint="eastAsia"/>
                <w:sz w:val="20"/>
                <w:szCs w:val="20"/>
                <w:lang w:val="en-US" w:eastAsia="zh-CN"/>
              </w:rPr>
              <w:t>包括对国家生物多样性战略和行动计划中的信息进行全球分析，包括国家目标，以评估对《框架》执行工作的贡献；</w:t>
            </w:r>
            <w:r w:rsidRPr="00980B0E">
              <w:rPr>
                <w:rFonts w:eastAsia="宋体"/>
                <w:sz w:val="20"/>
                <w:szCs w:val="20"/>
                <w:lang w:val="en-US" w:eastAsia="zh-CN"/>
              </w:rPr>
              <w:t xml:space="preserve"> </w:t>
            </w:r>
          </w:p>
          <w:p w14:paraId="3A1DD0CE" w14:textId="77777777" w:rsidR="00980B0E" w:rsidRPr="00980B0E" w:rsidRDefault="00980B0E" w:rsidP="00980B0E">
            <w:pPr>
              <w:keepNext/>
              <w:tabs>
                <w:tab w:val="left" w:pos="414"/>
              </w:tabs>
              <w:spacing w:before="40" w:after="40"/>
              <w:ind w:left="360" w:hanging="360"/>
              <w:jc w:val="left"/>
              <w:rPr>
                <w:snapToGrid w:val="0"/>
                <w:sz w:val="20"/>
                <w:szCs w:val="20"/>
                <w:lang w:val="en-CA" w:eastAsia="zh-CN"/>
              </w:rPr>
            </w:pPr>
            <w:r w:rsidRPr="00980B0E">
              <w:rPr>
                <w:snapToGrid w:val="0"/>
                <w:sz w:val="20"/>
                <w:szCs w:val="20"/>
                <w:lang w:val="en-CA" w:eastAsia="zh-CN"/>
              </w:rPr>
              <w:t>(b)</w:t>
            </w:r>
            <w:r w:rsidRPr="00980B0E">
              <w:rPr>
                <w:snapToGrid w:val="0"/>
                <w:sz w:val="20"/>
                <w:szCs w:val="20"/>
                <w:lang w:val="en-CA" w:eastAsia="zh-CN"/>
              </w:rPr>
              <w:tab/>
            </w:r>
            <w:r w:rsidRPr="00980B0E">
              <w:rPr>
                <w:rFonts w:eastAsia="宋体" w:hint="eastAsia"/>
                <w:sz w:val="20"/>
                <w:szCs w:val="20"/>
                <w:lang w:val="en-US" w:eastAsia="zh-CN"/>
              </w:rPr>
              <w:t>加强执行《公约》和《框架》的战略行动，包括与执行手段相关的行动；</w:t>
            </w:r>
            <w:r w:rsidRPr="00980B0E">
              <w:rPr>
                <w:rFonts w:eastAsia="宋体" w:hint="eastAsia"/>
                <w:sz w:val="20"/>
                <w:szCs w:val="20"/>
                <w:lang w:val="en-US" w:eastAsia="zh-CN"/>
              </w:rPr>
              <w:t>==</w:t>
            </w:r>
            <w:r w:rsidRPr="00980B0E">
              <w:rPr>
                <w:rFonts w:eastAsia="宋体" w:hint="eastAsia"/>
                <w:sz w:val="20"/>
                <w:szCs w:val="20"/>
                <w:lang w:val="en-US" w:eastAsia="zh-CN"/>
              </w:rPr>
              <w:t>加强执行《公约》和框架的战略行动，包括执行手段；</w:t>
            </w:r>
          </w:p>
          <w:p w14:paraId="24E049A7" w14:textId="77777777" w:rsidR="00980B0E" w:rsidRPr="00980B0E" w:rsidRDefault="00980B0E" w:rsidP="00980B0E">
            <w:pPr>
              <w:keepNext/>
              <w:spacing w:before="40" w:after="40"/>
              <w:ind w:left="360" w:hanging="360"/>
              <w:jc w:val="left"/>
              <w:rPr>
                <w:rFonts w:eastAsiaTheme="minorEastAsia"/>
                <w:sz w:val="20"/>
                <w:szCs w:val="20"/>
                <w:lang w:val="en-CA" w:eastAsia="zh-CN"/>
              </w:rPr>
            </w:pPr>
            <w:r w:rsidRPr="00980B0E">
              <w:rPr>
                <w:snapToGrid w:val="0"/>
                <w:sz w:val="20"/>
                <w:szCs w:val="20"/>
                <w:lang w:val="en-CA" w:eastAsia="zh-CN"/>
              </w:rPr>
              <w:t>(c)</w:t>
            </w:r>
            <w:r w:rsidRPr="00980B0E">
              <w:rPr>
                <w:snapToGrid w:val="0"/>
                <w:sz w:val="20"/>
                <w:szCs w:val="20"/>
                <w:lang w:val="en-CA" w:eastAsia="zh-CN"/>
              </w:rPr>
              <w:tab/>
            </w:r>
            <w:r w:rsidRPr="00980B0E">
              <w:rPr>
                <w:rFonts w:eastAsia="宋体" w:hint="eastAsia"/>
                <w:sz w:val="20"/>
                <w:szCs w:val="20"/>
                <w:lang w:val="en-US" w:eastAsia="zh-CN"/>
              </w:rPr>
              <w:t>审查全球生物多样性框架基金的运作、业绩和成果以及今后安排；</w:t>
            </w:r>
            <w:r w:rsidRPr="00980B0E">
              <w:rPr>
                <w:rFonts w:eastAsiaTheme="minorEastAsia" w:hint="eastAsia"/>
                <w:i/>
                <w:iCs/>
                <w:sz w:val="20"/>
                <w:szCs w:val="20"/>
                <w:vertAlign w:val="superscript"/>
                <w:lang w:val="en-CA" w:eastAsia="zh-CN"/>
              </w:rPr>
              <w:t>f</w:t>
            </w:r>
          </w:p>
          <w:p w14:paraId="4B7644D6" w14:textId="77777777" w:rsidR="00980B0E" w:rsidRPr="00980B0E" w:rsidRDefault="00980B0E" w:rsidP="00980B0E">
            <w:pPr>
              <w:keepNext/>
              <w:spacing w:before="40" w:after="40"/>
              <w:ind w:left="360" w:hanging="360"/>
              <w:jc w:val="left"/>
              <w:rPr>
                <w:sz w:val="20"/>
                <w:szCs w:val="20"/>
                <w:lang w:val="en-CA" w:eastAsia="zh-CN"/>
              </w:rPr>
            </w:pPr>
            <w:r w:rsidRPr="00980B0E">
              <w:rPr>
                <w:snapToGrid w:val="0"/>
                <w:sz w:val="20"/>
                <w:szCs w:val="20"/>
                <w:lang w:val="en-CA" w:eastAsia="zh-CN"/>
              </w:rPr>
              <w:t>(d)</w:t>
            </w:r>
            <w:r w:rsidRPr="00980B0E">
              <w:rPr>
                <w:snapToGrid w:val="0"/>
                <w:sz w:val="20"/>
                <w:szCs w:val="20"/>
                <w:lang w:val="en-CA" w:eastAsia="zh-CN"/>
              </w:rPr>
              <w:tab/>
            </w:r>
            <w:r w:rsidRPr="00980B0E">
              <w:rPr>
                <w:rFonts w:eastAsia="宋体" w:hint="eastAsia"/>
                <w:sz w:val="20"/>
                <w:szCs w:val="20"/>
                <w:lang w:val="en-US" w:eastAsia="zh-CN"/>
              </w:rPr>
              <w:t>成果导向的四年期方案优先事项和资金需求评估框架为全球环境基金信托基金第十增资期（</w:t>
            </w:r>
            <w:r w:rsidRPr="00980B0E">
              <w:rPr>
                <w:rFonts w:eastAsia="宋体"/>
                <w:sz w:val="20"/>
                <w:szCs w:val="20"/>
                <w:lang w:val="en-US" w:eastAsia="zh-CN"/>
              </w:rPr>
              <w:t>2030-2034</w:t>
            </w:r>
            <w:r w:rsidRPr="00980B0E">
              <w:rPr>
                <w:rFonts w:eastAsia="宋体" w:hint="eastAsia"/>
                <w:sz w:val="20"/>
                <w:szCs w:val="20"/>
                <w:lang w:val="en-US" w:eastAsia="zh-CN"/>
              </w:rPr>
              <w:t>年）提供信息；</w:t>
            </w:r>
          </w:p>
          <w:p w14:paraId="133BB64A" w14:textId="77777777" w:rsidR="00980B0E" w:rsidRPr="00980B0E" w:rsidRDefault="00980B0E" w:rsidP="00980B0E">
            <w:pPr>
              <w:keepNext/>
              <w:spacing w:before="40" w:after="40"/>
              <w:ind w:left="360" w:hanging="360"/>
              <w:jc w:val="left"/>
              <w:rPr>
                <w:rFonts w:eastAsiaTheme="minorEastAsia"/>
                <w:snapToGrid w:val="0"/>
                <w:sz w:val="20"/>
                <w:szCs w:val="20"/>
                <w:lang w:val="en-CA" w:eastAsia="zh-CN"/>
              </w:rPr>
            </w:pPr>
            <w:r w:rsidRPr="00980B0E">
              <w:rPr>
                <w:snapToGrid w:val="0"/>
                <w:sz w:val="20"/>
                <w:szCs w:val="20"/>
                <w:lang w:val="en-CA" w:eastAsia="zh-CN"/>
              </w:rPr>
              <w:t>(e)</w:t>
            </w:r>
            <w:r w:rsidRPr="00980B0E">
              <w:rPr>
                <w:snapToGrid w:val="0"/>
                <w:sz w:val="20"/>
                <w:szCs w:val="20"/>
                <w:lang w:val="en-CA" w:eastAsia="zh-CN"/>
              </w:rPr>
              <w:tab/>
            </w:r>
            <w:r w:rsidRPr="00980B0E">
              <w:rPr>
                <w:rFonts w:eastAsia="宋体" w:hint="eastAsia"/>
                <w:sz w:val="20"/>
                <w:szCs w:val="20"/>
                <w:lang w:val="en-US" w:eastAsia="zh-CN"/>
              </w:rPr>
              <w:t>审查财务机制的有效性；</w:t>
            </w:r>
            <w:r w:rsidRPr="00980B0E">
              <w:rPr>
                <w:rFonts w:eastAsiaTheme="minorEastAsia" w:hint="eastAsia"/>
                <w:i/>
                <w:iCs/>
                <w:sz w:val="20"/>
                <w:szCs w:val="20"/>
                <w:vertAlign w:val="superscript"/>
                <w:lang w:val="en-CA" w:eastAsia="zh-CN"/>
              </w:rPr>
              <w:t xml:space="preserve"> d</w:t>
            </w:r>
          </w:p>
          <w:p w14:paraId="74CCE19D" w14:textId="77777777" w:rsidR="00980B0E" w:rsidRPr="00980B0E" w:rsidRDefault="00980B0E" w:rsidP="00980B0E">
            <w:pPr>
              <w:tabs>
                <w:tab w:val="left" w:pos="425"/>
                <w:tab w:val="left" w:pos="850"/>
                <w:tab w:val="left" w:pos="1275"/>
                <w:tab w:val="left" w:pos="1700"/>
                <w:tab w:val="left" w:pos="2125"/>
                <w:tab w:val="left" w:pos="2550"/>
                <w:tab w:val="left" w:pos="2975"/>
                <w:tab w:val="left" w:pos="3400"/>
                <w:tab w:val="left" w:pos="3825"/>
                <w:tab w:val="left" w:pos="4250"/>
                <w:tab w:val="left" w:pos="4675"/>
                <w:tab w:val="left" w:pos="5100"/>
                <w:tab w:val="left" w:pos="5525"/>
                <w:tab w:val="left" w:pos="5950"/>
              </w:tabs>
              <w:adjustRightInd w:val="0"/>
              <w:snapToGrid w:val="0"/>
              <w:spacing w:before="40" w:after="40" w:line="240" w:lineRule="atLeast"/>
              <w:jc w:val="left"/>
              <w:rPr>
                <w:rFonts w:eastAsia="宋体"/>
                <w:sz w:val="24"/>
                <w:lang w:val="en-CA" w:eastAsia="zh-CN"/>
              </w:rPr>
            </w:pPr>
            <w:r w:rsidRPr="00980B0E">
              <w:rPr>
                <w:sz w:val="20"/>
                <w:szCs w:val="20"/>
                <w:lang w:val="en-CA" w:eastAsia="zh-CN"/>
              </w:rPr>
              <w:t>(f)</w:t>
            </w:r>
            <w:r w:rsidRPr="00980B0E">
              <w:rPr>
                <w:sz w:val="20"/>
                <w:szCs w:val="20"/>
                <w:lang w:val="en-CA" w:eastAsia="zh-CN"/>
              </w:rPr>
              <w:tab/>
            </w:r>
            <w:r w:rsidRPr="00980B0E">
              <w:rPr>
                <w:rFonts w:eastAsia="宋体" w:hint="eastAsia"/>
                <w:sz w:val="20"/>
                <w:szCs w:val="20"/>
                <w:lang w:val="en-US" w:eastAsia="zh-CN"/>
              </w:rPr>
              <w:t>生物多样性和生态系统服务政府间科学与政策平台的</w:t>
            </w:r>
            <w:r w:rsidRPr="00980B0E">
              <w:rPr>
                <w:rFonts w:eastAsia="宋体"/>
                <w:sz w:val="20"/>
                <w:szCs w:val="20"/>
                <w:lang w:val="en-US" w:eastAsia="zh-CN"/>
              </w:rPr>
              <w:t>可交付成果</w:t>
            </w:r>
            <w:r w:rsidRPr="00980B0E">
              <w:rPr>
                <w:rFonts w:eastAsia="宋体" w:hint="eastAsia"/>
                <w:sz w:val="20"/>
                <w:szCs w:val="20"/>
                <w:lang w:val="en-US" w:eastAsia="zh-CN"/>
              </w:rPr>
              <w:t>对《公约》工作的影响，包括</w:t>
            </w:r>
            <w:r w:rsidRPr="00980B0E">
              <w:rPr>
                <w:rFonts w:eastAsia="宋体"/>
                <w:sz w:val="20"/>
                <w:szCs w:val="20"/>
                <w:lang w:val="en-US" w:eastAsia="zh-CN"/>
              </w:rPr>
              <w:t>:</w:t>
            </w:r>
          </w:p>
          <w:p w14:paraId="72F82EBB" w14:textId="77777777" w:rsidR="00980B0E" w:rsidRPr="00980B0E" w:rsidRDefault="00980B0E" w:rsidP="0058302C">
            <w:pPr>
              <w:numPr>
                <w:ilvl w:val="0"/>
                <w:numId w:val="110"/>
              </w:numPr>
              <w:spacing w:before="40" w:after="40"/>
              <w:jc w:val="left"/>
              <w:rPr>
                <w:rFonts w:eastAsia="MS Mincho"/>
                <w:bCs/>
                <w:sz w:val="20"/>
                <w:szCs w:val="20"/>
                <w:lang w:val="en-CA" w:eastAsia="zh-CN"/>
              </w:rPr>
            </w:pPr>
            <w:r w:rsidRPr="00980B0E">
              <w:rPr>
                <w:rFonts w:eastAsia="宋体" w:hint="eastAsia"/>
                <w:bCs/>
                <w:sz w:val="20"/>
                <w:szCs w:val="20"/>
                <w:lang w:val="en-US" w:eastAsia="zh-CN"/>
              </w:rPr>
              <w:t>关于监测生物多样性和大自然对人类的贡献的方法评估；</w:t>
            </w:r>
          </w:p>
          <w:p w14:paraId="3625AEF3" w14:textId="77777777" w:rsidR="00980B0E" w:rsidRPr="00980B0E" w:rsidRDefault="00980B0E" w:rsidP="0058302C">
            <w:pPr>
              <w:numPr>
                <w:ilvl w:val="0"/>
                <w:numId w:val="110"/>
              </w:numPr>
              <w:spacing w:before="40" w:after="40"/>
              <w:jc w:val="left"/>
              <w:rPr>
                <w:rFonts w:eastAsia="MS Mincho"/>
                <w:bCs/>
                <w:sz w:val="20"/>
                <w:szCs w:val="20"/>
                <w:lang w:val="en-CA" w:eastAsia="zh-CN"/>
              </w:rPr>
            </w:pPr>
            <w:r w:rsidRPr="00980B0E">
              <w:rPr>
                <w:rFonts w:eastAsia="宋体" w:hint="eastAsia"/>
                <w:bCs/>
                <w:sz w:val="20"/>
                <w:szCs w:val="20"/>
                <w:lang w:val="en-US" w:eastAsia="zh-CN"/>
              </w:rPr>
              <w:t>包容生物多样性的综合空间规划和生态连通性的方法评估；</w:t>
            </w:r>
            <w:r w:rsidRPr="00980B0E">
              <w:rPr>
                <w:rFonts w:eastAsia="宋体"/>
                <w:bCs/>
                <w:sz w:val="20"/>
                <w:szCs w:val="20"/>
                <w:lang w:val="en-US" w:eastAsia="zh-CN"/>
              </w:rPr>
              <w:t xml:space="preserve"> </w:t>
            </w:r>
          </w:p>
          <w:p w14:paraId="5EB57339" w14:textId="77777777" w:rsidR="00980B0E" w:rsidRPr="00980B0E" w:rsidRDefault="00980B0E" w:rsidP="00980B0E">
            <w:pPr>
              <w:keepNext/>
              <w:spacing w:before="40" w:after="40"/>
              <w:ind w:left="360" w:hanging="360"/>
              <w:jc w:val="left"/>
              <w:rPr>
                <w:rFonts w:eastAsia="宋体"/>
                <w:sz w:val="20"/>
                <w:szCs w:val="20"/>
                <w:lang w:val="en-US" w:eastAsia="zh-CN"/>
              </w:rPr>
            </w:pPr>
            <w:r w:rsidRPr="00980B0E">
              <w:rPr>
                <w:sz w:val="20"/>
                <w:szCs w:val="20"/>
                <w:lang w:val="en-CA" w:eastAsia="zh-CN"/>
              </w:rPr>
              <w:t>(g)</w:t>
            </w:r>
            <w:r w:rsidRPr="00980B0E">
              <w:rPr>
                <w:sz w:val="20"/>
                <w:szCs w:val="20"/>
                <w:lang w:val="en-CA" w:eastAsia="zh-CN"/>
              </w:rPr>
              <w:tab/>
            </w:r>
            <w:r w:rsidRPr="00980B0E">
              <w:rPr>
                <w:rFonts w:eastAsia="宋体" w:hint="eastAsia"/>
                <w:sz w:val="20"/>
                <w:szCs w:val="20"/>
                <w:lang w:val="en-US" w:eastAsia="zh-CN"/>
              </w:rPr>
              <w:t>审议《框架》的后续行动，包括审查根据《公约》的原则和目标落实其目标和指标的措施的有效性；</w:t>
            </w:r>
            <w:r w:rsidRPr="00980B0E">
              <w:rPr>
                <w:rFonts w:eastAsia="宋体"/>
                <w:sz w:val="20"/>
                <w:szCs w:val="20"/>
                <w:lang w:val="en-US" w:eastAsia="zh-CN"/>
              </w:rPr>
              <w:t xml:space="preserve"> </w:t>
            </w:r>
          </w:p>
          <w:p w14:paraId="72122E77" w14:textId="77777777" w:rsidR="00980B0E" w:rsidRPr="00980B0E" w:rsidRDefault="00980B0E" w:rsidP="00980B0E">
            <w:pPr>
              <w:keepNext/>
              <w:spacing w:before="40" w:after="40"/>
              <w:jc w:val="left"/>
              <w:rPr>
                <w:rFonts w:eastAsia="宋体"/>
                <w:sz w:val="20"/>
                <w:szCs w:val="20"/>
                <w:lang w:val="en-US" w:eastAsia="zh-CN"/>
              </w:rPr>
            </w:pPr>
            <w:r w:rsidRPr="00980B0E">
              <w:rPr>
                <w:sz w:val="20"/>
                <w:szCs w:val="20"/>
                <w:lang w:val="en-CA" w:eastAsia="zh-CN"/>
              </w:rPr>
              <w:t>(</w:t>
            </w:r>
            <w:r w:rsidRPr="00980B0E">
              <w:rPr>
                <w:rFonts w:eastAsiaTheme="minorEastAsia" w:hint="eastAsia"/>
                <w:sz w:val="20"/>
                <w:szCs w:val="20"/>
                <w:lang w:val="en-CA" w:eastAsia="zh-CN"/>
              </w:rPr>
              <w:t>h</w:t>
            </w:r>
            <w:r w:rsidRPr="00980B0E">
              <w:rPr>
                <w:sz w:val="20"/>
                <w:szCs w:val="20"/>
                <w:lang w:val="en-CA" w:eastAsia="zh-CN"/>
              </w:rPr>
              <w:t>)</w:t>
            </w:r>
            <w:r w:rsidRPr="00980B0E">
              <w:rPr>
                <w:rFonts w:eastAsiaTheme="minorEastAsia" w:hint="eastAsia"/>
                <w:sz w:val="20"/>
                <w:szCs w:val="20"/>
                <w:lang w:val="en-CA" w:eastAsia="zh-CN"/>
              </w:rPr>
              <w:t xml:space="preserve">   </w:t>
            </w:r>
            <w:r w:rsidRPr="00980B0E">
              <w:rPr>
                <w:rFonts w:eastAsia="宋体" w:hint="eastAsia"/>
                <w:sz w:val="20"/>
                <w:szCs w:val="20"/>
                <w:lang w:val="en-US" w:eastAsia="zh-CN"/>
              </w:rPr>
              <w:t>审查和更新工作方案，重点是它们与框架的一致性；</w:t>
            </w:r>
          </w:p>
          <w:p w14:paraId="3E8D867D" w14:textId="77777777" w:rsidR="00980B0E" w:rsidRPr="00980B0E" w:rsidRDefault="00980B0E" w:rsidP="00980B0E">
            <w:pPr>
              <w:keepNext/>
              <w:spacing w:before="40" w:after="40"/>
              <w:ind w:left="360" w:hanging="360"/>
              <w:jc w:val="left"/>
              <w:rPr>
                <w:sz w:val="20"/>
                <w:szCs w:val="20"/>
                <w:lang w:val="en-CA" w:eastAsia="zh-CN"/>
              </w:rPr>
            </w:pPr>
            <w:r w:rsidRPr="00980B0E">
              <w:rPr>
                <w:rFonts w:eastAsia="宋体"/>
                <w:sz w:val="20"/>
                <w:szCs w:val="20"/>
                <w:lang w:val="en-US" w:eastAsia="zh-CN"/>
              </w:rPr>
              <w:t>(</w:t>
            </w:r>
            <w:proofErr w:type="spellStart"/>
            <w:r w:rsidRPr="00980B0E">
              <w:rPr>
                <w:rFonts w:eastAsia="宋体" w:hint="eastAsia"/>
                <w:sz w:val="20"/>
                <w:szCs w:val="20"/>
                <w:lang w:val="en-US" w:eastAsia="zh-CN"/>
              </w:rPr>
              <w:t>i</w:t>
            </w:r>
            <w:proofErr w:type="spellEnd"/>
            <w:r w:rsidRPr="00980B0E">
              <w:rPr>
                <w:rFonts w:eastAsia="宋体"/>
                <w:sz w:val="20"/>
                <w:szCs w:val="20"/>
                <w:lang w:val="en-US" w:eastAsia="zh-CN"/>
              </w:rPr>
              <w:t>)</w:t>
            </w:r>
            <w:proofErr w:type="gramStart"/>
            <w:r w:rsidRPr="00980B0E">
              <w:rPr>
                <w:rFonts w:eastAsia="宋体" w:hint="eastAsia"/>
                <w:sz w:val="20"/>
                <w:szCs w:val="20"/>
                <w:lang w:val="en-US" w:eastAsia="zh-CN"/>
              </w:rPr>
              <w:t xml:space="preserve">   </w:t>
            </w:r>
            <w:r w:rsidRPr="00980B0E">
              <w:rPr>
                <w:rFonts w:eastAsiaTheme="minorEastAsia" w:hint="eastAsia"/>
                <w:snapToGrid w:val="0"/>
                <w:sz w:val="20"/>
                <w:szCs w:val="20"/>
                <w:lang w:val="en-CA" w:eastAsia="zh-CN"/>
              </w:rPr>
              <w:t>[</w:t>
            </w:r>
            <w:proofErr w:type="gramEnd"/>
            <w:r w:rsidRPr="00980B0E">
              <w:rPr>
                <w:rFonts w:ascii="宋体" w:eastAsia="楷体" w:hAnsi="宋体" w:hint="eastAsia"/>
                <w:sz w:val="20"/>
                <w:szCs w:val="20"/>
                <w:lang w:val="en-CA" w:eastAsia="zh-CN"/>
              </w:rPr>
              <w:t>有待确定的其他项目</w:t>
            </w:r>
            <w:r w:rsidRPr="00980B0E">
              <w:rPr>
                <w:rFonts w:ascii="宋体" w:eastAsia="宋体" w:hAnsi="宋体" w:hint="eastAsia"/>
                <w:sz w:val="20"/>
                <w:szCs w:val="20"/>
                <w:lang w:val="en-CA" w:eastAsia="zh-CN"/>
              </w:rPr>
              <w:t>]</w:t>
            </w:r>
            <w:r w:rsidRPr="00980B0E">
              <w:rPr>
                <w:rFonts w:ascii="宋体" w:eastAsia="宋体" w:hAnsi="宋体" w:cs="宋体" w:hint="eastAsia"/>
                <w:sz w:val="20"/>
                <w:szCs w:val="20"/>
                <w:lang w:val="en-CA" w:eastAsia="zh-CN"/>
              </w:rPr>
              <w:t>。</w:t>
            </w:r>
          </w:p>
        </w:tc>
      </w:tr>
      <w:tr w:rsidR="00980B0E" w:rsidRPr="00980B0E" w14:paraId="0CC20A1E" w14:textId="77777777" w:rsidTr="00EF42A9">
        <w:tc>
          <w:tcPr>
            <w:tcW w:w="1705" w:type="dxa"/>
            <w:tcBorders>
              <w:top w:val="single" w:sz="4" w:space="0" w:color="auto"/>
              <w:left w:val="single" w:sz="4" w:space="0" w:color="auto"/>
              <w:bottom w:val="single" w:sz="4" w:space="0" w:color="auto"/>
              <w:right w:val="single" w:sz="4" w:space="0" w:color="auto"/>
            </w:tcBorders>
          </w:tcPr>
          <w:p w14:paraId="37948D1D" w14:textId="77777777" w:rsidR="00980B0E" w:rsidRPr="00980B0E" w:rsidRDefault="00980B0E" w:rsidP="00980B0E">
            <w:pPr>
              <w:keepNext/>
              <w:spacing w:before="40" w:after="40"/>
              <w:jc w:val="left"/>
              <w:rPr>
                <w:sz w:val="20"/>
                <w:szCs w:val="20"/>
                <w:lang w:val="en-CA"/>
              </w:rPr>
            </w:pPr>
            <w:r w:rsidRPr="00980B0E">
              <w:rPr>
                <w:rFonts w:ascii="宋体" w:eastAsia="宋体" w:hAnsi="宋体"/>
                <w:sz w:val="20"/>
                <w:szCs w:val="20"/>
                <w:lang w:val="en-CA" w:eastAsia="zh-CN"/>
              </w:rPr>
              <w:t>第十</w:t>
            </w:r>
            <w:r w:rsidRPr="00980B0E">
              <w:rPr>
                <w:rFonts w:ascii="宋体" w:eastAsia="宋体" w:hAnsi="宋体" w:hint="eastAsia"/>
                <w:sz w:val="20"/>
                <w:szCs w:val="20"/>
                <w:lang w:val="en-CA" w:eastAsia="zh-CN"/>
              </w:rPr>
              <w:t>九</w:t>
            </w:r>
            <w:r w:rsidRPr="00980B0E">
              <w:rPr>
                <w:rFonts w:ascii="宋体" w:eastAsia="宋体" w:hAnsi="宋体"/>
                <w:sz w:val="20"/>
                <w:szCs w:val="20"/>
                <w:lang w:val="en-CA" w:eastAsia="zh-CN"/>
              </w:rPr>
              <w:t>届会</w:t>
            </w:r>
            <w:r w:rsidRPr="00980B0E">
              <w:rPr>
                <w:rFonts w:ascii="宋体" w:eastAsia="宋体" w:hAnsi="宋体" w:cs="宋体" w:hint="eastAsia"/>
                <w:sz w:val="20"/>
                <w:szCs w:val="20"/>
                <w:lang w:val="en-CA" w:eastAsia="zh-CN"/>
              </w:rPr>
              <w:t>议</w:t>
            </w:r>
            <w:r w:rsidRPr="00980B0E">
              <w:rPr>
                <w:sz w:val="20"/>
                <w:szCs w:val="20"/>
                <w:lang w:val="en-CA" w:eastAsia="zh-CN"/>
              </w:rPr>
              <w:t>(20</w:t>
            </w:r>
            <w:r w:rsidRPr="00980B0E">
              <w:rPr>
                <w:rFonts w:eastAsiaTheme="minorEastAsia" w:hint="eastAsia"/>
                <w:sz w:val="20"/>
                <w:szCs w:val="20"/>
                <w:lang w:val="en-CA" w:eastAsia="zh-CN"/>
              </w:rPr>
              <w:t>30</w:t>
            </w:r>
            <w:r w:rsidRPr="00980B0E">
              <w:rPr>
                <w:rFonts w:ascii="宋体" w:eastAsia="宋体" w:hAnsi="宋体" w:cs="宋体" w:hint="eastAsia"/>
                <w:sz w:val="20"/>
                <w:szCs w:val="20"/>
                <w:lang w:val="en-CA" w:eastAsia="zh-CN"/>
              </w:rPr>
              <w:t>年</w:t>
            </w:r>
            <w:r w:rsidRPr="00980B0E">
              <w:rPr>
                <w:sz w:val="20"/>
                <w:szCs w:val="20"/>
                <w:lang w:val="en-CA" w:eastAsia="zh-CN"/>
              </w:rPr>
              <w:t>)</w:t>
            </w:r>
          </w:p>
        </w:tc>
        <w:tc>
          <w:tcPr>
            <w:tcW w:w="7645" w:type="dxa"/>
            <w:tcBorders>
              <w:top w:val="single" w:sz="4" w:space="0" w:color="auto"/>
              <w:left w:val="single" w:sz="4" w:space="0" w:color="auto"/>
              <w:bottom w:val="single" w:sz="4" w:space="0" w:color="auto"/>
              <w:right w:val="single" w:sz="4" w:space="0" w:color="auto"/>
            </w:tcBorders>
          </w:tcPr>
          <w:p w14:paraId="58F66946" w14:textId="77777777" w:rsidR="00980B0E" w:rsidRPr="00980B0E" w:rsidRDefault="00980B0E" w:rsidP="00980B0E">
            <w:pPr>
              <w:keepNext/>
              <w:spacing w:before="40" w:after="40"/>
              <w:ind w:left="360" w:hanging="360"/>
              <w:jc w:val="left"/>
              <w:rPr>
                <w:rFonts w:eastAsiaTheme="minorEastAsia"/>
                <w:snapToGrid w:val="0"/>
                <w:sz w:val="20"/>
                <w:szCs w:val="20"/>
                <w:lang w:val="en-CA" w:eastAsia="zh-CN"/>
              </w:rPr>
            </w:pPr>
            <w:r w:rsidRPr="00980B0E">
              <w:rPr>
                <w:snapToGrid w:val="0"/>
                <w:sz w:val="20"/>
                <w:szCs w:val="20"/>
                <w:lang w:val="en-CA" w:eastAsia="zh-CN"/>
              </w:rPr>
              <w:t>(a)</w:t>
            </w:r>
            <w:r w:rsidRPr="00980B0E">
              <w:rPr>
                <w:snapToGrid w:val="0"/>
                <w:sz w:val="20"/>
                <w:szCs w:val="20"/>
                <w:lang w:val="en-CA" w:eastAsia="zh-CN"/>
              </w:rPr>
              <w:tab/>
            </w:r>
            <w:r w:rsidRPr="00980B0E">
              <w:rPr>
                <w:rFonts w:eastAsia="宋体" w:hint="eastAsia"/>
                <w:sz w:val="20"/>
                <w:szCs w:val="20"/>
                <w:lang w:val="en-US" w:eastAsia="zh-CN"/>
              </w:rPr>
              <w:t>对国家生物多样性战略和行动计划中的信息进行全球分析，包括国家目标，以评估对框架的贡献；</w:t>
            </w:r>
            <w:r w:rsidRPr="00980B0E">
              <w:rPr>
                <w:rFonts w:eastAsia="宋体"/>
                <w:sz w:val="20"/>
                <w:szCs w:val="20"/>
                <w:lang w:val="en-US" w:eastAsia="zh-CN"/>
              </w:rPr>
              <w:t xml:space="preserve"> </w:t>
            </w:r>
          </w:p>
          <w:p w14:paraId="0031972C" w14:textId="77777777" w:rsidR="00980B0E" w:rsidRPr="00980B0E" w:rsidRDefault="00980B0E" w:rsidP="00980B0E">
            <w:pPr>
              <w:keepNext/>
              <w:spacing w:before="40" w:after="40"/>
              <w:ind w:left="360" w:hanging="360"/>
              <w:jc w:val="left"/>
              <w:rPr>
                <w:rFonts w:eastAsiaTheme="minorEastAsia"/>
                <w:sz w:val="20"/>
                <w:szCs w:val="20"/>
                <w:lang w:val="en-CA" w:eastAsia="zh-CN"/>
              </w:rPr>
            </w:pPr>
            <w:r w:rsidRPr="00980B0E">
              <w:rPr>
                <w:snapToGrid w:val="0"/>
                <w:sz w:val="20"/>
                <w:szCs w:val="20"/>
                <w:lang w:val="en-CA" w:eastAsia="zh-CN"/>
              </w:rPr>
              <w:t>(</w:t>
            </w:r>
            <w:r w:rsidRPr="00980B0E">
              <w:rPr>
                <w:rFonts w:eastAsiaTheme="minorEastAsia" w:hint="eastAsia"/>
                <w:snapToGrid w:val="0"/>
                <w:sz w:val="20"/>
                <w:szCs w:val="20"/>
                <w:lang w:val="en-CA" w:eastAsia="zh-CN"/>
              </w:rPr>
              <w:t>b</w:t>
            </w:r>
            <w:r w:rsidRPr="00980B0E">
              <w:rPr>
                <w:snapToGrid w:val="0"/>
                <w:sz w:val="20"/>
                <w:szCs w:val="20"/>
                <w:lang w:val="en-CA" w:eastAsia="zh-CN"/>
              </w:rPr>
              <w:t>)</w:t>
            </w:r>
            <w:r w:rsidRPr="00980B0E">
              <w:rPr>
                <w:snapToGrid w:val="0"/>
                <w:sz w:val="20"/>
                <w:szCs w:val="20"/>
                <w:lang w:val="en-CA" w:eastAsia="zh-CN"/>
              </w:rPr>
              <w:tab/>
            </w:r>
            <w:r w:rsidRPr="00980B0E">
              <w:rPr>
                <w:rFonts w:eastAsia="宋体" w:hint="eastAsia"/>
                <w:sz w:val="20"/>
                <w:szCs w:val="20"/>
                <w:lang w:val="en-US" w:eastAsia="zh-CN"/>
              </w:rPr>
              <w:t>对《框架》执行情况和相关执行手段的全球审查：除其他外，根据第八次国家报告对实现框架目标的进展情况进行最后评估；</w:t>
            </w:r>
            <w:r w:rsidRPr="00980B0E">
              <w:rPr>
                <w:rFonts w:asciiTheme="minorEastAsia" w:eastAsiaTheme="minorEastAsia" w:hAnsiTheme="minorEastAsia" w:hint="eastAsia"/>
                <w:i/>
                <w:iCs/>
                <w:sz w:val="20"/>
                <w:szCs w:val="20"/>
                <w:vertAlign w:val="superscript"/>
                <w:lang w:val="en-CA" w:eastAsia="zh-CN"/>
              </w:rPr>
              <w:t>g</w:t>
            </w:r>
          </w:p>
          <w:p w14:paraId="09812650" w14:textId="77777777" w:rsidR="00980B0E" w:rsidRPr="00980B0E" w:rsidRDefault="00980B0E" w:rsidP="00980B0E">
            <w:pPr>
              <w:keepNext/>
              <w:spacing w:before="40" w:after="40"/>
              <w:ind w:left="360" w:hanging="360"/>
              <w:jc w:val="left"/>
              <w:rPr>
                <w:sz w:val="20"/>
                <w:szCs w:val="20"/>
                <w:lang w:val="en-CA" w:eastAsia="zh-CN"/>
              </w:rPr>
            </w:pPr>
            <w:r w:rsidRPr="00980B0E">
              <w:rPr>
                <w:snapToGrid w:val="0"/>
                <w:sz w:val="20"/>
                <w:szCs w:val="20"/>
                <w:lang w:val="en-CA" w:eastAsia="zh-CN"/>
              </w:rPr>
              <w:t>(c)</w:t>
            </w:r>
            <w:r w:rsidRPr="00980B0E">
              <w:rPr>
                <w:snapToGrid w:val="0"/>
                <w:sz w:val="20"/>
                <w:szCs w:val="20"/>
                <w:lang w:val="en-CA" w:eastAsia="zh-CN"/>
              </w:rPr>
              <w:tab/>
            </w:r>
            <w:r w:rsidRPr="00980B0E">
              <w:rPr>
                <w:rFonts w:eastAsia="宋体" w:hint="eastAsia"/>
                <w:sz w:val="20"/>
                <w:szCs w:val="20"/>
                <w:lang w:val="en-US" w:eastAsia="zh-CN"/>
              </w:rPr>
              <w:t>加强执行《公约》和框架的战略行动，包括执行手段；</w:t>
            </w:r>
          </w:p>
          <w:p w14:paraId="3AA78ECD" w14:textId="77777777" w:rsidR="00980B0E" w:rsidRPr="00980B0E" w:rsidRDefault="00980B0E" w:rsidP="00980B0E">
            <w:pPr>
              <w:keepNext/>
              <w:spacing w:before="40" w:after="40"/>
              <w:ind w:left="360" w:hanging="360"/>
              <w:jc w:val="left"/>
              <w:rPr>
                <w:rFonts w:eastAsia="宋体"/>
                <w:sz w:val="20"/>
                <w:szCs w:val="20"/>
                <w:lang w:val="en-US" w:eastAsia="zh-CN"/>
              </w:rPr>
            </w:pPr>
            <w:r w:rsidRPr="00980B0E">
              <w:rPr>
                <w:rFonts w:eastAsia="宋体"/>
                <w:sz w:val="20"/>
                <w:szCs w:val="20"/>
                <w:lang w:val="en-US" w:eastAsia="zh-CN"/>
              </w:rPr>
              <w:lastRenderedPageBreak/>
              <w:t>(d)</w:t>
            </w:r>
            <w:r w:rsidRPr="00980B0E">
              <w:rPr>
                <w:rFonts w:eastAsia="宋体" w:hint="eastAsia"/>
                <w:sz w:val="20"/>
                <w:szCs w:val="20"/>
                <w:lang w:val="en-US" w:eastAsia="zh-CN"/>
              </w:rPr>
              <w:t xml:space="preserve">   </w:t>
            </w:r>
            <w:r w:rsidRPr="00980B0E">
              <w:rPr>
                <w:rFonts w:eastAsia="宋体" w:hint="eastAsia"/>
                <w:sz w:val="20"/>
                <w:szCs w:val="20"/>
                <w:lang w:val="en-US" w:eastAsia="zh-CN"/>
              </w:rPr>
              <w:t>生物多样性和生态系统服务政府间科学政策平台</w:t>
            </w:r>
            <w:r w:rsidRPr="00980B0E">
              <w:rPr>
                <w:rFonts w:eastAsia="宋体"/>
                <w:sz w:val="20"/>
                <w:szCs w:val="20"/>
                <w:lang w:val="en-US" w:eastAsia="zh-CN"/>
              </w:rPr>
              <w:t>可交付成果</w:t>
            </w:r>
            <w:r w:rsidRPr="00980B0E">
              <w:rPr>
                <w:rFonts w:eastAsia="宋体" w:hint="eastAsia"/>
                <w:sz w:val="20"/>
                <w:szCs w:val="20"/>
                <w:lang w:val="en-US" w:eastAsia="zh-CN"/>
              </w:rPr>
              <w:t>对《公约》工作的影响，包括其第二次生物多样性和生态系统服务全球评估；</w:t>
            </w:r>
            <w:r w:rsidRPr="00980B0E">
              <w:rPr>
                <w:rFonts w:eastAsia="宋体"/>
                <w:sz w:val="20"/>
                <w:szCs w:val="20"/>
                <w:lang w:val="en-US" w:eastAsia="zh-CN"/>
              </w:rPr>
              <w:t xml:space="preserve"> </w:t>
            </w:r>
          </w:p>
          <w:p w14:paraId="491E181E" w14:textId="77777777" w:rsidR="00980B0E" w:rsidRPr="00980B0E" w:rsidRDefault="00980B0E" w:rsidP="00980B0E">
            <w:pPr>
              <w:keepNext/>
              <w:spacing w:before="40" w:after="40"/>
              <w:ind w:left="360" w:hanging="360"/>
              <w:jc w:val="left"/>
              <w:rPr>
                <w:rFonts w:eastAsiaTheme="minorEastAsia"/>
                <w:snapToGrid w:val="0"/>
                <w:sz w:val="20"/>
                <w:szCs w:val="20"/>
                <w:lang w:val="en-CA" w:eastAsia="zh-CN"/>
              </w:rPr>
            </w:pPr>
            <w:r w:rsidRPr="00980B0E">
              <w:rPr>
                <w:rFonts w:eastAsia="宋体"/>
                <w:sz w:val="20"/>
                <w:szCs w:val="20"/>
                <w:lang w:val="en-US" w:eastAsia="zh-CN"/>
              </w:rPr>
              <w:t>(e)</w:t>
            </w:r>
            <w:r w:rsidRPr="00980B0E">
              <w:rPr>
                <w:rFonts w:eastAsia="宋体" w:hint="eastAsia"/>
                <w:sz w:val="20"/>
                <w:szCs w:val="20"/>
                <w:lang w:val="en-US" w:eastAsia="zh-CN"/>
              </w:rPr>
              <w:t xml:space="preserve">   </w:t>
            </w:r>
            <w:r w:rsidRPr="00980B0E">
              <w:rPr>
                <w:rFonts w:ascii="宋体" w:eastAsia="宋体" w:hAnsi="宋体" w:cs="宋体" w:hint="eastAsia"/>
                <w:snapToGrid w:val="0"/>
                <w:sz w:val="20"/>
                <w:szCs w:val="20"/>
                <w:lang w:val="en-CA" w:eastAsia="zh-CN"/>
              </w:rPr>
              <w:t>《</w:t>
            </w:r>
            <w:r w:rsidRPr="00980B0E">
              <w:rPr>
                <w:rFonts w:eastAsia="宋体" w:hint="eastAsia"/>
                <w:sz w:val="20"/>
                <w:szCs w:val="20"/>
                <w:lang w:val="en-US" w:eastAsia="zh-CN"/>
              </w:rPr>
              <w:t>框架》的更新和后续行动，以及性别行动计划</w:t>
            </w:r>
            <w:r w:rsidRPr="00980B0E">
              <w:rPr>
                <w:rFonts w:eastAsia="宋体"/>
                <w:sz w:val="20"/>
                <w:szCs w:val="20"/>
                <w:lang w:val="en-US" w:eastAsia="zh-CN"/>
              </w:rPr>
              <w:t>(2023</w:t>
            </w:r>
            <w:r w:rsidRPr="00980B0E">
              <w:rPr>
                <w:rFonts w:eastAsia="宋体"/>
                <w:sz w:val="20"/>
                <w:szCs w:val="20"/>
                <w:lang w:val="en-US" w:eastAsia="zh-CN"/>
              </w:rPr>
              <w:sym w:font="Symbol" w:char="F02D"/>
            </w:r>
            <w:r w:rsidRPr="00980B0E">
              <w:rPr>
                <w:rFonts w:eastAsia="宋体"/>
                <w:sz w:val="20"/>
                <w:szCs w:val="20"/>
                <w:lang w:val="en-US" w:eastAsia="zh-CN"/>
              </w:rPr>
              <w:t>2030</w:t>
            </w:r>
            <w:proofErr w:type="gramStart"/>
            <w:r w:rsidRPr="00980B0E">
              <w:rPr>
                <w:rFonts w:eastAsia="宋体" w:hint="eastAsia"/>
                <w:sz w:val="20"/>
                <w:szCs w:val="20"/>
                <w:lang w:val="en-US" w:eastAsia="zh-CN"/>
              </w:rPr>
              <w:t>年</w:t>
            </w:r>
            <w:r w:rsidRPr="00980B0E">
              <w:rPr>
                <w:rFonts w:eastAsia="宋体"/>
                <w:sz w:val="20"/>
                <w:szCs w:val="20"/>
                <w:lang w:val="en-US" w:eastAsia="zh-CN"/>
              </w:rPr>
              <w:t>)</w:t>
            </w:r>
            <w:r w:rsidRPr="00980B0E">
              <w:rPr>
                <w:rFonts w:eastAsia="宋体" w:hint="eastAsia"/>
                <w:sz w:val="20"/>
                <w:szCs w:val="20"/>
                <w:lang w:val="en-US" w:eastAsia="zh-CN"/>
              </w:rPr>
              <w:t>后续行动和资源调动战略</w:t>
            </w:r>
            <w:proofErr w:type="gramEnd"/>
            <w:r w:rsidRPr="00980B0E">
              <w:rPr>
                <w:rFonts w:eastAsia="宋体" w:hint="eastAsia"/>
                <w:sz w:val="20"/>
                <w:szCs w:val="20"/>
                <w:lang w:val="en-US" w:eastAsia="zh-CN"/>
              </w:rPr>
              <w:t>；</w:t>
            </w:r>
          </w:p>
          <w:p w14:paraId="229016A9" w14:textId="77777777" w:rsidR="00980B0E" w:rsidRPr="00980B0E" w:rsidRDefault="00980B0E" w:rsidP="00980B0E">
            <w:pPr>
              <w:keepNext/>
              <w:spacing w:before="40" w:after="40"/>
              <w:ind w:left="360" w:hanging="360"/>
              <w:jc w:val="left"/>
              <w:rPr>
                <w:sz w:val="20"/>
                <w:szCs w:val="20"/>
                <w:lang w:val="en-CA" w:eastAsia="zh-CN"/>
              </w:rPr>
            </w:pPr>
            <w:r w:rsidRPr="00980B0E">
              <w:rPr>
                <w:snapToGrid w:val="0"/>
                <w:sz w:val="20"/>
                <w:szCs w:val="20"/>
                <w:lang w:val="en-CA" w:eastAsia="zh-CN"/>
              </w:rPr>
              <w:t>(</w:t>
            </w:r>
            <w:r w:rsidRPr="00980B0E">
              <w:rPr>
                <w:rFonts w:eastAsiaTheme="minorEastAsia"/>
                <w:snapToGrid w:val="0"/>
                <w:sz w:val="20"/>
                <w:szCs w:val="20"/>
                <w:lang w:val="en-CA" w:eastAsia="zh-CN"/>
              </w:rPr>
              <w:t>f</w:t>
            </w:r>
            <w:r w:rsidRPr="00980B0E">
              <w:rPr>
                <w:snapToGrid w:val="0"/>
                <w:sz w:val="20"/>
                <w:szCs w:val="20"/>
                <w:lang w:val="en-CA" w:eastAsia="zh-CN"/>
              </w:rPr>
              <w:t>)</w:t>
            </w:r>
            <w:r w:rsidRPr="00980B0E">
              <w:rPr>
                <w:snapToGrid w:val="0"/>
                <w:sz w:val="20"/>
                <w:szCs w:val="20"/>
                <w:lang w:val="en-CA" w:eastAsia="zh-CN"/>
              </w:rPr>
              <w:tab/>
            </w:r>
            <w:r w:rsidRPr="00980B0E">
              <w:rPr>
                <w:rFonts w:eastAsiaTheme="minorEastAsia" w:hint="eastAsia"/>
                <w:snapToGrid w:val="0"/>
                <w:sz w:val="20"/>
                <w:szCs w:val="20"/>
                <w:lang w:val="en-CA" w:eastAsia="zh-CN"/>
              </w:rPr>
              <w:t>[</w:t>
            </w:r>
            <w:r w:rsidRPr="00980B0E">
              <w:rPr>
                <w:rFonts w:ascii="宋体" w:eastAsia="楷体" w:hAnsi="宋体" w:hint="eastAsia"/>
                <w:sz w:val="20"/>
                <w:szCs w:val="20"/>
                <w:lang w:val="en-CA" w:eastAsia="zh-CN"/>
              </w:rPr>
              <w:t>有待确定的其他项目</w:t>
            </w:r>
            <w:r w:rsidRPr="00980B0E">
              <w:rPr>
                <w:rFonts w:ascii="宋体" w:eastAsia="宋体" w:hAnsi="宋体" w:hint="eastAsia"/>
                <w:sz w:val="20"/>
                <w:szCs w:val="20"/>
                <w:lang w:val="en-CA" w:eastAsia="zh-CN"/>
              </w:rPr>
              <w:t>]。</w:t>
            </w:r>
          </w:p>
        </w:tc>
      </w:tr>
    </w:tbl>
    <w:p w14:paraId="0B0AE7A2" w14:textId="77777777" w:rsidR="00980B0E" w:rsidRPr="00980B0E" w:rsidRDefault="00980B0E" w:rsidP="00980B0E">
      <w:pPr>
        <w:tabs>
          <w:tab w:val="left" w:pos="360"/>
        </w:tabs>
        <w:spacing w:before="40" w:after="40" w:line="200" w:lineRule="exact"/>
        <w:rPr>
          <w:rFonts w:eastAsia="宋体"/>
          <w:sz w:val="18"/>
          <w:szCs w:val="18"/>
          <w:lang w:val="en-US" w:eastAsia="zh-CN"/>
        </w:rPr>
      </w:pPr>
      <w:r w:rsidRPr="00980B0E">
        <w:rPr>
          <w:rFonts w:eastAsia="宋体"/>
          <w:bCs/>
          <w:i/>
          <w:iCs/>
          <w:sz w:val="18"/>
          <w:szCs w:val="18"/>
          <w:vertAlign w:val="superscript"/>
          <w:lang w:val="en-CA" w:eastAsia="zh-CN"/>
        </w:rPr>
        <w:lastRenderedPageBreak/>
        <w:t>a</w:t>
      </w:r>
      <w:r w:rsidRPr="00980B0E">
        <w:rPr>
          <w:rFonts w:eastAsia="宋体"/>
          <w:bCs/>
          <w:sz w:val="18"/>
          <w:szCs w:val="18"/>
          <w:lang w:val="en-CA" w:eastAsia="zh-CN"/>
        </w:rPr>
        <w:tab/>
      </w:r>
      <w:r w:rsidRPr="00980B0E">
        <w:rPr>
          <w:rFonts w:eastAsia="宋体"/>
          <w:sz w:val="18"/>
          <w:szCs w:val="18"/>
          <w:lang w:val="en-US" w:eastAsia="zh-CN"/>
        </w:rPr>
        <w:t>一起进行的审查有：对资源调动战略的审查（第</w:t>
      </w:r>
      <w:r w:rsidRPr="00980B0E">
        <w:rPr>
          <w:rFonts w:eastAsia="MS Mincho"/>
          <w:bCs/>
          <w:sz w:val="24"/>
          <w:szCs w:val="22"/>
          <w:lang w:val="en-CA"/>
        </w:rPr>
        <w:fldChar w:fldCharType="begin"/>
      </w:r>
      <w:r w:rsidRPr="00980B0E">
        <w:rPr>
          <w:rFonts w:eastAsia="MS Mincho"/>
          <w:bCs/>
          <w:sz w:val="24"/>
          <w:szCs w:val="22"/>
          <w:lang w:val="en-CA" w:eastAsia="zh-CN"/>
        </w:rPr>
        <w:instrText>HYPERLINK "https://www.cbd.int/doc/decisions/cop-15/cop-15-dec-07-zh.pdf"</w:instrText>
      </w:r>
      <w:r w:rsidRPr="00980B0E">
        <w:rPr>
          <w:rFonts w:eastAsia="MS Mincho"/>
          <w:bCs/>
          <w:sz w:val="24"/>
          <w:szCs w:val="22"/>
          <w:lang w:val="en-CA"/>
        </w:rPr>
      </w:r>
      <w:r w:rsidRPr="00980B0E">
        <w:rPr>
          <w:rFonts w:eastAsia="MS Mincho"/>
          <w:bCs/>
          <w:sz w:val="24"/>
          <w:szCs w:val="22"/>
          <w:lang w:val="en-CA"/>
        </w:rPr>
        <w:fldChar w:fldCharType="separate"/>
      </w:r>
      <w:r w:rsidRPr="00980B0E">
        <w:rPr>
          <w:rFonts w:eastAsia="宋体"/>
          <w:bCs/>
          <w:color w:val="0000FF"/>
          <w:sz w:val="18"/>
          <w:szCs w:val="18"/>
          <w:u w:val="single"/>
          <w:lang w:val="en-CA" w:eastAsia="zh-CN"/>
        </w:rPr>
        <w:t>15/7</w:t>
      </w:r>
      <w:r w:rsidRPr="00980B0E">
        <w:rPr>
          <w:rFonts w:eastAsia="宋体"/>
          <w:bCs/>
          <w:color w:val="0000FF"/>
          <w:sz w:val="18"/>
          <w:szCs w:val="18"/>
          <w:u w:val="single"/>
          <w:lang w:val="en-CA" w:eastAsia="zh-CN"/>
        </w:rPr>
        <w:fldChar w:fldCharType="end"/>
      </w:r>
      <w:r w:rsidRPr="00980B0E">
        <w:rPr>
          <w:rFonts w:eastAsia="宋体"/>
          <w:sz w:val="18"/>
          <w:szCs w:val="18"/>
          <w:lang w:val="en-US" w:eastAsia="zh-CN"/>
        </w:rPr>
        <w:t>号决定，第</w:t>
      </w:r>
      <w:r w:rsidRPr="00980B0E">
        <w:rPr>
          <w:rFonts w:eastAsia="宋体"/>
          <w:sz w:val="18"/>
          <w:szCs w:val="18"/>
          <w:lang w:val="en-US" w:eastAsia="zh-CN"/>
        </w:rPr>
        <w:t>46</w:t>
      </w:r>
      <w:r w:rsidRPr="00980B0E">
        <w:rPr>
          <w:rFonts w:eastAsia="宋体"/>
          <w:sz w:val="18"/>
          <w:szCs w:val="18"/>
          <w:lang w:val="en-US" w:eastAsia="zh-CN"/>
        </w:rPr>
        <w:t>段）、《性别平等行动计划（</w:t>
      </w:r>
      <w:r w:rsidRPr="00980B0E">
        <w:rPr>
          <w:rFonts w:eastAsia="宋体"/>
          <w:sz w:val="18"/>
          <w:szCs w:val="18"/>
          <w:lang w:val="en-US" w:eastAsia="zh-CN"/>
        </w:rPr>
        <w:t>2023-2030</w:t>
      </w:r>
      <w:r w:rsidRPr="00980B0E">
        <w:rPr>
          <w:rFonts w:eastAsia="宋体"/>
          <w:sz w:val="18"/>
          <w:szCs w:val="18"/>
          <w:lang w:val="en-US" w:eastAsia="zh-CN"/>
        </w:rPr>
        <w:t>年）》执行情况的中期审查（第</w:t>
      </w:r>
      <w:r w:rsidRPr="00980B0E">
        <w:rPr>
          <w:rFonts w:eastAsia="MS Mincho"/>
          <w:bCs/>
          <w:sz w:val="24"/>
          <w:szCs w:val="22"/>
          <w:lang w:val="en-CA"/>
        </w:rPr>
        <w:fldChar w:fldCharType="begin"/>
      </w:r>
      <w:r w:rsidRPr="00980B0E">
        <w:rPr>
          <w:rFonts w:eastAsia="MS Mincho"/>
          <w:bCs/>
          <w:sz w:val="24"/>
          <w:szCs w:val="22"/>
          <w:lang w:val="en-CA" w:eastAsia="zh-CN"/>
        </w:rPr>
        <w:instrText>HYPERLINK "https://www.cbd.int/doc/decisions/cop-15/cop-15-dec-11-zh.pdf"</w:instrText>
      </w:r>
      <w:r w:rsidRPr="00980B0E">
        <w:rPr>
          <w:rFonts w:eastAsia="MS Mincho"/>
          <w:bCs/>
          <w:sz w:val="24"/>
          <w:szCs w:val="22"/>
          <w:lang w:val="en-CA"/>
        </w:rPr>
      </w:r>
      <w:r w:rsidRPr="00980B0E">
        <w:rPr>
          <w:rFonts w:eastAsia="MS Mincho"/>
          <w:bCs/>
          <w:sz w:val="24"/>
          <w:szCs w:val="22"/>
          <w:lang w:val="en-CA"/>
        </w:rPr>
        <w:fldChar w:fldCharType="separate"/>
      </w:r>
      <w:r w:rsidRPr="00980B0E">
        <w:rPr>
          <w:rFonts w:eastAsia="宋体"/>
          <w:bCs/>
          <w:color w:val="0000FF"/>
          <w:sz w:val="18"/>
          <w:szCs w:val="18"/>
          <w:u w:val="single"/>
          <w:lang w:val="en-CA" w:eastAsia="zh-CN"/>
        </w:rPr>
        <w:t>15/11</w:t>
      </w:r>
      <w:r w:rsidRPr="00980B0E">
        <w:rPr>
          <w:rFonts w:eastAsia="宋体"/>
          <w:bCs/>
          <w:color w:val="0000FF"/>
          <w:sz w:val="18"/>
          <w:szCs w:val="18"/>
          <w:u w:val="single"/>
          <w:lang w:val="en-CA" w:eastAsia="zh-CN"/>
        </w:rPr>
        <w:fldChar w:fldCharType="end"/>
      </w:r>
      <w:r w:rsidRPr="00980B0E">
        <w:rPr>
          <w:rFonts w:eastAsia="宋体"/>
          <w:sz w:val="18"/>
          <w:szCs w:val="18"/>
          <w:lang w:val="en-US" w:eastAsia="zh-CN"/>
        </w:rPr>
        <w:t>号决定，第</w:t>
      </w:r>
      <w:r w:rsidRPr="00980B0E">
        <w:rPr>
          <w:rFonts w:eastAsia="宋体"/>
          <w:sz w:val="18"/>
          <w:szCs w:val="18"/>
          <w:lang w:val="en-US" w:eastAsia="zh-CN"/>
        </w:rPr>
        <w:t>9</w:t>
      </w:r>
      <w:r w:rsidRPr="00980B0E">
        <w:rPr>
          <w:rFonts w:eastAsia="宋体"/>
          <w:sz w:val="18"/>
          <w:szCs w:val="18"/>
          <w:lang w:val="en-US" w:eastAsia="zh-CN"/>
        </w:rPr>
        <w:t>段）、对科技合作机制的审查（第</w:t>
      </w:r>
      <w:r w:rsidRPr="00980B0E">
        <w:rPr>
          <w:rFonts w:eastAsia="MS Mincho"/>
          <w:bCs/>
          <w:sz w:val="24"/>
          <w:szCs w:val="22"/>
          <w:lang w:val="en-CA"/>
        </w:rPr>
        <w:fldChar w:fldCharType="begin"/>
      </w:r>
      <w:r w:rsidRPr="00980B0E">
        <w:rPr>
          <w:rFonts w:eastAsia="MS Mincho"/>
          <w:bCs/>
          <w:sz w:val="24"/>
          <w:szCs w:val="22"/>
          <w:lang w:val="en-CA" w:eastAsia="zh-CN"/>
        </w:rPr>
        <w:instrText>HYPERLINK "https://www.cbd.int/doc/decisions/cop-15/cop-15-dec-08-zh.pdf"</w:instrText>
      </w:r>
      <w:r w:rsidRPr="00980B0E">
        <w:rPr>
          <w:rFonts w:eastAsia="MS Mincho"/>
          <w:bCs/>
          <w:sz w:val="24"/>
          <w:szCs w:val="22"/>
          <w:lang w:val="en-CA"/>
        </w:rPr>
      </w:r>
      <w:r w:rsidRPr="00980B0E">
        <w:rPr>
          <w:rFonts w:eastAsia="MS Mincho"/>
          <w:bCs/>
          <w:sz w:val="24"/>
          <w:szCs w:val="22"/>
          <w:lang w:val="en-CA"/>
        </w:rPr>
        <w:fldChar w:fldCharType="separate"/>
      </w:r>
      <w:r w:rsidRPr="00980B0E">
        <w:rPr>
          <w:rFonts w:eastAsia="宋体"/>
          <w:bCs/>
          <w:color w:val="0000FF"/>
          <w:sz w:val="18"/>
          <w:szCs w:val="18"/>
          <w:u w:val="single"/>
          <w:lang w:val="en-CA" w:eastAsia="zh-CN"/>
        </w:rPr>
        <w:t>15/8</w:t>
      </w:r>
      <w:r w:rsidRPr="00980B0E">
        <w:rPr>
          <w:rFonts w:eastAsia="宋体"/>
          <w:bCs/>
          <w:color w:val="0000FF"/>
          <w:sz w:val="18"/>
          <w:szCs w:val="18"/>
          <w:u w:val="single"/>
          <w:lang w:val="en-CA" w:eastAsia="zh-CN"/>
        </w:rPr>
        <w:fldChar w:fldCharType="end"/>
      </w:r>
      <w:r w:rsidRPr="00980B0E">
        <w:rPr>
          <w:rFonts w:eastAsia="宋体"/>
          <w:sz w:val="18"/>
          <w:szCs w:val="18"/>
          <w:lang w:val="en-US" w:eastAsia="zh-CN"/>
        </w:rPr>
        <w:t>号决定，第</w:t>
      </w:r>
      <w:r w:rsidRPr="00980B0E">
        <w:rPr>
          <w:rFonts w:eastAsia="宋体"/>
          <w:sz w:val="18"/>
          <w:szCs w:val="18"/>
          <w:lang w:val="en-US" w:eastAsia="zh-CN"/>
        </w:rPr>
        <w:t>32</w:t>
      </w:r>
      <w:r w:rsidRPr="00980B0E">
        <w:rPr>
          <w:rFonts w:eastAsia="宋体"/>
          <w:sz w:val="18"/>
          <w:szCs w:val="18"/>
          <w:lang w:val="en-US" w:eastAsia="zh-CN"/>
        </w:rPr>
        <w:t>（</w:t>
      </w:r>
      <w:r w:rsidRPr="00980B0E">
        <w:rPr>
          <w:rFonts w:eastAsia="宋体"/>
          <w:sz w:val="18"/>
          <w:szCs w:val="18"/>
          <w:lang w:val="en-US" w:eastAsia="zh-CN"/>
        </w:rPr>
        <w:t>j</w:t>
      </w:r>
      <w:r w:rsidRPr="00980B0E">
        <w:rPr>
          <w:rFonts w:eastAsia="宋体"/>
          <w:sz w:val="18"/>
          <w:szCs w:val="18"/>
          <w:lang w:val="en-US" w:eastAsia="zh-CN"/>
        </w:rPr>
        <w:t>）段）和对次国家政府、城市和其他地方当局在落实《公约》及其议定书和框架的目标方面的作用的审查（第</w:t>
      </w:r>
      <w:r w:rsidRPr="00980B0E">
        <w:rPr>
          <w:rFonts w:eastAsia="MS Mincho"/>
          <w:bCs/>
          <w:sz w:val="24"/>
          <w:szCs w:val="22"/>
          <w:lang w:val="en-CA"/>
        </w:rPr>
        <w:fldChar w:fldCharType="begin"/>
      </w:r>
      <w:r w:rsidRPr="00980B0E">
        <w:rPr>
          <w:rFonts w:eastAsia="MS Mincho"/>
          <w:bCs/>
          <w:sz w:val="24"/>
          <w:szCs w:val="22"/>
          <w:lang w:val="en-CA" w:eastAsia="zh-CN"/>
        </w:rPr>
        <w:instrText>HYPERLINK "https://www.cbd.int/doc/decisions/cop-15/cop-15-dec-12-zh.pdf"</w:instrText>
      </w:r>
      <w:r w:rsidRPr="00980B0E">
        <w:rPr>
          <w:rFonts w:eastAsia="MS Mincho"/>
          <w:bCs/>
          <w:sz w:val="24"/>
          <w:szCs w:val="22"/>
          <w:lang w:val="en-CA"/>
        </w:rPr>
      </w:r>
      <w:r w:rsidRPr="00980B0E">
        <w:rPr>
          <w:rFonts w:eastAsia="MS Mincho"/>
          <w:bCs/>
          <w:sz w:val="24"/>
          <w:szCs w:val="22"/>
          <w:lang w:val="en-CA"/>
        </w:rPr>
        <w:fldChar w:fldCharType="separate"/>
      </w:r>
      <w:r w:rsidRPr="00980B0E">
        <w:rPr>
          <w:rFonts w:eastAsia="宋体"/>
          <w:bCs/>
          <w:color w:val="0000FF"/>
          <w:sz w:val="18"/>
          <w:szCs w:val="18"/>
          <w:u w:val="single"/>
          <w:lang w:val="en-CA" w:eastAsia="zh-CN"/>
        </w:rPr>
        <w:t>15/12</w:t>
      </w:r>
      <w:r w:rsidRPr="00980B0E">
        <w:rPr>
          <w:rFonts w:eastAsia="宋体"/>
          <w:bCs/>
          <w:color w:val="0000FF"/>
          <w:sz w:val="18"/>
          <w:szCs w:val="18"/>
          <w:u w:val="single"/>
          <w:lang w:val="en-CA" w:eastAsia="zh-CN"/>
        </w:rPr>
        <w:fldChar w:fldCharType="end"/>
      </w:r>
      <w:r w:rsidRPr="00980B0E">
        <w:rPr>
          <w:rFonts w:eastAsia="宋体"/>
          <w:sz w:val="18"/>
          <w:szCs w:val="18"/>
          <w:lang w:val="en-US" w:eastAsia="zh-CN"/>
        </w:rPr>
        <w:t>号决定，第</w:t>
      </w:r>
      <w:r w:rsidRPr="00980B0E">
        <w:rPr>
          <w:rFonts w:eastAsia="宋体"/>
          <w:sz w:val="18"/>
          <w:szCs w:val="18"/>
          <w:lang w:val="en-US" w:eastAsia="zh-CN"/>
        </w:rPr>
        <w:t>7</w:t>
      </w:r>
      <w:r w:rsidRPr="00980B0E">
        <w:rPr>
          <w:rFonts w:eastAsia="宋体"/>
          <w:sz w:val="18"/>
          <w:szCs w:val="18"/>
          <w:lang w:val="en-US" w:eastAsia="zh-CN"/>
        </w:rPr>
        <w:t>段）。</w:t>
      </w:r>
    </w:p>
    <w:p w14:paraId="3C64F750" w14:textId="77777777" w:rsidR="00980B0E" w:rsidRPr="00980B0E" w:rsidRDefault="00980B0E" w:rsidP="00980B0E">
      <w:pPr>
        <w:tabs>
          <w:tab w:val="left" w:pos="360"/>
        </w:tabs>
        <w:spacing w:after="40" w:line="200" w:lineRule="exact"/>
        <w:rPr>
          <w:rFonts w:eastAsia="宋体"/>
          <w:bCs/>
          <w:sz w:val="18"/>
          <w:szCs w:val="18"/>
          <w:lang w:val="en-CA" w:eastAsia="zh-CN"/>
        </w:rPr>
      </w:pPr>
      <w:r w:rsidRPr="00980B0E">
        <w:rPr>
          <w:rFonts w:eastAsia="宋体"/>
          <w:bCs/>
          <w:i/>
          <w:iCs/>
          <w:sz w:val="18"/>
          <w:szCs w:val="18"/>
          <w:vertAlign w:val="superscript"/>
          <w:lang w:val="en-CA" w:eastAsia="zh-CN"/>
        </w:rPr>
        <w:t>b</w:t>
      </w:r>
      <w:r w:rsidRPr="00980B0E">
        <w:rPr>
          <w:rFonts w:eastAsia="宋体"/>
          <w:bCs/>
          <w:sz w:val="18"/>
          <w:szCs w:val="18"/>
          <w:lang w:val="en-CA" w:eastAsia="zh-CN"/>
        </w:rPr>
        <w:tab/>
      </w:r>
      <w:r w:rsidRPr="00980B0E">
        <w:rPr>
          <w:rFonts w:eastAsia="宋体"/>
          <w:bCs/>
          <w:sz w:val="18"/>
          <w:szCs w:val="18"/>
          <w:lang w:val="en-CA" w:eastAsia="zh-CN"/>
        </w:rPr>
        <w:t>第</w:t>
      </w:r>
      <w:r w:rsidRPr="00980B0E">
        <w:rPr>
          <w:rFonts w:eastAsia="宋体" w:hint="eastAsia"/>
          <w:bCs/>
          <w:sz w:val="18"/>
          <w:szCs w:val="18"/>
          <w:lang w:val="en-CA" w:eastAsia="zh-CN"/>
        </w:rPr>
        <w:t>15/5</w:t>
      </w:r>
      <w:r w:rsidRPr="00980B0E">
        <w:rPr>
          <w:rFonts w:eastAsia="宋体" w:hint="eastAsia"/>
          <w:bCs/>
          <w:sz w:val="18"/>
          <w:szCs w:val="18"/>
          <w:lang w:val="en-CA" w:eastAsia="zh-CN"/>
        </w:rPr>
        <w:t>号决定，附件一。</w:t>
      </w:r>
    </w:p>
    <w:p w14:paraId="08707A27" w14:textId="77777777" w:rsidR="00980B0E" w:rsidRPr="00980B0E" w:rsidRDefault="00980B0E" w:rsidP="00980B0E">
      <w:pPr>
        <w:tabs>
          <w:tab w:val="left" w:pos="360"/>
        </w:tabs>
        <w:spacing w:after="40" w:line="200" w:lineRule="exact"/>
        <w:rPr>
          <w:rFonts w:eastAsia="宋体"/>
          <w:bCs/>
          <w:sz w:val="18"/>
          <w:szCs w:val="18"/>
          <w:lang w:val="en-CA" w:eastAsia="zh-CN"/>
        </w:rPr>
      </w:pPr>
      <w:r w:rsidRPr="00980B0E">
        <w:rPr>
          <w:rFonts w:eastAsia="宋体"/>
          <w:bCs/>
          <w:i/>
          <w:iCs/>
          <w:sz w:val="18"/>
          <w:szCs w:val="18"/>
          <w:vertAlign w:val="superscript"/>
          <w:lang w:val="en-CA" w:eastAsia="zh-CN"/>
        </w:rPr>
        <w:t>c</w:t>
      </w:r>
      <w:r w:rsidRPr="00980B0E">
        <w:rPr>
          <w:rFonts w:eastAsia="宋体"/>
          <w:bCs/>
          <w:sz w:val="18"/>
          <w:szCs w:val="18"/>
          <w:lang w:val="en-CA" w:eastAsia="zh-CN"/>
        </w:rPr>
        <w:tab/>
      </w:r>
      <w:r w:rsidRPr="00980B0E">
        <w:rPr>
          <w:rFonts w:eastAsia="宋体"/>
          <w:sz w:val="18"/>
          <w:szCs w:val="18"/>
          <w:lang w:val="en-US" w:eastAsia="zh-CN"/>
        </w:rPr>
        <w:t>有待</w:t>
      </w:r>
      <w:r w:rsidRPr="00980B0E">
        <w:rPr>
          <w:rFonts w:eastAsia="宋体"/>
          <w:bCs/>
          <w:sz w:val="18"/>
          <w:szCs w:val="18"/>
          <w:lang w:val="en-US" w:eastAsia="zh-CN"/>
        </w:rPr>
        <w:t>缔约方大会第十六届会议</w:t>
      </w:r>
      <w:r w:rsidRPr="00980B0E">
        <w:rPr>
          <w:rFonts w:eastAsia="宋体" w:hint="eastAsia"/>
          <w:bCs/>
          <w:sz w:val="18"/>
          <w:szCs w:val="18"/>
          <w:lang w:val="en-US" w:eastAsia="zh-CN"/>
        </w:rPr>
        <w:t>做出</w:t>
      </w:r>
      <w:r w:rsidRPr="00980B0E">
        <w:rPr>
          <w:rFonts w:eastAsia="宋体"/>
          <w:bCs/>
          <w:sz w:val="18"/>
          <w:szCs w:val="18"/>
          <w:lang w:val="en-US" w:eastAsia="zh-CN"/>
        </w:rPr>
        <w:t>一项决定。</w:t>
      </w:r>
      <w:r w:rsidRPr="00980B0E">
        <w:rPr>
          <w:rFonts w:eastAsia="宋体"/>
          <w:bCs/>
          <w:sz w:val="18"/>
          <w:szCs w:val="18"/>
          <w:lang w:val="en-US" w:eastAsia="zh-CN"/>
        </w:rPr>
        <w:t xml:space="preserve"> </w:t>
      </w:r>
    </w:p>
    <w:p w14:paraId="5E0AE596" w14:textId="77777777" w:rsidR="00980B0E" w:rsidRPr="00980B0E" w:rsidRDefault="00980B0E" w:rsidP="00980B0E">
      <w:pPr>
        <w:tabs>
          <w:tab w:val="left" w:pos="360"/>
        </w:tabs>
        <w:spacing w:after="40" w:line="200" w:lineRule="exact"/>
        <w:rPr>
          <w:rFonts w:eastAsia="宋体"/>
          <w:bCs/>
          <w:sz w:val="18"/>
          <w:szCs w:val="18"/>
          <w:lang w:val="en-US" w:eastAsia="zh-CN"/>
        </w:rPr>
      </w:pPr>
      <w:r w:rsidRPr="00980B0E">
        <w:rPr>
          <w:rFonts w:eastAsia="宋体"/>
          <w:bCs/>
          <w:i/>
          <w:iCs/>
          <w:sz w:val="18"/>
          <w:szCs w:val="18"/>
          <w:vertAlign w:val="superscript"/>
          <w:lang w:val="en-US" w:eastAsia="zh-CN"/>
        </w:rPr>
        <w:t>d</w:t>
      </w:r>
      <w:r w:rsidRPr="00980B0E">
        <w:rPr>
          <w:rFonts w:eastAsia="宋体"/>
          <w:bCs/>
          <w:sz w:val="18"/>
          <w:szCs w:val="18"/>
          <w:lang w:val="en-US" w:eastAsia="zh-CN"/>
        </w:rPr>
        <w:tab/>
      </w:r>
      <w:r w:rsidRPr="00980B0E">
        <w:rPr>
          <w:rFonts w:eastAsia="宋体"/>
          <w:sz w:val="18"/>
          <w:szCs w:val="18"/>
          <w:lang w:val="en-US" w:eastAsia="zh-CN"/>
        </w:rPr>
        <w:t>有待</w:t>
      </w:r>
      <w:r w:rsidRPr="00980B0E">
        <w:rPr>
          <w:rFonts w:eastAsia="宋体"/>
          <w:bCs/>
          <w:sz w:val="18"/>
          <w:szCs w:val="18"/>
          <w:lang w:val="en-US" w:eastAsia="zh-CN"/>
        </w:rPr>
        <w:t>缔约方大会第十六届会议</w:t>
      </w:r>
      <w:r w:rsidRPr="00980B0E">
        <w:rPr>
          <w:rFonts w:eastAsia="宋体" w:hint="eastAsia"/>
          <w:bCs/>
          <w:sz w:val="18"/>
          <w:szCs w:val="18"/>
          <w:lang w:val="en-US" w:eastAsia="zh-CN"/>
        </w:rPr>
        <w:t>做出</w:t>
      </w:r>
      <w:r w:rsidRPr="00980B0E">
        <w:rPr>
          <w:rFonts w:eastAsia="宋体"/>
          <w:bCs/>
          <w:sz w:val="18"/>
          <w:szCs w:val="18"/>
          <w:lang w:val="en-US" w:eastAsia="zh-CN"/>
        </w:rPr>
        <w:t>一项决定。</w:t>
      </w:r>
    </w:p>
    <w:p w14:paraId="631686E7" w14:textId="77777777" w:rsidR="00980B0E" w:rsidRPr="00980B0E" w:rsidRDefault="00980B0E" w:rsidP="00980B0E">
      <w:pPr>
        <w:tabs>
          <w:tab w:val="left" w:pos="360"/>
        </w:tabs>
        <w:spacing w:after="40" w:line="200" w:lineRule="exact"/>
        <w:rPr>
          <w:rFonts w:eastAsia="宋体"/>
          <w:bCs/>
          <w:sz w:val="18"/>
          <w:szCs w:val="18"/>
          <w:lang w:val="en-CA" w:eastAsia="zh-CN"/>
        </w:rPr>
      </w:pPr>
      <w:r w:rsidRPr="00980B0E">
        <w:rPr>
          <w:rFonts w:eastAsia="宋体"/>
          <w:bCs/>
          <w:i/>
          <w:iCs/>
          <w:sz w:val="18"/>
          <w:szCs w:val="18"/>
          <w:vertAlign w:val="superscript"/>
          <w:lang w:val="en-US" w:eastAsia="zh-CN"/>
        </w:rPr>
        <w:t>e</w:t>
      </w:r>
      <w:r w:rsidRPr="00980B0E">
        <w:rPr>
          <w:rFonts w:eastAsia="宋体"/>
          <w:bCs/>
          <w:i/>
          <w:iCs/>
          <w:sz w:val="18"/>
          <w:szCs w:val="18"/>
          <w:vertAlign w:val="superscript"/>
          <w:lang w:val="en-US" w:eastAsia="zh-CN"/>
        </w:rPr>
        <w:tab/>
      </w:r>
      <w:r w:rsidRPr="00980B0E">
        <w:rPr>
          <w:rFonts w:eastAsia="宋体" w:hint="eastAsia"/>
          <w:sz w:val="18"/>
          <w:szCs w:val="18"/>
          <w:lang w:val="en-US" w:eastAsia="zh-CN"/>
        </w:rPr>
        <w:t>结合</w:t>
      </w:r>
      <w:r w:rsidRPr="00980B0E">
        <w:rPr>
          <w:rFonts w:eastAsia="宋体"/>
          <w:sz w:val="18"/>
          <w:szCs w:val="18"/>
          <w:lang w:val="en-US" w:eastAsia="zh-CN"/>
        </w:rPr>
        <w:t>对资源调集战略的进一步审查</w:t>
      </w:r>
      <w:r w:rsidRPr="00980B0E">
        <w:rPr>
          <w:rFonts w:eastAsia="宋体" w:hint="eastAsia"/>
          <w:sz w:val="18"/>
          <w:szCs w:val="18"/>
          <w:lang w:val="en-US" w:eastAsia="zh-CN"/>
        </w:rPr>
        <w:t>工作</w:t>
      </w:r>
      <w:r w:rsidRPr="00980B0E">
        <w:rPr>
          <w:rFonts w:eastAsia="宋体"/>
          <w:sz w:val="18"/>
          <w:szCs w:val="18"/>
          <w:lang w:val="en-US" w:eastAsia="zh-CN"/>
        </w:rPr>
        <w:t>进行（第</w:t>
      </w:r>
      <w:r w:rsidRPr="00980B0E">
        <w:rPr>
          <w:rFonts w:eastAsia="MS Mincho"/>
          <w:bCs/>
          <w:sz w:val="24"/>
          <w:szCs w:val="22"/>
          <w:lang w:val="en-CA"/>
        </w:rPr>
        <w:fldChar w:fldCharType="begin"/>
      </w:r>
      <w:r w:rsidRPr="00980B0E">
        <w:rPr>
          <w:rFonts w:eastAsia="MS Mincho"/>
          <w:bCs/>
          <w:sz w:val="24"/>
          <w:szCs w:val="22"/>
          <w:lang w:val="en-CA" w:eastAsia="zh-CN"/>
        </w:rPr>
        <w:instrText>HYPERLINK "https://www.cbd.int/doc/decisions/cop-15/cop-15-dec-07-zh.pdf"</w:instrText>
      </w:r>
      <w:r w:rsidRPr="00980B0E">
        <w:rPr>
          <w:rFonts w:eastAsia="MS Mincho"/>
          <w:bCs/>
          <w:sz w:val="24"/>
          <w:szCs w:val="22"/>
          <w:lang w:val="en-CA"/>
        </w:rPr>
      </w:r>
      <w:r w:rsidRPr="00980B0E">
        <w:rPr>
          <w:rFonts w:eastAsia="MS Mincho"/>
          <w:bCs/>
          <w:sz w:val="24"/>
          <w:szCs w:val="22"/>
          <w:lang w:val="en-CA"/>
        </w:rPr>
        <w:fldChar w:fldCharType="separate"/>
      </w:r>
      <w:r w:rsidRPr="00980B0E">
        <w:rPr>
          <w:rFonts w:eastAsia="宋体"/>
          <w:bCs/>
          <w:color w:val="0000FF"/>
          <w:sz w:val="18"/>
          <w:szCs w:val="18"/>
          <w:u w:val="single"/>
          <w:lang w:val="en-CA" w:eastAsia="zh-CN"/>
        </w:rPr>
        <w:t>15/7</w:t>
      </w:r>
      <w:r w:rsidRPr="00980B0E">
        <w:rPr>
          <w:rFonts w:eastAsia="宋体"/>
          <w:bCs/>
          <w:color w:val="0000FF"/>
          <w:sz w:val="18"/>
          <w:szCs w:val="18"/>
          <w:u w:val="single"/>
          <w:lang w:val="en-CA" w:eastAsia="zh-CN"/>
        </w:rPr>
        <w:fldChar w:fldCharType="end"/>
      </w:r>
      <w:r w:rsidRPr="00980B0E">
        <w:rPr>
          <w:rFonts w:eastAsia="宋体"/>
          <w:sz w:val="18"/>
          <w:szCs w:val="18"/>
          <w:lang w:val="en-US" w:eastAsia="zh-CN"/>
        </w:rPr>
        <w:t>号决定，第</w:t>
      </w:r>
      <w:r w:rsidRPr="00980B0E">
        <w:rPr>
          <w:rFonts w:eastAsia="宋体"/>
          <w:sz w:val="18"/>
          <w:szCs w:val="18"/>
          <w:lang w:val="en-US" w:eastAsia="zh-CN"/>
        </w:rPr>
        <w:t>46</w:t>
      </w:r>
      <w:r w:rsidRPr="00980B0E">
        <w:rPr>
          <w:rFonts w:eastAsia="宋体"/>
          <w:sz w:val="18"/>
          <w:szCs w:val="18"/>
          <w:lang w:val="en-US" w:eastAsia="zh-CN"/>
        </w:rPr>
        <w:t>段）。</w:t>
      </w:r>
    </w:p>
    <w:p w14:paraId="72423CD5" w14:textId="77777777" w:rsidR="00980B0E" w:rsidRPr="00980B0E" w:rsidRDefault="00980B0E" w:rsidP="00980B0E">
      <w:pPr>
        <w:tabs>
          <w:tab w:val="left" w:pos="360"/>
        </w:tabs>
        <w:spacing w:after="40" w:line="200" w:lineRule="exact"/>
        <w:rPr>
          <w:rFonts w:eastAsia="宋体"/>
          <w:sz w:val="18"/>
          <w:szCs w:val="18"/>
          <w:lang w:val="en-US" w:eastAsia="zh-CN"/>
        </w:rPr>
      </w:pPr>
      <w:r w:rsidRPr="00980B0E">
        <w:rPr>
          <w:rFonts w:eastAsia="宋体"/>
          <w:bCs/>
          <w:i/>
          <w:iCs/>
          <w:sz w:val="18"/>
          <w:szCs w:val="18"/>
          <w:vertAlign w:val="superscript"/>
          <w:lang w:val="en-US" w:eastAsia="zh-CN"/>
        </w:rPr>
        <w:t xml:space="preserve">f        </w:t>
      </w:r>
      <w:r w:rsidRPr="00980B0E">
        <w:rPr>
          <w:rFonts w:eastAsia="宋体"/>
          <w:sz w:val="18"/>
          <w:szCs w:val="18"/>
          <w:lang w:val="en-US" w:eastAsia="zh-CN"/>
        </w:rPr>
        <w:t>第</w:t>
      </w:r>
      <w:r w:rsidRPr="00980B0E">
        <w:rPr>
          <w:rFonts w:eastAsia="MS Mincho"/>
          <w:bCs/>
          <w:sz w:val="24"/>
          <w:szCs w:val="22"/>
          <w:lang w:val="en-CA"/>
        </w:rPr>
        <w:fldChar w:fldCharType="begin"/>
      </w:r>
      <w:r w:rsidRPr="00980B0E">
        <w:rPr>
          <w:rFonts w:eastAsia="MS Mincho"/>
          <w:bCs/>
          <w:sz w:val="24"/>
          <w:szCs w:val="22"/>
          <w:lang w:val="en-CA" w:eastAsia="zh-CN"/>
        </w:rPr>
        <w:instrText>HYPERLINK "https://www.cbd.int/doc/decisions/cop-15/cop-15-dec-15-zh.pdf"</w:instrText>
      </w:r>
      <w:r w:rsidRPr="00980B0E">
        <w:rPr>
          <w:rFonts w:eastAsia="MS Mincho"/>
          <w:bCs/>
          <w:sz w:val="24"/>
          <w:szCs w:val="22"/>
          <w:lang w:val="en-CA"/>
        </w:rPr>
      </w:r>
      <w:r w:rsidRPr="00980B0E">
        <w:rPr>
          <w:rFonts w:eastAsia="MS Mincho"/>
          <w:bCs/>
          <w:sz w:val="24"/>
          <w:szCs w:val="22"/>
          <w:lang w:val="en-CA"/>
        </w:rPr>
        <w:fldChar w:fldCharType="separate"/>
      </w:r>
      <w:r w:rsidRPr="00980B0E">
        <w:rPr>
          <w:rFonts w:eastAsia="宋体"/>
          <w:bCs/>
          <w:color w:val="0000FF"/>
          <w:sz w:val="18"/>
          <w:szCs w:val="18"/>
          <w:u w:val="single"/>
          <w:lang w:val="en-CA" w:eastAsia="zh-CN"/>
        </w:rPr>
        <w:t>15/15</w:t>
      </w:r>
      <w:r w:rsidRPr="00980B0E">
        <w:rPr>
          <w:rFonts w:eastAsia="宋体"/>
          <w:bCs/>
          <w:color w:val="0000FF"/>
          <w:sz w:val="18"/>
          <w:szCs w:val="18"/>
          <w:u w:val="single"/>
          <w:lang w:val="en-CA" w:eastAsia="zh-CN"/>
        </w:rPr>
        <w:fldChar w:fldCharType="end"/>
      </w:r>
      <w:r w:rsidRPr="00980B0E">
        <w:rPr>
          <w:rFonts w:eastAsia="宋体"/>
          <w:sz w:val="18"/>
          <w:szCs w:val="18"/>
          <w:lang w:val="en-US" w:eastAsia="zh-CN"/>
        </w:rPr>
        <w:t>号决定，第</w:t>
      </w:r>
      <w:r w:rsidRPr="00980B0E">
        <w:rPr>
          <w:rFonts w:eastAsia="宋体"/>
          <w:sz w:val="18"/>
          <w:szCs w:val="18"/>
          <w:lang w:val="en-US" w:eastAsia="zh-CN"/>
        </w:rPr>
        <w:t>29</w:t>
      </w:r>
      <w:r w:rsidRPr="00980B0E">
        <w:rPr>
          <w:rFonts w:eastAsia="宋体"/>
          <w:sz w:val="18"/>
          <w:szCs w:val="18"/>
          <w:lang w:val="en-US" w:eastAsia="zh-CN"/>
        </w:rPr>
        <w:t>段。</w:t>
      </w:r>
    </w:p>
    <w:p w14:paraId="7224AD50" w14:textId="77777777" w:rsidR="00980B0E" w:rsidRPr="00980B0E" w:rsidRDefault="00980B0E" w:rsidP="00980B0E">
      <w:pPr>
        <w:spacing w:after="40" w:line="200" w:lineRule="exact"/>
        <w:rPr>
          <w:rFonts w:eastAsia="宋体"/>
          <w:bCs/>
          <w:sz w:val="16"/>
          <w:szCs w:val="16"/>
          <w:lang w:eastAsia="zh-CN"/>
        </w:rPr>
      </w:pPr>
      <w:r w:rsidRPr="00980B0E">
        <w:rPr>
          <w:rFonts w:eastAsia="宋体" w:hint="eastAsia"/>
          <w:bCs/>
          <w:i/>
          <w:iCs/>
          <w:sz w:val="18"/>
          <w:szCs w:val="18"/>
          <w:vertAlign w:val="superscript"/>
          <w:lang w:val="en-US" w:eastAsia="zh-CN"/>
        </w:rPr>
        <w:t>g</w:t>
      </w:r>
      <w:r w:rsidRPr="00980B0E">
        <w:rPr>
          <w:rFonts w:eastAsia="宋体"/>
          <w:bCs/>
          <w:i/>
          <w:iCs/>
          <w:sz w:val="18"/>
          <w:szCs w:val="18"/>
          <w:vertAlign w:val="superscript"/>
          <w:lang w:val="en-US" w:eastAsia="zh-CN"/>
        </w:rPr>
        <w:t xml:space="preserve">        </w:t>
      </w:r>
      <w:r w:rsidRPr="00980B0E">
        <w:rPr>
          <w:rFonts w:eastAsia="宋体" w:hint="eastAsia"/>
          <w:bCs/>
          <w:sz w:val="18"/>
          <w:szCs w:val="18"/>
          <w:lang w:val="en-US" w:eastAsia="zh-CN"/>
        </w:rPr>
        <w:t>结合</w:t>
      </w:r>
      <w:r w:rsidRPr="00980B0E">
        <w:rPr>
          <w:rFonts w:eastAsia="宋体"/>
          <w:bCs/>
          <w:sz w:val="18"/>
          <w:szCs w:val="18"/>
          <w:lang w:val="en-US" w:eastAsia="zh-CN"/>
        </w:rPr>
        <w:t>对缔约方</w:t>
      </w:r>
      <w:r w:rsidRPr="00980B0E">
        <w:rPr>
          <w:rFonts w:eastAsia="宋体"/>
          <w:sz w:val="18"/>
          <w:szCs w:val="18"/>
          <w:lang w:val="en-US" w:eastAsia="zh-CN"/>
        </w:rPr>
        <w:t>大</w:t>
      </w:r>
      <w:r w:rsidRPr="00980B0E">
        <w:rPr>
          <w:rFonts w:eastAsia="宋体"/>
          <w:bCs/>
          <w:sz w:val="18"/>
          <w:szCs w:val="18"/>
          <w:lang w:val="en-US" w:eastAsia="zh-CN"/>
        </w:rPr>
        <w:t>会为支持执行手段</w:t>
      </w:r>
      <w:r w:rsidRPr="00980B0E">
        <w:rPr>
          <w:rFonts w:eastAsia="宋体" w:hint="eastAsia"/>
          <w:bCs/>
          <w:sz w:val="18"/>
          <w:szCs w:val="18"/>
          <w:lang w:val="en-US" w:eastAsia="zh-CN"/>
        </w:rPr>
        <w:t>所</w:t>
      </w:r>
      <w:r w:rsidRPr="00980B0E">
        <w:rPr>
          <w:rFonts w:eastAsia="宋体"/>
          <w:bCs/>
          <w:sz w:val="18"/>
          <w:szCs w:val="18"/>
          <w:lang w:val="en-US" w:eastAsia="zh-CN"/>
        </w:rPr>
        <w:t>通过的能力建设和发展长期战略框架（第</w:t>
      </w:r>
      <w:r w:rsidRPr="00980B0E">
        <w:rPr>
          <w:rFonts w:eastAsia="MS Mincho"/>
          <w:bCs/>
          <w:sz w:val="24"/>
          <w:szCs w:val="22"/>
          <w:lang w:val="en-CA"/>
        </w:rPr>
        <w:fldChar w:fldCharType="begin"/>
      </w:r>
      <w:r w:rsidRPr="00980B0E">
        <w:rPr>
          <w:rFonts w:eastAsia="MS Mincho"/>
          <w:bCs/>
          <w:sz w:val="24"/>
          <w:szCs w:val="22"/>
          <w:lang w:val="en-CA" w:eastAsia="zh-CN"/>
        </w:rPr>
        <w:instrText>HYPERLINK "https://www.cbd.int/doc/decisions/cop-15/cop-15-dec-08-zh.pdf"</w:instrText>
      </w:r>
      <w:r w:rsidRPr="00980B0E">
        <w:rPr>
          <w:rFonts w:eastAsia="MS Mincho"/>
          <w:bCs/>
          <w:sz w:val="24"/>
          <w:szCs w:val="22"/>
          <w:lang w:val="en-CA"/>
        </w:rPr>
      </w:r>
      <w:r w:rsidRPr="00980B0E">
        <w:rPr>
          <w:rFonts w:eastAsia="MS Mincho"/>
          <w:bCs/>
          <w:sz w:val="24"/>
          <w:szCs w:val="22"/>
          <w:lang w:val="en-CA"/>
        </w:rPr>
        <w:fldChar w:fldCharType="separate"/>
      </w:r>
      <w:r w:rsidRPr="00980B0E">
        <w:rPr>
          <w:rFonts w:eastAsia="宋体"/>
          <w:bCs/>
          <w:color w:val="0000FF"/>
          <w:sz w:val="18"/>
          <w:szCs w:val="18"/>
          <w:u w:val="single"/>
          <w:lang w:val="en-CA" w:eastAsia="zh-CN"/>
        </w:rPr>
        <w:t>15/8</w:t>
      </w:r>
      <w:r w:rsidRPr="00980B0E">
        <w:rPr>
          <w:rFonts w:eastAsia="宋体"/>
          <w:bCs/>
          <w:color w:val="0000FF"/>
          <w:sz w:val="18"/>
          <w:szCs w:val="18"/>
          <w:u w:val="single"/>
          <w:lang w:val="en-CA" w:eastAsia="zh-CN"/>
        </w:rPr>
        <w:fldChar w:fldCharType="end"/>
      </w:r>
      <w:r w:rsidRPr="00980B0E">
        <w:rPr>
          <w:rFonts w:eastAsia="宋体"/>
          <w:bCs/>
          <w:sz w:val="18"/>
          <w:szCs w:val="18"/>
          <w:lang w:val="en-US" w:eastAsia="zh-CN"/>
        </w:rPr>
        <w:t>号决定，第</w:t>
      </w:r>
      <w:r w:rsidRPr="00980B0E">
        <w:rPr>
          <w:rFonts w:eastAsia="宋体"/>
          <w:bCs/>
          <w:sz w:val="18"/>
          <w:szCs w:val="18"/>
          <w:lang w:val="en-CA" w:eastAsia="zh-CN"/>
        </w:rPr>
        <w:t>16 (</w:t>
      </w:r>
      <w:proofErr w:type="spellStart"/>
      <w:r w:rsidRPr="00980B0E">
        <w:rPr>
          <w:rFonts w:eastAsia="宋体"/>
          <w:bCs/>
          <w:sz w:val="18"/>
          <w:szCs w:val="18"/>
          <w:lang w:val="en-CA" w:eastAsia="zh-CN"/>
        </w:rPr>
        <w:t>i</w:t>
      </w:r>
      <w:proofErr w:type="spellEnd"/>
      <w:r w:rsidRPr="00980B0E">
        <w:rPr>
          <w:rFonts w:eastAsia="宋体"/>
          <w:bCs/>
          <w:sz w:val="18"/>
          <w:szCs w:val="18"/>
          <w:lang w:val="en-CA" w:eastAsia="zh-CN"/>
        </w:rPr>
        <w:t>)</w:t>
      </w:r>
      <w:proofErr w:type="gramStart"/>
      <w:r w:rsidRPr="00980B0E">
        <w:rPr>
          <w:rFonts w:eastAsia="宋体"/>
          <w:bCs/>
          <w:sz w:val="18"/>
          <w:szCs w:val="18"/>
          <w:lang w:val="en-US" w:eastAsia="zh-CN"/>
        </w:rPr>
        <w:t>段</w:t>
      </w:r>
      <w:r w:rsidRPr="00980B0E">
        <w:rPr>
          <w:rFonts w:eastAsia="宋体"/>
          <w:bCs/>
          <w:sz w:val="18"/>
          <w:szCs w:val="18"/>
          <w:lang w:val="en-CA" w:eastAsia="zh-CN"/>
        </w:rPr>
        <w:t>)</w:t>
      </w:r>
      <w:r w:rsidRPr="00980B0E">
        <w:rPr>
          <w:rFonts w:eastAsia="宋体"/>
          <w:bCs/>
          <w:sz w:val="18"/>
          <w:szCs w:val="18"/>
          <w:lang w:val="en-US" w:eastAsia="zh-CN"/>
        </w:rPr>
        <w:t>和其他机制的评价</w:t>
      </w:r>
      <w:r w:rsidRPr="00980B0E">
        <w:rPr>
          <w:rFonts w:eastAsia="宋体" w:hint="eastAsia"/>
          <w:bCs/>
          <w:sz w:val="18"/>
          <w:szCs w:val="18"/>
          <w:lang w:val="en-US" w:eastAsia="zh-CN"/>
        </w:rPr>
        <w:t>工作</w:t>
      </w:r>
      <w:r w:rsidRPr="00980B0E">
        <w:rPr>
          <w:rFonts w:eastAsia="宋体"/>
          <w:bCs/>
          <w:sz w:val="18"/>
          <w:szCs w:val="18"/>
          <w:lang w:val="en-US" w:eastAsia="zh-CN"/>
        </w:rPr>
        <w:t>进行</w:t>
      </w:r>
      <w:proofErr w:type="gramEnd"/>
      <w:r w:rsidRPr="00980B0E">
        <w:rPr>
          <w:rFonts w:eastAsia="宋体"/>
          <w:bCs/>
          <w:sz w:val="18"/>
          <w:szCs w:val="18"/>
          <w:lang w:val="en-US" w:eastAsia="zh-CN"/>
        </w:rPr>
        <w:t>。</w:t>
      </w:r>
      <w:r w:rsidRPr="00980B0E">
        <w:rPr>
          <w:rFonts w:eastAsia="宋体"/>
          <w:bCs/>
          <w:sz w:val="18"/>
          <w:szCs w:val="18"/>
          <w:lang w:eastAsia="zh-CN"/>
        </w:rPr>
        <w:t>]</w:t>
      </w:r>
    </w:p>
    <w:p w14:paraId="0419D2AC" w14:textId="77777777" w:rsidR="00980B0E" w:rsidRPr="00980B0E" w:rsidRDefault="00980B0E" w:rsidP="00980B0E">
      <w:pPr>
        <w:spacing w:after="40" w:line="180" w:lineRule="exact"/>
        <w:rPr>
          <w:rFonts w:eastAsia="宋体"/>
          <w:bCs/>
          <w:sz w:val="16"/>
          <w:szCs w:val="16"/>
          <w:lang w:eastAsia="zh-CN"/>
        </w:rPr>
      </w:pPr>
    </w:p>
    <w:p w14:paraId="03C72478" w14:textId="77777777" w:rsidR="00980B0E" w:rsidRDefault="00980B0E" w:rsidP="0056165D">
      <w:pPr>
        <w:pStyle w:val="Heading1"/>
        <w:rPr>
          <w:rFonts w:eastAsia="宋体" w:cs="Times New Roman"/>
          <w:lang w:val="en-GB" w:eastAsia="zh-CN"/>
        </w:rPr>
        <w:sectPr w:rsidR="00980B0E" w:rsidSect="006337FC">
          <w:pgSz w:w="12240" w:h="15840"/>
          <w:pgMar w:top="1134" w:right="1440" w:bottom="1134" w:left="1440" w:header="709" w:footer="709" w:gutter="0"/>
          <w:cols w:space="708"/>
          <w:docGrid w:linePitch="360"/>
        </w:sectPr>
      </w:pPr>
    </w:p>
    <w:p w14:paraId="5BF77E56" w14:textId="77777777" w:rsidR="00980B0E" w:rsidRPr="00FC3207" w:rsidRDefault="00980B0E" w:rsidP="00980B0E">
      <w:pPr>
        <w:pStyle w:val="Heading2"/>
        <w:ind w:left="1167" w:hanging="677"/>
        <w:rPr>
          <w:rFonts w:eastAsia="宋体" w:cs="Times New Roman"/>
          <w:sz w:val="28"/>
          <w:szCs w:val="28"/>
          <w:lang w:val="en-US" w:eastAsia="zh-CN"/>
        </w:rPr>
      </w:pPr>
      <w:bookmarkStart w:id="80" w:name="_Toc176773037"/>
      <w:bookmarkStart w:id="81" w:name="建议14"/>
      <w:r w:rsidRPr="00FC3207">
        <w:rPr>
          <w:rFonts w:eastAsia="宋体" w:cs="Times New Roman" w:hint="eastAsia"/>
          <w:sz w:val="28"/>
          <w:szCs w:val="28"/>
          <w:lang w:val="en-US" w:eastAsia="zh-CN"/>
        </w:rPr>
        <w:lastRenderedPageBreak/>
        <w:t>4/14.</w:t>
      </w:r>
      <w:r w:rsidRPr="00FC3207">
        <w:rPr>
          <w:rFonts w:eastAsia="宋体" w:cs="Times New Roman"/>
          <w:sz w:val="28"/>
          <w:szCs w:val="28"/>
          <w:lang w:val="en-US" w:eastAsia="zh-CN"/>
        </w:rPr>
        <w:tab/>
      </w:r>
      <w:r w:rsidRPr="00FC3207">
        <w:rPr>
          <w:rFonts w:eastAsia="宋体" w:cs="Times New Roman"/>
          <w:sz w:val="28"/>
          <w:szCs w:val="28"/>
          <w:lang w:val="en-US" w:eastAsia="zh-CN"/>
        </w:rPr>
        <w:t>行政和预算事项</w:t>
      </w:r>
      <w:bookmarkEnd w:id="80"/>
    </w:p>
    <w:bookmarkEnd w:id="81"/>
    <w:p w14:paraId="40B6936A" w14:textId="77777777" w:rsidR="00980B0E" w:rsidRPr="00980B0E" w:rsidRDefault="00980B0E" w:rsidP="00980B0E">
      <w:pPr>
        <w:suppressLineNumbers/>
        <w:suppressAutoHyphens/>
        <w:adjustRightInd w:val="0"/>
        <w:snapToGrid w:val="0"/>
        <w:spacing w:before="120" w:after="120"/>
        <w:ind w:left="490" w:firstLine="490"/>
        <w:rPr>
          <w:rFonts w:eastAsia="楷体"/>
          <w:iCs/>
          <w:kern w:val="22"/>
          <w:sz w:val="24"/>
          <w:lang w:eastAsia="zh-CN"/>
        </w:rPr>
      </w:pPr>
      <w:r w:rsidRPr="00980B0E">
        <w:rPr>
          <w:rFonts w:eastAsia="楷体"/>
          <w:iCs/>
          <w:kern w:val="22"/>
          <w:sz w:val="24"/>
          <w:lang w:eastAsia="zh-CN"/>
        </w:rPr>
        <w:t>执行问题附属机构，</w:t>
      </w:r>
    </w:p>
    <w:p w14:paraId="3742321C" w14:textId="77777777" w:rsidR="00980B0E" w:rsidRPr="00980B0E" w:rsidRDefault="00980B0E" w:rsidP="00980B0E">
      <w:pPr>
        <w:suppressLineNumbers/>
        <w:suppressAutoHyphens/>
        <w:adjustRightInd w:val="0"/>
        <w:snapToGrid w:val="0"/>
        <w:spacing w:before="120" w:after="120"/>
        <w:ind w:left="490" w:firstLine="490"/>
        <w:rPr>
          <w:rFonts w:eastAsia="宋体"/>
          <w:iCs/>
          <w:kern w:val="22"/>
          <w:sz w:val="24"/>
          <w:lang w:eastAsia="zh-CN"/>
        </w:rPr>
      </w:pPr>
      <w:r w:rsidRPr="00980B0E">
        <w:rPr>
          <w:rFonts w:eastAsia="楷体"/>
          <w:iCs/>
          <w:kern w:val="22"/>
          <w:sz w:val="24"/>
          <w:lang w:eastAsia="zh-CN"/>
        </w:rPr>
        <w:t>回顾</w:t>
      </w:r>
      <w:r w:rsidRPr="00980B0E">
        <w:rPr>
          <w:rFonts w:ascii="宋体" w:eastAsia="宋体" w:hAnsi="宋体" w:hint="eastAsia"/>
          <w:iCs/>
          <w:kern w:val="22"/>
          <w:sz w:val="24"/>
          <w:lang w:eastAsia="zh-CN"/>
        </w:rPr>
        <w:t>生物多样性公约缔约方大会</w:t>
      </w:r>
      <w:r w:rsidRPr="00980B0E">
        <w:rPr>
          <w:rFonts w:eastAsia="宋体"/>
          <w:iCs/>
          <w:kern w:val="22"/>
          <w:sz w:val="24"/>
          <w:lang w:val="en-US" w:eastAsia="zh-CN"/>
        </w:rPr>
        <w:t>2022</w:t>
      </w:r>
      <w:r w:rsidRPr="00980B0E">
        <w:rPr>
          <w:rFonts w:eastAsia="宋体"/>
          <w:iCs/>
          <w:kern w:val="22"/>
          <w:sz w:val="24"/>
          <w:lang w:val="en-US" w:eastAsia="zh-CN"/>
        </w:rPr>
        <w:t>年</w:t>
      </w:r>
      <w:r w:rsidRPr="00980B0E">
        <w:rPr>
          <w:rFonts w:eastAsia="宋体"/>
          <w:iCs/>
          <w:kern w:val="22"/>
          <w:sz w:val="24"/>
          <w:lang w:val="en-US" w:eastAsia="zh-CN"/>
        </w:rPr>
        <w:t>12</w:t>
      </w:r>
      <w:r w:rsidRPr="00980B0E">
        <w:rPr>
          <w:rFonts w:eastAsia="宋体"/>
          <w:iCs/>
          <w:kern w:val="22"/>
          <w:sz w:val="24"/>
          <w:lang w:val="en-US" w:eastAsia="zh-CN"/>
        </w:rPr>
        <w:t>月</w:t>
      </w:r>
      <w:r w:rsidRPr="00980B0E">
        <w:rPr>
          <w:rFonts w:eastAsia="宋体"/>
          <w:iCs/>
          <w:kern w:val="22"/>
          <w:sz w:val="24"/>
          <w:lang w:val="en-US" w:eastAsia="zh-CN"/>
        </w:rPr>
        <w:t>19</w:t>
      </w:r>
      <w:r w:rsidRPr="00980B0E">
        <w:rPr>
          <w:rFonts w:eastAsia="宋体"/>
          <w:iCs/>
          <w:kern w:val="22"/>
          <w:sz w:val="24"/>
          <w:lang w:val="en-US" w:eastAsia="zh-CN"/>
        </w:rPr>
        <w:t>日第</w:t>
      </w:r>
      <w:r w:rsidRPr="00980B0E">
        <w:rPr>
          <w:rFonts w:eastAsia="宋体"/>
          <w:iCs/>
          <w:kern w:val="22"/>
          <w:sz w:val="24"/>
          <w:lang w:eastAsia="zh-CN"/>
        </w:rPr>
        <w:t>15/34</w:t>
      </w:r>
      <w:r w:rsidRPr="00980B0E">
        <w:rPr>
          <w:rFonts w:eastAsia="宋体"/>
          <w:iCs/>
          <w:kern w:val="22"/>
          <w:sz w:val="24"/>
          <w:lang w:eastAsia="zh-CN"/>
        </w:rPr>
        <w:t>号决定，</w:t>
      </w:r>
    </w:p>
    <w:p w14:paraId="01892588" w14:textId="77777777" w:rsidR="00980B0E" w:rsidRPr="00980B0E" w:rsidRDefault="00980B0E" w:rsidP="00980B0E">
      <w:pPr>
        <w:suppressLineNumbers/>
        <w:suppressAutoHyphens/>
        <w:adjustRightInd w:val="0"/>
        <w:snapToGrid w:val="0"/>
        <w:spacing w:before="120" w:after="120"/>
        <w:ind w:left="490" w:firstLine="490"/>
        <w:rPr>
          <w:rFonts w:eastAsia="宋体"/>
          <w:iCs/>
          <w:kern w:val="22"/>
          <w:sz w:val="24"/>
          <w:lang w:eastAsia="zh-CN"/>
        </w:rPr>
      </w:pPr>
      <w:r w:rsidRPr="00980B0E">
        <w:rPr>
          <w:rFonts w:eastAsia="楷体"/>
          <w:iCs/>
          <w:kern w:val="22"/>
          <w:sz w:val="24"/>
          <w:lang w:eastAsia="zh-CN"/>
        </w:rPr>
        <w:t>表示注意到</w:t>
      </w:r>
      <w:r w:rsidRPr="00980B0E">
        <w:rPr>
          <w:rFonts w:eastAsia="宋体"/>
          <w:iCs/>
          <w:kern w:val="22"/>
          <w:sz w:val="24"/>
          <w:lang w:eastAsia="zh-CN"/>
        </w:rPr>
        <w:t>秘书处关于行政和预算事项的报告，</w:t>
      </w:r>
      <w:r w:rsidRPr="00980B0E">
        <w:rPr>
          <w:rFonts w:eastAsia="宋体"/>
          <w:iCs/>
          <w:kern w:val="22"/>
          <w:sz w:val="24"/>
          <w:vertAlign w:val="superscript"/>
          <w:lang w:eastAsia="zh-CN"/>
        </w:rPr>
        <w:footnoteReference w:id="198"/>
      </w:r>
    </w:p>
    <w:p w14:paraId="05717F38" w14:textId="77777777" w:rsidR="00980B0E" w:rsidRPr="00980B0E" w:rsidRDefault="00980B0E" w:rsidP="00980B0E">
      <w:pPr>
        <w:suppressLineNumbers/>
        <w:suppressAutoHyphens/>
        <w:adjustRightInd w:val="0"/>
        <w:spacing w:before="120" w:after="120"/>
        <w:ind w:left="490" w:firstLine="490"/>
        <w:rPr>
          <w:rFonts w:eastAsia="宋体"/>
          <w:iCs/>
          <w:kern w:val="22"/>
          <w:sz w:val="24"/>
          <w:lang w:eastAsia="zh-CN"/>
        </w:rPr>
      </w:pPr>
      <w:r w:rsidRPr="00980B0E">
        <w:rPr>
          <w:rFonts w:eastAsia="宋体"/>
          <w:iCs/>
          <w:kern w:val="22"/>
          <w:sz w:val="24"/>
          <w:lang w:eastAsia="zh-CN"/>
        </w:rPr>
        <w:t>1.</w:t>
      </w:r>
      <w:r w:rsidRPr="00980B0E">
        <w:rPr>
          <w:rFonts w:eastAsia="宋体"/>
          <w:iCs/>
          <w:kern w:val="22"/>
          <w:sz w:val="24"/>
          <w:lang w:eastAsia="zh-CN"/>
        </w:rPr>
        <w:tab/>
      </w:r>
      <w:r w:rsidRPr="00980B0E">
        <w:rPr>
          <w:rFonts w:eastAsia="楷体"/>
          <w:iCs/>
          <w:kern w:val="22"/>
          <w:sz w:val="24"/>
          <w:lang w:eastAsia="zh-CN"/>
        </w:rPr>
        <w:t>请</w:t>
      </w:r>
      <w:r w:rsidRPr="00980B0E">
        <w:rPr>
          <w:rFonts w:eastAsia="宋体"/>
          <w:iCs/>
          <w:kern w:val="22"/>
          <w:sz w:val="24"/>
          <w:lang w:eastAsia="zh-CN"/>
        </w:rPr>
        <w:t>执行秘书，</w:t>
      </w:r>
    </w:p>
    <w:p w14:paraId="6E2A2C48" w14:textId="77777777" w:rsidR="00980B0E" w:rsidRPr="00980B0E" w:rsidRDefault="00980B0E" w:rsidP="00980B0E">
      <w:pPr>
        <w:suppressLineNumbers/>
        <w:suppressAutoHyphens/>
        <w:adjustRightInd w:val="0"/>
        <w:snapToGrid w:val="0"/>
        <w:spacing w:before="120" w:after="120"/>
        <w:ind w:left="490" w:firstLine="490"/>
        <w:rPr>
          <w:rFonts w:eastAsia="宋体"/>
          <w:iCs/>
          <w:kern w:val="22"/>
          <w:sz w:val="24"/>
          <w:lang w:val="en-US" w:eastAsia="zh-CN"/>
        </w:rPr>
      </w:pPr>
      <w:r w:rsidRPr="00980B0E">
        <w:rPr>
          <w:rFonts w:eastAsia="宋体"/>
          <w:iCs/>
          <w:kern w:val="22"/>
          <w:sz w:val="24"/>
          <w:lang w:val="en-US" w:eastAsia="zh-CN"/>
        </w:rPr>
        <w:t>(a)</w:t>
      </w:r>
      <w:r w:rsidRPr="00980B0E">
        <w:rPr>
          <w:rFonts w:eastAsia="宋体"/>
          <w:iCs/>
          <w:kern w:val="22"/>
          <w:sz w:val="24"/>
          <w:lang w:val="en-US" w:eastAsia="zh-CN"/>
        </w:rPr>
        <w:tab/>
      </w:r>
      <w:r w:rsidRPr="00980B0E">
        <w:rPr>
          <w:rFonts w:eastAsia="宋体"/>
          <w:iCs/>
          <w:kern w:val="22"/>
          <w:sz w:val="24"/>
          <w:lang w:val="en-US" w:eastAsia="zh-CN"/>
        </w:rPr>
        <w:t>对秘书处的结构进行一次深入的外部职能审查，以便根据《昆明</w:t>
      </w:r>
      <w:r w:rsidRPr="00980B0E">
        <w:rPr>
          <w:rFonts w:eastAsia="宋体"/>
          <w:iCs/>
          <w:kern w:val="22"/>
          <w:sz w:val="24"/>
          <w:lang w:val="en-US" w:eastAsia="zh-CN"/>
        </w:rPr>
        <w:t>-</w:t>
      </w:r>
      <w:r w:rsidRPr="00980B0E">
        <w:rPr>
          <w:rFonts w:eastAsia="宋体"/>
          <w:iCs/>
          <w:kern w:val="22"/>
          <w:sz w:val="24"/>
          <w:lang w:val="en-US" w:eastAsia="zh-CN"/>
        </w:rPr>
        <w:t>蒙特利尔全球生物多样性框架》的通过和实施更新秘书处的结构</w:t>
      </w:r>
      <w:r w:rsidRPr="00980B0E">
        <w:rPr>
          <w:rFonts w:eastAsia="宋体" w:hint="eastAsia"/>
          <w:iCs/>
          <w:kern w:val="22"/>
          <w:sz w:val="24"/>
          <w:lang w:val="en-US" w:eastAsia="zh-CN"/>
        </w:rPr>
        <w:t>和员额</w:t>
      </w:r>
      <w:r w:rsidRPr="00980B0E">
        <w:rPr>
          <w:rFonts w:eastAsia="宋体"/>
          <w:iCs/>
          <w:kern w:val="22"/>
          <w:sz w:val="24"/>
          <w:lang w:val="en-US" w:eastAsia="zh-CN"/>
        </w:rPr>
        <w:t>，供缔约方大会第十六届会议审议；</w:t>
      </w:r>
    </w:p>
    <w:p w14:paraId="62F1C08C" w14:textId="77777777" w:rsidR="00980B0E" w:rsidRPr="00980B0E" w:rsidRDefault="00980B0E" w:rsidP="00980B0E">
      <w:pPr>
        <w:suppressLineNumbers/>
        <w:suppressAutoHyphens/>
        <w:adjustRightInd w:val="0"/>
        <w:snapToGrid w:val="0"/>
        <w:spacing w:before="120" w:after="120"/>
        <w:ind w:left="490" w:firstLine="490"/>
        <w:rPr>
          <w:rFonts w:eastAsia="宋体"/>
          <w:iCs/>
          <w:kern w:val="22"/>
          <w:sz w:val="24"/>
          <w:lang w:eastAsia="zh-CN"/>
        </w:rPr>
      </w:pPr>
      <w:r w:rsidRPr="00980B0E">
        <w:rPr>
          <w:rFonts w:eastAsia="宋体"/>
          <w:iCs/>
          <w:kern w:val="22"/>
          <w:sz w:val="24"/>
          <w:lang w:eastAsia="zh-CN"/>
        </w:rPr>
        <w:t>(b)</w:t>
      </w:r>
      <w:r w:rsidRPr="00980B0E">
        <w:rPr>
          <w:rFonts w:eastAsia="宋体"/>
          <w:iCs/>
          <w:kern w:val="22"/>
          <w:sz w:val="24"/>
          <w:lang w:eastAsia="zh-CN"/>
        </w:rPr>
        <w:tab/>
      </w:r>
      <w:r w:rsidRPr="00980B0E">
        <w:rPr>
          <w:rFonts w:eastAsia="宋体"/>
          <w:iCs/>
          <w:kern w:val="22"/>
          <w:sz w:val="24"/>
          <w:lang w:eastAsia="zh-CN"/>
        </w:rPr>
        <w:t>根据</w:t>
      </w:r>
      <w:r w:rsidRPr="00980B0E">
        <w:rPr>
          <w:rFonts w:eastAsia="宋体" w:hint="eastAsia"/>
          <w:iCs/>
          <w:kern w:val="22"/>
          <w:sz w:val="24"/>
          <w:lang w:eastAsia="zh-CN"/>
        </w:rPr>
        <w:t>缔约方大会</w:t>
      </w:r>
      <w:r w:rsidRPr="00980B0E">
        <w:rPr>
          <w:rFonts w:eastAsia="宋体" w:hint="eastAsia"/>
          <w:iCs/>
          <w:kern w:val="22"/>
          <w:sz w:val="24"/>
          <w:lang w:eastAsia="zh-CN"/>
        </w:rPr>
        <w:t>1996</w:t>
      </w:r>
      <w:r w:rsidRPr="00980B0E">
        <w:rPr>
          <w:rFonts w:eastAsia="宋体" w:hint="eastAsia"/>
          <w:iCs/>
          <w:kern w:val="22"/>
          <w:sz w:val="24"/>
          <w:lang w:eastAsia="zh-CN"/>
        </w:rPr>
        <w:t>年</w:t>
      </w:r>
      <w:r w:rsidRPr="00980B0E">
        <w:rPr>
          <w:rFonts w:eastAsia="宋体" w:hint="eastAsia"/>
          <w:iCs/>
          <w:kern w:val="22"/>
          <w:sz w:val="24"/>
          <w:lang w:eastAsia="zh-CN"/>
        </w:rPr>
        <w:t>11</w:t>
      </w:r>
      <w:r w:rsidRPr="00980B0E">
        <w:rPr>
          <w:rFonts w:eastAsia="宋体" w:hint="eastAsia"/>
          <w:iCs/>
          <w:kern w:val="22"/>
          <w:sz w:val="24"/>
          <w:lang w:eastAsia="zh-CN"/>
        </w:rPr>
        <w:t>月</w:t>
      </w:r>
      <w:r w:rsidRPr="00980B0E">
        <w:rPr>
          <w:rFonts w:eastAsia="宋体" w:hint="eastAsia"/>
          <w:iCs/>
          <w:kern w:val="22"/>
          <w:sz w:val="24"/>
          <w:lang w:eastAsia="zh-CN"/>
        </w:rPr>
        <w:t>15</w:t>
      </w:r>
      <w:r w:rsidRPr="00980B0E">
        <w:rPr>
          <w:rFonts w:eastAsia="宋体" w:hint="eastAsia"/>
          <w:iCs/>
          <w:kern w:val="22"/>
          <w:sz w:val="24"/>
          <w:lang w:eastAsia="zh-CN"/>
        </w:rPr>
        <w:t>日第</w:t>
      </w:r>
      <w:r w:rsidRPr="00980B0E">
        <w:rPr>
          <w:rFonts w:eastAsia="宋体" w:hint="eastAsia"/>
          <w:iCs/>
          <w:kern w:val="22"/>
          <w:sz w:val="24"/>
          <w:lang w:eastAsia="zh-CN"/>
        </w:rPr>
        <w:t>III/1</w:t>
      </w:r>
      <w:r w:rsidRPr="00980B0E">
        <w:rPr>
          <w:rFonts w:eastAsia="宋体" w:hint="eastAsia"/>
          <w:iCs/>
          <w:kern w:val="22"/>
          <w:sz w:val="24"/>
          <w:lang w:eastAsia="zh-CN"/>
        </w:rPr>
        <w:t>号决定附录中所载财务规则，至少比</w:t>
      </w:r>
      <w:r w:rsidRPr="00980B0E">
        <w:rPr>
          <w:rFonts w:eastAsia="宋体"/>
          <w:iCs/>
          <w:kern w:val="22"/>
          <w:sz w:val="24"/>
          <w:lang w:eastAsia="zh-CN"/>
        </w:rPr>
        <w:t>缔约方大会第十六届会议、作为卡塔赫纳生物安全议定书缔约方会议的生物多样性公约缔约方大会第十一次会议</w:t>
      </w:r>
      <w:r w:rsidRPr="00980B0E">
        <w:rPr>
          <w:rFonts w:eastAsia="宋体" w:hint="eastAsia"/>
          <w:iCs/>
          <w:kern w:val="22"/>
          <w:sz w:val="24"/>
          <w:lang w:eastAsia="zh-CN"/>
        </w:rPr>
        <w:t>、</w:t>
      </w:r>
      <w:r w:rsidRPr="00980B0E">
        <w:rPr>
          <w:rFonts w:eastAsia="宋体"/>
          <w:iCs/>
          <w:kern w:val="22"/>
          <w:sz w:val="24"/>
          <w:lang w:eastAsia="zh-CN"/>
        </w:rPr>
        <w:t>作为关于获取遗传资源和公正和公平分享其利用所产生惠益的名古屋议定书缔约方会议的生物多样性公约缔约方大会第五次会议</w:t>
      </w:r>
      <w:r w:rsidRPr="00980B0E">
        <w:rPr>
          <w:rFonts w:eastAsia="宋体" w:hint="eastAsia"/>
          <w:iCs/>
          <w:kern w:val="22"/>
          <w:sz w:val="24"/>
          <w:lang w:eastAsia="zh-CN"/>
        </w:rPr>
        <w:t>提前</w:t>
      </w:r>
      <w:r w:rsidRPr="00980B0E">
        <w:rPr>
          <w:rFonts w:eastAsia="宋体" w:hint="eastAsia"/>
          <w:iCs/>
          <w:kern w:val="22"/>
          <w:sz w:val="24"/>
          <w:lang w:eastAsia="zh-CN"/>
        </w:rPr>
        <w:t>90</w:t>
      </w:r>
      <w:r w:rsidRPr="00980B0E">
        <w:rPr>
          <w:rFonts w:eastAsia="宋体" w:hint="eastAsia"/>
          <w:iCs/>
          <w:kern w:val="22"/>
          <w:sz w:val="24"/>
          <w:lang w:eastAsia="zh-CN"/>
        </w:rPr>
        <w:t>天提供缔约方大会第</w:t>
      </w:r>
      <w:r w:rsidRPr="00980B0E">
        <w:rPr>
          <w:rFonts w:eastAsia="宋体" w:hint="eastAsia"/>
          <w:iCs/>
          <w:kern w:val="22"/>
          <w:sz w:val="24"/>
          <w:lang w:eastAsia="zh-CN"/>
        </w:rPr>
        <w:t>15/34</w:t>
      </w:r>
      <w:r w:rsidRPr="00980B0E">
        <w:rPr>
          <w:rFonts w:eastAsia="宋体" w:hint="eastAsia"/>
          <w:iCs/>
          <w:kern w:val="22"/>
          <w:sz w:val="24"/>
          <w:lang w:eastAsia="zh-CN"/>
        </w:rPr>
        <w:t>号决定第</w:t>
      </w:r>
      <w:r w:rsidRPr="00980B0E">
        <w:rPr>
          <w:rFonts w:eastAsia="宋体" w:hint="eastAsia"/>
          <w:iCs/>
          <w:kern w:val="22"/>
          <w:sz w:val="24"/>
          <w:lang w:eastAsia="zh-CN"/>
        </w:rPr>
        <w:t>36</w:t>
      </w:r>
      <w:r w:rsidRPr="00980B0E">
        <w:rPr>
          <w:rFonts w:eastAsia="宋体" w:hint="eastAsia"/>
          <w:iCs/>
          <w:kern w:val="22"/>
          <w:sz w:val="24"/>
          <w:lang w:eastAsia="zh-CN"/>
        </w:rPr>
        <w:t>段所要求的信息，</w:t>
      </w:r>
    </w:p>
    <w:p w14:paraId="6F749525" w14:textId="77777777" w:rsidR="00980B0E" w:rsidRPr="00980B0E" w:rsidRDefault="00980B0E" w:rsidP="00980B0E">
      <w:pPr>
        <w:spacing w:before="120" w:after="120"/>
        <w:ind w:left="490" w:firstLine="490"/>
        <w:jc w:val="left"/>
        <w:rPr>
          <w:rFonts w:eastAsia="宋体"/>
          <w:iCs/>
          <w:kern w:val="22"/>
          <w:sz w:val="24"/>
          <w:lang w:val="en-US" w:eastAsia="zh-CN"/>
        </w:rPr>
      </w:pPr>
      <w:r w:rsidRPr="00980B0E">
        <w:rPr>
          <w:sz w:val="24"/>
          <w:lang w:val="en-US" w:eastAsia="zh-CN"/>
        </w:rPr>
        <w:t>(c)</w:t>
      </w:r>
      <w:r w:rsidRPr="00980B0E">
        <w:rPr>
          <w:rFonts w:eastAsiaTheme="minorEastAsia"/>
          <w:sz w:val="24"/>
          <w:lang w:val="en-US" w:eastAsia="zh-CN"/>
        </w:rPr>
        <w:tab/>
      </w:r>
      <w:r w:rsidRPr="00980B0E">
        <w:rPr>
          <w:rFonts w:eastAsia="宋体"/>
          <w:iCs/>
          <w:kern w:val="22"/>
          <w:sz w:val="24"/>
          <w:lang w:val="en-US" w:eastAsia="zh-CN"/>
        </w:rPr>
        <w:t>在缔约方大会第十六届会议之前举办数次关于行政和预算事项的在线</w:t>
      </w:r>
      <w:r w:rsidRPr="00980B0E">
        <w:rPr>
          <w:rFonts w:eastAsia="宋体" w:hint="eastAsia"/>
          <w:iCs/>
          <w:kern w:val="22"/>
          <w:sz w:val="24"/>
          <w:lang w:val="en-US" w:eastAsia="zh-CN"/>
        </w:rPr>
        <w:t>互动式</w:t>
      </w:r>
      <w:r w:rsidRPr="00980B0E">
        <w:rPr>
          <w:rFonts w:eastAsia="宋体"/>
          <w:iCs/>
          <w:kern w:val="22"/>
          <w:sz w:val="24"/>
          <w:lang w:val="en-US" w:eastAsia="zh-CN"/>
        </w:rPr>
        <w:t>情况介绍会；</w:t>
      </w:r>
    </w:p>
    <w:p w14:paraId="668AA7EC" w14:textId="77777777" w:rsidR="00980B0E" w:rsidRPr="00980B0E" w:rsidRDefault="00980B0E" w:rsidP="00980B0E">
      <w:pPr>
        <w:spacing w:before="120" w:after="120"/>
        <w:ind w:left="490" w:firstLine="490"/>
        <w:jc w:val="left"/>
        <w:rPr>
          <w:sz w:val="24"/>
          <w:lang w:val="en-US" w:eastAsia="zh-CN"/>
        </w:rPr>
      </w:pPr>
      <w:r w:rsidRPr="00980B0E">
        <w:rPr>
          <w:sz w:val="24"/>
          <w:lang w:val="en-US" w:eastAsia="zh-CN"/>
        </w:rPr>
        <w:t>(d)</w:t>
      </w:r>
      <w:r w:rsidRPr="00980B0E">
        <w:rPr>
          <w:rFonts w:eastAsiaTheme="minorEastAsia"/>
          <w:sz w:val="24"/>
          <w:lang w:val="en-US" w:eastAsia="zh-CN"/>
        </w:rPr>
        <w:tab/>
      </w:r>
      <w:r w:rsidRPr="00980B0E">
        <w:rPr>
          <w:rFonts w:ascii="宋体" w:eastAsia="宋体" w:hAnsi="宋体" w:cs="宋体" w:hint="eastAsia"/>
          <w:sz w:val="24"/>
          <w:lang w:val="en-US" w:eastAsia="zh-CN"/>
        </w:rPr>
        <w:t>在实质性讨论开始之前，在每个实质性议程项目之下，提交该议程项目的所涉行政和预算问题，并在相关文件中纳入这些信息；</w:t>
      </w:r>
    </w:p>
    <w:p w14:paraId="7058EFC2" w14:textId="77777777" w:rsidR="00980B0E" w:rsidRPr="00980B0E" w:rsidRDefault="00980B0E" w:rsidP="00980B0E">
      <w:pPr>
        <w:spacing w:before="120" w:after="120"/>
        <w:ind w:left="490" w:firstLine="490"/>
        <w:jc w:val="left"/>
        <w:rPr>
          <w:rFonts w:eastAsia="宋体"/>
          <w:iCs/>
          <w:kern w:val="22"/>
          <w:sz w:val="24"/>
          <w:lang w:eastAsia="zh-CN"/>
        </w:rPr>
      </w:pPr>
      <w:r w:rsidRPr="00980B0E">
        <w:rPr>
          <w:snapToGrid w:val="0"/>
          <w:kern w:val="22"/>
          <w:sz w:val="24"/>
          <w:szCs w:val="22"/>
          <w:lang w:val="en-US" w:eastAsia="zh-CN"/>
        </w:rPr>
        <w:t>2.</w:t>
      </w:r>
      <w:r w:rsidRPr="00980B0E">
        <w:rPr>
          <w:i/>
          <w:iCs/>
          <w:snapToGrid w:val="0"/>
          <w:kern w:val="22"/>
          <w:sz w:val="24"/>
          <w:szCs w:val="22"/>
          <w:lang w:val="en-US" w:eastAsia="zh-CN"/>
        </w:rPr>
        <w:tab/>
      </w:r>
      <w:r w:rsidRPr="00980B0E">
        <w:rPr>
          <w:rFonts w:eastAsia="楷体"/>
          <w:iCs/>
          <w:kern w:val="22"/>
          <w:sz w:val="24"/>
          <w:lang w:eastAsia="zh-CN"/>
        </w:rPr>
        <w:t>建议</w:t>
      </w:r>
      <w:r w:rsidRPr="00980B0E">
        <w:rPr>
          <w:rFonts w:eastAsia="宋体"/>
          <w:iCs/>
          <w:kern w:val="22"/>
          <w:sz w:val="24"/>
          <w:lang w:eastAsia="zh-CN"/>
        </w:rPr>
        <w:t>缔约方大会第十六届会议通过一项内容大致如下的建议：</w:t>
      </w:r>
    </w:p>
    <w:p w14:paraId="1EF2DC51" w14:textId="77777777" w:rsidR="00980B0E" w:rsidRPr="00980B0E" w:rsidRDefault="00980B0E" w:rsidP="00980B0E">
      <w:pPr>
        <w:suppressLineNumbers/>
        <w:suppressAutoHyphens/>
        <w:adjustRightInd w:val="0"/>
        <w:snapToGrid w:val="0"/>
        <w:spacing w:before="120" w:after="120"/>
        <w:ind w:left="979" w:firstLine="490"/>
        <w:rPr>
          <w:rFonts w:eastAsia="楷体"/>
          <w:iCs/>
          <w:kern w:val="22"/>
          <w:sz w:val="24"/>
          <w:lang w:eastAsia="zh-CN"/>
        </w:rPr>
      </w:pPr>
      <w:r w:rsidRPr="00980B0E">
        <w:rPr>
          <w:snapToGrid w:val="0"/>
          <w:kern w:val="22"/>
          <w:sz w:val="24"/>
          <w:lang w:val="en-CA" w:eastAsia="zh-CN"/>
        </w:rPr>
        <w:footnoteReference w:customMarkFollows="1" w:id="199"/>
        <w:t>*[</w:t>
      </w:r>
      <w:r w:rsidRPr="00980B0E">
        <w:rPr>
          <w:rFonts w:eastAsia="楷体"/>
          <w:iCs/>
          <w:kern w:val="22"/>
          <w:sz w:val="24"/>
          <w:lang w:eastAsia="zh-CN"/>
        </w:rPr>
        <w:t>缔约方大会，</w:t>
      </w:r>
    </w:p>
    <w:p w14:paraId="65FAC632" w14:textId="77777777" w:rsidR="00980B0E" w:rsidRPr="00980B0E" w:rsidRDefault="00980B0E" w:rsidP="00980B0E">
      <w:pPr>
        <w:suppressLineNumbers/>
        <w:suppressAutoHyphens/>
        <w:adjustRightInd w:val="0"/>
        <w:snapToGrid w:val="0"/>
        <w:spacing w:before="120" w:after="120"/>
        <w:ind w:left="979" w:firstLine="490"/>
        <w:rPr>
          <w:rFonts w:eastAsia="宋体"/>
          <w:iCs/>
          <w:kern w:val="22"/>
          <w:sz w:val="24"/>
          <w:lang w:eastAsia="zh-CN"/>
        </w:rPr>
      </w:pPr>
      <w:r w:rsidRPr="00980B0E">
        <w:rPr>
          <w:rFonts w:eastAsia="楷体"/>
          <w:iCs/>
          <w:kern w:val="22"/>
          <w:sz w:val="24"/>
          <w:lang w:eastAsia="zh-CN"/>
        </w:rPr>
        <w:t>回顾</w:t>
      </w:r>
      <w:r w:rsidRPr="00980B0E">
        <w:rPr>
          <w:rFonts w:eastAsia="宋体"/>
          <w:iCs/>
          <w:kern w:val="22"/>
          <w:sz w:val="24"/>
          <w:lang w:val="en-US" w:eastAsia="zh-CN"/>
        </w:rPr>
        <w:t>2022</w:t>
      </w:r>
      <w:r w:rsidRPr="00980B0E">
        <w:rPr>
          <w:rFonts w:eastAsia="宋体"/>
          <w:iCs/>
          <w:kern w:val="22"/>
          <w:sz w:val="24"/>
          <w:lang w:val="en-US" w:eastAsia="zh-CN"/>
        </w:rPr>
        <w:t>年</w:t>
      </w:r>
      <w:r w:rsidRPr="00980B0E">
        <w:rPr>
          <w:rFonts w:eastAsia="宋体"/>
          <w:iCs/>
          <w:kern w:val="22"/>
          <w:sz w:val="24"/>
          <w:lang w:val="en-US" w:eastAsia="zh-CN"/>
        </w:rPr>
        <w:t>12</w:t>
      </w:r>
      <w:r w:rsidRPr="00980B0E">
        <w:rPr>
          <w:rFonts w:eastAsia="宋体"/>
          <w:iCs/>
          <w:kern w:val="22"/>
          <w:sz w:val="24"/>
          <w:lang w:val="en-US" w:eastAsia="zh-CN"/>
        </w:rPr>
        <w:t>月</w:t>
      </w:r>
      <w:r w:rsidRPr="00980B0E">
        <w:rPr>
          <w:rFonts w:eastAsia="宋体"/>
          <w:iCs/>
          <w:kern w:val="22"/>
          <w:sz w:val="24"/>
          <w:lang w:val="en-US" w:eastAsia="zh-CN"/>
        </w:rPr>
        <w:t>19</w:t>
      </w:r>
      <w:r w:rsidRPr="00980B0E">
        <w:rPr>
          <w:rFonts w:eastAsia="宋体"/>
          <w:iCs/>
          <w:kern w:val="22"/>
          <w:sz w:val="24"/>
          <w:lang w:val="en-US" w:eastAsia="zh-CN"/>
        </w:rPr>
        <w:t>日第</w:t>
      </w:r>
      <w:r w:rsidRPr="00980B0E">
        <w:rPr>
          <w:rFonts w:eastAsia="宋体"/>
          <w:iCs/>
          <w:kern w:val="22"/>
          <w:sz w:val="24"/>
          <w:lang w:eastAsia="zh-CN"/>
        </w:rPr>
        <w:t>15/34</w:t>
      </w:r>
      <w:r w:rsidRPr="00980B0E">
        <w:rPr>
          <w:rFonts w:eastAsia="宋体"/>
          <w:iCs/>
          <w:kern w:val="22"/>
          <w:sz w:val="24"/>
          <w:lang w:eastAsia="zh-CN"/>
        </w:rPr>
        <w:t>号决定，</w:t>
      </w:r>
    </w:p>
    <w:p w14:paraId="609263E6" w14:textId="77777777" w:rsidR="00980B0E" w:rsidRPr="00980B0E" w:rsidRDefault="00980B0E" w:rsidP="00980B0E">
      <w:pPr>
        <w:suppressLineNumbers/>
        <w:suppressAutoHyphens/>
        <w:adjustRightInd w:val="0"/>
        <w:snapToGrid w:val="0"/>
        <w:spacing w:before="120" w:after="120"/>
        <w:ind w:left="979" w:firstLine="490"/>
        <w:rPr>
          <w:rFonts w:eastAsia="宋体"/>
          <w:iCs/>
          <w:kern w:val="22"/>
          <w:sz w:val="24"/>
          <w:lang w:eastAsia="zh-CN"/>
        </w:rPr>
      </w:pPr>
      <w:r w:rsidRPr="00980B0E">
        <w:rPr>
          <w:rFonts w:eastAsia="楷体"/>
          <w:iCs/>
          <w:kern w:val="22"/>
          <w:sz w:val="24"/>
          <w:lang w:eastAsia="zh-CN"/>
        </w:rPr>
        <w:t>感谢</w:t>
      </w:r>
      <w:r w:rsidRPr="00980B0E">
        <w:rPr>
          <w:rFonts w:eastAsia="宋体"/>
          <w:iCs/>
          <w:kern w:val="22"/>
          <w:sz w:val="24"/>
          <w:lang w:eastAsia="zh-CN"/>
        </w:rPr>
        <w:t>并欢迎发达国家缔约方为生物多样性公约</w:t>
      </w:r>
      <w:r w:rsidRPr="00980B0E">
        <w:rPr>
          <w:rFonts w:eastAsia="宋体"/>
          <w:iCs/>
          <w:kern w:val="22"/>
          <w:sz w:val="24"/>
          <w:vertAlign w:val="superscript"/>
          <w:lang w:eastAsia="zh-CN"/>
        </w:rPr>
        <w:footnoteReference w:id="200"/>
      </w:r>
      <w:r w:rsidRPr="00980B0E">
        <w:rPr>
          <w:rFonts w:eastAsia="宋体"/>
          <w:iCs/>
          <w:kern w:val="22"/>
          <w:sz w:val="24"/>
          <w:lang w:eastAsia="zh-CN"/>
        </w:rPr>
        <w:t xml:space="preserve"> </w:t>
      </w:r>
      <w:r w:rsidRPr="00980B0E">
        <w:rPr>
          <w:rFonts w:eastAsia="宋体"/>
          <w:iCs/>
          <w:kern w:val="22"/>
          <w:sz w:val="24"/>
          <w:lang w:eastAsia="zh-CN"/>
        </w:rPr>
        <w:t>及其议定书自愿信托基金提供财政捐款以便利发展中国家缔约方和土著人民和地方社区参与《公约》及其议定书的进程，</w:t>
      </w:r>
    </w:p>
    <w:p w14:paraId="6B0F526F" w14:textId="77777777" w:rsidR="00980B0E" w:rsidRPr="00980B0E" w:rsidRDefault="00980B0E" w:rsidP="00980B0E">
      <w:pPr>
        <w:suppressLineNumbers/>
        <w:suppressAutoHyphens/>
        <w:adjustRightInd w:val="0"/>
        <w:snapToGrid w:val="0"/>
        <w:spacing w:before="120" w:after="120"/>
        <w:ind w:left="979" w:firstLine="490"/>
        <w:rPr>
          <w:rFonts w:eastAsia="宋体"/>
          <w:kern w:val="22"/>
          <w:sz w:val="24"/>
          <w:lang w:eastAsia="zh-CN"/>
        </w:rPr>
      </w:pPr>
      <w:r w:rsidRPr="00980B0E">
        <w:rPr>
          <w:rFonts w:eastAsia="楷体"/>
          <w:iCs/>
          <w:kern w:val="22"/>
          <w:sz w:val="24"/>
          <w:lang w:eastAsia="zh-CN"/>
        </w:rPr>
        <w:t>回顾</w:t>
      </w:r>
      <w:r w:rsidRPr="00980B0E">
        <w:rPr>
          <w:rFonts w:eastAsia="宋体"/>
          <w:iCs/>
          <w:kern w:val="22"/>
          <w:sz w:val="24"/>
          <w:lang w:eastAsia="zh-CN"/>
        </w:rPr>
        <w:t>1998</w:t>
      </w:r>
      <w:r w:rsidRPr="00980B0E">
        <w:rPr>
          <w:rFonts w:eastAsia="宋体"/>
          <w:iCs/>
          <w:kern w:val="22"/>
          <w:sz w:val="24"/>
          <w:lang w:eastAsia="zh-CN"/>
        </w:rPr>
        <w:t>年</w:t>
      </w:r>
      <w:r w:rsidRPr="00980B0E">
        <w:rPr>
          <w:rFonts w:eastAsia="宋体"/>
          <w:iCs/>
          <w:kern w:val="22"/>
          <w:sz w:val="24"/>
          <w:lang w:eastAsia="zh-CN"/>
        </w:rPr>
        <w:t>5</w:t>
      </w:r>
      <w:r w:rsidRPr="00980B0E">
        <w:rPr>
          <w:rFonts w:eastAsia="宋体"/>
          <w:iCs/>
          <w:kern w:val="22"/>
          <w:sz w:val="24"/>
          <w:lang w:eastAsia="zh-CN"/>
        </w:rPr>
        <w:t>月</w:t>
      </w:r>
      <w:r w:rsidRPr="00980B0E">
        <w:rPr>
          <w:rFonts w:eastAsia="宋体"/>
          <w:iCs/>
          <w:kern w:val="22"/>
          <w:sz w:val="24"/>
          <w:lang w:eastAsia="zh-CN"/>
        </w:rPr>
        <w:t>15</w:t>
      </w:r>
      <w:r w:rsidRPr="00980B0E">
        <w:rPr>
          <w:rFonts w:eastAsia="宋体"/>
          <w:iCs/>
          <w:kern w:val="22"/>
          <w:sz w:val="24"/>
          <w:lang w:eastAsia="zh-CN"/>
        </w:rPr>
        <w:t>日第</w:t>
      </w:r>
      <w:r w:rsidRPr="00980B0E">
        <w:rPr>
          <w:rFonts w:eastAsia="宋体"/>
          <w:iCs/>
          <w:kern w:val="22"/>
          <w:sz w:val="24"/>
          <w:lang w:eastAsia="zh-CN"/>
        </w:rPr>
        <w:t>IV/17</w:t>
      </w:r>
      <w:r w:rsidRPr="00980B0E">
        <w:rPr>
          <w:rFonts w:eastAsia="宋体"/>
          <w:iCs/>
          <w:kern w:val="22"/>
          <w:sz w:val="24"/>
          <w:lang w:eastAsia="zh-CN"/>
        </w:rPr>
        <w:t>号决定、</w:t>
      </w:r>
      <w:r w:rsidRPr="00980B0E">
        <w:rPr>
          <w:rFonts w:eastAsia="宋体"/>
          <w:iCs/>
          <w:kern w:val="22"/>
          <w:sz w:val="24"/>
          <w:lang w:eastAsia="zh-CN"/>
        </w:rPr>
        <w:t>2004</w:t>
      </w:r>
      <w:r w:rsidRPr="00980B0E">
        <w:rPr>
          <w:rFonts w:eastAsia="宋体"/>
          <w:iCs/>
          <w:kern w:val="22"/>
          <w:sz w:val="24"/>
          <w:lang w:eastAsia="zh-CN"/>
        </w:rPr>
        <w:t>年</w:t>
      </w:r>
      <w:r w:rsidRPr="00980B0E">
        <w:rPr>
          <w:rFonts w:eastAsia="宋体"/>
          <w:iCs/>
          <w:kern w:val="22"/>
          <w:sz w:val="24"/>
          <w:lang w:eastAsia="zh-CN"/>
        </w:rPr>
        <w:t>2</w:t>
      </w:r>
      <w:r w:rsidRPr="00980B0E">
        <w:rPr>
          <w:rFonts w:eastAsia="宋体"/>
          <w:iCs/>
          <w:kern w:val="22"/>
          <w:sz w:val="24"/>
          <w:lang w:eastAsia="zh-CN"/>
        </w:rPr>
        <w:t>月</w:t>
      </w:r>
      <w:r w:rsidRPr="00980B0E">
        <w:rPr>
          <w:rFonts w:eastAsia="宋体"/>
          <w:iCs/>
          <w:kern w:val="22"/>
          <w:sz w:val="24"/>
          <w:lang w:eastAsia="zh-CN"/>
        </w:rPr>
        <w:t>20</w:t>
      </w:r>
      <w:r w:rsidRPr="00980B0E">
        <w:rPr>
          <w:rFonts w:eastAsia="宋体"/>
          <w:iCs/>
          <w:kern w:val="22"/>
          <w:sz w:val="24"/>
          <w:lang w:eastAsia="zh-CN"/>
        </w:rPr>
        <w:t>日第</w:t>
      </w:r>
      <w:r w:rsidRPr="00980B0E">
        <w:rPr>
          <w:rFonts w:eastAsia="宋体"/>
          <w:iCs/>
          <w:kern w:val="22"/>
          <w:sz w:val="24"/>
          <w:lang w:eastAsia="zh-CN"/>
        </w:rPr>
        <w:t>VII/33</w:t>
      </w:r>
      <w:r w:rsidRPr="00980B0E">
        <w:rPr>
          <w:rFonts w:eastAsia="宋体"/>
          <w:iCs/>
          <w:kern w:val="22"/>
          <w:sz w:val="24"/>
          <w:lang w:eastAsia="zh-CN"/>
        </w:rPr>
        <w:t>号和第</w:t>
      </w:r>
      <w:r w:rsidRPr="00980B0E">
        <w:rPr>
          <w:rFonts w:eastAsia="宋体"/>
          <w:iCs/>
          <w:kern w:val="22"/>
          <w:sz w:val="24"/>
          <w:lang w:eastAsia="zh-CN"/>
        </w:rPr>
        <w:t>VII/34</w:t>
      </w:r>
      <w:r w:rsidRPr="00980B0E">
        <w:rPr>
          <w:rFonts w:eastAsia="宋体"/>
          <w:iCs/>
          <w:kern w:val="22"/>
          <w:sz w:val="24"/>
          <w:lang w:eastAsia="zh-CN"/>
        </w:rPr>
        <w:t>号决定、</w:t>
      </w:r>
      <w:r w:rsidRPr="00980B0E">
        <w:rPr>
          <w:rFonts w:eastAsia="宋体"/>
          <w:iCs/>
          <w:kern w:val="22"/>
          <w:sz w:val="24"/>
          <w:lang w:eastAsia="zh-CN"/>
        </w:rPr>
        <w:t>200</w:t>
      </w:r>
      <w:r w:rsidRPr="00980B0E">
        <w:rPr>
          <w:rFonts w:eastAsia="宋体" w:hint="eastAsia"/>
          <w:iCs/>
          <w:kern w:val="22"/>
          <w:sz w:val="24"/>
          <w:lang w:eastAsia="zh-CN"/>
        </w:rPr>
        <w:t>6</w:t>
      </w:r>
      <w:r w:rsidRPr="00980B0E">
        <w:rPr>
          <w:rFonts w:eastAsia="宋体"/>
          <w:iCs/>
          <w:kern w:val="22"/>
          <w:sz w:val="24"/>
          <w:lang w:eastAsia="zh-CN"/>
        </w:rPr>
        <w:t>年</w:t>
      </w:r>
      <w:r w:rsidRPr="00980B0E">
        <w:rPr>
          <w:rFonts w:eastAsia="宋体"/>
          <w:iCs/>
          <w:kern w:val="22"/>
          <w:sz w:val="24"/>
          <w:lang w:eastAsia="zh-CN"/>
        </w:rPr>
        <w:t>3</w:t>
      </w:r>
      <w:r w:rsidRPr="00980B0E">
        <w:rPr>
          <w:rFonts w:eastAsia="宋体"/>
          <w:iCs/>
          <w:kern w:val="22"/>
          <w:sz w:val="24"/>
          <w:lang w:eastAsia="zh-CN"/>
        </w:rPr>
        <w:t>月</w:t>
      </w:r>
      <w:r w:rsidRPr="00980B0E">
        <w:rPr>
          <w:rFonts w:eastAsia="宋体"/>
          <w:iCs/>
          <w:kern w:val="22"/>
          <w:sz w:val="24"/>
          <w:lang w:eastAsia="zh-CN"/>
        </w:rPr>
        <w:t>31</w:t>
      </w:r>
      <w:r w:rsidRPr="00980B0E">
        <w:rPr>
          <w:rFonts w:eastAsia="宋体"/>
          <w:iCs/>
          <w:kern w:val="22"/>
          <w:sz w:val="24"/>
          <w:lang w:eastAsia="zh-CN"/>
        </w:rPr>
        <w:t>日第</w:t>
      </w:r>
      <w:r w:rsidRPr="00980B0E">
        <w:rPr>
          <w:rFonts w:eastAsia="宋体"/>
          <w:iCs/>
          <w:kern w:val="22"/>
          <w:sz w:val="24"/>
          <w:lang w:eastAsia="zh-CN"/>
        </w:rPr>
        <w:t>VIII/10</w:t>
      </w:r>
      <w:r w:rsidRPr="00980B0E">
        <w:rPr>
          <w:rFonts w:eastAsia="宋体"/>
          <w:iCs/>
          <w:kern w:val="22"/>
          <w:sz w:val="24"/>
          <w:lang w:eastAsia="zh-CN"/>
        </w:rPr>
        <w:t>号决定以及</w:t>
      </w:r>
      <w:r w:rsidRPr="00980B0E">
        <w:rPr>
          <w:rFonts w:eastAsia="宋体"/>
          <w:iCs/>
          <w:kern w:val="22"/>
          <w:sz w:val="24"/>
          <w:lang w:eastAsia="zh-CN"/>
        </w:rPr>
        <w:t>2010</w:t>
      </w:r>
      <w:r w:rsidRPr="00980B0E">
        <w:rPr>
          <w:rFonts w:eastAsia="宋体"/>
          <w:iCs/>
          <w:kern w:val="22"/>
          <w:sz w:val="24"/>
          <w:lang w:eastAsia="zh-CN"/>
        </w:rPr>
        <w:t>年</w:t>
      </w:r>
      <w:r w:rsidRPr="00980B0E">
        <w:rPr>
          <w:rFonts w:eastAsia="宋体"/>
          <w:iCs/>
          <w:kern w:val="22"/>
          <w:sz w:val="24"/>
          <w:lang w:eastAsia="zh-CN"/>
        </w:rPr>
        <w:t>10</w:t>
      </w:r>
      <w:r w:rsidRPr="00980B0E">
        <w:rPr>
          <w:rFonts w:eastAsia="宋体"/>
          <w:iCs/>
          <w:kern w:val="22"/>
          <w:sz w:val="24"/>
          <w:lang w:eastAsia="zh-CN"/>
        </w:rPr>
        <w:t>月</w:t>
      </w:r>
      <w:r w:rsidRPr="00980B0E">
        <w:rPr>
          <w:rFonts w:eastAsia="宋体"/>
          <w:iCs/>
          <w:kern w:val="22"/>
          <w:sz w:val="24"/>
          <w:lang w:eastAsia="zh-CN"/>
        </w:rPr>
        <w:t>29</w:t>
      </w:r>
      <w:r w:rsidRPr="00980B0E">
        <w:rPr>
          <w:rFonts w:eastAsia="宋体"/>
          <w:iCs/>
          <w:kern w:val="22"/>
          <w:sz w:val="24"/>
          <w:lang w:eastAsia="zh-CN"/>
        </w:rPr>
        <w:t>日第</w:t>
      </w:r>
      <w:r w:rsidRPr="00980B0E">
        <w:rPr>
          <w:rFonts w:eastAsia="宋体"/>
          <w:iCs/>
          <w:kern w:val="22"/>
          <w:sz w:val="24"/>
          <w:lang w:eastAsia="zh-CN"/>
        </w:rPr>
        <w:t>X/45</w:t>
      </w:r>
      <w:r w:rsidRPr="00980B0E">
        <w:rPr>
          <w:rFonts w:eastAsia="宋体"/>
          <w:iCs/>
          <w:kern w:val="22"/>
          <w:sz w:val="24"/>
          <w:lang w:eastAsia="zh-CN"/>
        </w:rPr>
        <w:t>号决定，包括第</w:t>
      </w:r>
      <w:r w:rsidRPr="00980B0E">
        <w:rPr>
          <w:rFonts w:eastAsia="宋体"/>
          <w:iCs/>
          <w:kern w:val="22"/>
          <w:sz w:val="24"/>
          <w:lang w:eastAsia="zh-CN"/>
        </w:rPr>
        <w:t>X/45</w:t>
      </w:r>
      <w:r w:rsidRPr="00980B0E">
        <w:rPr>
          <w:rFonts w:eastAsia="宋体"/>
          <w:iCs/>
          <w:kern w:val="22"/>
          <w:sz w:val="24"/>
          <w:lang w:eastAsia="zh-CN"/>
        </w:rPr>
        <w:t>号决定附件</w:t>
      </w:r>
      <w:r w:rsidRPr="00980B0E">
        <w:rPr>
          <w:rFonts w:eastAsia="宋体" w:hint="eastAsia"/>
          <w:iCs/>
          <w:kern w:val="22"/>
          <w:sz w:val="24"/>
          <w:lang w:eastAsia="zh-CN"/>
        </w:rPr>
        <w:t>一</w:t>
      </w:r>
      <w:r w:rsidRPr="00980B0E">
        <w:rPr>
          <w:rFonts w:eastAsia="宋体"/>
          <w:iCs/>
          <w:kern w:val="22"/>
          <w:sz w:val="24"/>
          <w:lang w:eastAsia="zh-CN"/>
        </w:rPr>
        <w:t>所载</w:t>
      </w:r>
      <w:r w:rsidRPr="00980B0E">
        <w:rPr>
          <w:rFonts w:eastAsia="宋体"/>
          <w:kern w:val="22"/>
          <w:sz w:val="24"/>
          <w:lang w:eastAsia="zh-CN"/>
        </w:rPr>
        <w:t>联合国环境规划署与生物多样性公约秘书处之间经修订的行政安排，</w:t>
      </w:r>
    </w:p>
    <w:p w14:paraId="45DA4B09" w14:textId="77777777" w:rsidR="00980B0E" w:rsidRPr="00980B0E" w:rsidRDefault="00980B0E" w:rsidP="00980B0E">
      <w:pPr>
        <w:suppressLineNumbers/>
        <w:suppressAutoHyphens/>
        <w:adjustRightInd w:val="0"/>
        <w:snapToGrid w:val="0"/>
        <w:spacing w:before="120" w:after="120"/>
        <w:ind w:left="979" w:firstLine="490"/>
        <w:rPr>
          <w:rFonts w:eastAsia="宋体"/>
          <w:kern w:val="22"/>
          <w:sz w:val="24"/>
          <w:lang w:val="en-US" w:eastAsia="zh-CN"/>
        </w:rPr>
      </w:pPr>
      <w:r w:rsidRPr="00980B0E">
        <w:rPr>
          <w:rFonts w:eastAsia="楷体"/>
          <w:iCs/>
          <w:kern w:val="22"/>
          <w:sz w:val="24"/>
          <w:lang w:eastAsia="zh-CN"/>
        </w:rPr>
        <w:t>注意到</w:t>
      </w:r>
      <w:r w:rsidRPr="00980B0E">
        <w:rPr>
          <w:rFonts w:eastAsia="宋体"/>
          <w:iCs/>
          <w:kern w:val="22"/>
          <w:sz w:val="24"/>
          <w:lang w:eastAsia="zh-CN"/>
        </w:rPr>
        <w:t>执行秘书职位的招聘程序也须遵照《联合国工作人员条例和细则》</w:t>
      </w:r>
      <w:r w:rsidRPr="00980B0E">
        <w:rPr>
          <w:rFonts w:eastAsia="宋体"/>
          <w:iCs/>
          <w:kern w:val="22"/>
          <w:sz w:val="24"/>
          <w:vertAlign w:val="superscript"/>
          <w:lang w:eastAsia="zh-CN"/>
        </w:rPr>
        <w:footnoteReference w:id="201"/>
      </w:r>
      <w:r w:rsidRPr="00980B0E">
        <w:rPr>
          <w:rFonts w:eastAsia="宋体"/>
          <w:iCs/>
          <w:kern w:val="22"/>
          <w:sz w:val="24"/>
          <w:lang w:eastAsia="zh-CN"/>
        </w:rPr>
        <w:t xml:space="preserve"> </w:t>
      </w:r>
      <w:r w:rsidRPr="00980B0E">
        <w:rPr>
          <w:rFonts w:eastAsia="宋体"/>
          <w:iCs/>
          <w:kern w:val="22"/>
          <w:sz w:val="24"/>
          <w:lang w:eastAsia="zh-CN"/>
        </w:rPr>
        <w:t>和《联合国财务细则和条例》</w:t>
      </w:r>
      <w:r w:rsidRPr="00980B0E">
        <w:rPr>
          <w:rFonts w:eastAsia="宋体"/>
          <w:iCs/>
          <w:kern w:val="22"/>
          <w:sz w:val="24"/>
          <w:vertAlign w:val="superscript"/>
          <w:lang w:eastAsia="zh-CN"/>
        </w:rPr>
        <w:footnoteReference w:id="202"/>
      </w:r>
      <w:r w:rsidRPr="00980B0E">
        <w:rPr>
          <w:rFonts w:eastAsia="宋体"/>
          <w:iCs/>
          <w:kern w:val="22"/>
          <w:sz w:val="24"/>
          <w:lang w:eastAsia="zh-CN"/>
        </w:rPr>
        <w:t xml:space="preserve"> </w:t>
      </w:r>
      <w:r w:rsidRPr="00980B0E">
        <w:rPr>
          <w:rFonts w:eastAsia="宋体"/>
          <w:iCs/>
          <w:kern w:val="22"/>
          <w:sz w:val="24"/>
          <w:lang w:eastAsia="zh-CN"/>
        </w:rPr>
        <w:t>进行，包括与人力资源相关的条例和细则，</w:t>
      </w:r>
      <w:r w:rsidRPr="00980B0E">
        <w:rPr>
          <w:rFonts w:eastAsia="宋体"/>
          <w:kern w:val="22"/>
          <w:sz w:val="24"/>
          <w:lang w:val="en-US" w:eastAsia="zh-CN"/>
        </w:rPr>
        <w:t xml:space="preserve"> </w:t>
      </w:r>
    </w:p>
    <w:p w14:paraId="627D6286" w14:textId="77777777" w:rsidR="00980B0E" w:rsidRPr="00980B0E" w:rsidRDefault="00980B0E" w:rsidP="00980B0E">
      <w:pPr>
        <w:suppressLineNumbers/>
        <w:suppressAutoHyphens/>
        <w:adjustRightInd w:val="0"/>
        <w:snapToGrid w:val="0"/>
        <w:spacing w:before="120" w:after="120"/>
        <w:ind w:left="979" w:firstLine="490"/>
        <w:rPr>
          <w:rFonts w:eastAsia="宋体"/>
          <w:iCs/>
          <w:kern w:val="22"/>
          <w:sz w:val="24"/>
          <w:lang w:eastAsia="zh-CN"/>
        </w:rPr>
      </w:pPr>
      <w:r w:rsidRPr="00980B0E">
        <w:rPr>
          <w:rFonts w:eastAsia="黑体" w:hint="eastAsia"/>
          <w:kern w:val="22"/>
          <w:sz w:val="24"/>
          <w:lang w:val="en-US" w:eastAsia="zh-CN"/>
        </w:rPr>
        <w:lastRenderedPageBreak/>
        <w:t>1</w:t>
      </w:r>
      <w:r w:rsidRPr="00980B0E">
        <w:rPr>
          <w:rFonts w:eastAsia="黑体" w:hint="eastAsia"/>
          <w:kern w:val="22"/>
          <w:sz w:val="28"/>
          <w:szCs w:val="28"/>
          <w:lang w:val="en-US" w:eastAsia="zh-CN"/>
        </w:rPr>
        <w:t>.</w:t>
      </w:r>
      <w:r w:rsidRPr="00980B0E">
        <w:rPr>
          <w:rFonts w:eastAsia="黑体" w:hint="eastAsia"/>
          <w:kern w:val="22"/>
          <w:sz w:val="28"/>
          <w:szCs w:val="28"/>
          <w:lang w:val="en-US" w:eastAsia="zh-CN"/>
        </w:rPr>
        <w:tab/>
      </w:r>
      <w:r w:rsidRPr="00980B0E">
        <w:rPr>
          <w:rFonts w:eastAsia="楷体" w:hint="eastAsia"/>
          <w:iCs/>
          <w:kern w:val="22"/>
          <w:sz w:val="24"/>
          <w:lang w:eastAsia="zh-CN"/>
        </w:rPr>
        <w:t>鼓励</w:t>
      </w:r>
      <w:r w:rsidRPr="00980B0E">
        <w:rPr>
          <w:rFonts w:eastAsia="宋体" w:hint="eastAsia"/>
          <w:iCs/>
          <w:kern w:val="22"/>
          <w:sz w:val="24"/>
          <w:lang w:eastAsia="zh-CN"/>
        </w:rPr>
        <w:t>发达国家缔约方和其他有能力的缔约方便利秘书处与特别自愿信托基金的潜在替代捐助方、包括私营机构和慈善机构接触，以协助资助符合条件的发展中国家缔约方参加《公约》及其议定书缔约方的会议；</w:t>
      </w:r>
    </w:p>
    <w:p w14:paraId="7F3988BD" w14:textId="77777777" w:rsidR="00980B0E" w:rsidRPr="00980B0E" w:rsidRDefault="00980B0E" w:rsidP="00980B0E">
      <w:pPr>
        <w:suppressLineNumbers/>
        <w:suppressAutoHyphens/>
        <w:adjustRightInd w:val="0"/>
        <w:snapToGrid w:val="0"/>
        <w:spacing w:before="120" w:after="120"/>
        <w:ind w:left="979" w:firstLine="490"/>
        <w:rPr>
          <w:rFonts w:eastAsia="宋体"/>
          <w:iCs/>
          <w:kern w:val="22"/>
          <w:sz w:val="24"/>
          <w:lang w:eastAsia="zh-CN"/>
        </w:rPr>
      </w:pPr>
      <w:r w:rsidRPr="00980B0E">
        <w:rPr>
          <w:rFonts w:eastAsia="宋体" w:hint="eastAsia"/>
          <w:iCs/>
          <w:kern w:val="22"/>
          <w:sz w:val="24"/>
          <w:lang w:eastAsia="zh-CN"/>
        </w:rPr>
        <w:t>2.</w:t>
      </w:r>
      <w:r w:rsidRPr="00980B0E">
        <w:rPr>
          <w:rFonts w:eastAsia="宋体" w:hint="eastAsia"/>
          <w:iCs/>
          <w:kern w:val="22"/>
          <w:sz w:val="24"/>
          <w:lang w:eastAsia="zh-CN"/>
        </w:rPr>
        <w:tab/>
      </w:r>
      <w:r w:rsidRPr="00980B0E">
        <w:rPr>
          <w:rFonts w:eastAsia="楷体" w:hint="eastAsia"/>
          <w:iCs/>
          <w:kern w:val="22"/>
          <w:sz w:val="24"/>
          <w:lang w:eastAsia="zh-CN"/>
        </w:rPr>
        <w:t>重申</w:t>
      </w:r>
      <w:r w:rsidRPr="00980B0E">
        <w:rPr>
          <w:rFonts w:eastAsia="宋体" w:hint="eastAsia"/>
          <w:iCs/>
          <w:kern w:val="22"/>
          <w:sz w:val="24"/>
          <w:lang w:eastAsia="zh-CN"/>
        </w:rPr>
        <w:t>发展中国家缔约方特别是最不发达国家和小岛屿发展中国家以及经济转型国家缔约方充分有效参与《公约》及其议定书缔约方会议的重要性；</w:t>
      </w:r>
    </w:p>
    <w:p w14:paraId="5D3FC799" w14:textId="77777777" w:rsidR="00980B0E" w:rsidRPr="00980B0E" w:rsidRDefault="00980B0E" w:rsidP="00980B0E">
      <w:pPr>
        <w:widowControl w:val="0"/>
        <w:suppressLineNumbers/>
        <w:suppressAutoHyphens/>
        <w:adjustRightInd w:val="0"/>
        <w:snapToGrid w:val="0"/>
        <w:spacing w:before="120" w:after="120"/>
        <w:ind w:left="979" w:firstLine="490"/>
        <w:rPr>
          <w:rFonts w:eastAsia="宋体"/>
          <w:iCs/>
          <w:kern w:val="22"/>
          <w:sz w:val="24"/>
          <w:lang w:eastAsia="zh-CN"/>
        </w:rPr>
      </w:pPr>
      <w:r w:rsidRPr="00980B0E">
        <w:rPr>
          <w:rFonts w:eastAsia="宋体" w:hint="eastAsia"/>
          <w:iCs/>
          <w:kern w:val="22"/>
          <w:sz w:val="24"/>
          <w:lang w:eastAsia="zh-CN"/>
        </w:rPr>
        <w:t>3.</w:t>
      </w:r>
      <w:r w:rsidRPr="00980B0E">
        <w:rPr>
          <w:rFonts w:eastAsia="宋体" w:hint="eastAsia"/>
          <w:iCs/>
          <w:kern w:val="22"/>
          <w:sz w:val="24"/>
          <w:lang w:eastAsia="zh-CN"/>
        </w:rPr>
        <w:tab/>
      </w:r>
      <w:r w:rsidRPr="00980B0E">
        <w:rPr>
          <w:rFonts w:eastAsia="楷体" w:hint="eastAsia"/>
          <w:iCs/>
          <w:kern w:val="22"/>
          <w:sz w:val="24"/>
          <w:lang w:eastAsia="zh-CN"/>
        </w:rPr>
        <w:t>承认</w:t>
      </w:r>
      <w:r w:rsidRPr="00980B0E">
        <w:rPr>
          <w:rFonts w:eastAsia="宋体" w:hint="eastAsia"/>
          <w:iCs/>
          <w:kern w:val="22"/>
          <w:sz w:val="24"/>
          <w:lang w:eastAsia="zh-CN"/>
        </w:rPr>
        <w:t>需要确保充足的资金，使每个发展中国家缔约方至少有两名代表能够参加</w:t>
      </w:r>
      <w:r w:rsidRPr="00980B0E">
        <w:rPr>
          <w:rFonts w:eastAsia="宋体" w:hint="eastAsia"/>
          <w:iCs/>
          <w:kern w:val="22"/>
          <w:sz w:val="24"/>
          <w:lang w:eastAsia="zh-CN"/>
        </w:rPr>
        <w:t xml:space="preserve"> </w:t>
      </w:r>
      <w:r w:rsidRPr="00980B0E">
        <w:rPr>
          <w:rFonts w:eastAsia="宋体" w:hint="eastAsia"/>
          <w:iCs/>
          <w:kern w:val="22"/>
          <w:sz w:val="24"/>
          <w:lang w:eastAsia="zh-CN"/>
        </w:rPr>
        <w:t>《公约》及其议定书缔约方的会议；</w:t>
      </w:r>
    </w:p>
    <w:p w14:paraId="72D92C0B" w14:textId="77777777" w:rsidR="00980B0E" w:rsidRPr="00980B0E" w:rsidRDefault="00980B0E" w:rsidP="00980B0E">
      <w:pPr>
        <w:suppressLineNumbers/>
        <w:suppressAutoHyphens/>
        <w:adjustRightInd w:val="0"/>
        <w:snapToGrid w:val="0"/>
        <w:spacing w:before="120" w:after="120"/>
        <w:ind w:left="979"/>
        <w:rPr>
          <w:rFonts w:eastAsia="宋体"/>
          <w:b/>
          <w:bCs/>
          <w:iCs/>
          <w:kern w:val="22"/>
          <w:sz w:val="24"/>
          <w:lang w:eastAsia="zh-CN"/>
        </w:rPr>
      </w:pPr>
      <w:r w:rsidRPr="00980B0E">
        <w:rPr>
          <w:rFonts w:eastAsia="宋体" w:hint="eastAsia"/>
          <w:b/>
          <w:bCs/>
          <w:iCs/>
          <w:kern w:val="22"/>
          <w:sz w:val="24"/>
          <w:lang w:eastAsia="zh-CN"/>
        </w:rPr>
        <w:t>选项</w:t>
      </w:r>
      <w:r w:rsidRPr="00980B0E">
        <w:rPr>
          <w:rFonts w:eastAsia="宋体" w:hint="eastAsia"/>
          <w:b/>
          <w:bCs/>
          <w:iCs/>
          <w:kern w:val="22"/>
          <w:sz w:val="24"/>
          <w:lang w:eastAsia="zh-CN"/>
        </w:rPr>
        <w:t>1</w:t>
      </w:r>
    </w:p>
    <w:p w14:paraId="107B9EAE" w14:textId="77777777" w:rsidR="00980B0E" w:rsidRPr="00980B0E" w:rsidRDefault="00980B0E" w:rsidP="00980B0E">
      <w:pPr>
        <w:suppressLineNumbers/>
        <w:suppressAutoHyphens/>
        <w:adjustRightInd w:val="0"/>
        <w:snapToGrid w:val="0"/>
        <w:spacing w:before="120" w:after="120"/>
        <w:ind w:left="979" w:firstLine="490"/>
        <w:rPr>
          <w:rFonts w:eastAsia="宋体"/>
          <w:iCs/>
          <w:kern w:val="22"/>
          <w:sz w:val="24"/>
          <w:lang w:eastAsia="zh-CN"/>
        </w:rPr>
      </w:pPr>
      <w:r w:rsidRPr="00980B0E">
        <w:rPr>
          <w:rFonts w:eastAsia="宋体" w:hint="eastAsia"/>
          <w:iCs/>
          <w:kern w:val="22"/>
          <w:sz w:val="24"/>
          <w:lang w:eastAsia="zh-CN"/>
        </w:rPr>
        <w:t>4.</w:t>
      </w:r>
      <w:r w:rsidRPr="00980B0E">
        <w:rPr>
          <w:rFonts w:eastAsia="宋体" w:hint="eastAsia"/>
          <w:iCs/>
          <w:kern w:val="22"/>
          <w:sz w:val="24"/>
          <w:lang w:eastAsia="zh-CN"/>
        </w:rPr>
        <w:tab/>
      </w:r>
      <w:r w:rsidRPr="00980B0E">
        <w:rPr>
          <w:rFonts w:ascii="楷体" w:eastAsia="楷体" w:hAnsi="楷体" w:hint="eastAsia"/>
          <w:iCs/>
          <w:kern w:val="22"/>
          <w:sz w:val="24"/>
          <w:lang w:eastAsia="zh-CN"/>
        </w:rPr>
        <w:t>强调</w:t>
      </w:r>
      <w:r w:rsidRPr="00980B0E">
        <w:rPr>
          <w:rFonts w:eastAsia="宋体" w:hint="eastAsia"/>
          <w:iCs/>
          <w:kern w:val="22"/>
          <w:sz w:val="24"/>
          <w:lang w:eastAsia="zh-CN"/>
        </w:rPr>
        <w:t>有必要根据第</w:t>
      </w:r>
      <w:r w:rsidRPr="00980B0E">
        <w:rPr>
          <w:rFonts w:eastAsia="宋体" w:hint="eastAsia"/>
          <w:iCs/>
          <w:kern w:val="22"/>
          <w:sz w:val="24"/>
          <w:lang w:eastAsia="zh-CN"/>
        </w:rPr>
        <w:t>X/45</w:t>
      </w:r>
      <w:r w:rsidRPr="00980B0E">
        <w:rPr>
          <w:rFonts w:eastAsia="宋体" w:hint="eastAsia"/>
          <w:iCs/>
          <w:kern w:val="22"/>
          <w:sz w:val="24"/>
          <w:lang w:eastAsia="zh-CN"/>
        </w:rPr>
        <w:t>号决定附件一所载联合国环境规划署与生物多样性公约秘书处之间的订正行政安排第二节的规定，在任命未来的公约执行秘书时采用包容、透明和客观的流程，并有必要改进程序和相关准则，以确保缔约方能够通过缔约方大会主席团发挥其协商作用，</w:t>
      </w:r>
      <w:r w:rsidRPr="00980B0E">
        <w:rPr>
          <w:rFonts w:eastAsia="宋体" w:hint="eastAsia"/>
          <w:iCs/>
          <w:kern w:val="22"/>
          <w:sz w:val="24"/>
          <w:lang w:eastAsia="zh-CN"/>
        </w:rPr>
        <w:t xml:space="preserve"> </w:t>
      </w:r>
      <w:r w:rsidRPr="00980B0E">
        <w:rPr>
          <w:rFonts w:eastAsia="宋体" w:hint="eastAsia"/>
          <w:iCs/>
          <w:kern w:val="22"/>
          <w:sz w:val="24"/>
          <w:lang w:eastAsia="zh-CN"/>
        </w:rPr>
        <w:t>特别是在该职位的职权范围和审查推荐的候选人方面。</w:t>
      </w:r>
    </w:p>
    <w:p w14:paraId="71833646" w14:textId="77777777" w:rsidR="00980B0E" w:rsidRPr="00980B0E" w:rsidRDefault="00980B0E" w:rsidP="00980B0E">
      <w:pPr>
        <w:suppressLineNumbers/>
        <w:suppressAutoHyphens/>
        <w:adjustRightInd w:val="0"/>
        <w:snapToGrid w:val="0"/>
        <w:spacing w:before="120" w:after="120"/>
        <w:ind w:left="979"/>
        <w:rPr>
          <w:rFonts w:eastAsia="宋体"/>
          <w:b/>
          <w:bCs/>
          <w:iCs/>
          <w:kern w:val="22"/>
          <w:sz w:val="24"/>
          <w:lang w:eastAsia="zh-CN"/>
        </w:rPr>
      </w:pPr>
      <w:r w:rsidRPr="00980B0E">
        <w:rPr>
          <w:rFonts w:eastAsia="宋体" w:hint="eastAsia"/>
          <w:b/>
          <w:bCs/>
          <w:iCs/>
          <w:kern w:val="22"/>
          <w:sz w:val="24"/>
          <w:lang w:eastAsia="zh-CN"/>
        </w:rPr>
        <w:t>选项</w:t>
      </w:r>
      <w:r w:rsidRPr="00980B0E">
        <w:rPr>
          <w:rFonts w:eastAsia="宋体" w:hint="eastAsia"/>
          <w:b/>
          <w:bCs/>
          <w:iCs/>
          <w:kern w:val="22"/>
          <w:sz w:val="24"/>
          <w:lang w:eastAsia="zh-CN"/>
        </w:rPr>
        <w:t>2</w:t>
      </w:r>
    </w:p>
    <w:p w14:paraId="51C61D0E"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kern w:val="22"/>
          <w:sz w:val="24"/>
          <w:szCs w:val="22"/>
          <w:lang w:eastAsia="zh-CN"/>
        </w:rPr>
      </w:pPr>
      <w:r w:rsidRPr="00980B0E">
        <w:rPr>
          <w:rFonts w:eastAsia="楷体" w:hint="eastAsia"/>
          <w:iCs/>
          <w:snapToGrid w:val="0"/>
          <w:kern w:val="22"/>
          <w:sz w:val="24"/>
          <w:szCs w:val="22"/>
          <w:lang w:eastAsia="zh-CN"/>
        </w:rPr>
        <w:t>回顾</w:t>
      </w:r>
      <w:r w:rsidRPr="00980B0E">
        <w:rPr>
          <w:rFonts w:eastAsia="宋体" w:hint="eastAsia"/>
          <w:snapToGrid w:val="0"/>
          <w:kern w:val="22"/>
          <w:sz w:val="24"/>
          <w:szCs w:val="22"/>
          <w:lang w:val="en-US" w:eastAsia="zh-CN"/>
        </w:rPr>
        <w:t>第</w:t>
      </w:r>
      <w:r w:rsidRPr="00980B0E">
        <w:rPr>
          <w:rFonts w:eastAsia="宋体" w:hint="eastAsia"/>
          <w:snapToGrid w:val="0"/>
          <w:kern w:val="22"/>
          <w:sz w:val="24"/>
          <w:szCs w:val="22"/>
          <w:lang w:val="en-US" w:eastAsia="zh-CN"/>
        </w:rPr>
        <w:t xml:space="preserve">X/45 </w:t>
      </w:r>
      <w:r w:rsidRPr="00980B0E">
        <w:rPr>
          <w:rFonts w:eastAsia="宋体" w:hint="eastAsia"/>
          <w:snapToGrid w:val="0"/>
          <w:kern w:val="22"/>
          <w:sz w:val="24"/>
          <w:szCs w:val="22"/>
          <w:lang w:val="en-US" w:eastAsia="zh-CN"/>
        </w:rPr>
        <w:t>号决定附件一所载联合国环境规划署与生物多样性公约秘书处之间的订正行政安排规定，执行秘书由联合国秘书长任命，秘书长将按照联合国环境规划署执行主任通过公约缔约方大会主席团与缔约方大会协商后推荐的人选进行此项任命，</w:t>
      </w:r>
    </w:p>
    <w:p w14:paraId="38558538"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kern w:val="22"/>
          <w:sz w:val="24"/>
          <w:szCs w:val="22"/>
          <w:lang w:eastAsia="zh-CN"/>
        </w:rPr>
      </w:pPr>
      <w:r w:rsidRPr="00980B0E">
        <w:rPr>
          <w:rFonts w:eastAsia="楷体" w:hint="eastAsia"/>
          <w:iCs/>
          <w:snapToGrid w:val="0"/>
          <w:kern w:val="22"/>
          <w:sz w:val="24"/>
          <w:szCs w:val="22"/>
          <w:lang w:eastAsia="zh-CN"/>
        </w:rPr>
        <w:t>又回顾</w:t>
      </w:r>
      <w:r w:rsidRPr="00980B0E">
        <w:rPr>
          <w:rFonts w:eastAsia="宋体" w:hint="eastAsia"/>
          <w:snapToGrid w:val="0"/>
          <w:kern w:val="22"/>
          <w:sz w:val="24"/>
          <w:szCs w:val="22"/>
          <w:lang w:val="en-US" w:eastAsia="zh-CN"/>
        </w:rPr>
        <w:t>缔约方大会在其第</w:t>
      </w:r>
      <w:r w:rsidRPr="00980B0E">
        <w:rPr>
          <w:rFonts w:eastAsia="宋体" w:hint="eastAsia"/>
          <w:snapToGrid w:val="0"/>
          <w:kern w:val="22"/>
          <w:sz w:val="24"/>
          <w:szCs w:val="22"/>
          <w:lang w:val="en-US" w:eastAsia="zh-CN"/>
        </w:rPr>
        <w:t xml:space="preserve"> IV/17</w:t>
      </w:r>
      <w:r w:rsidRPr="00980B0E">
        <w:rPr>
          <w:rFonts w:eastAsia="宋体" w:hint="eastAsia"/>
          <w:snapToGrid w:val="0"/>
          <w:kern w:val="22"/>
          <w:sz w:val="24"/>
          <w:szCs w:val="22"/>
          <w:lang w:val="en-US" w:eastAsia="zh-CN"/>
        </w:rPr>
        <w:t>、</w:t>
      </w:r>
      <w:r w:rsidRPr="00980B0E">
        <w:rPr>
          <w:rFonts w:eastAsia="宋体" w:hint="eastAsia"/>
          <w:snapToGrid w:val="0"/>
          <w:kern w:val="22"/>
          <w:sz w:val="24"/>
          <w:szCs w:val="22"/>
          <w:lang w:val="en-US" w:eastAsia="zh-CN"/>
        </w:rPr>
        <w:t>VII/33</w:t>
      </w:r>
      <w:r w:rsidRPr="00980B0E">
        <w:rPr>
          <w:rFonts w:eastAsia="宋体" w:hint="eastAsia"/>
          <w:snapToGrid w:val="0"/>
          <w:kern w:val="22"/>
          <w:sz w:val="24"/>
          <w:szCs w:val="22"/>
          <w:lang w:val="en-US" w:eastAsia="zh-CN"/>
        </w:rPr>
        <w:t>、</w:t>
      </w:r>
      <w:r w:rsidRPr="00980B0E">
        <w:rPr>
          <w:rFonts w:eastAsia="宋体" w:hint="eastAsia"/>
          <w:snapToGrid w:val="0"/>
          <w:kern w:val="22"/>
          <w:sz w:val="24"/>
          <w:szCs w:val="22"/>
          <w:lang w:val="en-US" w:eastAsia="zh-CN"/>
        </w:rPr>
        <w:t xml:space="preserve">VIII/10 </w:t>
      </w:r>
      <w:r w:rsidRPr="00980B0E">
        <w:rPr>
          <w:rFonts w:eastAsia="宋体" w:hint="eastAsia"/>
          <w:snapToGrid w:val="0"/>
          <w:kern w:val="22"/>
          <w:sz w:val="24"/>
          <w:szCs w:val="22"/>
          <w:lang w:val="en-US" w:eastAsia="zh-CN"/>
        </w:rPr>
        <w:t>和</w:t>
      </w:r>
      <w:r w:rsidRPr="00980B0E">
        <w:rPr>
          <w:rFonts w:eastAsia="宋体" w:hint="eastAsia"/>
          <w:snapToGrid w:val="0"/>
          <w:kern w:val="22"/>
          <w:sz w:val="24"/>
          <w:szCs w:val="22"/>
          <w:lang w:val="en-US" w:eastAsia="zh-CN"/>
        </w:rPr>
        <w:t xml:space="preserve"> X/45 </w:t>
      </w:r>
      <w:r w:rsidRPr="00980B0E">
        <w:rPr>
          <w:rFonts w:eastAsia="宋体" w:hint="eastAsia"/>
          <w:snapToGrid w:val="0"/>
          <w:kern w:val="22"/>
          <w:sz w:val="24"/>
          <w:szCs w:val="22"/>
          <w:lang w:val="en-US" w:eastAsia="zh-CN"/>
        </w:rPr>
        <w:t>号决定（包括第</w:t>
      </w:r>
      <w:r w:rsidRPr="00980B0E">
        <w:rPr>
          <w:rFonts w:eastAsia="宋体" w:hint="eastAsia"/>
          <w:snapToGrid w:val="0"/>
          <w:kern w:val="22"/>
          <w:sz w:val="24"/>
          <w:szCs w:val="22"/>
          <w:lang w:val="en-US" w:eastAsia="zh-CN"/>
        </w:rPr>
        <w:t>X/45</w:t>
      </w:r>
      <w:r w:rsidRPr="00980B0E">
        <w:rPr>
          <w:rFonts w:eastAsia="宋体" w:hint="eastAsia"/>
          <w:snapToGrid w:val="0"/>
          <w:kern w:val="22"/>
          <w:sz w:val="24"/>
          <w:szCs w:val="22"/>
          <w:lang w:val="en-US" w:eastAsia="zh-CN"/>
        </w:rPr>
        <w:t>号决定附件一所载所载修订后的行政安排）中呼吁，执行秘书的任命过程须透明和客观，</w:t>
      </w:r>
    </w:p>
    <w:p w14:paraId="43E474BC"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kern w:val="22"/>
          <w:sz w:val="24"/>
          <w:szCs w:val="22"/>
          <w:lang w:eastAsia="zh-CN"/>
        </w:rPr>
      </w:pPr>
      <w:r w:rsidRPr="00980B0E">
        <w:rPr>
          <w:rFonts w:eastAsia="楷体" w:hint="eastAsia"/>
          <w:iCs/>
          <w:snapToGrid w:val="0"/>
          <w:kern w:val="22"/>
          <w:sz w:val="24"/>
          <w:szCs w:val="22"/>
          <w:lang w:eastAsia="zh-CN"/>
        </w:rPr>
        <w:t>注意到</w:t>
      </w:r>
      <w:r w:rsidRPr="00980B0E">
        <w:rPr>
          <w:rFonts w:eastAsia="宋体" w:hint="eastAsia"/>
          <w:snapToGrid w:val="0"/>
          <w:kern w:val="22"/>
          <w:sz w:val="24"/>
          <w:szCs w:val="22"/>
          <w:lang w:val="en-US" w:eastAsia="zh-CN"/>
        </w:rPr>
        <w:t>执行秘书职位的征聘过程也须遵守联合国的规则和条例，包括与人力资源有关的规则和条例，</w:t>
      </w:r>
    </w:p>
    <w:p w14:paraId="2E5F1D66"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sz w:val="24"/>
          <w:lang w:eastAsia="zh-CN"/>
        </w:rPr>
      </w:pPr>
      <w:r w:rsidRPr="00980B0E">
        <w:rPr>
          <w:rFonts w:eastAsia="楷体" w:hint="eastAsia"/>
          <w:iCs/>
          <w:snapToGrid w:val="0"/>
          <w:kern w:val="22"/>
          <w:sz w:val="24"/>
          <w:szCs w:val="22"/>
          <w:lang w:eastAsia="zh-CN"/>
        </w:rPr>
        <w:t>4.</w:t>
      </w:r>
      <w:r w:rsidRPr="00980B0E">
        <w:rPr>
          <w:rFonts w:eastAsia="楷体"/>
          <w:iCs/>
          <w:snapToGrid w:val="0"/>
          <w:kern w:val="22"/>
          <w:sz w:val="24"/>
          <w:szCs w:val="22"/>
          <w:lang w:eastAsia="zh-CN"/>
        </w:rPr>
        <w:tab/>
      </w:r>
      <w:r w:rsidRPr="00980B0E">
        <w:rPr>
          <w:rFonts w:eastAsia="楷体" w:hint="eastAsia"/>
          <w:iCs/>
          <w:snapToGrid w:val="0"/>
          <w:kern w:val="22"/>
          <w:sz w:val="24"/>
          <w:szCs w:val="22"/>
          <w:lang w:eastAsia="zh-CN"/>
        </w:rPr>
        <w:t>做出以下澄清：</w:t>
      </w:r>
      <w:r w:rsidRPr="00980B0E">
        <w:rPr>
          <w:rFonts w:eastAsia="宋体" w:hint="eastAsia"/>
          <w:snapToGrid w:val="0"/>
          <w:kern w:val="22"/>
          <w:sz w:val="24"/>
          <w:szCs w:val="22"/>
          <w:lang w:val="en-US" w:eastAsia="zh-CN"/>
        </w:rPr>
        <w:t>为解释修订后的联合国环境规划署与生物多样性公约秘书处之间的行政安排第</w:t>
      </w:r>
      <w:r w:rsidRPr="00980B0E">
        <w:rPr>
          <w:rFonts w:eastAsia="宋体" w:hint="eastAsia"/>
          <w:snapToGrid w:val="0"/>
          <w:kern w:val="22"/>
          <w:sz w:val="24"/>
          <w:szCs w:val="22"/>
          <w:lang w:val="en-US" w:eastAsia="zh-CN"/>
        </w:rPr>
        <w:t>2</w:t>
      </w:r>
      <w:r w:rsidRPr="00980B0E">
        <w:rPr>
          <w:rFonts w:eastAsia="宋体" w:hint="eastAsia"/>
          <w:snapToGrid w:val="0"/>
          <w:kern w:val="22"/>
          <w:sz w:val="24"/>
          <w:szCs w:val="22"/>
          <w:lang w:val="en-US" w:eastAsia="zh-CN"/>
        </w:rPr>
        <w:t>条之目的，如果采取了以下所有行动，缔约方大会即认为已经通过其主席团与其进行了妥当协商：</w:t>
      </w:r>
    </w:p>
    <w:p w14:paraId="11F7A860" w14:textId="77777777" w:rsidR="00980B0E" w:rsidRPr="00980B0E" w:rsidRDefault="00980B0E" w:rsidP="00980B0E">
      <w:pPr>
        <w:suppressLineNumbers/>
        <w:suppressAutoHyphens/>
        <w:overflowPunct w:val="0"/>
        <w:autoSpaceDE w:val="0"/>
        <w:autoSpaceDN w:val="0"/>
        <w:adjustRightInd w:val="0"/>
        <w:snapToGrid w:val="0"/>
        <w:spacing w:before="120" w:after="120"/>
        <w:ind w:left="979" w:firstLine="490"/>
        <w:rPr>
          <w:rFonts w:eastAsia="宋体"/>
          <w:snapToGrid w:val="0"/>
          <w:sz w:val="24"/>
          <w:lang w:eastAsia="zh-CN"/>
        </w:rPr>
      </w:pPr>
      <w:r w:rsidRPr="00980B0E">
        <w:rPr>
          <w:rFonts w:eastAsia="宋体"/>
          <w:snapToGrid w:val="0"/>
          <w:kern w:val="22"/>
          <w:sz w:val="24"/>
          <w:szCs w:val="22"/>
          <w:lang w:eastAsia="zh-CN"/>
        </w:rPr>
        <w:t>(a)</w:t>
      </w:r>
      <w:r w:rsidRPr="00980B0E">
        <w:rPr>
          <w:rFonts w:eastAsia="宋体"/>
          <w:snapToGrid w:val="0"/>
          <w:kern w:val="22"/>
          <w:sz w:val="24"/>
          <w:szCs w:val="22"/>
          <w:lang w:eastAsia="zh-CN"/>
        </w:rPr>
        <w:tab/>
      </w:r>
      <w:r w:rsidRPr="00980B0E">
        <w:rPr>
          <w:rFonts w:eastAsia="宋体" w:hint="eastAsia"/>
          <w:snapToGrid w:val="0"/>
          <w:kern w:val="22"/>
          <w:sz w:val="24"/>
          <w:szCs w:val="22"/>
          <w:lang w:val="en-US" w:eastAsia="zh-CN"/>
        </w:rPr>
        <w:t>联合国环境规划署执行主任代表秘书长向缔约方会议主席团提出了关于挑选新执行秘书的职权范围的初步提案，其中包括用于指导招聘过程的标准；</w:t>
      </w:r>
    </w:p>
    <w:p w14:paraId="650327F1"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sz w:val="24"/>
          <w:lang w:eastAsia="zh-CN"/>
        </w:rPr>
      </w:pPr>
      <w:r w:rsidRPr="00980B0E">
        <w:rPr>
          <w:rFonts w:eastAsia="宋体"/>
          <w:snapToGrid w:val="0"/>
          <w:kern w:val="22"/>
          <w:sz w:val="24"/>
          <w:szCs w:val="22"/>
          <w:lang w:eastAsia="zh-CN"/>
        </w:rPr>
        <w:t>(b)</w:t>
      </w:r>
      <w:r w:rsidRPr="00980B0E">
        <w:rPr>
          <w:rFonts w:eastAsia="宋体"/>
          <w:snapToGrid w:val="0"/>
          <w:kern w:val="22"/>
          <w:sz w:val="24"/>
          <w:szCs w:val="22"/>
          <w:lang w:eastAsia="zh-CN"/>
        </w:rPr>
        <w:tab/>
      </w:r>
      <w:r w:rsidRPr="00980B0E">
        <w:rPr>
          <w:rFonts w:eastAsia="宋体" w:hint="eastAsia"/>
          <w:snapToGrid w:val="0"/>
          <w:kern w:val="22"/>
          <w:sz w:val="24"/>
          <w:szCs w:val="22"/>
          <w:lang w:val="en-US" w:eastAsia="zh-CN"/>
        </w:rPr>
        <w:t>给予了缔约方大会主席团充分的时间（不应少于一个月）来通过区域磋商审议拟议的职权范围，并把意见转达给执行主任；</w:t>
      </w:r>
    </w:p>
    <w:p w14:paraId="452023D0"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sz w:val="24"/>
          <w:lang w:eastAsia="zh-CN"/>
        </w:rPr>
      </w:pPr>
      <w:r w:rsidRPr="00980B0E">
        <w:rPr>
          <w:rFonts w:eastAsia="宋体"/>
          <w:snapToGrid w:val="0"/>
          <w:kern w:val="22"/>
          <w:sz w:val="24"/>
          <w:szCs w:val="22"/>
          <w:lang w:eastAsia="zh-CN"/>
        </w:rPr>
        <w:t>(c)</w:t>
      </w:r>
      <w:r w:rsidRPr="00980B0E">
        <w:rPr>
          <w:rFonts w:eastAsia="宋体"/>
          <w:snapToGrid w:val="0"/>
          <w:kern w:val="22"/>
          <w:sz w:val="24"/>
          <w:szCs w:val="22"/>
          <w:lang w:eastAsia="zh-CN"/>
        </w:rPr>
        <w:tab/>
      </w:r>
      <w:r w:rsidRPr="00980B0E">
        <w:rPr>
          <w:rFonts w:eastAsia="宋体" w:hint="eastAsia"/>
          <w:snapToGrid w:val="0"/>
          <w:kern w:val="22"/>
          <w:sz w:val="24"/>
          <w:szCs w:val="22"/>
          <w:lang w:val="en-US" w:eastAsia="zh-CN"/>
        </w:rPr>
        <w:t>如果没有将主席团提交的任何建议纳入职权范围的定稿，执行主任应书面说明理由；</w:t>
      </w:r>
    </w:p>
    <w:p w14:paraId="7D0AC58A"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sz w:val="24"/>
          <w:lang w:eastAsia="zh-CN"/>
        </w:rPr>
      </w:pPr>
      <w:r w:rsidRPr="00980B0E">
        <w:rPr>
          <w:rFonts w:eastAsia="宋体"/>
          <w:snapToGrid w:val="0"/>
          <w:kern w:val="22"/>
          <w:sz w:val="24"/>
          <w:szCs w:val="22"/>
          <w:lang w:eastAsia="zh-CN"/>
        </w:rPr>
        <w:t>(d)</w:t>
      </w:r>
      <w:r w:rsidRPr="00980B0E">
        <w:rPr>
          <w:rFonts w:eastAsia="宋体"/>
          <w:snapToGrid w:val="0"/>
          <w:kern w:val="22"/>
          <w:sz w:val="24"/>
          <w:szCs w:val="22"/>
          <w:lang w:eastAsia="zh-CN"/>
        </w:rPr>
        <w:tab/>
      </w:r>
      <w:r w:rsidRPr="00980B0E">
        <w:rPr>
          <w:rFonts w:eastAsia="宋体" w:hint="eastAsia"/>
          <w:snapToGrid w:val="0"/>
          <w:kern w:val="22"/>
          <w:sz w:val="24"/>
          <w:szCs w:val="22"/>
          <w:lang w:val="en-US" w:eastAsia="zh-CN"/>
        </w:rPr>
        <w:t>在确立了开放供所有缔约方提名的透明征聘程序和甄选程序，导致向秘书长提出一项建议后，执行主任向主席团通报可能的提名人选，并说明为何认为该人选最适合各项标准，包括与其他入围候选人的比较；</w:t>
      </w:r>
    </w:p>
    <w:p w14:paraId="21493D50"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sz w:val="24"/>
          <w:lang w:eastAsia="zh-CN"/>
        </w:rPr>
      </w:pPr>
      <w:r w:rsidRPr="00980B0E">
        <w:rPr>
          <w:rFonts w:eastAsia="宋体"/>
          <w:snapToGrid w:val="0"/>
          <w:kern w:val="22"/>
          <w:sz w:val="24"/>
          <w:szCs w:val="22"/>
          <w:lang w:eastAsia="zh-CN"/>
        </w:rPr>
        <w:t>(e)</w:t>
      </w:r>
      <w:r w:rsidRPr="00980B0E">
        <w:rPr>
          <w:rFonts w:eastAsia="宋体"/>
          <w:snapToGrid w:val="0"/>
          <w:kern w:val="22"/>
          <w:sz w:val="24"/>
          <w:szCs w:val="22"/>
          <w:lang w:eastAsia="zh-CN"/>
        </w:rPr>
        <w:tab/>
      </w:r>
      <w:r w:rsidRPr="00980B0E">
        <w:rPr>
          <w:rFonts w:eastAsia="宋体" w:hint="eastAsia"/>
          <w:snapToGrid w:val="0"/>
          <w:kern w:val="22"/>
          <w:sz w:val="24"/>
          <w:szCs w:val="22"/>
          <w:lang w:val="en-US" w:eastAsia="zh-CN"/>
        </w:rPr>
        <w:t>给予了主席团充分的时间（不应少于一个月）来审议拟议的人选；</w:t>
      </w:r>
    </w:p>
    <w:p w14:paraId="11C1FB69"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sz w:val="24"/>
          <w:lang w:eastAsia="zh-CN"/>
        </w:rPr>
      </w:pPr>
      <w:r w:rsidRPr="00980B0E">
        <w:rPr>
          <w:rFonts w:eastAsia="宋体"/>
          <w:snapToGrid w:val="0"/>
          <w:kern w:val="22"/>
          <w:sz w:val="24"/>
          <w:szCs w:val="22"/>
          <w:lang w:eastAsia="zh-CN"/>
        </w:rPr>
        <w:lastRenderedPageBreak/>
        <w:t>(f)</w:t>
      </w:r>
      <w:r w:rsidRPr="00980B0E">
        <w:rPr>
          <w:rFonts w:eastAsia="宋体"/>
          <w:snapToGrid w:val="0"/>
          <w:kern w:val="22"/>
          <w:sz w:val="24"/>
          <w:szCs w:val="22"/>
          <w:lang w:eastAsia="zh-CN"/>
        </w:rPr>
        <w:tab/>
      </w:r>
      <w:r w:rsidRPr="00980B0E">
        <w:rPr>
          <w:rFonts w:eastAsia="宋体" w:hint="eastAsia"/>
          <w:snapToGrid w:val="0"/>
          <w:kern w:val="22"/>
          <w:sz w:val="24"/>
          <w:szCs w:val="22"/>
          <w:lang w:val="en-US" w:eastAsia="zh-CN"/>
        </w:rPr>
        <w:t>如果主席团内未能达成共识，缔约方大会主席将通知执行主任不应着手提名拟议的人选，甄选过程应继续进行，直至主席团认为可就提交的拟议人选达成一致；</w:t>
      </w:r>
    </w:p>
    <w:p w14:paraId="59D69A59" w14:textId="77777777" w:rsidR="00980B0E" w:rsidRPr="00980B0E" w:rsidRDefault="00980B0E" w:rsidP="00980B0E">
      <w:pPr>
        <w:suppressLineNumbers/>
        <w:suppressAutoHyphens/>
        <w:kinsoku w:val="0"/>
        <w:overflowPunct w:val="0"/>
        <w:autoSpaceDE w:val="0"/>
        <w:autoSpaceDN w:val="0"/>
        <w:adjustRightInd w:val="0"/>
        <w:snapToGrid w:val="0"/>
        <w:spacing w:before="120" w:after="120"/>
        <w:ind w:left="979" w:firstLine="490"/>
        <w:rPr>
          <w:rFonts w:eastAsia="宋体"/>
          <w:snapToGrid w:val="0"/>
          <w:sz w:val="24"/>
          <w:lang w:eastAsia="zh-CN"/>
        </w:rPr>
      </w:pPr>
      <w:r w:rsidRPr="00980B0E">
        <w:rPr>
          <w:rFonts w:eastAsia="宋体"/>
          <w:snapToGrid w:val="0"/>
          <w:kern w:val="22"/>
          <w:sz w:val="24"/>
          <w:szCs w:val="22"/>
          <w:lang w:eastAsia="zh-CN"/>
        </w:rPr>
        <w:t>(g)</w:t>
      </w:r>
      <w:r w:rsidRPr="00980B0E">
        <w:rPr>
          <w:rFonts w:eastAsia="宋体"/>
          <w:snapToGrid w:val="0"/>
          <w:kern w:val="22"/>
          <w:sz w:val="24"/>
          <w:szCs w:val="22"/>
          <w:lang w:eastAsia="zh-CN"/>
        </w:rPr>
        <w:tab/>
      </w:r>
      <w:r w:rsidRPr="00980B0E">
        <w:rPr>
          <w:rFonts w:eastAsia="宋体" w:hint="eastAsia"/>
          <w:snapToGrid w:val="0"/>
          <w:kern w:val="22"/>
          <w:sz w:val="24"/>
          <w:szCs w:val="22"/>
          <w:lang w:val="en-US" w:eastAsia="zh-CN"/>
        </w:rPr>
        <w:t>考虑到主席团在任命过程中的正式作用，执行主任必须及时向其提供所有必要信息供其审议。</w:t>
      </w:r>
      <w:r w:rsidRPr="00980B0E">
        <w:rPr>
          <w:rFonts w:eastAsia="宋体" w:hint="eastAsia"/>
          <w:snapToGrid w:val="0"/>
          <w:kern w:val="22"/>
          <w:sz w:val="24"/>
          <w:szCs w:val="22"/>
          <w:lang w:val="en-US" w:eastAsia="zh-CN"/>
        </w:rPr>
        <w:t xml:space="preserve"> </w:t>
      </w:r>
      <w:r w:rsidRPr="00980B0E">
        <w:rPr>
          <w:rFonts w:eastAsia="宋体" w:hint="eastAsia"/>
          <w:snapToGrid w:val="0"/>
          <w:kern w:val="22"/>
          <w:sz w:val="24"/>
          <w:szCs w:val="22"/>
          <w:lang w:val="en-US" w:eastAsia="zh-CN"/>
        </w:rPr>
        <w:t>如果主席团要求对任何问题做进一步澄清，执行主任应进行这种澄清；</w:t>
      </w:r>
    </w:p>
    <w:p w14:paraId="18EC32CF" w14:textId="77777777" w:rsidR="00980B0E" w:rsidRPr="00980B0E" w:rsidRDefault="00980B0E" w:rsidP="00980B0E">
      <w:pPr>
        <w:keepNext/>
        <w:suppressLineNumbers/>
        <w:suppressAutoHyphens/>
        <w:adjustRightInd w:val="0"/>
        <w:snapToGrid w:val="0"/>
        <w:spacing w:before="120" w:after="120"/>
        <w:ind w:left="979" w:firstLine="490"/>
        <w:rPr>
          <w:rFonts w:eastAsia="宋体"/>
          <w:iCs/>
          <w:kern w:val="22"/>
          <w:sz w:val="24"/>
          <w:lang w:eastAsia="zh-CN"/>
        </w:rPr>
      </w:pPr>
      <w:r w:rsidRPr="00980B0E">
        <w:rPr>
          <w:rFonts w:eastAsia="宋体"/>
          <w:snapToGrid w:val="0"/>
          <w:kern w:val="22"/>
          <w:sz w:val="24"/>
          <w:szCs w:val="22"/>
          <w:lang w:eastAsia="zh-CN"/>
        </w:rPr>
        <w:t>(h)</w:t>
      </w:r>
      <w:r w:rsidRPr="00980B0E">
        <w:rPr>
          <w:rFonts w:eastAsia="宋体"/>
          <w:snapToGrid w:val="0"/>
          <w:kern w:val="22"/>
          <w:sz w:val="24"/>
          <w:szCs w:val="22"/>
          <w:lang w:eastAsia="zh-CN"/>
        </w:rPr>
        <w:tab/>
      </w:r>
      <w:r w:rsidRPr="00980B0E">
        <w:rPr>
          <w:rFonts w:eastAsia="宋体" w:hint="eastAsia"/>
          <w:snapToGrid w:val="0"/>
          <w:kern w:val="22"/>
          <w:sz w:val="24"/>
          <w:szCs w:val="22"/>
          <w:lang w:val="en-US" w:eastAsia="zh-CN"/>
        </w:rPr>
        <w:t>考虑到所有主席团成员都应在整个过程中与其所代表的缔约方进行接触，执行主任向主席团转交相关信息的形式应在尊重适用于征聘过程的保密规则的同时，允许将这些信息分发给《公约》的各国家联络点。</w:t>
      </w:r>
      <w:r w:rsidRPr="00980B0E">
        <w:rPr>
          <w:rFonts w:eastAsia="宋体" w:hint="eastAsia"/>
          <w:snapToGrid w:val="0"/>
          <w:kern w:val="22"/>
          <w:sz w:val="24"/>
          <w:szCs w:val="22"/>
          <w:lang w:val="en-US" w:eastAsia="zh-CN"/>
        </w:rPr>
        <w:t>]</w:t>
      </w:r>
    </w:p>
    <w:p w14:paraId="406652D0" w14:textId="77777777" w:rsidR="000722A3" w:rsidRDefault="000722A3" w:rsidP="0056165D">
      <w:pPr>
        <w:pStyle w:val="Heading1"/>
        <w:rPr>
          <w:rFonts w:eastAsia="宋体" w:cs="Times New Roman"/>
          <w:lang w:val="en-GB"/>
        </w:rPr>
        <w:sectPr w:rsidR="000722A3" w:rsidSect="006337FC">
          <w:pgSz w:w="12240" w:h="15840"/>
          <w:pgMar w:top="1134" w:right="1440" w:bottom="1134" w:left="1440" w:header="709" w:footer="709" w:gutter="0"/>
          <w:cols w:space="708"/>
          <w:docGrid w:linePitch="360"/>
        </w:sectPr>
      </w:pPr>
    </w:p>
    <w:p w14:paraId="1F0D144E" w14:textId="3267238E" w:rsidR="00980B0E" w:rsidRPr="00980B0E" w:rsidRDefault="00980B0E" w:rsidP="00980B0E">
      <w:pPr>
        <w:pStyle w:val="Heading1"/>
        <w:spacing w:before="120"/>
        <w:rPr>
          <w:rFonts w:eastAsia="宋体" w:cs="Times New Roman"/>
        </w:rPr>
      </w:pPr>
      <w:bookmarkStart w:id="82" w:name="_Toc176773038"/>
      <w:r w:rsidRPr="00980B0E">
        <w:rPr>
          <w:rFonts w:eastAsia="宋体" w:cs="Times New Roman"/>
        </w:rPr>
        <w:lastRenderedPageBreak/>
        <w:t>二</w:t>
      </w:r>
      <w:r w:rsidRPr="00980B0E">
        <w:rPr>
          <w:rFonts w:eastAsia="宋体" w:cs="Times New Roman"/>
        </w:rPr>
        <w:t>.</w:t>
      </w:r>
      <w:r w:rsidRPr="00980B0E">
        <w:rPr>
          <w:rFonts w:eastAsia="宋体" w:cs="Times New Roman"/>
        </w:rPr>
        <w:tab/>
      </w:r>
      <w:proofErr w:type="spellStart"/>
      <w:r w:rsidRPr="00980B0E">
        <w:rPr>
          <w:rFonts w:eastAsia="宋体" w:cs="Times New Roman"/>
        </w:rPr>
        <w:t>会议举行情况</w:t>
      </w:r>
      <w:bookmarkEnd w:id="82"/>
      <w:proofErr w:type="spellEnd"/>
    </w:p>
    <w:p w14:paraId="15BCFF19" w14:textId="2CED1A0C" w:rsidR="00FA18C9" w:rsidRPr="00FC3207" w:rsidRDefault="007E5C29" w:rsidP="00980B0E">
      <w:pPr>
        <w:spacing w:before="120" w:after="120"/>
        <w:rPr>
          <w:rFonts w:eastAsia="宋体"/>
          <w:b/>
          <w:bCs/>
          <w:sz w:val="24"/>
          <w:lang w:val="en-US" w:eastAsia="zh-CN"/>
        </w:rPr>
      </w:pPr>
      <w:r w:rsidRPr="00FC3207">
        <w:rPr>
          <w:rFonts w:eastAsia="宋体"/>
          <w:b/>
          <w:bCs/>
          <w:sz w:val="24"/>
          <w:lang w:val="en-US" w:eastAsia="zh-CN"/>
        </w:rPr>
        <w:t>导言</w:t>
      </w:r>
    </w:p>
    <w:bookmarkEnd w:id="57"/>
    <w:p w14:paraId="7948A043" w14:textId="14FE5E8A" w:rsidR="007E5C29" w:rsidRDefault="007E5C29" w:rsidP="0058302C">
      <w:pPr>
        <w:pStyle w:val="Para1"/>
        <w:numPr>
          <w:ilvl w:val="0"/>
          <w:numId w:val="111"/>
        </w:numPr>
        <w:ind w:left="490" w:firstLine="0"/>
      </w:pPr>
      <w:r w:rsidRPr="007E5C29">
        <w:rPr>
          <w:rFonts w:hint="eastAsia"/>
        </w:rPr>
        <w:t>《生物多样性公约》下列缔约方出席了执行问题附属机构第四次会议：</w:t>
      </w:r>
      <w:r w:rsidRPr="007E5C29">
        <w:t xml:space="preserve"> </w:t>
      </w:r>
    </w:p>
    <w:p w14:paraId="49434E86" w14:textId="77777777" w:rsidR="00662111" w:rsidRDefault="00662111" w:rsidP="00662111">
      <w:pPr>
        <w:pStyle w:val="Para1"/>
        <w:numPr>
          <w:ilvl w:val="0"/>
          <w:numId w:val="0"/>
        </w:numPr>
        <w:ind w:left="490"/>
        <w:sectPr w:rsidR="00662111" w:rsidSect="006337FC">
          <w:pgSz w:w="12240" w:h="15840"/>
          <w:pgMar w:top="1134" w:right="1440" w:bottom="1134" w:left="1440" w:header="709" w:footer="709" w:gutter="0"/>
          <w:cols w:space="708"/>
          <w:docGrid w:linePitch="360"/>
        </w:sectPr>
      </w:pPr>
    </w:p>
    <w:p w14:paraId="6C045B6A" w14:textId="77777777" w:rsidR="00662111" w:rsidRDefault="00662111" w:rsidP="00662111">
      <w:pPr>
        <w:pStyle w:val="Para1"/>
        <w:numPr>
          <w:ilvl w:val="0"/>
          <w:numId w:val="0"/>
        </w:numPr>
        <w:ind w:left="490"/>
      </w:pPr>
      <w:r>
        <w:rPr>
          <w:rFonts w:hint="eastAsia"/>
        </w:rPr>
        <w:t>安哥拉</w:t>
      </w:r>
    </w:p>
    <w:p w14:paraId="7E33D6E2" w14:textId="77777777" w:rsidR="00662111" w:rsidRDefault="00662111" w:rsidP="00662111">
      <w:pPr>
        <w:pStyle w:val="Para1"/>
        <w:numPr>
          <w:ilvl w:val="0"/>
          <w:numId w:val="0"/>
        </w:numPr>
        <w:ind w:left="490"/>
      </w:pPr>
      <w:r>
        <w:rPr>
          <w:rFonts w:hint="eastAsia"/>
        </w:rPr>
        <w:t>安提瓜和巴布达</w:t>
      </w:r>
    </w:p>
    <w:p w14:paraId="25C7932A" w14:textId="77777777" w:rsidR="00662111" w:rsidRDefault="00662111" w:rsidP="00662111">
      <w:pPr>
        <w:pStyle w:val="Para1"/>
        <w:numPr>
          <w:ilvl w:val="0"/>
          <w:numId w:val="0"/>
        </w:numPr>
        <w:ind w:left="490"/>
      </w:pPr>
      <w:r>
        <w:rPr>
          <w:rFonts w:hint="eastAsia"/>
        </w:rPr>
        <w:t>阿根廷</w:t>
      </w:r>
    </w:p>
    <w:p w14:paraId="74657DDC" w14:textId="77777777" w:rsidR="00662111" w:rsidRDefault="00662111" w:rsidP="00662111">
      <w:pPr>
        <w:pStyle w:val="Para1"/>
        <w:numPr>
          <w:ilvl w:val="0"/>
          <w:numId w:val="0"/>
        </w:numPr>
        <w:ind w:left="490"/>
      </w:pPr>
      <w:r>
        <w:rPr>
          <w:rFonts w:hint="eastAsia"/>
        </w:rPr>
        <w:t>亚美尼亚</w:t>
      </w:r>
    </w:p>
    <w:p w14:paraId="749A4553" w14:textId="77777777" w:rsidR="00662111" w:rsidRDefault="00662111" w:rsidP="00662111">
      <w:pPr>
        <w:pStyle w:val="Para1"/>
        <w:numPr>
          <w:ilvl w:val="0"/>
          <w:numId w:val="0"/>
        </w:numPr>
        <w:ind w:left="490"/>
      </w:pPr>
      <w:r>
        <w:rPr>
          <w:rFonts w:hint="eastAsia"/>
        </w:rPr>
        <w:t>澳大利亚</w:t>
      </w:r>
    </w:p>
    <w:p w14:paraId="5D626A46" w14:textId="77777777" w:rsidR="00662111" w:rsidRDefault="00662111" w:rsidP="00662111">
      <w:pPr>
        <w:pStyle w:val="Para1"/>
        <w:numPr>
          <w:ilvl w:val="0"/>
          <w:numId w:val="0"/>
        </w:numPr>
        <w:ind w:left="490"/>
      </w:pPr>
      <w:r>
        <w:rPr>
          <w:rFonts w:hint="eastAsia"/>
        </w:rPr>
        <w:t>奥地利</w:t>
      </w:r>
    </w:p>
    <w:p w14:paraId="2393F9A4" w14:textId="77777777" w:rsidR="00662111" w:rsidRDefault="00662111" w:rsidP="00662111">
      <w:pPr>
        <w:pStyle w:val="Para1"/>
        <w:numPr>
          <w:ilvl w:val="0"/>
          <w:numId w:val="0"/>
        </w:numPr>
        <w:ind w:left="490"/>
      </w:pPr>
      <w:r>
        <w:rPr>
          <w:rFonts w:hint="eastAsia"/>
        </w:rPr>
        <w:t>巴哈马</w:t>
      </w:r>
    </w:p>
    <w:p w14:paraId="7EDCC5DE" w14:textId="77777777" w:rsidR="00662111" w:rsidRDefault="00662111" w:rsidP="00662111">
      <w:pPr>
        <w:pStyle w:val="Para1"/>
        <w:numPr>
          <w:ilvl w:val="0"/>
          <w:numId w:val="0"/>
        </w:numPr>
        <w:ind w:left="490"/>
      </w:pPr>
      <w:r>
        <w:rPr>
          <w:rFonts w:hint="eastAsia"/>
        </w:rPr>
        <w:t>孟加拉国</w:t>
      </w:r>
    </w:p>
    <w:p w14:paraId="769FC5D0" w14:textId="77777777" w:rsidR="00662111" w:rsidRDefault="00662111" w:rsidP="00662111">
      <w:pPr>
        <w:pStyle w:val="Para1"/>
        <w:numPr>
          <w:ilvl w:val="0"/>
          <w:numId w:val="0"/>
        </w:numPr>
        <w:ind w:left="490"/>
      </w:pPr>
      <w:r>
        <w:rPr>
          <w:rFonts w:hint="eastAsia"/>
        </w:rPr>
        <w:t>巴巴多斯</w:t>
      </w:r>
    </w:p>
    <w:p w14:paraId="6A74B99E" w14:textId="77777777" w:rsidR="00662111" w:rsidRDefault="00662111" w:rsidP="00662111">
      <w:pPr>
        <w:pStyle w:val="Para1"/>
        <w:numPr>
          <w:ilvl w:val="0"/>
          <w:numId w:val="0"/>
        </w:numPr>
        <w:ind w:left="490"/>
      </w:pPr>
      <w:r>
        <w:rPr>
          <w:rFonts w:hint="eastAsia"/>
        </w:rPr>
        <w:t>比利时</w:t>
      </w:r>
    </w:p>
    <w:p w14:paraId="1B01C262" w14:textId="77777777" w:rsidR="00662111" w:rsidRDefault="00662111" w:rsidP="00662111">
      <w:pPr>
        <w:pStyle w:val="Para1"/>
        <w:numPr>
          <w:ilvl w:val="0"/>
          <w:numId w:val="0"/>
        </w:numPr>
        <w:ind w:left="490"/>
      </w:pPr>
      <w:r>
        <w:rPr>
          <w:rFonts w:hint="eastAsia"/>
        </w:rPr>
        <w:t>贝宁</w:t>
      </w:r>
    </w:p>
    <w:p w14:paraId="2D8AF73B" w14:textId="77777777" w:rsidR="00662111" w:rsidRDefault="00662111" w:rsidP="00662111">
      <w:pPr>
        <w:pStyle w:val="Para1"/>
        <w:numPr>
          <w:ilvl w:val="0"/>
          <w:numId w:val="0"/>
        </w:numPr>
        <w:ind w:left="490"/>
      </w:pPr>
      <w:r>
        <w:rPr>
          <w:rFonts w:hint="eastAsia"/>
        </w:rPr>
        <w:t>不丹</w:t>
      </w:r>
    </w:p>
    <w:p w14:paraId="473B4CCD" w14:textId="77777777" w:rsidR="00662111" w:rsidRDefault="00662111" w:rsidP="00662111">
      <w:pPr>
        <w:pStyle w:val="Para1"/>
        <w:numPr>
          <w:ilvl w:val="0"/>
          <w:numId w:val="0"/>
        </w:numPr>
        <w:ind w:left="490"/>
      </w:pPr>
      <w:r>
        <w:rPr>
          <w:rFonts w:hint="eastAsia"/>
        </w:rPr>
        <w:t>波斯尼亚和黑塞哥维那</w:t>
      </w:r>
    </w:p>
    <w:p w14:paraId="48FE416B" w14:textId="77777777" w:rsidR="00662111" w:rsidRDefault="00662111" w:rsidP="00662111">
      <w:pPr>
        <w:pStyle w:val="Para1"/>
        <w:numPr>
          <w:ilvl w:val="0"/>
          <w:numId w:val="0"/>
        </w:numPr>
        <w:ind w:left="490"/>
      </w:pPr>
      <w:r>
        <w:rPr>
          <w:rFonts w:hint="eastAsia"/>
        </w:rPr>
        <w:t>博茨瓦纳</w:t>
      </w:r>
    </w:p>
    <w:p w14:paraId="5D2083C1" w14:textId="77777777" w:rsidR="00662111" w:rsidRDefault="00662111" w:rsidP="00662111">
      <w:pPr>
        <w:pStyle w:val="Para1"/>
        <w:numPr>
          <w:ilvl w:val="0"/>
          <w:numId w:val="0"/>
        </w:numPr>
        <w:ind w:left="490"/>
      </w:pPr>
      <w:r>
        <w:rPr>
          <w:rFonts w:hint="eastAsia"/>
        </w:rPr>
        <w:t>巴西</w:t>
      </w:r>
    </w:p>
    <w:p w14:paraId="436B73CE" w14:textId="77777777" w:rsidR="00662111" w:rsidRDefault="00662111" w:rsidP="00662111">
      <w:pPr>
        <w:pStyle w:val="Para1"/>
        <w:numPr>
          <w:ilvl w:val="0"/>
          <w:numId w:val="0"/>
        </w:numPr>
        <w:ind w:left="490"/>
      </w:pPr>
      <w:r>
        <w:rPr>
          <w:rFonts w:hint="eastAsia"/>
        </w:rPr>
        <w:t>布基纳法索</w:t>
      </w:r>
    </w:p>
    <w:p w14:paraId="0C4686DF" w14:textId="77777777" w:rsidR="00662111" w:rsidRDefault="00662111" w:rsidP="00662111">
      <w:pPr>
        <w:pStyle w:val="Para1"/>
        <w:numPr>
          <w:ilvl w:val="0"/>
          <w:numId w:val="0"/>
        </w:numPr>
        <w:ind w:left="490"/>
      </w:pPr>
      <w:r>
        <w:rPr>
          <w:rFonts w:hint="eastAsia"/>
        </w:rPr>
        <w:t>布隆迪</w:t>
      </w:r>
    </w:p>
    <w:p w14:paraId="08B0D51C" w14:textId="77777777" w:rsidR="00662111" w:rsidRDefault="00662111" w:rsidP="00662111">
      <w:pPr>
        <w:pStyle w:val="Para1"/>
        <w:numPr>
          <w:ilvl w:val="0"/>
          <w:numId w:val="0"/>
        </w:numPr>
        <w:ind w:left="490"/>
      </w:pPr>
      <w:r>
        <w:rPr>
          <w:rFonts w:hint="eastAsia"/>
        </w:rPr>
        <w:t>佛得角</w:t>
      </w:r>
    </w:p>
    <w:p w14:paraId="02EC3A37" w14:textId="77777777" w:rsidR="00662111" w:rsidRDefault="00662111" w:rsidP="00662111">
      <w:pPr>
        <w:pStyle w:val="Para1"/>
        <w:numPr>
          <w:ilvl w:val="0"/>
          <w:numId w:val="0"/>
        </w:numPr>
        <w:ind w:left="490"/>
      </w:pPr>
      <w:r>
        <w:rPr>
          <w:rFonts w:hint="eastAsia"/>
        </w:rPr>
        <w:t>柬埔寨</w:t>
      </w:r>
    </w:p>
    <w:p w14:paraId="3B81F572" w14:textId="77777777" w:rsidR="00662111" w:rsidRDefault="00662111" w:rsidP="00662111">
      <w:pPr>
        <w:pStyle w:val="Para1"/>
        <w:numPr>
          <w:ilvl w:val="0"/>
          <w:numId w:val="0"/>
        </w:numPr>
        <w:ind w:left="490"/>
      </w:pPr>
      <w:r>
        <w:rPr>
          <w:rFonts w:hint="eastAsia"/>
        </w:rPr>
        <w:t>喀麦隆</w:t>
      </w:r>
    </w:p>
    <w:p w14:paraId="03B1E95E" w14:textId="77777777" w:rsidR="00662111" w:rsidRDefault="00662111" w:rsidP="00662111">
      <w:pPr>
        <w:pStyle w:val="Para1"/>
        <w:numPr>
          <w:ilvl w:val="0"/>
          <w:numId w:val="0"/>
        </w:numPr>
        <w:ind w:left="490"/>
      </w:pPr>
      <w:r>
        <w:rPr>
          <w:rFonts w:hint="eastAsia"/>
        </w:rPr>
        <w:t>加拿大</w:t>
      </w:r>
    </w:p>
    <w:p w14:paraId="5B52622F" w14:textId="77777777" w:rsidR="00662111" w:rsidRDefault="00662111" w:rsidP="00662111">
      <w:pPr>
        <w:pStyle w:val="Para1"/>
        <w:numPr>
          <w:ilvl w:val="0"/>
          <w:numId w:val="0"/>
        </w:numPr>
        <w:ind w:left="490"/>
      </w:pPr>
      <w:r>
        <w:rPr>
          <w:rFonts w:hint="eastAsia"/>
        </w:rPr>
        <w:t>中非共和国</w:t>
      </w:r>
    </w:p>
    <w:p w14:paraId="028D9745" w14:textId="77777777" w:rsidR="00662111" w:rsidRDefault="00662111" w:rsidP="00662111">
      <w:pPr>
        <w:pStyle w:val="Para1"/>
        <w:numPr>
          <w:ilvl w:val="0"/>
          <w:numId w:val="0"/>
        </w:numPr>
        <w:ind w:left="490"/>
      </w:pPr>
      <w:r>
        <w:rPr>
          <w:rFonts w:hint="eastAsia"/>
        </w:rPr>
        <w:t>乍得</w:t>
      </w:r>
    </w:p>
    <w:p w14:paraId="0CF0DEA7" w14:textId="77777777" w:rsidR="00662111" w:rsidRDefault="00662111" w:rsidP="00662111">
      <w:pPr>
        <w:pStyle w:val="Para1"/>
        <w:numPr>
          <w:ilvl w:val="0"/>
          <w:numId w:val="0"/>
        </w:numPr>
        <w:ind w:left="490"/>
      </w:pPr>
      <w:r>
        <w:rPr>
          <w:rFonts w:hint="eastAsia"/>
        </w:rPr>
        <w:t>智利</w:t>
      </w:r>
    </w:p>
    <w:p w14:paraId="0F9A6312" w14:textId="77777777" w:rsidR="00662111" w:rsidRDefault="00662111" w:rsidP="00662111">
      <w:pPr>
        <w:pStyle w:val="Para1"/>
        <w:numPr>
          <w:ilvl w:val="0"/>
          <w:numId w:val="0"/>
        </w:numPr>
        <w:ind w:left="490"/>
      </w:pPr>
      <w:r>
        <w:rPr>
          <w:rFonts w:hint="eastAsia"/>
        </w:rPr>
        <w:t>中国</w:t>
      </w:r>
    </w:p>
    <w:p w14:paraId="30D76F10" w14:textId="77777777" w:rsidR="00662111" w:rsidRDefault="00662111" w:rsidP="00662111">
      <w:pPr>
        <w:pStyle w:val="Para1"/>
        <w:numPr>
          <w:ilvl w:val="0"/>
          <w:numId w:val="0"/>
        </w:numPr>
        <w:ind w:left="490"/>
      </w:pPr>
      <w:r>
        <w:rPr>
          <w:rFonts w:hint="eastAsia"/>
        </w:rPr>
        <w:t>哥伦比亚</w:t>
      </w:r>
    </w:p>
    <w:p w14:paraId="53CC98FB" w14:textId="77777777" w:rsidR="00662111" w:rsidRDefault="00662111" w:rsidP="00662111">
      <w:pPr>
        <w:pStyle w:val="Para1"/>
        <w:numPr>
          <w:ilvl w:val="0"/>
          <w:numId w:val="0"/>
        </w:numPr>
        <w:ind w:left="490"/>
      </w:pPr>
      <w:r>
        <w:rPr>
          <w:rFonts w:hint="eastAsia"/>
        </w:rPr>
        <w:t>科摩罗</w:t>
      </w:r>
    </w:p>
    <w:p w14:paraId="6B15C769" w14:textId="77777777" w:rsidR="00662111" w:rsidRDefault="00662111" w:rsidP="00662111">
      <w:pPr>
        <w:pStyle w:val="Para1"/>
        <w:numPr>
          <w:ilvl w:val="0"/>
          <w:numId w:val="0"/>
        </w:numPr>
        <w:ind w:left="490"/>
      </w:pPr>
      <w:r>
        <w:rPr>
          <w:rFonts w:hint="eastAsia"/>
        </w:rPr>
        <w:t>库克群岛</w:t>
      </w:r>
    </w:p>
    <w:p w14:paraId="3D8FF0CB" w14:textId="77777777" w:rsidR="00662111" w:rsidRDefault="00662111" w:rsidP="00662111">
      <w:pPr>
        <w:pStyle w:val="Para1"/>
        <w:numPr>
          <w:ilvl w:val="0"/>
          <w:numId w:val="0"/>
        </w:numPr>
        <w:ind w:left="490"/>
      </w:pPr>
      <w:r>
        <w:rPr>
          <w:rFonts w:hint="eastAsia"/>
        </w:rPr>
        <w:t>哥斯达黎加</w:t>
      </w:r>
    </w:p>
    <w:p w14:paraId="56157A14" w14:textId="77777777" w:rsidR="00662111" w:rsidRDefault="00662111" w:rsidP="00662111">
      <w:pPr>
        <w:pStyle w:val="Para1"/>
        <w:numPr>
          <w:ilvl w:val="0"/>
          <w:numId w:val="0"/>
        </w:numPr>
        <w:ind w:left="490"/>
      </w:pPr>
      <w:r>
        <w:rPr>
          <w:rFonts w:hint="eastAsia"/>
        </w:rPr>
        <w:t>克罗地亚</w:t>
      </w:r>
    </w:p>
    <w:p w14:paraId="10F94568" w14:textId="77777777" w:rsidR="00662111" w:rsidRDefault="00662111" w:rsidP="00662111">
      <w:pPr>
        <w:pStyle w:val="Para1"/>
        <w:numPr>
          <w:ilvl w:val="0"/>
          <w:numId w:val="0"/>
        </w:numPr>
        <w:ind w:left="490"/>
      </w:pPr>
      <w:r>
        <w:rPr>
          <w:rFonts w:hint="eastAsia"/>
        </w:rPr>
        <w:t>古巴</w:t>
      </w:r>
    </w:p>
    <w:p w14:paraId="45E86F16" w14:textId="77777777" w:rsidR="00662111" w:rsidRDefault="00662111" w:rsidP="00662111">
      <w:pPr>
        <w:pStyle w:val="Para1"/>
        <w:numPr>
          <w:ilvl w:val="0"/>
          <w:numId w:val="0"/>
        </w:numPr>
        <w:ind w:left="490"/>
      </w:pPr>
      <w:r>
        <w:rPr>
          <w:rFonts w:hint="eastAsia"/>
        </w:rPr>
        <w:t>捷克</w:t>
      </w:r>
    </w:p>
    <w:p w14:paraId="00FA83B3" w14:textId="77777777" w:rsidR="00662111" w:rsidRDefault="00662111" w:rsidP="00662111">
      <w:pPr>
        <w:pStyle w:val="Para1"/>
        <w:numPr>
          <w:ilvl w:val="0"/>
          <w:numId w:val="0"/>
        </w:numPr>
        <w:ind w:left="490"/>
      </w:pPr>
      <w:r>
        <w:rPr>
          <w:rFonts w:hint="eastAsia"/>
        </w:rPr>
        <w:t>科特迪瓦</w:t>
      </w:r>
    </w:p>
    <w:p w14:paraId="259B224D" w14:textId="77777777" w:rsidR="00662111" w:rsidRDefault="00662111" w:rsidP="00662111">
      <w:pPr>
        <w:pStyle w:val="Para1"/>
        <w:numPr>
          <w:ilvl w:val="0"/>
          <w:numId w:val="0"/>
        </w:numPr>
        <w:ind w:left="490"/>
      </w:pPr>
      <w:r>
        <w:rPr>
          <w:rFonts w:hint="eastAsia"/>
        </w:rPr>
        <w:t>刚果民主共和国</w:t>
      </w:r>
    </w:p>
    <w:p w14:paraId="4B7FA742" w14:textId="77777777" w:rsidR="00662111" w:rsidRDefault="00662111" w:rsidP="00662111">
      <w:pPr>
        <w:pStyle w:val="Para1"/>
        <w:numPr>
          <w:ilvl w:val="0"/>
          <w:numId w:val="0"/>
        </w:numPr>
        <w:ind w:left="490"/>
      </w:pPr>
      <w:r>
        <w:rPr>
          <w:rFonts w:hint="eastAsia"/>
        </w:rPr>
        <w:t>丹麦</w:t>
      </w:r>
    </w:p>
    <w:p w14:paraId="7B4078A9" w14:textId="77777777" w:rsidR="00662111" w:rsidRDefault="00662111" w:rsidP="00662111">
      <w:pPr>
        <w:pStyle w:val="Para1"/>
        <w:numPr>
          <w:ilvl w:val="0"/>
          <w:numId w:val="0"/>
        </w:numPr>
        <w:ind w:left="490"/>
      </w:pPr>
      <w:r>
        <w:rPr>
          <w:rFonts w:hint="eastAsia"/>
        </w:rPr>
        <w:t>吉布提</w:t>
      </w:r>
    </w:p>
    <w:p w14:paraId="7361E048" w14:textId="77777777" w:rsidR="00662111" w:rsidRDefault="00662111" w:rsidP="00662111">
      <w:pPr>
        <w:pStyle w:val="Para1"/>
        <w:numPr>
          <w:ilvl w:val="0"/>
          <w:numId w:val="0"/>
        </w:numPr>
        <w:ind w:left="490"/>
      </w:pPr>
      <w:r>
        <w:rPr>
          <w:rFonts w:hint="eastAsia"/>
        </w:rPr>
        <w:t>多米尼加共和国</w:t>
      </w:r>
    </w:p>
    <w:p w14:paraId="0CE611C9" w14:textId="77777777" w:rsidR="00662111" w:rsidRDefault="00662111" w:rsidP="00662111">
      <w:pPr>
        <w:pStyle w:val="Para1"/>
        <w:numPr>
          <w:ilvl w:val="0"/>
          <w:numId w:val="0"/>
        </w:numPr>
        <w:ind w:left="490"/>
      </w:pPr>
      <w:r>
        <w:rPr>
          <w:rFonts w:hint="eastAsia"/>
        </w:rPr>
        <w:t>埃及</w:t>
      </w:r>
    </w:p>
    <w:p w14:paraId="71450796" w14:textId="77777777" w:rsidR="00662111" w:rsidRDefault="00662111" w:rsidP="00662111">
      <w:pPr>
        <w:pStyle w:val="Para1"/>
        <w:numPr>
          <w:ilvl w:val="0"/>
          <w:numId w:val="0"/>
        </w:numPr>
        <w:ind w:left="490"/>
      </w:pPr>
      <w:r>
        <w:rPr>
          <w:rFonts w:hint="eastAsia"/>
        </w:rPr>
        <w:t>赤道几内亚</w:t>
      </w:r>
    </w:p>
    <w:p w14:paraId="0040EED8" w14:textId="77777777" w:rsidR="00662111" w:rsidRDefault="00662111" w:rsidP="00662111">
      <w:pPr>
        <w:pStyle w:val="Para1"/>
        <w:numPr>
          <w:ilvl w:val="0"/>
          <w:numId w:val="0"/>
        </w:numPr>
        <w:ind w:left="490"/>
      </w:pPr>
      <w:r>
        <w:rPr>
          <w:rFonts w:hint="eastAsia"/>
        </w:rPr>
        <w:t>厄立特里亚</w:t>
      </w:r>
    </w:p>
    <w:p w14:paraId="561796EE" w14:textId="77777777" w:rsidR="00662111" w:rsidRDefault="00662111" w:rsidP="00662111">
      <w:pPr>
        <w:pStyle w:val="Para1"/>
        <w:numPr>
          <w:ilvl w:val="0"/>
          <w:numId w:val="0"/>
        </w:numPr>
        <w:ind w:left="490"/>
      </w:pPr>
      <w:r>
        <w:rPr>
          <w:rFonts w:hint="eastAsia"/>
        </w:rPr>
        <w:t>斯威士兰</w:t>
      </w:r>
    </w:p>
    <w:p w14:paraId="620606B8" w14:textId="77777777" w:rsidR="00662111" w:rsidRDefault="00662111" w:rsidP="00662111">
      <w:pPr>
        <w:pStyle w:val="Para1"/>
        <w:numPr>
          <w:ilvl w:val="0"/>
          <w:numId w:val="0"/>
        </w:numPr>
        <w:ind w:left="490"/>
      </w:pPr>
      <w:r>
        <w:rPr>
          <w:rFonts w:hint="eastAsia"/>
        </w:rPr>
        <w:t>埃塞俄比亚</w:t>
      </w:r>
    </w:p>
    <w:p w14:paraId="1C3CBC67" w14:textId="77777777" w:rsidR="00662111" w:rsidRDefault="00662111" w:rsidP="00662111">
      <w:pPr>
        <w:pStyle w:val="Para1"/>
        <w:numPr>
          <w:ilvl w:val="0"/>
          <w:numId w:val="0"/>
        </w:numPr>
        <w:ind w:left="490"/>
      </w:pPr>
      <w:r>
        <w:rPr>
          <w:rFonts w:hint="eastAsia"/>
        </w:rPr>
        <w:t>欧洲联盟</w:t>
      </w:r>
    </w:p>
    <w:p w14:paraId="6114830C" w14:textId="77777777" w:rsidR="00662111" w:rsidRDefault="00662111" w:rsidP="00662111">
      <w:pPr>
        <w:pStyle w:val="Para1"/>
        <w:numPr>
          <w:ilvl w:val="0"/>
          <w:numId w:val="0"/>
        </w:numPr>
        <w:ind w:left="490"/>
      </w:pPr>
      <w:r>
        <w:rPr>
          <w:rFonts w:hint="eastAsia"/>
        </w:rPr>
        <w:t>斐济</w:t>
      </w:r>
    </w:p>
    <w:p w14:paraId="6AF45613" w14:textId="77777777" w:rsidR="00662111" w:rsidRDefault="00662111" w:rsidP="00662111">
      <w:pPr>
        <w:pStyle w:val="Para1"/>
        <w:numPr>
          <w:ilvl w:val="0"/>
          <w:numId w:val="0"/>
        </w:numPr>
        <w:ind w:left="490"/>
      </w:pPr>
      <w:r>
        <w:rPr>
          <w:rFonts w:hint="eastAsia"/>
        </w:rPr>
        <w:t>芬兰</w:t>
      </w:r>
    </w:p>
    <w:p w14:paraId="3A96F443" w14:textId="77777777" w:rsidR="00662111" w:rsidRDefault="00662111" w:rsidP="00662111">
      <w:pPr>
        <w:pStyle w:val="Para1"/>
        <w:numPr>
          <w:ilvl w:val="0"/>
          <w:numId w:val="0"/>
        </w:numPr>
        <w:ind w:left="490"/>
      </w:pPr>
      <w:r>
        <w:rPr>
          <w:rFonts w:hint="eastAsia"/>
        </w:rPr>
        <w:t>法国</w:t>
      </w:r>
    </w:p>
    <w:p w14:paraId="4C2594C4" w14:textId="77777777" w:rsidR="00662111" w:rsidRDefault="00662111" w:rsidP="00662111">
      <w:pPr>
        <w:pStyle w:val="Para1"/>
        <w:numPr>
          <w:ilvl w:val="0"/>
          <w:numId w:val="0"/>
        </w:numPr>
        <w:ind w:left="490"/>
      </w:pPr>
      <w:r>
        <w:rPr>
          <w:rFonts w:hint="eastAsia"/>
        </w:rPr>
        <w:t>加蓬</w:t>
      </w:r>
    </w:p>
    <w:p w14:paraId="58C908A8" w14:textId="77777777" w:rsidR="00662111" w:rsidRDefault="00662111" w:rsidP="00662111">
      <w:pPr>
        <w:pStyle w:val="Para1"/>
        <w:numPr>
          <w:ilvl w:val="0"/>
          <w:numId w:val="0"/>
        </w:numPr>
        <w:ind w:left="490"/>
      </w:pPr>
      <w:r>
        <w:rPr>
          <w:rFonts w:hint="eastAsia"/>
        </w:rPr>
        <w:t>冈比亚</w:t>
      </w:r>
    </w:p>
    <w:p w14:paraId="335DECA0" w14:textId="77777777" w:rsidR="00662111" w:rsidRDefault="00662111" w:rsidP="00662111">
      <w:pPr>
        <w:pStyle w:val="Para1"/>
        <w:numPr>
          <w:ilvl w:val="0"/>
          <w:numId w:val="0"/>
        </w:numPr>
        <w:ind w:left="490"/>
      </w:pPr>
      <w:r>
        <w:rPr>
          <w:rFonts w:hint="eastAsia"/>
        </w:rPr>
        <w:t>格鲁吉亚</w:t>
      </w:r>
    </w:p>
    <w:p w14:paraId="354B7690" w14:textId="77777777" w:rsidR="00662111" w:rsidRDefault="00662111" w:rsidP="00662111">
      <w:pPr>
        <w:pStyle w:val="Para1"/>
        <w:numPr>
          <w:ilvl w:val="0"/>
          <w:numId w:val="0"/>
        </w:numPr>
        <w:ind w:left="490"/>
      </w:pPr>
      <w:r>
        <w:rPr>
          <w:rFonts w:hint="eastAsia"/>
        </w:rPr>
        <w:t>德国</w:t>
      </w:r>
    </w:p>
    <w:p w14:paraId="2B10543F" w14:textId="77777777" w:rsidR="00662111" w:rsidRDefault="00662111" w:rsidP="00662111">
      <w:pPr>
        <w:pStyle w:val="Para1"/>
        <w:numPr>
          <w:ilvl w:val="0"/>
          <w:numId w:val="0"/>
        </w:numPr>
        <w:ind w:left="490"/>
      </w:pPr>
      <w:r>
        <w:rPr>
          <w:rFonts w:hint="eastAsia"/>
        </w:rPr>
        <w:t>加纳</w:t>
      </w:r>
    </w:p>
    <w:p w14:paraId="2C7CB7E0" w14:textId="77777777" w:rsidR="00662111" w:rsidRDefault="00662111" w:rsidP="00662111">
      <w:pPr>
        <w:pStyle w:val="Para1"/>
        <w:numPr>
          <w:ilvl w:val="0"/>
          <w:numId w:val="0"/>
        </w:numPr>
        <w:ind w:left="490"/>
      </w:pPr>
      <w:r>
        <w:rPr>
          <w:rFonts w:hint="eastAsia"/>
        </w:rPr>
        <w:t>格林纳达</w:t>
      </w:r>
    </w:p>
    <w:p w14:paraId="47A6CEB0" w14:textId="77777777" w:rsidR="00662111" w:rsidRDefault="00662111" w:rsidP="00662111">
      <w:pPr>
        <w:pStyle w:val="Para1"/>
        <w:numPr>
          <w:ilvl w:val="0"/>
          <w:numId w:val="0"/>
        </w:numPr>
        <w:ind w:left="490"/>
      </w:pPr>
      <w:r>
        <w:rPr>
          <w:rFonts w:hint="eastAsia"/>
        </w:rPr>
        <w:t>危地马拉</w:t>
      </w:r>
    </w:p>
    <w:p w14:paraId="65540642" w14:textId="77777777" w:rsidR="00662111" w:rsidRDefault="00662111" w:rsidP="00662111">
      <w:pPr>
        <w:pStyle w:val="Para1"/>
        <w:numPr>
          <w:ilvl w:val="0"/>
          <w:numId w:val="0"/>
        </w:numPr>
        <w:ind w:left="490"/>
      </w:pPr>
      <w:r>
        <w:rPr>
          <w:rFonts w:hint="eastAsia"/>
        </w:rPr>
        <w:t>几内亚</w:t>
      </w:r>
    </w:p>
    <w:p w14:paraId="63810763" w14:textId="77777777" w:rsidR="00662111" w:rsidRDefault="00662111" w:rsidP="00662111">
      <w:pPr>
        <w:pStyle w:val="Para1"/>
        <w:numPr>
          <w:ilvl w:val="0"/>
          <w:numId w:val="0"/>
        </w:numPr>
        <w:ind w:left="490"/>
      </w:pPr>
      <w:r>
        <w:rPr>
          <w:rFonts w:hint="eastAsia"/>
        </w:rPr>
        <w:t>几内亚比绍</w:t>
      </w:r>
    </w:p>
    <w:p w14:paraId="68055301" w14:textId="77777777" w:rsidR="00662111" w:rsidRDefault="00662111" w:rsidP="00662111">
      <w:pPr>
        <w:pStyle w:val="Para1"/>
        <w:numPr>
          <w:ilvl w:val="0"/>
          <w:numId w:val="0"/>
        </w:numPr>
        <w:ind w:left="490"/>
      </w:pPr>
      <w:r>
        <w:rPr>
          <w:rFonts w:hint="eastAsia"/>
        </w:rPr>
        <w:t>匈牙利</w:t>
      </w:r>
    </w:p>
    <w:p w14:paraId="2F4E38BD" w14:textId="77777777" w:rsidR="00662111" w:rsidRDefault="00662111" w:rsidP="00662111">
      <w:pPr>
        <w:pStyle w:val="Para1"/>
        <w:numPr>
          <w:ilvl w:val="0"/>
          <w:numId w:val="0"/>
        </w:numPr>
        <w:ind w:left="490"/>
      </w:pPr>
      <w:r>
        <w:rPr>
          <w:rFonts w:hint="eastAsia"/>
        </w:rPr>
        <w:t>冰岛</w:t>
      </w:r>
    </w:p>
    <w:p w14:paraId="66E3694C" w14:textId="77777777" w:rsidR="00662111" w:rsidRDefault="00662111" w:rsidP="00662111">
      <w:pPr>
        <w:pStyle w:val="Para1"/>
        <w:numPr>
          <w:ilvl w:val="0"/>
          <w:numId w:val="0"/>
        </w:numPr>
        <w:ind w:left="490"/>
      </w:pPr>
      <w:r>
        <w:rPr>
          <w:rFonts w:hint="eastAsia"/>
        </w:rPr>
        <w:t>印度</w:t>
      </w:r>
    </w:p>
    <w:p w14:paraId="3D4B831E" w14:textId="77777777" w:rsidR="00662111" w:rsidRDefault="00662111" w:rsidP="00662111">
      <w:pPr>
        <w:pStyle w:val="Para1"/>
        <w:numPr>
          <w:ilvl w:val="0"/>
          <w:numId w:val="0"/>
        </w:numPr>
        <w:ind w:left="490"/>
      </w:pPr>
      <w:r>
        <w:rPr>
          <w:rFonts w:hint="eastAsia"/>
        </w:rPr>
        <w:t>印度尼西亚</w:t>
      </w:r>
    </w:p>
    <w:p w14:paraId="14F1EF11" w14:textId="77777777" w:rsidR="00662111" w:rsidRDefault="00662111" w:rsidP="00662111">
      <w:pPr>
        <w:pStyle w:val="Para1"/>
        <w:numPr>
          <w:ilvl w:val="0"/>
          <w:numId w:val="0"/>
        </w:numPr>
        <w:ind w:left="490"/>
      </w:pPr>
      <w:r>
        <w:rPr>
          <w:rFonts w:hint="eastAsia"/>
        </w:rPr>
        <w:t>伊朗伊斯兰共和国</w:t>
      </w:r>
    </w:p>
    <w:p w14:paraId="206D1880" w14:textId="77777777" w:rsidR="00662111" w:rsidRDefault="00662111" w:rsidP="00662111">
      <w:pPr>
        <w:pStyle w:val="Para1"/>
        <w:numPr>
          <w:ilvl w:val="0"/>
          <w:numId w:val="0"/>
        </w:numPr>
        <w:ind w:left="490"/>
      </w:pPr>
      <w:r>
        <w:rPr>
          <w:rFonts w:hint="eastAsia"/>
        </w:rPr>
        <w:t>伊拉克</w:t>
      </w:r>
    </w:p>
    <w:p w14:paraId="14519841" w14:textId="77777777" w:rsidR="00662111" w:rsidRDefault="00662111" w:rsidP="00662111">
      <w:pPr>
        <w:pStyle w:val="Para1"/>
        <w:numPr>
          <w:ilvl w:val="0"/>
          <w:numId w:val="0"/>
        </w:numPr>
        <w:ind w:left="490"/>
      </w:pPr>
      <w:r>
        <w:rPr>
          <w:rFonts w:hint="eastAsia"/>
        </w:rPr>
        <w:t>爱尔兰</w:t>
      </w:r>
    </w:p>
    <w:p w14:paraId="194AC078" w14:textId="77777777" w:rsidR="00662111" w:rsidRDefault="00662111" w:rsidP="00662111">
      <w:pPr>
        <w:pStyle w:val="Para1"/>
        <w:numPr>
          <w:ilvl w:val="0"/>
          <w:numId w:val="0"/>
        </w:numPr>
        <w:ind w:left="490"/>
      </w:pPr>
      <w:r>
        <w:rPr>
          <w:rFonts w:hint="eastAsia"/>
        </w:rPr>
        <w:t>以色列</w:t>
      </w:r>
    </w:p>
    <w:p w14:paraId="63C680AD" w14:textId="77777777" w:rsidR="00662111" w:rsidRDefault="00662111" w:rsidP="00662111">
      <w:pPr>
        <w:pStyle w:val="Para1"/>
        <w:numPr>
          <w:ilvl w:val="0"/>
          <w:numId w:val="0"/>
        </w:numPr>
        <w:ind w:left="490"/>
      </w:pPr>
      <w:r>
        <w:rPr>
          <w:rFonts w:hint="eastAsia"/>
        </w:rPr>
        <w:t>意大利</w:t>
      </w:r>
    </w:p>
    <w:p w14:paraId="514358D2" w14:textId="77777777" w:rsidR="00662111" w:rsidRDefault="00662111" w:rsidP="00662111">
      <w:pPr>
        <w:pStyle w:val="Para1"/>
        <w:numPr>
          <w:ilvl w:val="0"/>
          <w:numId w:val="0"/>
        </w:numPr>
        <w:ind w:left="490"/>
      </w:pPr>
      <w:r>
        <w:rPr>
          <w:rFonts w:hint="eastAsia"/>
        </w:rPr>
        <w:t>牙买加</w:t>
      </w:r>
    </w:p>
    <w:p w14:paraId="1FB34051" w14:textId="77777777" w:rsidR="00662111" w:rsidRDefault="00662111" w:rsidP="00662111">
      <w:pPr>
        <w:pStyle w:val="Para1"/>
        <w:numPr>
          <w:ilvl w:val="0"/>
          <w:numId w:val="0"/>
        </w:numPr>
        <w:ind w:left="490"/>
      </w:pPr>
      <w:r>
        <w:rPr>
          <w:rFonts w:hint="eastAsia"/>
        </w:rPr>
        <w:t>日本</w:t>
      </w:r>
    </w:p>
    <w:p w14:paraId="3AB7169A" w14:textId="77777777" w:rsidR="00662111" w:rsidRDefault="00662111" w:rsidP="00662111">
      <w:pPr>
        <w:pStyle w:val="Para1"/>
        <w:numPr>
          <w:ilvl w:val="0"/>
          <w:numId w:val="0"/>
        </w:numPr>
        <w:ind w:left="490"/>
      </w:pPr>
      <w:r>
        <w:rPr>
          <w:rFonts w:hint="eastAsia"/>
        </w:rPr>
        <w:t>约旦</w:t>
      </w:r>
    </w:p>
    <w:p w14:paraId="1CEAEE1C" w14:textId="77777777" w:rsidR="00662111" w:rsidRDefault="00662111" w:rsidP="00662111">
      <w:pPr>
        <w:pStyle w:val="Para1"/>
        <w:numPr>
          <w:ilvl w:val="0"/>
          <w:numId w:val="0"/>
        </w:numPr>
        <w:ind w:left="490"/>
      </w:pPr>
      <w:r>
        <w:rPr>
          <w:rFonts w:hint="eastAsia"/>
        </w:rPr>
        <w:t>肯尼亚</w:t>
      </w:r>
    </w:p>
    <w:p w14:paraId="7BBD6BAE" w14:textId="77777777" w:rsidR="00662111" w:rsidRDefault="00662111" w:rsidP="00662111">
      <w:pPr>
        <w:pStyle w:val="Para1"/>
        <w:numPr>
          <w:ilvl w:val="0"/>
          <w:numId w:val="0"/>
        </w:numPr>
        <w:ind w:left="490"/>
      </w:pPr>
      <w:r>
        <w:rPr>
          <w:rFonts w:hint="eastAsia"/>
        </w:rPr>
        <w:t>科威特</w:t>
      </w:r>
    </w:p>
    <w:p w14:paraId="2CD8E54D" w14:textId="77777777" w:rsidR="00662111" w:rsidRDefault="00662111" w:rsidP="00662111">
      <w:pPr>
        <w:pStyle w:val="Para1"/>
        <w:numPr>
          <w:ilvl w:val="0"/>
          <w:numId w:val="0"/>
        </w:numPr>
        <w:ind w:left="490"/>
      </w:pPr>
      <w:r>
        <w:rPr>
          <w:rFonts w:hint="eastAsia"/>
        </w:rPr>
        <w:t>老挝人民民主共和国</w:t>
      </w:r>
    </w:p>
    <w:p w14:paraId="17E194D0" w14:textId="77777777" w:rsidR="00662111" w:rsidRDefault="00662111" w:rsidP="00662111">
      <w:pPr>
        <w:pStyle w:val="Para1"/>
        <w:numPr>
          <w:ilvl w:val="0"/>
          <w:numId w:val="0"/>
        </w:numPr>
        <w:ind w:left="490"/>
      </w:pPr>
      <w:r>
        <w:rPr>
          <w:rFonts w:hint="eastAsia"/>
        </w:rPr>
        <w:t>黎巴嫩</w:t>
      </w:r>
    </w:p>
    <w:p w14:paraId="4416C13C" w14:textId="77777777" w:rsidR="00662111" w:rsidRDefault="00662111" w:rsidP="00662111">
      <w:pPr>
        <w:pStyle w:val="Para1"/>
        <w:numPr>
          <w:ilvl w:val="0"/>
          <w:numId w:val="0"/>
        </w:numPr>
        <w:ind w:left="490"/>
      </w:pPr>
      <w:r>
        <w:rPr>
          <w:rFonts w:hint="eastAsia"/>
        </w:rPr>
        <w:t>莱索托</w:t>
      </w:r>
    </w:p>
    <w:p w14:paraId="37FFF430" w14:textId="77777777" w:rsidR="00662111" w:rsidRDefault="00662111" w:rsidP="00662111">
      <w:pPr>
        <w:pStyle w:val="Para1"/>
        <w:numPr>
          <w:ilvl w:val="0"/>
          <w:numId w:val="0"/>
        </w:numPr>
        <w:ind w:left="490"/>
      </w:pPr>
      <w:r>
        <w:rPr>
          <w:rFonts w:hint="eastAsia"/>
        </w:rPr>
        <w:t>利比里亚</w:t>
      </w:r>
    </w:p>
    <w:p w14:paraId="7147A3A9" w14:textId="77777777" w:rsidR="00662111" w:rsidRDefault="00662111" w:rsidP="00662111">
      <w:pPr>
        <w:pStyle w:val="Para1"/>
        <w:numPr>
          <w:ilvl w:val="0"/>
          <w:numId w:val="0"/>
        </w:numPr>
        <w:ind w:left="490"/>
      </w:pPr>
      <w:r>
        <w:rPr>
          <w:rFonts w:hint="eastAsia"/>
        </w:rPr>
        <w:t>立陶宛</w:t>
      </w:r>
    </w:p>
    <w:p w14:paraId="645E7C82" w14:textId="77777777" w:rsidR="00662111" w:rsidRDefault="00662111" w:rsidP="00662111">
      <w:pPr>
        <w:pStyle w:val="Para1"/>
        <w:numPr>
          <w:ilvl w:val="0"/>
          <w:numId w:val="0"/>
        </w:numPr>
        <w:ind w:left="490"/>
      </w:pPr>
      <w:r>
        <w:rPr>
          <w:rFonts w:hint="eastAsia"/>
        </w:rPr>
        <w:t>卢森堡</w:t>
      </w:r>
    </w:p>
    <w:p w14:paraId="17DB79A5" w14:textId="77777777" w:rsidR="00662111" w:rsidRDefault="00662111" w:rsidP="00662111">
      <w:pPr>
        <w:pStyle w:val="Para1"/>
        <w:numPr>
          <w:ilvl w:val="0"/>
          <w:numId w:val="0"/>
        </w:numPr>
        <w:ind w:left="490"/>
      </w:pPr>
      <w:r>
        <w:rPr>
          <w:rFonts w:hint="eastAsia"/>
        </w:rPr>
        <w:t>马达加斯加</w:t>
      </w:r>
    </w:p>
    <w:p w14:paraId="59D6706D" w14:textId="77777777" w:rsidR="00662111" w:rsidRDefault="00662111" w:rsidP="00662111">
      <w:pPr>
        <w:pStyle w:val="Para1"/>
        <w:numPr>
          <w:ilvl w:val="0"/>
          <w:numId w:val="0"/>
        </w:numPr>
        <w:ind w:left="490"/>
      </w:pPr>
      <w:r>
        <w:rPr>
          <w:rFonts w:hint="eastAsia"/>
        </w:rPr>
        <w:t>马拉维</w:t>
      </w:r>
    </w:p>
    <w:p w14:paraId="12A3FC5D" w14:textId="77777777" w:rsidR="00662111" w:rsidRDefault="00662111" w:rsidP="00662111">
      <w:pPr>
        <w:pStyle w:val="Para1"/>
        <w:numPr>
          <w:ilvl w:val="0"/>
          <w:numId w:val="0"/>
        </w:numPr>
        <w:ind w:left="490"/>
      </w:pPr>
      <w:r>
        <w:rPr>
          <w:rFonts w:hint="eastAsia"/>
        </w:rPr>
        <w:t>马来西亚</w:t>
      </w:r>
    </w:p>
    <w:p w14:paraId="38152B71" w14:textId="77777777" w:rsidR="00662111" w:rsidRDefault="00662111" w:rsidP="00662111">
      <w:pPr>
        <w:pStyle w:val="Para1"/>
        <w:numPr>
          <w:ilvl w:val="0"/>
          <w:numId w:val="0"/>
        </w:numPr>
        <w:ind w:left="490"/>
      </w:pPr>
      <w:r>
        <w:rPr>
          <w:rFonts w:hint="eastAsia"/>
        </w:rPr>
        <w:t>马尔代夫</w:t>
      </w:r>
    </w:p>
    <w:p w14:paraId="1F30559C" w14:textId="77777777" w:rsidR="00662111" w:rsidRDefault="00662111" w:rsidP="00662111">
      <w:pPr>
        <w:pStyle w:val="Para1"/>
        <w:numPr>
          <w:ilvl w:val="0"/>
          <w:numId w:val="0"/>
        </w:numPr>
        <w:ind w:left="490"/>
      </w:pPr>
      <w:r>
        <w:rPr>
          <w:rFonts w:hint="eastAsia"/>
        </w:rPr>
        <w:t>毛里求斯</w:t>
      </w:r>
    </w:p>
    <w:p w14:paraId="1C51070F" w14:textId="77777777" w:rsidR="00662111" w:rsidRDefault="00662111" w:rsidP="00662111">
      <w:pPr>
        <w:pStyle w:val="Para1"/>
        <w:numPr>
          <w:ilvl w:val="0"/>
          <w:numId w:val="0"/>
        </w:numPr>
        <w:ind w:left="490"/>
      </w:pPr>
      <w:r>
        <w:rPr>
          <w:rFonts w:hint="eastAsia"/>
        </w:rPr>
        <w:t>墨西哥</w:t>
      </w:r>
    </w:p>
    <w:p w14:paraId="6B888591" w14:textId="77777777" w:rsidR="00662111" w:rsidRDefault="00662111" w:rsidP="00662111">
      <w:pPr>
        <w:pStyle w:val="Para1"/>
        <w:numPr>
          <w:ilvl w:val="0"/>
          <w:numId w:val="0"/>
        </w:numPr>
        <w:ind w:left="490"/>
      </w:pPr>
      <w:r>
        <w:rPr>
          <w:rFonts w:hint="eastAsia"/>
        </w:rPr>
        <w:t>蒙古</w:t>
      </w:r>
    </w:p>
    <w:p w14:paraId="6F78F193" w14:textId="77777777" w:rsidR="00662111" w:rsidRDefault="00662111" w:rsidP="00662111">
      <w:pPr>
        <w:pStyle w:val="Para1"/>
        <w:numPr>
          <w:ilvl w:val="0"/>
          <w:numId w:val="0"/>
        </w:numPr>
        <w:ind w:left="490"/>
      </w:pPr>
      <w:r>
        <w:rPr>
          <w:rFonts w:hint="eastAsia"/>
        </w:rPr>
        <w:t>黑山</w:t>
      </w:r>
    </w:p>
    <w:p w14:paraId="0DD895CF" w14:textId="77777777" w:rsidR="00662111" w:rsidRDefault="00662111" w:rsidP="00662111">
      <w:pPr>
        <w:pStyle w:val="Para1"/>
        <w:numPr>
          <w:ilvl w:val="0"/>
          <w:numId w:val="0"/>
        </w:numPr>
        <w:ind w:left="490"/>
      </w:pPr>
      <w:r>
        <w:rPr>
          <w:rFonts w:hint="eastAsia"/>
        </w:rPr>
        <w:lastRenderedPageBreak/>
        <w:t>摩洛哥</w:t>
      </w:r>
    </w:p>
    <w:p w14:paraId="48F7CDFC" w14:textId="77777777" w:rsidR="00662111" w:rsidRDefault="00662111" w:rsidP="00662111">
      <w:pPr>
        <w:pStyle w:val="Para1"/>
        <w:numPr>
          <w:ilvl w:val="0"/>
          <w:numId w:val="0"/>
        </w:numPr>
        <w:ind w:left="490"/>
      </w:pPr>
      <w:r>
        <w:rPr>
          <w:rFonts w:hint="eastAsia"/>
        </w:rPr>
        <w:t>莫桑比克</w:t>
      </w:r>
    </w:p>
    <w:p w14:paraId="65A627B1" w14:textId="77777777" w:rsidR="00662111" w:rsidRDefault="00662111" w:rsidP="00662111">
      <w:pPr>
        <w:pStyle w:val="Para1"/>
        <w:numPr>
          <w:ilvl w:val="0"/>
          <w:numId w:val="0"/>
        </w:numPr>
        <w:ind w:left="490"/>
      </w:pPr>
      <w:r>
        <w:rPr>
          <w:rFonts w:hint="eastAsia"/>
        </w:rPr>
        <w:t>纳米比亚</w:t>
      </w:r>
    </w:p>
    <w:p w14:paraId="324DA7C3" w14:textId="77777777" w:rsidR="00662111" w:rsidRDefault="00662111" w:rsidP="00662111">
      <w:pPr>
        <w:pStyle w:val="Para1"/>
        <w:numPr>
          <w:ilvl w:val="0"/>
          <w:numId w:val="0"/>
        </w:numPr>
        <w:ind w:left="490"/>
      </w:pPr>
      <w:r>
        <w:rPr>
          <w:rFonts w:hint="eastAsia"/>
        </w:rPr>
        <w:t>尼泊尔</w:t>
      </w:r>
    </w:p>
    <w:p w14:paraId="6829C458" w14:textId="77777777" w:rsidR="00662111" w:rsidRDefault="00662111" w:rsidP="00662111">
      <w:pPr>
        <w:pStyle w:val="Para1"/>
        <w:numPr>
          <w:ilvl w:val="0"/>
          <w:numId w:val="0"/>
        </w:numPr>
        <w:ind w:left="490"/>
      </w:pPr>
      <w:r>
        <w:rPr>
          <w:rFonts w:hint="eastAsia"/>
        </w:rPr>
        <w:t>荷兰王国</w:t>
      </w:r>
    </w:p>
    <w:p w14:paraId="255E6260" w14:textId="77777777" w:rsidR="00662111" w:rsidRDefault="00662111" w:rsidP="00662111">
      <w:pPr>
        <w:pStyle w:val="Para1"/>
        <w:numPr>
          <w:ilvl w:val="0"/>
          <w:numId w:val="0"/>
        </w:numPr>
        <w:ind w:left="490"/>
      </w:pPr>
      <w:r>
        <w:rPr>
          <w:rFonts w:hint="eastAsia"/>
        </w:rPr>
        <w:t>新新西兰</w:t>
      </w:r>
    </w:p>
    <w:p w14:paraId="30F0C0C3" w14:textId="77777777" w:rsidR="00662111" w:rsidRDefault="00662111" w:rsidP="00662111">
      <w:pPr>
        <w:pStyle w:val="Para1"/>
        <w:numPr>
          <w:ilvl w:val="0"/>
          <w:numId w:val="0"/>
        </w:numPr>
        <w:ind w:left="490"/>
      </w:pPr>
      <w:r>
        <w:rPr>
          <w:rFonts w:hint="eastAsia"/>
        </w:rPr>
        <w:t>尼日利亚</w:t>
      </w:r>
    </w:p>
    <w:p w14:paraId="1F1FC20C" w14:textId="77777777" w:rsidR="00662111" w:rsidRDefault="00662111" w:rsidP="00662111">
      <w:pPr>
        <w:pStyle w:val="Para1"/>
        <w:numPr>
          <w:ilvl w:val="0"/>
          <w:numId w:val="0"/>
        </w:numPr>
        <w:ind w:left="490"/>
      </w:pPr>
      <w:r>
        <w:rPr>
          <w:rFonts w:hint="eastAsia"/>
        </w:rPr>
        <w:t>挪威</w:t>
      </w:r>
    </w:p>
    <w:p w14:paraId="20640B98" w14:textId="77777777" w:rsidR="00662111" w:rsidRDefault="00662111" w:rsidP="00662111">
      <w:pPr>
        <w:pStyle w:val="Para1"/>
        <w:numPr>
          <w:ilvl w:val="0"/>
          <w:numId w:val="0"/>
        </w:numPr>
        <w:ind w:left="490"/>
      </w:pPr>
      <w:r>
        <w:rPr>
          <w:rFonts w:hint="eastAsia"/>
        </w:rPr>
        <w:t>阿曼</w:t>
      </w:r>
    </w:p>
    <w:p w14:paraId="391D99C4" w14:textId="77777777" w:rsidR="00662111" w:rsidRDefault="00662111" w:rsidP="00662111">
      <w:pPr>
        <w:pStyle w:val="Para1"/>
        <w:numPr>
          <w:ilvl w:val="0"/>
          <w:numId w:val="0"/>
        </w:numPr>
        <w:ind w:left="490"/>
      </w:pPr>
      <w:r>
        <w:rPr>
          <w:rFonts w:hint="eastAsia"/>
        </w:rPr>
        <w:t>巴基斯坦</w:t>
      </w:r>
    </w:p>
    <w:p w14:paraId="3FA0BBFC" w14:textId="77777777" w:rsidR="00662111" w:rsidRDefault="00662111" w:rsidP="00662111">
      <w:pPr>
        <w:pStyle w:val="Para1"/>
        <w:numPr>
          <w:ilvl w:val="0"/>
          <w:numId w:val="0"/>
        </w:numPr>
        <w:ind w:left="490"/>
      </w:pPr>
      <w:r>
        <w:rPr>
          <w:rFonts w:hint="eastAsia"/>
        </w:rPr>
        <w:t>秘鲁</w:t>
      </w:r>
    </w:p>
    <w:p w14:paraId="14588CD7" w14:textId="77777777" w:rsidR="00662111" w:rsidRDefault="00662111" w:rsidP="00662111">
      <w:pPr>
        <w:pStyle w:val="Para1"/>
        <w:numPr>
          <w:ilvl w:val="0"/>
          <w:numId w:val="0"/>
        </w:numPr>
        <w:ind w:left="490"/>
      </w:pPr>
      <w:r>
        <w:rPr>
          <w:rFonts w:hint="eastAsia"/>
        </w:rPr>
        <w:t>菲律宾</w:t>
      </w:r>
    </w:p>
    <w:p w14:paraId="241FC2DD" w14:textId="77777777" w:rsidR="00662111" w:rsidRDefault="00662111" w:rsidP="00662111">
      <w:pPr>
        <w:pStyle w:val="Para1"/>
        <w:numPr>
          <w:ilvl w:val="0"/>
          <w:numId w:val="0"/>
        </w:numPr>
        <w:ind w:left="490"/>
      </w:pPr>
      <w:r>
        <w:rPr>
          <w:rFonts w:hint="eastAsia"/>
        </w:rPr>
        <w:t>波兰</w:t>
      </w:r>
    </w:p>
    <w:p w14:paraId="718358F2" w14:textId="77777777" w:rsidR="00662111" w:rsidRDefault="00662111" w:rsidP="00662111">
      <w:pPr>
        <w:pStyle w:val="Para1"/>
        <w:numPr>
          <w:ilvl w:val="0"/>
          <w:numId w:val="0"/>
        </w:numPr>
        <w:ind w:left="490"/>
      </w:pPr>
      <w:r>
        <w:rPr>
          <w:rFonts w:hint="eastAsia"/>
        </w:rPr>
        <w:t>葡萄牙</w:t>
      </w:r>
    </w:p>
    <w:p w14:paraId="56F832C0" w14:textId="77777777" w:rsidR="00662111" w:rsidRDefault="00662111" w:rsidP="00662111">
      <w:pPr>
        <w:pStyle w:val="Para1"/>
        <w:numPr>
          <w:ilvl w:val="0"/>
          <w:numId w:val="0"/>
        </w:numPr>
        <w:ind w:left="490"/>
      </w:pPr>
      <w:r>
        <w:rPr>
          <w:rFonts w:hint="eastAsia"/>
        </w:rPr>
        <w:t>卡塔尔</w:t>
      </w:r>
    </w:p>
    <w:p w14:paraId="0ABFCCE4" w14:textId="77777777" w:rsidR="00662111" w:rsidRDefault="00662111" w:rsidP="00662111">
      <w:pPr>
        <w:pStyle w:val="Para1"/>
        <w:numPr>
          <w:ilvl w:val="0"/>
          <w:numId w:val="0"/>
        </w:numPr>
        <w:ind w:left="490"/>
      </w:pPr>
      <w:r>
        <w:rPr>
          <w:rFonts w:hint="eastAsia"/>
        </w:rPr>
        <w:t>大韩民国</w:t>
      </w:r>
    </w:p>
    <w:p w14:paraId="7B23F1D5" w14:textId="77777777" w:rsidR="00662111" w:rsidRDefault="00662111" w:rsidP="00662111">
      <w:pPr>
        <w:pStyle w:val="Para1"/>
        <w:numPr>
          <w:ilvl w:val="0"/>
          <w:numId w:val="0"/>
        </w:numPr>
        <w:ind w:left="490"/>
      </w:pPr>
      <w:r>
        <w:rPr>
          <w:rFonts w:hint="eastAsia"/>
        </w:rPr>
        <w:t>摩尔多瓦共和国</w:t>
      </w:r>
    </w:p>
    <w:p w14:paraId="2D0182A0" w14:textId="77777777" w:rsidR="00662111" w:rsidRDefault="00662111" w:rsidP="00662111">
      <w:pPr>
        <w:pStyle w:val="Para1"/>
        <w:numPr>
          <w:ilvl w:val="0"/>
          <w:numId w:val="0"/>
        </w:numPr>
        <w:ind w:left="490"/>
      </w:pPr>
      <w:r>
        <w:rPr>
          <w:rFonts w:hint="eastAsia"/>
        </w:rPr>
        <w:t>罗马尼亚</w:t>
      </w:r>
    </w:p>
    <w:p w14:paraId="2DFCEC8C" w14:textId="77777777" w:rsidR="00662111" w:rsidRDefault="00662111" w:rsidP="00662111">
      <w:pPr>
        <w:pStyle w:val="Para1"/>
        <w:numPr>
          <w:ilvl w:val="0"/>
          <w:numId w:val="0"/>
        </w:numPr>
        <w:ind w:left="490"/>
      </w:pPr>
      <w:r>
        <w:rPr>
          <w:rFonts w:hint="eastAsia"/>
        </w:rPr>
        <w:t>俄罗斯联邦</w:t>
      </w:r>
    </w:p>
    <w:p w14:paraId="5B0B8815" w14:textId="77777777" w:rsidR="00662111" w:rsidRDefault="00662111" w:rsidP="00662111">
      <w:pPr>
        <w:pStyle w:val="Para1"/>
        <w:numPr>
          <w:ilvl w:val="0"/>
          <w:numId w:val="0"/>
        </w:numPr>
        <w:ind w:left="490"/>
      </w:pPr>
      <w:r>
        <w:rPr>
          <w:rFonts w:hint="eastAsia"/>
        </w:rPr>
        <w:t>卢旺达</w:t>
      </w:r>
    </w:p>
    <w:p w14:paraId="64706392" w14:textId="77777777" w:rsidR="00662111" w:rsidRDefault="00662111" w:rsidP="00662111">
      <w:pPr>
        <w:pStyle w:val="Para1"/>
        <w:numPr>
          <w:ilvl w:val="0"/>
          <w:numId w:val="0"/>
        </w:numPr>
        <w:ind w:left="490"/>
      </w:pPr>
      <w:r>
        <w:rPr>
          <w:rFonts w:hint="eastAsia"/>
        </w:rPr>
        <w:t>圣基茨和尼维斯</w:t>
      </w:r>
    </w:p>
    <w:p w14:paraId="46A8BEFE" w14:textId="77777777" w:rsidR="00662111" w:rsidRDefault="00662111" w:rsidP="00662111">
      <w:pPr>
        <w:pStyle w:val="Para1"/>
        <w:numPr>
          <w:ilvl w:val="0"/>
          <w:numId w:val="0"/>
        </w:numPr>
        <w:ind w:left="490"/>
      </w:pPr>
      <w:r>
        <w:rPr>
          <w:rFonts w:hint="eastAsia"/>
        </w:rPr>
        <w:t>圣卢西亚</w:t>
      </w:r>
    </w:p>
    <w:p w14:paraId="52B3DFC7" w14:textId="77777777" w:rsidR="00662111" w:rsidRDefault="00662111" w:rsidP="00662111">
      <w:pPr>
        <w:pStyle w:val="Para1"/>
        <w:numPr>
          <w:ilvl w:val="0"/>
          <w:numId w:val="0"/>
        </w:numPr>
        <w:ind w:left="490"/>
      </w:pPr>
      <w:r>
        <w:rPr>
          <w:rFonts w:hint="eastAsia"/>
        </w:rPr>
        <w:t>圣多美和普林西比</w:t>
      </w:r>
    </w:p>
    <w:p w14:paraId="599CB666" w14:textId="77777777" w:rsidR="00662111" w:rsidRDefault="00662111" w:rsidP="00662111">
      <w:pPr>
        <w:pStyle w:val="Para1"/>
        <w:numPr>
          <w:ilvl w:val="0"/>
          <w:numId w:val="0"/>
        </w:numPr>
        <w:ind w:left="490"/>
      </w:pPr>
      <w:r>
        <w:rPr>
          <w:rFonts w:hint="eastAsia"/>
        </w:rPr>
        <w:t>沙特阿拉伯</w:t>
      </w:r>
    </w:p>
    <w:p w14:paraId="6C0E507A" w14:textId="77777777" w:rsidR="00662111" w:rsidRDefault="00662111" w:rsidP="00662111">
      <w:pPr>
        <w:pStyle w:val="Para1"/>
        <w:numPr>
          <w:ilvl w:val="0"/>
          <w:numId w:val="0"/>
        </w:numPr>
        <w:ind w:left="490"/>
      </w:pPr>
      <w:r>
        <w:rPr>
          <w:rFonts w:hint="eastAsia"/>
        </w:rPr>
        <w:t>塞内加尔</w:t>
      </w:r>
    </w:p>
    <w:p w14:paraId="7C3247F6" w14:textId="77777777" w:rsidR="00662111" w:rsidRDefault="00662111" w:rsidP="00662111">
      <w:pPr>
        <w:pStyle w:val="Para1"/>
        <w:numPr>
          <w:ilvl w:val="0"/>
          <w:numId w:val="0"/>
        </w:numPr>
        <w:ind w:left="490"/>
      </w:pPr>
      <w:r>
        <w:rPr>
          <w:rFonts w:hint="eastAsia"/>
        </w:rPr>
        <w:t>塞尔维亚</w:t>
      </w:r>
    </w:p>
    <w:p w14:paraId="2FFF9B15" w14:textId="77777777" w:rsidR="00662111" w:rsidRDefault="00662111" w:rsidP="00662111">
      <w:pPr>
        <w:pStyle w:val="Para1"/>
        <w:numPr>
          <w:ilvl w:val="0"/>
          <w:numId w:val="0"/>
        </w:numPr>
        <w:ind w:left="490"/>
      </w:pPr>
      <w:r>
        <w:rPr>
          <w:rFonts w:hint="eastAsia"/>
        </w:rPr>
        <w:t>塞舌尔</w:t>
      </w:r>
    </w:p>
    <w:p w14:paraId="7BED5210" w14:textId="77777777" w:rsidR="00662111" w:rsidRDefault="00662111" w:rsidP="00662111">
      <w:pPr>
        <w:pStyle w:val="Para1"/>
        <w:numPr>
          <w:ilvl w:val="0"/>
          <w:numId w:val="0"/>
        </w:numPr>
        <w:ind w:left="490"/>
      </w:pPr>
      <w:r>
        <w:rPr>
          <w:rFonts w:hint="eastAsia"/>
        </w:rPr>
        <w:t>塞拉利昂</w:t>
      </w:r>
    </w:p>
    <w:p w14:paraId="5A721D0F" w14:textId="77777777" w:rsidR="00662111" w:rsidRDefault="00662111" w:rsidP="00662111">
      <w:pPr>
        <w:pStyle w:val="Para1"/>
        <w:numPr>
          <w:ilvl w:val="0"/>
          <w:numId w:val="0"/>
        </w:numPr>
        <w:ind w:left="490"/>
      </w:pPr>
      <w:r>
        <w:rPr>
          <w:rFonts w:hint="eastAsia"/>
        </w:rPr>
        <w:t>新加坡</w:t>
      </w:r>
    </w:p>
    <w:p w14:paraId="66D19BFE" w14:textId="77777777" w:rsidR="00662111" w:rsidRDefault="00662111" w:rsidP="00662111">
      <w:pPr>
        <w:pStyle w:val="Para1"/>
        <w:numPr>
          <w:ilvl w:val="0"/>
          <w:numId w:val="0"/>
        </w:numPr>
        <w:ind w:left="490"/>
      </w:pPr>
      <w:r>
        <w:rPr>
          <w:rFonts w:hint="eastAsia"/>
        </w:rPr>
        <w:t>斯洛伐克</w:t>
      </w:r>
    </w:p>
    <w:p w14:paraId="125A4D6C" w14:textId="77777777" w:rsidR="00662111" w:rsidRDefault="00662111" w:rsidP="00662111">
      <w:pPr>
        <w:pStyle w:val="Para1"/>
        <w:numPr>
          <w:ilvl w:val="0"/>
          <w:numId w:val="0"/>
        </w:numPr>
        <w:ind w:left="490"/>
      </w:pPr>
      <w:r>
        <w:rPr>
          <w:rFonts w:hint="eastAsia"/>
        </w:rPr>
        <w:t>斯洛文尼亚</w:t>
      </w:r>
    </w:p>
    <w:p w14:paraId="2D58DC29" w14:textId="77777777" w:rsidR="00662111" w:rsidRDefault="00662111" w:rsidP="00662111">
      <w:pPr>
        <w:pStyle w:val="Para1"/>
        <w:numPr>
          <w:ilvl w:val="0"/>
          <w:numId w:val="0"/>
        </w:numPr>
        <w:ind w:left="490"/>
      </w:pPr>
      <w:r>
        <w:rPr>
          <w:rFonts w:hint="eastAsia"/>
        </w:rPr>
        <w:t>索马里</w:t>
      </w:r>
    </w:p>
    <w:p w14:paraId="4502E603" w14:textId="77777777" w:rsidR="00662111" w:rsidRDefault="00662111" w:rsidP="00662111">
      <w:pPr>
        <w:pStyle w:val="Para1"/>
        <w:numPr>
          <w:ilvl w:val="0"/>
          <w:numId w:val="0"/>
        </w:numPr>
        <w:ind w:left="490"/>
      </w:pPr>
      <w:r>
        <w:rPr>
          <w:rFonts w:hint="eastAsia"/>
        </w:rPr>
        <w:t>南非</w:t>
      </w:r>
    </w:p>
    <w:p w14:paraId="1B3EE81E" w14:textId="77777777" w:rsidR="00662111" w:rsidRDefault="00662111" w:rsidP="00662111">
      <w:pPr>
        <w:pStyle w:val="Para1"/>
        <w:numPr>
          <w:ilvl w:val="0"/>
          <w:numId w:val="0"/>
        </w:numPr>
        <w:ind w:left="490"/>
      </w:pPr>
      <w:r>
        <w:rPr>
          <w:rFonts w:hint="eastAsia"/>
        </w:rPr>
        <w:t>南苏丹</w:t>
      </w:r>
    </w:p>
    <w:p w14:paraId="575B975F" w14:textId="77777777" w:rsidR="00662111" w:rsidRDefault="00662111" w:rsidP="00662111">
      <w:pPr>
        <w:pStyle w:val="Para1"/>
        <w:numPr>
          <w:ilvl w:val="0"/>
          <w:numId w:val="0"/>
        </w:numPr>
        <w:ind w:left="490"/>
      </w:pPr>
      <w:r>
        <w:rPr>
          <w:rFonts w:hint="eastAsia"/>
        </w:rPr>
        <w:t>西班牙</w:t>
      </w:r>
    </w:p>
    <w:p w14:paraId="6FCAF47F" w14:textId="77777777" w:rsidR="00662111" w:rsidRDefault="00662111" w:rsidP="00662111">
      <w:pPr>
        <w:pStyle w:val="Para1"/>
        <w:numPr>
          <w:ilvl w:val="0"/>
          <w:numId w:val="0"/>
        </w:numPr>
        <w:ind w:left="490"/>
      </w:pPr>
      <w:r>
        <w:rPr>
          <w:rFonts w:hint="eastAsia"/>
        </w:rPr>
        <w:t>斯里兰卡</w:t>
      </w:r>
    </w:p>
    <w:p w14:paraId="581295EF" w14:textId="77777777" w:rsidR="00662111" w:rsidRDefault="00662111" w:rsidP="00662111">
      <w:pPr>
        <w:pStyle w:val="Para1"/>
        <w:numPr>
          <w:ilvl w:val="0"/>
          <w:numId w:val="0"/>
        </w:numPr>
        <w:ind w:left="490"/>
      </w:pPr>
      <w:r>
        <w:rPr>
          <w:rFonts w:hint="eastAsia"/>
        </w:rPr>
        <w:t>苏丹</w:t>
      </w:r>
    </w:p>
    <w:p w14:paraId="5C0EDDF2" w14:textId="77777777" w:rsidR="00662111" w:rsidRDefault="00662111" w:rsidP="00662111">
      <w:pPr>
        <w:pStyle w:val="Para1"/>
        <w:numPr>
          <w:ilvl w:val="0"/>
          <w:numId w:val="0"/>
        </w:numPr>
        <w:ind w:left="490"/>
      </w:pPr>
      <w:r>
        <w:rPr>
          <w:rFonts w:hint="eastAsia"/>
        </w:rPr>
        <w:t>苏里南</w:t>
      </w:r>
    </w:p>
    <w:p w14:paraId="41656AE0" w14:textId="77777777" w:rsidR="00662111" w:rsidRDefault="00662111" w:rsidP="00662111">
      <w:pPr>
        <w:pStyle w:val="Para1"/>
        <w:numPr>
          <w:ilvl w:val="0"/>
          <w:numId w:val="0"/>
        </w:numPr>
        <w:ind w:left="490"/>
      </w:pPr>
      <w:r>
        <w:rPr>
          <w:rFonts w:hint="eastAsia"/>
        </w:rPr>
        <w:t>瑞典</w:t>
      </w:r>
    </w:p>
    <w:p w14:paraId="6AC1E4AB" w14:textId="77777777" w:rsidR="00662111" w:rsidRDefault="00662111" w:rsidP="00662111">
      <w:pPr>
        <w:pStyle w:val="Para1"/>
        <w:numPr>
          <w:ilvl w:val="0"/>
          <w:numId w:val="0"/>
        </w:numPr>
        <w:ind w:left="490"/>
      </w:pPr>
      <w:r>
        <w:rPr>
          <w:rFonts w:hint="eastAsia"/>
        </w:rPr>
        <w:t>瑞士</w:t>
      </w:r>
    </w:p>
    <w:p w14:paraId="2B6E7766" w14:textId="77777777" w:rsidR="00662111" w:rsidRDefault="00662111" w:rsidP="00662111">
      <w:pPr>
        <w:pStyle w:val="Para1"/>
        <w:numPr>
          <w:ilvl w:val="0"/>
          <w:numId w:val="0"/>
        </w:numPr>
        <w:ind w:left="490"/>
      </w:pPr>
      <w:r>
        <w:rPr>
          <w:rFonts w:hint="eastAsia"/>
        </w:rPr>
        <w:t>阿拉伯叙利亚共和国</w:t>
      </w:r>
    </w:p>
    <w:p w14:paraId="47E74086" w14:textId="77777777" w:rsidR="00662111" w:rsidRDefault="00662111" w:rsidP="00662111">
      <w:pPr>
        <w:pStyle w:val="Para1"/>
        <w:numPr>
          <w:ilvl w:val="0"/>
          <w:numId w:val="0"/>
        </w:numPr>
        <w:ind w:left="490"/>
      </w:pPr>
      <w:r>
        <w:rPr>
          <w:rFonts w:hint="eastAsia"/>
        </w:rPr>
        <w:t>塔吉克斯坦</w:t>
      </w:r>
    </w:p>
    <w:p w14:paraId="0DA31E90" w14:textId="77777777" w:rsidR="00662111" w:rsidRDefault="00662111" w:rsidP="00662111">
      <w:pPr>
        <w:pStyle w:val="Para1"/>
        <w:numPr>
          <w:ilvl w:val="0"/>
          <w:numId w:val="0"/>
        </w:numPr>
        <w:ind w:left="490"/>
      </w:pPr>
      <w:r>
        <w:rPr>
          <w:rFonts w:hint="eastAsia"/>
        </w:rPr>
        <w:t>泰国</w:t>
      </w:r>
    </w:p>
    <w:p w14:paraId="45D83189" w14:textId="77777777" w:rsidR="00662111" w:rsidRDefault="00662111" w:rsidP="00662111">
      <w:pPr>
        <w:pStyle w:val="Para1"/>
        <w:numPr>
          <w:ilvl w:val="0"/>
          <w:numId w:val="0"/>
        </w:numPr>
        <w:ind w:left="490"/>
      </w:pPr>
      <w:r>
        <w:rPr>
          <w:rFonts w:hint="eastAsia"/>
        </w:rPr>
        <w:t>多哥</w:t>
      </w:r>
    </w:p>
    <w:p w14:paraId="11F12997" w14:textId="77777777" w:rsidR="00662111" w:rsidRDefault="00662111" w:rsidP="00662111">
      <w:pPr>
        <w:pStyle w:val="Para1"/>
        <w:numPr>
          <w:ilvl w:val="0"/>
          <w:numId w:val="0"/>
        </w:numPr>
        <w:ind w:left="490"/>
      </w:pPr>
      <w:r>
        <w:rPr>
          <w:rFonts w:hint="eastAsia"/>
        </w:rPr>
        <w:t>汤加</w:t>
      </w:r>
    </w:p>
    <w:p w14:paraId="6BD55102" w14:textId="77777777" w:rsidR="00662111" w:rsidRDefault="00662111" w:rsidP="00662111">
      <w:pPr>
        <w:pStyle w:val="Para1"/>
        <w:numPr>
          <w:ilvl w:val="0"/>
          <w:numId w:val="0"/>
        </w:numPr>
        <w:ind w:left="490"/>
      </w:pPr>
      <w:r>
        <w:rPr>
          <w:rFonts w:hint="eastAsia"/>
        </w:rPr>
        <w:t>特立尼达和多巴哥</w:t>
      </w:r>
    </w:p>
    <w:p w14:paraId="71919AAE" w14:textId="77777777" w:rsidR="00662111" w:rsidRDefault="00662111" w:rsidP="00662111">
      <w:pPr>
        <w:pStyle w:val="Para1"/>
        <w:numPr>
          <w:ilvl w:val="0"/>
          <w:numId w:val="0"/>
        </w:numPr>
        <w:ind w:left="490"/>
      </w:pPr>
      <w:r>
        <w:rPr>
          <w:rFonts w:hint="eastAsia"/>
        </w:rPr>
        <w:t>突尼斯</w:t>
      </w:r>
    </w:p>
    <w:p w14:paraId="79E80735" w14:textId="77777777" w:rsidR="00662111" w:rsidRDefault="00662111" w:rsidP="00662111">
      <w:pPr>
        <w:pStyle w:val="Para1"/>
        <w:numPr>
          <w:ilvl w:val="0"/>
          <w:numId w:val="0"/>
        </w:numPr>
        <w:ind w:left="490"/>
      </w:pPr>
      <w:r>
        <w:rPr>
          <w:rFonts w:hint="eastAsia"/>
        </w:rPr>
        <w:t>土库曼斯坦</w:t>
      </w:r>
    </w:p>
    <w:p w14:paraId="55698226" w14:textId="77777777" w:rsidR="00662111" w:rsidRDefault="00662111" w:rsidP="00662111">
      <w:pPr>
        <w:pStyle w:val="Para1"/>
        <w:numPr>
          <w:ilvl w:val="0"/>
          <w:numId w:val="0"/>
        </w:numPr>
        <w:ind w:left="490"/>
      </w:pPr>
      <w:r>
        <w:rPr>
          <w:rFonts w:hint="eastAsia"/>
        </w:rPr>
        <w:t>土耳其</w:t>
      </w:r>
    </w:p>
    <w:p w14:paraId="4BB2DC6C" w14:textId="77777777" w:rsidR="00662111" w:rsidRDefault="00662111" w:rsidP="00662111">
      <w:pPr>
        <w:pStyle w:val="Para1"/>
        <w:numPr>
          <w:ilvl w:val="0"/>
          <w:numId w:val="0"/>
        </w:numPr>
        <w:ind w:left="490"/>
      </w:pPr>
      <w:r>
        <w:rPr>
          <w:rFonts w:hint="eastAsia"/>
        </w:rPr>
        <w:t>乌干达</w:t>
      </w:r>
    </w:p>
    <w:p w14:paraId="27BEF54D" w14:textId="77777777" w:rsidR="00662111" w:rsidRDefault="00662111" w:rsidP="00662111">
      <w:pPr>
        <w:pStyle w:val="Para1"/>
        <w:numPr>
          <w:ilvl w:val="0"/>
          <w:numId w:val="0"/>
        </w:numPr>
        <w:ind w:left="490"/>
      </w:pPr>
      <w:r>
        <w:rPr>
          <w:rFonts w:hint="eastAsia"/>
        </w:rPr>
        <w:t>乌克兰</w:t>
      </w:r>
    </w:p>
    <w:p w14:paraId="63D54B2F" w14:textId="77777777" w:rsidR="00662111" w:rsidRDefault="00662111" w:rsidP="00662111">
      <w:pPr>
        <w:pStyle w:val="Para1"/>
        <w:numPr>
          <w:ilvl w:val="0"/>
          <w:numId w:val="0"/>
        </w:numPr>
        <w:ind w:left="490"/>
      </w:pPr>
      <w:r>
        <w:rPr>
          <w:rFonts w:hint="eastAsia"/>
        </w:rPr>
        <w:t>阿拉伯联合酋长国</w:t>
      </w:r>
    </w:p>
    <w:p w14:paraId="08B23D78" w14:textId="77777777" w:rsidR="00662111" w:rsidRDefault="00662111" w:rsidP="00662111">
      <w:pPr>
        <w:pStyle w:val="Para1"/>
        <w:numPr>
          <w:ilvl w:val="0"/>
          <w:numId w:val="0"/>
        </w:numPr>
        <w:ind w:left="490"/>
      </w:pPr>
      <w:r>
        <w:rPr>
          <w:rFonts w:hint="eastAsia"/>
        </w:rPr>
        <w:t>大不列颠及北爱尔兰联合王国</w:t>
      </w:r>
    </w:p>
    <w:p w14:paraId="38ECCD95" w14:textId="77777777" w:rsidR="00662111" w:rsidRDefault="00662111" w:rsidP="00662111">
      <w:pPr>
        <w:pStyle w:val="Para1"/>
        <w:numPr>
          <w:ilvl w:val="0"/>
          <w:numId w:val="0"/>
        </w:numPr>
        <w:ind w:left="490"/>
      </w:pPr>
      <w:r>
        <w:rPr>
          <w:rFonts w:hint="eastAsia"/>
        </w:rPr>
        <w:t>联合共和国坦桑尼亚</w:t>
      </w:r>
    </w:p>
    <w:p w14:paraId="6F978E50" w14:textId="77777777" w:rsidR="00662111" w:rsidRDefault="00662111" w:rsidP="00662111">
      <w:pPr>
        <w:pStyle w:val="Para1"/>
        <w:numPr>
          <w:ilvl w:val="0"/>
          <w:numId w:val="0"/>
        </w:numPr>
        <w:ind w:left="490"/>
      </w:pPr>
      <w:r>
        <w:rPr>
          <w:rFonts w:hint="eastAsia"/>
        </w:rPr>
        <w:t>乌拉圭</w:t>
      </w:r>
    </w:p>
    <w:p w14:paraId="243B9451" w14:textId="77777777" w:rsidR="00662111" w:rsidRDefault="00662111" w:rsidP="00662111">
      <w:pPr>
        <w:pStyle w:val="Para1"/>
        <w:numPr>
          <w:ilvl w:val="0"/>
          <w:numId w:val="0"/>
        </w:numPr>
        <w:ind w:left="490"/>
      </w:pPr>
      <w:r>
        <w:rPr>
          <w:rFonts w:hint="eastAsia"/>
        </w:rPr>
        <w:t>瓦努阿图</w:t>
      </w:r>
    </w:p>
    <w:p w14:paraId="1CB5A7A4" w14:textId="77777777" w:rsidR="00662111" w:rsidRDefault="00662111" w:rsidP="00662111">
      <w:pPr>
        <w:pStyle w:val="Para1"/>
        <w:numPr>
          <w:ilvl w:val="0"/>
          <w:numId w:val="0"/>
        </w:numPr>
        <w:ind w:left="490"/>
      </w:pPr>
      <w:r>
        <w:rPr>
          <w:rFonts w:hint="eastAsia"/>
        </w:rPr>
        <w:t>委内瑞拉玻利瓦尔共和国</w:t>
      </w:r>
    </w:p>
    <w:p w14:paraId="7FED0B9A" w14:textId="77777777" w:rsidR="00662111" w:rsidRDefault="00662111" w:rsidP="00662111">
      <w:pPr>
        <w:pStyle w:val="Para1"/>
        <w:numPr>
          <w:ilvl w:val="0"/>
          <w:numId w:val="0"/>
        </w:numPr>
        <w:ind w:left="490"/>
      </w:pPr>
      <w:r>
        <w:rPr>
          <w:rFonts w:hint="eastAsia"/>
        </w:rPr>
        <w:t>也门</w:t>
      </w:r>
    </w:p>
    <w:p w14:paraId="6E10F57C" w14:textId="77777777" w:rsidR="00662111" w:rsidRDefault="00662111" w:rsidP="00662111">
      <w:pPr>
        <w:pStyle w:val="Para1"/>
        <w:numPr>
          <w:ilvl w:val="0"/>
          <w:numId w:val="0"/>
        </w:numPr>
        <w:ind w:left="490"/>
      </w:pPr>
      <w:r>
        <w:rPr>
          <w:rFonts w:hint="eastAsia"/>
        </w:rPr>
        <w:t>赞比亚</w:t>
      </w:r>
    </w:p>
    <w:p w14:paraId="1FB4891D" w14:textId="77777777" w:rsidR="00662111" w:rsidRDefault="00662111" w:rsidP="00662111">
      <w:pPr>
        <w:pStyle w:val="Para1"/>
        <w:numPr>
          <w:ilvl w:val="0"/>
          <w:numId w:val="0"/>
        </w:numPr>
        <w:ind w:left="490"/>
      </w:pPr>
      <w:r>
        <w:rPr>
          <w:rFonts w:hint="eastAsia"/>
        </w:rPr>
        <w:t>津巴布韦</w:t>
      </w:r>
    </w:p>
    <w:p w14:paraId="36283755" w14:textId="1BA68877" w:rsidR="00662111" w:rsidRDefault="00662111" w:rsidP="00662111">
      <w:pPr>
        <w:pStyle w:val="Para1"/>
        <w:numPr>
          <w:ilvl w:val="0"/>
          <w:numId w:val="0"/>
        </w:numPr>
        <w:ind w:left="490"/>
        <w:sectPr w:rsidR="00662111" w:rsidSect="00662111">
          <w:type w:val="continuous"/>
          <w:pgSz w:w="12240" w:h="15840"/>
          <w:pgMar w:top="1134" w:right="1440" w:bottom="1134" w:left="1440" w:header="709" w:footer="709" w:gutter="0"/>
          <w:cols w:num="3" w:space="360"/>
          <w:titlePg/>
          <w:docGrid w:linePitch="360"/>
        </w:sectPr>
      </w:pPr>
    </w:p>
    <w:p w14:paraId="5260ED82" w14:textId="0CA927D1" w:rsidR="00980B0E" w:rsidRPr="007E5C29" w:rsidRDefault="00980B0E" w:rsidP="00662111">
      <w:pPr>
        <w:pStyle w:val="Para1"/>
        <w:numPr>
          <w:ilvl w:val="0"/>
          <w:numId w:val="0"/>
        </w:numPr>
        <w:ind w:left="490"/>
      </w:pPr>
    </w:p>
    <w:p w14:paraId="7239290A" w14:textId="4C7DEEE9" w:rsidR="007E5C29" w:rsidRDefault="007E5C29" w:rsidP="00662111">
      <w:pPr>
        <w:pStyle w:val="Para1"/>
        <w:ind w:left="490" w:firstLine="0"/>
      </w:pPr>
      <w:r w:rsidRPr="007E5C29">
        <w:rPr>
          <w:rFonts w:hint="eastAsia"/>
        </w:rPr>
        <w:t>下列非《公约》缔约方</w:t>
      </w:r>
      <w:r w:rsidR="00662111">
        <w:rPr>
          <w:rFonts w:hint="eastAsia"/>
        </w:rPr>
        <w:t>国家</w:t>
      </w:r>
      <w:r w:rsidRPr="007E5C29">
        <w:rPr>
          <w:rFonts w:hint="eastAsia"/>
        </w:rPr>
        <w:t>也派代表出席了会议：</w:t>
      </w:r>
      <w:r w:rsidRPr="007E5C29">
        <w:t xml:space="preserve"> </w:t>
      </w:r>
      <w:r w:rsidR="00662111">
        <w:rPr>
          <w:rFonts w:hint="eastAsia"/>
        </w:rPr>
        <w:t>罗马教廷和美利坚合众国。</w:t>
      </w:r>
    </w:p>
    <w:p w14:paraId="35867352" w14:textId="7524377B" w:rsidR="00E57B0D" w:rsidRDefault="00662111" w:rsidP="00662111">
      <w:pPr>
        <w:pStyle w:val="Para1"/>
        <w:ind w:left="490" w:firstLine="0"/>
      </w:pPr>
      <w:r>
        <w:rPr>
          <w:rFonts w:hint="eastAsia"/>
        </w:rPr>
        <w:t>下列</w:t>
      </w:r>
      <w:r w:rsidR="007E5C29" w:rsidRPr="007E5C29">
        <w:rPr>
          <w:rFonts w:hint="eastAsia"/>
        </w:rPr>
        <w:t>联合国机构、专门机构、公约秘书处和其他机构和组织的观察员也出席了会议：</w:t>
      </w:r>
    </w:p>
    <w:p w14:paraId="2A78BC85" w14:textId="77777777" w:rsidR="00C476DE" w:rsidRDefault="00C476DE" w:rsidP="00662111">
      <w:pPr>
        <w:pStyle w:val="Para1"/>
        <w:numPr>
          <w:ilvl w:val="0"/>
          <w:numId w:val="0"/>
        </w:numPr>
        <w:ind w:left="490"/>
        <w:sectPr w:rsidR="00C476DE" w:rsidSect="00662111">
          <w:type w:val="continuous"/>
          <w:pgSz w:w="12240" w:h="15840"/>
          <w:pgMar w:top="1134" w:right="1440" w:bottom="1134" w:left="1440" w:header="709" w:footer="709" w:gutter="0"/>
          <w:cols w:space="708"/>
          <w:titlePg/>
          <w:docGrid w:linePitch="360"/>
        </w:sectPr>
      </w:pPr>
    </w:p>
    <w:p w14:paraId="1854518D" w14:textId="77777777" w:rsidR="00662111" w:rsidRDefault="00662111" w:rsidP="00662111">
      <w:pPr>
        <w:pStyle w:val="Para1"/>
        <w:numPr>
          <w:ilvl w:val="0"/>
          <w:numId w:val="0"/>
        </w:numPr>
        <w:ind w:left="490"/>
      </w:pPr>
      <w:r>
        <w:rPr>
          <w:rFonts w:hint="eastAsia"/>
        </w:rPr>
        <w:t>联合国粮食及农业组织</w:t>
      </w:r>
    </w:p>
    <w:p w14:paraId="2A5C9592" w14:textId="3CE2DA88" w:rsidR="00662111" w:rsidRDefault="00662111" w:rsidP="00662111">
      <w:pPr>
        <w:pStyle w:val="Para1"/>
        <w:numPr>
          <w:ilvl w:val="0"/>
          <w:numId w:val="0"/>
        </w:numPr>
        <w:ind w:left="490"/>
      </w:pPr>
      <w:r>
        <w:rPr>
          <w:rFonts w:hint="eastAsia"/>
        </w:rPr>
        <w:t>全球环境基金</w:t>
      </w:r>
    </w:p>
    <w:p w14:paraId="51980BFD" w14:textId="1BEDBC92" w:rsidR="00662111" w:rsidRDefault="00662111" w:rsidP="00662111">
      <w:pPr>
        <w:pStyle w:val="Para1"/>
        <w:numPr>
          <w:ilvl w:val="0"/>
          <w:numId w:val="0"/>
        </w:numPr>
        <w:ind w:left="490"/>
        <w:rPr>
          <w:lang w:val="en-GB"/>
        </w:rPr>
      </w:pPr>
      <w:r w:rsidRPr="00662111">
        <w:rPr>
          <w:rFonts w:hint="eastAsia"/>
          <w:lang w:val="en-GB"/>
        </w:rPr>
        <w:t>联合国人权事务高级专员办事处</w:t>
      </w:r>
    </w:p>
    <w:p w14:paraId="22DDC04F" w14:textId="0EA7FF57" w:rsidR="00662111" w:rsidRDefault="00C476DE" w:rsidP="00662111">
      <w:pPr>
        <w:pStyle w:val="Para1"/>
        <w:numPr>
          <w:ilvl w:val="0"/>
          <w:numId w:val="0"/>
        </w:numPr>
        <w:ind w:left="490"/>
      </w:pPr>
      <w:r>
        <w:rPr>
          <w:rFonts w:hint="eastAsia"/>
        </w:rPr>
        <w:t>里山倡议</w:t>
      </w:r>
      <w:r w:rsidRPr="00C476DE">
        <w:rPr>
          <w:rFonts w:hint="eastAsia"/>
        </w:rPr>
        <w:t>国际伙伴关系</w:t>
      </w:r>
      <w:r>
        <w:rPr>
          <w:rFonts w:hint="eastAsia"/>
        </w:rPr>
        <w:t>秘书处</w:t>
      </w:r>
    </w:p>
    <w:p w14:paraId="126C3911" w14:textId="0211ACE5" w:rsidR="00C476DE" w:rsidRDefault="00C476DE" w:rsidP="00662111">
      <w:pPr>
        <w:pStyle w:val="Para1"/>
        <w:numPr>
          <w:ilvl w:val="0"/>
          <w:numId w:val="0"/>
        </w:numPr>
        <w:ind w:left="490"/>
      </w:pPr>
      <w:r w:rsidRPr="00C476DE">
        <w:rPr>
          <w:rFonts w:hint="eastAsia"/>
          <w:lang w:val="en-GB"/>
        </w:rPr>
        <w:t>粮食和农业植物遗传资源国际条约</w:t>
      </w:r>
      <w:r>
        <w:rPr>
          <w:rFonts w:hint="eastAsia"/>
          <w:lang w:val="en-GB"/>
        </w:rPr>
        <w:t>秘书处</w:t>
      </w:r>
    </w:p>
    <w:p w14:paraId="30274AED" w14:textId="15F6F8BC" w:rsidR="00662111" w:rsidRDefault="00C476DE" w:rsidP="00662111">
      <w:pPr>
        <w:pStyle w:val="Para1"/>
        <w:numPr>
          <w:ilvl w:val="0"/>
          <w:numId w:val="0"/>
        </w:numPr>
        <w:ind w:left="490"/>
      </w:pPr>
      <w:r>
        <w:rPr>
          <w:rFonts w:hint="eastAsia"/>
        </w:rPr>
        <w:t>联合国开发计划署</w:t>
      </w:r>
    </w:p>
    <w:p w14:paraId="24C5481F" w14:textId="1BCB628A" w:rsidR="00C476DE" w:rsidRDefault="00C476DE" w:rsidP="00662111">
      <w:pPr>
        <w:pStyle w:val="Para1"/>
        <w:numPr>
          <w:ilvl w:val="0"/>
          <w:numId w:val="0"/>
        </w:numPr>
        <w:ind w:left="490"/>
      </w:pPr>
      <w:r>
        <w:rPr>
          <w:rFonts w:hint="eastAsia"/>
        </w:rPr>
        <w:t>联合国教育、科学及文化组织</w:t>
      </w:r>
    </w:p>
    <w:p w14:paraId="04918BE1" w14:textId="45C5D6E5" w:rsidR="00C476DE" w:rsidRDefault="00C476DE" w:rsidP="00662111">
      <w:pPr>
        <w:pStyle w:val="Para1"/>
        <w:numPr>
          <w:ilvl w:val="0"/>
          <w:numId w:val="0"/>
        </w:numPr>
        <w:ind w:left="490"/>
      </w:pPr>
      <w:r>
        <w:rPr>
          <w:rFonts w:hint="eastAsia"/>
        </w:rPr>
        <w:t>联合国促进性别平等和增强妇女权能署（联合国妇女署）</w:t>
      </w:r>
    </w:p>
    <w:p w14:paraId="7E8F166F" w14:textId="4E4B2DAA" w:rsidR="00C476DE" w:rsidRDefault="00C476DE" w:rsidP="00662111">
      <w:pPr>
        <w:pStyle w:val="Para1"/>
        <w:numPr>
          <w:ilvl w:val="0"/>
          <w:numId w:val="0"/>
        </w:numPr>
        <w:ind w:left="490"/>
      </w:pPr>
      <w:r>
        <w:rPr>
          <w:rFonts w:hint="eastAsia"/>
        </w:rPr>
        <w:t>联合国环境规划署</w:t>
      </w:r>
    </w:p>
    <w:p w14:paraId="4843043B" w14:textId="4B853B9B" w:rsidR="00C476DE" w:rsidRDefault="00C476DE" w:rsidP="00662111">
      <w:pPr>
        <w:pStyle w:val="Para1"/>
        <w:numPr>
          <w:ilvl w:val="0"/>
          <w:numId w:val="0"/>
        </w:numPr>
        <w:ind w:left="490"/>
        <w:rPr>
          <w:lang w:val="en-GB"/>
        </w:rPr>
      </w:pPr>
      <w:r>
        <w:rPr>
          <w:rFonts w:hint="eastAsia"/>
          <w:lang w:val="en-GB"/>
        </w:rPr>
        <w:t>联合国环境规划署</w:t>
      </w:r>
      <w:r w:rsidRPr="00C476DE">
        <w:rPr>
          <w:rFonts w:hint="eastAsia"/>
          <w:lang w:val="en-GB"/>
        </w:rPr>
        <w:t>世界养护监测中心</w:t>
      </w:r>
    </w:p>
    <w:p w14:paraId="7EB58E4D" w14:textId="16211B88" w:rsidR="00C476DE" w:rsidRDefault="00C476DE" w:rsidP="00662111">
      <w:pPr>
        <w:pStyle w:val="Para1"/>
        <w:numPr>
          <w:ilvl w:val="0"/>
          <w:numId w:val="0"/>
        </w:numPr>
        <w:ind w:left="490"/>
      </w:pPr>
      <w:r>
        <w:rPr>
          <w:rFonts w:hint="eastAsia"/>
        </w:rPr>
        <w:t>联合国项目事务署</w:t>
      </w:r>
    </w:p>
    <w:p w14:paraId="44B8002F" w14:textId="77777777" w:rsidR="00C476DE" w:rsidRDefault="00C476DE" w:rsidP="00662111">
      <w:pPr>
        <w:pStyle w:val="Para1"/>
        <w:numPr>
          <w:ilvl w:val="0"/>
          <w:numId w:val="0"/>
        </w:numPr>
        <w:ind w:left="490"/>
      </w:pPr>
      <w:r>
        <w:rPr>
          <w:rFonts w:hint="eastAsia"/>
        </w:rPr>
        <w:t>世界卫生组织</w:t>
      </w:r>
    </w:p>
    <w:p w14:paraId="74E510EE" w14:textId="77777777" w:rsidR="00C476DE" w:rsidRDefault="00C476DE" w:rsidP="00662111">
      <w:pPr>
        <w:pStyle w:val="Para1"/>
        <w:numPr>
          <w:ilvl w:val="0"/>
          <w:numId w:val="0"/>
        </w:numPr>
        <w:ind w:left="490"/>
        <w:sectPr w:rsidR="00C476DE" w:rsidSect="00C476DE">
          <w:type w:val="continuous"/>
          <w:pgSz w:w="12240" w:h="15840"/>
          <w:pgMar w:top="1134" w:right="1440" w:bottom="1134" w:left="1440" w:header="709" w:footer="709" w:gutter="0"/>
          <w:cols w:num="2" w:space="360"/>
          <w:titlePg/>
          <w:docGrid w:linePitch="360"/>
        </w:sectPr>
      </w:pPr>
    </w:p>
    <w:p w14:paraId="5BEFDE21" w14:textId="26D0DBE6" w:rsidR="00662111" w:rsidRPr="007E5C29" w:rsidRDefault="00A44E80" w:rsidP="00A44E80">
      <w:pPr>
        <w:pStyle w:val="Para1"/>
        <w:ind w:left="490" w:firstLine="0"/>
      </w:pPr>
      <w:r>
        <w:rPr>
          <w:rFonts w:hint="eastAsia"/>
        </w:rPr>
        <w:lastRenderedPageBreak/>
        <w:t>与会情况见</w:t>
      </w:r>
      <w:r w:rsidRPr="00A44E80">
        <w:t>CBD/SBI/4/INF/1</w:t>
      </w:r>
      <w:r w:rsidRPr="00A44E80">
        <w:rPr>
          <w:rFonts w:hint="eastAsia"/>
        </w:rPr>
        <w:t>号资料文件。</w:t>
      </w:r>
    </w:p>
    <w:p w14:paraId="03D32C3B" w14:textId="77777777" w:rsidR="007E5C29" w:rsidRPr="007E5C29" w:rsidRDefault="007E5C29" w:rsidP="007E5C29">
      <w:pPr>
        <w:pStyle w:val="Item"/>
        <w:rPr>
          <w:rFonts w:eastAsia="宋体"/>
          <w:lang w:eastAsia="zh-CN"/>
        </w:rPr>
      </w:pPr>
      <w:r w:rsidRPr="007E5C29">
        <w:rPr>
          <w:rFonts w:eastAsia="宋体" w:hint="eastAsia"/>
          <w:lang w:eastAsia="zh-CN"/>
        </w:rPr>
        <w:t>项目</w:t>
      </w:r>
      <w:r w:rsidRPr="007E5C29">
        <w:rPr>
          <w:rFonts w:eastAsia="宋体"/>
          <w:lang w:eastAsia="zh-CN"/>
        </w:rPr>
        <w:t xml:space="preserve"> 1</w:t>
      </w:r>
    </w:p>
    <w:p w14:paraId="619CE2FD" w14:textId="575497C4" w:rsidR="005E1876" w:rsidRPr="0056165D" w:rsidRDefault="007E5C29" w:rsidP="007E5C29">
      <w:pPr>
        <w:pStyle w:val="Item"/>
        <w:rPr>
          <w:rFonts w:eastAsia="宋体"/>
          <w:lang w:eastAsia="zh-CN"/>
        </w:rPr>
      </w:pPr>
      <w:r w:rsidRPr="007E5C29">
        <w:rPr>
          <w:rFonts w:eastAsia="宋体" w:hint="eastAsia"/>
          <w:lang w:eastAsia="zh-CN"/>
        </w:rPr>
        <w:t>组织事项</w:t>
      </w:r>
    </w:p>
    <w:p w14:paraId="48112A26" w14:textId="31DEF215" w:rsidR="00D3059B" w:rsidRPr="0056165D" w:rsidRDefault="007E5C29" w:rsidP="00022AA5">
      <w:pPr>
        <w:pStyle w:val="Heading2"/>
        <w:ind w:left="0" w:firstLine="0"/>
        <w:rPr>
          <w:rFonts w:eastAsia="宋体" w:cs="Times New Roman"/>
          <w:lang w:eastAsia="zh-CN"/>
        </w:rPr>
      </w:pPr>
      <w:bookmarkStart w:id="83" w:name="_Toc176773039"/>
      <w:r w:rsidRPr="007E5C29">
        <w:rPr>
          <w:rFonts w:eastAsia="宋体" w:cs="Times New Roman"/>
          <w:lang w:eastAsia="zh-CN"/>
        </w:rPr>
        <w:t>(a)</w:t>
      </w:r>
      <w:r w:rsidRPr="007E5C29">
        <w:rPr>
          <w:rFonts w:eastAsia="宋体" w:cs="Times New Roman"/>
          <w:lang w:eastAsia="zh-CN"/>
        </w:rPr>
        <w:tab/>
      </w:r>
      <w:r w:rsidRPr="007E5C29">
        <w:rPr>
          <w:rFonts w:eastAsia="宋体" w:cs="Times New Roman"/>
          <w:lang w:eastAsia="zh-CN"/>
        </w:rPr>
        <w:t>会议开幕</w:t>
      </w:r>
      <w:bookmarkEnd w:id="83"/>
    </w:p>
    <w:p w14:paraId="2BBD536E" w14:textId="77777777" w:rsidR="007E5C29" w:rsidRDefault="007E5C29" w:rsidP="00C32D02">
      <w:pPr>
        <w:pStyle w:val="Para1"/>
        <w:ind w:left="490" w:firstLine="0"/>
      </w:pPr>
      <w:r>
        <w:t xml:space="preserve">2024 </w:t>
      </w:r>
      <w:r>
        <w:rPr>
          <w:rFonts w:hint="eastAsia"/>
        </w:rPr>
        <w:t>年</w:t>
      </w:r>
      <w:r>
        <w:t xml:space="preserve"> 5 </w:t>
      </w:r>
      <w:r>
        <w:rPr>
          <w:rFonts w:hint="eastAsia"/>
        </w:rPr>
        <w:t>月</w:t>
      </w:r>
      <w:r>
        <w:t xml:space="preserve"> 21 </w:t>
      </w:r>
      <w:r>
        <w:rPr>
          <w:rFonts w:hint="eastAsia"/>
        </w:rPr>
        <w:t>日上午</w:t>
      </w:r>
      <w:r>
        <w:t xml:space="preserve"> 10 </w:t>
      </w:r>
      <w:r>
        <w:rPr>
          <w:rFonts w:hint="eastAsia"/>
        </w:rPr>
        <w:t>时</w:t>
      </w:r>
      <w:r>
        <w:t xml:space="preserve"> 12 </w:t>
      </w:r>
      <w:r>
        <w:rPr>
          <w:rFonts w:hint="eastAsia"/>
        </w:rPr>
        <w:t>分，主席</w:t>
      </w:r>
      <w:r>
        <w:t xml:space="preserve"> </w:t>
      </w:r>
      <w:proofErr w:type="spellStart"/>
      <w:r>
        <w:t>Chirra</w:t>
      </w:r>
      <w:proofErr w:type="spellEnd"/>
      <w:r>
        <w:t xml:space="preserve"> </w:t>
      </w:r>
      <w:proofErr w:type="spellStart"/>
      <w:r>
        <w:t>Achalender</w:t>
      </w:r>
      <w:proofErr w:type="spellEnd"/>
      <w:r>
        <w:t xml:space="preserve"> Reddy</w:t>
      </w:r>
      <w:r>
        <w:rPr>
          <w:rFonts w:hint="eastAsia"/>
        </w:rPr>
        <w:t>（印度）宣布会议开</w:t>
      </w:r>
      <w:r>
        <w:t xml:space="preserve"> </w:t>
      </w:r>
      <w:r>
        <w:rPr>
          <w:rFonts w:hint="eastAsia"/>
        </w:rPr>
        <w:t>幕。</w:t>
      </w:r>
    </w:p>
    <w:p w14:paraId="19366EDE" w14:textId="54835793" w:rsidR="007E5C29" w:rsidRDefault="007E5C29" w:rsidP="00C32D02">
      <w:pPr>
        <w:pStyle w:val="Para1"/>
        <w:ind w:left="490" w:firstLine="0"/>
      </w:pPr>
      <w:r>
        <w:rPr>
          <w:rFonts w:hint="eastAsia"/>
        </w:rPr>
        <w:t>主席在开幕词中对与会者表示欢迎。他对肯尼亚人民和政府在最近的洪灾中失去生命和家园表示慰问，并对伊朗伊斯兰共和国总统易卜拉欣·莱希在空难中丧生向该国人民和政府表示哀悼。本次执行问题附属机构会议是公约缔约方大会第十五届会议以来举行的第一次会议，议程雄心勃勃，共有</w:t>
      </w:r>
      <w:r>
        <w:t>16</w:t>
      </w:r>
      <w:r>
        <w:rPr>
          <w:rFonts w:hint="eastAsia"/>
        </w:rPr>
        <w:t>个项目。他呼吁与会者投入时间、精力、知识和智慧，落实</w:t>
      </w:r>
      <w:r w:rsidR="00E545F3">
        <w:rPr>
          <w:rFonts w:hint="eastAsia"/>
        </w:rPr>
        <w:t>缔约方大会</w:t>
      </w:r>
      <w:r>
        <w:rPr>
          <w:rFonts w:hint="eastAsia"/>
        </w:rPr>
        <w:t>第十五届会议做出的决定，以便</w:t>
      </w:r>
      <w:r>
        <w:t>2024</w:t>
      </w:r>
      <w:r>
        <w:rPr>
          <w:rFonts w:hint="eastAsia"/>
        </w:rPr>
        <w:t>年</w:t>
      </w:r>
      <w:r>
        <w:t>10</w:t>
      </w:r>
      <w:r>
        <w:rPr>
          <w:rFonts w:hint="eastAsia"/>
        </w:rPr>
        <w:t>月在哥伦比亚卡利举行的缔约方大会第十六届会议上取得重大突破，并推动实现《昆明</w:t>
      </w:r>
      <w:r>
        <w:t>-</w:t>
      </w:r>
      <w:r>
        <w:rPr>
          <w:rFonts w:hint="eastAsia"/>
        </w:rPr>
        <w:t>蒙特利尔全球生物多样性框架》的更大目标。他最后强调执行问题附属机构正面临采取行动造福于生物多样性和人类的机遇。</w:t>
      </w:r>
    </w:p>
    <w:p w14:paraId="5847EE33" w14:textId="47495F5C" w:rsidR="007E5C29" w:rsidRDefault="007E5C29" w:rsidP="00C32D02">
      <w:pPr>
        <w:pStyle w:val="Para1"/>
        <w:ind w:left="490" w:firstLine="0"/>
      </w:pPr>
      <w:r>
        <w:rPr>
          <w:rFonts w:hint="eastAsia"/>
        </w:rPr>
        <w:t>联合国环境规划署（环境署）执行主任</w:t>
      </w:r>
      <w:r w:rsidR="000334D0" w:rsidRPr="000334D0">
        <w:rPr>
          <w:lang w:val="en-GB"/>
        </w:rPr>
        <w:t>Inger Andersen</w:t>
      </w:r>
      <w:r>
        <w:rPr>
          <w:rFonts w:hint="eastAsia"/>
        </w:rPr>
        <w:t>、公约秘书处代理执行秘书</w:t>
      </w:r>
      <w:r w:rsidR="000334D0" w:rsidRPr="000334D0">
        <w:rPr>
          <w:lang w:val="en-GB"/>
        </w:rPr>
        <w:t>David Cooper</w:t>
      </w:r>
      <w:r>
        <w:rPr>
          <w:rFonts w:hint="eastAsia"/>
        </w:rPr>
        <w:t>、中国自然生态保护司副司长刘宁（代表缔约方大会第十五届会议主席、中国生态环境部部长黄润秋）、哥伦比亚驻肯尼亚大使兼哥伦比亚常驻联合国人类住区规划署（人居署）和环境署代表</w:t>
      </w:r>
      <w:r>
        <w:t xml:space="preserve">Pedro León Cortes Ruiz </w:t>
      </w:r>
      <w:r>
        <w:rPr>
          <w:rFonts w:hint="eastAsia"/>
        </w:rPr>
        <w:t>致了开幕词。</w:t>
      </w:r>
    </w:p>
    <w:p w14:paraId="16FA6962" w14:textId="5A89F32B" w:rsidR="00246C7B" w:rsidRPr="0056165D" w:rsidRDefault="007E5C29" w:rsidP="00C32D02">
      <w:pPr>
        <w:pStyle w:val="Para1"/>
        <w:ind w:left="490" w:firstLine="0"/>
      </w:pPr>
      <w:r>
        <w:rPr>
          <w:rFonts w:hint="eastAsia"/>
        </w:rPr>
        <w:t>执行主任在开幕词中说，在本次会议之前举行的科学、技术和工艺咨询附属机构第二十六次会议取得了良好进展，她希望本次会议将提出强有力的建议，供缔约方大会第十六届会议审议。《框架》的长期目标和行动目标令人鼓舞，但首要考虑的是执行。一些国家已经提交了最新的国家生物多样性战略和行动计划，这些战略和行动计划必须采取全政府和全社会的办法，以实现其目标。环境署很自豪能够与各方伙伴合作，在这一进程中支持缔约方，但仍有大量工作要做，执行问题附属机构需要考虑所采取的战略能够使各国以更快、更好、更迅速和更明智的方式交付成果。执行《框架》需要雄心勃勃地实现缔约方大会第十五届会议通过的一揽子决定，还需要充足的资源。在这方面，环境署很高兴与中国合作，启动昆明生物多样性基金，作为调动资源的更广泛努力的一部分。科技合作方面正在取得进展，但需要有明确的运作和筹资机制，以确保为缔约方带来最大惠益。最后，她鼓励与会者专心致志、既能妥协又雄心满怀地推进努力采用满足各国需求的实施手段，并帮助确保生物多样性走上恢复之路，造福人类和地球。</w:t>
      </w:r>
    </w:p>
    <w:p w14:paraId="1093FE07" w14:textId="5BAFABB9" w:rsidR="004B5D72" w:rsidRPr="0056165D" w:rsidRDefault="009B76FF" w:rsidP="00C32D02">
      <w:pPr>
        <w:pStyle w:val="Para1"/>
        <w:ind w:left="490" w:firstLine="0"/>
      </w:pPr>
      <w:r w:rsidRPr="009B76FF">
        <w:rPr>
          <w:lang w:val="en-GB"/>
        </w:rPr>
        <w:t>代理执行秘书在开幕词中感谢肯尼亚人民和环境署</w:t>
      </w:r>
      <w:r w:rsidRPr="009B76FF">
        <w:rPr>
          <w:rFonts w:hint="eastAsia"/>
          <w:lang w:val="en-GB"/>
        </w:rPr>
        <w:t>对</w:t>
      </w:r>
      <w:r w:rsidRPr="009B76FF">
        <w:rPr>
          <w:lang w:val="en-GB"/>
        </w:rPr>
        <w:t>与会者来到内罗毕欢</w:t>
      </w:r>
      <w:r w:rsidRPr="009B76FF">
        <w:rPr>
          <w:rFonts w:hint="eastAsia"/>
          <w:lang w:val="en-GB"/>
        </w:rPr>
        <w:t>的</w:t>
      </w:r>
      <w:r w:rsidRPr="009B76FF">
        <w:rPr>
          <w:lang w:val="en-GB"/>
        </w:rPr>
        <w:t>迎。他感谢那些通过慷慨的财政支持</w:t>
      </w:r>
      <w:r w:rsidRPr="009B76FF">
        <w:rPr>
          <w:rFonts w:hint="eastAsia"/>
          <w:lang w:val="en-GB"/>
        </w:rPr>
        <w:t>让</w:t>
      </w:r>
      <w:r w:rsidRPr="009B76FF">
        <w:rPr>
          <w:lang w:val="en-GB"/>
        </w:rPr>
        <w:t>许多发展中国家缔约方的代表以及土著人民和地</w:t>
      </w:r>
      <w:r w:rsidRPr="009B76FF">
        <w:rPr>
          <w:rFonts w:hint="eastAsia"/>
          <w:lang w:val="en-GB"/>
        </w:rPr>
        <w:t>方</w:t>
      </w:r>
      <w:r w:rsidRPr="009B76FF">
        <w:rPr>
          <w:lang w:val="en-GB"/>
        </w:rPr>
        <w:t>社区的代表得以出席会议的政府。上周举行的科学、技术和工艺咨询附属机构第二十六次会议</w:t>
      </w:r>
      <w:r w:rsidRPr="009B76FF">
        <w:rPr>
          <w:rFonts w:hint="eastAsia"/>
          <w:lang w:val="en-GB"/>
        </w:rPr>
        <w:t>卓</w:t>
      </w:r>
      <w:r w:rsidRPr="009B76FF">
        <w:rPr>
          <w:lang w:val="en-GB"/>
        </w:rPr>
        <w:t>有成效，其中几项成果将</w:t>
      </w:r>
      <w:r w:rsidRPr="009B76FF">
        <w:rPr>
          <w:rFonts w:hint="eastAsia"/>
          <w:lang w:val="en-GB"/>
        </w:rPr>
        <w:t>有助于</w:t>
      </w:r>
      <w:r w:rsidRPr="009B76FF">
        <w:rPr>
          <w:lang w:val="en-GB"/>
        </w:rPr>
        <w:t>本次会议的讨论</w:t>
      </w:r>
      <w:r w:rsidRPr="009B76FF">
        <w:rPr>
          <w:rFonts w:hint="eastAsia"/>
          <w:lang w:val="en-GB"/>
        </w:rPr>
        <w:t>了解情况</w:t>
      </w:r>
      <w:r w:rsidRPr="009B76FF">
        <w:rPr>
          <w:lang w:val="en-GB"/>
        </w:rPr>
        <w:t>。他对</w:t>
      </w:r>
      <w:r w:rsidRPr="009B76FF">
        <w:rPr>
          <w:rFonts w:hint="eastAsia"/>
          <w:lang w:val="en-GB"/>
        </w:rPr>
        <w:t>发布</w:t>
      </w:r>
      <w:r w:rsidRPr="009B76FF">
        <w:rPr>
          <w:lang w:val="en-GB"/>
        </w:rPr>
        <w:t>会议文件</w:t>
      </w:r>
      <w:r w:rsidRPr="009B76FF">
        <w:rPr>
          <w:rFonts w:hint="eastAsia"/>
          <w:lang w:val="en-GB"/>
        </w:rPr>
        <w:t>的</w:t>
      </w:r>
      <w:r w:rsidRPr="009B76FF">
        <w:rPr>
          <w:lang w:val="en-GB"/>
        </w:rPr>
        <w:t>延</w:t>
      </w:r>
      <w:r w:rsidRPr="009B76FF">
        <w:rPr>
          <w:rFonts w:hint="eastAsia"/>
          <w:lang w:val="en-GB"/>
        </w:rPr>
        <w:t>误</w:t>
      </w:r>
      <w:r w:rsidRPr="009B76FF">
        <w:rPr>
          <w:lang w:val="en-GB"/>
        </w:rPr>
        <w:t>表示歉意，并感谢主席团在这一问题上的指导</w:t>
      </w:r>
      <w:r w:rsidRPr="009B76FF">
        <w:rPr>
          <w:rFonts w:hint="eastAsia"/>
          <w:lang w:val="en-GB"/>
        </w:rPr>
        <w:t>并就</w:t>
      </w:r>
      <w:r w:rsidRPr="009B76FF">
        <w:rPr>
          <w:lang w:val="en-GB"/>
        </w:rPr>
        <w:t>继续推进工作</w:t>
      </w:r>
      <w:r w:rsidRPr="009B76FF">
        <w:rPr>
          <w:rFonts w:hint="eastAsia"/>
          <w:lang w:val="en-GB"/>
        </w:rPr>
        <w:t>达成协议</w:t>
      </w:r>
      <w:r w:rsidRPr="009B76FF">
        <w:rPr>
          <w:lang w:val="en-GB"/>
        </w:rPr>
        <w:t>。</w:t>
      </w:r>
      <w:r w:rsidR="0046034F">
        <w:rPr>
          <w:lang w:val="en-GB"/>
        </w:rPr>
        <w:t>执行问题附属机构</w:t>
      </w:r>
      <w:r w:rsidRPr="009B76FF">
        <w:rPr>
          <w:lang w:val="en-GB"/>
        </w:rPr>
        <w:t>的</w:t>
      </w:r>
      <w:r w:rsidRPr="009B76FF">
        <w:rPr>
          <w:rFonts w:hint="eastAsia"/>
          <w:lang w:val="en-GB"/>
        </w:rPr>
        <w:t>此</w:t>
      </w:r>
      <w:r w:rsidRPr="009B76FF">
        <w:rPr>
          <w:lang w:val="en-GB"/>
        </w:rPr>
        <w:t>次会议是通向缔约方大会第十六</w:t>
      </w:r>
      <w:r w:rsidRPr="009B76FF">
        <w:rPr>
          <w:rFonts w:hint="eastAsia"/>
          <w:lang w:val="en-GB"/>
        </w:rPr>
        <w:t>届</w:t>
      </w:r>
      <w:r w:rsidRPr="009B76FF">
        <w:rPr>
          <w:lang w:val="en-GB"/>
        </w:rPr>
        <w:t>会议</w:t>
      </w:r>
      <w:r w:rsidRPr="009B76FF">
        <w:rPr>
          <w:rFonts w:hint="eastAsia"/>
          <w:lang w:val="en-GB"/>
        </w:rPr>
        <w:t>过程中</w:t>
      </w:r>
      <w:r w:rsidRPr="009B76FF">
        <w:rPr>
          <w:lang w:val="en-GB"/>
        </w:rPr>
        <w:t>的关键一步，因为</w:t>
      </w:r>
      <w:r w:rsidRPr="009B76FF">
        <w:rPr>
          <w:rFonts w:hint="eastAsia"/>
          <w:lang w:val="en-GB"/>
        </w:rPr>
        <w:t>这次会议</w:t>
      </w:r>
      <w:r w:rsidRPr="009B76FF">
        <w:rPr>
          <w:lang w:val="en-GB"/>
        </w:rPr>
        <w:t>在处理缔约方大会多年期工作方案等事项以及确保实施框架和监测实施进展的机制</w:t>
      </w:r>
      <w:r w:rsidRPr="009B76FF">
        <w:rPr>
          <w:rFonts w:hint="eastAsia"/>
          <w:lang w:val="en-GB"/>
        </w:rPr>
        <w:t>均落实</w:t>
      </w:r>
      <w:r w:rsidRPr="009B76FF">
        <w:rPr>
          <w:lang w:val="en-GB"/>
        </w:rPr>
        <w:t>到位方面发挥着至关重要的作用。</w:t>
      </w:r>
      <w:r w:rsidRPr="009B76FF">
        <w:rPr>
          <w:rFonts w:hint="eastAsia"/>
          <w:lang w:val="en-GB"/>
        </w:rPr>
        <w:t>就此而言</w:t>
      </w:r>
      <w:r w:rsidRPr="009B76FF">
        <w:rPr>
          <w:lang w:val="en-GB"/>
        </w:rPr>
        <w:t>，在制定</w:t>
      </w:r>
      <w:r w:rsidRPr="009B76FF">
        <w:rPr>
          <w:rFonts w:hint="eastAsia"/>
          <w:lang w:val="en-GB"/>
        </w:rPr>
        <w:t>《</w:t>
      </w:r>
      <w:r w:rsidRPr="009B76FF">
        <w:rPr>
          <w:lang w:val="en-GB"/>
        </w:rPr>
        <w:t>昆明</w:t>
      </w:r>
      <w:r w:rsidRPr="009B76FF">
        <w:rPr>
          <w:lang w:val="en-GB"/>
        </w:rPr>
        <w:t>-</w:t>
      </w:r>
      <w:r w:rsidRPr="009B76FF">
        <w:rPr>
          <w:lang w:val="en-GB"/>
        </w:rPr>
        <w:t>蒙特利尔全球生物多样性框架</w:t>
      </w:r>
      <w:r w:rsidRPr="009B76FF">
        <w:rPr>
          <w:rFonts w:hint="eastAsia"/>
          <w:lang w:val="en-GB"/>
        </w:rPr>
        <w:t>》</w:t>
      </w:r>
      <w:r w:rsidRPr="009B76FF">
        <w:rPr>
          <w:lang w:val="en-GB"/>
        </w:rPr>
        <w:t>监测框架指标方面</w:t>
      </w:r>
      <w:r w:rsidRPr="009B76FF">
        <w:rPr>
          <w:rFonts w:hint="eastAsia"/>
          <w:lang w:val="en-GB"/>
        </w:rPr>
        <w:t>已</w:t>
      </w:r>
      <w:r w:rsidRPr="009B76FF">
        <w:rPr>
          <w:lang w:val="en-GB"/>
        </w:rPr>
        <w:t>取得重大进展。《公</w:t>
      </w:r>
      <w:r w:rsidRPr="009B76FF">
        <w:rPr>
          <w:lang w:val="en-GB"/>
        </w:rPr>
        <w:lastRenderedPageBreak/>
        <w:t>约》内外各</w:t>
      </w:r>
      <w:r w:rsidRPr="009B76FF">
        <w:rPr>
          <w:rFonts w:hint="eastAsia"/>
          <w:lang w:val="en-GB"/>
        </w:rPr>
        <w:t>方面的</w:t>
      </w:r>
      <w:r w:rsidRPr="009B76FF">
        <w:rPr>
          <w:lang w:val="en-GB"/>
        </w:rPr>
        <w:t>行为体、组织和实体为该框架</w:t>
      </w:r>
      <w:r w:rsidRPr="009B76FF">
        <w:rPr>
          <w:rFonts w:hint="eastAsia"/>
          <w:lang w:val="en-GB"/>
        </w:rPr>
        <w:t>的</w:t>
      </w:r>
      <w:r w:rsidRPr="009B76FF">
        <w:rPr>
          <w:lang w:val="en-GB"/>
        </w:rPr>
        <w:t>制定和执行以及保护生物多样性的更广泛议程做出了贡献，值得称赞。</w:t>
      </w:r>
      <w:r w:rsidRPr="009B76FF">
        <w:rPr>
          <w:rFonts w:hint="eastAsia"/>
          <w:lang w:val="en-GB"/>
        </w:rPr>
        <w:t>尤为</w:t>
      </w:r>
      <w:r w:rsidRPr="009B76FF">
        <w:rPr>
          <w:lang w:val="en-GB"/>
        </w:rPr>
        <w:t>重要的是在全球环境基金下设立了全球生物多样性框架基金，该基金已经开始拨款协助框架</w:t>
      </w:r>
      <w:r w:rsidRPr="009B76FF">
        <w:rPr>
          <w:rFonts w:hint="eastAsia"/>
          <w:lang w:val="en-GB"/>
        </w:rPr>
        <w:t>的</w:t>
      </w:r>
      <w:r w:rsidRPr="009B76FF">
        <w:rPr>
          <w:lang w:val="en-GB"/>
        </w:rPr>
        <w:t>执行。这些倡议和许多其他倡议是对缔约方呼吁的回应，即通过</w:t>
      </w:r>
      <w:r w:rsidRPr="009B76FF">
        <w:rPr>
          <w:rFonts w:hint="eastAsia"/>
          <w:lang w:val="en-GB"/>
        </w:rPr>
        <w:t>全</w:t>
      </w:r>
      <w:r w:rsidRPr="009B76FF">
        <w:rPr>
          <w:lang w:val="en-GB"/>
        </w:rPr>
        <w:t>政府和</w:t>
      </w:r>
      <w:r w:rsidRPr="009B76FF">
        <w:rPr>
          <w:rFonts w:hint="eastAsia"/>
          <w:lang w:val="en-GB"/>
        </w:rPr>
        <w:t>全</w:t>
      </w:r>
      <w:r w:rsidRPr="009B76FF">
        <w:rPr>
          <w:lang w:val="en-GB"/>
        </w:rPr>
        <w:t>社会方法将生物多样性纳入各部门的主流，促进变革并实施</w:t>
      </w:r>
      <w:r w:rsidR="00622720">
        <w:rPr>
          <w:rFonts w:hint="eastAsia"/>
          <w:lang w:val="en-GB"/>
        </w:rPr>
        <w:t>《</w:t>
      </w:r>
      <w:r w:rsidRPr="009B76FF">
        <w:rPr>
          <w:lang w:val="en-GB"/>
        </w:rPr>
        <w:t>框架</w:t>
      </w:r>
      <w:r w:rsidR="00622720">
        <w:rPr>
          <w:rFonts w:hint="eastAsia"/>
          <w:lang w:val="en-GB"/>
        </w:rPr>
        <w:t>》</w:t>
      </w:r>
      <w:r w:rsidRPr="009B76FF">
        <w:rPr>
          <w:lang w:val="en-GB"/>
        </w:rPr>
        <w:t>。</w:t>
      </w:r>
    </w:p>
    <w:p w14:paraId="4231CFD2" w14:textId="2E786925" w:rsidR="004B5D72" w:rsidRPr="0056165D" w:rsidRDefault="009B76FF" w:rsidP="00C32D02">
      <w:pPr>
        <w:pStyle w:val="Para1"/>
        <w:ind w:left="490" w:firstLine="0"/>
      </w:pPr>
      <w:r w:rsidRPr="009B76FF">
        <w:rPr>
          <w:lang w:val="en-GB"/>
        </w:rPr>
        <w:t>中国自然生态保护司副司长代表缔约方大会第十五</w:t>
      </w:r>
      <w:r w:rsidRPr="009B76FF">
        <w:rPr>
          <w:rFonts w:hint="eastAsia"/>
          <w:lang w:val="en-GB"/>
        </w:rPr>
        <w:t>届</w:t>
      </w:r>
      <w:r w:rsidRPr="009B76FF">
        <w:rPr>
          <w:lang w:val="en-GB"/>
        </w:rPr>
        <w:t>会议主席发言说，</w:t>
      </w:r>
      <w:r w:rsidRPr="009B76FF">
        <w:rPr>
          <w:rFonts w:hint="eastAsia"/>
          <w:lang w:val="en-GB"/>
        </w:rPr>
        <w:t>《</w:t>
      </w:r>
      <w:r w:rsidRPr="009B76FF">
        <w:rPr>
          <w:lang w:val="en-GB"/>
        </w:rPr>
        <w:t>昆明</w:t>
      </w:r>
      <w:r w:rsidRPr="009B76FF">
        <w:rPr>
          <w:lang w:val="en-GB"/>
        </w:rPr>
        <w:t>-</w:t>
      </w:r>
      <w:r w:rsidRPr="009B76FF">
        <w:rPr>
          <w:lang w:val="en-GB"/>
        </w:rPr>
        <w:t>蒙特利尔全球生物多样性框架</w:t>
      </w:r>
      <w:r w:rsidRPr="009B76FF">
        <w:rPr>
          <w:rFonts w:hint="eastAsia"/>
          <w:lang w:val="en-GB"/>
        </w:rPr>
        <w:t>》</w:t>
      </w:r>
      <w:r w:rsidRPr="009B76FF">
        <w:rPr>
          <w:lang w:val="en-GB"/>
        </w:rPr>
        <w:t>是</w:t>
      </w:r>
      <w:r w:rsidRPr="009B76FF">
        <w:rPr>
          <w:rFonts w:hint="eastAsia"/>
          <w:lang w:val="en-GB"/>
        </w:rPr>
        <w:t>这</w:t>
      </w:r>
      <w:r w:rsidRPr="009B76FF">
        <w:rPr>
          <w:lang w:val="en-GB"/>
        </w:rPr>
        <w:t>次会议的一项重要成果。该框架指</w:t>
      </w:r>
      <w:r w:rsidRPr="009B76FF">
        <w:rPr>
          <w:rFonts w:hint="eastAsia"/>
          <w:lang w:val="en-GB"/>
        </w:rPr>
        <w:t>出</w:t>
      </w:r>
      <w:r w:rsidRPr="009B76FF">
        <w:rPr>
          <w:lang w:val="en-GB"/>
        </w:rPr>
        <w:t>了全球生物多样性治理的前进方向，框架</w:t>
      </w:r>
      <w:r w:rsidRPr="009B76FF">
        <w:rPr>
          <w:rFonts w:hint="eastAsia"/>
          <w:lang w:val="en-GB"/>
        </w:rPr>
        <w:t>的</w:t>
      </w:r>
      <w:r w:rsidRPr="009B76FF">
        <w:rPr>
          <w:lang w:val="en-GB"/>
        </w:rPr>
        <w:t>通过推动了与执行、制定监测指标和资源调动有关</w:t>
      </w:r>
      <w:r w:rsidRPr="009B76FF">
        <w:rPr>
          <w:rFonts w:hint="eastAsia"/>
          <w:lang w:val="en-GB"/>
        </w:rPr>
        <w:t>各个领域</w:t>
      </w:r>
      <w:r w:rsidRPr="009B76FF">
        <w:rPr>
          <w:lang w:val="en-GB"/>
        </w:rPr>
        <w:t>的一系列后续行动。中国积极与一些合作伙伴</w:t>
      </w:r>
      <w:r w:rsidRPr="009B76FF">
        <w:rPr>
          <w:rFonts w:hint="eastAsia"/>
          <w:lang w:val="en-GB"/>
        </w:rPr>
        <w:t>开展</w:t>
      </w:r>
      <w:r w:rsidRPr="009B76FF">
        <w:rPr>
          <w:lang w:val="en-GB"/>
        </w:rPr>
        <w:t>合作，支持该框架的实施，包括通过启动昆明生物多样性基金支持发展中国家的生物多样性保护。在国家</w:t>
      </w:r>
      <w:r w:rsidRPr="009B76FF">
        <w:rPr>
          <w:rFonts w:hint="eastAsia"/>
          <w:lang w:val="en-GB"/>
        </w:rPr>
        <w:t>层面</w:t>
      </w:r>
      <w:r w:rsidRPr="009B76FF">
        <w:rPr>
          <w:lang w:val="en-GB"/>
        </w:rPr>
        <w:t>，</w:t>
      </w:r>
      <w:r w:rsidR="00E545F3">
        <w:rPr>
          <w:rFonts w:hint="eastAsia"/>
          <w:lang w:val="en-GB"/>
        </w:rPr>
        <w:t>《</w:t>
      </w:r>
      <w:r w:rsidRPr="009B76FF">
        <w:rPr>
          <w:lang w:val="en-GB"/>
        </w:rPr>
        <w:t>中国生物多样性保护战略和行动计划</w:t>
      </w:r>
      <w:r w:rsidR="00E545F3">
        <w:rPr>
          <w:rFonts w:hint="eastAsia"/>
          <w:lang w:val="en-GB"/>
        </w:rPr>
        <w:t>》</w:t>
      </w:r>
      <w:r w:rsidRPr="009B76FF">
        <w:rPr>
          <w:lang w:val="en-GB"/>
        </w:rPr>
        <w:t>（</w:t>
      </w:r>
      <w:r w:rsidRPr="009B76FF">
        <w:rPr>
          <w:lang w:val="en-GB"/>
        </w:rPr>
        <w:t>2023-2030</w:t>
      </w:r>
      <w:r w:rsidRPr="009B76FF">
        <w:rPr>
          <w:lang w:val="en-GB"/>
        </w:rPr>
        <w:t>年）为保护生物多样性的行动提供了基础。</w:t>
      </w:r>
      <w:r w:rsidRPr="009B76FF">
        <w:rPr>
          <w:rFonts w:hint="eastAsia"/>
          <w:lang w:val="en-GB"/>
        </w:rPr>
        <w:t>此</w:t>
      </w:r>
      <w:r w:rsidRPr="009B76FF">
        <w:rPr>
          <w:lang w:val="en-GB"/>
        </w:rPr>
        <w:t>次会议非常及时，因为</w:t>
      </w:r>
      <w:r w:rsidRPr="009B76FF">
        <w:rPr>
          <w:lang w:val="en-GB"/>
        </w:rPr>
        <w:t>5</w:t>
      </w:r>
      <w:r w:rsidRPr="009B76FF">
        <w:rPr>
          <w:lang w:val="en-GB"/>
        </w:rPr>
        <w:t>月</w:t>
      </w:r>
      <w:r w:rsidRPr="009B76FF">
        <w:rPr>
          <w:lang w:val="en-GB"/>
        </w:rPr>
        <w:t>22</w:t>
      </w:r>
      <w:r w:rsidRPr="009B76FF">
        <w:rPr>
          <w:lang w:val="en-GB"/>
        </w:rPr>
        <w:t>日</w:t>
      </w:r>
      <w:r w:rsidRPr="009B76FF">
        <w:rPr>
          <w:rFonts w:hint="eastAsia"/>
          <w:lang w:val="en-GB"/>
        </w:rPr>
        <w:t>，</w:t>
      </w:r>
      <w:r w:rsidRPr="009B76FF">
        <w:rPr>
          <w:lang w:val="en-GB"/>
        </w:rPr>
        <w:t>即会议开幕后的第二天</w:t>
      </w:r>
      <w:r w:rsidRPr="009B76FF">
        <w:rPr>
          <w:rFonts w:hint="eastAsia"/>
          <w:lang w:val="en-GB"/>
        </w:rPr>
        <w:t>正是</w:t>
      </w:r>
      <w:r w:rsidRPr="009B76FF">
        <w:rPr>
          <w:lang w:val="en-GB"/>
        </w:rPr>
        <w:t>2024</w:t>
      </w:r>
      <w:r w:rsidRPr="009B76FF">
        <w:rPr>
          <w:lang w:val="en-GB"/>
        </w:rPr>
        <w:t>年</w:t>
      </w:r>
      <w:r w:rsidRPr="009B76FF">
        <w:rPr>
          <w:rFonts w:hint="eastAsia"/>
          <w:lang w:val="en-GB"/>
        </w:rPr>
        <w:t>的</w:t>
      </w:r>
      <w:r w:rsidRPr="009B76FF">
        <w:rPr>
          <w:lang w:val="en-GB"/>
        </w:rPr>
        <w:t>生物多样性国际日，</w:t>
      </w:r>
      <w:r w:rsidRPr="009B76FF">
        <w:rPr>
          <w:rFonts w:hint="eastAsia"/>
          <w:lang w:val="en-GB"/>
        </w:rPr>
        <w:t>其</w:t>
      </w:r>
      <w:r w:rsidRPr="009B76FF">
        <w:rPr>
          <w:lang w:val="en-GB"/>
        </w:rPr>
        <w:t>主题是</w:t>
      </w:r>
      <w:r w:rsidRPr="009B76FF">
        <w:rPr>
          <w:rFonts w:hint="eastAsia"/>
          <w:lang w:val="en-GB"/>
        </w:rPr>
        <w:t>“</w:t>
      </w:r>
      <w:r w:rsidRPr="009B76FF">
        <w:rPr>
          <w:lang w:val="en-GB"/>
        </w:rPr>
        <w:t>成为计划的一部分</w:t>
      </w:r>
      <w:r w:rsidRPr="009B76FF">
        <w:rPr>
          <w:rFonts w:hint="eastAsia"/>
          <w:lang w:val="en-GB"/>
        </w:rPr>
        <w:t>”</w:t>
      </w:r>
      <w:r w:rsidRPr="009B76FF">
        <w:rPr>
          <w:lang w:val="en-GB"/>
        </w:rPr>
        <w:t>。最后，他表示</w:t>
      </w:r>
      <w:r w:rsidRPr="009B76FF">
        <w:rPr>
          <w:rFonts w:hint="eastAsia"/>
          <w:lang w:val="en-GB"/>
        </w:rPr>
        <w:t>坚</w:t>
      </w:r>
      <w:r w:rsidRPr="009B76FF">
        <w:rPr>
          <w:lang w:val="en-GB"/>
        </w:rPr>
        <w:t>信，各国政府和社会所有部门的共同努力和积极行动</w:t>
      </w:r>
      <w:r w:rsidR="00622720">
        <w:rPr>
          <w:rFonts w:hint="eastAsia"/>
          <w:lang w:val="en-GB"/>
        </w:rPr>
        <w:t>必将</w:t>
      </w:r>
      <w:r w:rsidRPr="009B76FF">
        <w:rPr>
          <w:rFonts w:hint="eastAsia"/>
          <w:lang w:val="en-GB"/>
        </w:rPr>
        <w:t>推动</w:t>
      </w:r>
      <w:r w:rsidRPr="009B76FF">
        <w:rPr>
          <w:lang w:val="en-GB"/>
        </w:rPr>
        <w:t>实现</w:t>
      </w:r>
      <w:r w:rsidR="00E545F3">
        <w:rPr>
          <w:rFonts w:hint="eastAsia"/>
          <w:lang w:val="en-GB"/>
        </w:rPr>
        <w:t>《</w:t>
      </w:r>
      <w:r w:rsidRPr="009B76FF">
        <w:rPr>
          <w:lang w:val="en-GB"/>
        </w:rPr>
        <w:t>框架</w:t>
      </w:r>
      <w:r w:rsidR="00E545F3">
        <w:rPr>
          <w:rFonts w:hint="eastAsia"/>
          <w:lang w:val="en-GB"/>
        </w:rPr>
        <w:t>》</w:t>
      </w:r>
      <w:r w:rsidRPr="009B76FF">
        <w:rPr>
          <w:lang w:val="en-GB"/>
        </w:rPr>
        <w:t>的</w:t>
      </w:r>
      <w:r w:rsidRPr="009B76FF">
        <w:rPr>
          <w:rFonts w:hint="eastAsia"/>
          <w:lang w:val="en-GB"/>
        </w:rPr>
        <w:t>各项</w:t>
      </w:r>
      <w:r w:rsidRPr="009B76FF">
        <w:rPr>
          <w:lang w:val="en-GB"/>
        </w:rPr>
        <w:t>目标。</w:t>
      </w:r>
      <w:r w:rsidR="00B80D1C" w:rsidRPr="0056165D">
        <w:t xml:space="preserve"> </w:t>
      </w:r>
    </w:p>
    <w:p w14:paraId="0D2D6E9E" w14:textId="6ED9FF73" w:rsidR="00F07747" w:rsidRPr="0056165D" w:rsidRDefault="009B76FF" w:rsidP="00C32D02">
      <w:pPr>
        <w:pStyle w:val="Para1"/>
        <w:ind w:left="490" w:firstLine="0"/>
      </w:pPr>
      <w:r w:rsidRPr="009B76FF">
        <w:rPr>
          <w:lang w:val="en-GB"/>
        </w:rPr>
        <w:t>哥伦比亚常驻代表</w:t>
      </w:r>
      <w:r w:rsidRPr="009B76FF">
        <w:rPr>
          <w:rFonts w:hint="eastAsia"/>
          <w:lang w:val="en-GB"/>
        </w:rPr>
        <w:t>作为</w:t>
      </w:r>
      <w:r w:rsidRPr="009B76FF">
        <w:rPr>
          <w:lang w:val="en-GB"/>
        </w:rPr>
        <w:t>缔约方大会第十六</w:t>
      </w:r>
      <w:r w:rsidRPr="009B76FF">
        <w:rPr>
          <w:rFonts w:hint="eastAsia"/>
          <w:lang w:val="en-GB"/>
        </w:rPr>
        <w:t>届</w:t>
      </w:r>
      <w:r w:rsidRPr="009B76FF">
        <w:rPr>
          <w:lang w:val="en-GB"/>
        </w:rPr>
        <w:t>会议东道国哥伦比亚</w:t>
      </w:r>
      <w:r w:rsidRPr="009B76FF">
        <w:rPr>
          <w:rFonts w:hint="eastAsia"/>
          <w:lang w:val="en-GB"/>
        </w:rPr>
        <w:t>的代表</w:t>
      </w:r>
      <w:r w:rsidRPr="009B76FF">
        <w:rPr>
          <w:lang w:val="en-GB"/>
        </w:rPr>
        <w:t>发言。他说，</w:t>
      </w:r>
      <w:r w:rsidRPr="009B76FF">
        <w:rPr>
          <w:lang w:val="en-GB"/>
        </w:rPr>
        <w:t>“</w:t>
      </w:r>
      <w:r w:rsidRPr="009B76FF">
        <w:rPr>
          <w:lang w:val="en-GB"/>
        </w:rPr>
        <w:t>与自然和</w:t>
      </w:r>
      <w:r w:rsidRPr="009B76FF">
        <w:rPr>
          <w:rFonts w:hint="eastAsia"/>
          <w:lang w:val="en-GB"/>
        </w:rPr>
        <w:t>平</w:t>
      </w:r>
      <w:r w:rsidRPr="009B76FF">
        <w:rPr>
          <w:lang w:val="en-GB"/>
        </w:rPr>
        <w:t>相处</w:t>
      </w:r>
      <w:r w:rsidRPr="009B76FF">
        <w:rPr>
          <w:lang w:val="en-GB"/>
        </w:rPr>
        <w:t>“</w:t>
      </w:r>
      <w:r w:rsidRPr="009B76FF">
        <w:rPr>
          <w:lang w:val="en-GB"/>
        </w:rPr>
        <w:t>被选</w:t>
      </w:r>
      <w:r w:rsidRPr="009B76FF">
        <w:rPr>
          <w:rFonts w:hint="eastAsia"/>
          <w:lang w:val="en-GB"/>
        </w:rPr>
        <w:t>定</w:t>
      </w:r>
      <w:r w:rsidRPr="009B76FF">
        <w:rPr>
          <w:lang w:val="en-GB"/>
        </w:rPr>
        <w:t>为本次会议的主题，因为哥伦比亚相信，与自然和</w:t>
      </w:r>
      <w:r w:rsidRPr="009B76FF">
        <w:rPr>
          <w:rFonts w:hint="eastAsia"/>
          <w:lang w:val="en-GB"/>
        </w:rPr>
        <w:t>平</w:t>
      </w:r>
      <w:r w:rsidRPr="009B76FF">
        <w:rPr>
          <w:lang w:val="en-GB"/>
        </w:rPr>
        <w:t>相处对于实现《公约》的目标和《框架》的目标至关重要。哥伦比亚政府认为，缔约方大会第十六</w:t>
      </w:r>
      <w:r w:rsidRPr="009B76FF">
        <w:rPr>
          <w:rFonts w:hint="eastAsia"/>
          <w:lang w:val="en-GB"/>
        </w:rPr>
        <w:t>届</w:t>
      </w:r>
      <w:r w:rsidRPr="009B76FF">
        <w:rPr>
          <w:lang w:val="en-GB"/>
        </w:rPr>
        <w:t>会议应成为不同社会行为</w:t>
      </w:r>
      <w:r w:rsidRPr="009B76FF">
        <w:rPr>
          <w:rFonts w:hint="eastAsia"/>
          <w:lang w:val="en-GB"/>
        </w:rPr>
        <w:t>体</w:t>
      </w:r>
      <w:r w:rsidRPr="009B76FF">
        <w:rPr>
          <w:lang w:val="en-GB"/>
        </w:rPr>
        <w:t>和知识体系汇聚一堂的</w:t>
      </w:r>
      <w:r w:rsidRPr="009B76FF">
        <w:rPr>
          <w:rFonts w:hint="eastAsia"/>
          <w:lang w:val="en-GB"/>
        </w:rPr>
        <w:t>场合</w:t>
      </w:r>
      <w:r w:rsidRPr="009B76FF">
        <w:rPr>
          <w:lang w:val="en-GB"/>
        </w:rPr>
        <w:t>，</w:t>
      </w:r>
      <w:r w:rsidRPr="009B76FF">
        <w:rPr>
          <w:rFonts w:hint="eastAsia"/>
          <w:lang w:val="en-GB"/>
        </w:rPr>
        <w:t>确</w:t>
      </w:r>
      <w:r w:rsidRPr="009B76FF">
        <w:rPr>
          <w:lang w:val="en-GB"/>
        </w:rPr>
        <w:t>认土著人民、非洲裔人民和地方社区在保护和可持续利用生物多样性方面的作用。至关重要的是，框架的</w:t>
      </w:r>
      <w:r w:rsidRPr="009B76FF">
        <w:rPr>
          <w:rFonts w:hint="eastAsia"/>
          <w:lang w:val="en-GB"/>
        </w:rPr>
        <w:t>各项</w:t>
      </w:r>
      <w:r w:rsidRPr="009B76FF">
        <w:rPr>
          <w:lang w:val="en-GB"/>
        </w:rPr>
        <w:t>指标应反映</w:t>
      </w:r>
      <w:r w:rsidRPr="009B76FF">
        <w:rPr>
          <w:rFonts w:hint="eastAsia"/>
          <w:lang w:val="en-GB"/>
        </w:rPr>
        <w:t>出</w:t>
      </w:r>
      <w:r w:rsidRPr="009B76FF">
        <w:rPr>
          <w:lang w:val="en-GB"/>
        </w:rPr>
        <w:t>实现</w:t>
      </w:r>
      <w:r w:rsidRPr="009B76FF">
        <w:rPr>
          <w:rFonts w:hint="eastAsia"/>
          <w:lang w:val="en-GB"/>
        </w:rPr>
        <w:t>长期</w:t>
      </w:r>
      <w:r w:rsidRPr="009B76FF">
        <w:rPr>
          <w:lang w:val="en-GB"/>
        </w:rPr>
        <w:t>目标和</w:t>
      </w:r>
      <w:r w:rsidRPr="009B76FF">
        <w:rPr>
          <w:rFonts w:hint="eastAsia"/>
          <w:lang w:val="en-GB"/>
        </w:rPr>
        <w:t>行动目标</w:t>
      </w:r>
      <w:r w:rsidRPr="009B76FF">
        <w:rPr>
          <w:lang w:val="en-GB"/>
        </w:rPr>
        <w:t>的最适当途径，并且在界定缔约方的义务时，特别是</w:t>
      </w:r>
      <w:r w:rsidRPr="009B76FF">
        <w:rPr>
          <w:rFonts w:hint="eastAsia"/>
          <w:lang w:val="en-GB"/>
        </w:rPr>
        <w:t>就提出</w:t>
      </w:r>
      <w:r w:rsidRPr="009B76FF">
        <w:rPr>
          <w:lang w:val="en-GB"/>
        </w:rPr>
        <w:t>报告</w:t>
      </w:r>
      <w:r w:rsidRPr="009B76FF">
        <w:rPr>
          <w:rFonts w:hint="eastAsia"/>
          <w:lang w:val="en-GB"/>
        </w:rPr>
        <w:t>而言</w:t>
      </w:r>
      <w:r w:rsidRPr="009B76FF">
        <w:rPr>
          <w:lang w:val="en-GB"/>
        </w:rPr>
        <w:t>，应考虑到各国的国情和能力。</w:t>
      </w:r>
      <w:r w:rsidRPr="009B76FF">
        <w:rPr>
          <w:rFonts w:hint="eastAsia"/>
          <w:lang w:val="en-GB"/>
        </w:rPr>
        <w:t>支持性</w:t>
      </w:r>
      <w:r w:rsidRPr="009B76FF">
        <w:rPr>
          <w:lang w:val="en-GB"/>
        </w:rPr>
        <w:t>环境将包括技术转让、区域和次区域中心的支持以及加强与其他全球环境文书的协同增效。最后，他申明，哥伦比亚代表团将坚决努力，确保本次会议</w:t>
      </w:r>
      <w:r w:rsidRPr="009B76FF">
        <w:rPr>
          <w:rFonts w:hint="eastAsia"/>
          <w:lang w:val="en-GB"/>
        </w:rPr>
        <w:t>所提出</w:t>
      </w:r>
      <w:r w:rsidRPr="009B76FF">
        <w:rPr>
          <w:lang w:val="en-GB"/>
        </w:rPr>
        <w:t>建议反映共识，并有助于推进养护、可持续利用以及公正和公平参与的目标，为历史性的缔约方大会第十六</w:t>
      </w:r>
      <w:r w:rsidRPr="009B76FF">
        <w:rPr>
          <w:rFonts w:hint="eastAsia"/>
          <w:lang w:val="en-GB"/>
        </w:rPr>
        <w:t>届</w:t>
      </w:r>
      <w:r w:rsidRPr="009B76FF">
        <w:rPr>
          <w:lang w:val="en-GB"/>
        </w:rPr>
        <w:t>会议铺平道路。</w:t>
      </w:r>
    </w:p>
    <w:p w14:paraId="01C0542F" w14:textId="2BC447D5" w:rsidR="003769D9" w:rsidRPr="003769D9" w:rsidRDefault="003769D9" w:rsidP="00C32D02">
      <w:pPr>
        <w:pStyle w:val="Para1"/>
        <w:ind w:left="490" w:firstLine="0"/>
      </w:pPr>
      <w:r w:rsidRPr="003769D9">
        <w:t>开场发言后，</w:t>
      </w:r>
      <w:r w:rsidRPr="003769D9">
        <w:rPr>
          <w:rFonts w:hint="eastAsia"/>
        </w:rPr>
        <w:t>以下各区域集团的代表发了言：</w:t>
      </w:r>
      <w:r w:rsidRPr="003769D9">
        <w:t>塞内加尔（代表非洲国家）、柬埔寨（代表亚太国家）、阿根廷（代表拉丁美洲和加勒比国家）、欧洲联盟及其成员国和瑞士（同时代表澳大利亚、加拿大、冰岛、日本、新西兰、挪威、大韩民国、联合王国和美国）。</w:t>
      </w:r>
    </w:p>
    <w:p w14:paraId="4A6A3344" w14:textId="320D7939" w:rsidR="003769D9" w:rsidRPr="003769D9" w:rsidRDefault="003769D9" w:rsidP="00C32D02">
      <w:pPr>
        <w:pStyle w:val="Para1"/>
        <w:ind w:left="490" w:firstLine="0"/>
      </w:pPr>
      <w:r w:rsidRPr="003769D9">
        <w:rPr>
          <w:rFonts w:hint="eastAsia"/>
        </w:rPr>
        <w:t>发言的还有以下代表：</w:t>
      </w:r>
      <w:r w:rsidR="008025BB" w:rsidRPr="008025BB">
        <w:rPr>
          <w:rFonts w:hint="eastAsia"/>
          <w:lang w:val="en-GB"/>
        </w:rPr>
        <w:t>CBD</w:t>
      </w:r>
      <w:r w:rsidRPr="003769D9">
        <w:rPr>
          <w:rFonts w:hint="eastAsia"/>
        </w:rPr>
        <w:t>妇女核心小组、全球生物多样性信息机制、国际生物多样性问题土著论坛、</w:t>
      </w:r>
      <w:r w:rsidR="008025BB" w:rsidRPr="008025BB">
        <w:rPr>
          <w:rFonts w:hint="eastAsia"/>
          <w:lang w:val="en-GB"/>
        </w:rPr>
        <w:t>地方政府可持续发展网络</w:t>
      </w:r>
      <w:r w:rsidR="008025BB">
        <w:rPr>
          <w:rFonts w:hint="eastAsia"/>
          <w:lang w:val="en-GB"/>
        </w:rPr>
        <w:t>（</w:t>
      </w:r>
      <w:r w:rsidR="00697C34">
        <w:rPr>
          <w:rFonts w:hint="eastAsia"/>
          <w:lang w:val="en-GB"/>
        </w:rPr>
        <w:t>还代表</w:t>
      </w:r>
      <w:r w:rsidR="008025BB" w:rsidRPr="008025BB">
        <w:rPr>
          <w:rFonts w:hint="eastAsia"/>
          <w:lang w:val="en-GB"/>
        </w:rPr>
        <w:t>区域政府可持续发展网络</w:t>
      </w:r>
      <w:r w:rsidR="008025BB">
        <w:rPr>
          <w:rFonts w:hint="eastAsia"/>
          <w:lang w:val="en-GB"/>
        </w:rPr>
        <w:t>和魁北克政府）</w:t>
      </w:r>
      <w:r w:rsidRPr="003769D9">
        <w:rPr>
          <w:rFonts w:hint="eastAsia"/>
        </w:rPr>
        <w:t>和</w:t>
      </w:r>
      <w:r w:rsidR="00697C34">
        <w:rPr>
          <w:rFonts w:hint="eastAsia"/>
        </w:rPr>
        <w:t>第三世界网</w:t>
      </w:r>
      <w:r w:rsidRPr="003769D9">
        <w:rPr>
          <w:rFonts w:hint="eastAsia"/>
        </w:rPr>
        <w:t>（同时代表</w:t>
      </w:r>
      <w:r w:rsidR="00697C34">
        <w:rPr>
          <w:rFonts w:hint="eastAsia"/>
        </w:rPr>
        <w:t>生物多样性公约联盟</w:t>
      </w:r>
      <w:r w:rsidRPr="003769D9">
        <w:rPr>
          <w:rFonts w:hint="eastAsia"/>
        </w:rPr>
        <w:t>）。</w:t>
      </w:r>
    </w:p>
    <w:p w14:paraId="7E268E8C" w14:textId="0D81AC4D" w:rsidR="00684ED3" w:rsidRPr="0056165D" w:rsidRDefault="00D05024" w:rsidP="00022AA5">
      <w:pPr>
        <w:pStyle w:val="Heading2"/>
        <w:ind w:left="0" w:firstLine="0"/>
        <w:rPr>
          <w:rFonts w:eastAsia="宋体" w:cs="Times New Roman"/>
          <w:lang w:eastAsia="zh-CN"/>
        </w:rPr>
      </w:pPr>
      <w:bookmarkStart w:id="84" w:name="_Toc176773040"/>
      <w:r w:rsidRPr="0056165D">
        <w:rPr>
          <w:rFonts w:eastAsia="宋体" w:cs="Times New Roman"/>
          <w:lang w:eastAsia="zh-CN"/>
        </w:rPr>
        <w:t>(b)</w:t>
      </w:r>
      <w:r w:rsidR="003769D9">
        <w:rPr>
          <w:rFonts w:eastAsia="宋体" w:cs="Times New Roman"/>
          <w:lang w:eastAsia="zh-CN"/>
        </w:rPr>
        <w:tab/>
      </w:r>
      <w:r w:rsidR="003769D9" w:rsidRPr="003769D9">
        <w:rPr>
          <w:rFonts w:eastAsia="宋体" w:cs="Times New Roman" w:hint="eastAsia"/>
          <w:lang w:eastAsia="zh-CN"/>
        </w:rPr>
        <w:t>通过议程和工作安排</w:t>
      </w:r>
      <w:bookmarkEnd w:id="84"/>
      <w:r w:rsidR="00684ED3" w:rsidRPr="0056165D">
        <w:rPr>
          <w:rFonts w:eastAsia="宋体" w:cs="Times New Roman"/>
          <w:lang w:eastAsia="zh-CN"/>
        </w:rPr>
        <w:t xml:space="preserve"> </w:t>
      </w:r>
    </w:p>
    <w:p w14:paraId="1E0F8D7D" w14:textId="0AE77853" w:rsidR="00A1062D" w:rsidRPr="003769D9" w:rsidRDefault="003769D9" w:rsidP="003769D9">
      <w:pPr>
        <w:pStyle w:val="Heading4"/>
        <w:keepNext w:val="0"/>
        <w:tabs>
          <w:tab w:val="clear" w:pos="1170"/>
        </w:tabs>
        <w:ind w:left="490" w:firstLine="0"/>
        <w:rPr>
          <w:rFonts w:eastAsia="楷体"/>
          <w:b w:val="0"/>
          <w:bCs w:val="0"/>
          <w:sz w:val="24"/>
        </w:rPr>
      </w:pPr>
      <w:proofErr w:type="spellStart"/>
      <w:r w:rsidRPr="003769D9">
        <w:rPr>
          <w:rFonts w:eastAsia="楷体"/>
          <w:b w:val="0"/>
          <w:bCs w:val="0"/>
          <w:sz w:val="24"/>
        </w:rPr>
        <w:t>选举主席团成员</w:t>
      </w:r>
      <w:proofErr w:type="spellEnd"/>
    </w:p>
    <w:p w14:paraId="7A609DE6" w14:textId="77777777" w:rsidR="003769D9" w:rsidRDefault="003769D9" w:rsidP="00C32D02">
      <w:pPr>
        <w:pStyle w:val="Para1"/>
        <w:ind w:left="490" w:firstLine="0"/>
      </w:pPr>
      <w:r>
        <w:rPr>
          <w:rFonts w:hint="eastAsia"/>
        </w:rPr>
        <w:t>在其</w:t>
      </w:r>
      <w:r>
        <w:t>5</w:t>
      </w:r>
      <w:r>
        <w:rPr>
          <w:rFonts w:hint="eastAsia"/>
        </w:rPr>
        <w:t>月</w:t>
      </w:r>
      <w:r>
        <w:t>21</w:t>
      </w:r>
      <w:r>
        <w:rPr>
          <w:rFonts w:hint="eastAsia"/>
        </w:rPr>
        <w:t>日第</w:t>
      </w:r>
      <w:r>
        <w:t>1</w:t>
      </w:r>
      <w:r>
        <w:rPr>
          <w:rFonts w:hint="eastAsia"/>
        </w:rPr>
        <w:t>次全体会议上，会议商定，</w:t>
      </w:r>
      <w:r>
        <w:t>Angela Lozan</w:t>
      </w:r>
      <w:r>
        <w:rPr>
          <w:rFonts w:hint="eastAsia"/>
        </w:rPr>
        <w:t>（摩尔多瓦共和国）将担任会议的报告员。</w:t>
      </w:r>
    </w:p>
    <w:p w14:paraId="5B7FB0F1" w14:textId="0559FF72" w:rsidR="00A1062D" w:rsidRPr="0056165D" w:rsidRDefault="003769D9" w:rsidP="00C32D02">
      <w:pPr>
        <w:pStyle w:val="Para1"/>
        <w:ind w:left="490" w:firstLine="0"/>
      </w:pPr>
      <w:r>
        <w:rPr>
          <w:rFonts w:hint="eastAsia"/>
        </w:rPr>
        <w:t>报告员代表所有与会者</w:t>
      </w:r>
      <w:r w:rsidR="00697C34">
        <w:rPr>
          <w:rFonts w:hint="eastAsia"/>
        </w:rPr>
        <w:t>致感谢词</w:t>
      </w:r>
      <w:r>
        <w:rPr>
          <w:rFonts w:hint="eastAsia"/>
        </w:rPr>
        <w:t>。</w:t>
      </w:r>
    </w:p>
    <w:p w14:paraId="3015F048" w14:textId="67A33181" w:rsidR="00A1062D" w:rsidRPr="003769D9" w:rsidRDefault="003769D9" w:rsidP="00FC3207">
      <w:pPr>
        <w:pStyle w:val="Heading4"/>
        <w:tabs>
          <w:tab w:val="clear" w:pos="1170"/>
        </w:tabs>
        <w:ind w:left="490" w:firstLine="0"/>
        <w:rPr>
          <w:rFonts w:eastAsia="楷体"/>
          <w:b w:val="0"/>
          <w:bCs w:val="0"/>
          <w:sz w:val="24"/>
        </w:rPr>
      </w:pPr>
      <w:proofErr w:type="spellStart"/>
      <w:r w:rsidRPr="003769D9">
        <w:rPr>
          <w:rFonts w:eastAsia="楷体" w:hint="eastAsia"/>
          <w:b w:val="0"/>
          <w:bCs w:val="0"/>
          <w:sz w:val="24"/>
        </w:rPr>
        <w:lastRenderedPageBreak/>
        <w:t>通过议程</w:t>
      </w:r>
      <w:proofErr w:type="spellEnd"/>
    </w:p>
    <w:p w14:paraId="179BE696" w14:textId="0EEEE341" w:rsidR="00825680" w:rsidRPr="0056165D" w:rsidRDefault="003769D9" w:rsidP="00C32D02">
      <w:pPr>
        <w:pStyle w:val="Para1"/>
        <w:ind w:left="490" w:firstLine="0"/>
      </w:pPr>
      <w:r w:rsidRPr="003769D9">
        <w:t>在其第</w:t>
      </w:r>
      <w:r w:rsidRPr="003769D9">
        <w:t>1</w:t>
      </w:r>
      <w:r w:rsidRPr="003769D9">
        <w:rPr>
          <w:rFonts w:hint="eastAsia"/>
        </w:rPr>
        <w:t>次全体会议上，</w:t>
      </w:r>
      <w:r w:rsidR="0046034F">
        <w:rPr>
          <w:rFonts w:hint="eastAsia"/>
        </w:rPr>
        <w:t>执行问题附属机构</w:t>
      </w:r>
      <w:r w:rsidRPr="003769D9">
        <w:rPr>
          <w:rFonts w:hint="eastAsia"/>
        </w:rPr>
        <w:t>以秘书处编写的临时议程为基础，通过了以下议程：</w:t>
      </w:r>
      <w:r w:rsidRPr="003769D9">
        <w:rPr>
          <w:vertAlign w:val="superscript"/>
        </w:rPr>
        <w:footnoteReference w:id="203"/>
      </w:r>
    </w:p>
    <w:p w14:paraId="176537E6" w14:textId="334ED441" w:rsidR="003769D9" w:rsidRPr="003769D9" w:rsidRDefault="003769D9" w:rsidP="0058302C">
      <w:pPr>
        <w:pStyle w:val="Agendalist"/>
        <w:numPr>
          <w:ilvl w:val="0"/>
          <w:numId w:val="7"/>
        </w:numPr>
        <w:ind w:left="1469" w:hanging="490"/>
      </w:pPr>
      <w:r w:rsidRPr="003769D9">
        <w:rPr>
          <w:rFonts w:hint="eastAsia"/>
        </w:rPr>
        <w:t>组织事项：</w:t>
      </w:r>
    </w:p>
    <w:p w14:paraId="211E2F19" w14:textId="77777777" w:rsidR="003769D9" w:rsidRPr="003769D9" w:rsidRDefault="003769D9" w:rsidP="0058302C">
      <w:pPr>
        <w:pStyle w:val="Agendalist"/>
        <w:numPr>
          <w:ilvl w:val="0"/>
          <w:numId w:val="8"/>
        </w:numPr>
        <w:ind w:left="1959" w:hanging="490"/>
      </w:pPr>
      <w:r w:rsidRPr="003769D9">
        <w:rPr>
          <w:rFonts w:hint="eastAsia"/>
        </w:rPr>
        <w:t>会议开幕；</w:t>
      </w:r>
    </w:p>
    <w:p w14:paraId="1E01A2EF" w14:textId="77777777" w:rsidR="003769D9" w:rsidRPr="003769D9" w:rsidRDefault="003769D9" w:rsidP="0058302C">
      <w:pPr>
        <w:pStyle w:val="Agendalist"/>
        <w:numPr>
          <w:ilvl w:val="0"/>
          <w:numId w:val="8"/>
        </w:numPr>
        <w:ind w:left="1959" w:hanging="490"/>
      </w:pPr>
      <w:r w:rsidRPr="003769D9">
        <w:rPr>
          <w:rFonts w:hint="eastAsia"/>
        </w:rPr>
        <w:t>通过议程和工作安排。</w:t>
      </w:r>
    </w:p>
    <w:p w14:paraId="3FD45DED" w14:textId="77777777" w:rsidR="003769D9" w:rsidRPr="003769D9" w:rsidRDefault="003769D9" w:rsidP="0058302C">
      <w:pPr>
        <w:pStyle w:val="Agendalist"/>
        <w:numPr>
          <w:ilvl w:val="0"/>
          <w:numId w:val="7"/>
        </w:numPr>
        <w:ind w:left="1469" w:hanging="490"/>
      </w:pPr>
      <w:r w:rsidRPr="003769D9">
        <w:rPr>
          <w:rFonts w:hint="eastAsia"/>
        </w:rPr>
        <w:t>审查执行情况：制定国家目标和更新国家生物多样性战略和行动计划的进度。</w:t>
      </w:r>
    </w:p>
    <w:p w14:paraId="5124224A" w14:textId="77777777" w:rsidR="003769D9" w:rsidRPr="003769D9" w:rsidRDefault="003769D9" w:rsidP="0058302C">
      <w:pPr>
        <w:pStyle w:val="Agendalist"/>
        <w:numPr>
          <w:ilvl w:val="0"/>
          <w:numId w:val="7"/>
        </w:numPr>
        <w:ind w:left="1469" w:hanging="490"/>
      </w:pPr>
      <w:r w:rsidRPr="003769D9">
        <w:rPr>
          <w:rFonts w:hint="eastAsia"/>
        </w:rPr>
        <w:t>规划、监测、报告和审查机制。</w:t>
      </w:r>
    </w:p>
    <w:p w14:paraId="72445EE0" w14:textId="77777777" w:rsidR="003769D9" w:rsidRPr="003769D9" w:rsidRDefault="003769D9" w:rsidP="0058302C">
      <w:pPr>
        <w:pStyle w:val="Agendalist"/>
        <w:numPr>
          <w:ilvl w:val="0"/>
          <w:numId w:val="7"/>
        </w:numPr>
        <w:ind w:left="1469" w:hanging="490"/>
      </w:pPr>
      <w:r w:rsidRPr="003769D9">
        <w:rPr>
          <w:rFonts w:hint="eastAsia"/>
        </w:rPr>
        <w:t>资源调动和财务机制：</w:t>
      </w:r>
    </w:p>
    <w:p w14:paraId="43F8AA17" w14:textId="77777777" w:rsidR="003769D9" w:rsidRPr="003769D9" w:rsidRDefault="003769D9" w:rsidP="0058302C">
      <w:pPr>
        <w:pStyle w:val="Agendalist"/>
        <w:numPr>
          <w:ilvl w:val="0"/>
          <w:numId w:val="9"/>
        </w:numPr>
        <w:ind w:left="1959" w:hanging="490"/>
      </w:pPr>
      <w:r w:rsidRPr="003769D9">
        <w:rPr>
          <w:rFonts w:hint="eastAsia"/>
        </w:rPr>
        <w:t>资源调动；</w:t>
      </w:r>
    </w:p>
    <w:p w14:paraId="35A211CB" w14:textId="77777777" w:rsidR="003769D9" w:rsidRPr="003769D9" w:rsidRDefault="003769D9" w:rsidP="0058302C">
      <w:pPr>
        <w:pStyle w:val="Agendalist"/>
        <w:numPr>
          <w:ilvl w:val="0"/>
          <w:numId w:val="9"/>
        </w:numPr>
        <w:ind w:left="1959" w:hanging="490"/>
      </w:pPr>
      <w:r w:rsidRPr="003769D9">
        <w:rPr>
          <w:rFonts w:hint="eastAsia"/>
        </w:rPr>
        <w:t>财务机制。</w:t>
      </w:r>
    </w:p>
    <w:p w14:paraId="25915FA1" w14:textId="77777777" w:rsidR="003769D9" w:rsidRPr="003769D9" w:rsidRDefault="003769D9" w:rsidP="0058302C">
      <w:pPr>
        <w:pStyle w:val="Agendalist"/>
        <w:numPr>
          <w:ilvl w:val="0"/>
          <w:numId w:val="7"/>
        </w:numPr>
        <w:ind w:left="1469" w:hanging="490"/>
      </w:pPr>
      <w:r w:rsidRPr="003769D9">
        <w:rPr>
          <w:rFonts w:hint="eastAsia"/>
        </w:rPr>
        <w:t>《公约》及其议定书下的能力建设和发展、科技合作、信息交换所机制和知识</w:t>
      </w:r>
      <w:r w:rsidRPr="003769D9">
        <w:rPr>
          <w:rFonts w:hint="eastAsia"/>
        </w:rPr>
        <w:t xml:space="preserve">  </w:t>
      </w:r>
      <w:r w:rsidRPr="003769D9">
        <w:rPr>
          <w:rFonts w:hint="eastAsia"/>
        </w:rPr>
        <w:t>管理：</w:t>
      </w:r>
    </w:p>
    <w:p w14:paraId="550E76E2" w14:textId="77777777" w:rsidR="003769D9" w:rsidRPr="003769D9" w:rsidRDefault="003769D9" w:rsidP="0058302C">
      <w:pPr>
        <w:pStyle w:val="Agendalist"/>
        <w:numPr>
          <w:ilvl w:val="0"/>
          <w:numId w:val="10"/>
        </w:numPr>
        <w:ind w:left="1959" w:hanging="490"/>
      </w:pPr>
      <w:r w:rsidRPr="003769D9">
        <w:rPr>
          <w:rFonts w:hint="eastAsia"/>
        </w:rPr>
        <w:t>能力建设和发展、科技合作、信息交换所机制和知识管理；</w:t>
      </w:r>
    </w:p>
    <w:p w14:paraId="26F39C50" w14:textId="77777777" w:rsidR="003769D9" w:rsidRPr="003769D9" w:rsidRDefault="003769D9" w:rsidP="0058302C">
      <w:pPr>
        <w:pStyle w:val="Agendalist"/>
        <w:numPr>
          <w:ilvl w:val="0"/>
          <w:numId w:val="10"/>
        </w:numPr>
        <w:ind w:left="1959" w:hanging="490"/>
      </w:pPr>
      <w:r w:rsidRPr="003769D9">
        <w:rPr>
          <w:rFonts w:hint="eastAsia"/>
        </w:rPr>
        <w:t>《名古屋议定书》能力建设和发展行动计划。</w:t>
      </w:r>
    </w:p>
    <w:p w14:paraId="6AC0653A" w14:textId="77777777" w:rsidR="003769D9" w:rsidRPr="003769D9" w:rsidRDefault="003769D9" w:rsidP="0058302C">
      <w:pPr>
        <w:pStyle w:val="Agendalist"/>
        <w:numPr>
          <w:ilvl w:val="0"/>
          <w:numId w:val="7"/>
        </w:numPr>
        <w:ind w:left="1469" w:hanging="490"/>
      </w:pPr>
      <w:r w:rsidRPr="003769D9">
        <w:rPr>
          <w:rFonts w:hint="eastAsia"/>
        </w:rPr>
        <w:t>传播。</w:t>
      </w:r>
    </w:p>
    <w:p w14:paraId="71F85CCD" w14:textId="77777777" w:rsidR="003769D9" w:rsidRPr="003769D9" w:rsidRDefault="003769D9" w:rsidP="0058302C">
      <w:pPr>
        <w:pStyle w:val="Agendalist"/>
        <w:numPr>
          <w:ilvl w:val="0"/>
          <w:numId w:val="7"/>
        </w:numPr>
        <w:ind w:left="1469" w:hanging="490"/>
      </w:pPr>
      <w:r w:rsidRPr="003769D9">
        <w:rPr>
          <w:rFonts w:hint="eastAsia"/>
        </w:rPr>
        <w:t>与其他公约和国际组织的合作。</w:t>
      </w:r>
    </w:p>
    <w:p w14:paraId="600D128A" w14:textId="77777777" w:rsidR="003769D9" w:rsidRPr="003769D9" w:rsidRDefault="003769D9" w:rsidP="0058302C">
      <w:pPr>
        <w:pStyle w:val="Agendalist"/>
        <w:numPr>
          <w:ilvl w:val="0"/>
          <w:numId w:val="7"/>
        </w:numPr>
        <w:ind w:left="1469" w:hanging="490"/>
      </w:pPr>
      <w:r w:rsidRPr="003769D9">
        <w:rPr>
          <w:rFonts w:hint="eastAsia"/>
        </w:rPr>
        <w:t>审查《公约》及其议定书下各进程的成效。</w:t>
      </w:r>
    </w:p>
    <w:p w14:paraId="708D31E3" w14:textId="77777777" w:rsidR="003769D9" w:rsidRPr="003769D9" w:rsidRDefault="003769D9" w:rsidP="0058302C">
      <w:pPr>
        <w:pStyle w:val="Agendalist"/>
        <w:numPr>
          <w:ilvl w:val="0"/>
          <w:numId w:val="7"/>
        </w:numPr>
        <w:ind w:left="1469" w:hanging="490"/>
      </w:pPr>
      <w:r w:rsidRPr="003769D9">
        <w:rPr>
          <w:rFonts w:hint="eastAsia"/>
        </w:rPr>
        <w:t>评估和审查《名古屋议定书》的成效（第</w:t>
      </w:r>
      <w:r w:rsidRPr="003769D9">
        <w:t>31</w:t>
      </w:r>
      <w:r w:rsidRPr="003769D9">
        <w:rPr>
          <w:rFonts w:hint="eastAsia"/>
        </w:rPr>
        <w:t>条）。</w:t>
      </w:r>
    </w:p>
    <w:p w14:paraId="73BFD809" w14:textId="77777777" w:rsidR="003769D9" w:rsidRPr="003769D9" w:rsidRDefault="003769D9" w:rsidP="0058302C">
      <w:pPr>
        <w:pStyle w:val="Agendalist"/>
        <w:numPr>
          <w:ilvl w:val="0"/>
          <w:numId w:val="7"/>
        </w:numPr>
        <w:ind w:left="1469" w:hanging="490"/>
      </w:pPr>
      <w:r w:rsidRPr="003769D9">
        <w:rPr>
          <w:rFonts w:hint="eastAsia"/>
        </w:rPr>
        <w:t>主流化长期战略办法。</w:t>
      </w:r>
    </w:p>
    <w:p w14:paraId="21CFB3CD" w14:textId="77777777" w:rsidR="003769D9" w:rsidRPr="003769D9" w:rsidRDefault="003769D9" w:rsidP="0058302C">
      <w:pPr>
        <w:pStyle w:val="Agendalist"/>
        <w:numPr>
          <w:ilvl w:val="0"/>
          <w:numId w:val="7"/>
        </w:numPr>
        <w:ind w:left="1469" w:hanging="490"/>
      </w:pPr>
      <w:r w:rsidRPr="003769D9">
        <w:rPr>
          <w:rFonts w:hint="eastAsia"/>
        </w:rPr>
        <w:t>审查《公约》工作方案。</w:t>
      </w:r>
    </w:p>
    <w:p w14:paraId="383193EB" w14:textId="77777777" w:rsidR="003769D9" w:rsidRPr="003769D9" w:rsidRDefault="003769D9" w:rsidP="0058302C">
      <w:pPr>
        <w:pStyle w:val="Agendalist"/>
        <w:numPr>
          <w:ilvl w:val="0"/>
          <w:numId w:val="7"/>
        </w:numPr>
        <w:ind w:left="1469" w:hanging="490"/>
      </w:pPr>
      <w:r w:rsidRPr="003769D9">
        <w:rPr>
          <w:rFonts w:hint="eastAsia"/>
        </w:rPr>
        <w:t>缔约方大会多年期工作方案。</w:t>
      </w:r>
    </w:p>
    <w:p w14:paraId="61046D0B" w14:textId="77777777" w:rsidR="003769D9" w:rsidRPr="003769D9" w:rsidRDefault="003769D9" w:rsidP="0058302C">
      <w:pPr>
        <w:pStyle w:val="Agendalist"/>
        <w:numPr>
          <w:ilvl w:val="0"/>
          <w:numId w:val="7"/>
        </w:numPr>
        <w:ind w:left="1469" w:hanging="490"/>
      </w:pPr>
      <w:r w:rsidRPr="003769D9">
        <w:rPr>
          <w:rFonts w:hint="eastAsia"/>
        </w:rPr>
        <w:t>行政和预算事项。</w:t>
      </w:r>
    </w:p>
    <w:p w14:paraId="01D83490" w14:textId="77777777" w:rsidR="003769D9" w:rsidRPr="003769D9" w:rsidRDefault="003769D9" w:rsidP="0058302C">
      <w:pPr>
        <w:pStyle w:val="Agendalist"/>
        <w:numPr>
          <w:ilvl w:val="0"/>
          <w:numId w:val="7"/>
        </w:numPr>
        <w:ind w:left="1469" w:hanging="490"/>
      </w:pPr>
      <w:r w:rsidRPr="003769D9">
        <w:rPr>
          <w:rFonts w:hint="eastAsia"/>
        </w:rPr>
        <w:t>其他事项。</w:t>
      </w:r>
    </w:p>
    <w:p w14:paraId="5E652B90" w14:textId="77777777" w:rsidR="003769D9" w:rsidRPr="003769D9" w:rsidRDefault="003769D9" w:rsidP="0058302C">
      <w:pPr>
        <w:pStyle w:val="Agendalist"/>
        <w:numPr>
          <w:ilvl w:val="0"/>
          <w:numId w:val="7"/>
        </w:numPr>
        <w:ind w:left="1469" w:hanging="490"/>
      </w:pPr>
      <w:r w:rsidRPr="003769D9">
        <w:rPr>
          <w:rFonts w:hint="eastAsia"/>
        </w:rPr>
        <w:t>通过报告。</w:t>
      </w:r>
    </w:p>
    <w:p w14:paraId="6A451671" w14:textId="77777777" w:rsidR="003769D9" w:rsidRPr="003769D9" w:rsidRDefault="003769D9" w:rsidP="0058302C">
      <w:pPr>
        <w:pStyle w:val="Agendalist"/>
        <w:numPr>
          <w:ilvl w:val="0"/>
          <w:numId w:val="7"/>
        </w:numPr>
        <w:ind w:left="1469" w:hanging="490"/>
      </w:pPr>
      <w:r w:rsidRPr="003769D9">
        <w:rPr>
          <w:rFonts w:hint="eastAsia"/>
        </w:rPr>
        <w:t>会议闭幕。</w:t>
      </w:r>
    </w:p>
    <w:p w14:paraId="0466D095" w14:textId="62D38D7E" w:rsidR="005E7D9F" w:rsidRPr="0056165D" w:rsidRDefault="003769D9" w:rsidP="00C32D02">
      <w:pPr>
        <w:pStyle w:val="Para1"/>
        <w:ind w:left="490" w:firstLine="0"/>
      </w:pPr>
      <w:r w:rsidRPr="003769D9">
        <w:rPr>
          <w:rFonts w:hint="eastAsia"/>
        </w:rPr>
        <w:t>在审议议程期间，以下缔约方的代表发了言：刚果民主共和国、埃及和俄罗斯联邦。</w:t>
      </w:r>
    </w:p>
    <w:p w14:paraId="49456263" w14:textId="28872543" w:rsidR="00A84664" w:rsidRPr="003769D9" w:rsidRDefault="003769D9" w:rsidP="00FC3207">
      <w:pPr>
        <w:pStyle w:val="Heading4"/>
        <w:tabs>
          <w:tab w:val="clear" w:pos="1170"/>
        </w:tabs>
        <w:ind w:left="490" w:firstLine="0"/>
        <w:rPr>
          <w:rFonts w:eastAsia="楷体"/>
          <w:b w:val="0"/>
          <w:bCs w:val="0"/>
          <w:sz w:val="24"/>
        </w:rPr>
      </w:pPr>
      <w:proofErr w:type="spellStart"/>
      <w:r w:rsidRPr="003769D9">
        <w:rPr>
          <w:rFonts w:eastAsia="楷体" w:hint="eastAsia"/>
          <w:b w:val="0"/>
          <w:bCs w:val="0"/>
          <w:sz w:val="24"/>
        </w:rPr>
        <w:lastRenderedPageBreak/>
        <w:t>工作安排</w:t>
      </w:r>
      <w:proofErr w:type="spellEnd"/>
    </w:p>
    <w:p w14:paraId="44E1DFFC" w14:textId="3E2CA91C" w:rsidR="00EA053C" w:rsidRPr="0056165D" w:rsidRDefault="003769D9" w:rsidP="00C32D02">
      <w:pPr>
        <w:pStyle w:val="Para1"/>
        <w:ind w:left="490" w:firstLine="0"/>
      </w:pPr>
      <w:r w:rsidRPr="003769D9">
        <w:rPr>
          <w:rFonts w:hint="eastAsia"/>
        </w:rPr>
        <w:t>在其第</w:t>
      </w:r>
      <w:r w:rsidRPr="003769D9">
        <w:rPr>
          <w:rFonts w:hint="eastAsia"/>
        </w:rPr>
        <w:t>2</w:t>
      </w:r>
      <w:r w:rsidRPr="003769D9">
        <w:rPr>
          <w:rFonts w:hint="eastAsia"/>
        </w:rPr>
        <w:t>次全体会议上，</w:t>
      </w:r>
      <w:r w:rsidR="0046034F">
        <w:rPr>
          <w:rFonts w:hint="eastAsia"/>
        </w:rPr>
        <w:t>执行问题附属机构</w:t>
      </w:r>
      <w:r w:rsidRPr="003769D9">
        <w:rPr>
          <w:rFonts w:hint="eastAsia"/>
        </w:rPr>
        <w:t>核准了临时工作安排。</w:t>
      </w:r>
      <w:r w:rsidRPr="003769D9">
        <w:rPr>
          <w:vertAlign w:val="superscript"/>
        </w:rPr>
        <w:footnoteReference w:id="204"/>
      </w:r>
    </w:p>
    <w:p w14:paraId="73B96DA3" w14:textId="77777777" w:rsidR="00D84EDF" w:rsidRPr="00D84EDF" w:rsidRDefault="00D84EDF" w:rsidP="00D84EDF">
      <w:pPr>
        <w:pStyle w:val="Item"/>
        <w:rPr>
          <w:rFonts w:eastAsia="宋体"/>
          <w:lang w:eastAsia="zh-CN"/>
        </w:rPr>
      </w:pPr>
      <w:r w:rsidRPr="00D84EDF">
        <w:rPr>
          <w:rFonts w:eastAsia="宋体" w:hint="eastAsia"/>
          <w:lang w:eastAsia="zh-CN"/>
        </w:rPr>
        <w:t>项目</w:t>
      </w:r>
      <w:r w:rsidRPr="00D84EDF">
        <w:rPr>
          <w:rFonts w:eastAsia="宋体"/>
          <w:lang w:eastAsia="zh-CN"/>
        </w:rPr>
        <w:t>2</w:t>
      </w:r>
    </w:p>
    <w:p w14:paraId="171A49C8" w14:textId="2BAFFEA0" w:rsidR="002B559C" w:rsidRPr="0056165D" w:rsidRDefault="00D84EDF" w:rsidP="00D84EDF">
      <w:pPr>
        <w:pStyle w:val="Item"/>
        <w:rPr>
          <w:rFonts w:eastAsia="宋体"/>
          <w:lang w:eastAsia="zh-CN"/>
        </w:rPr>
      </w:pPr>
      <w:r w:rsidRPr="00D84EDF">
        <w:rPr>
          <w:rFonts w:eastAsia="宋体" w:hint="eastAsia"/>
          <w:lang w:eastAsia="zh-CN"/>
        </w:rPr>
        <w:t>审查执行情况：制定国家目标和更新国家生物多样性战略和行动计划的进度</w:t>
      </w:r>
    </w:p>
    <w:p w14:paraId="079DAEF0" w14:textId="58C552CC" w:rsidR="00A84664" w:rsidRPr="0056165D" w:rsidRDefault="0046034F" w:rsidP="00C32D02">
      <w:pPr>
        <w:pStyle w:val="Para1"/>
        <w:ind w:left="490" w:firstLine="0"/>
      </w:pPr>
      <w:r>
        <w:rPr>
          <w:rFonts w:hint="eastAsia"/>
        </w:rPr>
        <w:t>执行问题附属机构</w:t>
      </w:r>
      <w:r w:rsidR="00D84EDF" w:rsidRPr="00D84EDF">
        <w:rPr>
          <w:rFonts w:hint="eastAsia"/>
        </w:rPr>
        <w:t>在其第</w:t>
      </w:r>
      <w:r w:rsidR="00D84EDF" w:rsidRPr="00D84EDF">
        <w:rPr>
          <w:rFonts w:hint="eastAsia"/>
        </w:rPr>
        <w:t>1</w:t>
      </w:r>
      <w:r w:rsidR="00D84EDF" w:rsidRPr="00D84EDF">
        <w:rPr>
          <w:rFonts w:hint="eastAsia"/>
        </w:rPr>
        <w:t>次全体会议上审议了议程项目</w:t>
      </w:r>
      <w:r w:rsidR="00D84EDF" w:rsidRPr="00D84EDF">
        <w:rPr>
          <w:rFonts w:hint="eastAsia"/>
        </w:rPr>
        <w:t>2</w:t>
      </w:r>
      <w:r w:rsidR="00D84EDF" w:rsidRPr="00D84EDF">
        <w:rPr>
          <w:rFonts w:hint="eastAsia"/>
        </w:rPr>
        <w:t>。它收到了秘书处关于编制经过修订和更新的国家生物多样性战略和行动计划以及制订与《昆明</w:t>
      </w:r>
      <w:r w:rsidR="00D84EDF" w:rsidRPr="00D84EDF">
        <w:t>-</w:t>
      </w:r>
      <w:r w:rsidR="00D84EDF" w:rsidRPr="00D84EDF">
        <w:rPr>
          <w:rFonts w:hint="eastAsia"/>
        </w:rPr>
        <w:t>蒙特利尔全球生物多样性框架》相一致的国家目标的进度情况的说明，</w:t>
      </w:r>
      <w:r w:rsidR="00D84EDF" w:rsidRPr="00D84EDF">
        <w:rPr>
          <w:vertAlign w:val="superscript"/>
        </w:rPr>
        <w:footnoteReference w:id="205"/>
      </w:r>
      <w:r w:rsidR="00D84EDF" w:rsidRPr="00D84EDF">
        <w:rPr>
          <w:rFonts w:hint="eastAsia"/>
        </w:rPr>
        <w:t xml:space="preserve"> </w:t>
      </w:r>
      <w:r w:rsidR="00D84EDF" w:rsidRPr="00D84EDF">
        <w:rPr>
          <w:rFonts w:hint="eastAsia"/>
        </w:rPr>
        <w:t>其中载有一项建议草案，以及关于执行公约第</w:t>
      </w:r>
      <w:r w:rsidR="00D84EDF" w:rsidRPr="00D84EDF">
        <w:t>8</w:t>
      </w:r>
      <w:r w:rsidR="00D84EDF" w:rsidRPr="00D84EDF">
        <w:rPr>
          <w:rFonts w:hint="eastAsia"/>
        </w:rPr>
        <w:t>(</w:t>
      </w:r>
      <w:r w:rsidR="00D84EDF" w:rsidRPr="00D84EDF">
        <w:t>j</w:t>
      </w:r>
      <w:r w:rsidR="00D84EDF" w:rsidRPr="00D84EDF">
        <w:rPr>
          <w:rFonts w:hint="eastAsia"/>
        </w:rPr>
        <w:t>)</w:t>
      </w:r>
      <w:r w:rsidR="00D84EDF" w:rsidRPr="00D84EDF">
        <w:rPr>
          <w:rFonts w:hint="eastAsia"/>
        </w:rPr>
        <w:t>条和相关条款多年期工作方案的执行情况报告。</w:t>
      </w:r>
      <w:r w:rsidR="00D84EDF" w:rsidRPr="00D84EDF">
        <w:rPr>
          <w:vertAlign w:val="superscript"/>
        </w:rPr>
        <w:footnoteReference w:id="206"/>
      </w:r>
      <w:r w:rsidR="00D84EDF" w:rsidRPr="00D84EDF">
        <w:rPr>
          <w:vertAlign w:val="superscript"/>
        </w:rPr>
        <w:t xml:space="preserve"> </w:t>
      </w:r>
      <w:r w:rsidR="00D84EDF" w:rsidRPr="00D84EDF">
        <w:rPr>
          <w:rFonts w:hint="eastAsia"/>
        </w:rPr>
        <w:t>它还收到了一份资料文件：国家生物多样性战略和行动计划问题区域和次区域对话主要结论的摘要。</w:t>
      </w:r>
      <w:r w:rsidR="00D84EDF" w:rsidRPr="00D84EDF">
        <w:rPr>
          <w:vertAlign w:val="superscript"/>
        </w:rPr>
        <w:footnoteReference w:id="207"/>
      </w:r>
    </w:p>
    <w:p w14:paraId="65AC9F9A" w14:textId="77777777" w:rsidR="00D84EDF" w:rsidRDefault="00D84EDF" w:rsidP="00C32D02">
      <w:pPr>
        <w:pStyle w:val="Para1"/>
        <w:ind w:left="490" w:firstLine="0"/>
      </w:pPr>
      <w:r>
        <w:rPr>
          <w:rFonts w:hint="eastAsia"/>
        </w:rPr>
        <w:t>以下缔约方第代表发了言：阿根廷、巴西、加拿大、中国、哥伦比亚、古巴、吉布提、埃塞俄比亚（代表非洲国家）、欧洲联盟及其成员国、斐济、加蓬、加纳、危地马拉、日本、马拉维、马来西亚、摩洛哥、瑞士、阿拉伯叙利亚共和国、乌干达、联合王国、也门和津巴布韦。</w:t>
      </w:r>
    </w:p>
    <w:p w14:paraId="3779CBF2" w14:textId="0AB4A4F6" w:rsidR="00001993" w:rsidRPr="0056165D" w:rsidRDefault="00D84EDF" w:rsidP="00C32D02">
      <w:pPr>
        <w:pStyle w:val="Para1"/>
        <w:ind w:left="490" w:firstLine="0"/>
      </w:pPr>
      <w:r>
        <w:rPr>
          <w:rFonts w:hint="eastAsia"/>
        </w:rPr>
        <w:t>在</w:t>
      </w:r>
      <w:r>
        <w:t>5</w:t>
      </w:r>
      <w:r>
        <w:rPr>
          <w:rFonts w:hint="eastAsia"/>
        </w:rPr>
        <w:t>月</w:t>
      </w:r>
      <w:r>
        <w:t>21</w:t>
      </w:r>
      <w:r>
        <w:rPr>
          <w:rFonts w:hint="eastAsia"/>
        </w:rPr>
        <w:t>日其第</w:t>
      </w:r>
      <w:r>
        <w:t>2</w:t>
      </w:r>
      <w:r>
        <w:rPr>
          <w:rFonts w:hint="eastAsia"/>
        </w:rPr>
        <w:t>次全体会议上，</w:t>
      </w:r>
      <w:r w:rsidR="0046034F">
        <w:rPr>
          <w:rFonts w:hint="eastAsia"/>
        </w:rPr>
        <w:t>执行问题附属机构</w:t>
      </w:r>
      <w:r>
        <w:rPr>
          <w:rFonts w:hint="eastAsia"/>
        </w:rPr>
        <w:t>继续审议</w:t>
      </w:r>
      <w:r w:rsidR="008025BB">
        <w:rPr>
          <w:rFonts w:hint="eastAsia"/>
        </w:rPr>
        <w:t>议程</w:t>
      </w:r>
      <w:r>
        <w:rPr>
          <w:rFonts w:hint="eastAsia"/>
        </w:rPr>
        <w:t>项目</w:t>
      </w:r>
      <w:r w:rsidR="008025BB">
        <w:rPr>
          <w:rFonts w:hint="eastAsia"/>
        </w:rPr>
        <w:t>2</w:t>
      </w:r>
      <w:r>
        <w:rPr>
          <w:rFonts w:hint="eastAsia"/>
        </w:rPr>
        <w:t>。</w:t>
      </w:r>
    </w:p>
    <w:p w14:paraId="096550BA" w14:textId="50E70380" w:rsidR="00A84664" w:rsidRPr="0056165D" w:rsidRDefault="00967825" w:rsidP="00C32D02">
      <w:pPr>
        <w:pStyle w:val="Para1"/>
        <w:ind w:left="490" w:firstLine="0"/>
      </w:pPr>
      <w:r>
        <w:rPr>
          <w:rFonts w:hint="eastAsia"/>
        </w:rPr>
        <w:t>下列缔约方的代表发了言</w:t>
      </w:r>
      <w:r w:rsidR="00880D2C" w:rsidRPr="00880D2C">
        <w:rPr>
          <w:rFonts w:hint="eastAsia"/>
        </w:rPr>
        <w:t>：亚美尼亚、布基纳法索、布隆迪、智利、库克群岛、哥斯达黎加、科特迪瓦、刚果民主共和国、埃及、印度、印度尼西亚、伊拉克、肯尼亚、</w:t>
      </w:r>
      <w:r w:rsidR="00880D2C" w:rsidRPr="003769D9">
        <w:rPr>
          <w:rFonts w:hint="eastAsia"/>
        </w:rPr>
        <w:t>老挝人民民主共和国</w:t>
      </w:r>
      <w:r w:rsidR="00880D2C" w:rsidRPr="00880D2C">
        <w:rPr>
          <w:rFonts w:hint="eastAsia"/>
        </w:rPr>
        <w:t>、黎巴嫩、莱索托、利比里亚、蒙古、挪威、阿曼、巴基斯坦、秘鲁、</w:t>
      </w:r>
      <w:r w:rsidR="00880D2C" w:rsidRPr="00D84EDF">
        <w:rPr>
          <w:rFonts w:hint="eastAsia"/>
          <w:lang w:val="en-GB"/>
        </w:rPr>
        <w:t>菲律宾</w:t>
      </w:r>
      <w:r w:rsidR="00880D2C" w:rsidRPr="00880D2C">
        <w:rPr>
          <w:rFonts w:hint="eastAsia"/>
        </w:rPr>
        <w:t>、摩尔多瓦共和国、俄罗斯联邦、沙特阿拉伯、南非、苏丹、苏里南、汤加、土耳其和瓦努阿图。</w:t>
      </w:r>
    </w:p>
    <w:p w14:paraId="0ED6A659" w14:textId="537CB025" w:rsidR="00A84664" w:rsidRPr="00D84EDF" w:rsidRDefault="00880D2C" w:rsidP="00C32D02">
      <w:pPr>
        <w:pStyle w:val="Para1"/>
        <w:ind w:left="490" w:firstLine="0"/>
      </w:pPr>
      <w:r w:rsidRPr="00D84EDF">
        <w:rPr>
          <w:rFonts w:hint="eastAsia"/>
        </w:rPr>
        <w:t>联合国粮食及农业组织、联合国人权事务高级专员办事处和联合国开发计划署的代表也发了言。</w:t>
      </w:r>
    </w:p>
    <w:p w14:paraId="5BB84F57" w14:textId="7A1C6B4E" w:rsidR="00A84664" w:rsidRPr="00D84EDF" w:rsidRDefault="00880D2C" w:rsidP="00C32D02">
      <w:pPr>
        <w:pStyle w:val="Para1"/>
        <w:ind w:left="490" w:firstLine="0"/>
      </w:pPr>
      <w:r w:rsidRPr="00D84EDF">
        <w:rPr>
          <w:rFonts w:hint="eastAsia"/>
        </w:rPr>
        <w:t>发言的还有商业自然联盟、生物多样性公约联盟、生物多样性公约妇女核心小组、全球青年生物多样性网络、国际生物多样性问题土著论坛、国际自然保护联盟和关于特别是作为水禽栖息地的国际重要湿地公约秘书处的代表。</w:t>
      </w:r>
    </w:p>
    <w:p w14:paraId="48C8A07C" w14:textId="794EDA70" w:rsidR="00A84664" w:rsidRPr="00D84EDF" w:rsidRDefault="00880D2C" w:rsidP="00C32D02">
      <w:pPr>
        <w:pStyle w:val="Para1"/>
        <w:ind w:left="490" w:firstLine="0"/>
      </w:pPr>
      <w:r w:rsidRPr="00D84EDF">
        <w:rPr>
          <w:rFonts w:hint="eastAsia"/>
        </w:rPr>
        <w:t>经交换意见后，主席说，他将与秘书处协商并考虑到缔约方表达或支持的意见，起草一份建议草案，供</w:t>
      </w:r>
      <w:r w:rsidR="0046034F">
        <w:rPr>
          <w:rFonts w:hint="eastAsia"/>
        </w:rPr>
        <w:t>执行问题附属机构</w:t>
      </w:r>
      <w:r w:rsidRPr="00D84EDF">
        <w:rPr>
          <w:rFonts w:hint="eastAsia"/>
        </w:rPr>
        <w:t>审议。</w:t>
      </w:r>
    </w:p>
    <w:p w14:paraId="79FB408E" w14:textId="7EF7F2A2" w:rsidR="00B030B3" w:rsidRPr="00F73E2E" w:rsidRDefault="00B030B3" w:rsidP="00C32D02">
      <w:pPr>
        <w:pStyle w:val="Para1"/>
        <w:ind w:left="490" w:firstLine="0"/>
      </w:pPr>
      <w:r>
        <w:rPr>
          <w:rFonts w:hint="eastAsia"/>
        </w:rPr>
        <w:t>在</w:t>
      </w:r>
      <w:r>
        <w:rPr>
          <w:rFonts w:hint="eastAsia"/>
        </w:rPr>
        <w:t>5</w:t>
      </w:r>
      <w:r>
        <w:rPr>
          <w:rFonts w:hint="eastAsia"/>
        </w:rPr>
        <w:t>月</w:t>
      </w:r>
      <w:r>
        <w:rPr>
          <w:rFonts w:hint="eastAsia"/>
        </w:rPr>
        <w:t>27</w:t>
      </w:r>
      <w:r>
        <w:rPr>
          <w:rFonts w:hint="eastAsia"/>
        </w:rPr>
        <w:t>日其第</w:t>
      </w:r>
      <w:r>
        <w:rPr>
          <w:rFonts w:hint="eastAsia"/>
        </w:rPr>
        <w:t>9</w:t>
      </w:r>
      <w:r>
        <w:rPr>
          <w:rFonts w:hint="eastAsia"/>
        </w:rPr>
        <w:t>次全体会议上，</w:t>
      </w:r>
      <w:r w:rsidR="00705212">
        <w:rPr>
          <w:rFonts w:hint="eastAsia"/>
        </w:rPr>
        <w:t>执行问题附属机构</w:t>
      </w:r>
      <w:r>
        <w:rPr>
          <w:rFonts w:hint="eastAsia"/>
        </w:rPr>
        <w:t>审议了由主席提交的关于审查执行情况的建议草案。</w:t>
      </w:r>
    </w:p>
    <w:p w14:paraId="3E6F839F" w14:textId="0BAA506B" w:rsidR="00B030B3" w:rsidRPr="00F73E2E" w:rsidRDefault="00967825" w:rsidP="00C32D02">
      <w:pPr>
        <w:pStyle w:val="Para1"/>
        <w:ind w:left="490" w:firstLine="0"/>
      </w:pPr>
      <w:r>
        <w:rPr>
          <w:rFonts w:hint="eastAsia"/>
        </w:rPr>
        <w:t>下列缔约方的代表发了言</w:t>
      </w:r>
      <w:r w:rsidR="00B030B3" w:rsidRPr="00880D2C">
        <w:rPr>
          <w:rFonts w:hint="eastAsia"/>
        </w:rPr>
        <w:t>：</w:t>
      </w:r>
      <w:r w:rsidR="00B030B3" w:rsidRPr="00B030B3">
        <w:t>阿根廷、澳大利亚、巴西、布基纳法索、喀麦隆、加拿大、智利、中国、哥伦比亚、哥斯达黎加、科特迪瓦、古巴、多米尼加共和国、刚果民主共和国、埃及、赤道几内亚、埃塞俄比亚、</w:t>
      </w:r>
      <w:r w:rsidR="00323DAC" w:rsidRPr="00323DAC">
        <w:rPr>
          <w:lang w:val="en-GB"/>
        </w:rPr>
        <w:t>欧洲联盟及其成员国</w:t>
      </w:r>
      <w:r w:rsidR="00B030B3" w:rsidRPr="00B030B3">
        <w:t>、加蓬、格鲁吉亚、危地马拉、冰岛、印度尼西亚、日本、利比里亚、马拉维、墨西哥、挪</w:t>
      </w:r>
      <w:r w:rsidR="00B030B3" w:rsidRPr="00B030B3">
        <w:lastRenderedPageBreak/>
        <w:t>威、巴基斯坦、秘鲁、俄罗斯联邦、沙特阿拉伯、南非、瑞士、阿拉伯叙利亚共和国、塔吉克斯坦和联合王国。</w:t>
      </w:r>
    </w:p>
    <w:p w14:paraId="1DDE2C7E" w14:textId="3A015CB7" w:rsidR="00697C34" w:rsidRDefault="00697C34" w:rsidP="00697C34">
      <w:pPr>
        <w:pStyle w:val="Para1"/>
        <w:ind w:left="490" w:firstLine="0"/>
      </w:pPr>
      <w:r>
        <w:rPr>
          <w:rFonts w:hint="eastAsia"/>
        </w:rPr>
        <w:t>执行问题附属机构在其</w:t>
      </w:r>
      <w:r>
        <w:t xml:space="preserve">5 </w:t>
      </w:r>
      <w:r>
        <w:rPr>
          <w:rFonts w:hint="eastAsia"/>
        </w:rPr>
        <w:t>月</w:t>
      </w:r>
      <w:r>
        <w:t xml:space="preserve"> 29 </w:t>
      </w:r>
      <w:r>
        <w:rPr>
          <w:rFonts w:hint="eastAsia"/>
        </w:rPr>
        <w:t>日第</w:t>
      </w:r>
      <w:r>
        <w:t xml:space="preserve">14 </w:t>
      </w:r>
      <w:r>
        <w:rPr>
          <w:rFonts w:hint="eastAsia"/>
        </w:rPr>
        <w:t>次全体会议上恢复了对建议草案的审议，并在交换意见后，核准了经口头修正的建议草案，将其作为建议草案</w:t>
      </w:r>
      <w:r>
        <w:t xml:space="preserve"> CBD/SBI/4/L.15 </w:t>
      </w:r>
      <w:r>
        <w:rPr>
          <w:rFonts w:hint="eastAsia"/>
        </w:rPr>
        <w:t>供正式通过。</w:t>
      </w:r>
    </w:p>
    <w:p w14:paraId="6F5DA15B" w14:textId="09B541B5" w:rsidR="00697C34" w:rsidRDefault="00697C34" w:rsidP="00697C34">
      <w:pPr>
        <w:pStyle w:val="Para1"/>
        <w:ind w:left="490" w:firstLine="0"/>
      </w:pPr>
      <w:r>
        <w:rPr>
          <w:rFonts w:hint="eastAsia"/>
        </w:rPr>
        <w:t>执行问题附属机构通过了建议草案</w:t>
      </w:r>
      <w:r>
        <w:t xml:space="preserve"> CBD/SBI/4/L.15</w:t>
      </w:r>
      <w:r>
        <w:rPr>
          <w:rFonts w:hint="eastAsia"/>
        </w:rPr>
        <w:t>，使其成为第</w:t>
      </w:r>
      <w:r>
        <w:t>4/1</w:t>
      </w:r>
      <w:r>
        <w:rPr>
          <w:rFonts w:hint="eastAsia"/>
        </w:rPr>
        <w:t>号建议（见第一节）。</w:t>
      </w:r>
    </w:p>
    <w:p w14:paraId="1ABAA006" w14:textId="77777777" w:rsidR="003769D9" w:rsidRPr="003769D9" w:rsidRDefault="003769D9" w:rsidP="00D84EDF">
      <w:pPr>
        <w:pStyle w:val="Item"/>
        <w:rPr>
          <w:rFonts w:eastAsia="宋体"/>
          <w:lang w:eastAsia="zh-CN"/>
        </w:rPr>
      </w:pPr>
      <w:r w:rsidRPr="003769D9">
        <w:rPr>
          <w:rFonts w:eastAsia="宋体" w:hint="eastAsia"/>
          <w:lang w:eastAsia="zh-CN"/>
        </w:rPr>
        <w:t>项目</w:t>
      </w:r>
      <w:r w:rsidRPr="003769D9">
        <w:rPr>
          <w:rFonts w:eastAsia="宋体"/>
          <w:lang w:eastAsia="zh-CN"/>
        </w:rPr>
        <w:t>3</w:t>
      </w:r>
    </w:p>
    <w:p w14:paraId="60E33B06" w14:textId="0499CC3E" w:rsidR="001C0667" w:rsidRPr="0056165D" w:rsidRDefault="003769D9" w:rsidP="00D84EDF">
      <w:pPr>
        <w:pStyle w:val="Item"/>
        <w:rPr>
          <w:rFonts w:eastAsia="宋体"/>
          <w:lang w:eastAsia="zh-CN"/>
        </w:rPr>
      </w:pPr>
      <w:r w:rsidRPr="003769D9">
        <w:rPr>
          <w:rFonts w:eastAsia="宋体" w:hint="eastAsia"/>
          <w:lang w:eastAsia="zh-CN"/>
        </w:rPr>
        <w:t>规划、监测、报告和审查机制</w:t>
      </w:r>
    </w:p>
    <w:p w14:paraId="08D0DB8F" w14:textId="5A78A20E" w:rsidR="003769D9" w:rsidRPr="00D84EDF" w:rsidRDefault="003769D9" w:rsidP="00C32D02">
      <w:pPr>
        <w:pStyle w:val="Para1"/>
        <w:ind w:left="490" w:firstLine="0"/>
      </w:pPr>
      <w:r>
        <w:rPr>
          <w:rFonts w:hint="eastAsia"/>
        </w:rPr>
        <w:t>执行问题附属机构在第二次全体会议上审议了议程项目</w:t>
      </w:r>
      <w:r>
        <w:t>3</w:t>
      </w:r>
      <w:r>
        <w:rPr>
          <w:rFonts w:hint="eastAsia"/>
        </w:rPr>
        <w:t>。它收到了秘书处关于规划、监测、</w:t>
      </w:r>
      <w:r w:rsidRPr="00D84EDF">
        <w:rPr>
          <w:rFonts w:hint="eastAsia"/>
        </w:rPr>
        <w:t>报告和审查机制的说明，</w:t>
      </w:r>
      <w:r w:rsidR="000334D0" w:rsidRPr="000334D0">
        <w:rPr>
          <w:vertAlign w:val="superscript"/>
          <w:lang w:val="en-GB"/>
        </w:rPr>
        <w:footnoteReference w:id="208"/>
      </w:r>
      <w:r w:rsidRPr="00D84EDF">
        <w:t xml:space="preserve"> </w:t>
      </w:r>
      <w:r w:rsidRPr="00D84EDF">
        <w:rPr>
          <w:rFonts w:hint="eastAsia"/>
        </w:rPr>
        <w:t>其中包括一项建议草案，以及该文件的两个增编：第一个涉及不限成员名额自愿国家审查论坛的工作方式，</w:t>
      </w:r>
      <w:r w:rsidR="000334D0" w:rsidRPr="000334D0">
        <w:rPr>
          <w:vertAlign w:val="superscript"/>
          <w:lang w:val="en-GB"/>
        </w:rPr>
        <w:footnoteReference w:id="209"/>
      </w:r>
      <w:r w:rsidR="000334D0">
        <w:rPr>
          <w:rFonts w:hint="eastAsia"/>
        </w:rPr>
        <w:t xml:space="preserve"> </w:t>
      </w:r>
      <w:r w:rsidRPr="00D84EDF">
        <w:rPr>
          <w:rFonts w:hint="eastAsia"/>
        </w:rPr>
        <w:t>第二个涉及《昆明</w:t>
      </w:r>
      <w:r w:rsidRPr="00D84EDF">
        <w:t>-</w:t>
      </w:r>
      <w:r w:rsidRPr="00D84EDF">
        <w:rPr>
          <w:rFonts w:hint="eastAsia"/>
        </w:rPr>
        <w:t>蒙特利尔全球生物多样性框架》集体执行进度全球审查的程序。</w:t>
      </w:r>
      <w:r w:rsidRPr="00D84EDF">
        <w:t xml:space="preserve"> </w:t>
      </w:r>
      <w:r w:rsidR="000334D0" w:rsidRPr="000334D0">
        <w:rPr>
          <w:vertAlign w:val="superscript"/>
          <w:lang w:val="en-GB"/>
        </w:rPr>
        <w:footnoteReference w:id="210"/>
      </w:r>
    </w:p>
    <w:p w14:paraId="4F83BF1C" w14:textId="77777777" w:rsidR="003769D9" w:rsidRPr="00D84EDF" w:rsidRDefault="003769D9" w:rsidP="00C32D02">
      <w:pPr>
        <w:pStyle w:val="Para1"/>
        <w:ind w:left="490" w:firstLine="0"/>
      </w:pPr>
      <w:r w:rsidRPr="00D84EDF">
        <w:rPr>
          <w:rFonts w:hint="eastAsia"/>
        </w:rPr>
        <w:t>下列缔约方的代表作了发言：阿根廷、巴西、喀麦隆、加拿大、中国、哥伦比亚（代表拉丁美洲和加勒比国家）、科特迪瓦、埃塞俄比亚、欧洲联盟及其成员国、加蓬、加纳、印度、印度尼西亚、日本、马来西亚、墨西哥、摩洛哥、新西兰、挪威、菲律宾、俄罗斯联邦、南非（代表非洲国家）、南苏丹、瑞士、乌干达、联合王国和津巴布韦。</w:t>
      </w:r>
    </w:p>
    <w:p w14:paraId="0C477DED" w14:textId="368DC5A1" w:rsidR="003769D9" w:rsidRPr="00D84EDF" w:rsidRDefault="003769D9" w:rsidP="00C32D02">
      <w:pPr>
        <w:pStyle w:val="Para1"/>
        <w:ind w:left="490" w:firstLine="0"/>
      </w:pPr>
      <w:r w:rsidRPr="00D84EDF">
        <w:rPr>
          <w:rFonts w:hint="eastAsia"/>
        </w:rPr>
        <w:t>执行问题附属机构在</w:t>
      </w:r>
      <w:r w:rsidRPr="00D84EDF">
        <w:t>5</w:t>
      </w:r>
      <w:r w:rsidRPr="00D84EDF">
        <w:rPr>
          <w:rFonts w:hint="eastAsia"/>
        </w:rPr>
        <w:t>月</w:t>
      </w:r>
      <w:r w:rsidRPr="00D84EDF">
        <w:t>22</w:t>
      </w:r>
      <w:r w:rsidRPr="00D84EDF">
        <w:rPr>
          <w:rFonts w:hint="eastAsia"/>
        </w:rPr>
        <w:t>日第</w:t>
      </w:r>
      <w:r w:rsidRPr="00D84EDF">
        <w:t>3</w:t>
      </w:r>
      <w:r w:rsidRPr="00D84EDF">
        <w:rPr>
          <w:rFonts w:hint="eastAsia"/>
        </w:rPr>
        <w:t>次全体会议上继续审议</w:t>
      </w:r>
      <w:r w:rsidR="008025BB">
        <w:rPr>
          <w:rFonts w:hint="eastAsia"/>
        </w:rPr>
        <w:t>议程</w:t>
      </w:r>
      <w:r w:rsidRPr="00D84EDF">
        <w:rPr>
          <w:rFonts w:hint="eastAsia"/>
        </w:rPr>
        <w:t>项目</w:t>
      </w:r>
      <w:r w:rsidR="008025BB">
        <w:rPr>
          <w:rFonts w:hint="eastAsia"/>
        </w:rPr>
        <w:t>3</w:t>
      </w:r>
      <w:r w:rsidRPr="00D84EDF">
        <w:rPr>
          <w:rFonts w:hint="eastAsia"/>
        </w:rPr>
        <w:t>。</w:t>
      </w:r>
    </w:p>
    <w:p w14:paraId="2DB69E07" w14:textId="77777777" w:rsidR="003769D9" w:rsidRPr="00D84EDF" w:rsidRDefault="003769D9" w:rsidP="00C32D02">
      <w:pPr>
        <w:pStyle w:val="Para1"/>
        <w:ind w:left="490" w:firstLine="0"/>
      </w:pPr>
      <w:r w:rsidRPr="00D84EDF">
        <w:rPr>
          <w:rFonts w:hint="eastAsia"/>
        </w:rPr>
        <w:t>斐济代表发了言。</w:t>
      </w:r>
    </w:p>
    <w:p w14:paraId="51D93D78" w14:textId="77777777" w:rsidR="003769D9" w:rsidRPr="00D84EDF" w:rsidRDefault="003769D9" w:rsidP="00C32D02">
      <w:pPr>
        <w:pStyle w:val="Para1"/>
        <w:ind w:left="490" w:firstLine="0"/>
      </w:pPr>
      <w:r w:rsidRPr="00D84EDF">
        <w:rPr>
          <w:rFonts w:hint="eastAsia"/>
        </w:rPr>
        <w:t>生物多样性公约妇女核心小组、全球青年生物多样性网络和国际生物多样性问题土著论坛的代表也发了言。</w:t>
      </w:r>
    </w:p>
    <w:p w14:paraId="2E6CDDEC" w14:textId="6F168A7F" w:rsidR="003769D9" w:rsidRPr="00D84EDF" w:rsidRDefault="003769D9" w:rsidP="00C32D02">
      <w:pPr>
        <w:pStyle w:val="Para1"/>
        <w:ind w:left="490" w:firstLine="0"/>
      </w:pPr>
      <w:r w:rsidRPr="00D84EDF">
        <w:rPr>
          <w:rFonts w:hint="eastAsia"/>
        </w:rPr>
        <w:t>经交换意见后，执行问题附属机构同意设立一个联络小组，由</w:t>
      </w:r>
      <w:r w:rsidRPr="00D84EDF">
        <w:t>Gillian Guthrie</w:t>
      </w:r>
      <w:r w:rsidRPr="00D84EDF">
        <w:rPr>
          <w:rFonts w:hint="eastAsia"/>
        </w:rPr>
        <w:t>（牙买加）和</w:t>
      </w:r>
      <w:r w:rsidRPr="00D84EDF">
        <w:t>Carolina Caceres</w:t>
      </w:r>
      <w:r w:rsidRPr="00D84EDF">
        <w:rPr>
          <w:rFonts w:hint="eastAsia"/>
        </w:rPr>
        <w:t>（加拿大）担任共同主席，任务是讨论建议草案的内容，重点是与全球审查和不限成员名额</w:t>
      </w:r>
      <w:r w:rsidR="0046034F">
        <w:rPr>
          <w:rFonts w:hint="eastAsia"/>
        </w:rPr>
        <w:t>执行情况自愿国家审查</w:t>
      </w:r>
      <w:r w:rsidRPr="00D84EDF">
        <w:rPr>
          <w:rFonts w:hint="eastAsia"/>
        </w:rPr>
        <w:t>论坛有关的事项，并讨论非国家行为体报告模板的问题。</w:t>
      </w:r>
    </w:p>
    <w:p w14:paraId="136CF8F7" w14:textId="371A0CD4" w:rsidR="007A0CB0" w:rsidRDefault="007A0CB0" w:rsidP="007A0CB0">
      <w:pPr>
        <w:pStyle w:val="Para1"/>
        <w:ind w:left="490" w:firstLine="0"/>
      </w:pPr>
      <w:r>
        <w:rPr>
          <w:rFonts w:hint="eastAsia"/>
        </w:rPr>
        <w:t>执行问题附属机构在其</w:t>
      </w:r>
      <w:r w:rsidRPr="007A0CB0">
        <w:rPr>
          <w:lang w:val="en-GB"/>
        </w:rPr>
        <w:t xml:space="preserve">5 </w:t>
      </w:r>
      <w:r w:rsidRPr="007A0CB0">
        <w:rPr>
          <w:rFonts w:hint="eastAsia"/>
          <w:lang w:val="en-GB"/>
        </w:rPr>
        <w:t>月</w:t>
      </w:r>
      <w:r w:rsidRPr="007A0CB0">
        <w:rPr>
          <w:lang w:val="en-GB"/>
        </w:rPr>
        <w:t xml:space="preserve"> 29 </w:t>
      </w:r>
      <w:r w:rsidRPr="007A0CB0">
        <w:rPr>
          <w:rFonts w:hint="eastAsia"/>
          <w:lang w:val="en-GB"/>
        </w:rPr>
        <w:t>日</w:t>
      </w:r>
      <w:r>
        <w:rPr>
          <w:rFonts w:hint="eastAsia"/>
        </w:rPr>
        <w:t>第</w:t>
      </w:r>
      <w:r>
        <w:t xml:space="preserve"> 13 </w:t>
      </w:r>
      <w:r>
        <w:rPr>
          <w:rFonts w:hint="eastAsia"/>
        </w:rPr>
        <w:t>次全体会议审议了主席</w:t>
      </w:r>
      <w:r w:rsidR="001627C0">
        <w:rPr>
          <w:rFonts w:hint="eastAsia"/>
        </w:rPr>
        <w:t>经联络小组讨论</w:t>
      </w:r>
      <w:r>
        <w:rPr>
          <w:rFonts w:hint="eastAsia"/>
        </w:rPr>
        <w:t>提交的一项建议草案。</w:t>
      </w:r>
    </w:p>
    <w:p w14:paraId="5697E8FB" w14:textId="3CABB580" w:rsidR="007A0CB0" w:rsidRDefault="007A0CB0" w:rsidP="007A0CB0">
      <w:pPr>
        <w:pStyle w:val="Para1"/>
        <w:ind w:left="490" w:firstLine="0"/>
      </w:pPr>
      <w:r>
        <w:rPr>
          <w:rFonts w:hint="eastAsia"/>
        </w:rPr>
        <w:t>执行问题附属机构在交换意见后核准了该建议草案，将其作为建议草案</w:t>
      </w:r>
      <w:r>
        <w:t xml:space="preserve"> CBD/SBI/4/L.6</w:t>
      </w:r>
      <w:r>
        <w:rPr>
          <w:rFonts w:hint="eastAsia"/>
        </w:rPr>
        <w:t>，供以后正式通过。</w:t>
      </w:r>
    </w:p>
    <w:p w14:paraId="1CD1C971" w14:textId="05BD0868" w:rsidR="007A0CB0" w:rsidRDefault="007A0CB0" w:rsidP="007A0CB0">
      <w:pPr>
        <w:pStyle w:val="Para1"/>
        <w:ind w:left="490" w:firstLine="0"/>
      </w:pPr>
      <w:bookmarkStart w:id="85" w:name="_Hlk176708408"/>
      <w:r>
        <w:rPr>
          <w:rFonts w:hint="eastAsia"/>
        </w:rPr>
        <w:t>欧洲联盟及其成员国的代表在核准该建议草案期间</w:t>
      </w:r>
      <w:r w:rsidR="009764B3">
        <w:rPr>
          <w:rFonts w:hint="eastAsia"/>
        </w:rPr>
        <w:t>请求</w:t>
      </w:r>
      <w:r>
        <w:rPr>
          <w:rFonts w:hint="eastAsia"/>
        </w:rPr>
        <w:t>做出以下记录：建议草案附件二所载非国家行为体的提交报告的承诺问题未得到充分讨论。</w:t>
      </w:r>
      <w:bookmarkEnd w:id="85"/>
    </w:p>
    <w:p w14:paraId="4C51C928" w14:textId="23881E81" w:rsidR="00D06297" w:rsidRPr="00D84EDF" w:rsidRDefault="007A0CB0" w:rsidP="007A0CB0">
      <w:pPr>
        <w:pStyle w:val="Para1"/>
        <w:ind w:left="490" w:firstLine="0"/>
      </w:pPr>
      <w:r>
        <w:rPr>
          <w:rFonts w:hint="eastAsia"/>
        </w:rPr>
        <w:t>执行问题附属机构在第</w:t>
      </w:r>
      <w:r>
        <w:t xml:space="preserve"> 14 </w:t>
      </w:r>
      <w:r>
        <w:rPr>
          <w:rFonts w:hint="eastAsia"/>
        </w:rPr>
        <w:t>次全体会议上通过了经口头修正的建议草案</w:t>
      </w:r>
      <w:r>
        <w:t xml:space="preserve"> CBD/SBI/4/L.6</w:t>
      </w:r>
      <w:r>
        <w:rPr>
          <w:rFonts w:hint="eastAsia"/>
        </w:rPr>
        <w:t>，使其成为第</w:t>
      </w:r>
      <w:r>
        <w:t>4/2</w:t>
      </w:r>
      <w:r>
        <w:rPr>
          <w:rFonts w:hint="eastAsia"/>
        </w:rPr>
        <w:t>号建议（见第一节）。</w:t>
      </w:r>
    </w:p>
    <w:p w14:paraId="576EFC35" w14:textId="77777777" w:rsidR="003769D9" w:rsidRPr="003769D9" w:rsidRDefault="003769D9" w:rsidP="00D84EDF">
      <w:pPr>
        <w:pStyle w:val="Item"/>
        <w:rPr>
          <w:rFonts w:eastAsia="宋体"/>
          <w:lang w:eastAsia="zh-CN"/>
        </w:rPr>
      </w:pPr>
      <w:r w:rsidRPr="003769D9">
        <w:rPr>
          <w:rFonts w:eastAsia="宋体" w:hint="eastAsia"/>
          <w:lang w:eastAsia="zh-CN"/>
        </w:rPr>
        <w:lastRenderedPageBreak/>
        <w:t>项目</w:t>
      </w:r>
      <w:r w:rsidRPr="003769D9">
        <w:rPr>
          <w:rFonts w:eastAsia="宋体"/>
          <w:lang w:eastAsia="zh-CN"/>
        </w:rPr>
        <w:t>4</w:t>
      </w:r>
    </w:p>
    <w:p w14:paraId="01A3275E" w14:textId="57CE5DAF" w:rsidR="00FE3AB8" w:rsidRPr="0056165D" w:rsidRDefault="003769D9" w:rsidP="00D84EDF">
      <w:pPr>
        <w:pStyle w:val="Item"/>
        <w:rPr>
          <w:rFonts w:eastAsia="宋体"/>
          <w:lang w:eastAsia="zh-CN"/>
        </w:rPr>
      </w:pPr>
      <w:r w:rsidRPr="003769D9">
        <w:rPr>
          <w:rFonts w:eastAsia="宋体" w:hint="eastAsia"/>
          <w:lang w:eastAsia="zh-CN"/>
        </w:rPr>
        <w:t>资源调动和财务机制</w:t>
      </w:r>
    </w:p>
    <w:p w14:paraId="4297BB70" w14:textId="38BF330E" w:rsidR="00FE3AB8" w:rsidRPr="0056165D" w:rsidRDefault="008F5906" w:rsidP="00E9588E">
      <w:pPr>
        <w:pStyle w:val="Heading2"/>
        <w:ind w:left="0" w:firstLine="0"/>
        <w:rPr>
          <w:rFonts w:eastAsia="宋体" w:cs="Times New Roman"/>
          <w:szCs w:val="22"/>
          <w:lang w:eastAsia="zh-CN"/>
        </w:rPr>
      </w:pPr>
      <w:bookmarkStart w:id="86" w:name="_Toc176773041"/>
      <w:r w:rsidRPr="0056165D">
        <w:rPr>
          <w:rFonts w:eastAsia="宋体" w:cs="Times New Roman"/>
          <w:szCs w:val="22"/>
          <w:lang w:eastAsia="zh-CN"/>
        </w:rPr>
        <w:t>(a)</w:t>
      </w:r>
      <w:r w:rsidR="003769D9">
        <w:rPr>
          <w:rFonts w:eastAsia="宋体" w:cs="Times New Roman"/>
          <w:szCs w:val="22"/>
          <w:lang w:eastAsia="zh-CN"/>
        </w:rPr>
        <w:tab/>
      </w:r>
      <w:r w:rsidR="003769D9" w:rsidRPr="003769D9">
        <w:rPr>
          <w:rFonts w:eastAsia="宋体" w:cs="Times New Roman" w:hint="eastAsia"/>
          <w:szCs w:val="22"/>
          <w:lang w:val="en-US" w:eastAsia="zh-CN"/>
        </w:rPr>
        <w:t>资源调动</w:t>
      </w:r>
      <w:bookmarkEnd w:id="86"/>
    </w:p>
    <w:p w14:paraId="7765EF83" w14:textId="4DD0C884" w:rsidR="00DD2F82" w:rsidRDefault="00705212" w:rsidP="00C32D02">
      <w:pPr>
        <w:pStyle w:val="Para1"/>
        <w:ind w:left="490" w:firstLine="0"/>
      </w:pPr>
      <w:r>
        <w:rPr>
          <w:rFonts w:hint="eastAsia"/>
        </w:rPr>
        <w:t>执行问题附属机构</w:t>
      </w:r>
      <w:r w:rsidR="00DD2F82">
        <w:rPr>
          <w:rFonts w:hint="eastAsia"/>
        </w:rPr>
        <w:t>在其第</w:t>
      </w:r>
      <w:r w:rsidR="00DD2F82">
        <w:t>3</w:t>
      </w:r>
      <w:r w:rsidR="00DD2F82">
        <w:rPr>
          <w:rFonts w:hint="eastAsia"/>
        </w:rPr>
        <w:t>次全体会议上审议了议程项目</w:t>
      </w:r>
      <w:r w:rsidR="00DD2F82">
        <w:t>4 (a)</w:t>
      </w:r>
      <w:r w:rsidR="00DD2F82">
        <w:rPr>
          <w:rFonts w:hint="eastAsia"/>
        </w:rPr>
        <w:t>。它收到了秘书处关于资源调动的说明，</w:t>
      </w:r>
      <w:bookmarkStart w:id="87" w:name="_Hlk167302695"/>
      <w:r w:rsidR="00DD2F82" w:rsidRPr="00DD2F82">
        <w:rPr>
          <w:vertAlign w:val="superscript"/>
          <w:lang w:val="en-GB"/>
        </w:rPr>
        <w:footnoteReference w:id="211"/>
      </w:r>
      <w:bookmarkEnd w:id="87"/>
      <w:r w:rsidR="00DD2F82">
        <w:rPr>
          <w:rFonts w:hint="eastAsia"/>
        </w:rPr>
        <w:t xml:space="preserve"> </w:t>
      </w:r>
      <w:r w:rsidR="00DD2F82">
        <w:rPr>
          <w:rFonts w:hint="eastAsia"/>
        </w:rPr>
        <w:t>其中载有一项建议草案，以及一份载有探讨生物多样性融资格局的资料文件。</w:t>
      </w:r>
      <w:r w:rsidR="00DD2F82" w:rsidRPr="00DD2F82">
        <w:rPr>
          <w:vertAlign w:val="superscript"/>
          <w:lang w:val="en-GB"/>
        </w:rPr>
        <w:footnoteReference w:id="212"/>
      </w:r>
      <w:r w:rsidR="00DD2F82">
        <w:rPr>
          <w:rFonts w:hint="eastAsia"/>
        </w:rPr>
        <w:t xml:space="preserve"> </w:t>
      </w:r>
      <w:r w:rsidR="00DD2F82">
        <w:rPr>
          <w:rFonts w:hint="eastAsia"/>
        </w:rPr>
        <w:t>此外，</w:t>
      </w:r>
      <w:r w:rsidR="00B030B3">
        <w:rPr>
          <w:rFonts w:hint="eastAsia"/>
        </w:rPr>
        <w:t>作为</w:t>
      </w:r>
      <w:r w:rsidR="00DD2F82">
        <w:rPr>
          <w:rFonts w:hint="eastAsia"/>
        </w:rPr>
        <w:t>参考文件</w:t>
      </w:r>
      <w:r w:rsidR="00B030B3">
        <w:rPr>
          <w:rFonts w:hint="eastAsia"/>
        </w:rPr>
        <w:t>，</w:t>
      </w:r>
      <w:r w:rsidR="00DD2F82" w:rsidRPr="00DD2F82">
        <w:rPr>
          <w:vertAlign w:val="superscript"/>
          <w:lang w:val="en-GB"/>
        </w:rPr>
        <w:footnoteReference w:id="213"/>
      </w:r>
      <w:r w:rsidR="00B030B3">
        <w:rPr>
          <w:rFonts w:hint="eastAsia"/>
        </w:rPr>
        <w:t xml:space="preserve"> </w:t>
      </w:r>
      <w:r w:rsidR="00B030B3">
        <w:rPr>
          <w:rFonts w:hint="eastAsia"/>
        </w:rPr>
        <w:t>还提交了</w:t>
      </w:r>
      <w:r w:rsidR="00DD2F82">
        <w:rPr>
          <w:rFonts w:hint="eastAsia"/>
        </w:rPr>
        <w:t>资源调动问题咨询委员会第二次会议的报告。</w:t>
      </w:r>
      <w:r w:rsidR="00DD2F82">
        <w:t xml:space="preserve"> </w:t>
      </w:r>
    </w:p>
    <w:p w14:paraId="1CA2662F" w14:textId="45C53CC9" w:rsidR="00DD2F82" w:rsidRDefault="00DD2F82" w:rsidP="00C32D02">
      <w:pPr>
        <w:pStyle w:val="Para1"/>
        <w:ind w:left="490" w:firstLine="0"/>
      </w:pPr>
      <w:r>
        <w:rPr>
          <w:rFonts w:hint="eastAsia"/>
        </w:rPr>
        <w:t>资源调动问题咨询委员会共同主席向</w:t>
      </w:r>
      <w:r w:rsidR="00705212">
        <w:rPr>
          <w:rFonts w:hint="eastAsia"/>
        </w:rPr>
        <w:t>执行问题附属机构</w:t>
      </w:r>
      <w:r>
        <w:rPr>
          <w:rFonts w:hint="eastAsia"/>
        </w:rPr>
        <w:t>通报了咨询委员会根据缔约方大会第</w:t>
      </w:r>
      <w:r>
        <w:t>15/7</w:t>
      </w:r>
      <w:r>
        <w:rPr>
          <w:rFonts w:hint="eastAsia"/>
        </w:rPr>
        <w:t>号决定开展的工作。</w:t>
      </w:r>
    </w:p>
    <w:p w14:paraId="1D36DAA4" w14:textId="77777777" w:rsidR="00DD2F82" w:rsidRDefault="00DD2F82" w:rsidP="00C32D02">
      <w:pPr>
        <w:pStyle w:val="Para1"/>
        <w:ind w:left="490" w:firstLine="0"/>
      </w:pPr>
      <w:r>
        <w:rPr>
          <w:rFonts w:hint="eastAsia"/>
        </w:rPr>
        <w:t>以下缔约方的代表发了言：阿根廷、澳大利亚、孟加拉国、巴西、加拿大、中国、哥伦比亚、哥斯达黎加、古巴、刚果民主共和国、埃及、埃塞俄比亚、欧洲联盟及其成员国、斐济、加蓬、危地马拉、印度、印度尼西亚、牙买加（代表南美洲和加勒比国家）、日本、肯尼亚、黎巴嫩、马达加斯加、马拉维、墨西哥、新西兰、尼日利亚、挪威、菲律宾、摩尔多瓦共和国、俄罗斯联邦、塞舌尔、南非、</w:t>
      </w:r>
      <w:r>
        <w:t xml:space="preserve"> </w:t>
      </w:r>
      <w:r>
        <w:rPr>
          <w:rFonts w:hint="eastAsia"/>
        </w:rPr>
        <w:t>瑞士、阿拉伯叙利亚共和国、多哥、汤加（同时代表库克群岛、斐济和瓦努阿图）、土耳其、乌干达、联合王国、委内瑞拉玻利瓦尔共和国和津巴布韦（代表非洲国家）。</w:t>
      </w:r>
    </w:p>
    <w:p w14:paraId="5C6E7694" w14:textId="02326F93" w:rsidR="00DD2F82" w:rsidRDefault="00DD2F82" w:rsidP="00C32D02">
      <w:pPr>
        <w:pStyle w:val="Para1"/>
        <w:ind w:left="490" w:firstLine="0"/>
      </w:pPr>
      <w:r>
        <w:rPr>
          <w:rFonts w:hint="eastAsia"/>
        </w:rPr>
        <w:t>在</w:t>
      </w:r>
      <w:r>
        <w:t>5</w:t>
      </w:r>
      <w:r>
        <w:rPr>
          <w:rFonts w:hint="eastAsia"/>
        </w:rPr>
        <w:t>月</w:t>
      </w:r>
      <w:r>
        <w:t>22</w:t>
      </w:r>
      <w:r>
        <w:rPr>
          <w:rFonts w:hint="eastAsia"/>
        </w:rPr>
        <w:t>日其第</w:t>
      </w:r>
      <w:r>
        <w:t>4</w:t>
      </w:r>
      <w:r>
        <w:rPr>
          <w:rFonts w:hint="eastAsia"/>
        </w:rPr>
        <w:t>次全体会议上，</w:t>
      </w:r>
      <w:r w:rsidR="00705212">
        <w:rPr>
          <w:rFonts w:hint="eastAsia"/>
        </w:rPr>
        <w:t>执行问题附属机构</w:t>
      </w:r>
      <w:r>
        <w:rPr>
          <w:rFonts w:hint="eastAsia"/>
        </w:rPr>
        <w:t>恢复审议议程项目</w:t>
      </w:r>
      <w:r>
        <w:t>(a)</w:t>
      </w:r>
      <w:r>
        <w:rPr>
          <w:rFonts w:hint="eastAsia"/>
        </w:rPr>
        <w:t>。</w:t>
      </w:r>
    </w:p>
    <w:p w14:paraId="14C80407" w14:textId="77777777" w:rsidR="00DD2F82" w:rsidRDefault="00DD2F82" w:rsidP="00C32D02">
      <w:pPr>
        <w:pStyle w:val="Para1"/>
        <w:ind w:left="490" w:firstLine="0"/>
      </w:pPr>
      <w:r>
        <w:rPr>
          <w:rFonts w:hint="eastAsia"/>
        </w:rPr>
        <w:t>联合国人权事务高级专员办事处和联合国开发计划署的代表发了言。</w:t>
      </w:r>
    </w:p>
    <w:p w14:paraId="584F4879" w14:textId="0C4AC250" w:rsidR="00DD2F82" w:rsidRDefault="00DD2F82" w:rsidP="00C32D02">
      <w:pPr>
        <w:pStyle w:val="Para1"/>
        <w:ind w:left="490" w:firstLine="0"/>
      </w:pPr>
      <w:r>
        <w:rPr>
          <w:rFonts w:hint="eastAsia"/>
        </w:rPr>
        <w:t>发言的还有以下代表：全球森林联盟、全球青年生物多样性网络、国际生物多样性问题土著论坛、国际自然保护联盟、粮食和农业植物遗传资源国际条约秘书处和</w:t>
      </w:r>
      <w:r w:rsidR="00697C34">
        <w:rPr>
          <w:rFonts w:hint="eastAsia"/>
        </w:rPr>
        <w:t>第三世界网</w:t>
      </w:r>
      <w:r>
        <w:rPr>
          <w:rFonts w:hint="eastAsia"/>
        </w:rPr>
        <w:t>（代表生物多样性公约联盟）。此外，一位代表代表民间社会组织联盟发了言，其中包括国际生物多样性问题土著论坛、全球青年生物多样性网络、国际绿色和平运动、禽鸟生命国际组织、大自然运动、保护国际基金会以及世界野生动物自然基金会。</w:t>
      </w:r>
    </w:p>
    <w:p w14:paraId="749C322E" w14:textId="055CE8FB" w:rsidR="00DD2F82" w:rsidRDefault="00DD2F82" w:rsidP="00C32D02">
      <w:pPr>
        <w:pStyle w:val="Para1"/>
        <w:ind w:left="490" w:firstLine="0"/>
      </w:pPr>
      <w:r>
        <w:rPr>
          <w:rFonts w:hint="eastAsia"/>
        </w:rPr>
        <w:t>经交换意见后，</w:t>
      </w:r>
      <w:r w:rsidR="00705212">
        <w:rPr>
          <w:rFonts w:hint="eastAsia"/>
        </w:rPr>
        <w:t>执行问题附属机构</w:t>
      </w:r>
      <w:r>
        <w:rPr>
          <w:rFonts w:hint="eastAsia"/>
        </w:rPr>
        <w:t>同意设立一联络小组，由</w:t>
      </w:r>
      <w:r>
        <w:t xml:space="preserve">Salima </w:t>
      </w:r>
      <w:proofErr w:type="spellStart"/>
      <w:r>
        <w:t>Kemp</w:t>
      </w:r>
      <w:r w:rsidR="00B030B3">
        <w:rPr>
          <w:rFonts w:hint="eastAsia"/>
        </w:rPr>
        <w:t>e</w:t>
      </w:r>
      <w:r>
        <w:t>naer</w:t>
      </w:r>
      <w:proofErr w:type="spellEnd"/>
      <w:r>
        <w:rPr>
          <w:rFonts w:hint="eastAsia"/>
        </w:rPr>
        <w:t>（比利时）和</w:t>
      </w:r>
      <w:proofErr w:type="spellStart"/>
      <w:r>
        <w:t>Shonisani</w:t>
      </w:r>
      <w:proofErr w:type="spellEnd"/>
      <w:r>
        <w:t xml:space="preserve"> </w:t>
      </w:r>
      <w:proofErr w:type="spellStart"/>
      <w:r>
        <w:t>Munzhedi</w:t>
      </w:r>
      <w:proofErr w:type="spellEnd"/>
      <w:r>
        <w:rPr>
          <w:rFonts w:hint="eastAsia"/>
        </w:rPr>
        <w:t>（南非）共同主持，进一步讨论建议草案，任务是解决有争议的问题和提供一份供</w:t>
      </w:r>
      <w:r w:rsidR="00705212">
        <w:rPr>
          <w:rFonts w:hint="eastAsia"/>
        </w:rPr>
        <w:t>执行问题附属机构</w:t>
      </w:r>
      <w:r>
        <w:rPr>
          <w:rFonts w:hint="eastAsia"/>
        </w:rPr>
        <w:t>审议的清洁案文。</w:t>
      </w:r>
    </w:p>
    <w:p w14:paraId="35D72E97" w14:textId="0957D591" w:rsidR="007A0CB0" w:rsidRDefault="007A0CB0" w:rsidP="007A0CB0">
      <w:pPr>
        <w:pStyle w:val="Para1"/>
        <w:ind w:left="490" w:firstLine="0"/>
      </w:pPr>
      <w:r w:rsidRPr="009764B3">
        <w:rPr>
          <w:rFonts w:hint="eastAsia"/>
        </w:rPr>
        <w:t>在第</w:t>
      </w:r>
      <w:r w:rsidRPr="009764B3">
        <w:t xml:space="preserve"> 13 </w:t>
      </w:r>
      <w:r w:rsidRPr="009764B3">
        <w:rPr>
          <w:rFonts w:hint="eastAsia"/>
        </w:rPr>
        <w:t>次全体会议上</w:t>
      </w:r>
      <w:r>
        <w:rPr>
          <w:rFonts w:hint="eastAsia"/>
        </w:rPr>
        <w:t>，</w:t>
      </w:r>
      <w:r w:rsidR="009764B3">
        <w:rPr>
          <w:rFonts w:hint="eastAsia"/>
        </w:rPr>
        <w:t>执行问题附属机构</w:t>
      </w:r>
      <w:r>
        <w:rPr>
          <w:rFonts w:hint="eastAsia"/>
        </w:rPr>
        <w:t>审议了主席</w:t>
      </w:r>
      <w:r w:rsidR="001627C0">
        <w:rPr>
          <w:rFonts w:hint="eastAsia"/>
        </w:rPr>
        <w:t>经联络小组讨论</w:t>
      </w:r>
      <w:r>
        <w:rPr>
          <w:rFonts w:hint="eastAsia"/>
        </w:rPr>
        <w:t>提交的</w:t>
      </w:r>
      <w:r w:rsidR="009764B3">
        <w:rPr>
          <w:rFonts w:hint="eastAsia"/>
        </w:rPr>
        <w:t>一项</w:t>
      </w:r>
      <w:r>
        <w:rPr>
          <w:rFonts w:hint="eastAsia"/>
        </w:rPr>
        <w:t>建议草案。</w:t>
      </w:r>
    </w:p>
    <w:p w14:paraId="1B2323F6" w14:textId="79E6A6FE" w:rsidR="007A0CB0" w:rsidRDefault="009764B3" w:rsidP="007A0CB0">
      <w:pPr>
        <w:pStyle w:val="Para1"/>
        <w:ind w:left="490" w:firstLine="0"/>
      </w:pPr>
      <w:r w:rsidRPr="009764B3">
        <w:rPr>
          <w:rFonts w:hint="eastAsia"/>
          <w:lang w:val="en-GB"/>
        </w:rPr>
        <w:t>执行问题附属机构在交换意见后核准了</w:t>
      </w:r>
      <w:r>
        <w:rPr>
          <w:rFonts w:hint="eastAsia"/>
          <w:lang w:val="en-GB"/>
        </w:rPr>
        <w:t>经口头修正的</w:t>
      </w:r>
      <w:r w:rsidRPr="009764B3">
        <w:rPr>
          <w:rFonts w:hint="eastAsia"/>
          <w:lang w:val="en-GB"/>
        </w:rPr>
        <w:t>建议草案，将其作为建议草案</w:t>
      </w:r>
      <w:r w:rsidRPr="009764B3">
        <w:rPr>
          <w:rFonts w:hint="eastAsia"/>
          <w:lang w:val="en-GB"/>
        </w:rPr>
        <w:t xml:space="preserve"> CBD/SBI/4/L.</w:t>
      </w:r>
      <w:r>
        <w:rPr>
          <w:rFonts w:hint="eastAsia"/>
          <w:lang w:val="en-GB"/>
        </w:rPr>
        <w:t>8</w:t>
      </w:r>
      <w:r w:rsidRPr="009764B3">
        <w:rPr>
          <w:rFonts w:hint="eastAsia"/>
          <w:lang w:val="en-GB"/>
        </w:rPr>
        <w:t>，供以后正式通过。</w:t>
      </w:r>
      <w:r w:rsidR="007A0CB0">
        <w:rPr>
          <w:rFonts w:hint="eastAsia"/>
        </w:rPr>
        <w:t>。</w:t>
      </w:r>
    </w:p>
    <w:p w14:paraId="2E274453" w14:textId="41C2646C" w:rsidR="007A0CB0" w:rsidRDefault="009764B3" w:rsidP="007A0CB0">
      <w:pPr>
        <w:pStyle w:val="Para1"/>
        <w:ind w:left="490" w:firstLine="0"/>
      </w:pPr>
      <w:r>
        <w:rPr>
          <w:rFonts w:hint="eastAsia"/>
        </w:rPr>
        <w:t>加拿大代表</w:t>
      </w:r>
      <w:r w:rsidR="007A0CB0">
        <w:rPr>
          <w:rFonts w:hint="eastAsia"/>
        </w:rPr>
        <w:t>在</w:t>
      </w:r>
      <w:r>
        <w:rPr>
          <w:rFonts w:hint="eastAsia"/>
        </w:rPr>
        <w:t>核准</w:t>
      </w:r>
      <w:r w:rsidR="007A0CB0">
        <w:rPr>
          <w:rFonts w:hint="eastAsia"/>
        </w:rPr>
        <w:t>建议草案期间</w:t>
      </w:r>
      <w:r>
        <w:rPr>
          <w:rFonts w:hint="eastAsia"/>
        </w:rPr>
        <w:t>请求做出以下</w:t>
      </w:r>
      <w:r w:rsidR="007A0CB0">
        <w:rPr>
          <w:rFonts w:hint="eastAsia"/>
        </w:rPr>
        <w:t>记录</w:t>
      </w:r>
      <w:r>
        <w:rPr>
          <w:rFonts w:hint="eastAsia"/>
        </w:rPr>
        <w:t>：</w:t>
      </w:r>
      <w:r w:rsidR="007A0CB0">
        <w:rPr>
          <w:rFonts w:hint="eastAsia"/>
        </w:rPr>
        <w:t>因为没有足够的时间讨论所有问题，建议草案</w:t>
      </w:r>
      <w:r>
        <w:rPr>
          <w:rFonts w:hint="eastAsia"/>
        </w:rPr>
        <w:t>不</w:t>
      </w:r>
      <w:r w:rsidR="007A0CB0">
        <w:rPr>
          <w:rFonts w:hint="eastAsia"/>
        </w:rPr>
        <w:t>反映缔约方的所有意见。欧洲联盟及其成员国代表还</w:t>
      </w:r>
      <w:r>
        <w:rPr>
          <w:rFonts w:hint="eastAsia"/>
        </w:rPr>
        <w:t>请求做出以下记录：由于没有讨论</w:t>
      </w:r>
      <w:r w:rsidR="007A0CB0">
        <w:rPr>
          <w:rFonts w:hint="eastAsia"/>
        </w:rPr>
        <w:t>该文件的所有部分，仍有一些未加</w:t>
      </w:r>
      <w:r>
        <w:rPr>
          <w:rFonts w:hint="eastAsia"/>
        </w:rPr>
        <w:t>方</w:t>
      </w:r>
      <w:r w:rsidR="007A0CB0">
        <w:rPr>
          <w:rFonts w:hint="eastAsia"/>
        </w:rPr>
        <w:t>括号的内容可能被误</w:t>
      </w:r>
      <w:r>
        <w:rPr>
          <w:rFonts w:hint="eastAsia"/>
        </w:rPr>
        <w:t>认为是</w:t>
      </w:r>
      <w:r w:rsidR="007A0CB0">
        <w:rPr>
          <w:rFonts w:hint="eastAsia"/>
        </w:rPr>
        <w:t>已</w:t>
      </w:r>
      <w:r>
        <w:rPr>
          <w:rFonts w:hint="eastAsia"/>
        </w:rPr>
        <w:t>享有共识</w:t>
      </w:r>
      <w:r w:rsidR="007A0CB0">
        <w:rPr>
          <w:rFonts w:hint="eastAsia"/>
        </w:rPr>
        <w:t>，特别是附件一，由于时间不足，</w:t>
      </w:r>
      <w:r>
        <w:rPr>
          <w:rFonts w:hint="eastAsia"/>
        </w:rPr>
        <w:t>没有讨论该</w:t>
      </w:r>
      <w:r w:rsidR="007A0CB0">
        <w:rPr>
          <w:rFonts w:hint="eastAsia"/>
        </w:rPr>
        <w:t>附件</w:t>
      </w:r>
      <w:r>
        <w:rPr>
          <w:rFonts w:hint="eastAsia"/>
        </w:rPr>
        <w:t>的全部内容</w:t>
      </w:r>
      <w:r w:rsidR="007A0CB0">
        <w:rPr>
          <w:rFonts w:hint="eastAsia"/>
        </w:rPr>
        <w:t>。</w:t>
      </w:r>
    </w:p>
    <w:p w14:paraId="3374E138" w14:textId="66C160BB" w:rsidR="007A0CB0" w:rsidRDefault="007A0CB0" w:rsidP="007A0CB0">
      <w:pPr>
        <w:pStyle w:val="Para1"/>
        <w:ind w:left="490" w:firstLine="0"/>
      </w:pPr>
      <w:r>
        <w:rPr>
          <w:rFonts w:hint="eastAsia"/>
        </w:rPr>
        <w:lastRenderedPageBreak/>
        <w:t>此外，加蓬代表对</w:t>
      </w:r>
      <w:r w:rsidR="009764B3">
        <w:rPr>
          <w:rFonts w:hint="eastAsia"/>
        </w:rPr>
        <w:t>核准建议草案</w:t>
      </w:r>
      <w:r>
        <w:rPr>
          <w:rFonts w:hint="eastAsia"/>
        </w:rPr>
        <w:t>表示保留，指出</w:t>
      </w:r>
      <w:r w:rsidR="009764B3">
        <w:rPr>
          <w:rFonts w:hint="eastAsia"/>
        </w:rPr>
        <w:t>该</w:t>
      </w:r>
      <w:r>
        <w:rPr>
          <w:rFonts w:hint="eastAsia"/>
        </w:rPr>
        <w:t>草案</w:t>
      </w:r>
      <w:r w:rsidR="009764B3">
        <w:rPr>
          <w:rFonts w:hint="eastAsia"/>
        </w:rPr>
        <w:t>并不</w:t>
      </w:r>
      <w:r>
        <w:rPr>
          <w:rFonts w:hint="eastAsia"/>
        </w:rPr>
        <w:t>反映</w:t>
      </w:r>
      <w:r w:rsidR="009764B3">
        <w:rPr>
          <w:rFonts w:hint="eastAsia"/>
        </w:rPr>
        <w:t>加蓬</w:t>
      </w:r>
      <w:r>
        <w:rPr>
          <w:rFonts w:hint="eastAsia"/>
        </w:rPr>
        <w:t>代表团</w:t>
      </w:r>
      <w:r w:rsidR="009764B3">
        <w:rPr>
          <w:rFonts w:hint="eastAsia"/>
        </w:rPr>
        <w:t>的以下请求：</w:t>
      </w:r>
      <w:r>
        <w:rPr>
          <w:rFonts w:hint="eastAsia"/>
        </w:rPr>
        <w:t>应</w:t>
      </w:r>
      <w:r w:rsidR="009764B3">
        <w:rPr>
          <w:rFonts w:hint="eastAsia"/>
        </w:rPr>
        <w:t>在草案中列入关于</w:t>
      </w:r>
      <w:r>
        <w:rPr>
          <w:rFonts w:hint="eastAsia"/>
        </w:rPr>
        <w:t>如何</w:t>
      </w:r>
      <w:r w:rsidR="009764B3">
        <w:rPr>
          <w:rFonts w:hint="eastAsia"/>
        </w:rPr>
        <w:t>落实行动</w:t>
      </w:r>
      <w:r>
        <w:rPr>
          <w:rFonts w:hint="eastAsia"/>
        </w:rPr>
        <w:t>目标</w:t>
      </w:r>
      <w:r>
        <w:t xml:space="preserve"> 19(a) </w:t>
      </w:r>
      <w:r>
        <w:rPr>
          <w:rFonts w:hint="eastAsia"/>
        </w:rPr>
        <w:t>中</w:t>
      </w:r>
      <w:r w:rsidR="009764B3">
        <w:rPr>
          <w:rFonts w:hint="eastAsia"/>
        </w:rPr>
        <w:t>的数字</w:t>
      </w:r>
      <w:r>
        <w:rPr>
          <w:rFonts w:hint="eastAsia"/>
        </w:rPr>
        <w:t>的明确模式和计划。</w:t>
      </w:r>
    </w:p>
    <w:p w14:paraId="458913B0" w14:textId="7B39D73B" w:rsidR="009764B3" w:rsidRDefault="009764B3" w:rsidP="007A0CB0">
      <w:pPr>
        <w:pStyle w:val="Para1"/>
        <w:ind w:left="490" w:firstLine="0"/>
      </w:pPr>
      <w:r w:rsidRPr="009764B3">
        <w:rPr>
          <w:rFonts w:hint="eastAsia"/>
          <w:lang w:val="en-GB"/>
        </w:rPr>
        <w:t>执行问题附属机构在第</w:t>
      </w:r>
      <w:r w:rsidRPr="009764B3">
        <w:rPr>
          <w:rFonts w:hint="eastAsia"/>
          <w:lang w:val="en-GB"/>
        </w:rPr>
        <w:t xml:space="preserve"> 14 </w:t>
      </w:r>
      <w:r w:rsidRPr="009764B3">
        <w:rPr>
          <w:rFonts w:hint="eastAsia"/>
          <w:lang w:val="en-GB"/>
        </w:rPr>
        <w:t>次全体会议上通过了建议草案</w:t>
      </w:r>
      <w:r w:rsidRPr="009764B3">
        <w:rPr>
          <w:rFonts w:hint="eastAsia"/>
          <w:lang w:val="en-GB"/>
        </w:rPr>
        <w:t xml:space="preserve"> CBD/SBI/4/L.</w:t>
      </w:r>
      <w:r>
        <w:rPr>
          <w:rFonts w:hint="eastAsia"/>
          <w:lang w:val="en-GB"/>
        </w:rPr>
        <w:t>8</w:t>
      </w:r>
      <w:r w:rsidRPr="009764B3">
        <w:rPr>
          <w:rFonts w:hint="eastAsia"/>
          <w:lang w:val="en-GB"/>
        </w:rPr>
        <w:t>，使其成为第</w:t>
      </w:r>
      <w:r w:rsidRPr="009764B3">
        <w:rPr>
          <w:rFonts w:hint="eastAsia"/>
          <w:lang w:val="en-GB"/>
        </w:rPr>
        <w:t>4/</w:t>
      </w:r>
      <w:r w:rsidR="000D2CDA">
        <w:rPr>
          <w:rFonts w:hint="eastAsia"/>
          <w:lang w:val="en-GB"/>
        </w:rPr>
        <w:t>3</w:t>
      </w:r>
      <w:r w:rsidRPr="009764B3">
        <w:rPr>
          <w:rFonts w:hint="eastAsia"/>
          <w:lang w:val="en-GB"/>
        </w:rPr>
        <w:t>号建议（见第一节）。</w:t>
      </w:r>
    </w:p>
    <w:p w14:paraId="6094A687" w14:textId="228C8BDE" w:rsidR="00C24DE3" w:rsidRDefault="00C24DE3" w:rsidP="00E9588E">
      <w:pPr>
        <w:pStyle w:val="Heading2"/>
        <w:ind w:left="0" w:firstLine="0"/>
        <w:rPr>
          <w:rFonts w:eastAsia="宋体" w:cs="Times New Roman"/>
          <w:szCs w:val="22"/>
          <w:lang w:eastAsia="zh-CN"/>
        </w:rPr>
      </w:pPr>
      <w:bookmarkStart w:id="88" w:name="_Toc176773042"/>
      <w:r>
        <w:rPr>
          <w:rFonts w:eastAsia="宋体" w:cs="Times New Roman" w:hint="eastAsia"/>
          <w:szCs w:val="22"/>
          <w:lang w:eastAsia="zh-CN"/>
        </w:rPr>
        <w:t>(b)</w:t>
      </w:r>
      <w:r>
        <w:rPr>
          <w:rFonts w:eastAsia="宋体" w:cs="Times New Roman"/>
          <w:szCs w:val="22"/>
          <w:lang w:eastAsia="zh-CN"/>
        </w:rPr>
        <w:tab/>
      </w:r>
      <w:proofErr w:type="spellStart"/>
      <w:r w:rsidRPr="00C24DE3">
        <w:rPr>
          <w:rFonts w:eastAsia="宋体" w:cs="Times New Roman" w:hint="eastAsia"/>
          <w:szCs w:val="22"/>
        </w:rPr>
        <w:t>财务机制</w:t>
      </w:r>
      <w:bookmarkEnd w:id="88"/>
      <w:proofErr w:type="spellEnd"/>
    </w:p>
    <w:p w14:paraId="25B5910D" w14:textId="5BEE8164" w:rsidR="00DD2F82" w:rsidRPr="00DD2F82" w:rsidRDefault="00705212" w:rsidP="00C32D02">
      <w:pPr>
        <w:pStyle w:val="Para1"/>
        <w:ind w:left="490" w:firstLine="0"/>
      </w:pPr>
      <w:r>
        <w:rPr>
          <w:rFonts w:hint="eastAsia"/>
        </w:rPr>
        <w:t>执行问题附属机构</w:t>
      </w:r>
      <w:r w:rsidR="00DD2F82" w:rsidRPr="00DD2F82">
        <w:rPr>
          <w:rFonts w:hint="eastAsia"/>
        </w:rPr>
        <w:t>在其第</w:t>
      </w:r>
      <w:r w:rsidR="00DD2F82" w:rsidRPr="00DD2F82">
        <w:rPr>
          <w:rFonts w:hint="eastAsia"/>
        </w:rPr>
        <w:t>4</w:t>
      </w:r>
      <w:r w:rsidR="00DD2F82" w:rsidRPr="00DD2F82">
        <w:rPr>
          <w:rFonts w:hint="eastAsia"/>
        </w:rPr>
        <w:t>次全体会议上审议了议程项目</w:t>
      </w:r>
      <w:r w:rsidR="00DD2F82" w:rsidRPr="00DD2F82">
        <w:t>4 (b)</w:t>
      </w:r>
      <w:r w:rsidR="00DD2F82" w:rsidRPr="00DD2F82">
        <w:rPr>
          <w:rFonts w:hint="eastAsia"/>
        </w:rPr>
        <w:t>。它收到了秘书处关于财务机制问题的说明，</w:t>
      </w:r>
      <w:r w:rsidR="00DD2F82" w:rsidRPr="00DD2F82">
        <w:rPr>
          <w:vertAlign w:val="superscript"/>
        </w:rPr>
        <w:footnoteReference w:id="214"/>
      </w:r>
      <w:r w:rsidR="00DD2F82" w:rsidRPr="00DD2F82">
        <w:rPr>
          <w:vertAlign w:val="superscript"/>
        </w:rPr>
        <w:t xml:space="preserve"> </w:t>
      </w:r>
      <w:r w:rsidR="00DD2F82" w:rsidRPr="00DD2F82">
        <w:rPr>
          <w:rFonts w:hint="eastAsia"/>
        </w:rPr>
        <w:t>其中载有一份建议草案，以及该文件的增编，包括全球环境基金理事会的初步报告，</w:t>
      </w:r>
      <w:r w:rsidR="00DD2F82" w:rsidRPr="00DD2F82">
        <w:rPr>
          <w:vertAlign w:val="superscript"/>
        </w:rPr>
        <w:footnoteReference w:id="215"/>
      </w:r>
      <w:r w:rsidR="00DD2F82" w:rsidRPr="00DD2F82">
        <w:rPr>
          <w:vertAlign w:val="superscript"/>
        </w:rPr>
        <w:t xml:space="preserve"> </w:t>
      </w:r>
      <w:r w:rsidR="00DD2F82" w:rsidRPr="00DD2F82">
        <w:rPr>
          <w:rFonts w:hint="eastAsia"/>
        </w:rPr>
        <w:t>其各份附件单独载于资料文件中。</w:t>
      </w:r>
      <w:r w:rsidR="00DD2F82" w:rsidRPr="00DD2F82">
        <w:rPr>
          <w:vertAlign w:val="superscript"/>
        </w:rPr>
        <w:footnoteReference w:id="216"/>
      </w:r>
      <w:r w:rsidR="00DD2F82" w:rsidRPr="00DD2F82">
        <w:t xml:space="preserve"> </w:t>
      </w:r>
      <w:r w:rsidR="00DD2F82" w:rsidRPr="00DD2F82">
        <w:rPr>
          <w:rFonts w:hint="eastAsia"/>
        </w:rPr>
        <w:t>作为补充资料文件，它还收到了秘书处的以下说明：确定国家融资的优先事项；</w:t>
      </w:r>
      <w:r w:rsidR="00DD2F82" w:rsidRPr="00DD2F82">
        <w:rPr>
          <w:vertAlign w:val="superscript"/>
        </w:rPr>
        <w:footnoteReference w:id="217"/>
      </w:r>
      <w:r w:rsidR="00DD2F82" w:rsidRPr="00DD2F82">
        <w:t xml:space="preserve"> </w:t>
      </w:r>
      <w:r w:rsidR="00DD2F82" w:rsidRPr="00DD2F82">
        <w:t>关于</w:t>
      </w:r>
      <w:r w:rsidR="00DD2F82" w:rsidRPr="00DD2F82">
        <w:rPr>
          <w:rFonts w:hint="eastAsia"/>
        </w:rPr>
        <w:t>第六次</w:t>
      </w:r>
      <w:r w:rsidR="00DD2F82" w:rsidRPr="00DD2F82">
        <w:t>财务机制成效</w:t>
      </w:r>
      <w:r w:rsidR="00DD2F82" w:rsidRPr="00DD2F82">
        <w:rPr>
          <w:rFonts w:hint="eastAsia"/>
        </w:rPr>
        <w:t>四年度</w:t>
      </w:r>
      <w:r w:rsidR="00DD2F82" w:rsidRPr="00DD2F82">
        <w:t>审查的实施计划，</w:t>
      </w:r>
      <w:r w:rsidR="00DD2F82" w:rsidRPr="00DD2F82">
        <w:rPr>
          <w:vertAlign w:val="superscript"/>
        </w:rPr>
        <w:footnoteReference w:id="218"/>
      </w:r>
      <w:r w:rsidR="00DD2F82" w:rsidRPr="00DD2F82">
        <w:rPr>
          <w:vertAlign w:val="superscript"/>
        </w:rPr>
        <w:t xml:space="preserve"> </w:t>
      </w:r>
      <w:r w:rsidR="00DD2F82" w:rsidRPr="00DD2F82">
        <w:rPr>
          <w:rFonts w:hint="eastAsia"/>
        </w:rPr>
        <w:t>制定给全球环境基金的进一步指导意见的考虑，</w:t>
      </w:r>
      <w:r w:rsidR="00DD2F82" w:rsidRPr="00DD2F82">
        <w:rPr>
          <w:vertAlign w:val="superscript"/>
        </w:rPr>
        <w:footnoteReference w:id="219"/>
      </w:r>
      <w:r w:rsidR="00DD2F82" w:rsidRPr="00DD2F82">
        <w:rPr>
          <w:vertAlign w:val="superscript"/>
        </w:rPr>
        <w:t xml:space="preserve"> </w:t>
      </w:r>
      <w:r w:rsidR="00DD2F82" w:rsidRPr="00DD2F82">
        <w:rPr>
          <w:rFonts w:hint="eastAsia"/>
        </w:rPr>
        <w:t>以及加强各生物多样性相关公约的方案协同作用。</w:t>
      </w:r>
      <w:r w:rsidR="00DD2F82" w:rsidRPr="00DD2F82">
        <w:rPr>
          <w:vertAlign w:val="superscript"/>
        </w:rPr>
        <w:footnoteReference w:id="220"/>
      </w:r>
    </w:p>
    <w:p w14:paraId="418A5380" w14:textId="77777777" w:rsidR="00DD2F82" w:rsidRPr="00DD2F82" w:rsidRDefault="00DD2F82" w:rsidP="00C32D02">
      <w:pPr>
        <w:pStyle w:val="Para1"/>
        <w:ind w:left="490" w:firstLine="0"/>
      </w:pPr>
      <w:r w:rsidRPr="00DD2F82">
        <w:rPr>
          <w:rFonts w:hint="eastAsia"/>
        </w:rPr>
        <w:t>第六次财务机制成效审查的独立审查员简要介绍了审查的实施计划。</w:t>
      </w:r>
    </w:p>
    <w:p w14:paraId="65D794EF" w14:textId="72B21CAE" w:rsidR="00C24DE3" w:rsidRPr="00DD2F82" w:rsidRDefault="00DD2F82" w:rsidP="00C32D02">
      <w:pPr>
        <w:pStyle w:val="Para1"/>
        <w:ind w:left="490" w:firstLine="0"/>
      </w:pPr>
      <w:r w:rsidRPr="00DD2F82">
        <w:rPr>
          <w:rFonts w:hint="eastAsia"/>
        </w:rPr>
        <w:t>全球环境基金的代表介绍了全球环境基金理事会的初步报告。</w:t>
      </w:r>
    </w:p>
    <w:p w14:paraId="700CE1BC" w14:textId="05C515F5" w:rsidR="00C24DE3" w:rsidRPr="00C24DE3" w:rsidRDefault="00C24DE3" w:rsidP="00C32D02">
      <w:pPr>
        <w:pStyle w:val="Para1"/>
        <w:ind w:left="490" w:firstLine="0"/>
      </w:pPr>
      <w:r w:rsidRPr="00C24DE3">
        <w:rPr>
          <w:rFonts w:hint="eastAsia"/>
        </w:rPr>
        <w:t>下列缔约方的代表发了言：阿根廷、澳大利亚、巴西、加拿大、中国、库克群岛（代表出席会议的太平洋岛屿）、古巴、</w:t>
      </w:r>
      <w:r w:rsidR="00705212">
        <w:rPr>
          <w:rFonts w:hint="eastAsia"/>
        </w:rPr>
        <w:t>刚果民主共和国、</w:t>
      </w:r>
      <w:r w:rsidRPr="00C24DE3">
        <w:rPr>
          <w:rFonts w:hint="eastAsia"/>
        </w:rPr>
        <w:t>欧洲联盟及其成员国、</w:t>
      </w:r>
      <w:r w:rsidR="00705212">
        <w:rPr>
          <w:rFonts w:hint="eastAsia"/>
        </w:rPr>
        <w:t>斐济、</w:t>
      </w:r>
      <w:r w:rsidRPr="00C24DE3">
        <w:rPr>
          <w:rFonts w:hint="eastAsia"/>
        </w:rPr>
        <w:t>印度、日本、墨西哥、</w:t>
      </w:r>
      <w:r w:rsidR="00705212">
        <w:rPr>
          <w:rFonts w:hint="eastAsia"/>
        </w:rPr>
        <w:t>新西兰、</w:t>
      </w:r>
      <w:r w:rsidRPr="00C24DE3">
        <w:rPr>
          <w:rFonts w:hint="eastAsia"/>
        </w:rPr>
        <w:t>挪威、俄罗斯联邦、瑞士、联合王国、津巴布韦（代表非洲国家）。</w:t>
      </w:r>
    </w:p>
    <w:p w14:paraId="393CE2D5" w14:textId="342707E3" w:rsidR="00C24DE3" w:rsidRPr="00C24DE3" w:rsidRDefault="00697C34" w:rsidP="00C32D02">
      <w:pPr>
        <w:pStyle w:val="Para1"/>
        <w:ind w:left="490" w:firstLine="0"/>
      </w:pPr>
      <w:r>
        <w:rPr>
          <w:rFonts w:hint="eastAsia"/>
        </w:rPr>
        <w:t>生物多样性公约</w:t>
      </w:r>
      <w:r w:rsidR="00C24DE3" w:rsidRPr="00C24DE3">
        <w:rPr>
          <w:rFonts w:hint="eastAsia"/>
        </w:rPr>
        <w:t>妇女核心小组、全球青年生物多样性网络和国际生物多样性问题土著论坛的代表也发了言。</w:t>
      </w:r>
    </w:p>
    <w:p w14:paraId="6FD6D0D4" w14:textId="77777777" w:rsidR="00C24DE3" w:rsidRPr="00C24DE3" w:rsidRDefault="00C24DE3" w:rsidP="00C32D02">
      <w:pPr>
        <w:pStyle w:val="Para1"/>
        <w:ind w:left="490" w:firstLine="0"/>
      </w:pPr>
      <w:r w:rsidRPr="00C24DE3">
        <w:rPr>
          <w:rFonts w:hint="eastAsia"/>
        </w:rPr>
        <w:t>交换意见后，主席说，他将参照缔约方表达或支持的意见，与秘书处协商起草一份建议草案，供执行问题附属机构审议。</w:t>
      </w:r>
    </w:p>
    <w:p w14:paraId="38B64D05" w14:textId="5AE8C2E3" w:rsidR="00AA355B" w:rsidRPr="0056165D" w:rsidRDefault="00705212" w:rsidP="00C32D02">
      <w:pPr>
        <w:pStyle w:val="Para1"/>
        <w:ind w:left="490" w:firstLine="0"/>
      </w:pPr>
      <w:r>
        <w:rPr>
          <w:rFonts w:hint="eastAsia"/>
        </w:rPr>
        <w:t>执行问题附属机构</w:t>
      </w:r>
      <w:r w:rsidR="00AA355B">
        <w:rPr>
          <w:rFonts w:hint="eastAsia"/>
        </w:rPr>
        <w:t>在</w:t>
      </w:r>
      <w:r w:rsidR="00AA355B">
        <w:t>5</w:t>
      </w:r>
      <w:r w:rsidR="00AA355B">
        <w:rPr>
          <w:rFonts w:hint="eastAsia"/>
        </w:rPr>
        <w:t>月</w:t>
      </w:r>
      <w:r w:rsidR="00AA355B">
        <w:t>2</w:t>
      </w:r>
      <w:r w:rsidR="00AA355B">
        <w:rPr>
          <w:rFonts w:hint="eastAsia"/>
        </w:rPr>
        <w:t>7</w:t>
      </w:r>
      <w:r w:rsidR="00AA355B">
        <w:rPr>
          <w:rFonts w:hint="eastAsia"/>
        </w:rPr>
        <w:t>日其第</w:t>
      </w:r>
      <w:r w:rsidR="00AA355B">
        <w:rPr>
          <w:rFonts w:hint="eastAsia"/>
        </w:rPr>
        <w:t>10</w:t>
      </w:r>
      <w:r w:rsidR="00AA355B">
        <w:rPr>
          <w:rFonts w:hint="eastAsia"/>
        </w:rPr>
        <w:t>次全体会议上审议了由主席提交的关于财务机制的建议草案。</w:t>
      </w:r>
    </w:p>
    <w:p w14:paraId="346DE703" w14:textId="5F164DF2" w:rsidR="00AA355B" w:rsidRDefault="00967825" w:rsidP="00C32D02">
      <w:pPr>
        <w:pStyle w:val="Para1"/>
        <w:ind w:left="490" w:firstLine="0"/>
      </w:pPr>
      <w:r>
        <w:rPr>
          <w:rFonts w:hint="eastAsia"/>
        </w:rPr>
        <w:t>下列缔约方的代表发了言</w:t>
      </w:r>
      <w:r w:rsidR="00AA355B" w:rsidRPr="00880D2C">
        <w:rPr>
          <w:rFonts w:hint="eastAsia"/>
        </w:rPr>
        <w:t>：</w:t>
      </w:r>
      <w:r w:rsidR="00AA355B" w:rsidRPr="00AA355B">
        <w:t>阿根廷、澳大利亚、巴西、喀麦隆、加拿大、智利、中国、哥伦比亚、科特迪瓦、古巴、刚果民主共和国、埃及、欧洲联盟</w:t>
      </w:r>
      <w:r w:rsidR="00E144C0">
        <w:rPr>
          <w:rFonts w:hint="eastAsia"/>
        </w:rPr>
        <w:t>及其成员国</w:t>
      </w:r>
      <w:r w:rsidR="00AA355B" w:rsidRPr="00AA355B">
        <w:t>、加蓬、格鲁吉亚、印度尼西亚、日本、利比里亚、墨西哥、尼日利亚、挪威、巴基斯坦、俄罗斯联邦、南非、瑞士、多哥、特立尼达和多巴哥、联合王国和津巴布韦。</w:t>
      </w:r>
    </w:p>
    <w:p w14:paraId="5BC9D7D5" w14:textId="001C4CCF" w:rsidR="00E144C0" w:rsidRPr="00E144C0" w:rsidRDefault="00705212" w:rsidP="00C32D02">
      <w:pPr>
        <w:pStyle w:val="Para1"/>
        <w:ind w:left="490" w:firstLine="0"/>
      </w:pPr>
      <w:r>
        <w:rPr>
          <w:rFonts w:hint="eastAsia"/>
          <w:lang w:val="en-GB"/>
        </w:rPr>
        <w:t>执行问题附属机构</w:t>
      </w:r>
      <w:r w:rsidR="00E144C0" w:rsidRPr="00E144C0">
        <w:rPr>
          <w:lang w:val="en-GB"/>
        </w:rPr>
        <w:t>在</w:t>
      </w:r>
      <w:r w:rsidR="00E144C0" w:rsidRPr="00E144C0">
        <w:rPr>
          <w:lang w:val="en-GB"/>
        </w:rPr>
        <w:t xml:space="preserve"> 5 </w:t>
      </w:r>
      <w:r w:rsidR="00E144C0" w:rsidRPr="00E144C0">
        <w:rPr>
          <w:lang w:val="en-GB"/>
        </w:rPr>
        <w:t>月</w:t>
      </w:r>
      <w:r w:rsidR="00E144C0" w:rsidRPr="00E144C0">
        <w:rPr>
          <w:lang w:val="en-GB"/>
        </w:rPr>
        <w:t xml:space="preserve"> 28 </w:t>
      </w:r>
      <w:r w:rsidR="00E144C0" w:rsidRPr="00E144C0">
        <w:rPr>
          <w:lang w:val="en-GB"/>
        </w:rPr>
        <w:t>日第</w:t>
      </w:r>
      <w:r w:rsidR="00E144C0" w:rsidRPr="00E144C0">
        <w:rPr>
          <w:lang w:val="en-GB"/>
        </w:rPr>
        <w:t xml:space="preserve"> 11 </w:t>
      </w:r>
      <w:r w:rsidR="00E144C0" w:rsidRPr="00E144C0">
        <w:rPr>
          <w:lang w:val="en-GB"/>
        </w:rPr>
        <w:t>次全体</w:t>
      </w:r>
      <w:r w:rsidR="00E144C0" w:rsidRPr="00E144C0">
        <w:rPr>
          <w:rFonts w:hint="eastAsia"/>
          <w:lang w:val="en-GB"/>
        </w:rPr>
        <w:t>会议上继续审议该建议草案。</w:t>
      </w:r>
    </w:p>
    <w:p w14:paraId="0F4BBBF4" w14:textId="4119C040" w:rsidR="00E144C0" w:rsidRPr="00F73E2E" w:rsidRDefault="00705212" w:rsidP="00C32D02">
      <w:pPr>
        <w:pStyle w:val="Para1"/>
        <w:ind w:left="490" w:firstLine="0"/>
      </w:pPr>
      <w:r>
        <w:rPr>
          <w:rFonts w:hint="eastAsia"/>
          <w:lang w:val="en-GB"/>
        </w:rPr>
        <w:t>执行问题附属机构</w:t>
      </w:r>
      <w:r w:rsidR="00E144C0" w:rsidRPr="00E144C0">
        <w:rPr>
          <w:lang w:val="en-GB"/>
        </w:rPr>
        <w:t>在交</w:t>
      </w:r>
      <w:r w:rsidR="00E144C0" w:rsidRPr="00E144C0">
        <w:rPr>
          <w:rFonts w:hint="eastAsia"/>
          <w:lang w:val="en-GB"/>
        </w:rPr>
        <w:t>换意见之后</w:t>
      </w:r>
      <w:r>
        <w:rPr>
          <w:rFonts w:hint="eastAsia"/>
          <w:lang w:val="en-GB"/>
        </w:rPr>
        <w:t>核准</w:t>
      </w:r>
      <w:r w:rsidR="00E144C0" w:rsidRPr="00E144C0">
        <w:rPr>
          <w:rFonts w:hint="eastAsia"/>
          <w:lang w:val="en-GB"/>
        </w:rPr>
        <w:t>了经口头修正的建议草案，</w:t>
      </w:r>
      <w:r>
        <w:rPr>
          <w:rFonts w:hint="eastAsia"/>
          <w:lang w:val="en-GB"/>
        </w:rPr>
        <w:t>将其</w:t>
      </w:r>
      <w:r w:rsidR="00E144C0" w:rsidRPr="00E144C0">
        <w:rPr>
          <w:rFonts w:hint="eastAsia"/>
          <w:lang w:val="en-GB"/>
        </w:rPr>
        <w:t>作为建议草案</w:t>
      </w:r>
      <w:r w:rsidR="00E144C0" w:rsidRPr="00E144C0">
        <w:rPr>
          <w:lang w:val="en-GB"/>
        </w:rPr>
        <w:t xml:space="preserve"> CBD/SBI/4/L.2</w:t>
      </w:r>
      <w:r w:rsidR="00E144C0" w:rsidRPr="00E144C0">
        <w:rPr>
          <w:lang w:val="en-GB"/>
        </w:rPr>
        <w:t>，供</w:t>
      </w:r>
      <w:r w:rsidR="00E144C0" w:rsidRPr="00E144C0">
        <w:rPr>
          <w:rFonts w:hint="eastAsia"/>
          <w:lang w:val="en-GB"/>
        </w:rPr>
        <w:t>在</w:t>
      </w:r>
      <w:r>
        <w:rPr>
          <w:rFonts w:hint="eastAsia"/>
          <w:lang w:val="en-GB"/>
        </w:rPr>
        <w:t>以后</w:t>
      </w:r>
      <w:r w:rsidR="00E144C0" w:rsidRPr="00E144C0">
        <w:rPr>
          <w:rFonts w:hint="eastAsia"/>
          <w:lang w:val="en-GB"/>
        </w:rPr>
        <w:t>阶段正式通过。</w:t>
      </w:r>
    </w:p>
    <w:p w14:paraId="1F1651D9" w14:textId="053C6F63" w:rsidR="00C24DE3" w:rsidRDefault="00705212" w:rsidP="00C32D02">
      <w:pPr>
        <w:pStyle w:val="Para1"/>
        <w:ind w:left="490" w:firstLine="0"/>
      </w:pPr>
      <w:bookmarkStart w:id="89" w:name="_Hlk176708810"/>
      <w:r w:rsidRPr="00705212">
        <w:rPr>
          <w:rFonts w:hint="eastAsia"/>
          <w:lang w:val="en-GB"/>
        </w:rPr>
        <w:lastRenderedPageBreak/>
        <w:t>执行问题附属机构在第</w:t>
      </w:r>
      <w:r w:rsidRPr="00705212">
        <w:rPr>
          <w:rFonts w:hint="eastAsia"/>
          <w:lang w:val="en-GB"/>
        </w:rPr>
        <w:t xml:space="preserve"> 14 </w:t>
      </w:r>
      <w:r w:rsidRPr="00705212">
        <w:rPr>
          <w:rFonts w:hint="eastAsia"/>
          <w:lang w:val="en-GB"/>
        </w:rPr>
        <w:t>次全体会议上通过了经口头修正的建议草案</w:t>
      </w:r>
      <w:r w:rsidRPr="00705212">
        <w:rPr>
          <w:rFonts w:hint="eastAsia"/>
          <w:lang w:val="en-GB"/>
        </w:rPr>
        <w:t xml:space="preserve"> CBD/SBI/4/L.</w:t>
      </w:r>
      <w:r>
        <w:rPr>
          <w:rFonts w:hint="eastAsia"/>
          <w:lang w:val="en-GB"/>
        </w:rPr>
        <w:t>2</w:t>
      </w:r>
      <w:r w:rsidRPr="00705212">
        <w:rPr>
          <w:rFonts w:hint="eastAsia"/>
          <w:lang w:val="en-GB"/>
        </w:rPr>
        <w:t>，使其成为第</w:t>
      </w:r>
      <w:r w:rsidRPr="00705212">
        <w:rPr>
          <w:rFonts w:hint="eastAsia"/>
          <w:lang w:val="en-GB"/>
        </w:rPr>
        <w:t>4/</w:t>
      </w:r>
      <w:r>
        <w:rPr>
          <w:rFonts w:hint="eastAsia"/>
          <w:lang w:val="en-GB"/>
        </w:rPr>
        <w:t>4</w:t>
      </w:r>
      <w:r w:rsidRPr="00705212">
        <w:rPr>
          <w:rFonts w:hint="eastAsia"/>
          <w:lang w:val="en-GB"/>
        </w:rPr>
        <w:t>号建议（见第一节）。</w:t>
      </w:r>
      <w:bookmarkEnd w:id="89"/>
    </w:p>
    <w:p w14:paraId="0CB0ADE7" w14:textId="77777777" w:rsidR="00C32D02" w:rsidRPr="003769D9" w:rsidRDefault="00C32D02" w:rsidP="00D84EDF">
      <w:pPr>
        <w:pStyle w:val="Item"/>
        <w:rPr>
          <w:rFonts w:eastAsia="宋体"/>
          <w:lang w:eastAsia="zh-CN"/>
        </w:rPr>
      </w:pPr>
      <w:r w:rsidRPr="003769D9">
        <w:rPr>
          <w:rFonts w:eastAsia="宋体" w:hint="eastAsia"/>
          <w:lang w:eastAsia="zh-CN"/>
        </w:rPr>
        <w:t>项目</w:t>
      </w:r>
      <w:r w:rsidRPr="003769D9">
        <w:rPr>
          <w:rFonts w:eastAsia="宋体"/>
          <w:lang w:eastAsia="zh-CN"/>
        </w:rPr>
        <w:t>5</w:t>
      </w:r>
    </w:p>
    <w:p w14:paraId="710C2D50" w14:textId="77777777" w:rsidR="00C32D02" w:rsidRPr="0056165D" w:rsidRDefault="00C32D02" w:rsidP="00D84EDF">
      <w:pPr>
        <w:pStyle w:val="Item"/>
        <w:rPr>
          <w:rFonts w:eastAsia="宋体"/>
          <w:lang w:eastAsia="zh-CN"/>
        </w:rPr>
      </w:pPr>
      <w:r w:rsidRPr="003769D9">
        <w:rPr>
          <w:rFonts w:eastAsia="宋体" w:hint="eastAsia"/>
          <w:lang w:eastAsia="zh-CN"/>
        </w:rPr>
        <w:t>《公约》及其议定书下的能力建设和发展、科技合作、信息交换所机制和知识管理</w:t>
      </w:r>
    </w:p>
    <w:p w14:paraId="7B335151" w14:textId="77777777" w:rsidR="00C32D02" w:rsidRPr="0056165D" w:rsidRDefault="00C32D02" w:rsidP="00E9588E">
      <w:pPr>
        <w:pStyle w:val="Heading2"/>
        <w:ind w:left="0" w:firstLine="0"/>
        <w:rPr>
          <w:rFonts w:eastAsia="宋体" w:cs="Times New Roman"/>
          <w:szCs w:val="22"/>
          <w:lang w:eastAsia="zh-CN"/>
        </w:rPr>
      </w:pPr>
      <w:bookmarkStart w:id="90" w:name="_Toc176773043"/>
      <w:r w:rsidRPr="0056165D">
        <w:rPr>
          <w:rFonts w:eastAsia="宋体" w:cs="Times New Roman"/>
          <w:szCs w:val="22"/>
          <w:lang w:eastAsia="zh-CN"/>
        </w:rPr>
        <w:t>(a)</w:t>
      </w:r>
      <w:r w:rsidRPr="0056165D">
        <w:rPr>
          <w:rFonts w:eastAsia="宋体" w:cs="Times New Roman"/>
          <w:szCs w:val="22"/>
          <w:lang w:eastAsia="zh-CN"/>
        </w:rPr>
        <w:tab/>
      </w:r>
      <w:r w:rsidRPr="00E9588E">
        <w:rPr>
          <w:rFonts w:eastAsia="宋体" w:cs="Times New Roman" w:hint="eastAsia"/>
          <w:szCs w:val="22"/>
          <w:lang w:eastAsia="zh-CN"/>
        </w:rPr>
        <w:t>能力建设和发展</w:t>
      </w:r>
      <w:r w:rsidRPr="003769D9">
        <w:rPr>
          <w:rFonts w:eastAsia="宋体" w:cs="Times New Roman" w:hint="eastAsia"/>
          <w:szCs w:val="22"/>
          <w:lang w:val="en-US" w:eastAsia="zh-CN"/>
        </w:rPr>
        <w:t>、科技合作、信息交换机制和知识管理</w:t>
      </w:r>
      <w:bookmarkEnd w:id="90"/>
    </w:p>
    <w:p w14:paraId="7AC388FB" w14:textId="273F5E6D" w:rsidR="00C32D02" w:rsidRDefault="00C32D02" w:rsidP="00C32D02">
      <w:pPr>
        <w:pStyle w:val="Para1"/>
        <w:ind w:left="490" w:firstLine="0"/>
      </w:pPr>
      <w:r>
        <w:rPr>
          <w:rFonts w:hint="eastAsia"/>
        </w:rPr>
        <w:t>执行问题附属机构在第</w:t>
      </w:r>
      <w:r>
        <w:t>4</w:t>
      </w:r>
      <w:r>
        <w:rPr>
          <w:rFonts w:hint="eastAsia"/>
        </w:rPr>
        <w:t>次全体会议上审议了项目</w:t>
      </w:r>
      <w:r>
        <w:t xml:space="preserve"> 5(a)</w:t>
      </w:r>
      <w:r>
        <w:rPr>
          <w:rFonts w:hint="eastAsia"/>
        </w:rPr>
        <w:t>。它收到了秘书处有关这一事项的一份说明，</w:t>
      </w:r>
      <w:r w:rsidRPr="00097A4B">
        <w:rPr>
          <w:vertAlign w:val="superscript"/>
          <w:lang w:val="en-GB"/>
        </w:rPr>
        <w:footnoteReference w:id="221"/>
      </w:r>
      <w:r>
        <w:rPr>
          <w:rFonts w:hint="eastAsia"/>
        </w:rPr>
        <w:t xml:space="preserve"> </w:t>
      </w:r>
      <w:r>
        <w:rPr>
          <w:rFonts w:hint="eastAsia"/>
        </w:rPr>
        <w:t>其中包括一项建议草案以及该文件的三份增编：一份关于信息交换所机制工作方案草案，</w:t>
      </w:r>
      <w:r w:rsidRPr="00097A4B">
        <w:rPr>
          <w:vertAlign w:val="superscript"/>
          <w:lang w:val="en-GB"/>
        </w:rPr>
        <w:footnoteReference w:id="222"/>
      </w:r>
      <w:r>
        <w:rPr>
          <w:rFonts w:hint="eastAsia"/>
        </w:rPr>
        <w:t>另一份关于支持执行《昆明</w:t>
      </w:r>
      <w:r>
        <w:t>-</w:t>
      </w:r>
      <w:r>
        <w:rPr>
          <w:rFonts w:hint="eastAsia"/>
        </w:rPr>
        <w:t>蒙特利尔全球生物多样性框架》的知识管理战略草案</w:t>
      </w:r>
      <w:r>
        <w:t xml:space="preserve"> </w:t>
      </w:r>
      <w:r w:rsidRPr="00097A4B">
        <w:rPr>
          <w:vertAlign w:val="superscript"/>
          <w:lang w:val="en-GB"/>
        </w:rPr>
        <w:footnoteReference w:id="223"/>
      </w:r>
      <w:r>
        <w:rPr>
          <w:rFonts w:hint="eastAsia"/>
          <w:lang w:val="en-GB"/>
        </w:rPr>
        <w:t xml:space="preserve"> </w:t>
      </w:r>
      <w:r>
        <w:rPr>
          <w:rFonts w:hint="eastAsia"/>
          <w:lang w:val="en-GB"/>
        </w:rPr>
        <w:t>，以及一项关于</w:t>
      </w:r>
      <w:r w:rsidRPr="00BA535F">
        <w:rPr>
          <w:rFonts w:hint="eastAsia"/>
          <w:lang w:val="en-GB"/>
        </w:rPr>
        <w:t>先</w:t>
      </w:r>
      <w:r w:rsidRPr="00BA535F">
        <w:rPr>
          <w:rFonts w:ascii="宋体" w:hAnsi="宋体" w:cs="宋体" w:hint="eastAsia"/>
          <w:lang w:val="en-GB"/>
        </w:rPr>
        <w:t>前有关能力建设和发展、科技合作、信息交换所机制和知识管理的决定的执行进度报告</w:t>
      </w:r>
      <w:r>
        <w:rPr>
          <w:rFonts w:ascii="宋体" w:hAnsi="宋体" w:cs="宋体" w:hint="eastAsia"/>
          <w:lang w:val="en-GB"/>
        </w:rPr>
        <w:t>，</w:t>
      </w:r>
      <w:r>
        <w:rPr>
          <w:rFonts w:hint="eastAsia"/>
        </w:rPr>
        <w:t>作为资料文件，执行问题附属机构还收到了秘书处关于科技合作机制全球协调实体可能的运作方式的说明、</w:t>
      </w:r>
      <w:r w:rsidRPr="00097A4B">
        <w:rPr>
          <w:vertAlign w:val="superscript"/>
          <w:lang w:val="en-GB"/>
        </w:rPr>
        <w:footnoteReference w:id="224"/>
      </w:r>
      <w:r>
        <w:rPr>
          <w:rFonts w:hint="eastAsia"/>
        </w:rPr>
        <w:t xml:space="preserve"> </w:t>
      </w:r>
      <w:r>
        <w:rPr>
          <w:rFonts w:hint="eastAsia"/>
        </w:rPr>
        <w:t>知识管理战略草案供同行评审的意见汇编</w:t>
      </w:r>
      <w:r w:rsidRPr="00097A4B">
        <w:rPr>
          <w:vertAlign w:val="superscript"/>
          <w:lang w:val="en-GB"/>
        </w:rPr>
        <w:footnoteReference w:id="225"/>
      </w:r>
      <w:r>
        <w:rPr>
          <w:rFonts w:hint="eastAsia"/>
        </w:rPr>
        <w:t>和知识管理战略指示性工作计划草案。</w:t>
      </w:r>
      <w:r w:rsidRPr="00097A4B">
        <w:rPr>
          <w:vertAlign w:val="superscript"/>
          <w:lang w:val="en-GB"/>
        </w:rPr>
        <w:footnoteReference w:id="226"/>
      </w:r>
    </w:p>
    <w:p w14:paraId="3A6B0F6D" w14:textId="77777777" w:rsidR="00C32D02" w:rsidRDefault="00C32D02" w:rsidP="00C32D02">
      <w:pPr>
        <w:pStyle w:val="Para1"/>
        <w:ind w:left="490" w:firstLine="0"/>
      </w:pPr>
      <w:r>
        <w:rPr>
          <w:rFonts w:hint="eastAsia"/>
        </w:rPr>
        <w:t>科技合作问题非正式咨询小组的共同主席之一介绍了</w:t>
      </w:r>
      <w:r>
        <w:t xml:space="preserve">CBD/SBI/4/7 </w:t>
      </w:r>
      <w:r>
        <w:rPr>
          <w:rFonts w:hint="eastAsia"/>
        </w:rPr>
        <w:t>号文件第六节所载的该小组工作报告。</w:t>
      </w:r>
    </w:p>
    <w:p w14:paraId="383BA762" w14:textId="77777777" w:rsidR="00C32D02" w:rsidRDefault="00C32D02" w:rsidP="00C32D02">
      <w:pPr>
        <w:pStyle w:val="Para1"/>
        <w:ind w:left="490" w:firstLine="0"/>
      </w:pPr>
      <w:r>
        <w:rPr>
          <w:rFonts w:hint="eastAsia"/>
        </w:rPr>
        <w:t>下列缔约方的代表发了言：阿根廷、巴西、加拿大、古巴（代表拉丁美洲和加勒比国家）、埃及（代表非洲国家）、</w:t>
      </w:r>
      <w:r>
        <w:t xml:space="preserve"> </w:t>
      </w:r>
      <w:r>
        <w:rPr>
          <w:rFonts w:hint="eastAsia"/>
        </w:rPr>
        <w:t>欧洲联盟及其成员国、马拉维、摩洛哥、大韩民国、俄罗斯联邦、联合王国、津巴布韦。</w:t>
      </w:r>
    </w:p>
    <w:p w14:paraId="63912BD2" w14:textId="77777777" w:rsidR="00C32D02" w:rsidRDefault="00C32D02" w:rsidP="00C32D02">
      <w:pPr>
        <w:pStyle w:val="Para1"/>
        <w:ind w:left="490" w:firstLine="0"/>
      </w:pPr>
      <w:r>
        <w:rPr>
          <w:rFonts w:hint="eastAsia"/>
        </w:rPr>
        <w:t>在</w:t>
      </w:r>
      <w:r>
        <w:t>5</w:t>
      </w:r>
      <w:r>
        <w:rPr>
          <w:rFonts w:hint="eastAsia"/>
        </w:rPr>
        <w:t>月</w:t>
      </w:r>
      <w:r>
        <w:t>23</w:t>
      </w:r>
      <w:r>
        <w:rPr>
          <w:rFonts w:hint="eastAsia"/>
        </w:rPr>
        <w:t>日第</w:t>
      </w:r>
      <w:r>
        <w:t>5</w:t>
      </w:r>
      <w:r>
        <w:rPr>
          <w:rFonts w:hint="eastAsia"/>
        </w:rPr>
        <w:t>次全体会议上，执行问题附属机构继续审议议程项目</w:t>
      </w:r>
      <w:r>
        <w:t>5(a)</w:t>
      </w:r>
      <w:r>
        <w:rPr>
          <w:rFonts w:hint="eastAsia"/>
        </w:rPr>
        <w:t>。</w:t>
      </w:r>
      <w:r>
        <w:t xml:space="preserve"> </w:t>
      </w:r>
    </w:p>
    <w:p w14:paraId="534B1398" w14:textId="77777777" w:rsidR="00C32D02" w:rsidRDefault="00C32D02" w:rsidP="00C32D02">
      <w:pPr>
        <w:pStyle w:val="Para1"/>
        <w:ind w:left="490" w:firstLine="0"/>
      </w:pPr>
      <w:r>
        <w:rPr>
          <w:rFonts w:hint="eastAsia"/>
        </w:rPr>
        <w:t>下列缔约方的代表发了言：布隆迪、中国、哥伦比亚、哥斯达黎加、科特迪瓦、刚果民主共和国、格鲁吉亚、危地马拉、冰岛、印度、印度尼西亚、日本、肯尼亚、老挝人民民主共和国、莱索托、墨西哥、挪威、菲律宾、南非、瑞士、塔吉克斯坦和乌干达。</w:t>
      </w:r>
      <w:r>
        <w:t xml:space="preserve"> </w:t>
      </w:r>
    </w:p>
    <w:p w14:paraId="023B952D" w14:textId="247743BB" w:rsidR="00C32D02" w:rsidRDefault="00697C34" w:rsidP="00C32D02">
      <w:pPr>
        <w:pStyle w:val="Para1"/>
        <w:ind w:left="490" w:firstLine="0"/>
      </w:pPr>
      <w:r>
        <w:t>生物多样性公约联盟</w:t>
      </w:r>
      <w:r w:rsidR="00C32D02">
        <w:rPr>
          <w:rFonts w:hint="eastAsia"/>
        </w:rPr>
        <w:t>、</w:t>
      </w:r>
      <w:r w:rsidR="00C32D02">
        <w:t>CBD</w:t>
      </w:r>
      <w:r w:rsidR="00C32D02">
        <w:rPr>
          <w:rFonts w:hint="eastAsia"/>
        </w:rPr>
        <w:t>妇女核心小组、德国科学家联合会、全球生物多样性信息机构、全球青年生物多样性网络、国际生物多样性问题土著论坛和国际自然保护联盟的代表也发了言。</w:t>
      </w:r>
      <w:r w:rsidR="00C32D02">
        <w:t xml:space="preserve"> </w:t>
      </w:r>
    </w:p>
    <w:p w14:paraId="42D6827D" w14:textId="77777777" w:rsidR="00C32D02" w:rsidRDefault="00C32D02" w:rsidP="00C32D02">
      <w:pPr>
        <w:pStyle w:val="Para1"/>
        <w:ind w:left="490" w:firstLine="0"/>
      </w:pPr>
      <w:r>
        <w:rPr>
          <w:rFonts w:hint="eastAsia"/>
        </w:rPr>
        <w:t>交换意见后，主席说，他将起草一份涵盖无争议问题的建议草案。</w:t>
      </w:r>
      <w:r>
        <w:t xml:space="preserve"> </w:t>
      </w:r>
    </w:p>
    <w:p w14:paraId="3A58D685" w14:textId="3FE15413" w:rsidR="00C32D02" w:rsidRDefault="00C32D02" w:rsidP="00C32D02">
      <w:pPr>
        <w:pStyle w:val="Para1"/>
        <w:ind w:left="490" w:firstLine="0"/>
      </w:pPr>
      <w:r>
        <w:rPr>
          <w:rFonts w:hint="eastAsia"/>
        </w:rPr>
        <w:t>对于表达了不同意见的问题，执行问题附属机构同意设立一个联络小组，由</w:t>
      </w:r>
      <w:r>
        <w:t xml:space="preserve"> </w:t>
      </w:r>
      <w:r w:rsidR="00705212" w:rsidRPr="00705212">
        <w:rPr>
          <w:lang w:val="en-GB"/>
        </w:rPr>
        <w:t>Jesús Guerra</w:t>
      </w:r>
      <w:r>
        <w:rPr>
          <w:rFonts w:hint="eastAsia"/>
        </w:rPr>
        <w:t>（</w:t>
      </w:r>
      <w:r w:rsidR="00705212">
        <w:rPr>
          <w:rFonts w:hint="eastAsia"/>
        </w:rPr>
        <w:t>古巴</w:t>
      </w:r>
      <w:r>
        <w:rPr>
          <w:rFonts w:hint="eastAsia"/>
        </w:rPr>
        <w:t>）和</w:t>
      </w:r>
      <w:r>
        <w:t xml:space="preserve"> </w:t>
      </w:r>
      <w:r w:rsidR="00705212" w:rsidRPr="00705212">
        <w:rPr>
          <w:lang w:val="en-GB"/>
        </w:rPr>
        <w:t>Holly Kelly Weir</w:t>
      </w:r>
      <w:r>
        <w:rPr>
          <w:rFonts w:hint="eastAsia"/>
        </w:rPr>
        <w:t>（联合王国）担任共同主席，任务是解决与全球协调实体业务模式有关的事项，并处理建议草案中所涉决定草案的内容，包括与该实体主办方有关的内容。</w:t>
      </w:r>
      <w:r>
        <w:t xml:space="preserve"> </w:t>
      </w:r>
    </w:p>
    <w:p w14:paraId="68BECB79" w14:textId="77777777" w:rsidR="00E144C0" w:rsidRPr="00E144C0" w:rsidRDefault="00E144C0" w:rsidP="00FC3207">
      <w:pPr>
        <w:pStyle w:val="Para1"/>
        <w:keepNext/>
        <w:numPr>
          <w:ilvl w:val="0"/>
          <w:numId w:val="0"/>
        </w:numPr>
        <w:ind w:left="490"/>
        <w:rPr>
          <w:rFonts w:ascii="楷体" w:eastAsia="楷体" w:hAnsi="楷体"/>
        </w:rPr>
      </w:pPr>
      <w:r w:rsidRPr="00E144C0">
        <w:rPr>
          <w:rFonts w:ascii="楷体" w:eastAsia="楷体" w:hAnsi="楷体" w:hint="eastAsia"/>
        </w:rPr>
        <w:lastRenderedPageBreak/>
        <w:t>信息交换机制和知识管理</w:t>
      </w:r>
    </w:p>
    <w:p w14:paraId="7A90C4AF" w14:textId="10C7F467" w:rsidR="00E144C0" w:rsidRDefault="00705212" w:rsidP="00E144C0">
      <w:pPr>
        <w:pStyle w:val="Para1"/>
        <w:ind w:left="490" w:firstLine="0"/>
      </w:pPr>
      <w:r>
        <w:rPr>
          <w:rFonts w:hint="eastAsia"/>
        </w:rPr>
        <w:t>执行问题附属机构</w:t>
      </w:r>
      <w:r w:rsidR="00E144C0">
        <w:rPr>
          <w:rFonts w:hint="eastAsia"/>
        </w:rPr>
        <w:t>在第</w:t>
      </w:r>
      <w:r>
        <w:rPr>
          <w:rFonts w:hint="eastAsia"/>
        </w:rPr>
        <w:t>12</w:t>
      </w:r>
      <w:r w:rsidR="00E144C0">
        <w:rPr>
          <w:rFonts w:hint="eastAsia"/>
        </w:rPr>
        <w:t>次全体会议上审议了主席提交的关于信息交换机制和知识管理的建议草案。</w:t>
      </w:r>
    </w:p>
    <w:p w14:paraId="21E26CC4" w14:textId="7A9D4A92" w:rsidR="00E144C0" w:rsidRDefault="00705212" w:rsidP="00E144C0">
      <w:pPr>
        <w:pStyle w:val="Para1"/>
        <w:ind w:left="490" w:firstLine="0"/>
      </w:pPr>
      <w:r>
        <w:rPr>
          <w:rFonts w:hint="eastAsia"/>
        </w:rPr>
        <w:t>执行问题附属机构</w:t>
      </w:r>
      <w:r w:rsidR="00E144C0">
        <w:rPr>
          <w:rFonts w:hint="eastAsia"/>
        </w:rPr>
        <w:t>在交换意见之后</w:t>
      </w:r>
      <w:r>
        <w:rPr>
          <w:rFonts w:hint="eastAsia"/>
        </w:rPr>
        <w:t>核准</w:t>
      </w:r>
      <w:r w:rsidR="00E144C0">
        <w:rPr>
          <w:rFonts w:hint="eastAsia"/>
        </w:rPr>
        <w:t>了经口头修正的建议草案，</w:t>
      </w:r>
      <w:r>
        <w:rPr>
          <w:rFonts w:hint="eastAsia"/>
        </w:rPr>
        <w:t>将其</w:t>
      </w:r>
      <w:r w:rsidR="00E144C0">
        <w:rPr>
          <w:rFonts w:hint="eastAsia"/>
        </w:rPr>
        <w:t>作为</w:t>
      </w:r>
      <w:r w:rsidR="00E144C0">
        <w:t xml:space="preserve"> </w:t>
      </w:r>
      <w:r>
        <w:rPr>
          <w:rFonts w:hint="eastAsia"/>
        </w:rPr>
        <w:t>建议草案</w:t>
      </w:r>
      <w:r w:rsidR="00E144C0">
        <w:t>CBD/SBI/4/L.4</w:t>
      </w:r>
      <w:r w:rsidR="00E144C0">
        <w:rPr>
          <w:rFonts w:hint="eastAsia"/>
        </w:rPr>
        <w:t>，供在稍后阶段正式通过。</w:t>
      </w:r>
    </w:p>
    <w:p w14:paraId="06735C18" w14:textId="4465D3DA" w:rsidR="00E144C0" w:rsidRDefault="00705212" w:rsidP="00E144C0">
      <w:pPr>
        <w:pStyle w:val="Para1"/>
        <w:ind w:left="490" w:firstLine="0"/>
      </w:pPr>
      <w:r w:rsidRPr="00705212">
        <w:rPr>
          <w:rFonts w:hint="eastAsia"/>
          <w:lang w:val="en-GB"/>
        </w:rPr>
        <w:t>执行问题附属机构在第</w:t>
      </w:r>
      <w:r w:rsidRPr="00705212">
        <w:rPr>
          <w:rFonts w:hint="eastAsia"/>
          <w:lang w:val="en-GB"/>
        </w:rPr>
        <w:t xml:space="preserve"> 14 </w:t>
      </w:r>
      <w:r w:rsidRPr="00705212">
        <w:rPr>
          <w:rFonts w:hint="eastAsia"/>
          <w:lang w:val="en-GB"/>
        </w:rPr>
        <w:t>次全体会议上通过了经口头修正的建议草案</w:t>
      </w:r>
      <w:r w:rsidRPr="00705212">
        <w:rPr>
          <w:rFonts w:hint="eastAsia"/>
          <w:lang w:val="en-GB"/>
        </w:rPr>
        <w:t xml:space="preserve"> CBD/SBI/4/L.</w:t>
      </w:r>
      <w:r>
        <w:rPr>
          <w:rFonts w:hint="eastAsia"/>
          <w:lang w:val="en-GB"/>
        </w:rPr>
        <w:t>4</w:t>
      </w:r>
      <w:r w:rsidRPr="00705212">
        <w:rPr>
          <w:rFonts w:hint="eastAsia"/>
          <w:lang w:val="en-GB"/>
        </w:rPr>
        <w:t>，使其成为第</w:t>
      </w:r>
      <w:r w:rsidRPr="00705212">
        <w:rPr>
          <w:rFonts w:hint="eastAsia"/>
          <w:lang w:val="en-GB"/>
        </w:rPr>
        <w:t>4/</w:t>
      </w:r>
      <w:r>
        <w:rPr>
          <w:rFonts w:hint="eastAsia"/>
          <w:lang w:val="en-GB"/>
        </w:rPr>
        <w:t>6</w:t>
      </w:r>
      <w:r w:rsidRPr="00705212">
        <w:rPr>
          <w:rFonts w:hint="eastAsia"/>
          <w:lang w:val="en-GB"/>
        </w:rPr>
        <w:t>号建议（见第一节）。</w:t>
      </w:r>
    </w:p>
    <w:p w14:paraId="12A0C3BD" w14:textId="77777777" w:rsidR="00E144C0" w:rsidRPr="00E144C0" w:rsidRDefault="00E144C0" w:rsidP="00E144C0">
      <w:pPr>
        <w:pStyle w:val="Para1"/>
        <w:numPr>
          <w:ilvl w:val="0"/>
          <w:numId w:val="0"/>
        </w:numPr>
        <w:ind w:left="490"/>
        <w:rPr>
          <w:rFonts w:ascii="楷体" w:eastAsia="楷体" w:hAnsi="楷体"/>
        </w:rPr>
      </w:pPr>
      <w:r w:rsidRPr="00E144C0">
        <w:rPr>
          <w:rFonts w:ascii="楷体" w:eastAsia="楷体" w:hAnsi="楷体" w:hint="eastAsia"/>
        </w:rPr>
        <w:t>能力建设与发展、科技合作和技术转让</w:t>
      </w:r>
    </w:p>
    <w:p w14:paraId="1DD125B1" w14:textId="647C6CA1" w:rsidR="001627C0" w:rsidRDefault="001627C0" w:rsidP="001627C0">
      <w:pPr>
        <w:pStyle w:val="Para1"/>
        <w:ind w:left="490" w:firstLine="0"/>
      </w:pPr>
      <w:bookmarkStart w:id="92" w:name="_Hlk176765956"/>
      <w:r>
        <w:rPr>
          <w:rFonts w:hint="eastAsia"/>
        </w:rPr>
        <w:t>执行问题附属机构在其第</w:t>
      </w:r>
      <w:r>
        <w:t xml:space="preserve"> 13 </w:t>
      </w:r>
      <w:r>
        <w:rPr>
          <w:rFonts w:hint="eastAsia"/>
        </w:rPr>
        <w:t>次全体会议审议了主席经联络小组讨论提交的一项关于能力建设与发展、科技合作和技术转让的建议草案。</w:t>
      </w:r>
    </w:p>
    <w:p w14:paraId="7B9FAE12" w14:textId="64490A2C" w:rsidR="001627C0" w:rsidRDefault="001627C0" w:rsidP="001627C0">
      <w:pPr>
        <w:pStyle w:val="Para1"/>
        <w:ind w:left="490" w:firstLine="0"/>
      </w:pPr>
      <w:r>
        <w:rPr>
          <w:rFonts w:hint="eastAsia"/>
        </w:rPr>
        <w:t>执行问题附属机构在交换意见后核准了经口头修正的建议草案，将其作为建议草案</w:t>
      </w:r>
      <w:r>
        <w:t xml:space="preserve"> CBD/SBI/4/L.</w:t>
      </w:r>
      <w:r>
        <w:rPr>
          <w:rFonts w:hint="eastAsia"/>
        </w:rPr>
        <w:t>7</w:t>
      </w:r>
      <w:r>
        <w:rPr>
          <w:rFonts w:hint="eastAsia"/>
        </w:rPr>
        <w:t>，供以后阶段正式通过。</w:t>
      </w:r>
    </w:p>
    <w:p w14:paraId="7D2A8660" w14:textId="5FF645F5" w:rsidR="00C32D02" w:rsidRDefault="001627C0" w:rsidP="001627C0">
      <w:pPr>
        <w:pStyle w:val="Para1"/>
        <w:ind w:left="490" w:firstLine="0"/>
      </w:pPr>
      <w:r>
        <w:rPr>
          <w:rFonts w:hint="eastAsia"/>
        </w:rPr>
        <w:t>执行问题附属机构在第</w:t>
      </w:r>
      <w:r>
        <w:t xml:space="preserve"> 14 </w:t>
      </w:r>
      <w:r>
        <w:rPr>
          <w:rFonts w:hint="eastAsia"/>
        </w:rPr>
        <w:t>次全体会议上通过了建议草案</w:t>
      </w:r>
      <w:r>
        <w:t xml:space="preserve"> CBD/SBI/4/L.</w:t>
      </w:r>
      <w:r>
        <w:rPr>
          <w:rFonts w:hint="eastAsia"/>
        </w:rPr>
        <w:t>7</w:t>
      </w:r>
      <w:r>
        <w:rPr>
          <w:rFonts w:hint="eastAsia"/>
        </w:rPr>
        <w:t>，使其成为第</w:t>
      </w:r>
      <w:r>
        <w:t>4/</w:t>
      </w:r>
      <w:r>
        <w:rPr>
          <w:rFonts w:hint="eastAsia"/>
        </w:rPr>
        <w:t>5</w:t>
      </w:r>
      <w:r>
        <w:rPr>
          <w:rFonts w:hint="eastAsia"/>
        </w:rPr>
        <w:t>号建议（见第一节）。</w:t>
      </w:r>
    </w:p>
    <w:p w14:paraId="63721DD0" w14:textId="77777777" w:rsidR="00C32D02" w:rsidRPr="0056165D" w:rsidRDefault="00C32D02" w:rsidP="00E9588E">
      <w:pPr>
        <w:pStyle w:val="Heading2"/>
        <w:ind w:left="0" w:firstLine="0"/>
        <w:rPr>
          <w:rFonts w:eastAsia="宋体" w:cs="Times New Roman"/>
          <w:szCs w:val="22"/>
          <w:lang w:eastAsia="zh-CN"/>
        </w:rPr>
      </w:pPr>
      <w:bookmarkStart w:id="93" w:name="_Toc176773044"/>
      <w:bookmarkEnd w:id="92"/>
      <w:r w:rsidRPr="0056165D">
        <w:rPr>
          <w:rFonts w:eastAsia="宋体" w:cs="Times New Roman"/>
          <w:szCs w:val="22"/>
          <w:lang w:eastAsia="zh-CN"/>
        </w:rPr>
        <w:t>(b)</w:t>
      </w:r>
      <w:r w:rsidRPr="0056165D">
        <w:rPr>
          <w:rFonts w:eastAsia="宋体" w:cs="Times New Roman"/>
          <w:szCs w:val="22"/>
          <w:lang w:eastAsia="zh-CN"/>
        </w:rPr>
        <w:tab/>
      </w:r>
      <w:r w:rsidRPr="003769D9">
        <w:rPr>
          <w:rFonts w:eastAsia="宋体" w:cs="Times New Roman" w:hint="eastAsia"/>
          <w:szCs w:val="22"/>
          <w:lang w:val="en-US" w:eastAsia="zh-CN"/>
        </w:rPr>
        <w:t>《名古屋议定书》</w:t>
      </w:r>
      <w:r w:rsidRPr="00E9588E">
        <w:rPr>
          <w:rFonts w:eastAsia="宋体" w:cs="Times New Roman" w:hint="eastAsia"/>
          <w:szCs w:val="22"/>
          <w:lang w:eastAsia="zh-CN"/>
        </w:rPr>
        <w:t>能力建设和发展行动计划</w:t>
      </w:r>
      <w:bookmarkEnd w:id="93"/>
    </w:p>
    <w:p w14:paraId="2BEEA807" w14:textId="77777777" w:rsidR="00C32D02" w:rsidRPr="001627C0" w:rsidRDefault="00C32D02" w:rsidP="00C32D02">
      <w:pPr>
        <w:pStyle w:val="Para1"/>
        <w:ind w:left="490" w:firstLine="0"/>
      </w:pPr>
      <w:r w:rsidRPr="001627C0">
        <w:rPr>
          <w:rFonts w:hint="eastAsia"/>
        </w:rPr>
        <w:t>执行问题附属机构在第</w:t>
      </w:r>
      <w:r w:rsidRPr="001627C0">
        <w:t>5</w:t>
      </w:r>
      <w:r w:rsidRPr="001627C0">
        <w:rPr>
          <w:rFonts w:hint="eastAsia"/>
        </w:rPr>
        <w:t>次全体会议上审议了议程项目</w:t>
      </w:r>
      <w:r w:rsidRPr="001627C0">
        <w:t>5</w:t>
      </w:r>
      <w:r w:rsidRPr="001627C0">
        <w:rPr>
          <w:rFonts w:hint="eastAsia"/>
        </w:rPr>
        <w:t>（</w:t>
      </w:r>
      <w:r w:rsidRPr="001627C0">
        <w:t>b</w:t>
      </w:r>
      <w:r w:rsidRPr="001627C0">
        <w:rPr>
          <w:rFonts w:hint="eastAsia"/>
        </w:rPr>
        <w:t>）。执行问题附属机构收到了秘书处关于《</w:t>
      </w:r>
      <w:r w:rsidRPr="001627C0">
        <w:rPr>
          <w:rFonts w:ascii="宋体" w:hAnsi="宋体" w:cs="宋体" w:hint="eastAsia"/>
        </w:rPr>
        <w:t>关于获取遗传资源和公正和公平分享其利用所产生惠益的名古屋议定书</w:t>
      </w:r>
      <w:r w:rsidRPr="001627C0">
        <w:rPr>
          <w:rFonts w:hint="eastAsia"/>
        </w:rPr>
        <w:t>》能力建设和发展行动计划草案的说明，</w:t>
      </w:r>
      <w:r w:rsidRPr="001627C0">
        <w:rPr>
          <w:vertAlign w:val="superscript"/>
          <w:lang w:val="en-GB"/>
        </w:rPr>
        <w:footnoteReference w:id="227"/>
      </w:r>
      <w:r w:rsidRPr="001627C0">
        <w:rPr>
          <w:rFonts w:hint="eastAsia"/>
        </w:rPr>
        <w:t>其中包括一项建议草案和一份资料文件，资料文件载有支持执行《名古屋议定书》能力建设和发展行动计划的信息。</w:t>
      </w:r>
      <w:r w:rsidRPr="001627C0">
        <w:t xml:space="preserve"> </w:t>
      </w:r>
      <w:r w:rsidRPr="001627C0">
        <w:rPr>
          <w:vertAlign w:val="superscript"/>
          <w:lang w:val="en-GB"/>
        </w:rPr>
        <w:footnoteReference w:id="228"/>
      </w:r>
    </w:p>
    <w:p w14:paraId="7DB0EADB" w14:textId="77777777" w:rsidR="00C32D02" w:rsidRDefault="00C32D02" w:rsidP="00C32D02">
      <w:pPr>
        <w:pStyle w:val="Para1"/>
        <w:ind w:left="490" w:firstLine="0"/>
      </w:pPr>
      <w:r>
        <w:rPr>
          <w:rFonts w:hint="eastAsia"/>
        </w:rPr>
        <w:t>《名古屋议定书》下列缔约方的代表作了发言：阿根廷、巴西、布基纳法索、科特迪瓦、埃及（代表非洲国家）、欧洲联盟及其成员国、斐济、印度、印度尼西亚、日本、肯尼亚、墨西哥、菲律宾、南非、瑞士、乌干达和联合王国。</w:t>
      </w:r>
    </w:p>
    <w:p w14:paraId="072EDD5B" w14:textId="77777777" w:rsidR="00C32D02" w:rsidRDefault="00C32D02" w:rsidP="00C32D02">
      <w:pPr>
        <w:pStyle w:val="Para1"/>
        <w:ind w:left="490" w:firstLine="0"/>
      </w:pPr>
      <w:r>
        <w:t>CBD</w:t>
      </w:r>
      <w:r>
        <w:rPr>
          <w:rFonts w:hint="eastAsia"/>
        </w:rPr>
        <w:t>妇女核心小组、国际生物多样性问题土著论坛和《粮食和农业植物遗传资源国际条约》秘书处的代表也发了言。</w:t>
      </w:r>
    </w:p>
    <w:p w14:paraId="2BEEA109" w14:textId="77777777" w:rsidR="00C32D02" w:rsidRDefault="00C32D02" w:rsidP="00C32D02">
      <w:pPr>
        <w:pStyle w:val="Para1"/>
        <w:ind w:left="490" w:firstLine="0"/>
      </w:pPr>
      <w:r>
        <w:rPr>
          <w:rFonts w:hint="eastAsia"/>
        </w:rPr>
        <w:t>经交换意见后，主席说，他将与秘书处协商编写一份建议草案，供执行问题附属机构审议，同时考虑到缔约方表达或支持的意见。</w:t>
      </w:r>
    </w:p>
    <w:p w14:paraId="40D77405" w14:textId="339EF3AA" w:rsidR="00E144C0" w:rsidRDefault="001627C0" w:rsidP="00E144C0">
      <w:pPr>
        <w:pStyle w:val="Para1"/>
        <w:ind w:left="490" w:firstLine="0"/>
      </w:pPr>
      <w:r>
        <w:rPr>
          <w:rFonts w:hint="eastAsia"/>
        </w:rPr>
        <w:t>执行问题附属机构</w:t>
      </w:r>
      <w:r w:rsidR="00E144C0">
        <w:rPr>
          <w:rFonts w:hint="eastAsia"/>
        </w:rPr>
        <w:t>在第</w:t>
      </w:r>
      <w:r w:rsidR="00E144C0">
        <w:t>11</w:t>
      </w:r>
      <w:r w:rsidR="00E144C0">
        <w:rPr>
          <w:rFonts w:hint="eastAsia"/>
        </w:rPr>
        <w:t>次全体会议上审议了主席提交的</w:t>
      </w:r>
      <w:r>
        <w:rPr>
          <w:rFonts w:hint="eastAsia"/>
        </w:rPr>
        <w:t>一项</w:t>
      </w:r>
      <w:r w:rsidR="00E144C0">
        <w:rPr>
          <w:rFonts w:hint="eastAsia"/>
        </w:rPr>
        <w:t>建议草案。</w:t>
      </w:r>
    </w:p>
    <w:p w14:paraId="248AA980" w14:textId="77777777" w:rsidR="00E144C0" w:rsidRDefault="00E144C0" w:rsidP="00E144C0">
      <w:pPr>
        <w:pStyle w:val="Para1"/>
        <w:ind w:left="490" w:firstLine="0"/>
      </w:pPr>
      <w:r>
        <w:rPr>
          <w:rFonts w:hint="eastAsia"/>
        </w:rPr>
        <w:t>下列《名古屋议定书》缔约方的代表发了言：阿根廷、巴西、科特迪瓦、刚果民主共和国、欧洲联盟及其成员国、印度、印度尼西亚、日本、墨西哥、乌干达、联合王国和津巴布韦。</w:t>
      </w:r>
    </w:p>
    <w:p w14:paraId="76956A7D" w14:textId="199E5035" w:rsidR="00E144C0" w:rsidRDefault="00E144C0" w:rsidP="00E144C0">
      <w:pPr>
        <w:pStyle w:val="Para1"/>
        <w:ind w:left="490" w:firstLine="0"/>
      </w:pPr>
      <w:r>
        <w:rPr>
          <w:rFonts w:hint="eastAsia"/>
        </w:rPr>
        <w:t>在</w:t>
      </w:r>
      <w:r>
        <w:t xml:space="preserve"> 5 </w:t>
      </w:r>
      <w:r>
        <w:rPr>
          <w:rFonts w:hint="eastAsia"/>
        </w:rPr>
        <w:t>月</w:t>
      </w:r>
      <w:r>
        <w:t xml:space="preserve"> 28 </w:t>
      </w:r>
      <w:r>
        <w:rPr>
          <w:rFonts w:hint="eastAsia"/>
        </w:rPr>
        <w:t>日第</w:t>
      </w:r>
      <w:r>
        <w:t xml:space="preserve"> 12 </w:t>
      </w:r>
      <w:r>
        <w:rPr>
          <w:rFonts w:hint="eastAsia"/>
        </w:rPr>
        <w:t>次全体会议上，</w:t>
      </w:r>
      <w:r w:rsidR="00705212">
        <w:rPr>
          <w:rFonts w:hint="eastAsia"/>
        </w:rPr>
        <w:t>执行问题附属机构</w:t>
      </w:r>
      <w:r>
        <w:rPr>
          <w:rFonts w:hint="eastAsia"/>
        </w:rPr>
        <w:t>继续审议该建议草案。</w:t>
      </w:r>
    </w:p>
    <w:p w14:paraId="0E9B17F2" w14:textId="0DDF9A50" w:rsidR="00E144C0" w:rsidRDefault="001627C0" w:rsidP="00E144C0">
      <w:pPr>
        <w:pStyle w:val="Para1"/>
        <w:ind w:left="490" w:firstLine="0"/>
      </w:pPr>
      <w:r>
        <w:rPr>
          <w:rFonts w:hint="eastAsia"/>
        </w:rPr>
        <w:t>执行问题附属机构经过</w:t>
      </w:r>
      <w:r w:rsidR="00E144C0">
        <w:rPr>
          <w:rFonts w:hint="eastAsia"/>
        </w:rPr>
        <w:t>交换意见，</w:t>
      </w:r>
      <w:r>
        <w:rPr>
          <w:rFonts w:hint="eastAsia"/>
        </w:rPr>
        <w:t>核准</w:t>
      </w:r>
      <w:r w:rsidR="00E144C0">
        <w:rPr>
          <w:rFonts w:hint="eastAsia"/>
        </w:rPr>
        <w:t>了经口头修正的建议草案，</w:t>
      </w:r>
      <w:r>
        <w:rPr>
          <w:rFonts w:hint="eastAsia"/>
        </w:rPr>
        <w:t>将其</w:t>
      </w:r>
      <w:r w:rsidR="00E144C0">
        <w:rPr>
          <w:rFonts w:hint="eastAsia"/>
        </w:rPr>
        <w:t>作为</w:t>
      </w:r>
      <w:r w:rsidR="00E144C0">
        <w:t xml:space="preserve"> </w:t>
      </w:r>
      <w:r>
        <w:rPr>
          <w:rFonts w:hint="eastAsia"/>
        </w:rPr>
        <w:t>建议草案</w:t>
      </w:r>
      <w:r w:rsidR="00E144C0">
        <w:t>CBD/SBI/4/L.3</w:t>
      </w:r>
      <w:r w:rsidR="00E144C0">
        <w:rPr>
          <w:rFonts w:hint="eastAsia"/>
        </w:rPr>
        <w:t>，供在</w:t>
      </w:r>
      <w:r>
        <w:rPr>
          <w:rFonts w:hint="eastAsia"/>
        </w:rPr>
        <w:t>以后</w:t>
      </w:r>
      <w:r w:rsidR="00E144C0">
        <w:rPr>
          <w:rFonts w:hint="eastAsia"/>
        </w:rPr>
        <w:t>阶段正式通过。</w:t>
      </w:r>
    </w:p>
    <w:p w14:paraId="7CA499DA" w14:textId="4C4DB4FB" w:rsidR="00C32D02" w:rsidRPr="0056165D" w:rsidRDefault="000F754D" w:rsidP="00C32D02">
      <w:pPr>
        <w:pStyle w:val="Para1"/>
        <w:ind w:left="490" w:firstLine="0"/>
      </w:pPr>
      <w:r w:rsidRPr="00F405F4">
        <w:rPr>
          <w:rFonts w:hint="eastAsia"/>
          <w:lang w:val="en-GB"/>
        </w:rPr>
        <w:lastRenderedPageBreak/>
        <w:t>执行问题附属机构在第</w:t>
      </w:r>
      <w:r w:rsidRPr="00F405F4">
        <w:rPr>
          <w:lang w:val="en-GB"/>
        </w:rPr>
        <w:t xml:space="preserve"> 14 </w:t>
      </w:r>
      <w:r w:rsidRPr="00F405F4">
        <w:rPr>
          <w:rFonts w:hint="eastAsia"/>
          <w:lang w:val="en-GB"/>
        </w:rPr>
        <w:t>次全体会议上通过了建议草案</w:t>
      </w:r>
      <w:r w:rsidRPr="00F405F4">
        <w:rPr>
          <w:lang w:val="en-GB"/>
        </w:rPr>
        <w:t xml:space="preserve"> CBD/SBI/4/L.</w:t>
      </w:r>
      <w:r w:rsidR="001627C0">
        <w:rPr>
          <w:rFonts w:hint="eastAsia"/>
          <w:lang w:val="en-GB"/>
        </w:rPr>
        <w:t>3</w:t>
      </w:r>
      <w:r w:rsidRPr="00F405F4">
        <w:rPr>
          <w:rFonts w:hint="eastAsia"/>
          <w:lang w:val="en-GB"/>
        </w:rPr>
        <w:t>，使其成为第</w:t>
      </w:r>
      <w:r w:rsidRPr="00F405F4">
        <w:rPr>
          <w:lang w:val="en-GB"/>
        </w:rPr>
        <w:t>4/</w:t>
      </w:r>
      <w:r w:rsidR="001627C0">
        <w:rPr>
          <w:rFonts w:hint="eastAsia"/>
          <w:lang w:val="en-GB"/>
        </w:rPr>
        <w:t>7</w:t>
      </w:r>
      <w:r w:rsidRPr="00F405F4">
        <w:rPr>
          <w:rFonts w:hint="eastAsia"/>
          <w:lang w:val="en-GB"/>
        </w:rPr>
        <w:t>号建议（见第一节）。</w:t>
      </w:r>
    </w:p>
    <w:p w14:paraId="51AF3A41" w14:textId="77777777" w:rsidR="00C32D02" w:rsidRPr="003769D9" w:rsidRDefault="00C32D02" w:rsidP="00D84EDF">
      <w:pPr>
        <w:pStyle w:val="Item"/>
        <w:rPr>
          <w:rFonts w:eastAsia="宋体"/>
        </w:rPr>
      </w:pPr>
      <w:proofErr w:type="spellStart"/>
      <w:r w:rsidRPr="003769D9">
        <w:rPr>
          <w:rFonts w:eastAsia="宋体" w:hint="eastAsia"/>
        </w:rPr>
        <w:t>项目</w:t>
      </w:r>
      <w:proofErr w:type="spellEnd"/>
      <w:r w:rsidRPr="003769D9">
        <w:rPr>
          <w:rFonts w:eastAsia="宋体"/>
        </w:rPr>
        <w:t>6</w:t>
      </w:r>
    </w:p>
    <w:p w14:paraId="4A5AA568" w14:textId="77777777" w:rsidR="00C32D02" w:rsidRPr="0056165D" w:rsidRDefault="00C32D02" w:rsidP="00D84EDF">
      <w:pPr>
        <w:pStyle w:val="Item"/>
        <w:rPr>
          <w:rFonts w:eastAsia="宋体"/>
        </w:rPr>
      </w:pPr>
      <w:proofErr w:type="spellStart"/>
      <w:r w:rsidRPr="003769D9">
        <w:rPr>
          <w:rFonts w:eastAsia="宋体" w:hint="eastAsia"/>
        </w:rPr>
        <w:t>传播</w:t>
      </w:r>
      <w:proofErr w:type="spellEnd"/>
    </w:p>
    <w:p w14:paraId="12885FCD" w14:textId="77777777" w:rsidR="00C32D02" w:rsidRDefault="00C32D02" w:rsidP="00C32D02">
      <w:pPr>
        <w:pStyle w:val="Para1"/>
        <w:ind w:left="490" w:firstLine="0"/>
      </w:pPr>
      <w:r>
        <w:rPr>
          <w:rFonts w:hint="eastAsia"/>
        </w:rPr>
        <w:t>执行问题附属机构在第</w:t>
      </w:r>
      <w:r>
        <w:t>5</w:t>
      </w:r>
      <w:r>
        <w:rPr>
          <w:rFonts w:hint="eastAsia"/>
        </w:rPr>
        <w:t>次全体会议上审议了议程项目</w:t>
      </w:r>
      <w:r>
        <w:t>6</w:t>
      </w:r>
      <w:r>
        <w:rPr>
          <w:rFonts w:hint="eastAsia"/>
        </w:rPr>
        <w:t>。执行问题附属机构收到了秘书处关于传播、教育和公众意识的说明，</w:t>
      </w:r>
      <w:r w:rsidRPr="00DD2F82">
        <w:rPr>
          <w:vertAlign w:val="superscript"/>
          <w:lang w:val="en-GB"/>
        </w:rPr>
        <w:footnoteReference w:id="229"/>
      </w:r>
      <w:r>
        <w:rPr>
          <w:rFonts w:hint="eastAsia"/>
        </w:rPr>
        <w:t>其中包括一项建议草案。</w:t>
      </w:r>
    </w:p>
    <w:p w14:paraId="14CFE6DC" w14:textId="77777777" w:rsidR="00C32D02" w:rsidRDefault="00C32D02" w:rsidP="00C32D02">
      <w:pPr>
        <w:pStyle w:val="Para1"/>
        <w:ind w:left="490" w:firstLine="0"/>
      </w:pPr>
      <w:r>
        <w:rPr>
          <w:rFonts w:hint="eastAsia"/>
        </w:rPr>
        <w:t>以下缔约方的代表作了发言：巴西、布基纳法索（代表非洲国家）、布隆迪、刚果民主共和国、埃塞俄比亚、欧洲联盟及其成员国、日本、大韩民国和乌干达。</w:t>
      </w:r>
      <w:r>
        <w:t xml:space="preserve"> </w:t>
      </w:r>
    </w:p>
    <w:p w14:paraId="06D83FEC" w14:textId="77777777" w:rsidR="00C32D02" w:rsidRDefault="00C32D02" w:rsidP="00C32D02">
      <w:pPr>
        <w:pStyle w:val="Para1"/>
        <w:ind w:left="490" w:firstLine="0"/>
      </w:pPr>
      <w:r>
        <w:rPr>
          <w:rFonts w:hint="eastAsia"/>
        </w:rPr>
        <w:t>执行问题附属机构在</w:t>
      </w:r>
      <w:r>
        <w:t>5</w:t>
      </w:r>
      <w:r>
        <w:rPr>
          <w:rFonts w:hint="eastAsia"/>
        </w:rPr>
        <w:t>月</w:t>
      </w:r>
      <w:r>
        <w:t>23</w:t>
      </w:r>
      <w:r>
        <w:rPr>
          <w:rFonts w:hint="eastAsia"/>
        </w:rPr>
        <w:t>日第</w:t>
      </w:r>
      <w:r>
        <w:t>6</w:t>
      </w:r>
      <w:r>
        <w:rPr>
          <w:rFonts w:hint="eastAsia"/>
        </w:rPr>
        <w:t>次全体会议上继续审议该项目。</w:t>
      </w:r>
      <w:r>
        <w:t xml:space="preserve"> </w:t>
      </w:r>
    </w:p>
    <w:p w14:paraId="3118E47A" w14:textId="77777777" w:rsidR="00C32D02" w:rsidRDefault="00C32D02" w:rsidP="00C32D02">
      <w:pPr>
        <w:pStyle w:val="Para1"/>
        <w:ind w:left="490" w:firstLine="0"/>
      </w:pPr>
      <w:r>
        <w:rPr>
          <w:rFonts w:hint="eastAsia"/>
        </w:rPr>
        <w:t>以下缔约方的代表作了发言：阿根廷、加拿大、智利、中国、哥伦比亚、吉布提、埃及、加纳、印度、墨西哥、新西兰、秘鲁、沙特阿拉伯、塔吉克斯坦和联合王国。</w:t>
      </w:r>
      <w:r>
        <w:t xml:space="preserve"> </w:t>
      </w:r>
    </w:p>
    <w:p w14:paraId="2301E873" w14:textId="77777777" w:rsidR="00C32D02" w:rsidRDefault="00C32D02" w:rsidP="00C32D02">
      <w:pPr>
        <w:pStyle w:val="Para1"/>
        <w:ind w:left="490" w:firstLine="0"/>
      </w:pPr>
      <w:r>
        <w:t>CBD</w:t>
      </w:r>
      <w:r>
        <w:rPr>
          <w:rFonts w:hint="eastAsia"/>
        </w:rPr>
        <w:t>妇女核心小组、替代性地方发展中心、全球青年生物多样性网络、国际生物多样性问题土著论坛和国际自然保护联盟的代表也发了言。</w:t>
      </w:r>
      <w:r>
        <w:t xml:space="preserve"> </w:t>
      </w:r>
    </w:p>
    <w:p w14:paraId="1B3F4C3C" w14:textId="77777777" w:rsidR="00C32D02" w:rsidRDefault="00C32D02" w:rsidP="00C32D02">
      <w:pPr>
        <w:pStyle w:val="Para1"/>
        <w:ind w:left="490" w:firstLine="0"/>
      </w:pPr>
      <w:r>
        <w:rPr>
          <w:rFonts w:hint="eastAsia"/>
        </w:rPr>
        <w:t>经交换意见后，主席说，他将与秘书处协商编写一份建议草案，供执行问题附属机构审议，同时考虑到缔约方表达或支持的意见。</w:t>
      </w:r>
      <w:r>
        <w:t xml:space="preserve"> </w:t>
      </w:r>
    </w:p>
    <w:p w14:paraId="2780894A" w14:textId="056B81F2" w:rsidR="00E144C0" w:rsidRDefault="00E144C0" w:rsidP="00E144C0">
      <w:pPr>
        <w:pStyle w:val="Para1"/>
        <w:ind w:left="490" w:firstLine="0"/>
      </w:pPr>
      <w:r>
        <w:rPr>
          <w:rFonts w:hint="eastAsia"/>
        </w:rPr>
        <w:t>在第十二次全体会议上，</w:t>
      </w:r>
      <w:r w:rsidR="00705212">
        <w:rPr>
          <w:rFonts w:hint="eastAsia"/>
        </w:rPr>
        <w:t>执行问题附属机构</w:t>
      </w:r>
      <w:r>
        <w:rPr>
          <w:rFonts w:hint="eastAsia"/>
        </w:rPr>
        <w:t>审议了主席提交的关于传播、教育和公众意识的建议草案。</w:t>
      </w:r>
    </w:p>
    <w:p w14:paraId="3C951525" w14:textId="091FAAA3" w:rsidR="00E144C0" w:rsidRDefault="00E144C0" w:rsidP="00E144C0">
      <w:pPr>
        <w:pStyle w:val="Para1"/>
        <w:ind w:left="490" w:firstLine="0"/>
      </w:pPr>
      <w:r>
        <w:rPr>
          <w:rFonts w:hint="eastAsia"/>
        </w:rPr>
        <w:t>下列缔约方的代表发了言：阿根廷、加拿大、智利、哥伦比亚、欧洲联盟及其成员国、印度、日本和墨西哥。</w:t>
      </w:r>
    </w:p>
    <w:p w14:paraId="65FD138F" w14:textId="5888D425" w:rsidR="001627C0" w:rsidRDefault="001627C0" w:rsidP="001627C0">
      <w:pPr>
        <w:pStyle w:val="Para1"/>
        <w:ind w:left="490" w:firstLine="0"/>
      </w:pPr>
      <w:r>
        <w:rPr>
          <w:rFonts w:hint="eastAsia"/>
        </w:rPr>
        <w:t>执行问题附属机构在其第</w:t>
      </w:r>
      <w:r>
        <w:t xml:space="preserve"> 13 </w:t>
      </w:r>
      <w:r>
        <w:rPr>
          <w:rFonts w:hint="eastAsia"/>
        </w:rPr>
        <w:t>次全体会议恢复审议该建议草案。</w:t>
      </w:r>
    </w:p>
    <w:p w14:paraId="38E43FA6" w14:textId="5F0488D8" w:rsidR="001627C0" w:rsidRDefault="001627C0" w:rsidP="001627C0">
      <w:pPr>
        <w:pStyle w:val="Para1"/>
        <w:ind w:left="490" w:firstLine="0"/>
      </w:pPr>
      <w:r>
        <w:rPr>
          <w:rFonts w:hint="eastAsia"/>
        </w:rPr>
        <w:t>执行问题附属机构在交换意见后核准了经口头修正的建议草案，将其作为建议草案</w:t>
      </w:r>
      <w:r>
        <w:t xml:space="preserve"> CBD/SBI/4/L.</w:t>
      </w:r>
      <w:r>
        <w:rPr>
          <w:rFonts w:hint="eastAsia"/>
        </w:rPr>
        <w:t>5</w:t>
      </w:r>
      <w:r>
        <w:rPr>
          <w:rFonts w:hint="eastAsia"/>
        </w:rPr>
        <w:t>，供以后阶段正式通过。</w:t>
      </w:r>
    </w:p>
    <w:p w14:paraId="665C6612" w14:textId="7B8D1875" w:rsidR="00C32D02" w:rsidRPr="0056165D" w:rsidRDefault="001627C0" w:rsidP="001627C0">
      <w:pPr>
        <w:pStyle w:val="Para1"/>
        <w:ind w:left="490" w:firstLine="0"/>
      </w:pPr>
      <w:r>
        <w:rPr>
          <w:rFonts w:hint="eastAsia"/>
        </w:rPr>
        <w:t>执行问题附属机构在第</w:t>
      </w:r>
      <w:r>
        <w:t xml:space="preserve"> 14 </w:t>
      </w:r>
      <w:r>
        <w:rPr>
          <w:rFonts w:hint="eastAsia"/>
        </w:rPr>
        <w:t>次全体会议上通过了建议草案</w:t>
      </w:r>
      <w:r>
        <w:t xml:space="preserve"> CBD/SBI/4/L.</w:t>
      </w:r>
      <w:r>
        <w:rPr>
          <w:rFonts w:hint="eastAsia"/>
        </w:rPr>
        <w:t>5</w:t>
      </w:r>
      <w:r>
        <w:rPr>
          <w:rFonts w:hint="eastAsia"/>
        </w:rPr>
        <w:t>，使其成为第</w:t>
      </w:r>
      <w:r>
        <w:t>4/</w:t>
      </w:r>
      <w:r>
        <w:rPr>
          <w:rFonts w:hint="eastAsia"/>
        </w:rPr>
        <w:t>8</w:t>
      </w:r>
      <w:r>
        <w:rPr>
          <w:rFonts w:hint="eastAsia"/>
        </w:rPr>
        <w:t>号建议（见第一节）。</w:t>
      </w:r>
    </w:p>
    <w:p w14:paraId="01C4BD4C" w14:textId="77777777" w:rsidR="00C32D02" w:rsidRPr="003769D9" w:rsidRDefault="00C32D02" w:rsidP="00D84EDF">
      <w:pPr>
        <w:pStyle w:val="Item"/>
        <w:rPr>
          <w:rFonts w:eastAsia="宋体"/>
          <w:lang w:eastAsia="zh-CN"/>
        </w:rPr>
      </w:pPr>
      <w:r w:rsidRPr="003769D9">
        <w:rPr>
          <w:rFonts w:eastAsia="宋体" w:hint="eastAsia"/>
          <w:lang w:eastAsia="zh-CN"/>
        </w:rPr>
        <w:t>项目</w:t>
      </w:r>
      <w:r w:rsidRPr="003769D9">
        <w:rPr>
          <w:rFonts w:eastAsia="宋体"/>
          <w:lang w:eastAsia="zh-CN"/>
        </w:rPr>
        <w:t>7</w:t>
      </w:r>
    </w:p>
    <w:p w14:paraId="739ED0A4" w14:textId="77777777" w:rsidR="00C32D02" w:rsidRPr="0056165D" w:rsidRDefault="00C32D02" w:rsidP="00D84EDF">
      <w:pPr>
        <w:pStyle w:val="Item"/>
        <w:rPr>
          <w:rFonts w:eastAsia="宋体"/>
          <w:lang w:eastAsia="zh-CN"/>
        </w:rPr>
      </w:pPr>
      <w:r w:rsidRPr="003769D9">
        <w:rPr>
          <w:rFonts w:eastAsia="宋体" w:hint="eastAsia"/>
          <w:lang w:eastAsia="zh-CN"/>
        </w:rPr>
        <w:t>与其他公约和国际组织的合作</w:t>
      </w:r>
    </w:p>
    <w:p w14:paraId="2EB72116" w14:textId="77777777" w:rsidR="00C32D02" w:rsidRDefault="00C32D02" w:rsidP="00C32D02">
      <w:pPr>
        <w:pStyle w:val="Para1"/>
        <w:ind w:left="490" w:firstLine="0"/>
      </w:pPr>
      <w:r>
        <w:rPr>
          <w:rFonts w:hint="eastAsia"/>
        </w:rPr>
        <w:t>执行问题附属机构在第</w:t>
      </w:r>
      <w:r>
        <w:t>6</w:t>
      </w:r>
      <w:r>
        <w:rPr>
          <w:rFonts w:hint="eastAsia"/>
        </w:rPr>
        <w:t>次全体会议上审议了项目</w:t>
      </w:r>
      <w:r>
        <w:t>7</w:t>
      </w:r>
      <w:r>
        <w:rPr>
          <w:rFonts w:hint="eastAsia"/>
        </w:rPr>
        <w:t>。执行问题附属机构收到了秘书处关于与其他公约和国际组织合作的说明，</w:t>
      </w:r>
      <w:r w:rsidRPr="00DD2F82">
        <w:rPr>
          <w:vertAlign w:val="superscript"/>
          <w:lang w:val="en-GB"/>
        </w:rPr>
        <w:footnoteReference w:id="230"/>
      </w:r>
      <w:r>
        <w:rPr>
          <w:rFonts w:hint="eastAsia"/>
        </w:rPr>
        <w:t>其中包括一项建议草案。作为参考文件，执行问题附属机构还收到了关于与其他公约、国际组织和倡议的合作活动的报告、</w:t>
      </w:r>
      <w:r w:rsidRPr="00DD2F82">
        <w:rPr>
          <w:vertAlign w:val="superscript"/>
          <w:lang w:val="en-GB"/>
        </w:rPr>
        <w:footnoteReference w:id="231"/>
      </w:r>
      <w:r>
        <w:rPr>
          <w:rFonts w:hint="eastAsia"/>
        </w:rPr>
        <w:t>秘书处关于多边环境协定之间合作与协作的关键切入点的一份说明、</w:t>
      </w:r>
      <w:r w:rsidRPr="00DD2F82">
        <w:rPr>
          <w:vertAlign w:val="superscript"/>
          <w:lang w:val="en-GB"/>
        </w:rPr>
        <w:footnoteReference w:id="232"/>
      </w:r>
      <w:r>
        <w:rPr>
          <w:rFonts w:hint="eastAsia"/>
        </w:rPr>
        <w:lastRenderedPageBreak/>
        <w:t>环境署关于支持执行《公约》及其议定书和框架的活动的临时报告</w:t>
      </w:r>
      <w:r w:rsidRPr="00DD2F82">
        <w:rPr>
          <w:vertAlign w:val="superscript"/>
          <w:lang w:val="en-GB"/>
        </w:rPr>
        <w:footnoteReference w:id="233"/>
      </w:r>
      <w:r>
        <w:rPr>
          <w:rFonts w:hint="eastAsia"/>
        </w:rPr>
        <w:t>以及关于生物多样性相关公约之间合作执行《框架》的第三次伯尔尼会议的报告。</w:t>
      </w:r>
      <w:r>
        <w:t xml:space="preserve"> </w:t>
      </w:r>
      <w:r w:rsidRPr="00873169">
        <w:rPr>
          <w:vertAlign w:val="superscript"/>
          <w:lang w:val="en-GB"/>
        </w:rPr>
        <w:footnoteReference w:id="234"/>
      </w:r>
      <w:r w:rsidRPr="00873169">
        <w:rPr>
          <w:lang w:val="en-GB"/>
        </w:rPr>
        <w:t xml:space="preserve"> </w:t>
      </w:r>
      <w:r>
        <w:t xml:space="preserve">   </w:t>
      </w:r>
    </w:p>
    <w:p w14:paraId="427D1CFD" w14:textId="77777777" w:rsidR="00C32D02" w:rsidRDefault="00C32D02" w:rsidP="00C32D02">
      <w:pPr>
        <w:pStyle w:val="Para1"/>
        <w:ind w:left="490" w:firstLine="0"/>
      </w:pPr>
      <w:r>
        <w:rPr>
          <w:rFonts w:hint="eastAsia"/>
        </w:rPr>
        <w:t>第三次伯尔尼会议的一位共同主席向执行问题附属机构简要介绍了会议及其成果，并介绍了会议报告。</w:t>
      </w:r>
    </w:p>
    <w:p w14:paraId="54CDE123" w14:textId="77777777" w:rsidR="00C32D02" w:rsidRDefault="00C32D02" w:rsidP="00C32D02">
      <w:pPr>
        <w:pStyle w:val="Para1"/>
        <w:ind w:left="490" w:firstLine="0"/>
      </w:pPr>
      <w:r>
        <w:rPr>
          <w:rFonts w:hint="eastAsia"/>
        </w:rPr>
        <w:t>以下缔约方的代表作了发言：阿根廷、澳大利亚、巴西、柬埔寨、加拿大、中国、哥伦比亚、古巴、刚果民主共和国、埃及、欧洲联盟及其成员国、斐济、加蓬、加纳、印度、印度尼西亚、日本、马拉维、墨西哥、纳米比亚、巴基斯坦、菲律宾、俄罗斯联邦、瑞士、乌干达、阿拉伯联合酋长国、联合王国和津巴布韦（代表非洲国家）。</w:t>
      </w:r>
      <w:r>
        <w:t xml:space="preserve"> </w:t>
      </w:r>
    </w:p>
    <w:p w14:paraId="7942E3A3" w14:textId="77777777" w:rsidR="00C32D02" w:rsidRDefault="00C32D02" w:rsidP="00C32D02">
      <w:pPr>
        <w:pStyle w:val="Para1"/>
        <w:ind w:left="490" w:firstLine="0"/>
      </w:pPr>
      <w:r>
        <w:rPr>
          <w:rFonts w:hint="eastAsia"/>
        </w:rPr>
        <w:t>联合国粮食及农业组织、联合国人权事务高级专员办事处和环境署的代表也发了言。</w:t>
      </w:r>
    </w:p>
    <w:p w14:paraId="1623E1F3" w14:textId="77777777" w:rsidR="00C32D02" w:rsidRDefault="00C32D02" w:rsidP="00C32D02">
      <w:pPr>
        <w:pStyle w:val="Para1"/>
        <w:ind w:left="490" w:firstLine="0"/>
      </w:pPr>
      <w:r>
        <w:rPr>
          <w:rFonts w:hint="eastAsia"/>
        </w:rPr>
        <w:t>国际生物多样性问题土著论坛、国际自然保护联盟及粮食和农业植物遗传资源国际条约秘书处的代表也发了言。</w:t>
      </w:r>
    </w:p>
    <w:p w14:paraId="799FD2F5" w14:textId="77777777" w:rsidR="00C32D02" w:rsidRDefault="00C32D02" w:rsidP="00C32D02">
      <w:pPr>
        <w:pStyle w:val="Para1"/>
        <w:ind w:left="490" w:firstLine="0"/>
      </w:pPr>
      <w:r>
        <w:rPr>
          <w:rFonts w:hint="eastAsia"/>
        </w:rPr>
        <w:t>在</w:t>
      </w:r>
      <w:r>
        <w:t>5</w:t>
      </w:r>
      <w:r>
        <w:rPr>
          <w:rFonts w:hint="eastAsia"/>
        </w:rPr>
        <w:t>月</w:t>
      </w:r>
      <w:r>
        <w:t>24</w:t>
      </w:r>
      <w:r>
        <w:rPr>
          <w:rFonts w:hint="eastAsia"/>
        </w:rPr>
        <w:t>日第</w:t>
      </w:r>
      <w:r>
        <w:t>7</w:t>
      </w:r>
      <w:r>
        <w:rPr>
          <w:rFonts w:hint="eastAsia"/>
        </w:rPr>
        <w:t>次全体会议上，执行问题附属机构继续审议议程项目</w:t>
      </w:r>
      <w:r>
        <w:t>7</w:t>
      </w:r>
      <w:r>
        <w:rPr>
          <w:rFonts w:hint="eastAsia"/>
        </w:rPr>
        <w:t>。</w:t>
      </w:r>
    </w:p>
    <w:p w14:paraId="036CFD3D" w14:textId="35262FEE" w:rsidR="00C32D02" w:rsidRDefault="00C32D02" w:rsidP="00C32D02">
      <w:pPr>
        <w:pStyle w:val="Para1"/>
        <w:ind w:left="490" w:firstLine="0"/>
      </w:pPr>
      <w:r>
        <w:rPr>
          <w:rFonts w:hint="eastAsia"/>
        </w:rPr>
        <w:t>全球青年生物多样性网络、地方政府可持续发展网络（</w:t>
      </w:r>
      <w:r>
        <w:t>ICLEI</w:t>
      </w:r>
      <w:r>
        <w:rPr>
          <w:rFonts w:hint="eastAsia"/>
        </w:rPr>
        <w:t>）（</w:t>
      </w:r>
      <w:r w:rsidR="001D7DBB">
        <w:rPr>
          <w:rFonts w:hint="eastAsia"/>
        </w:rPr>
        <w:t>还代表</w:t>
      </w:r>
      <w:r>
        <w:rPr>
          <w:rFonts w:hint="eastAsia"/>
        </w:rPr>
        <w:t>区域可持续发展网络和魁北克政府）和《湿地公约》秘书处的代表发了言。</w:t>
      </w:r>
    </w:p>
    <w:p w14:paraId="073BC6EF" w14:textId="77777777" w:rsidR="00C32D02" w:rsidRDefault="00C32D02" w:rsidP="00C32D02">
      <w:pPr>
        <w:pStyle w:val="Para1"/>
        <w:ind w:left="490" w:firstLine="0"/>
      </w:pPr>
      <w:r>
        <w:rPr>
          <w:rFonts w:hint="eastAsia"/>
        </w:rPr>
        <w:t>经交换意见后，主席说，他将与秘书处协商并考虑到缔约方表达或支持的意见，起草一份建议草案，供执行问题附属机构审议。</w:t>
      </w:r>
    </w:p>
    <w:p w14:paraId="4B1404ED" w14:textId="36E13860" w:rsidR="001D7DBB" w:rsidRPr="001D7DBB" w:rsidRDefault="001D7DBB" w:rsidP="001D7DBB">
      <w:pPr>
        <w:pStyle w:val="Para1"/>
        <w:ind w:left="490" w:firstLine="0"/>
      </w:pPr>
      <w:bookmarkStart w:id="94" w:name="_Hlk176766512"/>
      <w:r w:rsidRPr="001D7DBB">
        <w:rPr>
          <w:rFonts w:hint="eastAsia"/>
        </w:rPr>
        <w:t>执行问题附属机构在其第</w:t>
      </w:r>
      <w:r w:rsidRPr="001D7DBB">
        <w:t xml:space="preserve"> 1</w:t>
      </w:r>
      <w:r>
        <w:rPr>
          <w:rFonts w:hint="eastAsia"/>
        </w:rPr>
        <w:t>4</w:t>
      </w:r>
      <w:r w:rsidRPr="001D7DBB">
        <w:t xml:space="preserve"> </w:t>
      </w:r>
      <w:r w:rsidRPr="001D7DBB">
        <w:rPr>
          <w:rFonts w:hint="eastAsia"/>
        </w:rPr>
        <w:t>次全体会议审议了主席提交的一项建议草案。</w:t>
      </w:r>
    </w:p>
    <w:p w14:paraId="5A0DD322" w14:textId="61A9FE87" w:rsidR="001D7DBB" w:rsidRPr="001D7DBB" w:rsidRDefault="001D7DBB" w:rsidP="001D7DBB">
      <w:pPr>
        <w:pStyle w:val="Para1"/>
        <w:ind w:left="490" w:firstLine="0"/>
      </w:pPr>
      <w:r w:rsidRPr="001D7DBB">
        <w:rPr>
          <w:rFonts w:hint="eastAsia"/>
        </w:rPr>
        <w:t>执行问题附属机构在交换意见后核准了经口头修正的建议草案，将其作为建议草案</w:t>
      </w:r>
      <w:r w:rsidRPr="001D7DBB">
        <w:t xml:space="preserve"> CBD/SBI/4/L.</w:t>
      </w:r>
      <w:r>
        <w:rPr>
          <w:rFonts w:hint="eastAsia"/>
        </w:rPr>
        <w:t>12</w:t>
      </w:r>
      <w:r w:rsidRPr="001D7DBB">
        <w:rPr>
          <w:rFonts w:hint="eastAsia"/>
        </w:rPr>
        <w:t>，供正式通过。</w:t>
      </w:r>
    </w:p>
    <w:p w14:paraId="1B4B7407" w14:textId="76D99114" w:rsidR="00C32D02" w:rsidRPr="0056165D" w:rsidRDefault="001D7DBB" w:rsidP="001D7DBB">
      <w:pPr>
        <w:pStyle w:val="Para1"/>
        <w:ind w:left="490" w:firstLine="0"/>
      </w:pPr>
      <w:r w:rsidRPr="001D7DBB">
        <w:rPr>
          <w:rFonts w:hint="eastAsia"/>
        </w:rPr>
        <w:t>执行问题附属机构</w:t>
      </w:r>
      <w:r>
        <w:rPr>
          <w:rFonts w:hint="eastAsia"/>
        </w:rPr>
        <w:t>随后</w:t>
      </w:r>
      <w:r w:rsidRPr="001D7DBB">
        <w:rPr>
          <w:rFonts w:hint="eastAsia"/>
        </w:rPr>
        <w:t>通过了建议草案</w:t>
      </w:r>
      <w:r w:rsidRPr="001D7DBB">
        <w:t xml:space="preserve"> CBD/SBI/4/L.</w:t>
      </w:r>
      <w:r>
        <w:rPr>
          <w:rFonts w:hint="eastAsia"/>
        </w:rPr>
        <w:t>12</w:t>
      </w:r>
      <w:r w:rsidRPr="001D7DBB">
        <w:rPr>
          <w:rFonts w:hint="eastAsia"/>
        </w:rPr>
        <w:t>，使其成为第</w:t>
      </w:r>
      <w:r w:rsidRPr="001D7DBB">
        <w:t>4/</w:t>
      </w:r>
      <w:r>
        <w:rPr>
          <w:rFonts w:hint="eastAsia"/>
        </w:rPr>
        <w:t>9</w:t>
      </w:r>
      <w:r w:rsidRPr="001D7DBB">
        <w:rPr>
          <w:rFonts w:hint="eastAsia"/>
        </w:rPr>
        <w:t>号建议（见第一节）。</w:t>
      </w:r>
    </w:p>
    <w:bookmarkEnd w:id="94"/>
    <w:p w14:paraId="38AEE2AC" w14:textId="77777777" w:rsidR="00C32D02" w:rsidRPr="003769D9" w:rsidRDefault="00C32D02" w:rsidP="00D84EDF">
      <w:pPr>
        <w:pStyle w:val="Item"/>
        <w:rPr>
          <w:rFonts w:eastAsia="宋体"/>
          <w:lang w:eastAsia="zh-CN"/>
        </w:rPr>
      </w:pPr>
      <w:r w:rsidRPr="003769D9">
        <w:rPr>
          <w:rFonts w:eastAsia="宋体" w:hint="eastAsia"/>
          <w:lang w:eastAsia="zh-CN"/>
        </w:rPr>
        <w:t>项目</w:t>
      </w:r>
      <w:r w:rsidRPr="003769D9">
        <w:rPr>
          <w:rFonts w:eastAsia="宋体"/>
          <w:lang w:eastAsia="zh-CN"/>
        </w:rPr>
        <w:t>8</w:t>
      </w:r>
    </w:p>
    <w:p w14:paraId="283AA7D1" w14:textId="77777777" w:rsidR="00C32D02" w:rsidRPr="0056165D" w:rsidRDefault="00C32D02" w:rsidP="00D84EDF">
      <w:pPr>
        <w:pStyle w:val="Item"/>
        <w:rPr>
          <w:rFonts w:eastAsia="宋体"/>
          <w:lang w:eastAsia="zh-CN"/>
        </w:rPr>
      </w:pPr>
      <w:r w:rsidRPr="003769D9">
        <w:rPr>
          <w:rFonts w:eastAsia="宋体" w:hint="eastAsia"/>
          <w:lang w:eastAsia="zh-CN"/>
        </w:rPr>
        <w:t>审查《公约》及其议定书下各进程的成效</w:t>
      </w:r>
    </w:p>
    <w:p w14:paraId="6D44D3C4" w14:textId="77777777" w:rsidR="00C32D02" w:rsidRPr="00097A4B" w:rsidRDefault="00C32D02" w:rsidP="00C32D02">
      <w:pPr>
        <w:pStyle w:val="Para1"/>
        <w:ind w:left="490" w:firstLine="0"/>
      </w:pPr>
      <w:r w:rsidRPr="00097A4B">
        <w:rPr>
          <w:rFonts w:hint="eastAsia"/>
          <w:lang w:val="en-GB"/>
        </w:rPr>
        <w:t>执行问题附属机构在其第</w:t>
      </w:r>
      <w:r w:rsidRPr="00097A4B">
        <w:rPr>
          <w:rFonts w:hint="eastAsia"/>
          <w:lang w:val="en-GB"/>
        </w:rPr>
        <w:t>7</w:t>
      </w:r>
      <w:r w:rsidRPr="00097A4B">
        <w:rPr>
          <w:rFonts w:hint="eastAsia"/>
          <w:lang w:val="en-GB"/>
        </w:rPr>
        <w:t>次全体会议上审议了议程项目</w:t>
      </w:r>
      <w:r w:rsidRPr="00097A4B">
        <w:rPr>
          <w:rFonts w:hint="eastAsia"/>
          <w:lang w:val="en-GB"/>
        </w:rPr>
        <w:t>8</w:t>
      </w:r>
      <w:r w:rsidRPr="00097A4B">
        <w:rPr>
          <w:rFonts w:hint="eastAsia"/>
          <w:lang w:val="en-GB"/>
        </w:rPr>
        <w:t>。它收到了秘书处的说明，内载对《公约》及其议定书下各进程的成效的审查结果，</w:t>
      </w:r>
      <w:r w:rsidRPr="00097A4B">
        <w:rPr>
          <w:vertAlign w:val="superscript"/>
          <w:lang w:val="en-GB"/>
        </w:rPr>
        <w:footnoteReference w:id="235"/>
      </w:r>
      <w:r w:rsidRPr="00097A4B">
        <w:rPr>
          <w:rFonts w:hint="eastAsia"/>
          <w:lang w:val="en-GB"/>
        </w:rPr>
        <w:t>其中包括一项建议草案，以及关于避免或管理各专家组利益冲突的程序实施情况的报告。</w:t>
      </w:r>
      <w:r w:rsidRPr="00097A4B">
        <w:rPr>
          <w:vertAlign w:val="superscript"/>
          <w:lang w:val="en-GB"/>
        </w:rPr>
        <w:footnoteReference w:id="236"/>
      </w:r>
      <w:r w:rsidRPr="00097A4B">
        <w:rPr>
          <w:rFonts w:hint="eastAsia"/>
          <w:lang w:val="en-GB"/>
        </w:rPr>
        <w:t>作为资料文件，它还收到了缔约方和利益攸关方关于虚拟会议和混合会议的意见汇编，包括相关经验。</w:t>
      </w:r>
      <w:r w:rsidRPr="00097A4B">
        <w:rPr>
          <w:vertAlign w:val="superscript"/>
          <w:lang w:val="en-GB"/>
        </w:rPr>
        <w:footnoteReference w:id="237"/>
      </w:r>
    </w:p>
    <w:p w14:paraId="047CF40D" w14:textId="77777777" w:rsidR="00C32D02" w:rsidRDefault="00C32D02" w:rsidP="00C32D02">
      <w:pPr>
        <w:pStyle w:val="Para1"/>
        <w:ind w:left="490" w:firstLine="0"/>
      </w:pPr>
      <w:r>
        <w:lastRenderedPageBreak/>
        <w:t>CBD/SBI/4/11</w:t>
      </w:r>
      <w:r>
        <w:rPr>
          <w:rFonts w:hint="eastAsia"/>
        </w:rPr>
        <w:t>号文件中的建议草案提出了三项决定草案：决定</w:t>
      </w:r>
      <w:r>
        <w:rPr>
          <w:rFonts w:hint="eastAsia"/>
        </w:rPr>
        <w:t>A</w:t>
      </w:r>
      <w:r>
        <w:rPr>
          <w:rFonts w:hint="eastAsia"/>
        </w:rPr>
        <w:t>，关于避免或管理各专家组利益冲突的程序；决定</w:t>
      </w:r>
      <w:r>
        <w:rPr>
          <w:rFonts w:hint="eastAsia"/>
        </w:rPr>
        <w:t>B</w:t>
      </w:r>
      <w:r>
        <w:rPr>
          <w:rFonts w:hint="eastAsia"/>
        </w:rPr>
        <w:t>，关于召开虚拟会议和混合会议的程序；决定</w:t>
      </w:r>
      <w:r>
        <w:t>C</w:t>
      </w:r>
      <w:r>
        <w:rPr>
          <w:rFonts w:hint="eastAsia"/>
        </w:rPr>
        <w:t>，关于进一步提高《公约》及其议定书下各项进程的成效的备选办法。</w:t>
      </w:r>
    </w:p>
    <w:p w14:paraId="48AB554A" w14:textId="77777777" w:rsidR="00C32D02" w:rsidRDefault="00C32D02" w:rsidP="00C32D02">
      <w:pPr>
        <w:pStyle w:val="Para1"/>
        <w:ind w:left="490" w:firstLine="0"/>
      </w:pPr>
      <w:r>
        <w:rPr>
          <w:rFonts w:hint="eastAsia"/>
        </w:rPr>
        <w:t>下列缔约方的代表发了言：阿根廷、澳大利亚、巴西、加拿大、中国、古巴</w:t>
      </w:r>
      <w:r>
        <w:t>(</w:t>
      </w:r>
      <w:r>
        <w:rPr>
          <w:rFonts w:hint="eastAsia"/>
        </w:rPr>
        <w:t>代表拉丁美洲和加勒比国家</w:t>
      </w:r>
      <w:r>
        <w:t>)</w:t>
      </w:r>
      <w:r>
        <w:rPr>
          <w:rFonts w:hint="eastAsia"/>
        </w:rPr>
        <w:t>、刚果民主共和国、埃及、欧洲联盟及其成员国、印度、印度尼西亚、肯尼亚、马拉维、墨西哥、新西兰、挪威、俄罗斯联邦、瑞士、乌干达、联合王国和津巴布韦</w:t>
      </w:r>
      <w:r>
        <w:t>(</w:t>
      </w:r>
      <w:r>
        <w:rPr>
          <w:rFonts w:hint="eastAsia"/>
        </w:rPr>
        <w:t>代表非洲国家</w:t>
      </w:r>
      <w:r>
        <w:t>)</w:t>
      </w:r>
      <w:r>
        <w:rPr>
          <w:rFonts w:hint="eastAsia"/>
        </w:rPr>
        <w:t>。</w:t>
      </w:r>
    </w:p>
    <w:p w14:paraId="6FF3C50E" w14:textId="32D8254C" w:rsidR="00C32D02" w:rsidRDefault="00C32D02" w:rsidP="00C32D02">
      <w:pPr>
        <w:pStyle w:val="Para1"/>
        <w:ind w:left="490" w:firstLine="0"/>
      </w:pPr>
      <w:r>
        <w:rPr>
          <w:rFonts w:hint="eastAsia"/>
        </w:rPr>
        <w:t>全球青年生物多样性网络、国际生物多样性问题土著论坛和</w:t>
      </w:r>
      <w:r w:rsidR="00697C34">
        <w:rPr>
          <w:rFonts w:hint="eastAsia"/>
        </w:rPr>
        <w:t>第三世界网</w:t>
      </w:r>
      <w:r>
        <w:rPr>
          <w:rFonts w:hint="eastAsia"/>
        </w:rPr>
        <w:t>（代表生物多样性公约联盟）的代表也发了言。</w:t>
      </w:r>
    </w:p>
    <w:p w14:paraId="75DBADBB" w14:textId="77777777" w:rsidR="00C32D02" w:rsidRDefault="00C32D02" w:rsidP="00C32D02">
      <w:pPr>
        <w:pStyle w:val="Para1"/>
        <w:ind w:left="490" w:firstLine="0"/>
      </w:pPr>
      <w:r>
        <w:rPr>
          <w:rFonts w:hint="eastAsia"/>
        </w:rPr>
        <w:t>经交换意见后，主席说，他将与秘书处协商并参考缔约方表达或支持的意见，编写决定草案</w:t>
      </w:r>
      <w:r>
        <w:t>A</w:t>
      </w:r>
      <w:r>
        <w:rPr>
          <w:rFonts w:hint="eastAsia"/>
        </w:rPr>
        <w:t>和</w:t>
      </w:r>
      <w:r>
        <w:t>B</w:t>
      </w:r>
      <w:r>
        <w:rPr>
          <w:rFonts w:hint="eastAsia"/>
        </w:rPr>
        <w:t>的修订案文，供执行问题附属机构审议；他还说，他将成立一个主席之友小组，由</w:t>
      </w:r>
      <w:r>
        <w:t>Joaquin Salzberg</w:t>
      </w:r>
      <w:r>
        <w:rPr>
          <w:rFonts w:hint="eastAsia"/>
        </w:rPr>
        <w:t>（阿根廷）协助，以进一步审议决定草案</w:t>
      </w:r>
      <w:r>
        <w:t>C</w:t>
      </w:r>
      <w:r>
        <w:rPr>
          <w:rFonts w:hint="eastAsia"/>
        </w:rPr>
        <w:t>。</w:t>
      </w:r>
    </w:p>
    <w:p w14:paraId="3CEF889E" w14:textId="6A2B1E9A" w:rsidR="001D7DBB" w:rsidRDefault="001D7DBB" w:rsidP="001D7DBB">
      <w:pPr>
        <w:pStyle w:val="Para1"/>
        <w:ind w:left="490" w:firstLine="0"/>
      </w:pPr>
      <w:r>
        <w:rPr>
          <w:rFonts w:hint="eastAsia"/>
        </w:rPr>
        <w:t>执行问题附属机构在其第</w:t>
      </w:r>
      <w:r>
        <w:t xml:space="preserve"> 14 </w:t>
      </w:r>
      <w:r>
        <w:rPr>
          <w:rFonts w:hint="eastAsia"/>
        </w:rPr>
        <w:t>次全体会议审议了主席经主席之友小组的讨论，提交的关于</w:t>
      </w:r>
      <w:r w:rsidRPr="001D7DBB">
        <w:rPr>
          <w:rFonts w:hint="eastAsia"/>
          <w:lang w:val="en-GB"/>
        </w:rPr>
        <w:t>审查《公约》及其议定书下各进程的成效</w:t>
      </w:r>
      <w:r>
        <w:rPr>
          <w:rFonts w:hint="eastAsia"/>
          <w:lang w:val="en-GB"/>
        </w:rPr>
        <w:t>的</w:t>
      </w:r>
      <w:r>
        <w:rPr>
          <w:rFonts w:hint="eastAsia"/>
        </w:rPr>
        <w:t>建议草案，并审议了其中决定草案的一个增编，涉及进一步提高这些进程的成效的备选方案。</w:t>
      </w:r>
    </w:p>
    <w:p w14:paraId="4C58E559" w14:textId="0C22EC08" w:rsidR="001D7DBB" w:rsidRDefault="001D7DBB" w:rsidP="001D7DBB">
      <w:pPr>
        <w:pStyle w:val="Para1"/>
        <w:ind w:left="490" w:firstLine="0"/>
      </w:pPr>
      <w:r>
        <w:rPr>
          <w:rFonts w:hint="eastAsia"/>
        </w:rPr>
        <w:t>执行问题附属机构在交换意见后核准了经口头修正的建议草案</w:t>
      </w:r>
      <w:r w:rsidR="000B140D">
        <w:rPr>
          <w:rFonts w:hint="eastAsia"/>
        </w:rPr>
        <w:t>及其增编</w:t>
      </w:r>
      <w:r>
        <w:rPr>
          <w:rFonts w:hint="eastAsia"/>
        </w:rPr>
        <w:t>，将其作为建议草案</w:t>
      </w:r>
      <w:r>
        <w:t xml:space="preserve"> CBD/SBI/4/L.1</w:t>
      </w:r>
      <w:r w:rsidR="000B140D">
        <w:rPr>
          <w:rFonts w:hint="eastAsia"/>
        </w:rPr>
        <w:t>0</w:t>
      </w:r>
      <w:r>
        <w:rPr>
          <w:rFonts w:hint="eastAsia"/>
        </w:rPr>
        <w:t>，供正式通过。</w:t>
      </w:r>
    </w:p>
    <w:p w14:paraId="6249C2E7" w14:textId="10A520FA" w:rsidR="000B140D" w:rsidRDefault="000B140D" w:rsidP="001D7DBB">
      <w:pPr>
        <w:pStyle w:val="Para1"/>
        <w:ind w:left="490" w:firstLine="0"/>
      </w:pPr>
      <w:r>
        <w:rPr>
          <w:rFonts w:hint="eastAsia"/>
        </w:rPr>
        <w:t>俄罗斯联邦的代表在核准建议草案及其增编期间要求将其以下立场载入记录：所有主席团成员均须遵守联合国的职业道德标准和原则，包括完成相关的联合国培训模块。</w:t>
      </w:r>
    </w:p>
    <w:p w14:paraId="07A4E4AF" w14:textId="6A15B649" w:rsidR="00C32D02" w:rsidRPr="0056165D" w:rsidRDefault="001D7DBB" w:rsidP="001D7DBB">
      <w:pPr>
        <w:pStyle w:val="Para1"/>
        <w:ind w:left="490" w:firstLine="0"/>
      </w:pPr>
      <w:r>
        <w:rPr>
          <w:rFonts w:hint="eastAsia"/>
        </w:rPr>
        <w:t>执行问题附属机构随后通过了建议草案</w:t>
      </w:r>
      <w:r>
        <w:t xml:space="preserve"> CBD/SBI/4/L.1</w:t>
      </w:r>
      <w:r w:rsidR="000B140D">
        <w:rPr>
          <w:rFonts w:hint="eastAsia"/>
        </w:rPr>
        <w:t>0</w:t>
      </w:r>
      <w:r>
        <w:rPr>
          <w:rFonts w:hint="eastAsia"/>
        </w:rPr>
        <w:t>，使其成为第</w:t>
      </w:r>
      <w:r>
        <w:t>4/</w:t>
      </w:r>
      <w:r w:rsidR="000B140D">
        <w:rPr>
          <w:rFonts w:hint="eastAsia"/>
        </w:rPr>
        <w:t>12</w:t>
      </w:r>
      <w:r>
        <w:rPr>
          <w:rFonts w:hint="eastAsia"/>
        </w:rPr>
        <w:t>号建议（见第一节）。</w:t>
      </w:r>
    </w:p>
    <w:p w14:paraId="5BE5C9E4" w14:textId="77777777" w:rsidR="00C32D02" w:rsidRPr="003769D9" w:rsidRDefault="00C32D02" w:rsidP="00D84EDF">
      <w:pPr>
        <w:pStyle w:val="Item"/>
        <w:rPr>
          <w:rFonts w:eastAsia="宋体"/>
          <w:lang w:eastAsia="zh-CN"/>
        </w:rPr>
      </w:pPr>
      <w:r w:rsidRPr="003769D9">
        <w:rPr>
          <w:rFonts w:eastAsia="宋体" w:hint="eastAsia"/>
          <w:lang w:eastAsia="zh-CN"/>
        </w:rPr>
        <w:t>项目</w:t>
      </w:r>
      <w:r w:rsidRPr="003769D9">
        <w:rPr>
          <w:rFonts w:eastAsia="宋体"/>
          <w:lang w:eastAsia="zh-CN"/>
        </w:rPr>
        <w:t>9</w:t>
      </w:r>
    </w:p>
    <w:p w14:paraId="197F1223" w14:textId="77777777" w:rsidR="00C32D02" w:rsidRPr="0056165D" w:rsidRDefault="00C32D02" w:rsidP="00D84EDF">
      <w:pPr>
        <w:pStyle w:val="Item"/>
        <w:rPr>
          <w:rFonts w:eastAsia="宋体"/>
          <w:lang w:eastAsia="zh-CN"/>
        </w:rPr>
      </w:pPr>
      <w:r w:rsidRPr="003769D9">
        <w:rPr>
          <w:rFonts w:eastAsia="宋体" w:hint="eastAsia"/>
          <w:lang w:eastAsia="zh-CN"/>
        </w:rPr>
        <w:t>评估和审查《名古屋议定书》的成效（第</w:t>
      </w:r>
      <w:r w:rsidRPr="003769D9">
        <w:rPr>
          <w:rFonts w:eastAsia="宋体"/>
          <w:lang w:eastAsia="zh-CN"/>
        </w:rPr>
        <w:t>31</w:t>
      </w:r>
      <w:r w:rsidRPr="003769D9">
        <w:rPr>
          <w:rFonts w:eastAsia="宋体" w:hint="eastAsia"/>
          <w:lang w:eastAsia="zh-CN"/>
        </w:rPr>
        <w:t>条）</w:t>
      </w:r>
    </w:p>
    <w:p w14:paraId="3AE7882E" w14:textId="77777777" w:rsidR="00C32D02" w:rsidRDefault="00C32D02" w:rsidP="00C32D02">
      <w:pPr>
        <w:pStyle w:val="Para1"/>
        <w:ind w:left="490" w:firstLine="0"/>
      </w:pPr>
      <w:r>
        <w:rPr>
          <w:rFonts w:hint="eastAsia"/>
        </w:rPr>
        <w:t>执行问题</w:t>
      </w:r>
      <w:r w:rsidRPr="00BA535F">
        <w:rPr>
          <w:rFonts w:hint="eastAsia"/>
        </w:rPr>
        <w:t>附属机构在</w:t>
      </w:r>
      <w:r w:rsidRPr="00BA535F">
        <w:t xml:space="preserve"> 5 </w:t>
      </w:r>
      <w:r w:rsidRPr="00BA535F">
        <w:rPr>
          <w:rFonts w:hint="eastAsia"/>
        </w:rPr>
        <w:t>月</w:t>
      </w:r>
      <w:r w:rsidRPr="00BA535F">
        <w:t xml:space="preserve"> 26 </w:t>
      </w:r>
      <w:r w:rsidRPr="00BA535F">
        <w:rPr>
          <w:rFonts w:hint="eastAsia"/>
        </w:rPr>
        <w:t>日第</w:t>
      </w:r>
      <w:r w:rsidRPr="00BA535F">
        <w:t xml:space="preserve"> 8 </w:t>
      </w:r>
      <w:r w:rsidRPr="00BA535F">
        <w:rPr>
          <w:rFonts w:hint="eastAsia"/>
        </w:rPr>
        <w:t>次全体会议上审议了议程项目</w:t>
      </w:r>
      <w:r w:rsidRPr="00BA535F">
        <w:t xml:space="preserve"> 9</w:t>
      </w:r>
      <w:r w:rsidRPr="00BA535F">
        <w:rPr>
          <w:rFonts w:hint="eastAsia"/>
        </w:rPr>
        <w:t>。它收到了秘书处关于制定《名古屋议定书》成效第二次评估和审查方法的说明</w:t>
      </w:r>
      <w:r w:rsidRPr="00F73E2E">
        <w:rPr>
          <w:rStyle w:val="FootnoteReference"/>
          <w:rFonts w:eastAsiaTheme="majorEastAsia"/>
          <w:sz w:val="21"/>
          <w:szCs w:val="21"/>
        </w:rPr>
        <w:footnoteReference w:id="238"/>
      </w:r>
      <w:r w:rsidRPr="00BA535F">
        <w:rPr>
          <w:rFonts w:hint="eastAsia"/>
        </w:rPr>
        <w:t>，其中包括一项建议草案</w:t>
      </w:r>
      <w:r>
        <w:rPr>
          <w:rFonts w:hint="eastAsia"/>
        </w:rPr>
        <w:t>。</w:t>
      </w:r>
    </w:p>
    <w:p w14:paraId="5F6020C7" w14:textId="77777777" w:rsidR="00C32D02" w:rsidRDefault="00C32D02" w:rsidP="00C32D02">
      <w:pPr>
        <w:pStyle w:val="Para1"/>
        <w:ind w:left="490" w:firstLine="0"/>
      </w:pPr>
      <w:r w:rsidRPr="00BA535F">
        <w:rPr>
          <w:rFonts w:hint="eastAsia"/>
        </w:rPr>
        <w:t>下列《名古屋议定书》缔约方的代表作了发言</w:t>
      </w:r>
      <w:r>
        <w:rPr>
          <w:rFonts w:hint="eastAsia"/>
        </w:rPr>
        <w:t>：</w:t>
      </w:r>
      <w:r w:rsidRPr="00BA535F">
        <w:rPr>
          <w:rFonts w:hint="eastAsia"/>
        </w:rPr>
        <w:t>阿根廷、巴西、古巴、刚果民主共和国、多米尼加共和国、埃及（代表非洲国家）、</w:t>
      </w:r>
      <w:r w:rsidRPr="00BA535F">
        <w:t xml:space="preserve"> </w:t>
      </w:r>
      <w:r w:rsidRPr="00BA535F">
        <w:rPr>
          <w:rFonts w:hint="eastAsia"/>
        </w:rPr>
        <w:t>欧洲联盟及其成员国、印度、印度尼西亚、日本、肯尼亚、马拉维、摩洛哥、秘鲁、菲律</w:t>
      </w:r>
      <w:r w:rsidRPr="00BA535F">
        <w:t xml:space="preserve"> </w:t>
      </w:r>
      <w:r w:rsidRPr="00BA535F">
        <w:rPr>
          <w:rFonts w:hint="eastAsia"/>
        </w:rPr>
        <w:t>宾、瑞士、阿拉伯叙利亚共和国、塔吉克斯坦、乌干达、联合王国</w:t>
      </w:r>
      <w:r>
        <w:rPr>
          <w:rFonts w:hint="eastAsia"/>
        </w:rPr>
        <w:t>、</w:t>
      </w:r>
      <w:r w:rsidRPr="00BA535F">
        <w:rPr>
          <w:rFonts w:hint="eastAsia"/>
        </w:rPr>
        <w:t>津巴布韦。</w:t>
      </w:r>
    </w:p>
    <w:p w14:paraId="05D66ADB" w14:textId="77777777" w:rsidR="00C32D02" w:rsidRDefault="00C32D02" w:rsidP="00C32D02">
      <w:pPr>
        <w:pStyle w:val="Para1"/>
        <w:ind w:left="490" w:firstLine="0"/>
      </w:pPr>
      <w:r w:rsidRPr="00BA535F">
        <w:rPr>
          <w:rFonts w:hint="eastAsia"/>
        </w:rPr>
        <w:t>国际生物多样性问题土著论坛的代表也发了言</w:t>
      </w:r>
      <w:r>
        <w:rPr>
          <w:rFonts w:hint="eastAsia"/>
        </w:rPr>
        <w:t>。</w:t>
      </w:r>
    </w:p>
    <w:p w14:paraId="0DCE1101" w14:textId="77777777" w:rsidR="00C32D02" w:rsidRDefault="00C32D02" w:rsidP="00C32D02">
      <w:pPr>
        <w:pStyle w:val="Para1"/>
        <w:ind w:left="490" w:firstLine="0"/>
      </w:pPr>
      <w:r w:rsidRPr="00BA535F">
        <w:rPr>
          <w:rFonts w:hint="eastAsia"/>
        </w:rPr>
        <w:t>交换意见后，主席说，他将与秘书处协商</w:t>
      </w:r>
      <w:r>
        <w:rPr>
          <w:rFonts w:hint="eastAsia"/>
        </w:rPr>
        <w:t>并参考</w:t>
      </w:r>
      <w:r w:rsidRPr="00BA535F">
        <w:rPr>
          <w:rFonts w:hint="eastAsia"/>
        </w:rPr>
        <w:t>缔约方表达或支持的意见，起草一份建议草案，供</w:t>
      </w:r>
      <w:r>
        <w:rPr>
          <w:rFonts w:hint="eastAsia"/>
        </w:rPr>
        <w:t>执行问题</w:t>
      </w:r>
      <w:r w:rsidRPr="00BA535F">
        <w:rPr>
          <w:rFonts w:hint="eastAsia"/>
        </w:rPr>
        <w:t>附属机构审议。</w:t>
      </w:r>
    </w:p>
    <w:p w14:paraId="1CB64553" w14:textId="1A1F9E19" w:rsidR="000B140D" w:rsidRDefault="000B140D" w:rsidP="000B140D">
      <w:pPr>
        <w:pStyle w:val="Para1"/>
        <w:ind w:left="490" w:firstLine="0"/>
      </w:pPr>
      <w:r>
        <w:rPr>
          <w:rFonts w:hint="eastAsia"/>
        </w:rPr>
        <w:t>执行问题附属机构在其第</w:t>
      </w:r>
      <w:r>
        <w:t xml:space="preserve"> 14 </w:t>
      </w:r>
      <w:r>
        <w:rPr>
          <w:rFonts w:hint="eastAsia"/>
        </w:rPr>
        <w:t>次全体会议审议了主席提交的</w:t>
      </w:r>
      <w:r w:rsidR="00C361D1">
        <w:rPr>
          <w:rFonts w:hint="eastAsia"/>
        </w:rPr>
        <w:t>关于制定</w:t>
      </w:r>
      <w:r w:rsidR="00C361D1" w:rsidRPr="003769D9">
        <w:rPr>
          <w:rFonts w:hint="eastAsia"/>
        </w:rPr>
        <w:t>《名古屋议定书》成效</w:t>
      </w:r>
      <w:r w:rsidR="00C361D1">
        <w:rPr>
          <w:rFonts w:hint="eastAsia"/>
        </w:rPr>
        <w:t>的第二次</w:t>
      </w:r>
      <w:r w:rsidR="00C361D1" w:rsidRPr="003769D9">
        <w:rPr>
          <w:rFonts w:hint="eastAsia"/>
        </w:rPr>
        <w:t>评估和审查</w:t>
      </w:r>
      <w:r w:rsidR="00C361D1">
        <w:rPr>
          <w:rFonts w:hint="eastAsia"/>
        </w:rPr>
        <w:t>方法的</w:t>
      </w:r>
      <w:r>
        <w:rPr>
          <w:rFonts w:hint="eastAsia"/>
        </w:rPr>
        <w:t>建议草案。</w:t>
      </w:r>
    </w:p>
    <w:p w14:paraId="178E5261" w14:textId="69A7CE7D" w:rsidR="000B140D" w:rsidRDefault="000B140D" w:rsidP="000B140D">
      <w:pPr>
        <w:pStyle w:val="Para1"/>
        <w:ind w:left="490" w:firstLine="0"/>
      </w:pPr>
      <w:r>
        <w:rPr>
          <w:rFonts w:hint="eastAsia"/>
        </w:rPr>
        <w:lastRenderedPageBreak/>
        <w:t>执行问题附属机构在交换意见后核准了经口头修正的建议草案，将其作为建议草案</w:t>
      </w:r>
      <w:r>
        <w:t xml:space="preserve"> CBD/SBI/4/L.1</w:t>
      </w:r>
      <w:r w:rsidR="00C361D1">
        <w:rPr>
          <w:rFonts w:hint="eastAsia"/>
        </w:rPr>
        <w:t>1</w:t>
      </w:r>
      <w:r>
        <w:rPr>
          <w:rFonts w:hint="eastAsia"/>
        </w:rPr>
        <w:t>，供正式通过。</w:t>
      </w:r>
    </w:p>
    <w:p w14:paraId="307B7CCD" w14:textId="6B06E69C" w:rsidR="00C361D1" w:rsidRDefault="00C361D1" w:rsidP="000B140D">
      <w:pPr>
        <w:pStyle w:val="Para1"/>
        <w:ind w:left="490" w:firstLine="0"/>
      </w:pPr>
      <w:r>
        <w:rPr>
          <w:rFonts w:hint="eastAsia"/>
        </w:rPr>
        <w:t>欧洲联盟及其成员国代表在核准建议草案期间要求做出以下记录：建议草案未经讨论。</w:t>
      </w:r>
    </w:p>
    <w:p w14:paraId="7BEAAFE9" w14:textId="6D9A34C0" w:rsidR="00E9588E" w:rsidRPr="0056165D" w:rsidRDefault="000B140D" w:rsidP="000B140D">
      <w:pPr>
        <w:pStyle w:val="Para1"/>
        <w:ind w:left="490" w:firstLine="0"/>
      </w:pPr>
      <w:r>
        <w:rPr>
          <w:rFonts w:hint="eastAsia"/>
        </w:rPr>
        <w:t>执行问题附属机构随后通过了建议草案</w:t>
      </w:r>
      <w:r>
        <w:t xml:space="preserve"> CBD/SBI/4/L.1</w:t>
      </w:r>
      <w:r w:rsidR="00C361D1">
        <w:rPr>
          <w:rFonts w:hint="eastAsia"/>
        </w:rPr>
        <w:t>1</w:t>
      </w:r>
      <w:r>
        <w:rPr>
          <w:rFonts w:hint="eastAsia"/>
        </w:rPr>
        <w:t>，使其成为第</w:t>
      </w:r>
      <w:r>
        <w:t>4/</w:t>
      </w:r>
      <w:r w:rsidR="00C361D1">
        <w:rPr>
          <w:rFonts w:hint="eastAsia"/>
        </w:rPr>
        <w:t>11</w:t>
      </w:r>
      <w:r>
        <w:rPr>
          <w:rFonts w:hint="eastAsia"/>
        </w:rPr>
        <w:t>号建议（见第一节）。</w:t>
      </w:r>
    </w:p>
    <w:p w14:paraId="088E11A2" w14:textId="77777777" w:rsidR="00C32D02" w:rsidRPr="003769D9" w:rsidRDefault="00C32D02" w:rsidP="00D84EDF">
      <w:pPr>
        <w:pStyle w:val="Item"/>
        <w:rPr>
          <w:rFonts w:eastAsia="宋体"/>
          <w:lang w:eastAsia="zh-CN"/>
        </w:rPr>
      </w:pPr>
      <w:r w:rsidRPr="003769D9">
        <w:rPr>
          <w:rFonts w:eastAsia="宋体" w:hint="eastAsia"/>
          <w:lang w:eastAsia="zh-CN"/>
        </w:rPr>
        <w:t>项目</w:t>
      </w:r>
      <w:r w:rsidRPr="003769D9">
        <w:rPr>
          <w:rFonts w:eastAsia="宋体"/>
          <w:lang w:eastAsia="zh-CN"/>
        </w:rPr>
        <w:t>10</w:t>
      </w:r>
    </w:p>
    <w:p w14:paraId="4D473124" w14:textId="77777777" w:rsidR="00C32D02" w:rsidRPr="0056165D" w:rsidRDefault="00C32D02" w:rsidP="00D84EDF">
      <w:pPr>
        <w:pStyle w:val="Item"/>
        <w:rPr>
          <w:rFonts w:eastAsia="宋体"/>
          <w:lang w:eastAsia="zh-CN"/>
        </w:rPr>
      </w:pPr>
      <w:r w:rsidRPr="003769D9">
        <w:rPr>
          <w:rFonts w:eastAsia="宋体" w:hint="eastAsia"/>
          <w:lang w:eastAsia="zh-CN"/>
        </w:rPr>
        <w:t>主流化长期战略办法</w:t>
      </w:r>
    </w:p>
    <w:p w14:paraId="3F35223F" w14:textId="77777777" w:rsidR="00C32D02" w:rsidRDefault="00C32D02" w:rsidP="00C32D02">
      <w:pPr>
        <w:pStyle w:val="Para1"/>
        <w:ind w:left="490" w:firstLine="0"/>
      </w:pPr>
      <w:r w:rsidRPr="00097A4B">
        <w:rPr>
          <w:rFonts w:hint="eastAsia"/>
          <w:lang w:val="en-GB"/>
        </w:rPr>
        <w:t>执行问题附属机构在第</w:t>
      </w:r>
      <w:r w:rsidRPr="00097A4B">
        <w:rPr>
          <w:rFonts w:hint="eastAsia"/>
          <w:lang w:val="en-GB"/>
        </w:rPr>
        <w:t>7</w:t>
      </w:r>
      <w:r w:rsidRPr="00097A4B">
        <w:rPr>
          <w:rFonts w:hint="eastAsia"/>
          <w:lang w:val="en-GB"/>
        </w:rPr>
        <w:t>次全体会议上审议了议程项目</w:t>
      </w:r>
      <w:r w:rsidRPr="00097A4B">
        <w:rPr>
          <w:rFonts w:hint="eastAsia"/>
          <w:lang w:val="en-GB"/>
        </w:rPr>
        <w:t>10</w:t>
      </w:r>
      <w:r w:rsidRPr="00097A4B">
        <w:rPr>
          <w:rFonts w:hint="eastAsia"/>
          <w:lang w:val="en-GB"/>
        </w:rPr>
        <w:t>。</w:t>
      </w:r>
      <w:r w:rsidRPr="00097A4B">
        <w:rPr>
          <w:rFonts w:hint="eastAsia"/>
        </w:rPr>
        <w:t>它收到了秘书处关于生物多样性主流化长期战略办法的说明</w:t>
      </w:r>
      <w:r w:rsidRPr="00097A4B">
        <w:rPr>
          <w:rFonts w:hint="eastAsia"/>
          <w:lang w:val="en-GB"/>
        </w:rPr>
        <w:t>，</w:t>
      </w:r>
      <w:r w:rsidRPr="00097A4B">
        <w:rPr>
          <w:vertAlign w:val="superscript"/>
          <w:lang w:val="en-GB"/>
        </w:rPr>
        <w:footnoteReference w:id="239"/>
      </w:r>
      <w:r w:rsidRPr="00097A4B">
        <w:rPr>
          <w:rFonts w:hint="eastAsia"/>
          <w:lang w:val="en-GB"/>
        </w:rPr>
        <w:t>内载一项建议草案。作为资料文件，它还收到了向不限成员名额在线论坛提交的关于主流化长期战略方法草案和相关行动计划的资料汇编。</w:t>
      </w:r>
      <w:r w:rsidRPr="00097A4B">
        <w:rPr>
          <w:vertAlign w:val="superscript"/>
          <w:lang w:val="en-GB"/>
        </w:rPr>
        <w:footnoteReference w:id="240"/>
      </w:r>
    </w:p>
    <w:p w14:paraId="746FA180" w14:textId="77777777" w:rsidR="00C32D02" w:rsidRDefault="00C32D02" w:rsidP="00C32D02">
      <w:pPr>
        <w:pStyle w:val="Para1"/>
        <w:ind w:left="490" w:firstLine="0"/>
      </w:pPr>
      <w:r>
        <w:rPr>
          <w:rFonts w:hint="eastAsia"/>
        </w:rPr>
        <w:t>下列缔约方的代表发了言：阿根廷、澳大利亚、巴西、加拿大、智利、中国、哥伦比亚、</w:t>
      </w:r>
      <w:r w:rsidRPr="00097A4B">
        <w:rPr>
          <w:rFonts w:hint="eastAsia"/>
          <w:lang w:val="en-GB"/>
        </w:rPr>
        <w:t>哥斯达黎加</w:t>
      </w:r>
      <w:r>
        <w:rPr>
          <w:rFonts w:hint="eastAsia"/>
        </w:rPr>
        <w:t>、科特迪瓦、刚果民主共和国、埃及、埃塞俄比亚、欧洲联盟及其成员国、斐济、印度尼西亚、日本、黎巴嫩、墨西哥、摩洛哥、挪威、秘鲁、菲律宾、南非、瑞士、多哥（代表非洲国家）、乌干达、联合王国和津巴布韦。</w:t>
      </w:r>
    </w:p>
    <w:p w14:paraId="7993AACD" w14:textId="77777777" w:rsidR="00C32D02" w:rsidRDefault="00C32D02" w:rsidP="00C32D02">
      <w:pPr>
        <w:pStyle w:val="Para1"/>
        <w:ind w:left="490" w:firstLine="0"/>
      </w:pPr>
      <w:r>
        <w:rPr>
          <w:rFonts w:hint="eastAsia"/>
        </w:rPr>
        <w:t>经交换意见后，主席说，他将与秘书处协商并考虑到缔约方表达或支持的意见，起草一份建议草案，供执行问题附属机构审议。</w:t>
      </w:r>
    </w:p>
    <w:p w14:paraId="218CE68B" w14:textId="6D524BFB" w:rsidR="00C361D1" w:rsidRPr="00C361D1" w:rsidRDefault="00C361D1" w:rsidP="00C361D1">
      <w:pPr>
        <w:pStyle w:val="Para1"/>
        <w:ind w:left="490" w:firstLine="0"/>
      </w:pPr>
      <w:r w:rsidRPr="00C361D1">
        <w:rPr>
          <w:rFonts w:hint="eastAsia"/>
        </w:rPr>
        <w:t>执行问题附属机构在其第</w:t>
      </w:r>
      <w:r w:rsidRPr="00C361D1">
        <w:t xml:space="preserve"> 1</w:t>
      </w:r>
      <w:r>
        <w:rPr>
          <w:rFonts w:hint="eastAsia"/>
        </w:rPr>
        <w:t>3</w:t>
      </w:r>
      <w:r w:rsidRPr="00C361D1">
        <w:rPr>
          <w:rFonts w:hint="eastAsia"/>
        </w:rPr>
        <w:t>次全体会议审议了主席提交的一项建议草案。</w:t>
      </w:r>
    </w:p>
    <w:p w14:paraId="07398839" w14:textId="5D8743FC" w:rsidR="00C361D1" w:rsidRPr="00C361D1" w:rsidRDefault="00C361D1" w:rsidP="00C361D1">
      <w:pPr>
        <w:pStyle w:val="Para1"/>
        <w:ind w:left="490" w:firstLine="0"/>
      </w:pPr>
      <w:r w:rsidRPr="00C361D1">
        <w:rPr>
          <w:rFonts w:hint="eastAsia"/>
          <w:lang w:val="en-GB"/>
        </w:rPr>
        <w:t>以下缔约方的代表发言：阿根廷、巴西、智利、科特迪瓦、刚果民主共和国、埃塞俄比亚、欧洲联盟及其成员国、印度尼西亚、墨西哥、俄罗斯联邦和多哥。</w:t>
      </w:r>
    </w:p>
    <w:p w14:paraId="4AF28F0E" w14:textId="2C7A25EC" w:rsidR="00C361D1" w:rsidRDefault="00C361D1" w:rsidP="00C361D1">
      <w:pPr>
        <w:pStyle w:val="Para1"/>
        <w:ind w:left="490" w:firstLine="0"/>
      </w:pPr>
      <w:r>
        <w:rPr>
          <w:rFonts w:hint="eastAsia"/>
        </w:rPr>
        <w:t>执行问题附属机构第</w:t>
      </w:r>
      <w:r>
        <w:rPr>
          <w:rFonts w:hint="eastAsia"/>
        </w:rPr>
        <w:t>14</w:t>
      </w:r>
      <w:r>
        <w:rPr>
          <w:rFonts w:hint="eastAsia"/>
        </w:rPr>
        <w:t>次全体会议恢复审议该建议草案。</w:t>
      </w:r>
    </w:p>
    <w:p w14:paraId="357529AE" w14:textId="69F3AAAD" w:rsidR="00C361D1" w:rsidRDefault="00C361D1" w:rsidP="00C361D1">
      <w:pPr>
        <w:pStyle w:val="Para1"/>
        <w:ind w:left="490" w:firstLine="0"/>
      </w:pPr>
      <w:r w:rsidRPr="00C361D1">
        <w:rPr>
          <w:rFonts w:hint="eastAsia"/>
        </w:rPr>
        <w:t>执行问题附属机构在交换意见后核准了经口头修正的建议草案，将其作为建议草案</w:t>
      </w:r>
      <w:r w:rsidRPr="00C361D1">
        <w:t xml:space="preserve"> CBD/SBI/4/L.</w:t>
      </w:r>
      <w:r>
        <w:rPr>
          <w:rFonts w:hint="eastAsia"/>
        </w:rPr>
        <w:t>9</w:t>
      </w:r>
      <w:r w:rsidRPr="00C361D1">
        <w:rPr>
          <w:rFonts w:hint="eastAsia"/>
        </w:rPr>
        <w:t>，供正式通过。</w:t>
      </w:r>
    </w:p>
    <w:p w14:paraId="2548500B" w14:textId="08190AA4" w:rsidR="00C361D1" w:rsidRPr="00C361D1" w:rsidRDefault="00834472" w:rsidP="00C361D1">
      <w:pPr>
        <w:pStyle w:val="Para1"/>
        <w:ind w:left="490" w:firstLine="0"/>
      </w:pPr>
      <w:r w:rsidRPr="00C361D1">
        <w:rPr>
          <w:rFonts w:hint="eastAsia"/>
          <w:lang w:val="en-GB"/>
        </w:rPr>
        <w:t>欧盟及其成员国代表</w:t>
      </w:r>
      <w:r w:rsidR="00C361D1" w:rsidRPr="00C361D1">
        <w:rPr>
          <w:rFonts w:hint="eastAsia"/>
          <w:lang w:val="en-GB"/>
        </w:rPr>
        <w:t>在</w:t>
      </w:r>
      <w:r>
        <w:rPr>
          <w:rFonts w:hint="eastAsia"/>
          <w:lang w:val="en-GB"/>
        </w:rPr>
        <w:t>核准</w:t>
      </w:r>
      <w:r w:rsidR="00C361D1" w:rsidRPr="00C361D1">
        <w:rPr>
          <w:rFonts w:hint="eastAsia"/>
          <w:lang w:val="en-GB"/>
        </w:rPr>
        <w:t>建议草案期间要求</w:t>
      </w:r>
      <w:r>
        <w:rPr>
          <w:rFonts w:hint="eastAsia"/>
          <w:lang w:val="en-GB"/>
        </w:rPr>
        <w:t>做出以下</w:t>
      </w:r>
      <w:r w:rsidR="00C361D1" w:rsidRPr="00C361D1">
        <w:rPr>
          <w:rFonts w:hint="eastAsia"/>
          <w:lang w:val="en-GB"/>
        </w:rPr>
        <w:t>记录</w:t>
      </w:r>
      <w:r>
        <w:rPr>
          <w:rFonts w:hint="eastAsia"/>
          <w:lang w:val="en-GB"/>
        </w:rPr>
        <w:t>：</w:t>
      </w:r>
      <w:r w:rsidR="00C361D1" w:rsidRPr="00C361D1">
        <w:rPr>
          <w:rFonts w:hint="eastAsia"/>
          <w:lang w:val="en-GB"/>
        </w:rPr>
        <w:t>缔约方没有足够时间讨论此事，</w:t>
      </w:r>
      <w:r>
        <w:rPr>
          <w:rFonts w:hint="eastAsia"/>
          <w:lang w:val="en-GB"/>
        </w:rPr>
        <w:t>将</w:t>
      </w:r>
      <w:r w:rsidR="00C361D1" w:rsidRPr="00C361D1">
        <w:rPr>
          <w:rFonts w:hint="eastAsia"/>
          <w:lang w:val="en-GB"/>
        </w:rPr>
        <w:t>能够在缔约方大会第十六届会议上对案文作出进一步修改。墨西哥</w:t>
      </w:r>
      <w:r>
        <w:rPr>
          <w:rFonts w:hint="eastAsia"/>
          <w:lang w:val="en-GB"/>
        </w:rPr>
        <w:t>的</w:t>
      </w:r>
      <w:r w:rsidR="00C361D1" w:rsidRPr="00C361D1">
        <w:rPr>
          <w:rFonts w:hint="eastAsia"/>
          <w:lang w:val="en-GB"/>
        </w:rPr>
        <w:t>代表</w:t>
      </w:r>
      <w:r>
        <w:rPr>
          <w:rFonts w:hint="eastAsia"/>
          <w:lang w:val="en-GB"/>
        </w:rPr>
        <w:t>还</w:t>
      </w:r>
      <w:r w:rsidR="00C361D1" w:rsidRPr="00C361D1">
        <w:rPr>
          <w:rFonts w:hint="eastAsia"/>
          <w:lang w:val="en-GB"/>
        </w:rPr>
        <w:t>要求除了</w:t>
      </w:r>
      <w:r>
        <w:rPr>
          <w:rFonts w:hint="eastAsia"/>
          <w:lang w:val="en-GB"/>
        </w:rPr>
        <w:t>记录</w:t>
      </w:r>
      <w:r w:rsidR="00C361D1" w:rsidRPr="00C361D1">
        <w:rPr>
          <w:rFonts w:hint="eastAsia"/>
          <w:lang w:val="en-GB"/>
        </w:rPr>
        <w:t>本次会议时间不足的问题外，</w:t>
      </w:r>
      <w:r>
        <w:rPr>
          <w:rFonts w:hint="eastAsia"/>
          <w:lang w:val="en-GB"/>
        </w:rPr>
        <w:t>并做出以下记录：</w:t>
      </w:r>
      <w:r w:rsidR="00C361D1" w:rsidRPr="00C361D1">
        <w:rPr>
          <w:rFonts w:hint="eastAsia"/>
          <w:lang w:val="en-GB"/>
        </w:rPr>
        <w:t>必须尽一切努力确保第十六届会议有足够时间讨论此事。</w:t>
      </w:r>
    </w:p>
    <w:p w14:paraId="310C6BB1" w14:textId="5F0958A8" w:rsidR="00C32D02" w:rsidRDefault="00C361D1" w:rsidP="00C361D1">
      <w:pPr>
        <w:pStyle w:val="Para1"/>
        <w:ind w:left="490" w:firstLine="0"/>
      </w:pPr>
      <w:r w:rsidRPr="00C361D1">
        <w:rPr>
          <w:rFonts w:hint="eastAsia"/>
        </w:rPr>
        <w:t>执行问题附属机构随后通过了建议草案</w:t>
      </w:r>
      <w:r w:rsidRPr="00C361D1">
        <w:t xml:space="preserve"> CBD/SBI/4/L.</w:t>
      </w:r>
      <w:r w:rsidR="00834472">
        <w:rPr>
          <w:rFonts w:hint="eastAsia"/>
        </w:rPr>
        <w:t>9</w:t>
      </w:r>
      <w:r w:rsidRPr="00C361D1">
        <w:rPr>
          <w:rFonts w:hint="eastAsia"/>
        </w:rPr>
        <w:t>，使其成为第</w:t>
      </w:r>
      <w:r w:rsidRPr="00C361D1">
        <w:t>4/</w:t>
      </w:r>
      <w:r w:rsidR="00834472">
        <w:rPr>
          <w:rFonts w:hint="eastAsia"/>
        </w:rPr>
        <w:t>10</w:t>
      </w:r>
      <w:r w:rsidRPr="00C361D1">
        <w:rPr>
          <w:rFonts w:hint="eastAsia"/>
        </w:rPr>
        <w:t>号建议（见第一节）。</w:t>
      </w:r>
    </w:p>
    <w:p w14:paraId="4A727433" w14:textId="16F44344" w:rsidR="00834472" w:rsidRPr="00C361D1" w:rsidRDefault="00834472" w:rsidP="00C361D1">
      <w:pPr>
        <w:pStyle w:val="Para1"/>
        <w:ind w:left="490" w:firstLine="0"/>
      </w:pPr>
      <w:r w:rsidRPr="00834472">
        <w:rPr>
          <w:rFonts w:hint="eastAsia"/>
          <w:lang w:val="en-GB"/>
        </w:rPr>
        <w:t>刚果民主共和国代表在通过该建议时要求</w:t>
      </w:r>
      <w:r>
        <w:rPr>
          <w:rFonts w:hint="eastAsia"/>
          <w:lang w:val="en-GB"/>
        </w:rPr>
        <w:t>做出以下记录：由于</w:t>
      </w:r>
      <w:r w:rsidRPr="00834472">
        <w:rPr>
          <w:rFonts w:hint="eastAsia"/>
          <w:lang w:val="en-GB"/>
        </w:rPr>
        <w:t>该建议草案并未以联合国所有正式语文提供</w:t>
      </w:r>
      <w:r>
        <w:rPr>
          <w:rFonts w:hint="eastAsia"/>
          <w:lang w:val="en-GB"/>
        </w:rPr>
        <w:t>，</w:t>
      </w:r>
      <w:r w:rsidRPr="00834472">
        <w:rPr>
          <w:rFonts w:hint="eastAsia"/>
          <w:lang w:val="en-GB"/>
        </w:rPr>
        <w:t>他同意作为例外</w:t>
      </w:r>
      <w:r>
        <w:rPr>
          <w:rFonts w:hint="eastAsia"/>
          <w:lang w:val="en-GB"/>
        </w:rPr>
        <w:t>对其进行</w:t>
      </w:r>
      <w:r w:rsidRPr="00834472">
        <w:rPr>
          <w:rFonts w:hint="eastAsia"/>
          <w:lang w:val="en-GB"/>
        </w:rPr>
        <w:t>审议，但有一项谅解</w:t>
      </w:r>
      <w:r>
        <w:rPr>
          <w:rFonts w:hint="eastAsia"/>
          <w:lang w:val="en-GB"/>
        </w:rPr>
        <w:t>是</w:t>
      </w:r>
      <w:r w:rsidRPr="00834472">
        <w:rPr>
          <w:rFonts w:hint="eastAsia"/>
          <w:lang w:val="en-GB"/>
        </w:rPr>
        <w:t>，</w:t>
      </w:r>
      <w:r>
        <w:rPr>
          <w:rFonts w:hint="eastAsia"/>
          <w:lang w:val="en-GB"/>
        </w:rPr>
        <w:t>这次</w:t>
      </w:r>
      <w:r w:rsidRPr="00834472">
        <w:rPr>
          <w:rFonts w:hint="eastAsia"/>
          <w:lang w:val="en-GB"/>
        </w:rPr>
        <w:t>审议不会为今后的会议树立先例。</w:t>
      </w:r>
      <w:r w:rsidRPr="00834472">
        <w:rPr>
          <w:vertAlign w:val="superscript"/>
          <w:lang w:val="en-GB"/>
        </w:rPr>
        <w:footnoteReference w:id="241"/>
      </w:r>
    </w:p>
    <w:p w14:paraId="448C2A76" w14:textId="77777777" w:rsidR="00C32D02" w:rsidRPr="003769D9" w:rsidRDefault="00C32D02" w:rsidP="00D84EDF">
      <w:pPr>
        <w:pStyle w:val="Item"/>
        <w:rPr>
          <w:rFonts w:eastAsia="宋体"/>
          <w:lang w:eastAsia="zh-CN"/>
        </w:rPr>
      </w:pPr>
      <w:r w:rsidRPr="003769D9">
        <w:rPr>
          <w:rFonts w:eastAsia="宋体" w:hint="eastAsia"/>
          <w:lang w:eastAsia="zh-CN"/>
        </w:rPr>
        <w:lastRenderedPageBreak/>
        <w:t>项目</w:t>
      </w:r>
      <w:r w:rsidRPr="003769D9">
        <w:rPr>
          <w:rFonts w:eastAsia="宋体"/>
          <w:lang w:eastAsia="zh-CN"/>
        </w:rPr>
        <w:t>11</w:t>
      </w:r>
    </w:p>
    <w:p w14:paraId="5045BD71" w14:textId="77777777" w:rsidR="00C32D02" w:rsidRDefault="00C32D02" w:rsidP="00E45051">
      <w:pPr>
        <w:pStyle w:val="Item"/>
        <w:rPr>
          <w:rFonts w:eastAsia="宋体"/>
          <w:lang w:eastAsia="zh-CN"/>
        </w:rPr>
      </w:pPr>
      <w:r w:rsidRPr="003769D9">
        <w:rPr>
          <w:rFonts w:eastAsia="宋体" w:hint="eastAsia"/>
          <w:lang w:eastAsia="zh-CN"/>
        </w:rPr>
        <w:t>审查《公约》工作方案</w:t>
      </w:r>
    </w:p>
    <w:p w14:paraId="63E7E28D" w14:textId="77777777" w:rsidR="00E9588E" w:rsidRPr="00E45051" w:rsidRDefault="00E9588E" w:rsidP="00E45051">
      <w:pPr>
        <w:pStyle w:val="Item"/>
        <w:rPr>
          <w:rFonts w:eastAsia="宋体"/>
          <w:lang w:eastAsia="zh-CN"/>
        </w:rPr>
      </w:pPr>
    </w:p>
    <w:p w14:paraId="1E818A52" w14:textId="77777777" w:rsidR="00C32D02" w:rsidRPr="003769D9" w:rsidRDefault="00C32D02" w:rsidP="00D84EDF">
      <w:pPr>
        <w:pStyle w:val="Item"/>
        <w:rPr>
          <w:rFonts w:eastAsia="宋体"/>
          <w:lang w:eastAsia="zh-CN"/>
        </w:rPr>
      </w:pPr>
      <w:r w:rsidRPr="003769D9">
        <w:rPr>
          <w:rFonts w:eastAsia="宋体" w:hint="eastAsia"/>
          <w:lang w:eastAsia="zh-CN"/>
        </w:rPr>
        <w:t>项目</w:t>
      </w:r>
      <w:r w:rsidRPr="003769D9">
        <w:rPr>
          <w:rFonts w:eastAsia="宋体"/>
          <w:lang w:eastAsia="zh-CN"/>
        </w:rPr>
        <w:t>12</w:t>
      </w:r>
    </w:p>
    <w:p w14:paraId="6AA41F56" w14:textId="77777777" w:rsidR="00C32D02" w:rsidRPr="0056165D" w:rsidRDefault="00C32D02" w:rsidP="00D84EDF">
      <w:pPr>
        <w:pStyle w:val="Item"/>
        <w:rPr>
          <w:rFonts w:eastAsia="宋体"/>
          <w:lang w:eastAsia="zh-CN"/>
        </w:rPr>
      </w:pPr>
      <w:r w:rsidRPr="003769D9">
        <w:rPr>
          <w:rFonts w:eastAsia="宋体" w:hint="eastAsia"/>
          <w:lang w:eastAsia="zh-CN"/>
        </w:rPr>
        <w:t>缔约方大会多年期工作方案</w:t>
      </w:r>
    </w:p>
    <w:p w14:paraId="3553253F" w14:textId="1F18134C" w:rsidR="00C32D02" w:rsidRDefault="00705212" w:rsidP="00C32D02">
      <w:pPr>
        <w:pStyle w:val="Para1"/>
        <w:ind w:left="490" w:firstLine="0"/>
      </w:pPr>
      <w:r>
        <w:rPr>
          <w:rFonts w:hint="eastAsia"/>
        </w:rPr>
        <w:t>执行问题附属机构</w:t>
      </w:r>
      <w:r w:rsidR="00C32D02" w:rsidRPr="00872BA1">
        <w:rPr>
          <w:rFonts w:hint="eastAsia"/>
        </w:rPr>
        <w:t>在第</w:t>
      </w:r>
      <w:r w:rsidR="00C32D02" w:rsidRPr="00872BA1">
        <w:t>8</w:t>
      </w:r>
      <w:r w:rsidR="00C32D02" w:rsidRPr="00872BA1">
        <w:rPr>
          <w:rFonts w:hint="eastAsia"/>
        </w:rPr>
        <w:t>次全体会议上一并审议了议程项目</w:t>
      </w:r>
      <w:r w:rsidR="00C32D02" w:rsidRPr="00872BA1">
        <w:t>11</w:t>
      </w:r>
      <w:r w:rsidR="00C32D02" w:rsidRPr="00872BA1">
        <w:rPr>
          <w:rFonts w:hint="eastAsia"/>
        </w:rPr>
        <w:t>和</w:t>
      </w:r>
      <w:r w:rsidR="00C32D02" w:rsidRPr="00872BA1">
        <w:t>12</w:t>
      </w:r>
      <w:r w:rsidR="00C32D02" w:rsidRPr="00872BA1">
        <w:rPr>
          <w:rFonts w:hint="eastAsia"/>
        </w:rPr>
        <w:t>。</w:t>
      </w:r>
    </w:p>
    <w:p w14:paraId="51C8B728" w14:textId="63845F86" w:rsidR="00C32D02" w:rsidRDefault="00C32D02" w:rsidP="00C32D02">
      <w:pPr>
        <w:pStyle w:val="Para1"/>
        <w:ind w:left="490" w:firstLine="0"/>
      </w:pPr>
      <w:r w:rsidRPr="00872BA1">
        <w:rPr>
          <w:rFonts w:hint="eastAsia"/>
        </w:rPr>
        <w:t>关于议程项目</w:t>
      </w:r>
      <w:r w:rsidRPr="00872BA1">
        <w:t>11</w:t>
      </w:r>
      <w:r w:rsidRPr="00872BA1">
        <w:rPr>
          <w:rFonts w:hint="eastAsia"/>
        </w:rPr>
        <w:t>，</w:t>
      </w:r>
      <w:r w:rsidR="00705212">
        <w:rPr>
          <w:rFonts w:hint="eastAsia"/>
        </w:rPr>
        <w:t>执行问题附属机构</w:t>
      </w:r>
      <w:r w:rsidRPr="00872BA1">
        <w:rPr>
          <w:rFonts w:hint="eastAsia"/>
        </w:rPr>
        <w:t>收到了秘书处关于审查《公约》工作方案的说明，</w:t>
      </w:r>
      <w:r w:rsidRPr="00F73E2E">
        <w:rPr>
          <w:rStyle w:val="FootnoteReference"/>
          <w:rFonts w:eastAsiaTheme="majorEastAsia"/>
          <w:szCs w:val="22"/>
        </w:rPr>
        <w:footnoteReference w:id="242"/>
      </w:r>
      <w:r w:rsidRPr="00872BA1">
        <w:rPr>
          <w:rFonts w:hint="eastAsia"/>
        </w:rPr>
        <w:t>其中包括一项建议草案。它还收到了科学、技术和工艺咨询附属机构关于支持执行该框架的科技需求的第</w:t>
      </w:r>
      <w:r w:rsidRPr="00872BA1">
        <w:t>26/2</w:t>
      </w:r>
      <w:r w:rsidRPr="00872BA1">
        <w:rPr>
          <w:rFonts w:hint="eastAsia"/>
        </w:rPr>
        <w:t>号建议。</w:t>
      </w:r>
      <w:r w:rsidRPr="00872BA1">
        <w:t xml:space="preserve"> </w:t>
      </w:r>
    </w:p>
    <w:p w14:paraId="1C274822" w14:textId="1AAD2843" w:rsidR="00C32D02" w:rsidRDefault="00C32D02" w:rsidP="00C32D02">
      <w:pPr>
        <w:pStyle w:val="Para1"/>
        <w:ind w:left="490" w:firstLine="0"/>
      </w:pPr>
      <w:r w:rsidRPr="00872BA1">
        <w:rPr>
          <w:rFonts w:hint="eastAsia"/>
        </w:rPr>
        <w:t>关于议程项目</w:t>
      </w:r>
      <w:r w:rsidRPr="00872BA1">
        <w:t>12</w:t>
      </w:r>
      <w:r w:rsidRPr="00872BA1">
        <w:rPr>
          <w:rFonts w:hint="eastAsia"/>
        </w:rPr>
        <w:t>，</w:t>
      </w:r>
      <w:r w:rsidR="00705212">
        <w:rPr>
          <w:rFonts w:hint="eastAsia"/>
        </w:rPr>
        <w:t>执行问题附属机构</w:t>
      </w:r>
      <w:r w:rsidRPr="00872BA1">
        <w:rPr>
          <w:rFonts w:hint="eastAsia"/>
        </w:rPr>
        <w:t>收到了秘书处关于缔约方大会多年工作方案的说明，</w:t>
      </w:r>
      <w:r w:rsidRPr="00F73E2E">
        <w:rPr>
          <w:rStyle w:val="FootnoteReference"/>
          <w:rFonts w:eastAsiaTheme="majorEastAsia"/>
          <w:szCs w:val="22"/>
        </w:rPr>
        <w:footnoteReference w:id="243"/>
      </w:r>
      <w:r>
        <w:rPr>
          <w:rFonts w:hint="eastAsia"/>
        </w:rPr>
        <w:t xml:space="preserve"> </w:t>
      </w:r>
      <w:r w:rsidRPr="00872BA1">
        <w:rPr>
          <w:rFonts w:hint="eastAsia"/>
        </w:rPr>
        <w:t>其中包括一份建议草案，附件中列出了缔约方大会将在</w:t>
      </w:r>
      <w:r w:rsidRPr="00872BA1">
        <w:t>2023-2030</w:t>
      </w:r>
      <w:r w:rsidRPr="00872BA1">
        <w:rPr>
          <w:rFonts w:hint="eastAsia"/>
        </w:rPr>
        <w:t>年期间讨论的主要问题。</w:t>
      </w:r>
      <w:r w:rsidRPr="00872BA1">
        <w:t xml:space="preserve"> </w:t>
      </w:r>
    </w:p>
    <w:p w14:paraId="2A070896" w14:textId="2451843B" w:rsidR="00C32D02" w:rsidRDefault="00C32D02" w:rsidP="00C32D02">
      <w:pPr>
        <w:pStyle w:val="Para1"/>
        <w:ind w:left="490" w:firstLine="0"/>
      </w:pPr>
      <w:r w:rsidRPr="00872BA1">
        <w:rPr>
          <w:rFonts w:hint="eastAsia"/>
        </w:rPr>
        <w:t>以下缔约方的代表作了发言</w:t>
      </w:r>
      <w:r w:rsidRPr="00872BA1">
        <w:t>:</w:t>
      </w:r>
      <w:r w:rsidRPr="00872BA1">
        <w:rPr>
          <w:rFonts w:hint="eastAsia"/>
        </w:rPr>
        <w:t>阿根廷、贝宁、巴西、加拿大、中国、哥伦比亚、</w:t>
      </w:r>
      <w:r w:rsidR="00834472">
        <w:rPr>
          <w:rFonts w:hint="eastAsia"/>
        </w:rPr>
        <w:t>古巴、</w:t>
      </w:r>
      <w:r w:rsidRPr="00872BA1">
        <w:rPr>
          <w:rFonts w:hint="eastAsia"/>
        </w:rPr>
        <w:t>埃及、欧洲联盟及其成员国、墨西哥、纳米比亚、挪威、俄罗斯联邦、南非、乌干达</w:t>
      </w:r>
      <w:r w:rsidRPr="00872BA1">
        <w:t>(</w:t>
      </w:r>
      <w:r w:rsidRPr="00872BA1">
        <w:rPr>
          <w:rFonts w:hint="eastAsia"/>
        </w:rPr>
        <w:t>代表非洲国家</w:t>
      </w:r>
      <w:r w:rsidRPr="00872BA1">
        <w:t>)</w:t>
      </w:r>
      <w:r w:rsidRPr="00872BA1">
        <w:rPr>
          <w:rFonts w:hint="eastAsia"/>
        </w:rPr>
        <w:t>、联合王国和津巴布韦。</w:t>
      </w:r>
      <w:r w:rsidRPr="00872BA1">
        <w:t xml:space="preserve"> </w:t>
      </w:r>
    </w:p>
    <w:p w14:paraId="6AE119DD" w14:textId="77777777" w:rsidR="00C32D02" w:rsidRDefault="00C32D02" w:rsidP="00C32D02">
      <w:pPr>
        <w:pStyle w:val="Para1"/>
        <w:ind w:left="490" w:firstLine="0"/>
      </w:pPr>
      <w:r w:rsidRPr="00872BA1">
        <w:rPr>
          <w:rFonts w:hint="eastAsia"/>
        </w:rPr>
        <w:t>《生物多样性公约》联盟、《生物多样性公约》妇女核心小组、全球青年生物多样性网络和生物多样性问题国际土著论坛的代表也发了言。</w:t>
      </w:r>
      <w:r w:rsidRPr="00872BA1">
        <w:t xml:space="preserve"> </w:t>
      </w:r>
    </w:p>
    <w:p w14:paraId="58AA160A" w14:textId="75BC54C8" w:rsidR="00C32D02" w:rsidRDefault="00C32D02" w:rsidP="00C32D02">
      <w:pPr>
        <w:pStyle w:val="Para1"/>
        <w:ind w:left="490" w:firstLine="0"/>
      </w:pPr>
      <w:r w:rsidRPr="00872BA1">
        <w:rPr>
          <w:rFonts w:hint="eastAsia"/>
        </w:rPr>
        <w:t>交换意见后，主席说，他将与秘书处协商，并考虑到缔约方表达或支持的意见，编写一份建议草案，供</w:t>
      </w:r>
      <w:r w:rsidR="00705212">
        <w:rPr>
          <w:rFonts w:hint="eastAsia"/>
        </w:rPr>
        <w:t>执行问题附属机构</w:t>
      </w:r>
      <w:r w:rsidRPr="00872BA1">
        <w:rPr>
          <w:rFonts w:hint="eastAsia"/>
        </w:rPr>
        <w:t>审议。</w:t>
      </w:r>
      <w:r w:rsidRPr="00872BA1">
        <w:t xml:space="preserve"> </w:t>
      </w:r>
    </w:p>
    <w:p w14:paraId="3F7EA185" w14:textId="71A91882" w:rsidR="00834472" w:rsidRDefault="00834472" w:rsidP="00834472">
      <w:pPr>
        <w:pStyle w:val="Para1"/>
        <w:ind w:left="490" w:firstLine="0"/>
      </w:pPr>
      <w:r>
        <w:rPr>
          <w:rFonts w:hint="eastAsia"/>
        </w:rPr>
        <w:t>执行问题附属机构在其第</w:t>
      </w:r>
      <w:r>
        <w:t xml:space="preserve"> 14 </w:t>
      </w:r>
      <w:r>
        <w:rPr>
          <w:rFonts w:hint="eastAsia"/>
        </w:rPr>
        <w:t>次全体会议审议了主席提交的</w:t>
      </w:r>
      <w:r w:rsidR="00A84C6C">
        <w:rPr>
          <w:rFonts w:hint="eastAsia"/>
        </w:rPr>
        <w:t>关于</w:t>
      </w:r>
      <w:r w:rsidR="00A84C6C" w:rsidRPr="00A84C6C">
        <w:rPr>
          <w:rFonts w:hint="eastAsia"/>
          <w:lang w:val="en-GB"/>
        </w:rPr>
        <w:t>缔约方大会多年期工作方案</w:t>
      </w:r>
      <w:r w:rsidR="00A84C6C">
        <w:rPr>
          <w:rFonts w:hint="eastAsia"/>
          <w:lang w:val="en-GB"/>
        </w:rPr>
        <w:t>的</w:t>
      </w:r>
      <w:r>
        <w:rPr>
          <w:rFonts w:hint="eastAsia"/>
        </w:rPr>
        <w:t>建议草案。</w:t>
      </w:r>
    </w:p>
    <w:p w14:paraId="7807435B" w14:textId="52A14C65" w:rsidR="00834472" w:rsidRDefault="00834472" w:rsidP="00834472">
      <w:pPr>
        <w:pStyle w:val="Para1"/>
        <w:ind w:left="490" w:firstLine="0"/>
      </w:pPr>
      <w:r>
        <w:rPr>
          <w:rFonts w:hint="eastAsia"/>
        </w:rPr>
        <w:t>执行问题附属机构在交换意见后核准了经口头修正的建议草案，将其作为建议草案</w:t>
      </w:r>
      <w:r>
        <w:t xml:space="preserve"> CBD/SBI/4/L.1</w:t>
      </w:r>
      <w:r w:rsidR="00A84C6C">
        <w:rPr>
          <w:rFonts w:hint="eastAsia"/>
        </w:rPr>
        <w:t>4</w:t>
      </w:r>
      <w:r>
        <w:rPr>
          <w:rFonts w:hint="eastAsia"/>
        </w:rPr>
        <w:t>，供正式通过。</w:t>
      </w:r>
    </w:p>
    <w:p w14:paraId="46E73A65" w14:textId="1E746737" w:rsidR="00A84C6C" w:rsidRDefault="00A84C6C" w:rsidP="00834472">
      <w:pPr>
        <w:pStyle w:val="Para1"/>
        <w:ind w:left="490" w:firstLine="0"/>
      </w:pPr>
      <w:r w:rsidRPr="00A84C6C">
        <w:rPr>
          <w:rFonts w:hint="eastAsia"/>
          <w:lang w:val="en-GB"/>
        </w:rPr>
        <w:t>在</w:t>
      </w:r>
      <w:r w:rsidR="00CB32CA">
        <w:rPr>
          <w:rFonts w:hint="eastAsia"/>
          <w:lang w:val="en-GB"/>
        </w:rPr>
        <w:t>核准该</w:t>
      </w:r>
      <w:r w:rsidRPr="00A84C6C">
        <w:rPr>
          <w:rFonts w:hint="eastAsia"/>
          <w:lang w:val="en-GB"/>
        </w:rPr>
        <w:t>建议草案</w:t>
      </w:r>
      <w:r w:rsidR="00CB32CA">
        <w:rPr>
          <w:rFonts w:hint="eastAsia"/>
          <w:lang w:val="en-GB"/>
        </w:rPr>
        <w:t>期间，</w:t>
      </w:r>
      <w:r w:rsidR="00CB32CA" w:rsidRPr="00A84C6C">
        <w:rPr>
          <w:rFonts w:hint="eastAsia"/>
          <w:lang w:val="en-GB"/>
        </w:rPr>
        <w:t>欧盟及其成员国</w:t>
      </w:r>
      <w:r w:rsidR="00CB32CA">
        <w:rPr>
          <w:rFonts w:hint="eastAsia"/>
          <w:lang w:val="en-GB"/>
        </w:rPr>
        <w:t>的代表</w:t>
      </w:r>
      <w:r w:rsidRPr="00A84C6C">
        <w:rPr>
          <w:rFonts w:hint="eastAsia"/>
          <w:lang w:val="en-GB"/>
        </w:rPr>
        <w:t>重申了他最初</w:t>
      </w:r>
      <w:r w:rsidR="00CB32CA">
        <w:rPr>
          <w:rFonts w:hint="eastAsia"/>
          <w:lang w:val="en-GB"/>
        </w:rPr>
        <w:t>在该议程项目下的</w:t>
      </w:r>
      <w:r w:rsidRPr="00A84C6C">
        <w:rPr>
          <w:rFonts w:hint="eastAsia"/>
          <w:lang w:val="en-GB"/>
        </w:rPr>
        <w:t>发言</w:t>
      </w:r>
      <w:r w:rsidR="00CB32CA">
        <w:rPr>
          <w:rFonts w:hint="eastAsia"/>
          <w:lang w:val="en-GB"/>
        </w:rPr>
        <w:t>中就</w:t>
      </w:r>
      <w:r w:rsidR="00CB32CA" w:rsidRPr="00A84C6C">
        <w:rPr>
          <w:rFonts w:hint="eastAsia"/>
          <w:lang w:val="en-GB"/>
        </w:rPr>
        <w:t>秘书处应在缔约方大会第十六届会议之前</w:t>
      </w:r>
      <w:r w:rsidR="00CB32CA">
        <w:rPr>
          <w:rFonts w:hint="eastAsia"/>
          <w:lang w:val="en-GB"/>
        </w:rPr>
        <w:t>进行的</w:t>
      </w:r>
      <w:r w:rsidR="00CB32CA" w:rsidRPr="00A84C6C">
        <w:rPr>
          <w:rFonts w:hint="eastAsia"/>
          <w:lang w:val="en-GB"/>
        </w:rPr>
        <w:t>工作</w:t>
      </w:r>
      <w:r w:rsidR="00CB32CA">
        <w:rPr>
          <w:rFonts w:hint="eastAsia"/>
          <w:lang w:val="en-GB"/>
        </w:rPr>
        <w:t>所做提议</w:t>
      </w:r>
      <w:r w:rsidRPr="00A84C6C">
        <w:rPr>
          <w:rFonts w:hint="eastAsia"/>
          <w:lang w:val="en-GB"/>
        </w:rPr>
        <w:t>，并同意在不</w:t>
      </w:r>
      <w:r w:rsidR="00CB32CA">
        <w:rPr>
          <w:rFonts w:hint="eastAsia"/>
          <w:lang w:val="en-GB"/>
        </w:rPr>
        <w:t>采纳其提议</w:t>
      </w:r>
      <w:r w:rsidRPr="00A84C6C">
        <w:rPr>
          <w:rFonts w:hint="eastAsia"/>
          <w:lang w:val="en-GB"/>
        </w:rPr>
        <w:t>的情况下</w:t>
      </w:r>
      <w:r w:rsidR="00CB32CA">
        <w:rPr>
          <w:rFonts w:hint="eastAsia"/>
          <w:lang w:val="en-GB"/>
        </w:rPr>
        <w:t>核准</w:t>
      </w:r>
      <w:r w:rsidRPr="00A84C6C">
        <w:rPr>
          <w:rFonts w:hint="eastAsia"/>
          <w:lang w:val="en-GB"/>
        </w:rPr>
        <w:t>建议草案</w:t>
      </w:r>
      <w:r w:rsidR="00CB32CA">
        <w:rPr>
          <w:rFonts w:hint="eastAsia"/>
          <w:lang w:val="en-GB"/>
        </w:rPr>
        <w:t>，但须将其列入记录</w:t>
      </w:r>
      <w:r w:rsidRPr="00A84C6C">
        <w:rPr>
          <w:rFonts w:hint="eastAsia"/>
          <w:lang w:val="en-GB"/>
        </w:rPr>
        <w:t>。该</w:t>
      </w:r>
      <w:r w:rsidR="00CB32CA">
        <w:rPr>
          <w:rFonts w:hint="eastAsia"/>
          <w:lang w:val="en-GB"/>
        </w:rPr>
        <w:t>提议是：请</w:t>
      </w:r>
      <w:r w:rsidRPr="00A84C6C">
        <w:rPr>
          <w:rFonts w:hint="eastAsia"/>
          <w:lang w:val="en-GB"/>
        </w:rPr>
        <w:t>执行秘书在编制缔约方大会第十六届会议</w:t>
      </w:r>
      <w:r w:rsidR="00CB32CA">
        <w:rPr>
          <w:rFonts w:hint="eastAsia"/>
          <w:lang w:val="en-GB"/>
        </w:rPr>
        <w:t>的</w:t>
      </w:r>
      <w:r w:rsidRPr="00A84C6C">
        <w:rPr>
          <w:rFonts w:hint="eastAsia"/>
          <w:lang w:val="en-GB"/>
        </w:rPr>
        <w:t>议程项目时</w:t>
      </w:r>
      <w:r w:rsidR="00CB32CA">
        <w:rPr>
          <w:rFonts w:hint="eastAsia"/>
          <w:lang w:val="en-GB"/>
        </w:rPr>
        <w:t>指明</w:t>
      </w:r>
      <w:r w:rsidRPr="00A84C6C">
        <w:rPr>
          <w:rFonts w:hint="eastAsia"/>
          <w:lang w:val="en-GB"/>
        </w:rPr>
        <w:t>议程项目下</w:t>
      </w:r>
      <w:r w:rsidR="00CB32CA">
        <w:rPr>
          <w:rFonts w:hint="eastAsia"/>
          <w:lang w:val="en-GB"/>
        </w:rPr>
        <w:t>的任何尚未</w:t>
      </w:r>
      <w:r w:rsidRPr="00A84C6C">
        <w:rPr>
          <w:rFonts w:hint="eastAsia"/>
          <w:lang w:val="en-GB"/>
        </w:rPr>
        <w:t>解决</w:t>
      </w:r>
      <w:r w:rsidR="00CB32CA">
        <w:rPr>
          <w:rFonts w:hint="eastAsia"/>
          <w:lang w:val="en-GB"/>
        </w:rPr>
        <w:t>，但需要解决</w:t>
      </w:r>
      <w:r w:rsidRPr="00A84C6C">
        <w:rPr>
          <w:rFonts w:hint="eastAsia"/>
          <w:lang w:val="en-GB"/>
        </w:rPr>
        <w:t>，以使相关工作方案的执行与</w:t>
      </w:r>
      <w:r w:rsidR="00CB32CA">
        <w:rPr>
          <w:rFonts w:hint="eastAsia"/>
          <w:lang w:val="en-GB"/>
        </w:rPr>
        <w:t>《</w:t>
      </w:r>
      <w:r w:rsidRPr="00A84C6C">
        <w:rPr>
          <w:rFonts w:hint="eastAsia"/>
          <w:lang w:val="en-GB"/>
        </w:rPr>
        <w:t>昆明</w:t>
      </w:r>
      <w:r w:rsidRPr="00A84C6C">
        <w:rPr>
          <w:rFonts w:hint="eastAsia"/>
          <w:lang w:val="en-GB"/>
        </w:rPr>
        <w:t>-</w:t>
      </w:r>
      <w:r w:rsidRPr="00A84C6C">
        <w:rPr>
          <w:rFonts w:hint="eastAsia"/>
          <w:lang w:val="en-GB"/>
        </w:rPr>
        <w:t>蒙特利尔全球生物多样性框架</w:t>
      </w:r>
      <w:r w:rsidR="00CB32CA">
        <w:rPr>
          <w:rFonts w:hint="eastAsia"/>
          <w:lang w:val="en-GB"/>
        </w:rPr>
        <w:t>》</w:t>
      </w:r>
      <w:r w:rsidRPr="00A84C6C">
        <w:rPr>
          <w:rFonts w:hint="eastAsia"/>
          <w:lang w:val="en-GB"/>
        </w:rPr>
        <w:t>完全保持一致</w:t>
      </w:r>
      <w:r w:rsidR="00CB32CA">
        <w:rPr>
          <w:rFonts w:hint="eastAsia"/>
          <w:lang w:val="en-GB"/>
        </w:rPr>
        <w:t>的问题</w:t>
      </w:r>
      <w:r w:rsidRPr="00A84C6C">
        <w:rPr>
          <w:rFonts w:hint="eastAsia"/>
          <w:lang w:val="en-GB"/>
        </w:rPr>
        <w:t>；编制时间表，明确说明</w:t>
      </w:r>
      <w:r w:rsidR="00CB32CA" w:rsidRPr="00A84C6C">
        <w:rPr>
          <w:rFonts w:hint="eastAsia"/>
          <w:lang w:val="en-GB"/>
        </w:rPr>
        <w:t>缔约方大会</w:t>
      </w:r>
      <w:r w:rsidRPr="00A84C6C">
        <w:rPr>
          <w:rFonts w:hint="eastAsia"/>
          <w:lang w:val="en-GB"/>
        </w:rPr>
        <w:t>在多年期工作方案期间</w:t>
      </w:r>
      <w:r w:rsidR="00CB32CA">
        <w:rPr>
          <w:rFonts w:hint="eastAsia"/>
          <w:lang w:val="en-GB"/>
        </w:rPr>
        <w:t>的</w:t>
      </w:r>
      <w:r w:rsidRPr="00A84C6C">
        <w:rPr>
          <w:rFonts w:hint="eastAsia"/>
          <w:lang w:val="en-GB"/>
        </w:rPr>
        <w:t>每</w:t>
      </w:r>
      <w:r w:rsidR="00CB32CA">
        <w:rPr>
          <w:rFonts w:hint="eastAsia"/>
          <w:lang w:val="en-GB"/>
        </w:rPr>
        <w:t>届</w:t>
      </w:r>
      <w:r w:rsidRPr="00A84C6C">
        <w:rPr>
          <w:rFonts w:hint="eastAsia"/>
          <w:lang w:val="en-GB"/>
        </w:rPr>
        <w:t>会议将审议</w:t>
      </w:r>
      <w:r w:rsidR="00CB32CA">
        <w:rPr>
          <w:rFonts w:hint="eastAsia"/>
          <w:lang w:val="en-GB"/>
        </w:rPr>
        <w:t>的</w:t>
      </w:r>
      <w:r w:rsidRPr="00A84C6C">
        <w:rPr>
          <w:rFonts w:hint="eastAsia"/>
          <w:lang w:val="en-GB"/>
        </w:rPr>
        <w:t>工作方案，确保</w:t>
      </w:r>
      <w:r w:rsidR="00CB32CA">
        <w:rPr>
          <w:rFonts w:hint="eastAsia"/>
          <w:lang w:val="en-GB"/>
        </w:rPr>
        <w:t>工作方案的</w:t>
      </w:r>
      <w:r w:rsidRPr="00A84C6C">
        <w:rPr>
          <w:rFonts w:hint="eastAsia"/>
          <w:lang w:val="en-GB"/>
        </w:rPr>
        <w:t>执行与</w:t>
      </w:r>
      <w:r w:rsidR="00CB32CA">
        <w:rPr>
          <w:rFonts w:hint="eastAsia"/>
          <w:lang w:val="en-GB"/>
        </w:rPr>
        <w:t>《</w:t>
      </w:r>
      <w:r w:rsidRPr="00A84C6C">
        <w:rPr>
          <w:rFonts w:hint="eastAsia"/>
          <w:lang w:val="en-GB"/>
        </w:rPr>
        <w:t>框架</w:t>
      </w:r>
      <w:r w:rsidR="00CB32CA">
        <w:rPr>
          <w:rFonts w:hint="eastAsia"/>
          <w:lang w:val="en-GB"/>
        </w:rPr>
        <w:t>》</w:t>
      </w:r>
      <w:r w:rsidRPr="00A84C6C">
        <w:rPr>
          <w:rFonts w:hint="eastAsia"/>
          <w:lang w:val="en-GB"/>
        </w:rPr>
        <w:t>保持一致；</w:t>
      </w:r>
      <w:r w:rsidR="00497B88">
        <w:rPr>
          <w:rFonts w:hint="eastAsia"/>
          <w:lang w:val="en-GB"/>
        </w:rPr>
        <w:t>为</w:t>
      </w:r>
      <w:r w:rsidRPr="00A84C6C">
        <w:rPr>
          <w:rFonts w:hint="eastAsia"/>
          <w:lang w:val="en-GB"/>
        </w:rPr>
        <w:t>建议草案附件中</w:t>
      </w:r>
      <w:r w:rsidR="00497B88">
        <w:rPr>
          <w:rFonts w:hint="eastAsia"/>
          <w:lang w:val="en-GB"/>
        </w:rPr>
        <w:t>与</w:t>
      </w:r>
      <w:r w:rsidRPr="00A84C6C">
        <w:rPr>
          <w:rFonts w:hint="eastAsia"/>
          <w:lang w:val="en-GB"/>
        </w:rPr>
        <w:t>缔约方大会第十七届会议</w:t>
      </w:r>
      <w:r w:rsidR="00497B88">
        <w:rPr>
          <w:rFonts w:hint="eastAsia"/>
          <w:lang w:val="en-GB"/>
        </w:rPr>
        <w:t>有关</w:t>
      </w:r>
      <w:r w:rsidRPr="00A84C6C">
        <w:rPr>
          <w:rFonts w:hint="eastAsia"/>
          <w:lang w:val="en-GB"/>
        </w:rPr>
        <w:t>的每个新主题编制拟议工作范围，供缔约方大会审议。</w:t>
      </w:r>
    </w:p>
    <w:p w14:paraId="101C670F" w14:textId="2798FEFA" w:rsidR="00C32D02" w:rsidRPr="0056165D" w:rsidRDefault="00834472" w:rsidP="00834472">
      <w:pPr>
        <w:pStyle w:val="Para1"/>
        <w:ind w:left="490" w:firstLine="0"/>
      </w:pPr>
      <w:r>
        <w:rPr>
          <w:rFonts w:hint="eastAsia"/>
        </w:rPr>
        <w:t>执行问题附属机构随后通过了建议草案</w:t>
      </w:r>
      <w:r>
        <w:t xml:space="preserve"> CBD/SBI/4/L.1</w:t>
      </w:r>
      <w:r w:rsidR="00497B88">
        <w:rPr>
          <w:rFonts w:hint="eastAsia"/>
        </w:rPr>
        <w:t>4</w:t>
      </w:r>
      <w:r>
        <w:rPr>
          <w:rFonts w:hint="eastAsia"/>
        </w:rPr>
        <w:t>，使其成为第</w:t>
      </w:r>
      <w:r>
        <w:t>4/</w:t>
      </w:r>
      <w:r w:rsidR="00497B88">
        <w:rPr>
          <w:rFonts w:hint="eastAsia"/>
        </w:rPr>
        <w:t>13</w:t>
      </w:r>
      <w:r>
        <w:rPr>
          <w:rFonts w:hint="eastAsia"/>
        </w:rPr>
        <w:t>号建议（见第一节）。</w:t>
      </w:r>
    </w:p>
    <w:p w14:paraId="0A361C68" w14:textId="77777777" w:rsidR="00E9588E" w:rsidRPr="00E9588E" w:rsidRDefault="00E9588E" w:rsidP="00E9588E">
      <w:pPr>
        <w:pStyle w:val="Item"/>
        <w:rPr>
          <w:rFonts w:eastAsia="宋体"/>
        </w:rPr>
      </w:pPr>
      <w:r w:rsidRPr="00E9588E">
        <w:rPr>
          <w:rFonts w:eastAsia="宋体" w:hint="eastAsia"/>
        </w:rPr>
        <w:lastRenderedPageBreak/>
        <w:t>项目</w:t>
      </w:r>
      <w:r w:rsidRPr="00E9588E">
        <w:rPr>
          <w:rFonts w:eastAsia="宋体" w:hint="eastAsia"/>
        </w:rPr>
        <w:t>13</w:t>
      </w:r>
    </w:p>
    <w:p w14:paraId="58EC67FE" w14:textId="77777777" w:rsidR="00E9588E" w:rsidRPr="00E9588E" w:rsidRDefault="00E9588E" w:rsidP="00E9588E">
      <w:pPr>
        <w:pStyle w:val="Item"/>
        <w:rPr>
          <w:rFonts w:eastAsia="宋体"/>
        </w:rPr>
      </w:pPr>
      <w:r w:rsidRPr="00E9588E">
        <w:rPr>
          <w:rFonts w:eastAsia="宋体" w:hint="eastAsia"/>
        </w:rPr>
        <w:t>行政和预算事项</w:t>
      </w:r>
    </w:p>
    <w:p w14:paraId="005E6D8B" w14:textId="4D469478" w:rsidR="00E9588E" w:rsidRPr="00E9588E" w:rsidRDefault="00E9588E" w:rsidP="00E9588E">
      <w:pPr>
        <w:pStyle w:val="Para1"/>
        <w:ind w:left="490" w:firstLine="0"/>
      </w:pPr>
      <w:r w:rsidRPr="00E9588E">
        <w:rPr>
          <w:rFonts w:hint="eastAsia"/>
        </w:rPr>
        <w:t>执行问题附属机构在其第</w:t>
      </w:r>
      <w:r w:rsidRPr="00E9588E">
        <w:rPr>
          <w:rFonts w:hint="eastAsia"/>
        </w:rPr>
        <w:t>8</w:t>
      </w:r>
      <w:r w:rsidRPr="00E9588E">
        <w:rPr>
          <w:rFonts w:hint="eastAsia"/>
        </w:rPr>
        <w:t>次全体会议上审议了议程项目</w:t>
      </w:r>
      <w:r w:rsidRPr="00E9588E">
        <w:rPr>
          <w:rFonts w:hint="eastAsia"/>
        </w:rPr>
        <w:t>13</w:t>
      </w:r>
      <w:r w:rsidRPr="00E9588E">
        <w:rPr>
          <w:rFonts w:hint="eastAsia"/>
        </w:rPr>
        <w:t>。它收到了秘书处关于行政和预算事项的说明，</w:t>
      </w:r>
      <w:r w:rsidRPr="00E9588E">
        <w:rPr>
          <w:vertAlign w:val="superscript"/>
        </w:rPr>
        <w:footnoteReference w:id="244"/>
      </w:r>
      <w:r w:rsidRPr="00E9588E">
        <w:rPr>
          <w:rFonts w:hint="eastAsia"/>
        </w:rPr>
        <w:t>以及更新至</w:t>
      </w:r>
      <w:r w:rsidRPr="00E9588E">
        <w:rPr>
          <w:rFonts w:hint="eastAsia"/>
        </w:rPr>
        <w:t>2024</w:t>
      </w:r>
      <w:r w:rsidRPr="00E9588E">
        <w:rPr>
          <w:rFonts w:hint="eastAsia"/>
        </w:rPr>
        <w:t>年</w:t>
      </w:r>
      <w:r w:rsidRPr="00E9588E">
        <w:rPr>
          <w:rFonts w:hint="eastAsia"/>
        </w:rPr>
        <w:t>4</w:t>
      </w:r>
      <w:r w:rsidRPr="00E9588E">
        <w:rPr>
          <w:rFonts w:hint="eastAsia"/>
        </w:rPr>
        <w:t>月</w:t>
      </w:r>
      <w:r w:rsidRPr="00E9588E">
        <w:rPr>
          <w:rFonts w:hint="eastAsia"/>
        </w:rPr>
        <w:t>30</w:t>
      </w:r>
      <w:r w:rsidRPr="00E9588E">
        <w:rPr>
          <w:rFonts w:hint="eastAsia"/>
        </w:rPr>
        <w:t>日的缴款表，可在秘书处网站上查阅。</w:t>
      </w:r>
      <w:r w:rsidRPr="00E9588E">
        <w:rPr>
          <w:vertAlign w:val="superscript"/>
        </w:rPr>
        <w:footnoteReference w:id="245"/>
      </w:r>
    </w:p>
    <w:p w14:paraId="419D210C" w14:textId="0EF0CEA1" w:rsidR="00E9588E" w:rsidRPr="00E9588E" w:rsidRDefault="00E9588E" w:rsidP="00E9588E">
      <w:pPr>
        <w:pStyle w:val="Para1"/>
        <w:ind w:left="490" w:firstLine="0"/>
      </w:pPr>
      <w:r w:rsidRPr="00E9588E">
        <w:rPr>
          <w:rFonts w:hint="eastAsia"/>
        </w:rPr>
        <w:t>以下缔约方的代表发了言：奥地利、比利时（以本国名义并另外代表欧洲联盟及其成员国）、贝宁、巴西（同时代表安提瓜和巴布达、阿根廷、巴哈马、智利、中国、哥伦比亚、刚果民主共和国、危地马拉、印度尼西亚、肯尼亚、墨西哥、秘鲁、圣卢西亚、苏里南、乌拉圭和委内瑞拉玻利瓦尔共和国）、布基纳法索、加拿大、哥斯达黎加、埃及、欧洲联盟、牙买加（代表拉丁美洲和加勒比国家）、日本、纳米比亚（代表非洲国家）、新西兰、挪威、俄罗斯联邦、西班牙、瑞士、乌干达和联合王国。</w:t>
      </w:r>
    </w:p>
    <w:p w14:paraId="4409A200" w14:textId="7A221EBD" w:rsidR="00E9588E" w:rsidRPr="00E9588E" w:rsidRDefault="00E9588E" w:rsidP="00E9588E">
      <w:pPr>
        <w:pStyle w:val="Para1"/>
        <w:ind w:left="490" w:firstLine="0"/>
      </w:pPr>
      <w:r w:rsidRPr="00E9588E">
        <w:rPr>
          <w:rFonts w:hint="eastAsia"/>
        </w:rPr>
        <w:t>瑞典代表宣布，瑞典气候和环境部长正准备用捐款等同于约</w:t>
      </w:r>
      <w:r w:rsidRPr="00E9588E">
        <w:rPr>
          <w:rFonts w:hint="eastAsia"/>
        </w:rPr>
        <w:t>35</w:t>
      </w:r>
      <w:r w:rsidRPr="00E9588E">
        <w:rPr>
          <w:rFonts w:hint="eastAsia"/>
        </w:rPr>
        <w:t>万美元的瑞典克朗，用于让发展中国家及土著人民和地方社区于</w:t>
      </w:r>
      <w:r w:rsidRPr="00E9588E">
        <w:rPr>
          <w:rFonts w:hint="eastAsia"/>
        </w:rPr>
        <w:t>2024</w:t>
      </w:r>
      <w:r w:rsidRPr="00E9588E">
        <w:rPr>
          <w:rFonts w:hint="eastAsia"/>
        </w:rPr>
        <w:t>年参与《公约》进程，捐款将在两个自愿信托基金之间分配。</w:t>
      </w:r>
    </w:p>
    <w:p w14:paraId="4098BDA8" w14:textId="0A022276" w:rsidR="00E9588E" w:rsidRPr="00E9588E" w:rsidRDefault="00E9588E" w:rsidP="00E9588E">
      <w:pPr>
        <w:pStyle w:val="Para1"/>
        <w:ind w:left="490" w:firstLine="0"/>
      </w:pPr>
      <w:r w:rsidRPr="00E9588E">
        <w:rPr>
          <w:rFonts w:hint="eastAsia"/>
        </w:rPr>
        <w:t>经交换意见后，主席说，他将与秘书处协商，并考虑到缔约方表达的意见及其提交的任何建议草案文本，起草一份建议草案，供执行问题附属机构审议。</w:t>
      </w:r>
    </w:p>
    <w:p w14:paraId="6FC9199E" w14:textId="7912216D" w:rsidR="00497B88" w:rsidRPr="00497B88" w:rsidRDefault="00497B88" w:rsidP="00497B88">
      <w:pPr>
        <w:pStyle w:val="Para1"/>
        <w:ind w:left="490" w:firstLine="0"/>
      </w:pPr>
      <w:bookmarkStart w:id="95" w:name="_Hlk176767170"/>
      <w:bookmarkStart w:id="96" w:name="_Hlk176766559"/>
      <w:r w:rsidRPr="00497B88">
        <w:rPr>
          <w:rFonts w:hint="eastAsia"/>
        </w:rPr>
        <w:t>执行问题附属机构在其第</w:t>
      </w:r>
      <w:r w:rsidRPr="00497B88">
        <w:rPr>
          <w:rFonts w:hint="eastAsia"/>
        </w:rPr>
        <w:t xml:space="preserve"> 14 </w:t>
      </w:r>
      <w:r w:rsidRPr="00497B88">
        <w:rPr>
          <w:rFonts w:hint="eastAsia"/>
        </w:rPr>
        <w:t>次全体会议审议了主席提交的一项建议草案。</w:t>
      </w:r>
    </w:p>
    <w:p w14:paraId="10E8C60D" w14:textId="2658BA4F" w:rsidR="00497B88" w:rsidRDefault="00497B88" w:rsidP="00497B88">
      <w:pPr>
        <w:pStyle w:val="Para1"/>
        <w:ind w:left="490" w:firstLine="0"/>
      </w:pPr>
      <w:r w:rsidRPr="00497B88">
        <w:rPr>
          <w:rFonts w:hint="eastAsia"/>
        </w:rPr>
        <w:t>执行问题附属机构在交换意见后核准了经口头修正的建议草案，将其作为建议草案</w:t>
      </w:r>
      <w:r w:rsidRPr="00497B88">
        <w:rPr>
          <w:rFonts w:hint="eastAsia"/>
        </w:rPr>
        <w:t xml:space="preserve"> CBD/SBI/4/L.1</w:t>
      </w:r>
      <w:r>
        <w:rPr>
          <w:rFonts w:hint="eastAsia"/>
        </w:rPr>
        <w:t>3</w:t>
      </w:r>
      <w:r w:rsidRPr="00497B88">
        <w:rPr>
          <w:rFonts w:hint="eastAsia"/>
        </w:rPr>
        <w:t>，供正式通过。</w:t>
      </w:r>
    </w:p>
    <w:p w14:paraId="7B3C1318" w14:textId="627A3866" w:rsidR="00497B88" w:rsidRPr="00497B88" w:rsidRDefault="00CB1AD7" w:rsidP="00497B88">
      <w:pPr>
        <w:pStyle w:val="Para1"/>
        <w:ind w:left="490" w:firstLine="0"/>
      </w:pPr>
      <w:r w:rsidRPr="00CB1AD7">
        <w:rPr>
          <w:rFonts w:hint="eastAsia"/>
          <w:lang w:val="en-GB"/>
        </w:rPr>
        <w:t>在</w:t>
      </w:r>
      <w:r>
        <w:rPr>
          <w:rFonts w:hint="eastAsia"/>
          <w:lang w:val="en-GB"/>
        </w:rPr>
        <w:t>核准</w:t>
      </w:r>
      <w:r w:rsidRPr="00CB1AD7">
        <w:rPr>
          <w:rFonts w:hint="eastAsia"/>
          <w:lang w:val="en-GB"/>
        </w:rPr>
        <w:t>建议草案期间，加拿大代表要求本报告反映该国代表团的</w:t>
      </w:r>
      <w:r>
        <w:rPr>
          <w:rFonts w:hint="eastAsia"/>
          <w:lang w:val="en-GB"/>
        </w:rPr>
        <w:t>以下</w:t>
      </w:r>
      <w:r w:rsidRPr="00CB1AD7">
        <w:rPr>
          <w:rFonts w:hint="eastAsia"/>
          <w:lang w:val="en-GB"/>
        </w:rPr>
        <w:t>期望</w:t>
      </w:r>
      <w:r>
        <w:rPr>
          <w:rFonts w:hint="eastAsia"/>
          <w:lang w:val="en-GB"/>
        </w:rPr>
        <w:t>：</w:t>
      </w:r>
      <w:r w:rsidRPr="00CB1AD7">
        <w:rPr>
          <w:rFonts w:hint="eastAsia"/>
          <w:lang w:val="en-GB"/>
        </w:rPr>
        <w:t>缔约方大会第十六届会议关于预算和行政事项的议程项目的文件将涵盖缔约方大会在第</w:t>
      </w:r>
      <w:r w:rsidRPr="00CB1AD7">
        <w:rPr>
          <w:rFonts w:hint="eastAsia"/>
          <w:lang w:val="en-GB"/>
        </w:rPr>
        <w:t xml:space="preserve"> 15/34 </w:t>
      </w:r>
      <w:r w:rsidRPr="00CB1AD7">
        <w:rPr>
          <w:rFonts w:hint="eastAsia"/>
          <w:lang w:val="en-GB"/>
        </w:rPr>
        <w:t>号决定中要求执行秘书完成的一系列项目。</w:t>
      </w:r>
    </w:p>
    <w:p w14:paraId="4D0299BE" w14:textId="085C62FE" w:rsidR="00497B88" w:rsidRPr="00497B88" w:rsidRDefault="00497B88" w:rsidP="00497B88">
      <w:pPr>
        <w:pStyle w:val="Para1"/>
        <w:ind w:left="490" w:firstLine="0"/>
      </w:pPr>
      <w:r w:rsidRPr="00497B88">
        <w:rPr>
          <w:rFonts w:hint="eastAsia"/>
        </w:rPr>
        <w:t>执行问题附属机构随后通过了建议草案</w:t>
      </w:r>
      <w:r w:rsidRPr="00497B88">
        <w:rPr>
          <w:rFonts w:hint="eastAsia"/>
        </w:rPr>
        <w:t xml:space="preserve"> CBD/SBI/4/L.1</w:t>
      </w:r>
      <w:r w:rsidR="00CB1AD7">
        <w:rPr>
          <w:rFonts w:hint="eastAsia"/>
        </w:rPr>
        <w:t>3</w:t>
      </w:r>
      <w:r w:rsidRPr="00497B88">
        <w:rPr>
          <w:rFonts w:hint="eastAsia"/>
        </w:rPr>
        <w:t>，使其成为第</w:t>
      </w:r>
      <w:r w:rsidRPr="00497B88">
        <w:rPr>
          <w:rFonts w:hint="eastAsia"/>
        </w:rPr>
        <w:t>4/</w:t>
      </w:r>
      <w:r w:rsidR="00CB1AD7">
        <w:rPr>
          <w:rFonts w:hint="eastAsia"/>
        </w:rPr>
        <w:t>14</w:t>
      </w:r>
      <w:r w:rsidRPr="00497B88">
        <w:rPr>
          <w:rFonts w:hint="eastAsia"/>
        </w:rPr>
        <w:t>号建议（见第一节）。</w:t>
      </w:r>
      <w:bookmarkEnd w:id="95"/>
    </w:p>
    <w:bookmarkEnd w:id="96"/>
    <w:p w14:paraId="18F0AB5D" w14:textId="77777777" w:rsidR="00E9588E" w:rsidRPr="00E9588E" w:rsidRDefault="00E9588E" w:rsidP="00E9588E">
      <w:pPr>
        <w:pStyle w:val="Item"/>
        <w:rPr>
          <w:rFonts w:eastAsia="宋体"/>
        </w:rPr>
      </w:pPr>
      <w:proofErr w:type="spellStart"/>
      <w:r w:rsidRPr="00E9588E">
        <w:rPr>
          <w:rFonts w:eastAsia="宋体" w:hint="eastAsia"/>
        </w:rPr>
        <w:t>项目</w:t>
      </w:r>
      <w:proofErr w:type="spellEnd"/>
      <w:r w:rsidRPr="00E9588E">
        <w:rPr>
          <w:rFonts w:eastAsia="宋体"/>
        </w:rPr>
        <w:t>14</w:t>
      </w:r>
    </w:p>
    <w:p w14:paraId="63EAC15C" w14:textId="77777777" w:rsidR="00E9588E" w:rsidRPr="00E9588E" w:rsidRDefault="00E9588E" w:rsidP="00E9588E">
      <w:pPr>
        <w:pStyle w:val="Item"/>
        <w:rPr>
          <w:rFonts w:eastAsia="宋体"/>
        </w:rPr>
      </w:pPr>
      <w:proofErr w:type="spellStart"/>
      <w:r w:rsidRPr="00E9588E">
        <w:rPr>
          <w:rFonts w:eastAsia="宋体" w:hint="eastAsia"/>
        </w:rPr>
        <w:t>其他事项</w:t>
      </w:r>
      <w:proofErr w:type="spellEnd"/>
    </w:p>
    <w:p w14:paraId="4008D790" w14:textId="7427AD1F" w:rsidR="00E9588E" w:rsidRPr="00E9588E" w:rsidRDefault="00CB1AD7" w:rsidP="00E9588E">
      <w:pPr>
        <w:pStyle w:val="Para1"/>
        <w:ind w:left="490" w:firstLine="0"/>
      </w:pPr>
      <w:r>
        <w:rPr>
          <w:rFonts w:hint="eastAsia"/>
        </w:rPr>
        <w:t>印度尼西亚代表就巴勒斯坦国的环境和生物多样性状况发言。</w:t>
      </w:r>
    </w:p>
    <w:p w14:paraId="2E4293CB" w14:textId="77777777" w:rsidR="00E9588E" w:rsidRPr="00E9588E" w:rsidRDefault="00E9588E" w:rsidP="00E9588E">
      <w:pPr>
        <w:pStyle w:val="Item"/>
        <w:rPr>
          <w:rFonts w:eastAsia="宋体"/>
        </w:rPr>
      </w:pPr>
      <w:proofErr w:type="spellStart"/>
      <w:r w:rsidRPr="00E9588E">
        <w:rPr>
          <w:rFonts w:eastAsia="宋体" w:hint="eastAsia"/>
        </w:rPr>
        <w:t>项目</w:t>
      </w:r>
      <w:proofErr w:type="spellEnd"/>
      <w:r w:rsidRPr="00E9588E">
        <w:rPr>
          <w:rFonts w:eastAsia="宋体"/>
        </w:rPr>
        <w:t>15</w:t>
      </w:r>
    </w:p>
    <w:p w14:paraId="4B2C9C7A" w14:textId="77777777" w:rsidR="00E9588E" w:rsidRPr="00E9588E" w:rsidRDefault="00E9588E" w:rsidP="00E9588E">
      <w:pPr>
        <w:pStyle w:val="Item"/>
        <w:rPr>
          <w:rFonts w:eastAsia="宋体"/>
        </w:rPr>
      </w:pPr>
      <w:proofErr w:type="spellStart"/>
      <w:r w:rsidRPr="00E9588E">
        <w:rPr>
          <w:rFonts w:eastAsia="宋体" w:hint="eastAsia"/>
        </w:rPr>
        <w:t>通过报告</w:t>
      </w:r>
      <w:proofErr w:type="spellEnd"/>
    </w:p>
    <w:p w14:paraId="097BC3F9" w14:textId="09C1AB38" w:rsidR="00E9588E" w:rsidRPr="00E9588E" w:rsidRDefault="005141DA" w:rsidP="005141DA">
      <w:pPr>
        <w:pStyle w:val="Para1"/>
        <w:ind w:left="490" w:firstLine="0"/>
      </w:pPr>
      <w:r>
        <w:rPr>
          <w:rFonts w:hint="eastAsia"/>
        </w:rPr>
        <w:t>执行问题附属机构</w:t>
      </w:r>
      <w:r w:rsidRPr="005141DA">
        <w:rPr>
          <w:rFonts w:hint="eastAsia"/>
          <w:lang w:val="zh-CN"/>
        </w:rPr>
        <w:t>以报告员编写并经口头修正的报告草稿</w:t>
      </w:r>
      <w:r w:rsidRPr="005141DA">
        <w:rPr>
          <w:vertAlign w:val="superscript"/>
          <w:lang w:val="en-GB"/>
        </w:rPr>
        <w:footnoteReference w:id="246"/>
      </w:r>
      <w:r w:rsidRPr="005141DA">
        <w:rPr>
          <w:rFonts w:hint="eastAsia"/>
          <w:lang w:val="zh-CN"/>
        </w:rPr>
        <w:t>为基础</w:t>
      </w:r>
      <w:r>
        <w:rPr>
          <w:rFonts w:hint="eastAsia"/>
          <w:lang w:val="zh-CN"/>
        </w:rPr>
        <w:t>通过了本报告</w:t>
      </w:r>
      <w:r w:rsidRPr="005141DA">
        <w:rPr>
          <w:rFonts w:hint="eastAsia"/>
          <w:lang w:val="zh-CN"/>
        </w:rPr>
        <w:t>，且有一项谅解是，</w:t>
      </w:r>
      <w:r>
        <w:rPr>
          <w:rFonts w:hint="eastAsia"/>
          <w:lang w:val="zh-CN"/>
        </w:rPr>
        <w:t>将</w:t>
      </w:r>
      <w:r w:rsidRPr="005141DA">
        <w:rPr>
          <w:rFonts w:hint="eastAsia"/>
          <w:lang w:val="zh-CN"/>
        </w:rPr>
        <w:t>委托报告员负责为报告定稿。</w:t>
      </w:r>
    </w:p>
    <w:p w14:paraId="6C19DE27" w14:textId="77777777" w:rsidR="00E9588E" w:rsidRPr="00E9588E" w:rsidRDefault="00E9588E" w:rsidP="00E9588E">
      <w:pPr>
        <w:pStyle w:val="Item"/>
        <w:rPr>
          <w:rFonts w:eastAsia="宋体"/>
        </w:rPr>
      </w:pPr>
      <w:proofErr w:type="spellStart"/>
      <w:r w:rsidRPr="00E9588E">
        <w:rPr>
          <w:rFonts w:eastAsia="宋体" w:hint="eastAsia"/>
        </w:rPr>
        <w:lastRenderedPageBreak/>
        <w:t>项目</w:t>
      </w:r>
      <w:proofErr w:type="spellEnd"/>
      <w:r w:rsidRPr="00E9588E">
        <w:rPr>
          <w:rFonts w:eastAsia="宋体"/>
        </w:rPr>
        <w:t>16</w:t>
      </w:r>
    </w:p>
    <w:p w14:paraId="376C6EF0" w14:textId="77777777" w:rsidR="00E9588E" w:rsidRPr="00E9588E" w:rsidRDefault="00E9588E" w:rsidP="00E9588E">
      <w:pPr>
        <w:pStyle w:val="Item"/>
        <w:rPr>
          <w:rFonts w:eastAsia="宋体"/>
        </w:rPr>
      </w:pPr>
      <w:proofErr w:type="spellStart"/>
      <w:r w:rsidRPr="00E9588E">
        <w:rPr>
          <w:rFonts w:eastAsia="宋体" w:hint="eastAsia"/>
        </w:rPr>
        <w:t>会议闭幕</w:t>
      </w:r>
      <w:proofErr w:type="spellEnd"/>
    </w:p>
    <w:p w14:paraId="55E8AEE6" w14:textId="5C52F495" w:rsidR="00E9588E" w:rsidRPr="0074725D" w:rsidRDefault="005141DA" w:rsidP="00E9588E">
      <w:pPr>
        <w:pStyle w:val="Para1"/>
        <w:ind w:left="490" w:firstLine="0"/>
      </w:pPr>
      <w:r w:rsidRPr="005141DA">
        <w:rPr>
          <w:rFonts w:hint="eastAsia"/>
          <w:lang w:val="en-GB"/>
        </w:rPr>
        <w:t>哥伦比亚代表作为缔约方大会第十六届会议东道国的代表发言。他指出，</w:t>
      </w:r>
      <w:r w:rsidR="0074725D">
        <w:rPr>
          <w:rFonts w:hint="eastAsia"/>
          <w:lang w:val="en-GB"/>
        </w:rPr>
        <w:t>按每平方米衡量，</w:t>
      </w:r>
      <w:r w:rsidRPr="005141DA">
        <w:rPr>
          <w:rFonts w:hint="eastAsia"/>
          <w:lang w:val="en-GB"/>
        </w:rPr>
        <w:t>哥伦比亚是世界上生物多样性最丰富的国家，会议地点俯瞰卡利的悬崖，</w:t>
      </w:r>
      <w:r w:rsidR="0074725D">
        <w:rPr>
          <w:rFonts w:hint="eastAsia"/>
          <w:lang w:val="en-GB"/>
        </w:rPr>
        <w:t>那</w:t>
      </w:r>
      <w:r w:rsidRPr="005141DA">
        <w:rPr>
          <w:rFonts w:hint="eastAsia"/>
          <w:lang w:val="en-GB"/>
        </w:rPr>
        <w:t>是一个自然公园，拥有世界上最多的鸟类和兰花。在卡利，代表们将看到土著人民、非洲裔人民和当地社区的人民，他们是哥伦比亚生物多样性的主要守护者，他们的传统知识和做法比以往任何时候都更具现实意义。缔约方将通过的决定</w:t>
      </w:r>
      <w:r w:rsidR="000D2CDA">
        <w:rPr>
          <w:rFonts w:hint="eastAsia"/>
          <w:lang w:val="en-GB"/>
        </w:rPr>
        <w:t>会</w:t>
      </w:r>
      <w:r w:rsidRPr="005141DA">
        <w:rPr>
          <w:rFonts w:hint="eastAsia"/>
          <w:lang w:val="en-GB"/>
        </w:rPr>
        <w:t>增强人们的希望，即人类能够彼此</w:t>
      </w:r>
      <w:r w:rsidR="0074725D">
        <w:rPr>
          <w:rFonts w:hint="eastAsia"/>
          <w:lang w:val="en-GB"/>
        </w:rPr>
        <w:t>和解、并与</w:t>
      </w:r>
      <w:r w:rsidRPr="005141DA">
        <w:rPr>
          <w:rFonts w:hint="eastAsia"/>
          <w:lang w:val="en-GB"/>
        </w:rPr>
        <w:t>自然和解。因此，哥伦比亚政府的目标是建立一个与自然和平相处的全球联盟。缔约方大会第十六届会议应达成共识，使</w:t>
      </w:r>
      <w:r w:rsidR="0074725D">
        <w:rPr>
          <w:rFonts w:hint="eastAsia"/>
          <w:lang w:val="en-GB"/>
        </w:rPr>
        <w:t>《</w:t>
      </w:r>
      <w:r w:rsidRPr="005141DA">
        <w:rPr>
          <w:rFonts w:hint="eastAsia"/>
          <w:lang w:val="en-GB"/>
        </w:rPr>
        <w:t>昆明</w:t>
      </w:r>
      <w:r w:rsidRPr="005141DA">
        <w:rPr>
          <w:rFonts w:hint="eastAsia"/>
          <w:lang w:val="en-GB"/>
        </w:rPr>
        <w:t>-</w:t>
      </w:r>
      <w:r w:rsidRPr="005141DA">
        <w:rPr>
          <w:rFonts w:hint="eastAsia"/>
          <w:lang w:val="en-GB"/>
        </w:rPr>
        <w:t>蒙特利尔全球生物多样性框架</w:t>
      </w:r>
      <w:r w:rsidR="0074725D">
        <w:rPr>
          <w:rFonts w:hint="eastAsia"/>
          <w:lang w:val="en-GB"/>
        </w:rPr>
        <w:t>》</w:t>
      </w:r>
      <w:r w:rsidRPr="005141DA">
        <w:rPr>
          <w:rFonts w:hint="eastAsia"/>
          <w:lang w:val="en-GB"/>
        </w:rPr>
        <w:t>能够重申修复生物多样性丧失的明确途径以及这样做的方式和方法，包括从所有来源调动资源。因此，请代表们使第十六届会议成为一次人民的会议，一次朝着实施《框架》的方向前进的会议，特别是一次取得具体成果的会议。</w:t>
      </w:r>
    </w:p>
    <w:p w14:paraId="34A65BBE" w14:textId="4279A1D4" w:rsidR="0074725D" w:rsidRPr="00E9588E" w:rsidRDefault="0074725D" w:rsidP="00E9588E">
      <w:pPr>
        <w:pStyle w:val="Para1"/>
        <w:ind w:left="490" w:firstLine="0"/>
      </w:pPr>
      <w:bookmarkStart w:id="97" w:name="_Hlk176956718"/>
      <w:r w:rsidRPr="0074725D">
        <w:rPr>
          <w:rFonts w:hint="eastAsia"/>
          <w:lang w:val="en-GB"/>
        </w:rPr>
        <w:t>在按照习惯相互致意之后，于晚间</w:t>
      </w:r>
      <w:r w:rsidR="00D11C9E">
        <w:rPr>
          <w:rFonts w:hint="eastAsia"/>
          <w:lang w:val="en-GB"/>
        </w:rPr>
        <w:t>5</w:t>
      </w:r>
      <w:r w:rsidR="00D11C9E">
        <w:rPr>
          <w:rFonts w:hint="eastAsia"/>
          <w:lang w:val="en-GB"/>
        </w:rPr>
        <w:t>月</w:t>
      </w:r>
      <w:r w:rsidR="00D11C9E">
        <w:rPr>
          <w:rFonts w:hint="eastAsia"/>
          <w:lang w:val="en-GB"/>
        </w:rPr>
        <w:t>29</w:t>
      </w:r>
      <w:r w:rsidR="00D11C9E">
        <w:rPr>
          <w:rFonts w:hint="eastAsia"/>
          <w:lang w:val="en-GB"/>
        </w:rPr>
        <w:t>日晚间</w:t>
      </w:r>
      <w:r w:rsidRPr="0074725D">
        <w:rPr>
          <w:rFonts w:hint="eastAsia"/>
          <w:lang w:val="en-GB"/>
        </w:rPr>
        <w:t>1</w:t>
      </w:r>
      <w:r w:rsidRPr="0074725D">
        <w:rPr>
          <w:lang w:val="en-GB"/>
        </w:rPr>
        <w:t>0</w:t>
      </w:r>
      <w:r w:rsidRPr="0074725D">
        <w:rPr>
          <w:rFonts w:hint="eastAsia"/>
          <w:lang w:val="en-GB"/>
        </w:rPr>
        <w:t>时</w:t>
      </w:r>
      <w:r>
        <w:rPr>
          <w:rFonts w:hint="eastAsia"/>
          <w:lang w:val="en-GB"/>
        </w:rPr>
        <w:t>15</w:t>
      </w:r>
      <w:r>
        <w:rPr>
          <w:rFonts w:hint="eastAsia"/>
          <w:lang w:val="en-GB"/>
        </w:rPr>
        <w:t>分宣布会议</w:t>
      </w:r>
      <w:r w:rsidRPr="0074725D">
        <w:rPr>
          <w:rFonts w:hint="eastAsia"/>
          <w:lang w:val="en-GB"/>
        </w:rPr>
        <w:t>闭幕。</w:t>
      </w:r>
    </w:p>
    <w:bookmarkEnd w:id="97"/>
    <w:p w14:paraId="5A8A92DB" w14:textId="77777777" w:rsidR="00E9588E" w:rsidRPr="00751294" w:rsidRDefault="00E9588E" w:rsidP="00751294">
      <w:pPr>
        <w:spacing w:line="360" w:lineRule="auto"/>
        <w:rPr>
          <w:sz w:val="32"/>
          <w:szCs w:val="32"/>
          <w:lang w:eastAsia="zh-CN"/>
        </w:rPr>
      </w:pPr>
    </w:p>
    <w:p w14:paraId="22269923" w14:textId="77777777" w:rsidR="00C32D02" w:rsidRPr="0056165D" w:rsidRDefault="00C32D02" w:rsidP="00C32D02">
      <w:pPr>
        <w:pStyle w:val="Para1"/>
        <w:numPr>
          <w:ilvl w:val="0"/>
          <w:numId w:val="0"/>
        </w:numPr>
      </w:pPr>
    </w:p>
    <w:p w14:paraId="356F04BE" w14:textId="77777777" w:rsidR="00C32D02" w:rsidRPr="0056165D" w:rsidRDefault="00C32D02" w:rsidP="00C32D02">
      <w:pPr>
        <w:pStyle w:val="Para1"/>
        <w:numPr>
          <w:ilvl w:val="0"/>
          <w:numId w:val="0"/>
        </w:numPr>
      </w:pPr>
    </w:p>
    <w:p w14:paraId="7F4D473B" w14:textId="77777777" w:rsidR="00C32D02" w:rsidRPr="0056165D" w:rsidRDefault="00C32D02" w:rsidP="00C32D02">
      <w:pPr>
        <w:pStyle w:val="Para1"/>
        <w:numPr>
          <w:ilvl w:val="0"/>
          <w:numId w:val="0"/>
        </w:numPr>
      </w:pPr>
    </w:p>
    <w:sectPr w:rsidR="00C32D02" w:rsidRPr="0056165D" w:rsidSect="00881B57">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A2638" w14:textId="77777777" w:rsidR="009054C8" w:rsidRDefault="009054C8" w:rsidP="00A96B21">
      <w:r>
        <w:separator/>
      </w:r>
    </w:p>
  </w:endnote>
  <w:endnote w:type="continuationSeparator" w:id="0">
    <w:p w14:paraId="79033086" w14:textId="77777777" w:rsidR="009054C8" w:rsidRDefault="009054C8" w:rsidP="00A96B21">
      <w:r>
        <w:continuationSeparator/>
      </w:r>
    </w:p>
  </w:endnote>
  <w:endnote w:type="continuationNotice" w:id="1">
    <w:p w14:paraId="0AB19F95" w14:textId="77777777" w:rsidR="009054C8" w:rsidRDefault="009054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Roboto Bold">
    <w:altName w:val="Times New Roman"/>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panose1 w:val="00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8745602"/>
      <w:docPartObj>
        <w:docPartGallery w:val="Page Numbers (Bottom of Page)"/>
        <w:docPartUnique/>
      </w:docPartObj>
    </w:sdtPr>
    <w:sdtContent>
      <w:sdt>
        <w:sdtPr>
          <w:id w:val="1601221097"/>
          <w:docPartObj>
            <w:docPartGallery w:val="Page Numbers (Top of Page)"/>
            <w:docPartUnique/>
          </w:docPartObj>
        </w:sdtPr>
        <w:sdtContent>
          <w:p w14:paraId="75EA36C9" w14:textId="77777777" w:rsidR="00C7418E" w:rsidRPr="0056165D" w:rsidRDefault="00C7418E">
            <w:pPr>
              <w:pStyle w:val="Footer"/>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6696978"/>
      <w:docPartObj>
        <w:docPartGallery w:val="Page Numbers (Bottom of Page)"/>
        <w:docPartUnique/>
      </w:docPartObj>
    </w:sdtPr>
    <w:sdtContent>
      <w:sdt>
        <w:sdtPr>
          <w:id w:val="-2045743300"/>
          <w:docPartObj>
            <w:docPartGallery w:val="Page Numbers (Top of Page)"/>
            <w:docPartUnique/>
          </w:docPartObj>
        </w:sdtPr>
        <w:sdtContent>
          <w:p w14:paraId="26F6FE15" w14:textId="77777777" w:rsidR="00C7418E" w:rsidRPr="0056165D" w:rsidRDefault="00C7418E" w:rsidP="002B559C">
            <w:pPr>
              <w:pStyle w:val="Footer"/>
              <w:jc w:val="right"/>
              <w:rPr>
                <w:sz w:val="24"/>
              </w:rP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965DA" w14:textId="313AEA01" w:rsidR="00053C39" w:rsidRDefault="00000000" w:rsidP="00053C39">
    <w:pPr>
      <w:pStyle w:val="Footer"/>
      <w:jc w:val="left"/>
    </w:pPr>
    <w:sdt>
      <w:sdtPr>
        <w:id w:val="457845814"/>
        <w:docPartObj>
          <w:docPartGallery w:val="Page Numbers (Top of Page)"/>
          <w:docPartUnique/>
        </w:docPartObj>
      </w:sdtPr>
      <w:sdtContent>
        <w:r w:rsidR="00053C39" w:rsidRPr="002B559C">
          <w:rPr>
            <w:sz w:val="20"/>
            <w:szCs w:val="20"/>
          </w:rPr>
          <w:fldChar w:fldCharType="begin"/>
        </w:r>
        <w:r w:rsidR="00053C39" w:rsidRPr="002B559C">
          <w:rPr>
            <w:sz w:val="20"/>
            <w:szCs w:val="20"/>
          </w:rPr>
          <w:instrText xml:space="preserve"> PAGE </w:instrText>
        </w:r>
        <w:r w:rsidR="00053C39" w:rsidRPr="002B559C">
          <w:rPr>
            <w:sz w:val="20"/>
            <w:szCs w:val="20"/>
          </w:rPr>
          <w:fldChar w:fldCharType="separate"/>
        </w:r>
        <w:r w:rsidR="00053C39">
          <w:rPr>
            <w:sz w:val="20"/>
            <w:szCs w:val="20"/>
          </w:rPr>
          <w:t>2</w:t>
        </w:r>
        <w:r w:rsidR="00053C39" w:rsidRPr="002B559C">
          <w:rPr>
            <w:sz w:val="20"/>
            <w:szCs w:val="20"/>
          </w:rPr>
          <w:fldChar w:fldCharType="end"/>
        </w:r>
        <w:r w:rsidR="00053C39" w:rsidRPr="002B559C">
          <w:rPr>
            <w:sz w:val="20"/>
            <w:szCs w:val="20"/>
          </w:rPr>
          <w:t>/</w:t>
        </w:r>
        <w:r w:rsidR="00053C39" w:rsidRPr="002B559C">
          <w:rPr>
            <w:sz w:val="20"/>
            <w:szCs w:val="20"/>
          </w:rPr>
          <w:fldChar w:fldCharType="begin"/>
        </w:r>
        <w:r w:rsidR="00053C39" w:rsidRPr="002B559C">
          <w:rPr>
            <w:sz w:val="20"/>
            <w:szCs w:val="20"/>
          </w:rPr>
          <w:instrText xml:space="preserve"> NUMPAGES  </w:instrText>
        </w:r>
        <w:r w:rsidR="00053C39" w:rsidRPr="002B559C">
          <w:rPr>
            <w:sz w:val="20"/>
            <w:szCs w:val="20"/>
          </w:rPr>
          <w:fldChar w:fldCharType="separate"/>
        </w:r>
        <w:r w:rsidR="00053C39">
          <w:rPr>
            <w:sz w:val="20"/>
            <w:szCs w:val="20"/>
          </w:rPr>
          <w:t>153</w:t>
        </w:r>
        <w:r w:rsidR="00053C39" w:rsidRPr="002B559C">
          <w:rPr>
            <w:sz w:val="20"/>
            <w:szCs w:val="20"/>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D5B71D" w14:textId="77777777" w:rsidR="00053C39" w:rsidRDefault="00000000" w:rsidP="00053C39">
    <w:pPr>
      <w:pStyle w:val="Footer"/>
      <w:jc w:val="right"/>
    </w:pPr>
    <w:sdt>
      <w:sdtPr>
        <w:id w:val="953131535"/>
        <w:docPartObj>
          <w:docPartGallery w:val="Page Numbers (Top of Page)"/>
          <w:docPartUnique/>
        </w:docPartObj>
      </w:sdtPr>
      <w:sdtContent>
        <w:r w:rsidR="00053C39" w:rsidRPr="002B559C">
          <w:rPr>
            <w:sz w:val="20"/>
            <w:szCs w:val="20"/>
          </w:rPr>
          <w:fldChar w:fldCharType="begin"/>
        </w:r>
        <w:r w:rsidR="00053C39" w:rsidRPr="002B559C">
          <w:rPr>
            <w:sz w:val="20"/>
            <w:szCs w:val="20"/>
          </w:rPr>
          <w:instrText xml:space="preserve"> PAGE </w:instrText>
        </w:r>
        <w:r w:rsidR="00053C39" w:rsidRPr="002B559C">
          <w:rPr>
            <w:sz w:val="20"/>
            <w:szCs w:val="20"/>
          </w:rPr>
          <w:fldChar w:fldCharType="separate"/>
        </w:r>
        <w:r w:rsidR="00053C39">
          <w:rPr>
            <w:sz w:val="20"/>
            <w:szCs w:val="20"/>
          </w:rPr>
          <w:t>2</w:t>
        </w:r>
        <w:r w:rsidR="00053C39" w:rsidRPr="002B559C">
          <w:rPr>
            <w:sz w:val="20"/>
            <w:szCs w:val="20"/>
          </w:rPr>
          <w:fldChar w:fldCharType="end"/>
        </w:r>
        <w:r w:rsidR="00053C39" w:rsidRPr="002B559C">
          <w:rPr>
            <w:sz w:val="20"/>
            <w:szCs w:val="20"/>
          </w:rPr>
          <w:t>/</w:t>
        </w:r>
        <w:r w:rsidR="00053C39" w:rsidRPr="002B559C">
          <w:rPr>
            <w:sz w:val="20"/>
            <w:szCs w:val="20"/>
          </w:rPr>
          <w:fldChar w:fldCharType="begin"/>
        </w:r>
        <w:r w:rsidR="00053C39" w:rsidRPr="002B559C">
          <w:rPr>
            <w:sz w:val="20"/>
            <w:szCs w:val="20"/>
          </w:rPr>
          <w:instrText xml:space="preserve"> NUMPAGES  </w:instrText>
        </w:r>
        <w:r w:rsidR="00053C39" w:rsidRPr="002B559C">
          <w:rPr>
            <w:sz w:val="20"/>
            <w:szCs w:val="20"/>
          </w:rPr>
          <w:fldChar w:fldCharType="separate"/>
        </w:r>
        <w:r w:rsidR="00053C39">
          <w:rPr>
            <w:sz w:val="20"/>
            <w:szCs w:val="20"/>
          </w:rPr>
          <w:t>153</w:t>
        </w:r>
        <w:r w:rsidR="00053C39" w:rsidRPr="002B559C">
          <w:rPr>
            <w:sz w:val="20"/>
            <w:szCs w:val="20"/>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C203F" w14:textId="77777777" w:rsidR="00053C39" w:rsidRDefault="00000000" w:rsidP="00053C39">
    <w:pPr>
      <w:pStyle w:val="Footer"/>
      <w:jc w:val="left"/>
    </w:pPr>
    <w:sdt>
      <w:sdtPr>
        <w:id w:val="1212148692"/>
        <w:docPartObj>
          <w:docPartGallery w:val="Page Numbers (Top of Page)"/>
          <w:docPartUnique/>
        </w:docPartObj>
      </w:sdtPr>
      <w:sdtContent>
        <w:r w:rsidR="00053C39" w:rsidRPr="002B559C">
          <w:rPr>
            <w:sz w:val="20"/>
            <w:szCs w:val="20"/>
          </w:rPr>
          <w:fldChar w:fldCharType="begin"/>
        </w:r>
        <w:r w:rsidR="00053C39" w:rsidRPr="002B559C">
          <w:rPr>
            <w:sz w:val="20"/>
            <w:szCs w:val="20"/>
          </w:rPr>
          <w:instrText xml:space="preserve"> PAGE </w:instrText>
        </w:r>
        <w:r w:rsidR="00053C39" w:rsidRPr="002B559C">
          <w:rPr>
            <w:sz w:val="20"/>
            <w:szCs w:val="20"/>
          </w:rPr>
          <w:fldChar w:fldCharType="separate"/>
        </w:r>
        <w:r w:rsidR="00053C39">
          <w:rPr>
            <w:sz w:val="20"/>
            <w:szCs w:val="20"/>
          </w:rPr>
          <w:t>2</w:t>
        </w:r>
        <w:r w:rsidR="00053C39" w:rsidRPr="002B559C">
          <w:rPr>
            <w:sz w:val="20"/>
            <w:szCs w:val="20"/>
          </w:rPr>
          <w:fldChar w:fldCharType="end"/>
        </w:r>
        <w:r w:rsidR="00053C39" w:rsidRPr="002B559C">
          <w:rPr>
            <w:sz w:val="20"/>
            <w:szCs w:val="20"/>
          </w:rPr>
          <w:t>/</w:t>
        </w:r>
        <w:r w:rsidR="00053C39" w:rsidRPr="002B559C">
          <w:rPr>
            <w:sz w:val="20"/>
            <w:szCs w:val="20"/>
          </w:rPr>
          <w:fldChar w:fldCharType="begin"/>
        </w:r>
        <w:r w:rsidR="00053C39" w:rsidRPr="002B559C">
          <w:rPr>
            <w:sz w:val="20"/>
            <w:szCs w:val="20"/>
          </w:rPr>
          <w:instrText xml:space="preserve"> NUMPAGES  </w:instrText>
        </w:r>
        <w:r w:rsidR="00053C39" w:rsidRPr="002B559C">
          <w:rPr>
            <w:sz w:val="20"/>
            <w:szCs w:val="20"/>
          </w:rPr>
          <w:fldChar w:fldCharType="separate"/>
        </w:r>
        <w:r w:rsidR="00053C39">
          <w:rPr>
            <w:sz w:val="20"/>
            <w:szCs w:val="20"/>
          </w:rPr>
          <w:t>153</w:t>
        </w:r>
        <w:r w:rsidR="00053C39" w:rsidRPr="002B559C">
          <w:rPr>
            <w:sz w:val="20"/>
            <w:szCs w:val="20"/>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81C1C6" w14:textId="77777777" w:rsidR="00866472" w:rsidRDefault="00866472" w:rsidP="00BF3F00">
    <w:pPr>
      <w:pStyle w:val="Footer"/>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A494AD" w14:textId="77777777" w:rsidR="00866472" w:rsidRDefault="00866472">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CA79E4" w14:textId="77777777" w:rsidR="00866472" w:rsidRPr="00BF3F00" w:rsidRDefault="00866472">
    <w:pPr>
      <w:pStyle w:val="Footer"/>
      <w:rPr>
        <w:sz w:val="20"/>
        <w:szCs w:val="20"/>
      </w:rPr>
    </w:pPr>
  </w:p>
  <w:p w14:paraId="3FB2F16D" w14:textId="77777777" w:rsidR="00866472" w:rsidRDefault="0086647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4C8F4" w14:textId="77777777" w:rsidR="00866472" w:rsidRDefault="00866472">
    <w:pPr>
      <w:pStyle w:val="Footer"/>
    </w:pP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16</w:t>
    </w:r>
    <w:r>
      <w:rPr>
        <w:sz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A5336" w14:textId="77777777" w:rsidR="00866472" w:rsidRDefault="00866472">
    <w:pPr>
      <w:pStyle w:val="Footer"/>
      <w:jc w:val="right"/>
    </w:pP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r>
      <w:rPr>
        <w:sz w:val="20"/>
      </w:rPr>
      <w:t>/</w:t>
    </w:r>
    <w:r>
      <w:rPr>
        <w:sz w:val="20"/>
      </w:rPr>
      <w:fldChar w:fldCharType="begin"/>
    </w:r>
    <w:r>
      <w:rPr>
        <w:sz w:val="20"/>
      </w:rPr>
      <w:instrText xml:space="preserve"> NUMPAGES  </w:instrText>
    </w:r>
    <w:r>
      <w:rPr>
        <w:sz w:val="20"/>
      </w:rPr>
      <w:fldChar w:fldCharType="separate"/>
    </w:r>
    <w:r>
      <w:rPr>
        <w:noProof/>
        <w:sz w:val="20"/>
      </w:rPr>
      <w:t>16</w:t>
    </w:r>
    <w:r>
      <w:rPr>
        <w:sz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FBCCB1" w14:textId="77777777" w:rsidR="000722A3" w:rsidRDefault="000722A3" w:rsidP="00BF3F00">
    <w:pPr>
      <w:pStyle w:val="Footer"/>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243BB" w14:textId="77777777" w:rsidR="000722A3" w:rsidRDefault="000722A3" w:rsidP="00053C39">
    <w:pPr>
      <w:pStyle w:val="Footer"/>
      <w:jc w:val="righ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5CC432" w14:textId="77777777" w:rsidR="000722A3" w:rsidRPr="00BF3F00" w:rsidRDefault="000722A3">
    <w:pPr>
      <w:pStyle w:val="Footer"/>
      <w:rPr>
        <w:sz w:val="20"/>
        <w:szCs w:val="20"/>
      </w:rPr>
    </w:pPr>
  </w:p>
  <w:p w14:paraId="17DF78AD" w14:textId="77777777" w:rsidR="000722A3" w:rsidRDefault="00072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1CCFA2" w14:textId="77777777" w:rsidR="009054C8" w:rsidRDefault="009054C8" w:rsidP="00A96B21">
      <w:r>
        <w:separator/>
      </w:r>
    </w:p>
  </w:footnote>
  <w:footnote w:type="continuationSeparator" w:id="0">
    <w:p w14:paraId="6154504D" w14:textId="77777777" w:rsidR="009054C8" w:rsidRDefault="009054C8" w:rsidP="00A96B21">
      <w:r>
        <w:continuationSeparator/>
      </w:r>
    </w:p>
  </w:footnote>
  <w:footnote w:type="continuationNotice" w:id="1">
    <w:p w14:paraId="6E302AE2" w14:textId="77777777" w:rsidR="009054C8" w:rsidRDefault="009054C8"/>
  </w:footnote>
  <w:footnote w:id="2">
    <w:p w14:paraId="5474927C"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3">
    <w:p w14:paraId="172471D8"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4">
    <w:p w14:paraId="4F92594A" w14:textId="77777777" w:rsidR="005253BC" w:rsidRPr="00FC3207" w:rsidRDefault="005253BC" w:rsidP="005253BC">
      <w:pPr>
        <w:pStyle w:val="FootnoteText"/>
        <w:snapToGrid w:val="0"/>
        <w:spacing w:after="60"/>
        <w:jc w:val="lef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缔约方大会第</w:t>
      </w:r>
      <w:r w:rsidRPr="00FC3207">
        <w:rPr>
          <w:rFonts w:eastAsia="宋体"/>
          <w:lang w:eastAsia="zh-CN"/>
        </w:rPr>
        <w:t>15/6</w:t>
      </w:r>
      <w:r w:rsidRPr="00FC3207">
        <w:rPr>
          <w:rFonts w:eastAsia="宋体"/>
          <w:lang w:eastAsia="zh-CN"/>
        </w:rPr>
        <w:t>号决定附件一通过了提交国家目标的模板。</w:t>
      </w:r>
    </w:p>
  </w:footnote>
  <w:footnote w:id="5">
    <w:p w14:paraId="3C785D07" w14:textId="77777777" w:rsidR="005253BC" w:rsidRPr="00FC3207" w:rsidRDefault="005253BC" w:rsidP="005253BC">
      <w:pPr>
        <w:pStyle w:val="FootnoteText"/>
        <w:snapToGrid w:val="0"/>
        <w:spacing w:after="60"/>
        <w:jc w:val="lef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缔约方大会在该决定中通过了第</w:t>
      </w:r>
      <w:r w:rsidRPr="00FC3207">
        <w:rPr>
          <w:rFonts w:eastAsia="宋体"/>
          <w:lang w:eastAsia="zh-CN"/>
        </w:rPr>
        <w:t>15/6</w:t>
      </w:r>
      <w:r w:rsidRPr="00FC3207">
        <w:rPr>
          <w:rFonts w:eastAsia="宋体"/>
          <w:lang w:eastAsia="zh-CN"/>
        </w:rPr>
        <w:t>号决定附件二所载的关于提交第七次和第八次国家报告的指导和模板草案。本建议所载决定草案附件一载有经更新的模板。</w:t>
      </w:r>
      <w:r w:rsidRPr="00FC3207">
        <w:rPr>
          <w:rFonts w:eastAsia="宋体"/>
          <w:lang w:eastAsia="zh-CN"/>
        </w:rPr>
        <w:t xml:space="preserve"> </w:t>
      </w:r>
    </w:p>
  </w:footnote>
  <w:footnote w:id="6">
    <w:p w14:paraId="70959F1F"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CBD/SBI/4/4/Add.2/Rev.1</w:t>
      </w:r>
      <w:r w:rsidRPr="00FC3207">
        <w:rPr>
          <w:rFonts w:eastAsia="宋体"/>
          <w:lang w:eastAsia="zh-CN"/>
        </w:rPr>
        <w:t>。</w:t>
      </w:r>
    </w:p>
  </w:footnote>
  <w:footnote w:id="7">
    <w:p w14:paraId="37065057" w14:textId="77777777" w:rsidR="005253BC" w:rsidRPr="00FC3207" w:rsidRDefault="005253BC" w:rsidP="005253BC">
      <w:pPr>
        <w:pStyle w:val="FootnoteText"/>
        <w:spacing w:after="4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8">
    <w:p w14:paraId="0844D8A0" w14:textId="77777777" w:rsidR="005253BC" w:rsidRPr="00FC3207" w:rsidRDefault="005253BC" w:rsidP="005253BC">
      <w:pPr>
        <w:pStyle w:val="FootnoteText"/>
        <w:spacing w:after="4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9">
    <w:p w14:paraId="54371C62"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IPBES-10/1</w:t>
      </w:r>
      <w:r w:rsidRPr="00FC3207">
        <w:rPr>
          <w:rFonts w:eastAsia="宋体"/>
          <w:lang w:eastAsia="zh-CN"/>
        </w:rPr>
        <w:t>号决定。</w:t>
      </w:r>
    </w:p>
  </w:footnote>
  <w:footnote w:id="10">
    <w:p w14:paraId="6148C686"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执行问题附属机构第五次会议将进一步制定工作方式。本附属机构将在这一背景下审查这些段落。</w:t>
      </w:r>
    </w:p>
  </w:footnote>
  <w:footnote w:id="11">
    <w:p w14:paraId="3FF4E43D"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将由缔约方大会设立。</w:t>
      </w:r>
    </w:p>
  </w:footnote>
  <w:footnote w:id="12">
    <w:p w14:paraId="30E4BEAB"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15/5</w:t>
      </w:r>
      <w:r w:rsidRPr="00FC3207">
        <w:rPr>
          <w:rFonts w:eastAsia="宋体"/>
          <w:lang w:eastAsia="zh-CN"/>
        </w:rPr>
        <w:t>号决定，附件一。</w:t>
      </w:r>
    </w:p>
  </w:footnote>
  <w:footnote w:id="13">
    <w:p w14:paraId="52737D0A" w14:textId="77777777" w:rsidR="005253BC" w:rsidRPr="00FC3207" w:rsidRDefault="005253BC" w:rsidP="005253BC">
      <w:pPr>
        <w:rPr>
          <w:rFonts w:eastAsia="宋体"/>
          <w:sz w:val="20"/>
          <w:szCs w:val="20"/>
          <w:lang w:eastAsia="zh-CN"/>
        </w:rPr>
      </w:pPr>
      <w:r w:rsidRPr="00FC3207">
        <w:rPr>
          <w:rStyle w:val="FootnoteReference"/>
          <w:rFonts w:eastAsia="宋体"/>
          <w:sz w:val="20"/>
          <w:szCs w:val="20"/>
        </w:rPr>
        <w:footnoteRef/>
      </w:r>
      <w:sdt>
        <w:sdtPr>
          <w:rPr>
            <w:rFonts w:eastAsia="宋体"/>
            <w:sz w:val="20"/>
            <w:szCs w:val="20"/>
          </w:rPr>
          <w:tag w:val="goog_rdk_2"/>
          <w:id w:val="1522433233"/>
        </w:sdtPr>
        <w:sdtContent>
          <w:r w:rsidRPr="00FC3207">
            <w:rPr>
              <w:rFonts w:eastAsia="宋体"/>
              <w:sz w:val="20"/>
              <w:szCs w:val="20"/>
              <w:lang w:eastAsia="zh-CN"/>
            </w:rPr>
            <w:t xml:space="preserve"> </w:t>
          </w:r>
          <w:r w:rsidRPr="00FC3207">
            <w:rPr>
              <w:rFonts w:eastAsia="宋体"/>
              <w:sz w:val="20"/>
              <w:szCs w:val="20"/>
              <w:lang w:eastAsia="zh-CN"/>
            </w:rPr>
            <w:t>有待于通过本决定的第</w:t>
          </w:r>
          <w:r w:rsidRPr="00FC3207">
            <w:rPr>
              <w:rFonts w:eastAsia="宋体"/>
              <w:sz w:val="20"/>
              <w:szCs w:val="20"/>
              <w:lang w:eastAsia="zh-CN"/>
            </w:rPr>
            <w:t xml:space="preserve"> 4 </w:t>
          </w:r>
          <w:r w:rsidRPr="00FC3207">
            <w:rPr>
              <w:rFonts w:eastAsia="宋体"/>
              <w:sz w:val="20"/>
              <w:szCs w:val="20"/>
              <w:lang w:eastAsia="zh-CN"/>
            </w:rPr>
            <w:t>和第</w:t>
          </w:r>
          <w:r w:rsidRPr="00FC3207">
            <w:rPr>
              <w:rFonts w:eastAsia="宋体"/>
              <w:sz w:val="20"/>
              <w:szCs w:val="20"/>
              <w:lang w:eastAsia="zh-CN"/>
            </w:rPr>
            <w:t xml:space="preserve"> 5 </w:t>
          </w:r>
          <w:r w:rsidRPr="00FC3207">
            <w:rPr>
              <w:rFonts w:eastAsia="宋体"/>
              <w:sz w:val="20"/>
              <w:szCs w:val="20"/>
              <w:lang w:eastAsia="zh-CN"/>
            </w:rPr>
            <w:t>段。</w:t>
          </w:r>
        </w:sdtContent>
      </w:sdt>
    </w:p>
  </w:footnote>
  <w:footnote w:id="14">
    <w:p w14:paraId="3390B715" w14:textId="77777777" w:rsidR="005253BC" w:rsidRPr="00FC3207" w:rsidRDefault="005253BC" w:rsidP="005253BC">
      <w:pPr>
        <w:pStyle w:val="FootnoteText"/>
        <w:rPr>
          <w:rFonts w:eastAsia="宋体"/>
          <w:lang w:eastAsia="zh-CN"/>
        </w:rPr>
      </w:pPr>
      <w:r w:rsidRPr="00FC3207">
        <w:rPr>
          <w:rStyle w:val="FootnoteReference"/>
          <w:rFonts w:eastAsia="宋体"/>
          <w:lang w:eastAsia="zh-CN"/>
        </w:rPr>
        <w:t>*</w:t>
      </w:r>
      <w:r w:rsidRPr="00FC3207">
        <w:rPr>
          <w:rFonts w:eastAsia="宋体"/>
          <w:lang w:eastAsia="zh-CN"/>
        </w:rPr>
        <w:t xml:space="preserve"> </w:t>
      </w:r>
      <w:r w:rsidRPr="00FC3207">
        <w:rPr>
          <w:rFonts w:eastAsia="宋体"/>
          <w:lang w:eastAsia="zh-CN"/>
        </w:rPr>
        <w:t>如果必要，可以根据第七次国家报告编写工作中的经验教训对第八次国家报告的指导意见和模板进行调整。</w:t>
      </w:r>
    </w:p>
  </w:footnote>
  <w:footnote w:id="15">
    <w:p w14:paraId="51CC8149"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关于在线报告工具如何把提交数据包括在内的例子，见该工具。</w:t>
      </w:r>
    </w:p>
  </w:footnote>
  <w:footnote w:id="16">
    <w:p w14:paraId="2D88B380"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二元指标的清单见第</w:t>
      </w:r>
      <w:r w:rsidRPr="00FC3207">
        <w:rPr>
          <w:rFonts w:eastAsia="宋体"/>
          <w:lang w:eastAsia="zh-CN"/>
        </w:rPr>
        <w:t>16/--</w:t>
      </w:r>
      <w:r w:rsidRPr="00FC3207">
        <w:rPr>
          <w:rFonts w:eastAsia="宋体"/>
          <w:lang w:eastAsia="zh-CN"/>
        </w:rPr>
        <w:t>号决定。</w:t>
      </w:r>
    </w:p>
  </w:footnote>
  <w:footnote w:id="17">
    <w:p w14:paraId="705AF124" w14:textId="77777777" w:rsidR="005253BC" w:rsidRPr="00FC3207" w:rsidRDefault="005253BC" w:rsidP="005253BC">
      <w:pPr>
        <w:pStyle w:val="FootnoteText"/>
        <w:rPr>
          <w:rFonts w:eastAsia="宋体"/>
          <w:lang w:eastAsia="zh-CN"/>
        </w:rPr>
      </w:pPr>
      <w:r w:rsidRPr="00FC3207">
        <w:rPr>
          <w:rStyle w:val="FootnoteReference"/>
          <w:rFonts w:eastAsia="宋体"/>
          <w:lang w:eastAsia="zh-CN"/>
        </w:rPr>
        <w:t>*</w:t>
      </w:r>
      <w:r w:rsidRPr="00FC3207">
        <w:rPr>
          <w:rFonts w:eastAsia="宋体"/>
          <w:lang w:eastAsia="zh-CN"/>
        </w:rPr>
        <w:t xml:space="preserve"> [</w:t>
      </w:r>
      <w:r w:rsidRPr="00FC3207">
        <w:rPr>
          <w:rFonts w:eastAsia="宋体"/>
          <w:lang w:eastAsia="zh-CN"/>
        </w:rPr>
        <w:t>报告是自愿的，将对国家政府以外的行为体开放，包括土著人民和地方社区以及所有相关组织和利益攸关方，包括私营部门。范围很广，超出了严格意义上的非国家行为体。</w:t>
      </w:r>
      <w:r w:rsidRPr="00FC3207">
        <w:rPr>
          <w:rFonts w:eastAsia="宋体"/>
          <w:lang w:eastAsia="zh-CN"/>
        </w:rPr>
        <w:t>]</w:t>
      </w:r>
    </w:p>
  </w:footnote>
  <w:footnote w:id="18">
    <w:p w14:paraId="6BE1E265"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19">
    <w:p w14:paraId="53B72152"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15/5</w:t>
      </w:r>
      <w:r w:rsidRPr="00FC3207">
        <w:rPr>
          <w:rFonts w:eastAsia="宋体"/>
          <w:lang w:eastAsia="zh-CN"/>
        </w:rPr>
        <w:t>号决定，附件一。</w:t>
      </w:r>
    </w:p>
  </w:footnote>
  <w:footnote w:id="20">
    <w:p w14:paraId="33861E88" w14:textId="77777777" w:rsidR="005253BC" w:rsidRPr="00FC3207" w:rsidRDefault="005253BC" w:rsidP="005253BC">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指定的门户将是</w:t>
      </w:r>
      <w:r w:rsidRPr="00FC3207">
        <w:rPr>
          <w:rFonts w:eastAsia="宋体"/>
          <w:lang w:eastAsia="zh-CN"/>
        </w:rPr>
        <w:t>[</w:t>
      </w:r>
      <w:r w:rsidRPr="00FC3207">
        <w:rPr>
          <w:rFonts w:eastAsia="宋体"/>
          <w:lang w:eastAsia="zh-CN"/>
        </w:rPr>
        <w:t>《从沙姆沙伊赫到昆明和蒙特利尔</w:t>
      </w:r>
      <w:r w:rsidRPr="00FC3207">
        <w:rPr>
          <w:rFonts w:eastAsia="宋体"/>
          <w:lang w:eastAsia="zh-CN"/>
        </w:rPr>
        <w:t>——</w:t>
      </w:r>
      <w:r w:rsidRPr="00FC3207">
        <w:rPr>
          <w:rFonts w:eastAsia="宋体"/>
          <w:lang w:eastAsia="zh-CN"/>
        </w:rPr>
        <w:t>自然与人类行动议程》</w:t>
      </w:r>
      <w:r w:rsidRPr="00FC3207">
        <w:rPr>
          <w:rFonts w:eastAsia="宋体"/>
          <w:lang w:eastAsia="zh-CN"/>
        </w:rPr>
        <w:t>][</w:t>
      </w:r>
      <w:r w:rsidRPr="00FC3207">
        <w:rPr>
          <w:rFonts w:eastAsia="宋体"/>
          <w:lang w:eastAsia="zh-CN"/>
        </w:rPr>
        <w:t>《公约》在线报告工具，但独立于该门户上的国家报告</w:t>
      </w:r>
      <w:r w:rsidRPr="00FC3207">
        <w:rPr>
          <w:rFonts w:eastAsia="宋体"/>
          <w:lang w:eastAsia="zh-CN"/>
        </w:rPr>
        <w:t>]</w:t>
      </w:r>
      <w:r w:rsidRPr="00FC3207">
        <w:rPr>
          <w:rFonts w:eastAsia="宋体"/>
          <w:lang w:eastAsia="zh-CN"/>
        </w:rPr>
        <w:t>。</w:t>
      </w:r>
    </w:p>
  </w:footnote>
  <w:footnote w:id="21">
    <w:p w14:paraId="3B4E15C8" w14:textId="77777777" w:rsidR="005253BC" w:rsidRPr="00FC3207" w:rsidRDefault="005253BC" w:rsidP="005253B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15/11</w:t>
      </w:r>
      <w:r w:rsidRPr="00FC3207">
        <w:rPr>
          <w:rFonts w:eastAsia="宋体"/>
          <w:lang w:eastAsia="zh-CN"/>
        </w:rPr>
        <w:t>号决定，附件。</w:t>
      </w:r>
    </w:p>
  </w:footnote>
  <w:footnote w:id="22">
    <w:p w14:paraId="3DA67359" w14:textId="77777777" w:rsidR="005253BC" w:rsidRPr="00FC3207" w:rsidRDefault="005253BC" w:rsidP="005253BC">
      <w:pPr>
        <w:pStyle w:val="FootnoteText"/>
        <w:rPr>
          <w:rFonts w:eastAsia="宋体"/>
          <w:vanish/>
          <w:lang w:eastAsia="zh-CN"/>
        </w:rPr>
      </w:pPr>
      <w:r w:rsidRPr="00FC3207">
        <w:rPr>
          <w:rStyle w:val="FootnoteReference"/>
          <w:rFonts w:eastAsia="宋体"/>
          <w:vanish/>
        </w:rPr>
        <w:footnoteRef/>
      </w:r>
      <w:r w:rsidRPr="00FC3207">
        <w:rPr>
          <w:rFonts w:eastAsia="宋体"/>
          <w:vanish/>
          <w:lang w:eastAsia="zh-CN"/>
        </w:rPr>
        <w:t xml:space="preserve">  </w:t>
      </w:r>
      <w:r w:rsidRPr="00FC3207">
        <w:rPr>
          <w:rFonts w:eastAsia="宋体"/>
          <w:lang w:eastAsia="zh-CN"/>
        </w:rPr>
        <w:t>第</w:t>
      </w:r>
      <w:r w:rsidRPr="00FC3207">
        <w:rPr>
          <w:rFonts w:eastAsia="宋体"/>
          <w:lang w:val="en-US" w:eastAsia="zh-CN"/>
        </w:rPr>
        <w:t>15/5</w:t>
      </w:r>
      <w:r w:rsidRPr="00FC3207">
        <w:rPr>
          <w:rFonts w:eastAsia="宋体"/>
          <w:lang w:val="en-US" w:eastAsia="zh-CN"/>
        </w:rPr>
        <w:t>号决定，附件一。</w:t>
      </w:r>
    </w:p>
  </w:footnote>
  <w:footnote w:id="23">
    <w:p w14:paraId="23108C00"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24">
    <w:p w14:paraId="4CD7AD26"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见</w:t>
      </w:r>
      <w:r w:rsidRPr="00FC3207">
        <w:rPr>
          <w:rFonts w:eastAsia="宋体"/>
          <w:lang w:eastAsia="zh-CN"/>
        </w:rPr>
        <w:t xml:space="preserve">CBD/RM/AC/2023/1/4 </w:t>
      </w:r>
      <w:r w:rsidRPr="00FC3207">
        <w:rPr>
          <w:rFonts w:eastAsia="宋体"/>
          <w:lang w:eastAsia="zh-CN"/>
        </w:rPr>
        <w:t>和</w:t>
      </w:r>
      <w:r w:rsidRPr="00FC3207">
        <w:rPr>
          <w:rFonts w:eastAsia="宋体"/>
          <w:lang w:eastAsia="zh-CN"/>
        </w:rPr>
        <w:t>CBD/RM/AC/2024/1/4</w:t>
      </w:r>
      <w:r w:rsidRPr="00FC3207">
        <w:rPr>
          <w:rFonts w:eastAsia="宋体"/>
          <w:lang w:eastAsia="zh-CN"/>
        </w:rPr>
        <w:t>号文件。</w:t>
      </w:r>
    </w:p>
  </w:footnote>
  <w:footnote w:id="25">
    <w:p w14:paraId="091A59C8"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15/7</w:t>
      </w:r>
      <w:r w:rsidRPr="00FC3207">
        <w:rPr>
          <w:rFonts w:eastAsia="宋体"/>
          <w:lang w:eastAsia="zh-CN"/>
        </w:rPr>
        <w:t>号决定，附件二。</w:t>
      </w:r>
    </w:p>
  </w:footnote>
  <w:footnote w:id="26">
    <w:p w14:paraId="52F3125D"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27">
    <w:p w14:paraId="52146947"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28">
    <w:p w14:paraId="7417AD6B"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2024</w:t>
      </w:r>
      <w:r w:rsidRPr="00FC3207">
        <w:rPr>
          <w:rFonts w:eastAsia="宋体"/>
          <w:lang w:eastAsia="zh-CN"/>
        </w:rPr>
        <w:t>年</w:t>
      </w:r>
      <w:r w:rsidRPr="00FC3207">
        <w:rPr>
          <w:rFonts w:eastAsia="宋体"/>
          <w:lang w:eastAsia="zh-CN"/>
        </w:rPr>
        <w:t>5</w:t>
      </w:r>
      <w:r w:rsidRPr="00FC3207">
        <w:rPr>
          <w:rFonts w:eastAsia="宋体"/>
          <w:lang w:eastAsia="zh-CN"/>
        </w:rPr>
        <w:t>月</w:t>
      </w:r>
      <w:r w:rsidRPr="00FC3207">
        <w:rPr>
          <w:rFonts w:eastAsia="宋体"/>
          <w:lang w:eastAsia="zh-CN"/>
        </w:rPr>
        <w:t>27</w:t>
      </w:r>
      <w:r w:rsidRPr="00FC3207">
        <w:rPr>
          <w:rFonts w:eastAsia="宋体"/>
          <w:lang w:eastAsia="zh-CN"/>
        </w:rPr>
        <w:t>日的数字，根据当时的汇率计算。</w:t>
      </w:r>
    </w:p>
  </w:footnote>
  <w:footnote w:id="29">
    <w:p w14:paraId="4B64DFE6"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15/5</w:t>
      </w:r>
      <w:r w:rsidRPr="00FC3207">
        <w:rPr>
          <w:rFonts w:eastAsia="宋体"/>
          <w:lang w:eastAsia="zh-CN"/>
        </w:rPr>
        <w:t>号决定，附件一。</w:t>
      </w:r>
    </w:p>
  </w:footnote>
  <w:footnote w:id="30">
    <w:p w14:paraId="77EE6879"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CBD/SBI/4/INF/10</w:t>
      </w:r>
      <w:r w:rsidRPr="00FC3207">
        <w:rPr>
          <w:rFonts w:eastAsia="宋体"/>
          <w:lang w:eastAsia="zh-CN"/>
        </w:rPr>
        <w:t>。</w:t>
      </w:r>
    </w:p>
  </w:footnote>
  <w:footnote w:id="31">
    <w:p w14:paraId="102AD5B5" w14:textId="77777777" w:rsidR="00174EE8" w:rsidRPr="00FC3207" w:rsidRDefault="00174EE8" w:rsidP="00174EE8">
      <w:pPr>
        <w:pStyle w:val="FootnoteText"/>
        <w:rPr>
          <w:rFonts w:eastAsia="宋体"/>
          <w:lang w:eastAsia="zh-CN"/>
        </w:rPr>
      </w:pPr>
      <w:r w:rsidRPr="00FC3207">
        <w:rPr>
          <w:rStyle w:val="FootnoteReference"/>
          <w:rFonts w:eastAsia="宋体"/>
        </w:rPr>
        <w:sym w:font="Symbol" w:char="F02A"/>
      </w:r>
      <w:r w:rsidRPr="00FC3207">
        <w:rPr>
          <w:rFonts w:eastAsia="宋体"/>
          <w:lang w:eastAsia="zh-CN"/>
        </w:rPr>
        <w:t xml:space="preserve">  </w:t>
      </w:r>
      <w:r w:rsidRPr="00FC3207">
        <w:rPr>
          <w:rFonts w:eastAsia="宋体"/>
          <w:lang w:eastAsia="zh-CN"/>
        </w:rPr>
        <w:t>根据第</w:t>
      </w:r>
      <w:r w:rsidRPr="00FC3207">
        <w:rPr>
          <w:rFonts w:eastAsia="宋体"/>
          <w:lang w:val="en-US" w:eastAsia="zh-CN"/>
        </w:rPr>
        <w:t>15/7</w:t>
      </w:r>
      <w:r w:rsidRPr="00FC3207">
        <w:rPr>
          <w:rFonts w:eastAsia="宋体"/>
          <w:lang w:val="en-US" w:eastAsia="zh-CN"/>
        </w:rPr>
        <w:t>号决定，第</w:t>
      </w:r>
      <w:r w:rsidRPr="00FC3207">
        <w:rPr>
          <w:rFonts w:eastAsia="宋体"/>
          <w:lang w:val="en-US" w:eastAsia="zh-CN"/>
        </w:rPr>
        <w:t>12</w:t>
      </w:r>
      <w:r w:rsidRPr="00FC3207">
        <w:rPr>
          <w:rFonts w:eastAsia="宋体"/>
          <w:lang w:val="en-US" w:eastAsia="zh-CN"/>
        </w:rPr>
        <w:t>段。</w:t>
      </w:r>
    </w:p>
  </w:footnote>
  <w:footnote w:id="32">
    <w:p w14:paraId="56553C05"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33">
    <w:p w14:paraId="1EEC7FA8"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34">
    <w:p w14:paraId="71EA22D3" w14:textId="77777777" w:rsidR="00174EE8" w:rsidRPr="00FC3207" w:rsidRDefault="00174EE8" w:rsidP="00174EE8">
      <w:pPr>
        <w:pStyle w:val="FootnoteText"/>
        <w:rPr>
          <w:rFonts w:eastAsia="宋体"/>
          <w:lang w:eastAsia="zh-CN"/>
        </w:rPr>
      </w:pPr>
      <w:r w:rsidRPr="00FC3207">
        <w:rPr>
          <w:rFonts w:eastAsia="宋体"/>
          <w:lang w:eastAsia="zh-CN"/>
        </w:rPr>
        <w:t>[</w:t>
      </w:r>
      <w:r w:rsidRPr="00FC3207">
        <w:rPr>
          <w:rStyle w:val="FootnoteReference"/>
          <w:rFonts w:eastAsia="宋体"/>
        </w:rPr>
        <w:footnoteRef/>
      </w:r>
      <w:r w:rsidRPr="00FC3207">
        <w:rPr>
          <w:rFonts w:eastAsia="宋体"/>
          <w:lang w:eastAsia="zh-CN"/>
        </w:rPr>
        <w:t xml:space="preserve"> </w:t>
      </w:r>
      <w:r w:rsidRPr="00FC3207">
        <w:rPr>
          <w:rFonts w:eastAsia="宋体"/>
          <w:lang w:eastAsia="zh-CN"/>
        </w:rPr>
        <w:t>如生物多样性融资倡议的</w:t>
      </w:r>
      <w:r w:rsidR="000F754D">
        <w:fldChar w:fldCharType="begin"/>
      </w:r>
      <w:r w:rsidR="000F754D">
        <w:rPr>
          <w:lang w:eastAsia="zh-CN"/>
        </w:rPr>
        <w:instrText>HYPERLINK "http://www.biofin.org/finance-solutions"</w:instrText>
      </w:r>
      <w:r w:rsidR="000F754D">
        <w:fldChar w:fldCharType="separate"/>
      </w:r>
      <w:r w:rsidRPr="00FC3207">
        <w:rPr>
          <w:rStyle w:val="Hyperlink"/>
          <w:rFonts w:eastAsia="宋体"/>
          <w:lang w:eastAsia="zh-CN"/>
        </w:rPr>
        <w:t>融资解决方案目录</w:t>
      </w:r>
      <w:r w:rsidR="000F754D">
        <w:rPr>
          <w:rStyle w:val="Hyperlink"/>
          <w:rFonts w:eastAsia="宋体"/>
          <w:lang w:eastAsia="zh-CN"/>
        </w:rPr>
        <w:fldChar w:fldCharType="end"/>
      </w:r>
      <w:r w:rsidRPr="00FC3207">
        <w:rPr>
          <w:rFonts w:eastAsia="宋体"/>
          <w:lang w:eastAsia="zh-CN"/>
        </w:rPr>
        <w:t>或经济合作与发展组织</w:t>
      </w:r>
      <w:r w:rsidR="000F754D">
        <w:fldChar w:fldCharType="begin"/>
      </w:r>
      <w:r w:rsidR="000F754D">
        <w:rPr>
          <w:lang w:eastAsia="zh-CN"/>
        </w:rPr>
        <w:instrText>HYPERLINK "https://oecd-main.shinyapps.io/pinedatabase/"</w:instrText>
      </w:r>
      <w:r w:rsidR="000F754D">
        <w:fldChar w:fldCharType="separate"/>
      </w:r>
      <w:r w:rsidRPr="00FC3207">
        <w:rPr>
          <w:rStyle w:val="Hyperlink"/>
          <w:rFonts w:eastAsia="宋体"/>
          <w:lang w:eastAsia="zh-CN"/>
        </w:rPr>
        <w:t>环境数据库政策工具</w:t>
      </w:r>
      <w:r w:rsidR="000F754D">
        <w:rPr>
          <w:rStyle w:val="Hyperlink"/>
          <w:rFonts w:eastAsia="宋体"/>
          <w:lang w:eastAsia="zh-CN"/>
        </w:rPr>
        <w:fldChar w:fldCharType="end"/>
      </w:r>
      <w:r w:rsidRPr="00FC3207">
        <w:rPr>
          <w:rFonts w:eastAsia="宋体"/>
          <w:lang w:eastAsia="zh-CN"/>
        </w:rPr>
        <w:t>中所列项目。</w:t>
      </w:r>
      <w:r w:rsidRPr="00FC3207">
        <w:rPr>
          <w:rFonts w:eastAsia="宋体"/>
          <w:lang w:eastAsia="zh-CN"/>
        </w:rPr>
        <w:t>]</w:t>
      </w:r>
    </w:p>
  </w:footnote>
  <w:footnote w:id="35">
    <w:p w14:paraId="3E46EDD7" w14:textId="77777777" w:rsidR="00174EE8" w:rsidRPr="00FC3207" w:rsidRDefault="00174EE8" w:rsidP="00174EE8">
      <w:pPr>
        <w:pStyle w:val="FootnoteText"/>
        <w:snapToGrid w:val="0"/>
        <w:rPr>
          <w:rFonts w:eastAsia="宋体"/>
          <w:lang w:eastAsia="zh-CN"/>
        </w:rPr>
      </w:pPr>
      <w:r w:rsidRPr="00FC3207">
        <w:rPr>
          <w:rFonts w:eastAsia="宋体"/>
          <w:lang w:eastAsia="zh-CN"/>
        </w:rPr>
        <w:t>[</w:t>
      </w:r>
      <w:r w:rsidRPr="00FC3207">
        <w:rPr>
          <w:rStyle w:val="FootnoteReference"/>
          <w:rFonts w:eastAsia="宋体"/>
        </w:rPr>
        <w:footnoteRef/>
      </w:r>
      <w:r w:rsidRPr="00FC3207">
        <w:rPr>
          <w:rFonts w:eastAsia="宋体"/>
          <w:lang w:eastAsia="zh-CN"/>
        </w:rPr>
        <w:t xml:space="preserve">  </w:t>
      </w:r>
      <w:r w:rsidRPr="00FC3207">
        <w:rPr>
          <w:rFonts w:eastAsia="宋体"/>
          <w:lang w:eastAsia="zh-CN"/>
        </w:rPr>
        <w:t>将根据第</w:t>
      </w:r>
      <w:r w:rsidRPr="00FC3207">
        <w:rPr>
          <w:rFonts w:eastAsia="宋体"/>
          <w:lang w:eastAsia="zh-CN"/>
        </w:rPr>
        <w:t>15/9</w:t>
      </w:r>
      <w:r w:rsidRPr="00FC3207">
        <w:rPr>
          <w:rFonts w:eastAsia="宋体"/>
          <w:lang w:eastAsia="zh-CN"/>
        </w:rPr>
        <w:t>号决定设立的利用遗传资源数字序列信息所产生惠益分享问题不限成员名额特设工作组的工作进行更新。</w:t>
      </w:r>
      <w:r w:rsidRPr="00FC3207">
        <w:rPr>
          <w:rFonts w:eastAsia="宋体"/>
          <w:lang w:eastAsia="zh-CN"/>
        </w:rPr>
        <w:t>]</w:t>
      </w:r>
    </w:p>
  </w:footnote>
  <w:footnote w:id="36">
    <w:p w14:paraId="421F2E3E" w14:textId="77777777" w:rsidR="00174EE8" w:rsidRPr="00FC3207" w:rsidRDefault="00174EE8" w:rsidP="00174EE8">
      <w:pPr>
        <w:pStyle w:val="FootnoteText"/>
        <w:snapToGrid w:val="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采取以生态为中心、以权利为基础的方法，以采取各种措施，促进人与自然之间和谐互补的关系，促进所有生物及其生态共同体的连续性，确保地球母亲的环境功能不被商品化。</w:t>
      </w:r>
    </w:p>
  </w:footnote>
  <w:footnote w:id="37">
    <w:p w14:paraId="413DD1E5" w14:textId="77777777" w:rsidR="00174EE8" w:rsidRPr="00FC3207" w:rsidRDefault="00174EE8" w:rsidP="00174EE8">
      <w:pPr>
        <w:pStyle w:val="FootnoteText"/>
        <w:snapToGrid w:val="0"/>
        <w:rPr>
          <w:rFonts w:eastAsia="宋体"/>
          <w:lang w:eastAsia="zh-CN"/>
        </w:rPr>
      </w:pPr>
      <w:r w:rsidRPr="00FC3207">
        <w:rPr>
          <w:rStyle w:val="FootnoteReference"/>
          <w:rFonts w:eastAsia="宋体"/>
        </w:rPr>
        <w:footnoteRef/>
      </w:r>
      <w:r w:rsidRPr="00FC3207">
        <w:rPr>
          <w:rFonts w:eastAsia="宋体"/>
          <w:vertAlign w:val="superscript"/>
          <w:lang w:eastAsia="zh-CN"/>
        </w:rPr>
        <w:t xml:space="preserve">  </w:t>
      </w:r>
      <w:r w:rsidRPr="00FC3207">
        <w:rPr>
          <w:rFonts w:eastAsia="宋体"/>
          <w:lang w:eastAsia="zh-CN"/>
        </w:rPr>
        <w:t>一些缔约方提议把本节的位置提前，改为第三</w:t>
      </w:r>
      <w:r w:rsidRPr="00FC3207">
        <w:rPr>
          <w:rFonts w:eastAsia="宋体"/>
          <w:lang w:eastAsia="zh-CN"/>
        </w:rPr>
        <w:t>.A.1</w:t>
      </w:r>
      <w:r w:rsidRPr="00FC3207">
        <w:rPr>
          <w:rFonts w:eastAsia="宋体"/>
          <w:lang w:eastAsia="zh-CN"/>
        </w:rPr>
        <w:t>节，而不是第三</w:t>
      </w:r>
      <w:r w:rsidRPr="00FC3207">
        <w:rPr>
          <w:rFonts w:eastAsia="宋体"/>
          <w:lang w:eastAsia="zh-CN"/>
        </w:rPr>
        <w:t>.A.2</w:t>
      </w:r>
      <w:r w:rsidRPr="00FC3207">
        <w:rPr>
          <w:rFonts w:eastAsia="宋体"/>
          <w:lang w:eastAsia="zh-CN"/>
        </w:rPr>
        <w:t>节。</w:t>
      </w:r>
      <w:r w:rsidRPr="00FC3207">
        <w:rPr>
          <w:rFonts w:eastAsia="宋体"/>
          <w:lang w:eastAsia="zh-CN"/>
        </w:rPr>
        <w:tab/>
      </w:r>
    </w:p>
  </w:footnote>
  <w:footnote w:id="38">
    <w:p w14:paraId="7BAA2211" w14:textId="77777777" w:rsidR="00174EE8" w:rsidRPr="00FC3207" w:rsidRDefault="00174EE8" w:rsidP="00174EE8">
      <w:pPr>
        <w:pStyle w:val="FootnoteText"/>
        <w:snapToGrid w:val="0"/>
        <w:rPr>
          <w:rFonts w:eastAsia="宋体"/>
          <w:lang w:eastAsia="zh-CN"/>
        </w:rPr>
      </w:pPr>
      <w:r w:rsidRPr="00FC3207">
        <w:rPr>
          <w:rStyle w:val="FootnoteReference"/>
          <w:rFonts w:eastAsia="宋体"/>
        </w:rPr>
        <w:footnoteRef/>
      </w:r>
      <w:r w:rsidRPr="00FC3207">
        <w:rPr>
          <w:rFonts w:eastAsia="宋体"/>
          <w:vertAlign w:val="superscript"/>
          <w:lang w:eastAsia="zh-CN"/>
        </w:rPr>
        <w:t xml:space="preserve">  </w:t>
      </w:r>
      <w:r w:rsidRPr="00FC3207">
        <w:rPr>
          <w:rFonts w:eastAsia="宋体"/>
          <w:lang w:eastAsia="zh-CN"/>
        </w:rPr>
        <w:t>A/HRC/17/31</w:t>
      </w:r>
      <w:r w:rsidRPr="00FC3207">
        <w:rPr>
          <w:rFonts w:eastAsia="宋体"/>
          <w:lang w:eastAsia="zh-CN"/>
        </w:rPr>
        <w:t>，附件。</w:t>
      </w:r>
    </w:p>
  </w:footnote>
  <w:footnote w:id="39">
    <w:p w14:paraId="48E9EB40" w14:textId="77777777" w:rsidR="00174EE8" w:rsidRPr="00FC3207" w:rsidRDefault="00174EE8" w:rsidP="00174EE8">
      <w:pPr>
        <w:pStyle w:val="FootnoteText"/>
        <w:snapToGrid w:val="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一些缔约方提议把本节的位置提前，改为第三</w:t>
      </w:r>
      <w:r w:rsidRPr="00FC3207">
        <w:rPr>
          <w:rFonts w:eastAsia="宋体"/>
          <w:lang w:eastAsia="zh-CN"/>
        </w:rPr>
        <w:t>.B.1</w:t>
      </w:r>
      <w:r w:rsidRPr="00FC3207">
        <w:rPr>
          <w:rFonts w:eastAsia="宋体"/>
          <w:lang w:eastAsia="zh-CN"/>
        </w:rPr>
        <w:t>节，而不是第第三</w:t>
      </w:r>
      <w:r w:rsidRPr="00FC3207">
        <w:rPr>
          <w:rFonts w:eastAsia="宋体"/>
          <w:lang w:eastAsia="zh-CN"/>
        </w:rPr>
        <w:t>.B.2</w:t>
      </w:r>
      <w:r w:rsidRPr="00FC3207">
        <w:rPr>
          <w:rFonts w:eastAsia="宋体"/>
          <w:lang w:eastAsia="zh-CN"/>
        </w:rPr>
        <w:t>节。</w:t>
      </w:r>
    </w:p>
  </w:footnote>
  <w:footnote w:id="40">
    <w:p w14:paraId="50F2C081" w14:textId="77777777" w:rsidR="00174EE8" w:rsidRPr="00FC3207" w:rsidRDefault="00174EE8" w:rsidP="00174EE8">
      <w:pPr>
        <w:pStyle w:val="FootnoteText"/>
        <w:rPr>
          <w:rFonts w:eastAsia="宋体"/>
          <w:lang w:val="en-US" w:eastAsia="zh-CN"/>
        </w:rPr>
      </w:pPr>
      <w:r w:rsidRPr="00FC3207">
        <w:rPr>
          <w:rFonts w:eastAsia="宋体"/>
          <w:lang w:eastAsia="zh-CN"/>
        </w:rPr>
        <w:t>[</w:t>
      </w:r>
      <w:r w:rsidRPr="00FC3207">
        <w:rPr>
          <w:rStyle w:val="FootnoteReference"/>
          <w:rFonts w:eastAsia="宋体"/>
        </w:rPr>
        <w:footnoteRef/>
      </w:r>
      <w:r w:rsidRPr="00FC3207">
        <w:rPr>
          <w:rFonts w:eastAsia="宋体"/>
          <w:lang w:eastAsia="zh-CN"/>
        </w:rPr>
        <w:t xml:space="preserve"> </w:t>
      </w:r>
      <w:r w:rsidRPr="00FC3207">
        <w:rPr>
          <w:rFonts w:eastAsia="宋体"/>
          <w:lang w:eastAsia="zh-CN"/>
        </w:rPr>
        <w:t>如生物多样性融资倡议的融资解决方案目录或经济合作与发展组织环境数据库政策工具中所列项目。</w:t>
      </w:r>
      <w:r w:rsidRPr="00FC3207">
        <w:rPr>
          <w:rFonts w:eastAsia="宋体"/>
          <w:lang w:eastAsia="zh-CN"/>
        </w:rPr>
        <w:t>]</w:t>
      </w:r>
    </w:p>
  </w:footnote>
  <w:footnote w:id="41">
    <w:p w14:paraId="08E553F6"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42">
    <w:p w14:paraId="60D2B358"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43">
    <w:p w14:paraId="0E3732E7"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见第</w:t>
      </w:r>
      <w:r w:rsidRPr="00FC3207">
        <w:rPr>
          <w:rFonts w:eastAsia="宋体"/>
          <w:lang w:eastAsia="zh-CN"/>
        </w:rPr>
        <w:t xml:space="preserve"> 15/15 </w:t>
      </w:r>
      <w:r w:rsidRPr="00FC3207">
        <w:rPr>
          <w:rFonts w:eastAsia="宋体"/>
          <w:lang w:eastAsia="zh-CN"/>
        </w:rPr>
        <w:t>号决定，附件三。</w:t>
      </w:r>
    </w:p>
  </w:footnote>
  <w:footnote w:id="44">
    <w:p w14:paraId="76A88C06"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CBD/SBI/4/6 </w:t>
      </w:r>
      <w:r w:rsidRPr="00FC3207">
        <w:rPr>
          <w:rFonts w:eastAsia="宋体"/>
          <w:lang w:eastAsia="zh-CN"/>
        </w:rPr>
        <w:t>。</w:t>
      </w:r>
    </w:p>
  </w:footnote>
  <w:footnote w:id="45">
    <w:p w14:paraId="3B10C6A7"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CBD/SBI/4/6/Add.1</w:t>
      </w:r>
      <w:r w:rsidRPr="00FC3207">
        <w:rPr>
          <w:rFonts w:eastAsia="宋体"/>
          <w:lang w:eastAsia="zh-CN"/>
        </w:rPr>
        <w:t>。</w:t>
      </w:r>
    </w:p>
  </w:footnote>
  <w:footnote w:id="46">
    <w:p w14:paraId="0DA1D3E8"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2226</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47">
    <w:p w14:paraId="144B1997"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同上，第</w:t>
      </w:r>
      <w:r w:rsidRPr="00FC3207">
        <w:rPr>
          <w:rFonts w:eastAsia="宋体"/>
          <w:lang w:eastAsia="zh-CN"/>
        </w:rPr>
        <w:t>3008</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48">
    <w:p w14:paraId="20217313" w14:textId="77777777" w:rsidR="00174EE8" w:rsidRPr="00FC3207" w:rsidRDefault="00174EE8" w:rsidP="00174EE8">
      <w:pPr>
        <w:keepLines/>
        <w:suppressLineNumbers/>
        <w:suppressAutoHyphens/>
        <w:rPr>
          <w:rFonts w:eastAsia="宋体"/>
          <w:kern w:val="18"/>
          <w:sz w:val="20"/>
          <w:szCs w:val="20"/>
          <w:lang w:eastAsia="zh-CN"/>
        </w:rPr>
      </w:pPr>
      <w:r w:rsidRPr="00FC3207">
        <w:rPr>
          <w:rStyle w:val="FootnoteReference"/>
          <w:rFonts w:eastAsia="宋体"/>
          <w:kern w:val="18"/>
          <w:sz w:val="20"/>
          <w:szCs w:val="20"/>
        </w:rPr>
        <w:footnoteRef/>
      </w:r>
      <w:r w:rsidRPr="00FC3207">
        <w:rPr>
          <w:rFonts w:eastAsia="宋体"/>
          <w:kern w:val="18"/>
          <w:sz w:val="20"/>
          <w:szCs w:val="20"/>
          <w:lang w:eastAsia="zh-CN"/>
        </w:rPr>
        <w:t xml:space="preserve">  </w:t>
      </w:r>
      <w:r w:rsidRPr="00FC3207">
        <w:rPr>
          <w:rFonts w:eastAsia="宋体"/>
          <w:bCs/>
          <w:kern w:val="18"/>
          <w:sz w:val="20"/>
          <w:szCs w:val="20"/>
          <w:lang w:eastAsia="zh-CN"/>
        </w:rPr>
        <w:t>铭记将在缔约方大会第十六届会议之前拟定决定草案的补充内容。</w:t>
      </w:r>
    </w:p>
  </w:footnote>
  <w:footnote w:id="49">
    <w:p w14:paraId="3E4862BD"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w:t>
      </w:r>
      <w:r w:rsidRPr="00FC3207">
        <w:rPr>
          <w:rFonts w:eastAsia="宋体"/>
          <w:lang w:eastAsia="zh-CN"/>
        </w:rPr>
        <w:t>,</w:t>
      </w:r>
      <w:r w:rsidRPr="00FC3207">
        <w:rPr>
          <w:rFonts w:eastAsia="宋体"/>
          <w:lang w:eastAsia="zh-CN"/>
        </w:rPr>
        <w:t>《条约汇编》</w:t>
      </w:r>
      <w:r w:rsidRPr="00FC3207">
        <w:rPr>
          <w:rFonts w:eastAsia="宋体"/>
          <w:lang w:eastAsia="zh-CN"/>
        </w:rPr>
        <w:t>,</w:t>
      </w:r>
      <w:r w:rsidRPr="00FC3207">
        <w:rPr>
          <w:rFonts w:eastAsia="宋体"/>
          <w:lang w:eastAsia="zh-CN"/>
        </w:rPr>
        <w:t>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50">
    <w:p w14:paraId="7A00C765"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 xml:space="preserve"> III/8 </w:t>
      </w:r>
      <w:r w:rsidRPr="00FC3207">
        <w:rPr>
          <w:rFonts w:eastAsia="宋体"/>
          <w:lang w:eastAsia="zh-CN"/>
        </w:rPr>
        <w:t>号决定，附件。</w:t>
      </w:r>
    </w:p>
  </w:footnote>
  <w:footnote w:id="51">
    <w:p w14:paraId="0AEE6CA0"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15/15</w:t>
      </w:r>
      <w:r w:rsidRPr="00FC3207">
        <w:rPr>
          <w:rFonts w:eastAsia="宋体"/>
          <w:lang w:eastAsia="zh-CN"/>
        </w:rPr>
        <w:t>号决定，附件三。</w:t>
      </w:r>
    </w:p>
  </w:footnote>
  <w:footnote w:id="52">
    <w:p w14:paraId="77C9DE35"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CBD/COP/16/--</w:t>
      </w:r>
      <w:r w:rsidRPr="00FC3207">
        <w:rPr>
          <w:rFonts w:eastAsia="宋体"/>
          <w:lang w:eastAsia="zh-CN"/>
        </w:rPr>
        <w:t>。</w:t>
      </w:r>
    </w:p>
  </w:footnote>
  <w:footnote w:id="53">
    <w:p w14:paraId="165E9E47"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54">
    <w:p w14:paraId="46EAC98F"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2226</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55">
    <w:p w14:paraId="38433C88"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同上，第</w:t>
      </w:r>
      <w:r w:rsidRPr="00FC3207">
        <w:rPr>
          <w:rFonts w:eastAsia="宋体"/>
          <w:lang w:eastAsia="zh-CN"/>
        </w:rPr>
        <w:t>3008</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56">
    <w:p w14:paraId="0675EF1F"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 xml:space="preserve"> CP-10/3</w:t>
      </w:r>
      <w:r w:rsidRPr="00FC3207">
        <w:rPr>
          <w:rFonts w:eastAsia="宋体"/>
          <w:lang w:val="en-US" w:eastAsia="zh-CN"/>
        </w:rPr>
        <w:t>号决定</w:t>
      </w:r>
      <w:r w:rsidRPr="00FC3207">
        <w:rPr>
          <w:rFonts w:eastAsia="宋体"/>
          <w:lang w:val="en-US" w:eastAsia="zh-CN"/>
        </w:rPr>
        <w:t xml:space="preserve">, </w:t>
      </w:r>
      <w:r w:rsidRPr="00FC3207">
        <w:rPr>
          <w:rFonts w:eastAsia="宋体"/>
          <w:lang w:val="en-US" w:eastAsia="zh-CN"/>
        </w:rPr>
        <w:t>附件</w:t>
      </w:r>
    </w:p>
  </w:footnote>
  <w:footnote w:id="57">
    <w:p w14:paraId="75633733"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CP-10/4</w:t>
      </w:r>
      <w:r w:rsidRPr="00FC3207">
        <w:rPr>
          <w:rFonts w:eastAsia="宋体"/>
          <w:lang w:val="en-US" w:eastAsia="zh-CN"/>
        </w:rPr>
        <w:t>号决定</w:t>
      </w:r>
      <w:r w:rsidRPr="00FC3207">
        <w:rPr>
          <w:rFonts w:eastAsia="宋体"/>
          <w:lang w:val="en-US" w:eastAsia="zh-CN"/>
        </w:rPr>
        <w:t xml:space="preserve">, </w:t>
      </w:r>
      <w:r w:rsidRPr="00FC3207">
        <w:rPr>
          <w:rFonts w:eastAsia="宋体"/>
          <w:lang w:val="en-US" w:eastAsia="zh-CN"/>
        </w:rPr>
        <w:t>附件</w:t>
      </w:r>
    </w:p>
  </w:footnote>
  <w:footnote w:id="58">
    <w:p w14:paraId="7A498F8B"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缔约方大会第十六届会议将根据</w:t>
      </w:r>
      <w:r w:rsidRPr="00FC3207">
        <w:rPr>
          <w:rFonts w:eastAsia="宋体"/>
          <w:lang w:eastAsia="zh-CN"/>
        </w:rPr>
        <w:t xml:space="preserve"> 2024 </w:t>
      </w:r>
      <w:r w:rsidRPr="00FC3207">
        <w:rPr>
          <w:rFonts w:eastAsia="宋体"/>
          <w:lang w:eastAsia="zh-CN"/>
        </w:rPr>
        <w:t>年</w:t>
      </w:r>
      <w:r w:rsidRPr="00FC3207">
        <w:rPr>
          <w:rFonts w:eastAsia="宋体"/>
          <w:lang w:eastAsia="zh-CN"/>
        </w:rPr>
        <w:t xml:space="preserve"> 6 </w:t>
      </w:r>
      <w:r w:rsidRPr="00FC3207">
        <w:rPr>
          <w:rFonts w:eastAsia="宋体"/>
          <w:lang w:eastAsia="zh-CN"/>
        </w:rPr>
        <w:t>月</w:t>
      </w:r>
      <w:r w:rsidRPr="00FC3207">
        <w:rPr>
          <w:rFonts w:eastAsia="宋体"/>
          <w:lang w:eastAsia="zh-CN"/>
        </w:rPr>
        <w:t xml:space="preserve"> 19 </w:t>
      </w:r>
      <w:r w:rsidRPr="00FC3207">
        <w:rPr>
          <w:rFonts w:eastAsia="宋体"/>
          <w:lang w:eastAsia="zh-CN"/>
        </w:rPr>
        <w:t>日在华盛顿特区举行的全球生物多样性框架基金理事会第二次会议的进展情况对此进行审查。</w:t>
      </w:r>
    </w:p>
  </w:footnote>
  <w:footnote w:id="59">
    <w:p w14:paraId="7314B69D"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2024</w:t>
      </w:r>
      <w:r w:rsidRPr="00FC3207">
        <w:rPr>
          <w:rFonts w:eastAsia="宋体"/>
          <w:lang w:eastAsia="zh-CN"/>
        </w:rPr>
        <w:t>年</w:t>
      </w:r>
      <w:r w:rsidRPr="00FC3207">
        <w:rPr>
          <w:rFonts w:eastAsia="宋体"/>
          <w:lang w:eastAsia="zh-CN"/>
        </w:rPr>
        <w:t>5</w:t>
      </w:r>
      <w:r w:rsidRPr="00FC3207">
        <w:rPr>
          <w:rFonts w:eastAsia="宋体"/>
          <w:lang w:eastAsia="zh-CN"/>
        </w:rPr>
        <w:t>月</w:t>
      </w:r>
      <w:r w:rsidRPr="00FC3207">
        <w:rPr>
          <w:rFonts w:eastAsia="宋体"/>
          <w:lang w:eastAsia="zh-CN"/>
        </w:rPr>
        <w:t>27</w:t>
      </w:r>
      <w:r w:rsidRPr="00FC3207">
        <w:rPr>
          <w:rFonts w:eastAsia="宋体"/>
          <w:lang w:eastAsia="zh-CN"/>
        </w:rPr>
        <w:t>日根据当时汇率得出的数额。</w:t>
      </w:r>
    </w:p>
  </w:footnote>
  <w:footnote w:id="60">
    <w:p w14:paraId="7CAE8D42"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全球生物多样性框架基金捐助者名单和捐款总额将予以更新，以反映缔约方大会第十六届会议通过该决定时的情况。</w:t>
      </w:r>
    </w:p>
  </w:footnote>
  <w:footnote w:id="61">
    <w:p w14:paraId="4F6E104A"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III/8</w:t>
      </w:r>
      <w:r w:rsidRPr="00FC3207">
        <w:rPr>
          <w:rFonts w:eastAsia="宋体"/>
          <w:lang w:eastAsia="zh-CN"/>
        </w:rPr>
        <w:t>号决定，附件。</w:t>
      </w:r>
    </w:p>
  </w:footnote>
  <w:footnote w:id="62">
    <w:p w14:paraId="4C73D5B4"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本占位符为缔约方大会第十六届会议提供，以便其审议关于全球环境基金信托基金第九次增资的资金需求的报告，该报告将以届时可获得的信息为基础。</w:t>
      </w:r>
    </w:p>
  </w:footnote>
  <w:footnote w:id="63">
    <w:p w14:paraId="12DA26AC"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这可能包括参考缔约方大会第十六届会议对其他议程项目的审议情况、</w:t>
      </w:r>
      <w:r w:rsidRPr="00FC3207">
        <w:rPr>
          <w:rFonts w:eastAsia="宋体"/>
          <w:lang w:val="en-US" w:eastAsia="zh-CN"/>
        </w:rPr>
        <w:t>作为卡塔赫纳议定书缔约方会议的缔约方大会第十一次会议所做决定和作为名古屋议定书缔约方会议的缔约方大会第五次会议所做决定</w:t>
      </w:r>
      <w:r w:rsidRPr="00FC3207">
        <w:rPr>
          <w:rFonts w:eastAsia="宋体"/>
          <w:lang w:eastAsia="zh-CN"/>
        </w:rPr>
        <w:t>制订的更多指导意见</w:t>
      </w:r>
      <w:r w:rsidRPr="00FC3207">
        <w:rPr>
          <w:rFonts w:eastAsia="宋体"/>
          <w:lang w:val="en-US" w:eastAsia="zh-CN"/>
        </w:rPr>
        <w:t>。</w:t>
      </w:r>
    </w:p>
  </w:footnote>
  <w:footnote w:id="64">
    <w:p w14:paraId="560A4483"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回应将要提交缔约方大会第十六届会议审议的关于财务机制有效性的第六次审查的占位符。</w:t>
      </w:r>
    </w:p>
  </w:footnote>
  <w:footnote w:id="65">
    <w:p w14:paraId="62F33FFC"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联合国《条约汇编》第</w:t>
      </w:r>
      <w:r w:rsidRPr="00FC3207">
        <w:rPr>
          <w:rFonts w:eastAsia="宋体"/>
          <w:lang w:val="en-US" w:eastAsia="zh-CN"/>
        </w:rPr>
        <w:t>1760</w:t>
      </w:r>
      <w:r w:rsidRPr="00FC3207">
        <w:rPr>
          <w:rFonts w:eastAsia="宋体"/>
          <w:lang w:val="en-US" w:eastAsia="zh-CN"/>
        </w:rPr>
        <w:t>卷，第</w:t>
      </w:r>
      <w:r w:rsidRPr="00FC3207">
        <w:rPr>
          <w:rFonts w:eastAsia="宋体"/>
          <w:lang w:val="en-US" w:eastAsia="zh-CN"/>
        </w:rPr>
        <w:t>30619</w:t>
      </w:r>
      <w:r w:rsidRPr="00FC3207">
        <w:rPr>
          <w:rFonts w:eastAsia="宋体"/>
          <w:lang w:val="en-US" w:eastAsia="zh-CN"/>
        </w:rPr>
        <w:t>号。</w:t>
      </w:r>
    </w:p>
  </w:footnote>
  <w:footnote w:id="66">
    <w:p w14:paraId="28EAA40E"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III/8</w:t>
      </w:r>
      <w:r w:rsidRPr="00FC3207">
        <w:rPr>
          <w:rFonts w:eastAsia="宋体"/>
          <w:lang w:val="en-US" w:eastAsia="zh-CN"/>
        </w:rPr>
        <w:t>号决定。</w:t>
      </w:r>
    </w:p>
  </w:footnote>
  <w:footnote w:id="67">
    <w:p w14:paraId="4CA46A14"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15/4</w:t>
      </w:r>
      <w:r w:rsidRPr="00FC3207">
        <w:rPr>
          <w:rFonts w:eastAsia="宋体"/>
          <w:lang w:val="en-US" w:eastAsia="zh-CN"/>
        </w:rPr>
        <w:t>号决定，附件。</w:t>
      </w:r>
    </w:p>
  </w:footnote>
  <w:footnote w:id="68">
    <w:p w14:paraId="5A86558F"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 xml:space="preserve"> 15/7 </w:t>
      </w:r>
      <w:r w:rsidRPr="00FC3207">
        <w:rPr>
          <w:rFonts w:eastAsia="宋体"/>
          <w:lang w:val="en-US" w:eastAsia="zh-CN"/>
        </w:rPr>
        <w:t>号和第</w:t>
      </w:r>
      <w:r w:rsidRPr="00FC3207">
        <w:rPr>
          <w:rFonts w:eastAsia="宋体"/>
          <w:lang w:val="en-US" w:eastAsia="zh-CN"/>
        </w:rPr>
        <w:t xml:space="preserve"> 16/-- </w:t>
      </w:r>
      <w:r w:rsidRPr="00FC3207">
        <w:rPr>
          <w:rFonts w:eastAsia="宋体"/>
          <w:lang w:val="en-US" w:eastAsia="zh-CN"/>
        </w:rPr>
        <w:t>号决定。</w:t>
      </w:r>
    </w:p>
  </w:footnote>
  <w:footnote w:id="69">
    <w:p w14:paraId="6E8D360C"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 xml:space="preserve"> 15/8 </w:t>
      </w:r>
      <w:r w:rsidRPr="00FC3207">
        <w:rPr>
          <w:rFonts w:eastAsia="宋体"/>
          <w:lang w:val="en-US" w:eastAsia="zh-CN"/>
        </w:rPr>
        <w:t>号决定，附件一。</w:t>
      </w:r>
    </w:p>
  </w:footnote>
  <w:footnote w:id="70">
    <w:p w14:paraId="3A5F682A"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 xml:space="preserve"> 15/8 </w:t>
      </w:r>
      <w:r w:rsidRPr="00FC3207">
        <w:rPr>
          <w:rFonts w:eastAsia="宋体"/>
          <w:lang w:val="en-US" w:eastAsia="zh-CN"/>
        </w:rPr>
        <w:t>号和第</w:t>
      </w:r>
      <w:r w:rsidRPr="00FC3207">
        <w:rPr>
          <w:rFonts w:eastAsia="宋体"/>
          <w:lang w:val="en-US" w:eastAsia="zh-CN"/>
        </w:rPr>
        <w:t xml:space="preserve"> 16/-- </w:t>
      </w:r>
      <w:r w:rsidRPr="00FC3207">
        <w:rPr>
          <w:rFonts w:eastAsia="宋体"/>
          <w:lang w:val="en-US" w:eastAsia="zh-CN"/>
        </w:rPr>
        <w:t>号决定。</w:t>
      </w:r>
    </w:p>
  </w:footnote>
  <w:footnote w:id="71">
    <w:p w14:paraId="792BEC32"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 xml:space="preserve"> 16/-- </w:t>
      </w:r>
      <w:r w:rsidRPr="00FC3207">
        <w:rPr>
          <w:rFonts w:eastAsia="宋体"/>
          <w:lang w:val="en-US" w:eastAsia="zh-CN"/>
        </w:rPr>
        <w:t>号决定。</w:t>
      </w:r>
    </w:p>
  </w:footnote>
  <w:footnote w:id="72">
    <w:p w14:paraId="25112B4F"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 xml:space="preserve"> 15/12 </w:t>
      </w:r>
      <w:r w:rsidRPr="00FC3207">
        <w:rPr>
          <w:rFonts w:eastAsia="宋体"/>
          <w:lang w:val="en-US" w:eastAsia="zh-CN"/>
        </w:rPr>
        <w:t>号决定，附件。</w:t>
      </w:r>
    </w:p>
  </w:footnote>
  <w:footnote w:id="73">
    <w:p w14:paraId="1EB733F8"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 xml:space="preserve"> 15/11 </w:t>
      </w:r>
      <w:r w:rsidRPr="00FC3207">
        <w:rPr>
          <w:rFonts w:eastAsia="宋体"/>
          <w:lang w:val="en-US" w:eastAsia="zh-CN"/>
        </w:rPr>
        <w:t>号决定，附件。</w:t>
      </w:r>
    </w:p>
  </w:footnote>
  <w:footnote w:id="74">
    <w:p w14:paraId="75516265"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 xml:space="preserve"> 16/-- </w:t>
      </w:r>
      <w:r w:rsidRPr="00FC3207">
        <w:rPr>
          <w:rFonts w:eastAsia="宋体"/>
          <w:lang w:val="en-US" w:eastAsia="zh-CN"/>
        </w:rPr>
        <w:t>号决定。</w:t>
      </w:r>
    </w:p>
  </w:footnote>
  <w:footnote w:id="75">
    <w:p w14:paraId="4E38AA76"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15/5</w:t>
      </w:r>
      <w:r w:rsidRPr="00FC3207">
        <w:rPr>
          <w:rFonts w:eastAsia="宋体"/>
          <w:lang w:eastAsia="zh-CN"/>
        </w:rPr>
        <w:t>号和第</w:t>
      </w:r>
      <w:r w:rsidRPr="00FC3207">
        <w:rPr>
          <w:rFonts w:eastAsia="宋体"/>
          <w:lang w:eastAsia="zh-CN"/>
        </w:rPr>
        <w:t>16/--</w:t>
      </w:r>
      <w:r w:rsidRPr="00FC3207">
        <w:rPr>
          <w:rFonts w:eastAsia="宋体"/>
          <w:lang w:eastAsia="zh-CN"/>
        </w:rPr>
        <w:t>号决定。</w:t>
      </w:r>
    </w:p>
  </w:footnote>
  <w:footnote w:id="76">
    <w:p w14:paraId="6EF04EC0"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15/6</w:t>
      </w:r>
      <w:r w:rsidRPr="00FC3207">
        <w:rPr>
          <w:rFonts w:eastAsia="宋体"/>
          <w:lang w:eastAsia="zh-CN"/>
        </w:rPr>
        <w:t>号决定。</w:t>
      </w:r>
    </w:p>
  </w:footnote>
  <w:footnote w:id="77">
    <w:p w14:paraId="140A0C72"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w:t>
      </w:r>
      <w:r w:rsidRPr="00FC3207">
        <w:rPr>
          <w:rFonts w:eastAsia="宋体"/>
          <w:lang w:eastAsia="zh-CN"/>
        </w:rPr>
        <w:t>,</w:t>
      </w:r>
      <w:r w:rsidRPr="00FC3207">
        <w:rPr>
          <w:rFonts w:eastAsia="宋体"/>
          <w:lang w:eastAsia="zh-CN"/>
        </w:rPr>
        <w:t>《条约汇编》，第</w:t>
      </w:r>
      <w:r w:rsidRPr="00FC3207">
        <w:rPr>
          <w:rFonts w:eastAsia="宋体"/>
          <w:lang w:eastAsia="zh-CN"/>
        </w:rPr>
        <w:t>2226</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78">
    <w:p w14:paraId="608C2C15"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CP-10/3</w:t>
      </w:r>
      <w:r w:rsidRPr="00FC3207">
        <w:rPr>
          <w:rFonts w:eastAsia="宋体"/>
          <w:lang w:eastAsia="zh-CN"/>
        </w:rPr>
        <w:t>号决定，附件。</w:t>
      </w:r>
    </w:p>
  </w:footnote>
  <w:footnote w:id="79">
    <w:p w14:paraId="7C840415"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CP-10/4</w:t>
      </w:r>
      <w:r w:rsidRPr="00FC3207">
        <w:rPr>
          <w:rFonts w:eastAsia="宋体"/>
          <w:lang w:eastAsia="zh-CN"/>
        </w:rPr>
        <w:t>号决定，附件。</w:t>
      </w:r>
    </w:p>
  </w:footnote>
  <w:footnote w:id="80">
    <w:p w14:paraId="6F9D8D64"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w:t>
      </w:r>
      <w:r w:rsidRPr="00FC3207">
        <w:rPr>
          <w:rFonts w:eastAsia="宋体"/>
          <w:lang w:eastAsia="zh-CN"/>
        </w:rPr>
        <w:t>,</w:t>
      </w:r>
      <w:r w:rsidRPr="00FC3207">
        <w:rPr>
          <w:rFonts w:eastAsia="宋体"/>
          <w:lang w:eastAsia="zh-CN"/>
        </w:rPr>
        <w:t>《条约汇编》</w:t>
      </w:r>
      <w:r w:rsidRPr="00FC3207">
        <w:rPr>
          <w:rFonts w:eastAsia="宋体"/>
          <w:lang w:eastAsia="zh-CN"/>
        </w:rPr>
        <w:t>,</w:t>
      </w:r>
      <w:r w:rsidRPr="00FC3207">
        <w:rPr>
          <w:rFonts w:eastAsia="宋体"/>
          <w:lang w:eastAsia="zh-CN"/>
        </w:rPr>
        <w:t>第</w:t>
      </w:r>
      <w:r w:rsidRPr="00FC3207">
        <w:rPr>
          <w:rFonts w:eastAsia="宋体"/>
          <w:lang w:eastAsia="zh-CN"/>
        </w:rPr>
        <w:t>3008</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81">
    <w:p w14:paraId="0A462799"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NP-5/--</w:t>
      </w:r>
      <w:r w:rsidRPr="00FC3207">
        <w:rPr>
          <w:rFonts w:eastAsia="宋体"/>
          <w:lang w:eastAsia="zh-CN"/>
        </w:rPr>
        <w:t>号决定。</w:t>
      </w:r>
    </w:p>
  </w:footnote>
  <w:footnote w:id="82">
    <w:p w14:paraId="4069CC35"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以作为两个议定书缔约方会议的缔约方大会通过的关于全球环境基金第九次增资期方案优先事项的任何补充指导意见为准。</w:t>
      </w:r>
    </w:p>
  </w:footnote>
  <w:footnote w:id="83">
    <w:p w14:paraId="35CBECDD"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15/5</w:t>
      </w:r>
      <w:r w:rsidRPr="00FC3207">
        <w:rPr>
          <w:rFonts w:eastAsia="宋体"/>
          <w:lang w:eastAsia="zh-CN"/>
        </w:rPr>
        <w:t>号决定，附件一。</w:t>
      </w:r>
    </w:p>
  </w:footnote>
  <w:footnote w:id="84">
    <w:p w14:paraId="6B4AAB6E"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bookmarkStart w:id="43" w:name="_Hlk163987425"/>
      <w:r w:rsidRPr="00FC3207">
        <w:rPr>
          <w:rFonts w:eastAsia="宋体"/>
          <w:lang w:eastAsia="zh-CN"/>
        </w:rPr>
        <w:t xml:space="preserve"> </w:t>
      </w:r>
      <w:r w:rsidRPr="00FC3207">
        <w:rPr>
          <w:rFonts w:eastAsia="宋体"/>
          <w:lang w:eastAsia="zh-CN"/>
        </w:rPr>
        <w:t>以名古屋议定书缔约方会议通过的关于全球环境基金第九次增资期方案重点的任何补充指导意见为准。</w:t>
      </w:r>
      <w:bookmarkEnd w:id="43"/>
    </w:p>
  </w:footnote>
  <w:footnote w:id="85">
    <w:p w14:paraId="2A9F904D"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w:t>
      </w:r>
      <w:r w:rsidRPr="00FC3207">
        <w:rPr>
          <w:rFonts w:eastAsia="宋体"/>
          <w:lang w:eastAsia="zh-CN"/>
        </w:rPr>
        <w:t>,</w:t>
      </w:r>
      <w:r w:rsidRPr="00FC3207">
        <w:rPr>
          <w:rFonts w:eastAsia="宋体"/>
          <w:lang w:eastAsia="zh-CN"/>
        </w:rPr>
        <w:t>《条约汇编》，第</w:t>
      </w:r>
      <w:r w:rsidRPr="00FC3207">
        <w:rPr>
          <w:rFonts w:eastAsia="宋体"/>
          <w:lang w:eastAsia="zh-CN"/>
        </w:rPr>
        <w:t>3008</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86">
    <w:p w14:paraId="466F9ED5" w14:textId="77777777" w:rsidR="00174EE8" w:rsidRPr="00FC3207" w:rsidRDefault="00174EE8" w:rsidP="00174EE8">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以作为卡塔赫纳议定书缔约方会议的缔约方大会通过的关于全球环境基金第九次增资期方案重点的补充指导意见为准。</w:t>
      </w:r>
    </w:p>
  </w:footnote>
  <w:footnote w:id="87">
    <w:p w14:paraId="432D2872" w14:textId="77777777" w:rsidR="00174EE8" w:rsidRPr="00FC3207" w:rsidRDefault="00174EE8" w:rsidP="00174EE8">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w:t>
      </w:r>
      <w:r w:rsidRPr="00FC3207">
        <w:rPr>
          <w:rFonts w:eastAsia="宋体"/>
          <w:lang w:eastAsia="zh-CN"/>
        </w:rPr>
        <w:t>,</w:t>
      </w:r>
      <w:r w:rsidRPr="00FC3207">
        <w:rPr>
          <w:rFonts w:eastAsia="宋体"/>
          <w:lang w:eastAsia="zh-CN"/>
        </w:rPr>
        <w:t>《条约汇编》</w:t>
      </w:r>
      <w:r w:rsidRPr="00FC3207">
        <w:rPr>
          <w:rFonts w:eastAsia="宋体"/>
          <w:lang w:eastAsia="zh-CN"/>
        </w:rPr>
        <w:t>,</w:t>
      </w:r>
      <w:r w:rsidRPr="00FC3207">
        <w:rPr>
          <w:rFonts w:eastAsia="宋体"/>
          <w:lang w:eastAsia="zh-CN"/>
        </w:rPr>
        <w:t>第</w:t>
      </w:r>
      <w:r w:rsidRPr="00FC3207">
        <w:rPr>
          <w:rFonts w:eastAsia="宋体"/>
          <w:lang w:eastAsia="zh-CN"/>
        </w:rPr>
        <w:t>2226</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88">
    <w:p w14:paraId="3893238B" w14:textId="77777777" w:rsidR="00866472" w:rsidRPr="00FC3207" w:rsidRDefault="00866472" w:rsidP="00866472">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CBD/TSC/IAG/2024/1/2</w:t>
      </w:r>
      <w:r w:rsidRPr="00FC3207">
        <w:rPr>
          <w:rFonts w:eastAsia="宋体"/>
          <w:lang w:eastAsia="zh-CN"/>
        </w:rPr>
        <w:t>。</w:t>
      </w:r>
    </w:p>
  </w:footnote>
  <w:footnote w:id="89">
    <w:p w14:paraId="7FC75F0A" w14:textId="77777777" w:rsidR="00866472" w:rsidRPr="00FC3207" w:rsidRDefault="00866472" w:rsidP="00866472">
      <w:pPr>
        <w:pStyle w:val="FootnoteText"/>
        <w:rPr>
          <w:rFonts w:eastAsia="宋体"/>
          <w:lang w:eastAsia="zh-CN"/>
        </w:rPr>
      </w:pPr>
      <w:r w:rsidRPr="00FC3207">
        <w:rPr>
          <w:rStyle w:val="FootnoteReference"/>
          <w:rFonts w:eastAsia="宋体"/>
        </w:rPr>
        <w:footnoteRef/>
      </w:r>
      <w:r w:rsidRPr="00FC3207">
        <w:rPr>
          <w:rStyle w:val="FootnoteReference"/>
          <w:rFonts w:eastAsia="宋体"/>
          <w:lang w:eastAsia="zh-CN"/>
        </w:rPr>
        <w:t xml:space="preserve"> </w:t>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90">
    <w:p w14:paraId="1E95F0C8" w14:textId="77777777" w:rsidR="00866472" w:rsidRPr="00FC3207" w:rsidRDefault="00866472" w:rsidP="00866472">
      <w:pPr>
        <w:pStyle w:val="FootnoteText"/>
        <w:rPr>
          <w:rFonts w:eastAsia="宋体"/>
          <w:lang w:eastAsia="zh-CN"/>
        </w:rPr>
      </w:pPr>
      <w:r w:rsidRPr="00FC3207">
        <w:rPr>
          <w:rStyle w:val="FootnoteReference"/>
          <w:rFonts w:eastAsia="宋体"/>
        </w:rPr>
        <w:footnoteRef/>
      </w:r>
      <w:r w:rsidRPr="00FC3207">
        <w:rPr>
          <w:rStyle w:val="FootnoteReference"/>
          <w:rFonts w:eastAsia="宋体"/>
          <w:lang w:eastAsia="zh-CN"/>
        </w:rPr>
        <w:t xml:space="preserve"> </w:t>
      </w:r>
      <w:r w:rsidRPr="00FC3207">
        <w:rPr>
          <w:rFonts w:eastAsia="宋体"/>
          <w:lang w:eastAsia="zh-CN"/>
        </w:rPr>
        <w:t xml:space="preserve"> CBD/SBI/4/7/Add.3</w:t>
      </w:r>
      <w:r w:rsidRPr="00FC3207">
        <w:rPr>
          <w:rFonts w:eastAsia="宋体"/>
          <w:lang w:eastAsia="zh-CN"/>
        </w:rPr>
        <w:t>。</w:t>
      </w:r>
    </w:p>
  </w:footnote>
  <w:footnote w:id="91">
    <w:p w14:paraId="7942DCBA" w14:textId="77777777" w:rsidR="00866472" w:rsidRPr="00FC3207" w:rsidRDefault="00866472" w:rsidP="00866472">
      <w:pPr>
        <w:pStyle w:val="FootnoteText"/>
        <w:rPr>
          <w:rFonts w:eastAsia="宋体"/>
          <w:lang w:eastAsia="zh-CN"/>
        </w:rPr>
      </w:pPr>
      <w:r w:rsidRPr="00FC3207">
        <w:rPr>
          <w:rStyle w:val="FootnoteReference"/>
          <w:rFonts w:eastAsia="宋体"/>
        </w:rPr>
        <w:footnoteRef/>
      </w:r>
      <w:r w:rsidRPr="00FC3207">
        <w:rPr>
          <w:rStyle w:val="FootnoteReference"/>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92">
    <w:p w14:paraId="151AD4FE" w14:textId="77777777" w:rsidR="00866472" w:rsidRPr="00FC3207" w:rsidRDefault="00866472" w:rsidP="00866472">
      <w:pPr>
        <w:pStyle w:val="FootnoteText"/>
        <w:rPr>
          <w:rFonts w:eastAsia="宋体"/>
          <w:lang w:val="it-IT" w:eastAsia="zh-CN"/>
        </w:rPr>
      </w:pPr>
      <w:r w:rsidRPr="00FC3207">
        <w:rPr>
          <w:rFonts w:eastAsia="宋体"/>
          <w:vertAlign w:val="superscript"/>
          <w:lang w:eastAsia="zh-CN"/>
        </w:rPr>
        <w:footnoteRef/>
      </w:r>
      <w:r w:rsidRPr="00FC3207">
        <w:rPr>
          <w:rFonts w:eastAsia="宋体"/>
          <w:vertAlign w:val="superscript"/>
          <w:lang w:eastAsia="zh-CN"/>
        </w:rPr>
        <w:t xml:space="preserve"> </w:t>
      </w:r>
      <w:r w:rsidRPr="00FC3207">
        <w:rPr>
          <w:rFonts w:eastAsia="宋体"/>
          <w:lang w:eastAsia="zh-CN"/>
        </w:rPr>
        <w:t>第</w:t>
      </w:r>
      <w:r w:rsidRPr="00FC3207">
        <w:rPr>
          <w:rFonts w:eastAsia="宋体"/>
          <w:lang w:eastAsia="zh-CN"/>
        </w:rPr>
        <w:t>15/8</w:t>
      </w:r>
      <w:r w:rsidRPr="00FC3207">
        <w:rPr>
          <w:rFonts w:eastAsia="宋体"/>
          <w:lang w:eastAsia="zh-CN"/>
        </w:rPr>
        <w:t>号决定，附件一。</w:t>
      </w:r>
    </w:p>
  </w:footnote>
  <w:footnote w:id="93">
    <w:p w14:paraId="4169CCD8" w14:textId="77777777" w:rsidR="00866472" w:rsidRPr="00FC3207" w:rsidRDefault="00866472" w:rsidP="00866472">
      <w:pPr>
        <w:pStyle w:val="FootnoteText"/>
        <w:rPr>
          <w:rFonts w:eastAsia="宋体"/>
          <w:lang w:val="it-IT" w:eastAsia="zh-CN"/>
        </w:rPr>
      </w:pPr>
      <w:r w:rsidRPr="00FC3207">
        <w:rPr>
          <w:rFonts w:eastAsia="宋体"/>
          <w:vertAlign w:val="superscript"/>
          <w:lang w:eastAsia="zh-CN"/>
        </w:rPr>
        <w:footnoteRef/>
      </w:r>
      <w:r w:rsidRPr="00FC3207">
        <w:rPr>
          <w:rFonts w:eastAsia="宋体"/>
          <w:lang w:val="it-IT" w:eastAsia="zh-CN"/>
        </w:rPr>
        <w:t xml:space="preserve"> </w:t>
      </w:r>
      <w:r w:rsidRPr="00FC3207">
        <w:rPr>
          <w:rFonts w:eastAsia="宋体"/>
          <w:lang w:val="it-IT" w:eastAsia="zh-CN"/>
        </w:rPr>
        <w:t>将提交</w:t>
      </w:r>
      <w:r w:rsidRPr="00FC3207">
        <w:rPr>
          <w:rFonts w:eastAsia="宋体"/>
          <w:lang w:eastAsia="zh-CN"/>
        </w:rPr>
        <w:t>缔约方大会第十六届会议的关于《昆明</w:t>
      </w:r>
      <w:r w:rsidRPr="00FC3207">
        <w:rPr>
          <w:rFonts w:eastAsia="宋体"/>
          <w:lang w:val="it-IT" w:eastAsia="zh-CN"/>
        </w:rPr>
        <w:t>-</w:t>
      </w:r>
      <w:r w:rsidRPr="00FC3207">
        <w:rPr>
          <w:rFonts w:eastAsia="宋体"/>
          <w:lang w:eastAsia="zh-CN"/>
        </w:rPr>
        <w:t>蒙特利尔全球生物多样性框架》监测框架的决定。</w:t>
      </w:r>
    </w:p>
  </w:footnote>
  <w:footnote w:id="94">
    <w:p w14:paraId="12E459A1" w14:textId="77777777" w:rsidR="00866472" w:rsidRPr="00FC3207" w:rsidRDefault="00866472" w:rsidP="00866472">
      <w:pPr>
        <w:pStyle w:val="FootnoteText"/>
        <w:rPr>
          <w:rFonts w:eastAsia="宋体"/>
          <w:lang w:eastAsia="zh-CN"/>
        </w:rPr>
      </w:pPr>
      <w:r w:rsidRPr="00FC3207">
        <w:rPr>
          <w:rFonts w:eastAsia="宋体"/>
          <w:vertAlign w:val="superscript"/>
          <w:lang w:eastAsia="zh-CN"/>
        </w:rPr>
        <w:footnoteRef/>
      </w:r>
      <w:r w:rsidRPr="00FC3207">
        <w:rPr>
          <w:rFonts w:eastAsia="宋体"/>
          <w:vertAlign w:val="superscript"/>
          <w:lang w:eastAsia="zh-CN"/>
        </w:rPr>
        <w:t xml:space="preserve"> </w:t>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1771</w:t>
      </w:r>
      <w:r w:rsidRPr="00FC3207">
        <w:rPr>
          <w:rFonts w:eastAsia="宋体"/>
          <w:lang w:eastAsia="zh-CN"/>
        </w:rPr>
        <w:t>卷，第</w:t>
      </w:r>
      <w:r w:rsidRPr="00FC3207">
        <w:rPr>
          <w:rFonts w:eastAsia="宋体"/>
          <w:lang w:eastAsia="zh-CN"/>
        </w:rPr>
        <w:t>30822</w:t>
      </w:r>
      <w:r w:rsidRPr="00FC3207">
        <w:rPr>
          <w:rFonts w:eastAsia="宋体"/>
          <w:lang w:eastAsia="zh-CN"/>
        </w:rPr>
        <w:t>号。</w:t>
      </w:r>
    </w:p>
  </w:footnote>
  <w:footnote w:id="95">
    <w:p w14:paraId="5D4F4330" w14:textId="77777777" w:rsidR="00866472" w:rsidRPr="00FC3207" w:rsidRDefault="00866472" w:rsidP="00866472">
      <w:pPr>
        <w:pStyle w:val="FootnoteText"/>
        <w:rPr>
          <w:rFonts w:eastAsia="宋体"/>
          <w:lang w:val="it-IT" w:eastAsia="zh-CN"/>
        </w:rPr>
      </w:pPr>
      <w:r w:rsidRPr="00FC3207">
        <w:rPr>
          <w:rFonts w:eastAsia="宋体"/>
          <w:vertAlign w:val="superscript"/>
          <w:lang w:eastAsia="zh-CN"/>
        </w:rPr>
        <w:footnoteRef/>
      </w:r>
      <w:r w:rsidRPr="00FC3207">
        <w:rPr>
          <w:rFonts w:eastAsia="宋体"/>
          <w:vertAlign w:val="superscript"/>
          <w:lang w:eastAsia="zh-CN"/>
        </w:rPr>
        <w:t xml:space="preserve"> </w:t>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1954</w:t>
      </w:r>
      <w:r w:rsidRPr="00FC3207">
        <w:rPr>
          <w:rFonts w:eastAsia="宋体"/>
          <w:lang w:eastAsia="zh-CN"/>
        </w:rPr>
        <w:t>卷，第</w:t>
      </w:r>
      <w:r w:rsidRPr="00FC3207">
        <w:rPr>
          <w:rFonts w:eastAsia="宋体"/>
          <w:lang w:eastAsia="zh-CN"/>
        </w:rPr>
        <w:t>33480</w:t>
      </w:r>
      <w:r w:rsidRPr="00FC3207">
        <w:rPr>
          <w:rFonts w:eastAsia="宋体"/>
          <w:lang w:eastAsia="zh-CN"/>
        </w:rPr>
        <w:t>号。</w:t>
      </w:r>
    </w:p>
  </w:footnote>
  <w:footnote w:id="96">
    <w:p w14:paraId="44D17023" w14:textId="77777777" w:rsidR="00866472" w:rsidRPr="00FC3207" w:rsidRDefault="00866472" w:rsidP="00866472">
      <w:pPr>
        <w:pStyle w:val="FootnoteText"/>
        <w:rPr>
          <w:rFonts w:eastAsia="宋体"/>
          <w:lang w:eastAsia="zh-CN"/>
        </w:rPr>
      </w:pPr>
      <w:r w:rsidRPr="00FC3207">
        <w:rPr>
          <w:rFonts w:eastAsia="宋体"/>
          <w:vertAlign w:val="superscript"/>
          <w:lang w:eastAsia="zh-CN"/>
        </w:rPr>
        <w:footnoteRef/>
      </w:r>
      <w:r w:rsidRPr="00FC3207">
        <w:rPr>
          <w:rFonts w:eastAsia="宋体"/>
          <w:lang w:eastAsia="zh-CN"/>
        </w:rPr>
        <w:t xml:space="preserve"> </w:t>
      </w:r>
      <w:r w:rsidRPr="00FC3207">
        <w:rPr>
          <w:rFonts w:eastAsia="宋体"/>
          <w:lang w:eastAsia="zh-CN"/>
        </w:rPr>
        <w:t>大会第</w:t>
      </w:r>
      <w:r w:rsidRPr="00FC3207">
        <w:rPr>
          <w:rFonts w:eastAsia="宋体"/>
          <w:lang w:eastAsia="zh-CN"/>
        </w:rPr>
        <w:t>70/1</w:t>
      </w:r>
      <w:r w:rsidRPr="00FC3207">
        <w:rPr>
          <w:rFonts w:eastAsia="宋体"/>
          <w:lang w:eastAsia="zh-CN"/>
        </w:rPr>
        <w:t>号决议。</w:t>
      </w:r>
    </w:p>
  </w:footnote>
  <w:footnote w:id="97">
    <w:p w14:paraId="31C7D78A" w14:textId="77777777" w:rsidR="00866472" w:rsidRPr="00FC3207" w:rsidRDefault="00866472" w:rsidP="00866472">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选定的实体和组织名单将附在决定之后。</w:t>
      </w:r>
    </w:p>
  </w:footnote>
  <w:footnote w:id="98">
    <w:p w14:paraId="5AA4A764" w14:textId="77777777" w:rsidR="00866472" w:rsidRPr="00FC3207" w:rsidRDefault="00866472" w:rsidP="00866472">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所有提及</w:t>
      </w:r>
      <w:r w:rsidRPr="00FC3207">
        <w:rPr>
          <w:rFonts w:eastAsia="宋体"/>
          <w:lang w:eastAsia="zh-CN"/>
        </w:rPr>
        <w:t>“</w:t>
      </w:r>
      <w:r w:rsidRPr="00FC3207">
        <w:rPr>
          <w:rFonts w:eastAsia="宋体"/>
          <w:lang w:eastAsia="zh-CN"/>
        </w:rPr>
        <w:t>自由、事先和知情同意</w:t>
      </w:r>
      <w:r w:rsidRPr="00FC3207">
        <w:rPr>
          <w:rFonts w:eastAsia="宋体"/>
          <w:lang w:eastAsia="zh-CN"/>
        </w:rPr>
        <w:t>”</w:t>
      </w:r>
      <w:r w:rsidRPr="00FC3207">
        <w:rPr>
          <w:rFonts w:eastAsia="宋体"/>
          <w:lang w:eastAsia="zh-CN"/>
        </w:rPr>
        <w:t>之处均指</w:t>
      </w:r>
      <w:r w:rsidRPr="00FC3207">
        <w:rPr>
          <w:rFonts w:eastAsia="宋体"/>
          <w:lang w:eastAsia="zh-CN"/>
        </w:rPr>
        <w:t>“</w:t>
      </w:r>
      <w:r w:rsidRPr="00FC3207">
        <w:rPr>
          <w:rFonts w:eastAsia="宋体"/>
          <w:lang w:eastAsia="zh-CN"/>
        </w:rPr>
        <w:t>事先和知情同意</w:t>
      </w:r>
      <w:r w:rsidRPr="00FC3207">
        <w:rPr>
          <w:rFonts w:eastAsia="宋体"/>
          <w:lang w:eastAsia="zh-CN"/>
        </w:rPr>
        <w:t>”</w:t>
      </w:r>
      <w:r w:rsidRPr="00FC3207">
        <w:rPr>
          <w:rFonts w:eastAsia="宋体"/>
          <w:lang w:eastAsia="zh-CN"/>
        </w:rPr>
        <w:t>、</w:t>
      </w:r>
      <w:r w:rsidRPr="00FC3207">
        <w:rPr>
          <w:rFonts w:eastAsia="宋体"/>
          <w:lang w:eastAsia="zh-CN"/>
        </w:rPr>
        <w:t>“</w:t>
      </w:r>
      <w:r w:rsidRPr="00FC3207">
        <w:rPr>
          <w:rFonts w:eastAsia="宋体"/>
          <w:lang w:eastAsia="zh-CN"/>
        </w:rPr>
        <w:t>自由、事先和知情同意</w:t>
      </w:r>
      <w:r w:rsidRPr="00FC3207">
        <w:rPr>
          <w:rFonts w:eastAsia="宋体"/>
          <w:lang w:eastAsia="zh-CN"/>
        </w:rPr>
        <w:t>”</w:t>
      </w:r>
      <w:r w:rsidRPr="00FC3207">
        <w:rPr>
          <w:rFonts w:eastAsia="宋体"/>
          <w:lang w:eastAsia="zh-CN"/>
        </w:rPr>
        <w:t>以及</w:t>
      </w:r>
      <w:r w:rsidRPr="00FC3207">
        <w:rPr>
          <w:rFonts w:eastAsia="宋体"/>
          <w:lang w:eastAsia="zh-CN"/>
        </w:rPr>
        <w:t>“</w:t>
      </w:r>
      <w:r w:rsidRPr="00FC3207">
        <w:rPr>
          <w:rFonts w:eastAsia="宋体"/>
          <w:lang w:eastAsia="zh-CN"/>
        </w:rPr>
        <w:t>批准和参与</w:t>
      </w:r>
      <w:r w:rsidRPr="00FC3207">
        <w:rPr>
          <w:rFonts w:eastAsia="宋体"/>
          <w:lang w:eastAsia="zh-CN"/>
        </w:rPr>
        <w:t>”</w:t>
      </w:r>
      <w:r w:rsidRPr="00FC3207">
        <w:rPr>
          <w:rFonts w:eastAsia="宋体"/>
          <w:lang w:eastAsia="zh-CN"/>
        </w:rPr>
        <w:t>这三种表述。</w:t>
      </w:r>
    </w:p>
  </w:footnote>
  <w:footnote w:id="99">
    <w:p w14:paraId="79B6947F" w14:textId="77777777" w:rsidR="00866472" w:rsidRPr="00FC3207" w:rsidRDefault="00866472" w:rsidP="00866472">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所有提及</w:t>
      </w:r>
      <w:r w:rsidRPr="00FC3207">
        <w:rPr>
          <w:rFonts w:eastAsia="宋体"/>
          <w:lang w:eastAsia="zh-CN"/>
        </w:rPr>
        <w:t>“</w:t>
      </w:r>
      <w:r w:rsidRPr="00FC3207">
        <w:rPr>
          <w:rFonts w:eastAsia="宋体"/>
          <w:lang w:eastAsia="zh-CN"/>
        </w:rPr>
        <w:t>自由、事先和知情同意</w:t>
      </w:r>
      <w:r w:rsidRPr="00FC3207">
        <w:rPr>
          <w:rFonts w:eastAsia="宋体"/>
          <w:lang w:eastAsia="zh-CN"/>
        </w:rPr>
        <w:t>”</w:t>
      </w:r>
      <w:r w:rsidRPr="00FC3207">
        <w:rPr>
          <w:rFonts w:eastAsia="宋体"/>
          <w:lang w:eastAsia="zh-CN"/>
        </w:rPr>
        <w:t>之处均指三种表述，即</w:t>
      </w:r>
      <w:r w:rsidRPr="00FC3207">
        <w:rPr>
          <w:rFonts w:eastAsia="宋体"/>
          <w:lang w:eastAsia="zh-CN"/>
        </w:rPr>
        <w:t xml:space="preserve"> “</w:t>
      </w:r>
      <w:r w:rsidRPr="00FC3207">
        <w:rPr>
          <w:rFonts w:eastAsia="宋体"/>
          <w:lang w:eastAsia="zh-CN"/>
        </w:rPr>
        <w:t>事先和知情同意</w:t>
      </w:r>
      <w:r w:rsidRPr="00FC3207">
        <w:rPr>
          <w:rFonts w:eastAsia="宋体"/>
          <w:lang w:eastAsia="zh-CN"/>
        </w:rPr>
        <w:t xml:space="preserve">” </w:t>
      </w:r>
      <w:r w:rsidRPr="00FC3207">
        <w:rPr>
          <w:rFonts w:eastAsia="宋体"/>
          <w:lang w:eastAsia="zh-CN"/>
        </w:rPr>
        <w:t>、</w:t>
      </w:r>
      <w:r w:rsidRPr="00FC3207">
        <w:rPr>
          <w:rFonts w:eastAsia="宋体"/>
          <w:lang w:eastAsia="zh-CN"/>
        </w:rPr>
        <w:t xml:space="preserve"> “</w:t>
      </w:r>
      <w:r w:rsidRPr="00FC3207">
        <w:rPr>
          <w:rFonts w:eastAsia="宋体"/>
          <w:lang w:eastAsia="zh-CN"/>
        </w:rPr>
        <w:t>自由、事先和知情同意</w:t>
      </w:r>
      <w:r w:rsidRPr="00FC3207">
        <w:rPr>
          <w:rFonts w:eastAsia="宋体"/>
          <w:lang w:eastAsia="zh-CN"/>
        </w:rPr>
        <w:t xml:space="preserve">” </w:t>
      </w:r>
      <w:r w:rsidRPr="00FC3207">
        <w:rPr>
          <w:rFonts w:eastAsia="宋体"/>
          <w:lang w:eastAsia="zh-CN"/>
        </w:rPr>
        <w:t>和</w:t>
      </w:r>
      <w:r w:rsidRPr="00FC3207">
        <w:rPr>
          <w:rFonts w:eastAsia="宋体"/>
          <w:lang w:eastAsia="zh-CN"/>
        </w:rPr>
        <w:t xml:space="preserve"> “</w:t>
      </w:r>
      <w:r w:rsidRPr="00FC3207">
        <w:rPr>
          <w:rFonts w:eastAsia="宋体"/>
          <w:lang w:eastAsia="zh-CN"/>
        </w:rPr>
        <w:t>批准和参与</w:t>
      </w:r>
      <w:r w:rsidRPr="00FC3207">
        <w:rPr>
          <w:rFonts w:eastAsia="宋体"/>
          <w:lang w:eastAsia="zh-CN"/>
        </w:rPr>
        <w:t xml:space="preserve">” </w:t>
      </w:r>
      <w:r w:rsidRPr="00FC3207">
        <w:rPr>
          <w:rFonts w:eastAsia="宋体"/>
          <w:lang w:eastAsia="zh-CN"/>
        </w:rPr>
        <w:t>。</w:t>
      </w:r>
    </w:p>
  </w:footnote>
  <w:footnote w:id="100">
    <w:p w14:paraId="6C6BBEED" w14:textId="77777777" w:rsidR="00866472" w:rsidRPr="00FC3207" w:rsidRDefault="00866472" w:rsidP="00866472">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所有提及</w:t>
      </w:r>
      <w:r w:rsidRPr="00FC3207">
        <w:rPr>
          <w:rFonts w:eastAsia="宋体"/>
          <w:lang w:eastAsia="zh-CN"/>
        </w:rPr>
        <w:t>“</w:t>
      </w:r>
      <w:r w:rsidRPr="00FC3207">
        <w:rPr>
          <w:rFonts w:eastAsia="宋体"/>
          <w:lang w:eastAsia="zh-CN"/>
        </w:rPr>
        <w:t>自由、事先和知情同意</w:t>
      </w:r>
      <w:r w:rsidRPr="00FC3207">
        <w:rPr>
          <w:rFonts w:eastAsia="宋体"/>
          <w:lang w:eastAsia="zh-CN"/>
        </w:rPr>
        <w:t>”</w:t>
      </w:r>
      <w:r w:rsidRPr="00FC3207">
        <w:rPr>
          <w:rFonts w:eastAsia="宋体"/>
          <w:lang w:eastAsia="zh-CN"/>
        </w:rPr>
        <w:t>之处均指三种表述，即</w:t>
      </w:r>
      <w:r w:rsidRPr="00FC3207">
        <w:rPr>
          <w:rFonts w:eastAsia="宋体"/>
          <w:lang w:eastAsia="zh-CN"/>
        </w:rPr>
        <w:t xml:space="preserve"> “</w:t>
      </w:r>
      <w:r w:rsidRPr="00FC3207">
        <w:rPr>
          <w:rFonts w:eastAsia="宋体"/>
          <w:lang w:eastAsia="zh-CN"/>
        </w:rPr>
        <w:t>事先和知情同意</w:t>
      </w:r>
      <w:r w:rsidRPr="00FC3207">
        <w:rPr>
          <w:rFonts w:eastAsia="宋体"/>
          <w:lang w:eastAsia="zh-CN"/>
        </w:rPr>
        <w:t xml:space="preserve">” </w:t>
      </w:r>
      <w:r w:rsidRPr="00FC3207">
        <w:rPr>
          <w:rFonts w:eastAsia="宋体"/>
          <w:lang w:eastAsia="zh-CN"/>
        </w:rPr>
        <w:t>、</w:t>
      </w:r>
      <w:r w:rsidRPr="00FC3207">
        <w:rPr>
          <w:rFonts w:eastAsia="宋体"/>
          <w:lang w:eastAsia="zh-CN"/>
        </w:rPr>
        <w:t xml:space="preserve"> “</w:t>
      </w:r>
      <w:r w:rsidRPr="00FC3207">
        <w:rPr>
          <w:rFonts w:eastAsia="宋体"/>
          <w:lang w:eastAsia="zh-CN"/>
        </w:rPr>
        <w:t>自由、事先和知情同意</w:t>
      </w:r>
      <w:r w:rsidRPr="00FC3207">
        <w:rPr>
          <w:rFonts w:eastAsia="宋体"/>
          <w:lang w:eastAsia="zh-CN"/>
        </w:rPr>
        <w:t xml:space="preserve">” </w:t>
      </w:r>
      <w:r w:rsidRPr="00FC3207">
        <w:rPr>
          <w:rFonts w:eastAsia="宋体"/>
          <w:lang w:eastAsia="zh-CN"/>
        </w:rPr>
        <w:t>和</w:t>
      </w:r>
      <w:r w:rsidRPr="00FC3207">
        <w:rPr>
          <w:rFonts w:eastAsia="宋体"/>
          <w:lang w:eastAsia="zh-CN"/>
        </w:rPr>
        <w:t xml:space="preserve"> “</w:t>
      </w:r>
      <w:r w:rsidRPr="00FC3207">
        <w:rPr>
          <w:rFonts w:eastAsia="宋体"/>
          <w:lang w:eastAsia="zh-CN"/>
        </w:rPr>
        <w:t>批准和参与</w:t>
      </w:r>
      <w:r w:rsidRPr="00FC3207">
        <w:rPr>
          <w:rFonts w:eastAsia="宋体"/>
          <w:lang w:eastAsia="zh-CN"/>
        </w:rPr>
        <w:t xml:space="preserve">” </w:t>
      </w:r>
      <w:r w:rsidRPr="00FC3207">
        <w:rPr>
          <w:rFonts w:eastAsia="宋体"/>
          <w:lang w:eastAsia="zh-CN"/>
        </w:rPr>
        <w:t>。</w:t>
      </w:r>
    </w:p>
  </w:footnote>
  <w:footnote w:id="101">
    <w:p w14:paraId="75C98EB6" w14:textId="77777777" w:rsidR="00866472" w:rsidRPr="00FC3207" w:rsidRDefault="00866472" w:rsidP="00866472">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102">
    <w:p w14:paraId="5074D0C8" w14:textId="77777777" w:rsidR="00866472" w:rsidRPr="00FC3207" w:rsidRDefault="00866472" w:rsidP="00866472">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15/14</w:t>
      </w:r>
      <w:r w:rsidRPr="00FC3207">
        <w:rPr>
          <w:rFonts w:eastAsia="宋体"/>
          <w:lang w:eastAsia="zh-CN"/>
        </w:rPr>
        <w:t>号决定，附件</w:t>
      </w:r>
    </w:p>
  </w:footnote>
  <w:footnote w:id="103">
    <w:p w14:paraId="2C7A5B74" w14:textId="77777777" w:rsidR="00866472" w:rsidRPr="00FC3207" w:rsidRDefault="00866472" w:rsidP="00866472">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04">
    <w:p w14:paraId="6D133FF6"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kern w:val="22"/>
        </w:rPr>
        <w:footnoteRef/>
      </w:r>
      <w:r w:rsidRPr="00FC3207">
        <w:rPr>
          <w:rStyle w:val="FootnoteReference"/>
          <w:rFonts w:eastAsia="宋体"/>
          <w:kern w:val="22"/>
          <w:lang w:eastAsia="zh-CN"/>
        </w:rPr>
        <w:t xml:space="preserve"> </w:t>
      </w:r>
      <w:r w:rsidRPr="00FC3207">
        <w:rPr>
          <w:rFonts w:eastAsia="宋体"/>
          <w:kern w:val="22"/>
          <w:lang w:eastAsia="zh-CN"/>
        </w:rPr>
        <w:t xml:space="preserve"> </w:t>
      </w:r>
      <w:r w:rsidRPr="00FC3207">
        <w:rPr>
          <w:rFonts w:eastAsia="宋体"/>
          <w:lang w:eastAsia="zh-CN"/>
        </w:rPr>
        <w:t>第</w:t>
      </w:r>
      <w:r w:rsidR="000F754D">
        <w:fldChar w:fldCharType="begin"/>
      </w:r>
      <w:r w:rsidR="000F754D">
        <w:rPr>
          <w:lang w:eastAsia="zh-CN"/>
        </w:rPr>
        <w:instrText>HYPERLINK "https://www.cbd.int/doc/decisions/cop-15/cop-15-dec-04-zh.pdf"</w:instrText>
      </w:r>
      <w:r w:rsidR="000F754D">
        <w:fldChar w:fldCharType="separate"/>
      </w:r>
      <w:r w:rsidRPr="00FC3207">
        <w:rPr>
          <w:rStyle w:val="Hyperlink"/>
          <w:rFonts w:eastAsia="宋体"/>
          <w:lang w:eastAsia="zh-CN"/>
        </w:rPr>
        <w:t>15/4</w:t>
      </w:r>
      <w:r w:rsidR="000F754D">
        <w:rPr>
          <w:rStyle w:val="Hyperlink"/>
          <w:rFonts w:eastAsia="宋体"/>
          <w:lang w:eastAsia="zh-CN"/>
        </w:rPr>
        <w:fldChar w:fldCharType="end"/>
      </w:r>
      <w:r w:rsidRPr="00FC3207">
        <w:rPr>
          <w:rFonts w:eastAsia="宋体"/>
          <w:lang w:eastAsia="zh-CN"/>
        </w:rPr>
        <w:t>号决定</w:t>
      </w:r>
      <w:r w:rsidRPr="00FC3207">
        <w:rPr>
          <w:rFonts w:eastAsia="宋体"/>
          <w:shd w:val="clear" w:color="auto" w:fill="FFFFFF"/>
          <w:lang w:eastAsia="zh-CN"/>
        </w:rPr>
        <w:t>，</w:t>
      </w:r>
      <w:r w:rsidRPr="00FC3207">
        <w:rPr>
          <w:rFonts w:eastAsia="宋体"/>
          <w:lang w:eastAsia="zh-CN"/>
        </w:rPr>
        <w:t>附件。</w:t>
      </w:r>
    </w:p>
  </w:footnote>
  <w:footnote w:id="105">
    <w:p w14:paraId="1689C3DF"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kern w:val="22"/>
        </w:rPr>
        <w:footnoteRef/>
      </w:r>
      <w:r w:rsidRPr="00FC3207">
        <w:rPr>
          <w:rStyle w:val="FootnoteReference"/>
          <w:rFonts w:eastAsia="宋体"/>
          <w:kern w:val="22"/>
          <w:lang w:eastAsia="zh-CN"/>
        </w:rPr>
        <w:t xml:space="preserve"> </w:t>
      </w:r>
      <w:r w:rsidRPr="00FC3207">
        <w:rPr>
          <w:rFonts w:eastAsia="宋体"/>
          <w:kern w:val="22"/>
          <w:lang w:eastAsia="zh-CN"/>
        </w:rPr>
        <w:t xml:space="preserve"> </w:t>
      </w:r>
      <w:r w:rsidRPr="00FC3207">
        <w:rPr>
          <w:rFonts w:eastAsia="宋体"/>
          <w:kern w:val="22"/>
          <w:lang w:eastAsia="zh-CN"/>
        </w:rPr>
        <w:t>见</w:t>
      </w:r>
      <w:r w:rsidRPr="00FC3207">
        <w:rPr>
          <w:rFonts w:eastAsia="宋体"/>
          <w:lang w:eastAsia="zh-CN"/>
        </w:rPr>
        <w:t>第</w:t>
      </w:r>
      <w:r w:rsidR="000F754D">
        <w:fldChar w:fldCharType="begin"/>
      </w:r>
      <w:r w:rsidR="000F754D">
        <w:rPr>
          <w:lang w:eastAsia="zh-CN"/>
        </w:rPr>
        <w:instrText>HYPERLINK "https://www.cbd.int/doc/decisions/cop-15/cop-15-dec-08-zh.pdf"</w:instrText>
      </w:r>
      <w:r w:rsidR="000F754D">
        <w:fldChar w:fldCharType="separate"/>
      </w:r>
      <w:r w:rsidRPr="00FC3207">
        <w:rPr>
          <w:rStyle w:val="Hyperlink"/>
          <w:rFonts w:eastAsia="宋体"/>
          <w:lang w:val="en-US" w:eastAsia="zh-CN"/>
        </w:rPr>
        <w:t>15/8</w:t>
      </w:r>
      <w:r w:rsidR="000F754D">
        <w:rPr>
          <w:rStyle w:val="Hyperlink"/>
          <w:rFonts w:eastAsia="宋体"/>
          <w:lang w:val="en-US" w:eastAsia="zh-CN"/>
        </w:rPr>
        <w:fldChar w:fldCharType="end"/>
      </w:r>
      <w:r w:rsidRPr="00FC3207">
        <w:rPr>
          <w:rFonts w:eastAsia="宋体"/>
          <w:color w:val="000080"/>
          <w:lang w:eastAsia="zh-CN"/>
        </w:rPr>
        <w:t>号</w:t>
      </w:r>
      <w:r w:rsidRPr="00FC3207">
        <w:rPr>
          <w:rFonts w:eastAsia="宋体"/>
          <w:lang w:val="en-US" w:eastAsia="zh-CN"/>
        </w:rPr>
        <w:t>、第</w:t>
      </w:r>
      <w:r w:rsidR="000F754D">
        <w:fldChar w:fldCharType="begin"/>
      </w:r>
      <w:r w:rsidR="000F754D">
        <w:rPr>
          <w:lang w:eastAsia="zh-CN"/>
        </w:rPr>
        <w:instrText>HYPERLINK "https://www.cbd.int/doc/decisions/cop-15/cop-15-dec-14-zh.pdf"</w:instrText>
      </w:r>
      <w:r w:rsidR="000F754D">
        <w:fldChar w:fldCharType="separate"/>
      </w:r>
      <w:r w:rsidRPr="00FC3207">
        <w:rPr>
          <w:rStyle w:val="Hyperlink"/>
          <w:rFonts w:eastAsia="宋体"/>
          <w:lang w:val="en-US" w:eastAsia="zh-CN"/>
        </w:rPr>
        <w:t>15/14</w:t>
      </w:r>
      <w:r w:rsidR="000F754D">
        <w:rPr>
          <w:rStyle w:val="Hyperlink"/>
          <w:rFonts w:eastAsia="宋体"/>
          <w:lang w:val="en-US" w:eastAsia="zh-CN"/>
        </w:rPr>
        <w:fldChar w:fldCharType="end"/>
      </w:r>
      <w:r w:rsidRPr="00FC3207">
        <w:rPr>
          <w:rFonts w:eastAsia="宋体"/>
          <w:lang w:val="en-US" w:eastAsia="zh-CN"/>
        </w:rPr>
        <w:t>号和第</w:t>
      </w:r>
      <w:r w:rsidRPr="00FC3207">
        <w:rPr>
          <w:rFonts w:eastAsia="宋体"/>
          <w:lang w:val="en-US" w:eastAsia="zh-CN"/>
        </w:rPr>
        <w:t>16/--</w:t>
      </w:r>
      <w:r w:rsidRPr="00FC3207">
        <w:rPr>
          <w:rFonts w:eastAsia="宋体"/>
          <w:lang w:val="en-US" w:eastAsia="zh-CN"/>
        </w:rPr>
        <w:t>号</w:t>
      </w:r>
      <w:r w:rsidRPr="00FC3207">
        <w:rPr>
          <w:rFonts w:eastAsia="宋体"/>
          <w:lang w:eastAsia="zh-CN"/>
        </w:rPr>
        <w:t>决定。</w:t>
      </w:r>
    </w:p>
  </w:footnote>
  <w:footnote w:id="106">
    <w:p w14:paraId="3E2BED19"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kern w:val="22"/>
        </w:rPr>
        <w:footnoteRef/>
      </w:r>
      <w:r w:rsidRPr="00FC3207">
        <w:rPr>
          <w:rFonts w:eastAsia="宋体"/>
          <w:lang w:eastAsia="zh-CN"/>
        </w:rPr>
        <w:t xml:space="preserve">  </w:t>
      </w:r>
      <w:r w:rsidRPr="00FC3207">
        <w:rPr>
          <w:rFonts w:eastAsia="宋体"/>
          <w:lang w:eastAsia="zh-CN"/>
        </w:rPr>
        <w:t>第</w:t>
      </w:r>
      <w:r w:rsidR="000F754D">
        <w:fldChar w:fldCharType="begin"/>
      </w:r>
      <w:r w:rsidR="000F754D">
        <w:rPr>
          <w:lang w:eastAsia="zh-CN"/>
        </w:rPr>
        <w:instrText>HYPERLINK "https://www.cbd.int/doc/decisions/cop-15/cop-15-dec-11-zh.pdf"</w:instrText>
      </w:r>
      <w:r w:rsidR="000F754D">
        <w:fldChar w:fldCharType="separate"/>
      </w:r>
      <w:r w:rsidRPr="00FC3207">
        <w:rPr>
          <w:rStyle w:val="Hyperlink"/>
          <w:rFonts w:eastAsia="宋体"/>
          <w:lang w:eastAsia="zh-CN"/>
        </w:rPr>
        <w:t>15/11</w:t>
      </w:r>
      <w:r w:rsidR="000F754D">
        <w:rPr>
          <w:rStyle w:val="Hyperlink"/>
          <w:rFonts w:eastAsia="宋体"/>
          <w:lang w:eastAsia="zh-CN"/>
        </w:rPr>
        <w:fldChar w:fldCharType="end"/>
      </w:r>
      <w:r w:rsidRPr="00FC3207">
        <w:rPr>
          <w:rFonts w:eastAsia="宋体"/>
          <w:shd w:val="clear" w:color="auto" w:fill="FFFFFF"/>
          <w:lang w:eastAsia="zh-CN"/>
        </w:rPr>
        <w:t>号决定，附件</w:t>
      </w:r>
      <w:r w:rsidRPr="00FC3207">
        <w:rPr>
          <w:rFonts w:eastAsia="宋体"/>
          <w:lang w:eastAsia="zh-CN"/>
        </w:rPr>
        <w:t>。</w:t>
      </w:r>
    </w:p>
  </w:footnote>
  <w:footnote w:id="107">
    <w:p w14:paraId="36339C91"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08">
    <w:p w14:paraId="750A4143"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kern w:val="22"/>
        </w:rPr>
        <w:footnoteRef/>
      </w:r>
      <w:r w:rsidRPr="00FC3207">
        <w:rPr>
          <w:rStyle w:val="FootnoteReference"/>
          <w:rFonts w:eastAsia="宋体"/>
          <w:kern w:val="22"/>
          <w:lang w:eastAsia="zh-CN"/>
        </w:rPr>
        <w:t xml:space="preserve"> </w:t>
      </w:r>
      <w:r w:rsidRPr="00FC3207">
        <w:rPr>
          <w:rFonts w:eastAsia="宋体"/>
          <w:kern w:val="22"/>
          <w:lang w:eastAsia="zh-CN"/>
        </w:rPr>
        <w:t xml:space="preserve"> </w:t>
      </w:r>
      <w:r w:rsidRPr="00FC3207">
        <w:rPr>
          <w:rFonts w:eastAsia="宋体"/>
          <w:lang w:val="en-US" w:eastAsia="zh-CN"/>
        </w:rPr>
        <w:t>生物多样性公约第</w:t>
      </w:r>
      <w:r w:rsidRPr="00FC3207">
        <w:rPr>
          <w:rFonts w:eastAsia="宋体"/>
          <w:lang w:val="en-US" w:eastAsia="zh-CN"/>
        </w:rPr>
        <w:t>8(j)</w:t>
      </w:r>
      <w:r w:rsidRPr="00FC3207">
        <w:rPr>
          <w:rFonts w:eastAsia="宋体"/>
          <w:lang w:val="en-US" w:eastAsia="zh-CN"/>
        </w:rPr>
        <w:t>条和相关条款问题不限成员名额闭会期间特设工作组第</w:t>
      </w:r>
      <w:r w:rsidR="000F754D">
        <w:fldChar w:fldCharType="begin"/>
      </w:r>
      <w:r w:rsidR="000F754D">
        <w:rPr>
          <w:lang w:eastAsia="zh-CN"/>
        </w:rPr>
        <w:instrText>HYPERLINK "https://www.cbd.int/doc/recommendations/wg8j-12/wg8j-12-rec-02-zh.pdf"</w:instrText>
      </w:r>
      <w:r w:rsidR="000F754D">
        <w:fldChar w:fldCharType="separate"/>
      </w:r>
      <w:r w:rsidRPr="00FC3207">
        <w:rPr>
          <w:rStyle w:val="Hyperlink"/>
          <w:rFonts w:eastAsia="宋体"/>
          <w:lang w:val="en-US" w:eastAsia="zh-CN"/>
        </w:rPr>
        <w:t>12/2</w:t>
      </w:r>
      <w:r w:rsidR="000F754D">
        <w:rPr>
          <w:rStyle w:val="Hyperlink"/>
          <w:rFonts w:eastAsia="宋体"/>
          <w:lang w:val="en-US" w:eastAsia="zh-CN"/>
        </w:rPr>
        <w:fldChar w:fldCharType="end"/>
      </w:r>
      <w:r w:rsidRPr="00FC3207">
        <w:rPr>
          <w:rFonts w:eastAsia="宋体"/>
          <w:lang w:val="en-US" w:eastAsia="zh-CN"/>
        </w:rPr>
        <w:t>号建议载有生物多样性公约</w:t>
      </w:r>
      <w:r w:rsidRPr="00FC3207">
        <w:rPr>
          <w:rFonts w:eastAsia="宋体"/>
          <w:vertAlign w:val="superscript"/>
          <w:lang w:val="en-US" w:eastAsia="zh-CN"/>
        </w:rPr>
        <w:t>8</w:t>
      </w:r>
      <w:r w:rsidRPr="00FC3207">
        <w:rPr>
          <w:rFonts w:eastAsia="宋体"/>
          <w:lang w:val="en-US" w:eastAsia="zh-CN"/>
        </w:rPr>
        <w:t>第</w:t>
      </w:r>
      <w:r w:rsidRPr="00FC3207">
        <w:rPr>
          <w:rFonts w:eastAsia="宋体"/>
          <w:lang w:val="en-US" w:eastAsia="zh-CN"/>
        </w:rPr>
        <w:t>8(j)</w:t>
      </w:r>
      <w:r w:rsidRPr="00FC3207">
        <w:rPr>
          <w:rFonts w:eastAsia="宋体"/>
          <w:lang w:val="en-US" w:eastAsia="zh-CN"/>
        </w:rPr>
        <w:t>条和其他条款工作方案草案。</w:t>
      </w:r>
    </w:p>
  </w:footnote>
  <w:footnote w:id="109">
    <w:p w14:paraId="25769855"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r w:rsidRPr="00FC3207">
        <w:rPr>
          <w:rFonts w:eastAsia="宋体"/>
          <w:lang w:eastAsia="zh-CN"/>
        </w:rPr>
        <w:t>C</w:t>
      </w:r>
      <w:r w:rsidRPr="00FC3207">
        <w:rPr>
          <w:rFonts w:eastAsia="宋体"/>
          <w:lang w:eastAsia="zh-CN"/>
        </w:rPr>
        <w:t>部分。</w:t>
      </w:r>
    </w:p>
  </w:footnote>
  <w:footnote w:id="110">
    <w:p w14:paraId="51BECB6C" w14:textId="77777777" w:rsidR="00866472" w:rsidRPr="00FC3207" w:rsidRDefault="00866472" w:rsidP="00866472">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协作工具可包括对话、圆桌会议、论坛、知识博览会、展览会、研讨会和会议。</w:t>
      </w:r>
    </w:p>
  </w:footnote>
  <w:footnote w:id="111">
    <w:p w14:paraId="1F8EC035" w14:textId="77777777" w:rsidR="00866472" w:rsidRPr="00FC3207" w:rsidRDefault="00866472" w:rsidP="00866472">
      <w:pPr>
        <w:pStyle w:val="FootnoteText"/>
        <w:snapToGrid w:val="0"/>
        <w:spacing w:after="60"/>
        <w:rPr>
          <w:rFonts w:eastAsia="宋体"/>
          <w:lang w:val="en-US" w:eastAsia="zh-CN"/>
        </w:rPr>
      </w:pPr>
      <w:r w:rsidRPr="00FC3207">
        <w:rPr>
          <w:rStyle w:val="FootnoteReference"/>
          <w:rFonts w:eastAsia="宋体"/>
          <w:kern w:val="22"/>
        </w:rPr>
        <w:footnoteRef/>
      </w:r>
      <w:r w:rsidRPr="00FC3207">
        <w:rPr>
          <w:rStyle w:val="FootnoteReference"/>
          <w:rFonts w:eastAsia="宋体"/>
          <w:kern w:val="22"/>
          <w:lang w:eastAsia="zh-CN"/>
        </w:rPr>
        <w:t xml:space="preserve"> </w:t>
      </w:r>
      <w:r w:rsidRPr="00FC3207">
        <w:rPr>
          <w:rFonts w:eastAsia="宋体"/>
          <w:color w:val="000080"/>
          <w:lang w:val="en-US" w:eastAsia="zh-CN"/>
        </w:rPr>
        <w:t xml:space="preserve"> </w:t>
      </w:r>
      <w:r w:rsidRPr="00FC3207">
        <w:rPr>
          <w:rFonts w:eastAsia="宋体"/>
          <w:lang w:val="en-US" w:eastAsia="zh-CN"/>
        </w:rPr>
        <w:t>通过传统和数字渠道，包括信息交换所机制的中央门户、获取和惠益分享信息交换中心、生物安全信息交换中心和国家信息交换的门户</w:t>
      </w:r>
      <w:r w:rsidRPr="00FC3207">
        <w:rPr>
          <w:rFonts w:eastAsia="宋体"/>
          <w:color w:val="333333"/>
          <w:shd w:val="clear" w:color="auto" w:fill="FFFFFF"/>
          <w:lang w:eastAsia="zh-CN"/>
        </w:rPr>
        <w:t>。</w:t>
      </w:r>
    </w:p>
  </w:footnote>
  <w:footnote w:id="112">
    <w:p w14:paraId="42708027" w14:textId="77777777" w:rsidR="00866472" w:rsidRPr="00FC3207" w:rsidRDefault="00866472" w:rsidP="00866472">
      <w:pPr>
        <w:pStyle w:val="FootnoteText"/>
        <w:snapToGrid w:val="0"/>
        <w:spacing w:after="60"/>
        <w:rPr>
          <w:rFonts w:eastAsia="宋体"/>
          <w:lang w:eastAsia="zh-CN"/>
        </w:rPr>
      </w:pPr>
      <w:r w:rsidRPr="00FC3207">
        <w:rPr>
          <w:rStyle w:val="FootnoteReference"/>
          <w:rFonts w:eastAsia="宋体"/>
          <w:kern w:val="22"/>
        </w:rPr>
        <w:footnoteRef/>
      </w:r>
      <w:r w:rsidRPr="00FC3207">
        <w:rPr>
          <w:rStyle w:val="FootnoteReference"/>
          <w:rFonts w:eastAsia="宋体"/>
          <w:kern w:val="22"/>
          <w:lang w:eastAsia="zh-CN"/>
        </w:rPr>
        <w:t xml:space="preserve"> </w:t>
      </w:r>
      <w:r w:rsidRPr="00FC3207">
        <w:rPr>
          <w:rFonts w:eastAsia="宋体"/>
          <w:lang w:eastAsia="zh-CN"/>
        </w:rPr>
        <w:t xml:space="preserve"> </w:t>
      </w:r>
      <w:r w:rsidRPr="00FC3207">
        <w:rPr>
          <w:rFonts w:eastAsia="宋体"/>
          <w:lang w:val="en-US" w:eastAsia="zh-CN"/>
        </w:rPr>
        <w:t>这些活动可包括讲习班、对话、圆桌会议、论坛、知识博览会、展览会、研讨会和会议。</w:t>
      </w:r>
    </w:p>
  </w:footnote>
  <w:footnote w:id="113">
    <w:p w14:paraId="70F13C45" w14:textId="77777777" w:rsidR="00866472" w:rsidRPr="00FC3207" w:rsidRDefault="00866472" w:rsidP="00866472">
      <w:pPr>
        <w:pStyle w:val="FootnoteText"/>
        <w:snapToGrid w:val="0"/>
        <w:spacing w:after="60"/>
        <w:rPr>
          <w:rFonts w:eastAsia="宋体"/>
          <w:lang w:val="en-US" w:eastAsia="zh-CN"/>
        </w:rPr>
      </w:pPr>
      <w:r w:rsidRPr="00FC3207">
        <w:rPr>
          <w:rStyle w:val="FootnoteReference"/>
          <w:rFonts w:eastAsia="宋体"/>
          <w:kern w:val="22"/>
        </w:rPr>
        <w:footnoteRef/>
      </w:r>
      <w:r w:rsidRPr="00FC3207">
        <w:rPr>
          <w:rStyle w:val="FootnoteReference"/>
          <w:rFonts w:eastAsia="宋体"/>
          <w:lang w:eastAsia="zh-CN"/>
        </w:rPr>
        <w:t xml:space="preserve"> </w:t>
      </w:r>
      <w:r w:rsidRPr="00FC3207">
        <w:rPr>
          <w:rFonts w:eastAsia="宋体"/>
          <w:vertAlign w:val="superscript"/>
          <w:lang w:eastAsia="zh-CN"/>
        </w:rPr>
        <w:t xml:space="preserve"> </w:t>
      </w:r>
      <w:r w:rsidRPr="00FC3207">
        <w:rPr>
          <w:rFonts w:eastAsia="宋体"/>
          <w:lang w:val="en-US" w:eastAsia="zh-CN"/>
        </w:rPr>
        <w:t>这指的是全球协调实体和区域和（或）次区域科技合作支助中心（见缔约方大会第</w:t>
      </w:r>
      <w:r w:rsidRPr="00FC3207">
        <w:rPr>
          <w:rFonts w:eastAsia="宋体"/>
          <w:kern w:val="22"/>
          <w:lang w:eastAsia="zh-CN"/>
        </w:rPr>
        <w:t>15/8</w:t>
      </w:r>
      <w:r w:rsidRPr="00FC3207">
        <w:rPr>
          <w:rFonts w:eastAsia="宋体"/>
          <w:lang w:val="en-US" w:eastAsia="zh-CN"/>
        </w:rPr>
        <w:t>号决定）。</w:t>
      </w:r>
    </w:p>
  </w:footnote>
  <w:footnote w:id="114">
    <w:p w14:paraId="71A216AE"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kern w:val="22"/>
        </w:rPr>
        <w:footnoteRef/>
      </w:r>
      <w:r w:rsidRPr="00FC3207">
        <w:rPr>
          <w:rFonts w:eastAsia="宋体"/>
          <w:lang w:val="en-US" w:eastAsia="zh-CN"/>
        </w:rPr>
        <w:t xml:space="preserve">  </w:t>
      </w:r>
      <w:r w:rsidRPr="00FC3207">
        <w:rPr>
          <w:rFonts w:eastAsia="宋体"/>
          <w:lang w:val="en-US" w:eastAsia="zh-CN"/>
        </w:rPr>
        <w:t>这将通过信息交换所机制的中央门户和国家信息交换所机制的门户提供</w:t>
      </w:r>
      <w:r w:rsidRPr="00FC3207">
        <w:rPr>
          <w:rFonts w:eastAsia="宋体"/>
          <w:color w:val="333333"/>
          <w:shd w:val="clear" w:color="auto" w:fill="FFFFFF"/>
          <w:lang w:eastAsia="zh-CN"/>
        </w:rPr>
        <w:t>。</w:t>
      </w:r>
    </w:p>
  </w:footnote>
  <w:footnote w:id="115">
    <w:p w14:paraId="724CF58A"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kern w:val="22"/>
        </w:rPr>
        <w:footnoteRef/>
      </w:r>
      <w:r w:rsidRPr="00FC3207">
        <w:rPr>
          <w:rFonts w:eastAsia="宋体"/>
          <w:lang w:val="en-US" w:eastAsia="zh-CN"/>
        </w:rPr>
        <w:t xml:space="preserve">  </w:t>
      </w:r>
      <w:r w:rsidRPr="00FC3207">
        <w:rPr>
          <w:rFonts w:eastAsia="宋体"/>
          <w:lang w:val="en-US" w:eastAsia="zh-CN"/>
        </w:rPr>
        <w:t>这包括邀请提交意见、提名参与者和同行评议文件。</w:t>
      </w:r>
    </w:p>
  </w:footnote>
  <w:footnote w:id="116">
    <w:p w14:paraId="0D74915E" w14:textId="77777777" w:rsidR="00866472" w:rsidRPr="00FC3207" w:rsidRDefault="00866472" w:rsidP="00866472">
      <w:pPr>
        <w:pStyle w:val="FootnoteText"/>
        <w:snapToGrid w:val="0"/>
        <w:spacing w:after="60"/>
        <w:rPr>
          <w:rFonts w:eastAsia="宋体"/>
          <w:lang w:val="en-US" w:eastAsia="zh-CN"/>
        </w:rPr>
      </w:pPr>
      <w:r w:rsidRPr="00FC3207">
        <w:rPr>
          <w:rStyle w:val="FootnoteReference"/>
          <w:rFonts w:eastAsia="宋体"/>
          <w:kern w:val="22"/>
        </w:rPr>
        <w:footnoteRef/>
      </w:r>
      <w:r w:rsidRPr="00FC3207">
        <w:rPr>
          <w:rFonts w:eastAsia="宋体"/>
          <w:lang w:val="en-US" w:eastAsia="zh-CN"/>
        </w:rPr>
        <w:t xml:space="preserve">  </w:t>
      </w:r>
      <w:r w:rsidRPr="00FC3207">
        <w:rPr>
          <w:rFonts w:eastAsia="宋体"/>
          <w:lang w:val="en-US" w:eastAsia="zh-CN"/>
        </w:rPr>
        <w:t>这包括为执行《框架》而开展技术和科学合作、信息交流、</w:t>
      </w:r>
      <w:r w:rsidRPr="00FC3207">
        <w:rPr>
          <w:rFonts w:eastAsia="宋体"/>
          <w:noProof/>
          <w:lang w:eastAsia="zh-CN"/>
        </w:rPr>
        <w:t>知识管理和监测工作所需的所有工具和服务。</w:t>
      </w:r>
    </w:p>
  </w:footnote>
  <w:footnote w:id="117">
    <w:p w14:paraId="4BF97BB8" w14:textId="77777777" w:rsidR="00866472" w:rsidRPr="00FC3207" w:rsidRDefault="00866472" w:rsidP="00866472">
      <w:pPr>
        <w:pStyle w:val="FootnoteText"/>
        <w:snapToGrid w:val="0"/>
        <w:spacing w:after="60"/>
        <w:rPr>
          <w:rFonts w:eastAsia="宋体"/>
          <w:vertAlign w:val="superscript"/>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这可能包括国家协调中心、多利益攸关方协调机构、网络和系统以及有生物多样性相关组织和利益攸关方参与的机构间指导委员会；界定收集、审查和传播信息、管理网站内容和外联活动的作用和责任。</w:t>
      </w:r>
    </w:p>
  </w:footnote>
  <w:footnote w:id="118">
    <w:p w14:paraId="3D0C2101" w14:textId="77777777" w:rsidR="00866472" w:rsidRPr="00FC3207" w:rsidRDefault="00866472" w:rsidP="00866472">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15/4</w:t>
      </w:r>
      <w:r w:rsidRPr="00FC3207">
        <w:rPr>
          <w:rFonts w:eastAsia="宋体"/>
          <w:lang w:val="en-US" w:eastAsia="zh-CN"/>
        </w:rPr>
        <w:t>号决定</w:t>
      </w:r>
      <w:r w:rsidRPr="00FC3207">
        <w:rPr>
          <w:rFonts w:eastAsia="宋体"/>
          <w:lang w:val="en-US" w:eastAsia="zh-CN"/>
        </w:rPr>
        <w:t xml:space="preserve">, </w:t>
      </w:r>
      <w:r w:rsidRPr="00FC3207">
        <w:rPr>
          <w:rFonts w:eastAsia="宋体"/>
          <w:lang w:val="en-US" w:eastAsia="zh-CN"/>
        </w:rPr>
        <w:t>附件。</w:t>
      </w:r>
    </w:p>
  </w:footnote>
  <w:footnote w:id="119">
    <w:p w14:paraId="155AF111"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15/14</w:t>
      </w:r>
      <w:r w:rsidRPr="00FC3207">
        <w:rPr>
          <w:rFonts w:eastAsia="宋体"/>
          <w:lang w:val="en-US" w:eastAsia="zh-CN"/>
        </w:rPr>
        <w:t>号决定，附件。</w:t>
      </w:r>
    </w:p>
  </w:footnote>
  <w:footnote w:id="120">
    <w:p w14:paraId="5CDEDA83" w14:textId="77777777" w:rsidR="00866472" w:rsidRPr="00FC3207" w:rsidRDefault="00866472" w:rsidP="00866472">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本决定附件二案文来自</w:t>
      </w:r>
      <w:r w:rsidRPr="00FC3207">
        <w:rPr>
          <w:rFonts w:eastAsia="宋体"/>
          <w:lang w:eastAsia="zh-CN"/>
        </w:rPr>
        <w:t xml:space="preserve"> CBD/SBI/4/7/Add.2 </w:t>
      </w:r>
      <w:r w:rsidRPr="00FC3207">
        <w:rPr>
          <w:rFonts w:eastAsia="宋体"/>
          <w:lang w:eastAsia="zh-CN"/>
        </w:rPr>
        <w:t>号文件的附件。</w:t>
      </w:r>
    </w:p>
  </w:footnote>
  <w:footnote w:id="121">
    <w:p w14:paraId="6C71BC6A" w14:textId="77777777" w:rsidR="00866472" w:rsidRPr="00FC3207" w:rsidRDefault="00866472" w:rsidP="00866472">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122">
    <w:p w14:paraId="62560CC4" w14:textId="77777777" w:rsidR="00866472" w:rsidRPr="00FC3207" w:rsidRDefault="00866472" w:rsidP="00866472">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有待就战略达成一致意见。</w:t>
      </w:r>
    </w:p>
  </w:footnote>
  <w:footnote w:id="123">
    <w:p w14:paraId="1A34A887" w14:textId="77777777" w:rsidR="00866472" w:rsidRPr="00FC3207" w:rsidRDefault="00866472" w:rsidP="00866472">
      <w:pPr>
        <w:pStyle w:val="FootnoteText"/>
        <w:spacing w:after="6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24">
    <w:p w14:paraId="7131F70A" w14:textId="77777777" w:rsidR="00866472" w:rsidRPr="00FC3207" w:rsidRDefault="00866472" w:rsidP="00866472">
      <w:pPr>
        <w:pStyle w:val="FootnoteText"/>
        <w:spacing w:after="60"/>
        <w:rPr>
          <w:rFonts w:eastAsia="宋体"/>
          <w:lang w:val="en-US" w:eastAsia="zh-CN"/>
        </w:rPr>
      </w:pPr>
      <w:r w:rsidRPr="00FC3207">
        <w:rPr>
          <w:rStyle w:val="FootnoteReference"/>
          <w:rFonts w:eastAsia="宋体"/>
          <w:lang w:val="en-US" w:eastAsia="en-CA"/>
        </w:rPr>
        <w:footnoteRef/>
      </w:r>
      <w:r w:rsidRPr="00FC3207">
        <w:rPr>
          <w:rFonts w:eastAsia="宋体"/>
          <w:lang w:eastAsia="zh-CN"/>
        </w:rPr>
        <w:t xml:space="preserve">  </w:t>
      </w:r>
      <w:r w:rsidRPr="00FC3207">
        <w:rPr>
          <w:rFonts w:eastAsia="宋体"/>
          <w:lang w:eastAsia="zh-CN"/>
        </w:rPr>
        <w:t>第</w:t>
      </w:r>
      <w:r w:rsidR="000F754D">
        <w:fldChar w:fldCharType="begin"/>
      </w:r>
      <w:r w:rsidR="000F754D">
        <w:rPr>
          <w:lang w:eastAsia="zh-CN"/>
        </w:rPr>
        <w:instrText>HYPERLINK "https://www.cbd.int/doc/decisions/cop-15/cop-15-dec-04-zh.pdf"</w:instrText>
      </w:r>
      <w:r w:rsidR="000F754D">
        <w:fldChar w:fldCharType="separate"/>
      </w:r>
      <w:r w:rsidRPr="00FC3207">
        <w:rPr>
          <w:rStyle w:val="Hyperlink"/>
          <w:rFonts w:eastAsia="宋体"/>
          <w:lang w:eastAsia="zh-CN"/>
        </w:rPr>
        <w:t>15/4</w:t>
      </w:r>
      <w:r w:rsidR="000F754D">
        <w:rPr>
          <w:rStyle w:val="Hyperlink"/>
          <w:rFonts w:eastAsia="宋体"/>
          <w:lang w:eastAsia="zh-CN"/>
        </w:rPr>
        <w:fldChar w:fldCharType="end"/>
      </w:r>
      <w:r w:rsidRPr="00FC3207">
        <w:rPr>
          <w:rFonts w:eastAsia="宋体"/>
          <w:lang w:eastAsia="zh-CN"/>
        </w:rPr>
        <w:t>号决定，附件。</w:t>
      </w:r>
    </w:p>
  </w:footnote>
  <w:footnote w:id="125">
    <w:p w14:paraId="24DF3D16" w14:textId="77777777" w:rsidR="00866472" w:rsidRPr="00FC3207" w:rsidRDefault="00866472" w:rsidP="00866472">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26">
    <w:p w14:paraId="2337319C" w14:textId="77777777" w:rsidR="00866472" w:rsidRPr="00FC3207" w:rsidRDefault="00866472" w:rsidP="00866472">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15/5</w:t>
      </w:r>
      <w:r w:rsidRPr="00FC3207">
        <w:rPr>
          <w:rFonts w:eastAsia="宋体"/>
          <w:lang w:eastAsia="zh-CN"/>
        </w:rPr>
        <w:t>号决定，附件一。</w:t>
      </w:r>
    </w:p>
  </w:footnote>
  <w:footnote w:id="127">
    <w:p w14:paraId="1777057E" w14:textId="77777777" w:rsidR="00866472" w:rsidRPr="00FC3207" w:rsidRDefault="00866472" w:rsidP="00866472">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15/8</w:t>
      </w:r>
      <w:r w:rsidRPr="00FC3207">
        <w:rPr>
          <w:rFonts w:eastAsia="宋体"/>
          <w:lang w:eastAsia="zh-CN"/>
        </w:rPr>
        <w:t>号决定，附件一。</w:t>
      </w:r>
    </w:p>
  </w:footnote>
  <w:footnote w:id="128">
    <w:p w14:paraId="4C1A61C1" w14:textId="77777777" w:rsidR="00866472" w:rsidRPr="00FC3207" w:rsidRDefault="00866472" w:rsidP="00866472">
      <w:pPr>
        <w:adjustRightInd w:val="0"/>
        <w:snapToGrid w:val="0"/>
        <w:spacing w:after="60"/>
        <w:rPr>
          <w:rFonts w:eastAsia="宋体"/>
          <w:sz w:val="20"/>
          <w:szCs w:val="20"/>
          <w:lang w:eastAsia="zh-CN"/>
        </w:rPr>
      </w:pPr>
      <w:r w:rsidRPr="00FC3207">
        <w:rPr>
          <w:rStyle w:val="FootnoteReference"/>
          <w:rFonts w:eastAsia="宋体"/>
          <w:sz w:val="20"/>
          <w:szCs w:val="20"/>
          <w:lang w:val="en-US" w:eastAsia="en-CA"/>
        </w:rPr>
        <w:footnoteRef/>
      </w:r>
      <w:r w:rsidRPr="00FC3207">
        <w:rPr>
          <w:rStyle w:val="FootnoteReference"/>
          <w:rFonts w:eastAsia="宋体"/>
          <w:sz w:val="20"/>
          <w:szCs w:val="20"/>
          <w:lang w:val="en-US" w:eastAsia="zh-CN"/>
        </w:rPr>
        <w:t xml:space="preserve"> </w:t>
      </w:r>
      <w:r w:rsidRPr="00FC3207">
        <w:rPr>
          <w:rFonts w:eastAsia="宋体"/>
          <w:sz w:val="20"/>
          <w:szCs w:val="20"/>
          <w:lang w:eastAsia="zh-CN"/>
        </w:rPr>
        <w:t xml:space="preserve"> </w:t>
      </w:r>
      <w:r w:rsidRPr="00FC3207">
        <w:rPr>
          <w:rFonts w:eastAsia="宋体"/>
          <w:sz w:val="20"/>
          <w:szCs w:val="20"/>
          <w:lang w:eastAsia="zh-CN"/>
        </w:rPr>
        <w:t>所有提及</w:t>
      </w:r>
      <w:r w:rsidRPr="00FC3207">
        <w:rPr>
          <w:rFonts w:eastAsia="宋体"/>
          <w:sz w:val="20"/>
          <w:szCs w:val="20"/>
          <w:lang w:eastAsia="zh-CN"/>
        </w:rPr>
        <w:t>“</w:t>
      </w:r>
      <w:r w:rsidRPr="00FC3207">
        <w:rPr>
          <w:rFonts w:eastAsia="宋体"/>
          <w:sz w:val="20"/>
          <w:szCs w:val="20"/>
          <w:lang w:eastAsia="zh-CN"/>
        </w:rPr>
        <w:t>自由、事先和知情同意</w:t>
      </w:r>
      <w:r w:rsidRPr="00FC3207">
        <w:rPr>
          <w:rFonts w:eastAsia="宋体"/>
          <w:sz w:val="20"/>
          <w:szCs w:val="20"/>
          <w:lang w:eastAsia="zh-CN"/>
        </w:rPr>
        <w:t>”</w:t>
      </w:r>
      <w:r w:rsidRPr="00FC3207">
        <w:rPr>
          <w:rFonts w:eastAsia="宋体"/>
          <w:sz w:val="20"/>
          <w:szCs w:val="20"/>
          <w:lang w:eastAsia="zh-CN"/>
        </w:rPr>
        <w:t>之处均指三种表述，即</w:t>
      </w:r>
      <w:r w:rsidRPr="00FC3207">
        <w:rPr>
          <w:rFonts w:eastAsia="宋体"/>
          <w:sz w:val="20"/>
          <w:szCs w:val="20"/>
          <w:lang w:eastAsia="zh-CN"/>
        </w:rPr>
        <w:t xml:space="preserve"> “</w:t>
      </w:r>
      <w:r w:rsidRPr="00FC3207">
        <w:rPr>
          <w:rFonts w:eastAsia="宋体"/>
          <w:sz w:val="20"/>
          <w:szCs w:val="20"/>
          <w:lang w:eastAsia="zh-CN"/>
        </w:rPr>
        <w:t>事先和知情同意</w:t>
      </w:r>
      <w:r w:rsidRPr="00FC3207">
        <w:rPr>
          <w:rFonts w:eastAsia="宋体"/>
          <w:sz w:val="20"/>
          <w:szCs w:val="20"/>
          <w:lang w:eastAsia="zh-CN"/>
        </w:rPr>
        <w:t xml:space="preserve">” </w:t>
      </w:r>
      <w:r w:rsidRPr="00FC3207">
        <w:rPr>
          <w:rFonts w:eastAsia="宋体"/>
          <w:sz w:val="20"/>
          <w:szCs w:val="20"/>
          <w:lang w:eastAsia="zh-CN"/>
        </w:rPr>
        <w:t>、</w:t>
      </w:r>
      <w:r w:rsidRPr="00FC3207">
        <w:rPr>
          <w:rFonts w:eastAsia="宋体"/>
          <w:sz w:val="20"/>
          <w:szCs w:val="20"/>
          <w:lang w:eastAsia="zh-CN"/>
        </w:rPr>
        <w:t xml:space="preserve"> “</w:t>
      </w:r>
      <w:r w:rsidRPr="00FC3207">
        <w:rPr>
          <w:rFonts w:eastAsia="宋体"/>
          <w:sz w:val="20"/>
          <w:szCs w:val="20"/>
          <w:lang w:eastAsia="zh-CN"/>
        </w:rPr>
        <w:t>自由、事先和知情同意</w:t>
      </w:r>
      <w:r w:rsidRPr="00FC3207">
        <w:rPr>
          <w:rFonts w:eastAsia="宋体"/>
          <w:sz w:val="20"/>
          <w:szCs w:val="20"/>
          <w:lang w:eastAsia="zh-CN"/>
        </w:rPr>
        <w:t xml:space="preserve">” </w:t>
      </w:r>
      <w:r w:rsidRPr="00FC3207">
        <w:rPr>
          <w:rFonts w:eastAsia="宋体"/>
          <w:sz w:val="20"/>
          <w:szCs w:val="20"/>
          <w:lang w:eastAsia="zh-CN"/>
        </w:rPr>
        <w:t>或</w:t>
      </w:r>
      <w:r w:rsidRPr="00FC3207">
        <w:rPr>
          <w:rFonts w:eastAsia="宋体"/>
          <w:sz w:val="20"/>
          <w:szCs w:val="20"/>
          <w:lang w:eastAsia="zh-CN"/>
        </w:rPr>
        <w:t xml:space="preserve"> “</w:t>
      </w:r>
      <w:r w:rsidRPr="00FC3207">
        <w:rPr>
          <w:rFonts w:eastAsia="宋体"/>
          <w:sz w:val="20"/>
          <w:szCs w:val="20"/>
          <w:lang w:eastAsia="zh-CN"/>
        </w:rPr>
        <w:t>批准和参与</w:t>
      </w:r>
      <w:r w:rsidRPr="00FC3207">
        <w:rPr>
          <w:rFonts w:eastAsia="宋体"/>
          <w:sz w:val="20"/>
          <w:szCs w:val="20"/>
          <w:lang w:eastAsia="zh-CN"/>
        </w:rPr>
        <w:t>”</w:t>
      </w:r>
      <w:r w:rsidRPr="00FC3207">
        <w:rPr>
          <w:rFonts w:eastAsia="宋体"/>
          <w:sz w:val="20"/>
          <w:szCs w:val="20"/>
          <w:lang w:eastAsia="zh-CN"/>
        </w:rPr>
        <w:t>。</w:t>
      </w:r>
    </w:p>
  </w:footnote>
  <w:footnote w:id="129">
    <w:p w14:paraId="2B24FEAF" w14:textId="77777777" w:rsidR="00866472" w:rsidRPr="00FC3207" w:rsidRDefault="00866472" w:rsidP="00866472">
      <w:pPr>
        <w:pStyle w:val="FootnoteText"/>
        <w:spacing w:after="60"/>
        <w:rPr>
          <w:rFonts w:eastAsia="宋体"/>
          <w:lang w:eastAsia="zh-CN"/>
        </w:rPr>
      </w:pPr>
      <w:r w:rsidRPr="00FC3207">
        <w:rPr>
          <w:rStyle w:val="FootnoteReference"/>
          <w:rFonts w:eastAsia="宋体"/>
          <w:lang w:val="en-US" w:eastAsia="en-CA"/>
        </w:rPr>
        <w:footnoteRef/>
      </w:r>
      <w:r w:rsidRPr="00FC3207">
        <w:rPr>
          <w:rFonts w:eastAsia="宋体"/>
          <w:lang w:eastAsia="zh-CN"/>
        </w:rPr>
        <w:t xml:space="preserve">  </w:t>
      </w:r>
      <w:r w:rsidRPr="00FC3207">
        <w:rPr>
          <w:rFonts w:eastAsia="宋体"/>
          <w:lang w:eastAsia="zh-CN"/>
        </w:rPr>
        <w:t>在生物多样性和生态系统服务政府间科学政策平台上认识土著和</w:t>
      </w:r>
      <w:r w:rsidRPr="00FC3207">
        <w:rPr>
          <w:rFonts w:eastAsia="宋体"/>
          <w:lang w:eastAsia="zh-CN"/>
        </w:rPr>
        <w:t xml:space="preserve"> </w:t>
      </w:r>
      <w:r w:rsidRPr="00FC3207">
        <w:rPr>
          <w:rFonts w:eastAsia="宋体"/>
          <w:lang w:eastAsia="zh-CN"/>
        </w:rPr>
        <w:t>地方知识并与之合作的办法</w:t>
      </w:r>
      <w:r w:rsidRPr="00FC3207">
        <w:rPr>
          <w:rFonts w:eastAsia="宋体"/>
          <w:lang w:eastAsia="zh-CN"/>
        </w:rPr>
        <w:t>” (</w:t>
      </w:r>
      <w:r w:rsidR="000F754D">
        <w:fldChar w:fldCharType="begin"/>
      </w:r>
      <w:r w:rsidR="000F754D">
        <w:rPr>
          <w:lang w:eastAsia="zh-CN"/>
        </w:rPr>
        <w:instrText>HYPERLINK "https://www.ipbes.net/resource-file/10501"</w:instrText>
      </w:r>
      <w:r w:rsidR="000F754D">
        <w:fldChar w:fldCharType="separate"/>
      </w:r>
      <w:r w:rsidRPr="00FC3207">
        <w:rPr>
          <w:rStyle w:val="Hyperlink"/>
          <w:rFonts w:eastAsia="宋体"/>
          <w:lang w:eastAsia="zh-CN"/>
        </w:rPr>
        <w:t xml:space="preserve">IPBES/5/1, </w:t>
      </w:r>
      <w:r w:rsidRPr="00FC3207">
        <w:rPr>
          <w:rStyle w:val="Hyperlink"/>
          <w:rFonts w:eastAsia="宋体"/>
          <w:lang w:eastAsia="zh-CN"/>
        </w:rPr>
        <w:t>附件二</w:t>
      </w:r>
      <w:r w:rsidR="000F754D">
        <w:rPr>
          <w:rStyle w:val="Hyperlink"/>
          <w:rFonts w:eastAsia="宋体"/>
          <w:lang w:eastAsia="zh-CN"/>
        </w:rPr>
        <w:fldChar w:fldCharType="end"/>
      </w:r>
      <w:r w:rsidRPr="00FC3207">
        <w:rPr>
          <w:rFonts w:eastAsia="宋体"/>
          <w:lang w:eastAsia="zh-CN"/>
        </w:rPr>
        <w:t>)</w:t>
      </w:r>
      <w:r w:rsidRPr="00FC3207">
        <w:rPr>
          <w:rFonts w:eastAsia="宋体"/>
          <w:lang w:eastAsia="zh-CN"/>
        </w:rPr>
        <w:t>。</w:t>
      </w:r>
    </w:p>
  </w:footnote>
  <w:footnote w:id="130">
    <w:p w14:paraId="454B43AF" w14:textId="77777777" w:rsidR="00866472" w:rsidRPr="00FC3207" w:rsidRDefault="00866472" w:rsidP="00866472">
      <w:pPr>
        <w:pStyle w:val="FootnoteText"/>
        <w:spacing w:after="60"/>
        <w:rPr>
          <w:rFonts w:eastAsia="宋体"/>
          <w:lang w:eastAsia="zh-CN"/>
        </w:rPr>
      </w:pPr>
      <w:r w:rsidRPr="00FC3207">
        <w:rPr>
          <w:rStyle w:val="FootnoteReference"/>
          <w:rFonts w:eastAsia="宋体"/>
          <w:lang w:val="en-US" w:eastAsia="en-CA"/>
        </w:rPr>
        <w:footnoteRef/>
      </w:r>
      <w:r w:rsidRPr="00FC3207">
        <w:rPr>
          <w:rFonts w:eastAsia="宋体"/>
          <w:lang w:eastAsia="zh-CN"/>
        </w:rPr>
        <w:t xml:space="preserve">  </w:t>
      </w:r>
      <w:r w:rsidRPr="00FC3207">
        <w:rPr>
          <w:rFonts w:eastAsia="宋体"/>
          <w:lang w:eastAsia="zh-CN"/>
        </w:rPr>
        <w:t>可把包容性知识社会视为重视知识的创造、传播和利用，将其作为推动发展、促进协作、创新以及增强个人和群体权能的关键驱动因素的社会。例如，见联合国教育、科学及文化组织和联合国大学，</w:t>
      </w:r>
      <w:r w:rsidRPr="00FC3207">
        <w:rPr>
          <w:rFonts w:eastAsia="宋体"/>
          <w:i/>
          <w:iCs/>
          <w:lang w:eastAsia="zh-CN"/>
        </w:rPr>
        <w:t>Knowledge Societies Policy Handbook</w:t>
      </w:r>
      <w:r w:rsidRPr="00FC3207">
        <w:rPr>
          <w:rFonts w:eastAsia="宋体"/>
          <w:lang w:eastAsia="zh-CN"/>
        </w:rPr>
        <w:t xml:space="preserve">  (2016)</w:t>
      </w:r>
      <w:r w:rsidRPr="00FC3207">
        <w:rPr>
          <w:rFonts w:eastAsia="宋体"/>
          <w:lang w:eastAsia="zh-CN"/>
        </w:rPr>
        <w:t>。</w:t>
      </w:r>
    </w:p>
  </w:footnote>
  <w:footnote w:id="131">
    <w:p w14:paraId="73706EAE" w14:textId="77777777" w:rsidR="00866472" w:rsidRPr="00FC3207" w:rsidRDefault="00866472" w:rsidP="00866472">
      <w:pPr>
        <w:pStyle w:val="FootnoteText"/>
        <w:spacing w:after="60"/>
        <w:rPr>
          <w:rFonts w:eastAsia="宋体"/>
          <w:lang w:eastAsia="zh-CN"/>
        </w:rPr>
      </w:pPr>
      <w:r w:rsidRPr="00FC3207">
        <w:rPr>
          <w:rStyle w:val="FootnoteReference"/>
          <w:rFonts w:eastAsia="宋体"/>
          <w:lang w:val="en-US" w:eastAsia="en-CA"/>
        </w:rPr>
        <w:footnoteRef/>
      </w:r>
      <w:r w:rsidRPr="00FC3207">
        <w:rPr>
          <w:rStyle w:val="FootnoteReference"/>
          <w:rFonts w:eastAsia="宋体"/>
          <w:lang w:val="en-US" w:eastAsia="zh-CN"/>
        </w:rPr>
        <w:t xml:space="preserve"> </w:t>
      </w:r>
      <w:r w:rsidRPr="00FC3207">
        <w:rPr>
          <w:rFonts w:eastAsia="宋体"/>
          <w:lang w:eastAsia="zh-CN"/>
        </w:rPr>
        <w:t xml:space="preserve"> </w:t>
      </w:r>
      <w:r w:rsidRPr="00FC3207">
        <w:rPr>
          <w:rFonts w:eastAsia="宋体"/>
          <w:lang w:eastAsia="zh-CN"/>
        </w:rPr>
        <w:t>见第</w:t>
      </w:r>
      <w:r w:rsidR="000F754D">
        <w:fldChar w:fldCharType="begin"/>
      </w:r>
      <w:r w:rsidR="000F754D">
        <w:rPr>
          <w:lang w:eastAsia="zh-CN"/>
        </w:rPr>
        <w:instrText>HYPERLINK "https://www.cbd.int/doc/decisions/cop-15/cop-15-dec-08-zh.pdf"</w:instrText>
      </w:r>
      <w:r w:rsidR="000F754D">
        <w:fldChar w:fldCharType="separate"/>
      </w:r>
      <w:r w:rsidRPr="00FC3207">
        <w:rPr>
          <w:rStyle w:val="Hyperlink"/>
          <w:rFonts w:eastAsia="宋体"/>
          <w:lang w:eastAsia="zh-CN"/>
        </w:rPr>
        <w:t>15/8</w:t>
      </w:r>
      <w:r w:rsidR="000F754D">
        <w:rPr>
          <w:rStyle w:val="Hyperlink"/>
          <w:rFonts w:eastAsia="宋体"/>
          <w:lang w:eastAsia="zh-CN"/>
        </w:rPr>
        <w:fldChar w:fldCharType="end"/>
      </w:r>
      <w:r w:rsidRPr="00FC3207">
        <w:rPr>
          <w:rFonts w:eastAsia="宋体"/>
          <w:lang w:eastAsia="zh-CN"/>
        </w:rPr>
        <w:t>号决定。</w:t>
      </w:r>
    </w:p>
  </w:footnote>
  <w:footnote w:id="132">
    <w:p w14:paraId="3B530ECF" w14:textId="3C66249D" w:rsidR="00866472" w:rsidRPr="00FC3207" w:rsidRDefault="00866472" w:rsidP="00866472">
      <w:pPr>
        <w:pStyle w:val="FootnoteText"/>
        <w:spacing w:after="60"/>
        <w:rPr>
          <w:rFonts w:eastAsia="宋体"/>
          <w:lang w:val="en-US" w:eastAsia="zh-CN"/>
        </w:rPr>
      </w:pPr>
      <w:r w:rsidRPr="00FC3207">
        <w:rPr>
          <w:rStyle w:val="FootnoteReference"/>
          <w:rFonts w:eastAsia="宋体"/>
        </w:rPr>
        <w:footnoteRef/>
      </w:r>
      <w:r w:rsidRPr="00FC3207">
        <w:rPr>
          <w:rFonts w:eastAsia="宋体"/>
          <w:lang w:val="en-US" w:eastAsia="zh-CN"/>
        </w:rPr>
        <w:t xml:space="preserve"> </w:t>
      </w:r>
      <w:r w:rsidR="00881B57" w:rsidRPr="00FC3207">
        <w:rPr>
          <w:rFonts w:eastAsia="宋体"/>
          <w:lang w:eastAsia="zh-CN"/>
        </w:rPr>
        <w:t>其中可能包括</w:t>
      </w:r>
      <w:r w:rsidR="00881B57" w:rsidRPr="00FC3207">
        <w:rPr>
          <w:rFonts w:eastAsia="宋体"/>
          <w:lang w:eastAsia="zh-CN"/>
        </w:rPr>
        <w:t>:</w:t>
      </w:r>
      <w:r w:rsidR="00881B57" w:rsidRPr="00FC3207">
        <w:rPr>
          <w:rFonts w:eastAsia="宋体"/>
          <w:lang w:eastAsia="zh-CN"/>
        </w:rPr>
        <w:t>国家以下各级政府、城市、其他地方当局、政府间组织、非政府组织、科学界、学术界、信仰组织、网络和私营部门。</w:t>
      </w:r>
    </w:p>
  </w:footnote>
  <w:footnote w:id="133">
    <w:p w14:paraId="7C6BEFF1" w14:textId="62F6A3A2" w:rsidR="00866472" w:rsidRPr="00FC3207" w:rsidRDefault="00866472" w:rsidP="00866472">
      <w:pPr>
        <w:pStyle w:val="FootnoteText"/>
        <w:spacing w:after="60"/>
        <w:rPr>
          <w:rFonts w:eastAsia="宋体"/>
          <w:lang w:val="en-US" w:eastAsia="zh-CN"/>
        </w:rPr>
      </w:pPr>
      <w:r w:rsidRPr="00FC3207">
        <w:rPr>
          <w:rStyle w:val="FootnoteReference"/>
          <w:rFonts w:eastAsia="宋体"/>
        </w:rPr>
        <w:footnoteRef/>
      </w:r>
      <w:r w:rsidRPr="00FC3207">
        <w:rPr>
          <w:rFonts w:eastAsia="宋体"/>
          <w:lang w:eastAsia="zh-CN"/>
        </w:rPr>
        <w:t xml:space="preserve">  </w:t>
      </w:r>
      <w:r w:rsidR="00881B57" w:rsidRPr="00FC3207">
        <w:rPr>
          <w:rFonts w:eastAsia="宋体"/>
          <w:lang w:eastAsia="zh-CN"/>
        </w:rPr>
        <w:t>特别是与知识管理有关的第</w:t>
      </w:r>
      <w:r w:rsidR="00881B57" w:rsidRPr="00FC3207">
        <w:rPr>
          <w:rFonts w:eastAsia="宋体"/>
          <w:lang w:eastAsia="zh-CN"/>
        </w:rPr>
        <w:t>14/25</w:t>
      </w:r>
      <w:r w:rsidR="00881B57" w:rsidRPr="00FC3207">
        <w:rPr>
          <w:rFonts w:eastAsia="宋体"/>
          <w:lang w:eastAsia="zh-CN"/>
        </w:rPr>
        <w:t>号和第</w:t>
      </w:r>
      <w:r w:rsidR="00881B57" w:rsidRPr="00FC3207">
        <w:rPr>
          <w:rFonts w:eastAsia="宋体"/>
          <w:lang w:eastAsia="zh-CN"/>
        </w:rPr>
        <w:t>15/16</w:t>
      </w:r>
      <w:r w:rsidR="00881B57" w:rsidRPr="00FC3207">
        <w:rPr>
          <w:rFonts w:eastAsia="宋体"/>
          <w:lang w:eastAsia="zh-CN"/>
        </w:rPr>
        <w:t>号决定，包括生物多样性全球知识支持服务，以及特别与全球协调实体和技术和科学合作机制的区域和（或）次区域技术和科学合作支持中心有关的第</w:t>
      </w:r>
      <w:r w:rsidR="00881B57" w:rsidRPr="00FC3207">
        <w:rPr>
          <w:rFonts w:eastAsia="宋体"/>
          <w:lang w:eastAsia="zh-CN"/>
        </w:rPr>
        <w:t>15/8</w:t>
      </w:r>
      <w:r w:rsidR="00881B57" w:rsidRPr="00FC3207">
        <w:rPr>
          <w:rFonts w:eastAsia="宋体"/>
          <w:lang w:eastAsia="zh-CN"/>
        </w:rPr>
        <w:t>号决定。</w:t>
      </w:r>
    </w:p>
  </w:footnote>
  <w:footnote w:id="134">
    <w:p w14:paraId="1470F9D0" w14:textId="77777777" w:rsidR="000722A3" w:rsidRPr="00FC3207" w:rsidRDefault="000722A3" w:rsidP="000722A3">
      <w:pPr>
        <w:pStyle w:val="FootnoteText"/>
        <w:adjustRightInd w:val="0"/>
        <w:snapToGrid w:val="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3008</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35">
    <w:p w14:paraId="4D2C66B2" w14:textId="77777777" w:rsidR="000722A3" w:rsidRPr="00FC3207" w:rsidRDefault="000722A3" w:rsidP="000722A3">
      <w:pPr>
        <w:pStyle w:val="FootnoteText"/>
        <w:adjustRightInd w:val="0"/>
        <w:snapToGrid w:val="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NP-1/8</w:t>
      </w:r>
      <w:r w:rsidRPr="00FC3207">
        <w:rPr>
          <w:rFonts w:eastAsia="宋体"/>
          <w:lang w:eastAsia="zh-CN"/>
        </w:rPr>
        <w:t>号决定，附件。</w:t>
      </w:r>
    </w:p>
  </w:footnote>
  <w:footnote w:id="136">
    <w:p w14:paraId="3B6C951A" w14:textId="77777777" w:rsidR="000722A3" w:rsidRPr="00FC3207" w:rsidRDefault="000722A3" w:rsidP="000722A3">
      <w:pPr>
        <w:pStyle w:val="FootnoteText"/>
        <w:adjustRightInd w:val="0"/>
        <w:snapToGrid w:val="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37">
    <w:p w14:paraId="4FA0E980" w14:textId="77777777" w:rsidR="000722A3" w:rsidRPr="00FC3207" w:rsidRDefault="000722A3" w:rsidP="000722A3">
      <w:pPr>
        <w:pStyle w:val="FootnoteText"/>
        <w:adjustRightInd w:val="0"/>
        <w:snapToGrid w:val="0"/>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15/8</w:t>
      </w:r>
      <w:r w:rsidRPr="00FC3207">
        <w:rPr>
          <w:rFonts w:eastAsia="宋体"/>
          <w:lang w:eastAsia="zh-CN"/>
        </w:rPr>
        <w:t>号决定，附件一。</w:t>
      </w:r>
    </w:p>
  </w:footnote>
  <w:footnote w:id="138">
    <w:p w14:paraId="6B2AB248"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000F754D">
        <w:fldChar w:fldCharType="begin"/>
      </w:r>
      <w:r w:rsidR="000F754D">
        <w:rPr>
          <w:lang w:eastAsia="zh-CN"/>
        </w:rPr>
        <w:instrText>HYPERLINK "https://www.cbd.int/doc/c/a7a7/6ebc/536551d1d60d1efa5cce7750/np-cbiac-2023-01-03-en.pdf"</w:instrText>
      </w:r>
      <w:r w:rsidR="000F754D">
        <w:fldChar w:fldCharType="separate"/>
      </w:r>
      <w:r w:rsidRPr="00FC3207">
        <w:rPr>
          <w:rStyle w:val="Hyperlink"/>
          <w:rFonts w:eastAsia="宋体"/>
          <w:lang w:val="fr-FR" w:eastAsia="zh-CN"/>
        </w:rPr>
        <w:t>CBD/NP/CB-IAC/2023/1/3</w:t>
      </w:r>
      <w:r w:rsidR="000F754D">
        <w:rPr>
          <w:rStyle w:val="Hyperlink"/>
          <w:rFonts w:eastAsia="宋体"/>
          <w:lang w:val="fr-FR" w:eastAsia="zh-CN"/>
        </w:rPr>
        <w:fldChar w:fldCharType="end"/>
      </w:r>
      <w:r w:rsidRPr="00FC3207">
        <w:rPr>
          <w:rFonts w:eastAsia="宋体"/>
          <w:lang w:val="fr-FR" w:eastAsia="zh-CN"/>
        </w:rPr>
        <w:t>。</w:t>
      </w:r>
    </w:p>
  </w:footnote>
  <w:footnote w:id="139">
    <w:p w14:paraId="60066BBD" w14:textId="138A844C" w:rsidR="000722A3" w:rsidRPr="00FC3207" w:rsidRDefault="000722A3" w:rsidP="000722A3">
      <w:pPr>
        <w:pStyle w:val="FootnoteText"/>
        <w:adjustRightInd w:val="0"/>
        <w:snapToGrid w:val="0"/>
        <w:rPr>
          <w:rFonts w:eastAsia="宋体"/>
          <w:b/>
          <w:bCs/>
          <w:u w:val="single"/>
          <w:lang w:eastAsia="zh-CN"/>
        </w:rPr>
      </w:pPr>
      <w:r w:rsidRPr="00FC3207">
        <w:rPr>
          <w:rStyle w:val="FootnoteReference"/>
          <w:rFonts w:eastAsia="宋体"/>
        </w:rPr>
        <w:footnoteRef/>
      </w:r>
      <w:r w:rsidRPr="00FC3207">
        <w:rPr>
          <w:rFonts w:eastAsia="宋体"/>
          <w:lang w:eastAsia="zh-CN"/>
        </w:rPr>
        <w:t xml:space="preserve">  </w:t>
      </w:r>
      <w:r w:rsidR="00FC3207" w:rsidRPr="00FC3207">
        <w:rPr>
          <w:rFonts w:eastAsia="宋体"/>
          <w:lang w:eastAsia="zh-CN"/>
        </w:rPr>
        <w:t>本决定草案有待缔约方大会第十六届会议通过，其执行部分第</w:t>
      </w:r>
      <w:r w:rsidR="00FC3207" w:rsidRPr="00FC3207">
        <w:rPr>
          <w:rFonts w:eastAsia="宋体"/>
          <w:lang w:eastAsia="zh-CN"/>
        </w:rPr>
        <w:t>2</w:t>
      </w:r>
      <w:r w:rsidR="00FC3207" w:rsidRPr="00FC3207">
        <w:rPr>
          <w:rFonts w:eastAsia="宋体"/>
          <w:lang w:eastAsia="zh-CN"/>
        </w:rPr>
        <w:t>段中提到的各项决定的编号和确切标题将得到更新。</w:t>
      </w:r>
    </w:p>
  </w:footnote>
  <w:footnote w:id="140">
    <w:p w14:paraId="71602DF7"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000F754D">
        <w:fldChar w:fldCharType="begin"/>
      </w:r>
      <w:r w:rsidR="000F754D">
        <w:rPr>
          <w:lang w:eastAsia="zh-CN"/>
        </w:rPr>
        <w:instrText>HYPERLINK "https://www.cbd.int/abs/doc/cepa-toolkit-zh.pdf"</w:instrText>
      </w:r>
      <w:r w:rsidR="000F754D">
        <w:fldChar w:fldCharType="separate"/>
      </w:r>
      <w:r w:rsidRPr="00FC3207">
        <w:rPr>
          <w:rStyle w:val="Hyperlink"/>
          <w:rFonts w:eastAsia="宋体"/>
          <w:lang w:eastAsia="zh-CN"/>
        </w:rPr>
        <w:t>《宣传、教育和公众意识工具包》</w:t>
      </w:r>
      <w:r w:rsidR="000F754D">
        <w:rPr>
          <w:rStyle w:val="Hyperlink"/>
          <w:rFonts w:eastAsia="宋体"/>
          <w:lang w:eastAsia="zh-CN"/>
        </w:rPr>
        <w:fldChar w:fldCharType="end"/>
      </w:r>
      <w:r w:rsidRPr="00FC3207">
        <w:rPr>
          <w:rFonts w:eastAsia="宋体"/>
          <w:lang w:eastAsia="zh-CN"/>
        </w:rPr>
        <w:t>有六种联合国正式语文版本。</w:t>
      </w:r>
    </w:p>
  </w:footnote>
  <w:footnote w:id="141">
    <w:p w14:paraId="11D043AF" w14:textId="77777777" w:rsidR="000722A3" w:rsidRPr="00FC3207" w:rsidRDefault="000722A3" w:rsidP="000722A3">
      <w:pPr>
        <w:pStyle w:val="FootnoteText"/>
        <w:adjustRightInd w:val="0"/>
        <w:snapToGrid w:val="0"/>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例如</w:t>
      </w:r>
      <w:r w:rsidRPr="00FC3207">
        <w:rPr>
          <w:rFonts w:eastAsia="宋体"/>
          <w:lang w:eastAsia="zh-CN"/>
        </w:rPr>
        <w:t>CBD/</w:t>
      </w:r>
      <w:r w:rsidRPr="00FC3207">
        <w:rPr>
          <w:rStyle w:val="FootnoteReference"/>
          <w:rFonts w:eastAsia="宋体"/>
          <w:lang w:eastAsia="zh-CN"/>
        </w:rPr>
        <w:t>SBI</w:t>
      </w:r>
      <w:r w:rsidRPr="00FC3207">
        <w:rPr>
          <w:rFonts w:eastAsia="宋体"/>
          <w:lang w:eastAsia="zh-CN"/>
        </w:rPr>
        <w:t>/4/INF/3</w:t>
      </w:r>
      <w:r w:rsidRPr="00FC3207">
        <w:rPr>
          <w:rFonts w:eastAsia="宋体"/>
          <w:lang w:eastAsia="zh-CN"/>
        </w:rPr>
        <w:t>号资料文件所载指导材料。</w:t>
      </w:r>
    </w:p>
  </w:footnote>
  <w:footnote w:id="142">
    <w:p w14:paraId="7DC15A3A"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Style w:val="FootnoteReference"/>
          <w:rFonts w:eastAsia="宋体"/>
          <w:vertAlign w:val="baseline"/>
          <w:lang w:eastAsia="zh-CN"/>
        </w:rPr>
        <w:t>联合国</w:t>
      </w:r>
      <w:r w:rsidRPr="00FC3207">
        <w:rPr>
          <w:rFonts w:eastAsia="宋体"/>
          <w:lang w:eastAsia="zh-CN"/>
        </w:rPr>
        <w:t>，《条约汇编》，第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43">
    <w:p w14:paraId="7DAF521C" w14:textId="77777777" w:rsidR="000722A3" w:rsidRPr="00FC3207" w:rsidRDefault="000722A3" w:rsidP="000722A3">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val="en-US" w:eastAsia="zh-CN"/>
        </w:rPr>
        <w:t>第</w:t>
      </w:r>
      <w:r w:rsidRPr="00FC3207">
        <w:rPr>
          <w:rFonts w:eastAsia="宋体"/>
          <w:lang w:val="en-US" w:eastAsia="zh-CN"/>
        </w:rPr>
        <w:t>15/4</w:t>
      </w:r>
      <w:r w:rsidRPr="00FC3207">
        <w:rPr>
          <w:rFonts w:eastAsia="宋体"/>
          <w:lang w:val="en-US" w:eastAsia="zh-CN"/>
        </w:rPr>
        <w:t>号决定，附件。</w:t>
      </w:r>
    </w:p>
  </w:footnote>
  <w:footnote w:id="144">
    <w:p w14:paraId="49EE03DE"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与行动计划有直接相关的其他目标是行动目标</w:t>
      </w:r>
      <w:r w:rsidRPr="00FC3207">
        <w:rPr>
          <w:rFonts w:eastAsia="宋体"/>
          <w:lang w:eastAsia="zh-CN"/>
        </w:rPr>
        <w:t xml:space="preserve"> 15 </w:t>
      </w:r>
      <w:r w:rsidRPr="00FC3207">
        <w:rPr>
          <w:rFonts w:eastAsia="宋体"/>
          <w:lang w:eastAsia="zh-CN"/>
        </w:rPr>
        <w:t>、</w:t>
      </w:r>
      <w:r w:rsidRPr="00FC3207">
        <w:rPr>
          <w:rFonts w:eastAsia="宋体"/>
          <w:lang w:eastAsia="zh-CN"/>
        </w:rPr>
        <w:t xml:space="preserve"> 19 </w:t>
      </w:r>
      <w:r w:rsidRPr="00FC3207">
        <w:rPr>
          <w:rFonts w:eastAsia="宋体"/>
          <w:lang w:eastAsia="zh-CN"/>
        </w:rPr>
        <w:t>至</w:t>
      </w:r>
      <w:r w:rsidRPr="00FC3207">
        <w:rPr>
          <w:rFonts w:eastAsia="宋体"/>
          <w:lang w:eastAsia="zh-CN"/>
        </w:rPr>
        <w:t xml:space="preserve"> 23</w:t>
      </w:r>
      <w:r w:rsidRPr="00FC3207">
        <w:rPr>
          <w:rFonts w:eastAsia="宋体"/>
          <w:lang w:eastAsia="zh-CN"/>
        </w:rPr>
        <w:t>。</w:t>
      </w:r>
      <w:r w:rsidRPr="00FC3207">
        <w:rPr>
          <w:rFonts w:eastAsia="宋体"/>
          <w:lang w:eastAsia="zh-CN"/>
        </w:rPr>
        <w:t xml:space="preserve"> </w:t>
      </w:r>
    </w:p>
  </w:footnote>
  <w:footnote w:id="145">
    <w:p w14:paraId="4B1733B0"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w:t>
      </w:r>
      <w:r w:rsidRPr="00FC3207">
        <w:rPr>
          <w:rFonts w:eastAsia="宋体"/>
          <w:lang w:eastAsia="zh-CN"/>
        </w:rPr>
        <w:t>2030</w:t>
      </w:r>
      <w:r w:rsidRPr="00FC3207">
        <w:rPr>
          <w:rFonts w:eastAsia="宋体"/>
          <w:lang w:eastAsia="zh-CN"/>
        </w:rPr>
        <w:t>年可持续发展议程》的具体目标</w:t>
      </w:r>
      <w:r w:rsidRPr="00FC3207">
        <w:rPr>
          <w:rFonts w:eastAsia="宋体"/>
          <w:lang w:eastAsia="zh-CN"/>
        </w:rPr>
        <w:t>15.6</w:t>
      </w:r>
      <w:r w:rsidRPr="00FC3207">
        <w:rPr>
          <w:rFonts w:eastAsia="宋体"/>
          <w:lang w:eastAsia="zh-CN"/>
        </w:rPr>
        <w:t>是：</w:t>
      </w:r>
      <w:r w:rsidRPr="00FC3207">
        <w:rPr>
          <w:rFonts w:eastAsia="宋体"/>
          <w:lang w:eastAsia="zh-CN"/>
        </w:rPr>
        <w:t>“</w:t>
      </w:r>
      <w:r w:rsidRPr="00FC3207">
        <w:rPr>
          <w:rFonts w:eastAsia="宋体"/>
          <w:lang w:eastAsia="zh-CN"/>
        </w:rPr>
        <w:t>根据国际共识，公正和公平地分享利用遗传资源产生的利益，促进适当获取这类资源。</w:t>
      </w:r>
      <w:r w:rsidRPr="00FC3207">
        <w:rPr>
          <w:rFonts w:eastAsia="宋体"/>
          <w:lang w:eastAsia="zh-CN"/>
        </w:rPr>
        <w:t>”</w:t>
      </w:r>
    </w:p>
  </w:footnote>
  <w:footnote w:id="146">
    <w:p w14:paraId="5426D12F"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CBD/SBI/4/INF/3</w:t>
      </w:r>
      <w:r w:rsidRPr="00FC3207">
        <w:rPr>
          <w:rFonts w:eastAsia="宋体"/>
          <w:lang w:eastAsia="zh-CN"/>
        </w:rPr>
        <w:t>号资料文件举例概述了不同行为体可作的一些贡献。</w:t>
      </w:r>
    </w:p>
  </w:footnote>
  <w:footnote w:id="147">
    <w:p w14:paraId="7033E7A4"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其中包括活动、项目、方案或计划以及研讨会等其他类型的活动。</w:t>
      </w:r>
    </w:p>
  </w:footnote>
  <w:footnote w:id="148">
    <w:p w14:paraId="124A6A2E" w14:textId="0BC55B0E"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00FC3207" w:rsidRPr="00FC3207">
        <w:rPr>
          <w:rFonts w:eastAsia="宋体"/>
          <w:lang w:eastAsia="zh-CN"/>
        </w:rPr>
        <w:t>成果领域基于《名古屋议定书》第</w:t>
      </w:r>
      <w:r w:rsidR="00FC3207" w:rsidRPr="00FC3207">
        <w:rPr>
          <w:rFonts w:eastAsia="宋体"/>
          <w:lang w:eastAsia="zh-CN"/>
        </w:rPr>
        <w:t>22</w:t>
      </w:r>
      <w:r w:rsidR="00FC3207" w:rsidRPr="00FC3207">
        <w:rPr>
          <w:rFonts w:eastAsia="宋体"/>
          <w:lang w:eastAsia="zh-CN"/>
        </w:rPr>
        <w:t>条第</w:t>
      </w:r>
      <w:r w:rsidR="00FC3207" w:rsidRPr="00FC3207">
        <w:rPr>
          <w:rFonts w:eastAsia="宋体"/>
          <w:lang w:eastAsia="zh-CN"/>
        </w:rPr>
        <w:t>4</w:t>
      </w:r>
      <w:r w:rsidR="00FC3207" w:rsidRPr="00FC3207">
        <w:rPr>
          <w:rFonts w:eastAsia="宋体"/>
          <w:lang w:eastAsia="zh-CN"/>
        </w:rPr>
        <w:t>款确定的能力建设和发展的关键领域；然而增加了成果领域</w:t>
      </w:r>
      <w:r w:rsidR="00FC3207" w:rsidRPr="00FC3207">
        <w:rPr>
          <w:rFonts w:eastAsia="宋体"/>
          <w:lang w:eastAsia="zh-CN"/>
        </w:rPr>
        <w:t>6</w:t>
      </w:r>
      <w:r w:rsidR="00FC3207" w:rsidRPr="00FC3207">
        <w:rPr>
          <w:rFonts w:eastAsia="宋体"/>
          <w:lang w:eastAsia="zh-CN"/>
        </w:rPr>
        <w:t>，以涵盖对执行《议定书》很重要但迄今尚未在任何关键领域得到解决的不同跨领域问题。这种跨领域能力是其他成果领域取得成功的基础，并有助于执行《议定书》第</w:t>
      </w:r>
      <w:r w:rsidR="00FC3207" w:rsidRPr="00FC3207">
        <w:rPr>
          <w:rFonts w:eastAsia="宋体"/>
          <w:lang w:eastAsia="zh-CN"/>
        </w:rPr>
        <w:t>21</w:t>
      </w:r>
      <w:r w:rsidR="00FC3207" w:rsidRPr="00FC3207">
        <w:rPr>
          <w:rFonts w:eastAsia="宋体"/>
          <w:lang w:eastAsia="zh-CN"/>
        </w:rPr>
        <w:t>条和《性别平等行动计划》（缔约方大会第</w:t>
      </w:r>
      <w:r w:rsidR="00FC3207" w:rsidRPr="00FC3207">
        <w:rPr>
          <w:rFonts w:eastAsia="宋体"/>
          <w:lang w:eastAsia="zh-CN"/>
        </w:rPr>
        <w:t>15/11</w:t>
      </w:r>
      <w:r w:rsidR="00FC3207" w:rsidRPr="00FC3207">
        <w:rPr>
          <w:rFonts w:eastAsia="宋体"/>
          <w:lang w:eastAsia="zh-CN"/>
        </w:rPr>
        <w:t>号决定，附件）。</w:t>
      </w:r>
    </w:p>
  </w:footnote>
  <w:footnote w:id="149">
    <w:p w14:paraId="4BD813E4"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15/8</w:t>
      </w:r>
      <w:r w:rsidRPr="00FC3207">
        <w:rPr>
          <w:rFonts w:eastAsia="宋体"/>
          <w:lang w:eastAsia="zh-CN"/>
        </w:rPr>
        <w:t>号决定，附件一，第</w:t>
      </w:r>
      <w:r w:rsidRPr="00FC3207">
        <w:rPr>
          <w:rFonts w:eastAsia="宋体"/>
          <w:lang w:eastAsia="zh-CN"/>
        </w:rPr>
        <w:t>3</w:t>
      </w:r>
      <w:r w:rsidRPr="00FC3207">
        <w:rPr>
          <w:rFonts w:eastAsia="宋体"/>
          <w:lang w:eastAsia="zh-CN"/>
        </w:rPr>
        <w:t>段。</w:t>
      </w:r>
    </w:p>
  </w:footnote>
  <w:footnote w:id="150">
    <w:p w14:paraId="3B7FFFF9" w14:textId="17741C9B"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00FC3207" w:rsidRPr="00FC3207">
        <w:rPr>
          <w:rFonts w:eastAsia="宋体"/>
          <w:lang w:eastAsia="zh-CN"/>
        </w:rPr>
        <w:t>技术能力包括有形或可见的专门知识、技巧、技能以及组织结构和系统。功能能力指各个层面的无形特征、价值观、行为、技能和能力，它们使社会和系统得以运作、适应和发展。更多信息请参见</w:t>
      </w:r>
      <w:r w:rsidR="00FC3207" w:rsidRPr="00FC3207">
        <w:rPr>
          <w:rFonts w:eastAsia="宋体"/>
          <w:lang w:eastAsia="zh-CN"/>
        </w:rPr>
        <w:t xml:space="preserve"> CBD/SBI/3/7/Add.1 </w:t>
      </w:r>
      <w:r w:rsidR="00FC3207" w:rsidRPr="00FC3207">
        <w:rPr>
          <w:rFonts w:eastAsia="宋体"/>
          <w:lang w:eastAsia="zh-CN"/>
        </w:rPr>
        <w:t>号文件。</w:t>
      </w:r>
    </w:p>
  </w:footnote>
  <w:footnote w:id="151">
    <w:p w14:paraId="388BCDBF" w14:textId="3A9BAEF2"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00FC3207" w:rsidRPr="00FC3207">
        <w:rPr>
          <w:rFonts w:eastAsia="宋体"/>
          <w:lang w:eastAsia="zh-CN"/>
        </w:rPr>
        <w:t xml:space="preserve">CBD/SBI/4/INF/3 </w:t>
      </w:r>
      <w:r w:rsidR="00FC3207" w:rsidRPr="00FC3207">
        <w:rPr>
          <w:rFonts w:eastAsia="宋体"/>
          <w:lang w:eastAsia="zh-CN"/>
        </w:rPr>
        <w:t>号资料文件载有基于这一变革理论的成果链，显示投入、活动、产出、成果和影响之间的因果关系。</w:t>
      </w:r>
    </w:p>
  </w:footnote>
  <w:footnote w:id="152">
    <w:p w14:paraId="6660ED81"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改编自能力建设和发展长期战略框架（第</w:t>
      </w:r>
      <w:r w:rsidRPr="00FC3207">
        <w:rPr>
          <w:rFonts w:eastAsia="宋体"/>
          <w:lang w:eastAsia="zh-CN"/>
        </w:rPr>
        <w:t xml:space="preserve"> 15/8 </w:t>
      </w:r>
      <w:r w:rsidRPr="00FC3207">
        <w:rPr>
          <w:rFonts w:eastAsia="宋体"/>
          <w:lang w:eastAsia="zh-CN"/>
        </w:rPr>
        <w:t>号决定，附件一）。</w:t>
      </w:r>
    </w:p>
  </w:footnote>
  <w:footnote w:id="153">
    <w:p w14:paraId="2F8454E4"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15/11</w:t>
      </w:r>
      <w:r w:rsidRPr="00FC3207">
        <w:rPr>
          <w:rFonts w:eastAsia="宋体"/>
          <w:lang w:eastAsia="zh-CN"/>
        </w:rPr>
        <w:t>号决定，附件。</w:t>
      </w:r>
    </w:p>
  </w:footnote>
  <w:footnote w:id="154">
    <w:p w14:paraId="02B97F4E" w14:textId="09AE9652"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00FC3207" w:rsidRPr="00FC3207">
        <w:rPr>
          <w:rFonts w:eastAsia="宋体"/>
          <w:lang w:eastAsia="zh-CN"/>
        </w:rPr>
        <w:t>根据长期战略框架中提供的指导，可建立区域和次区域支持网络或英才中心，应要求提供能力建设和发展支助，促进科技合作。这种支持中心不仅促进合作、协作和协同增效，而且有助于在区域和次区域层面建立个人和组织的专门知识、技能和技巧。</w:t>
      </w:r>
    </w:p>
  </w:footnote>
  <w:footnote w:id="155">
    <w:p w14:paraId="215589F6"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15/8</w:t>
      </w:r>
      <w:r w:rsidRPr="00FC3207">
        <w:rPr>
          <w:rFonts w:eastAsia="宋体"/>
          <w:lang w:eastAsia="zh-CN"/>
        </w:rPr>
        <w:t>号决定，附件二。</w:t>
      </w:r>
    </w:p>
  </w:footnote>
  <w:footnote w:id="156">
    <w:p w14:paraId="699A65CE"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15/8</w:t>
      </w:r>
      <w:r w:rsidRPr="00FC3207">
        <w:rPr>
          <w:rFonts w:eastAsia="宋体"/>
          <w:lang w:eastAsia="zh-CN"/>
        </w:rPr>
        <w:t>号决定，第</w:t>
      </w:r>
      <w:r w:rsidRPr="00FC3207">
        <w:rPr>
          <w:rFonts w:eastAsia="宋体"/>
          <w:lang w:eastAsia="zh-CN"/>
        </w:rPr>
        <w:t>16(g)</w:t>
      </w:r>
      <w:r w:rsidRPr="00FC3207">
        <w:rPr>
          <w:rFonts w:eastAsia="宋体"/>
          <w:lang w:eastAsia="zh-CN"/>
        </w:rPr>
        <w:t>段。</w:t>
      </w:r>
    </w:p>
  </w:footnote>
  <w:footnote w:id="157">
    <w:p w14:paraId="63406C98"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成果是源于因果关系的状态或条件的变化。成果代表可归因于完成产出的变化。产出是一个组织、方案或举措的活动产生的直接产品或服务。活动是通过调动投入来产生产出的行动或工作</w:t>
      </w:r>
      <w:r w:rsidRPr="00FC3207">
        <w:rPr>
          <w:rFonts w:eastAsia="宋体"/>
          <w:lang w:eastAsia="zh-CN"/>
        </w:rPr>
        <w:t>。见联合国发展集团，《成果管理制手册：统一成果管理制的概念和方法，</w:t>
      </w:r>
      <w:r w:rsidRPr="00FC3207">
        <w:rPr>
          <w:rFonts w:eastAsia="宋体"/>
          <w:lang w:eastAsia="zh-CN"/>
        </w:rPr>
        <w:t xml:space="preserve"> </w:t>
      </w:r>
      <w:r w:rsidRPr="00FC3207">
        <w:rPr>
          <w:rFonts w:eastAsia="宋体"/>
          <w:lang w:eastAsia="zh-CN"/>
        </w:rPr>
        <w:t>促进国家一级发展成果》（</w:t>
      </w:r>
      <w:r w:rsidRPr="00FC3207">
        <w:rPr>
          <w:rFonts w:eastAsia="宋体"/>
          <w:lang w:eastAsia="zh-CN"/>
        </w:rPr>
        <w:t>2011</w:t>
      </w:r>
      <w:r w:rsidRPr="00FC3207">
        <w:rPr>
          <w:rFonts w:eastAsia="宋体"/>
          <w:lang w:eastAsia="zh-CN"/>
        </w:rPr>
        <w:t>年</w:t>
      </w:r>
      <w:r w:rsidRPr="00FC3207">
        <w:rPr>
          <w:rFonts w:eastAsia="宋体"/>
          <w:lang w:eastAsia="zh-CN"/>
        </w:rPr>
        <w:t>10</w:t>
      </w:r>
      <w:r w:rsidRPr="00FC3207">
        <w:rPr>
          <w:rFonts w:eastAsia="宋体"/>
          <w:lang w:eastAsia="zh-CN"/>
        </w:rPr>
        <w:t>月），可查阅</w:t>
      </w:r>
      <w:r w:rsidR="000F754D">
        <w:fldChar w:fldCharType="begin"/>
      </w:r>
      <w:r w:rsidR="000F754D">
        <w:rPr>
          <w:lang w:eastAsia="zh-CN"/>
        </w:rPr>
        <w:instrText>HYPERLINK "https://unsdg.un.org/resources/unsdg-results-based-management-handbook"</w:instrText>
      </w:r>
      <w:r w:rsidR="000F754D">
        <w:fldChar w:fldCharType="separate"/>
      </w:r>
      <w:r w:rsidRPr="00FC3207">
        <w:rPr>
          <w:rStyle w:val="Hyperlink"/>
          <w:rFonts w:eastAsia="宋体"/>
          <w:lang w:eastAsia="zh-CN"/>
        </w:rPr>
        <w:t>https://unsdg.un.org/resources/unsdg-results-based-management-handbook</w:t>
      </w:r>
      <w:r w:rsidR="000F754D">
        <w:rPr>
          <w:rStyle w:val="Hyperlink"/>
          <w:rFonts w:eastAsia="宋体"/>
          <w:lang w:eastAsia="zh-CN"/>
        </w:rPr>
        <w:fldChar w:fldCharType="end"/>
      </w:r>
      <w:r w:rsidRPr="00FC3207">
        <w:rPr>
          <w:rFonts w:eastAsia="宋体"/>
          <w:lang w:eastAsia="zh-CN"/>
        </w:rPr>
        <w:t>。</w:t>
      </w:r>
    </w:p>
  </w:footnote>
  <w:footnote w:id="158">
    <w:p w14:paraId="3992FE7A"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NP-3/1</w:t>
      </w:r>
      <w:r w:rsidRPr="00FC3207">
        <w:rPr>
          <w:rFonts w:eastAsia="宋体"/>
          <w:lang w:eastAsia="zh-CN"/>
        </w:rPr>
        <w:t>号决定，第</w:t>
      </w:r>
      <w:r w:rsidRPr="00FC3207">
        <w:rPr>
          <w:rFonts w:eastAsia="宋体"/>
          <w:lang w:eastAsia="zh-CN"/>
        </w:rPr>
        <w:t>5</w:t>
      </w:r>
      <w:r w:rsidRPr="00FC3207">
        <w:rPr>
          <w:rFonts w:eastAsia="宋体"/>
          <w:lang w:eastAsia="zh-CN"/>
        </w:rPr>
        <w:t>段。</w:t>
      </w:r>
    </w:p>
  </w:footnote>
  <w:footnote w:id="159">
    <w:p w14:paraId="57396071"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同上，附件一，第</w:t>
      </w:r>
      <w:r w:rsidRPr="00FC3207">
        <w:rPr>
          <w:rFonts w:eastAsia="宋体"/>
          <w:lang w:eastAsia="zh-CN"/>
        </w:rPr>
        <w:t>10</w:t>
      </w:r>
      <w:r w:rsidRPr="00FC3207">
        <w:rPr>
          <w:rFonts w:eastAsia="宋体"/>
          <w:lang w:eastAsia="zh-CN"/>
        </w:rPr>
        <w:t>段。</w:t>
      </w:r>
    </w:p>
  </w:footnote>
  <w:footnote w:id="160">
    <w:p w14:paraId="4F35ABE3"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自由、</w:t>
      </w:r>
      <w:proofErr w:type="gramStart"/>
      <w:r w:rsidRPr="00FC3207">
        <w:rPr>
          <w:rFonts w:eastAsia="宋体"/>
          <w:lang w:eastAsia="zh-CN"/>
        </w:rPr>
        <w:t>事先和知情同意</w:t>
      </w:r>
      <w:r w:rsidRPr="00FC3207">
        <w:rPr>
          <w:rFonts w:eastAsia="宋体"/>
          <w:lang w:eastAsia="zh-CN"/>
        </w:rPr>
        <w:t>”</w:t>
      </w:r>
      <w:r w:rsidRPr="00FC3207">
        <w:rPr>
          <w:rFonts w:eastAsia="宋体"/>
          <w:lang w:eastAsia="zh-CN"/>
        </w:rPr>
        <w:t>指的是以下三个术语</w:t>
      </w:r>
      <w:proofErr w:type="gramEnd"/>
      <w:r w:rsidRPr="00FC3207">
        <w:rPr>
          <w:rFonts w:eastAsia="宋体"/>
          <w:lang w:eastAsia="zh-CN"/>
        </w:rPr>
        <w:t>：</w:t>
      </w:r>
      <w:r w:rsidRPr="00FC3207">
        <w:rPr>
          <w:rFonts w:eastAsia="宋体"/>
          <w:lang w:eastAsia="zh-CN"/>
        </w:rPr>
        <w:t>“</w:t>
      </w:r>
      <w:r w:rsidRPr="00FC3207">
        <w:rPr>
          <w:rFonts w:eastAsia="宋体"/>
          <w:lang w:eastAsia="zh-CN"/>
        </w:rPr>
        <w:t>事先和知情同意</w:t>
      </w:r>
      <w:r w:rsidRPr="00FC3207">
        <w:rPr>
          <w:rFonts w:eastAsia="宋体"/>
          <w:lang w:eastAsia="zh-CN"/>
        </w:rPr>
        <w:t>”</w:t>
      </w:r>
      <w:r w:rsidRPr="00FC3207">
        <w:rPr>
          <w:rFonts w:eastAsia="宋体"/>
          <w:lang w:eastAsia="zh-CN"/>
        </w:rPr>
        <w:t>、</w:t>
      </w:r>
      <w:r w:rsidRPr="00FC3207">
        <w:rPr>
          <w:rFonts w:eastAsia="宋体"/>
          <w:lang w:eastAsia="zh-CN"/>
        </w:rPr>
        <w:t>“</w:t>
      </w:r>
      <w:r w:rsidRPr="00FC3207">
        <w:rPr>
          <w:rFonts w:eastAsia="宋体"/>
          <w:lang w:eastAsia="zh-CN"/>
        </w:rPr>
        <w:t>自由、事先和知情同意</w:t>
      </w:r>
      <w:r w:rsidRPr="00FC3207">
        <w:rPr>
          <w:rFonts w:eastAsia="宋体"/>
          <w:lang w:eastAsia="zh-CN"/>
        </w:rPr>
        <w:t>”</w:t>
      </w:r>
      <w:r w:rsidRPr="00FC3207">
        <w:rPr>
          <w:rFonts w:eastAsia="宋体"/>
          <w:lang w:eastAsia="zh-CN"/>
        </w:rPr>
        <w:t>和</w:t>
      </w:r>
      <w:r w:rsidRPr="00FC3207">
        <w:rPr>
          <w:rFonts w:eastAsia="宋体"/>
          <w:lang w:eastAsia="zh-CN"/>
        </w:rPr>
        <w:t>“</w:t>
      </w:r>
      <w:r w:rsidRPr="00FC3207">
        <w:rPr>
          <w:rFonts w:eastAsia="宋体"/>
          <w:lang w:eastAsia="zh-CN"/>
        </w:rPr>
        <w:t>批准和参与</w:t>
      </w:r>
      <w:r w:rsidRPr="00FC3207">
        <w:rPr>
          <w:rFonts w:eastAsia="宋体"/>
          <w:lang w:eastAsia="zh-CN"/>
        </w:rPr>
        <w:t>”</w:t>
      </w:r>
      <w:r w:rsidRPr="00FC3207">
        <w:rPr>
          <w:rFonts w:eastAsia="宋体"/>
          <w:lang w:eastAsia="zh-CN"/>
        </w:rPr>
        <w:t>。</w:t>
      </w:r>
      <w:r w:rsidRPr="00FC3207">
        <w:rPr>
          <w:rFonts w:eastAsia="宋体"/>
          <w:lang w:eastAsia="zh-CN"/>
        </w:rPr>
        <w:t>]</w:t>
      </w:r>
    </w:p>
  </w:footnote>
  <w:footnote w:id="161">
    <w:p w14:paraId="590FFF53"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例如，秘书处开发的</w:t>
      </w:r>
      <w:r w:rsidRPr="00FC3207">
        <w:rPr>
          <w:rFonts w:eastAsia="宋体"/>
          <w:lang w:eastAsia="zh-CN"/>
        </w:rPr>
        <w:t>CEPA</w:t>
      </w:r>
      <w:r w:rsidRPr="00FC3207">
        <w:rPr>
          <w:rFonts w:eastAsia="宋体"/>
          <w:lang w:eastAsia="zh-CN"/>
        </w:rPr>
        <w:t>工具包，包括获取和惠益分享方面的考虑因素。</w:t>
      </w:r>
    </w:p>
  </w:footnote>
  <w:footnote w:id="162">
    <w:p w14:paraId="107C6178"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63">
    <w:p w14:paraId="0EB3FDC2"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164">
    <w:p w14:paraId="2A1AA1B1"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15/14</w:t>
      </w:r>
      <w:r w:rsidRPr="00FC3207">
        <w:rPr>
          <w:rFonts w:eastAsia="宋体"/>
          <w:lang w:eastAsia="zh-CN"/>
        </w:rPr>
        <w:t>号决定，附件。</w:t>
      </w:r>
    </w:p>
  </w:footnote>
  <w:footnote w:id="165">
    <w:p w14:paraId="5AB9CF34" w14:textId="77777777" w:rsidR="000722A3" w:rsidRPr="00FC3207" w:rsidRDefault="000722A3" w:rsidP="000722A3">
      <w:pPr>
        <w:pStyle w:val="FootnoteText"/>
        <w:rPr>
          <w:rFonts w:eastAsia="宋体"/>
          <w:lang w:eastAsia="zh-CN"/>
        </w:rPr>
      </w:pPr>
      <w:r w:rsidRPr="00FC3207">
        <w:rPr>
          <w:rStyle w:val="FootnoteReference"/>
          <w:rFonts w:eastAsia="宋体"/>
          <w:lang w:eastAsia="zh-CN"/>
        </w:rPr>
        <w:t>*</w:t>
      </w:r>
      <w:r w:rsidRPr="00FC3207">
        <w:rPr>
          <w:rFonts w:eastAsia="宋体"/>
          <w:lang w:eastAsia="zh-CN"/>
        </w:rPr>
        <w:t xml:space="preserve">  </w:t>
      </w:r>
      <w:r w:rsidRPr="00FC3207">
        <w:rPr>
          <w:rFonts w:eastAsia="宋体"/>
          <w:lang w:val="en-US" w:eastAsia="zh-CN"/>
        </w:rPr>
        <w:t>本附件由主席在秘书处支持下在本议程项目进行一读后编写。执行问题附属机构第四次会议未对其进行审查。</w:t>
      </w:r>
    </w:p>
  </w:footnote>
  <w:footnote w:id="166">
    <w:p w14:paraId="254ED7CE"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kern w:val="14"/>
          <w:lang w:eastAsia="zh-CN"/>
        </w:rPr>
        <w:t>大会第</w:t>
      </w:r>
      <w:r w:rsidRPr="00FC3207">
        <w:rPr>
          <w:rFonts w:eastAsia="宋体"/>
          <w:kern w:val="14"/>
          <w:lang w:eastAsia="zh-CN"/>
        </w:rPr>
        <w:t>70/1</w:t>
      </w:r>
      <w:r w:rsidRPr="00FC3207">
        <w:rPr>
          <w:rFonts w:eastAsia="宋体"/>
          <w:kern w:val="14"/>
          <w:lang w:eastAsia="zh-CN"/>
        </w:rPr>
        <w:t>号决议。</w:t>
      </w:r>
    </w:p>
  </w:footnote>
  <w:footnote w:id="167">
    <w:p w14:paraId="29EA5E09" w14:textId="77777777" w:rsidR="000722A3" w:rsidRPr="00FC3207" w:rsidRDefault="000722A3" w:rsidP="000722A3">
      <w:pPr>
        <w:pStyle w:val="FootnoteText"/>
        <w:rPr>
          <w:rFonts w:eastAsia="宋体"/>
          <w:lang w:eastAsia="zh-CN"/>
        </w:rPr>
      </w:pPr>
      <w:r w:rsidRPr="00FC3207">
        <w:rPr>
          <w:rStyle w:val="FootnoteReference"/>
          <w:rFonts w:eastAsia="宋体"/>
          <w:lang w:eastAsia="zh-CN"/>
        </w:rPr>
        <w:t>*</w:t>
      </w:r>
      <w:r w:rsidRPr="00FC3207">
        <w:rPr>
          <w:rFonts w:eastAsia="宋体"/>
          <w:lang w:eastAsia="zh-CN"/>
        </w:rPr>
        <w:t xml:space="preserve"> </w:t>
      </w:r>
      <w:r w:rsidRPr="00FC3207">
        <w:rPr>
          <w:rFonts w:eastAsia="宋体"/>
          <w:lang w:eastAsia="zh-CN"/>
        </w:rPr>
        <w:t>本决定草案是继议程项目</w:t>
      </w:r>
      <w:r w:rsidRPr="00FC3207">
        <w:rPr>
          <w:rFonts w:eastAsia="宋体"/>
          <w:lang w:eastAsia="zh-CN"/>
        </w:rPr>
        <w:t>7</w:t>
      </w:r>
      <w:r w:rsidRPr="00FC3207">
        <w:rPr>
          <w:rFonts w:eastAsia="宋体"/>
          <w:lang w:eastAsia="zh-CN"/>
        </w:rPr>
        <w:t>的一读之后，由执行问题附属机构主席在秘书处的支持下编写的。这些案文没有经过执行问题附属机构第四次会议的审查。</w:t>
      </w:r>
    </w:p>
  </w:footnote>
  <w:footnote w:id="168">
    <w:p w14:paraId="1F2651C5"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《联合国环境与发展会议的报告》，</w:t>
      </w:r>
      <w:r w:rsidRPr="00FC3207">
        <w:rPr>
          <w:rFonts w:eastAsia="宋体"/>
          <w:lang w:eastAsia="zh-CN"/>
        </w:rPr>
        <w:t>1992</w:t>
      </w:r>
      <w:r w:rsidRPr="00FC3207">
        <w:rPr>
          <w:rFonts w:eastAsia="宋体"/>
          <w:lang w:eastAsia="zh-CN"/>
        </w:rPr>
        <w:t>年</w:t>
      </w:r>
      <w:r w:rsidRPr="00FC3207">
        <w:rPr>
          <w:rFonts w:eastAsia="宋体"/>
          <w:lang w:eastAsia="zh-CN"/>
        </w:rPr>
        <w:t>6</w:t>
      </w:r>
      <w:r w:rsidRPr="00FC3207">
        <w:rPr>
          <w:rFonts w:eastAsia="宋体"/>
          <w:lang w:eastAsia="zh-CN"/>
        </w:rPr>
        <w:t>月</w:t>
      </w:r>
      <w:r w:rsidRPr="00FC3207">
        <w:rPr>
          <w:rFonts w:eastAsia="宋体"/>
          <w:lang w:eastAsia="zh-CN"/>
        </w:rPr>
        <w:t>3</w:t>
      </w:r>
      <w:r w:rsidRPr="00FC3207">
        <w:rPr>
          <w:rFonts w:eastAsia="宋体"/>
          <w:lang w:eastAsia="zh-CN"/>
        </w:rPr>
        <w:t>日至</w:t>
      </w:r>
      <w:r w:rsidRPr="00FC3207">
        <w:rPr>
          <w:rFonts w:eastAsia="宋体"/>
          <w:lang w:eastAsia="zh-CN"/>
        </w:rPr>
        <w:t>14</w:t>
      </w:r>
      <w:r w:rsidRPr="00FC3207">
        <w:rPr>
          <w:rFonts w:eastAsia="宋体"/>
          <w:lang w:eastAsia="zh-CN"/>
        </w:rPr>
        <w:t>日，里约热内卢，第一卷，会议通过的决议（联合国出版物，出售品编号：</w:t>
      </w:r>
      <w:r w:rsidRPr="00FC3207">
        <w:rPr>
          <w:rFonts w:eastAsia="宋体"/>
          <w:lang w:eastAsia="zh-CN"/>
        </w:rPr>
        <w:t>E.93.I.8</w:t>
      </w:r>
      <w:r w:rsidRPr="00FC3207">
        <w:rPr>
          <w:rFonts w:eastAsia="宋体"/>
          <w:lang w:eastAsia="zh-CN"/>
        </w:rPr>
        <w:t>和更正），决议</w:t>
      </w:r>
      <w:r w:rsidRPr="00FC3207">
        <w:rPr>
          <w:rFonts w:eastAsia="宋体"/>
          <w:lang w:eastAsia="zh-CN"/>
        </w:rPr>
        <w:t>1</w:t>
      </w:r>
      <w:r w:rsidRPr="00FC3207">
        <w:rPr>
          <w:rFonts w:eastAsia="宋体"/>
          <w:lang w:eastAsia="zh-CN"/>
        </w:rPr>
        <w:t>，附件一。</w:t>
      </w:r>
    </w:p>
  </w:footnote>
  <w:footnote w:id="169">
    <w:p w14:paraId="1C1BA585"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170">
    <w:p w14:paraId="6BA9A692"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1954</w:t>
      </w:r>
      <w:r w:rsidRPr="00FC3207">
        <w:rPr>
          <w:rFonts w:eastAsia="宋体"/>
          <w:lang w:eastAsia="zh-CN"/>
        </w:rPr>
        <w:t>卷，第</w:t>
      </w:r>
      <w:r w:rsidRPr="00FC3207">
        <w:rPr>
          <w:rFonts w:eastAsia="宋体"/>
          <w:lang w:eastAsia="zh-CN"/>
        </w:rPr>
        <w:t>33480</w:t>
      </w:r>
      <w:r w:rsidRPr="00FC3207">
        <w:rPr>
          <w:rFonts w:eastAsia="宋体"/>
          <w:lang w:eastAsia="zh-CN"/>
        </w:rPr>
        <w:t>号。</w:t>
      </w:r>
    </w:p>
  </w:footnote>
  <w:footnote w:id="171">
    <w:p w14:paraId="66682546"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1771</w:t>
      </w:r>
      <w:r w:rsidRPr="00FC3207">
        <w:rPr>
          <w:rFonts w:eastAsia="宋体"/>
          <w:lang w:eastAsia="zh-CN"/>
        </w:rPr>
        <w:t>卷，第</w:t>
      </w:r>
      <w:r w:rsidRPr="00FC3207">
        <w:rPr>
          <w:rFonts w:eastAsia="宋体"/>
          <w:lang w:eastAsia="zh-CN"/>
        </w:rPr>
        <w:t>30822</w:t>
      </w:r>
      <w:r w:rsidRPr="00FC3207">
        <w:rPr>
          <w:rFonts w:eastAsia="宋体"/>
          <w:lang w:eastAsia="zh-CN"/>
        </w:rPr>
        <w:t>号。</w:t>
      </w:r>
    </w:p>
  </w:footnote>
  <w:footnote w:id="172">
    <w:p w14:paraId="446AE08C"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联合声明是</w:t>
      </w:r>
      <w:r w:rsidRPr="00FC3207">
        <w:rPr>
          <w:rFonts w:eastAsia="宋体"/>
          <w:lang w:eastAsia="zh-CN"/>
        </w:rPr>
        <w:t>2023</w:t>
      </w:r>
      <w:r w:rsidRPr="00FC3207">
        <w:rPr>
          <w:rFonts w:eastAsia="宋体"/>
          <w:lang w:eastAsia="zh-CN"/>
        </w:rPr>
        <w:t>年</w:t>
      </w:r>
      <w:r w:rsidRPr="00FC3207">
        <w:rPr>
          <w:rFonts w:eastAsia="宋体"/>
          <w:lang w:eastAsia="zh-CN"/>
        </w:rPr>
        <w:t>12</w:t>
      </w:r>
      <w:r w:rsidRPr="00FC3207">
        <w:rPr>
          <w:rFonts w:eastAsia="宋体"/>
          <w:lang w:eastAsia="zh-CN"/>
        </w:rPr>
        <w:t>月</w:t>
      </w:r>
      <w:r w:rsidRPr="00FC3207">
        <w:rPr>
          <w:rFonts w:eastAsia="宋体"/>
          <w:lang w:eastAsia="zh-CN"/>
        </w:rPr>
        <w:t>9</w:t>
      </w:r>
      <w:r w:rsidRPr="00FC3207">
        <w:rPr>
          <w:rFonts w:eastAsia="宋体"/>
          <w:lang w:eastAsia="zh-CN"/>
        </w:rPr>
        <w:t>日举行的</w:t>
      </w:r>
      <w:r w:rsidRPr="00FC3207">
        <w:rPr>
          <w:rFonts w:eastAsia="宋体"/>
          <w:lang w:eastAsia="zh-CN"/>
        </w:rPr>
        <w:t>“</w:t>
      </w:r>
      <w:r w:rsidRPr="00FC3207">
        <w:rPr>
          <w:rFonts w:eastAsia="宋体"/>
          <w:lang w:eastAsia="zh-CN"/>
        </w:rPr>
        <w:t>国家自主贡献</w:t>
      </w:r>
      <w:r w:rsidRPr="00FC3207">
        <w:rPr>
          <w:rFonts w:eastAsia="宋体"/>
          <w:lang w:eastAsia="zh-CN"/>
        </w:rPr>
        <w:t>——</w:t>
      </w:r>
      <w:r w:rsidRPr="00FC3207">
        <w:rPr>
          <w:rFonts w:eastAsia="宋体"/>
          <w:lang w:eastAsia="zh-CN"/>
        </w:rPr>
        <w:t>国家生物多样性战略和行动计划部长级会议</w:t>
      </w:r>
      <w:r w:rsidRPr="00FC3207">
        <w:rPr>
          <w:rFonts w:eastAsia="宋体"/>
          <w:lang w:eastAsia="zh-CN"/>
        </w:rPr>
        <w:t>”</w:t>
      </w:r>
      <w:r w:rsidRPr="00FC3207">
        <w:rPr>
          <w:rFonts w:eastAsia="宋体"/>
          <w:lang w:eastAsia="zh-CN"/>
        </w:rPr>
        <w:t>的成果</w:t>
      </w:r>
      <w:r w:rsidRPr="00FC3207">
        <w:rPr>
          <w:rFonts w:eastAsia="宋体"/>
          <w:lang w:eastAsia="zh-CN"/>
        </w:rPr>
        <w:t xml:space="preserve"> (</w:t>
      </w:r>
      <w:r w:rsidRPr="00FC3207">
        <w:rPr>
          <w:rFonts w:eastAsia="宋体"/>
          <w:lang w:eastAsia="zh-CN"/>
        </w:rPr>
        <w:t>见</w:t>
      </w:r>
      <w:r w:rsidRPr="00FC3207">
        <w:rPr>
          <w:rFonts w:eastAsia="宋体"/>
          <w:lang w:eastAsia="zh-CN"/>
        </w:rPr>
        <w:t xml:space="preserve"> </w:t>
      </w:r>
      <w:r w:rsidR="000F754D">
        <w:fldChar w:fldCharType="begin"/>
      </w:r>
      <w:r w:rsidR="000F754D">
        <w:rPr>
          <w:lang w:eastAsia="zh-CN"/>
        </w:rPr>
        <w:instrText>HYPERLINK "http://www.cop28.com/en/joint-statement-on-climate-nature"</w:instrText>
      </w:r>
      <w:r w:rsidR="000F754D">
        <w:fldChar w:fldCharType="separate"/>
      </w:r>
      <w:r w:rsidRPr="00FC3207">
        <w:rPr>
          <w:rStyle w:val="Hyperlink"/>
          <w:rFonts w:eastAsia="宋体"/>
          <w:lang w:eastAsia="zh-CN"/>
        </w:rPr>
        <w:t>www.cop28.com/en/joint-statement-on-climate-nature</w:t>
      </w:r>
      <w:r w:rsidR="000F754D">
        <w:rPr>
          <w:rStyle w:val="Hyperlink"/>
          <w:rFonts w:eastAsia="宋体"/>
          <w:lang w:eastAsia="zh-CN"/>
        </w:rPr>
        <w:fldChar w:fldCharType="end"/>
      </w:r>
      <w:r w:rsidRPr="00FC3207">
        <w:rPr>
          <w:rFonts w:eastAsia="宋体"/>
          <w:lang w:eastAsia="zh-CN"/>
        </w:rPr>
        <w:t>)</w:t>
      </w:r>
      <w:r w:rsidRPr="00FC3207">
        <w:rPr>
          <w:rFonts w:eastAsia="宋体"/>
          <w:lang w:eastAsia="zh-CN"/>
        </w:rPr>
        <w:t>。</w:t>
      </w:r>
    </w:p>
  </w:footnote>
  <w:footnote w:id="173">
    <w:p w14:paraId="533526D6"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2023</w:t>
      </w:r>
      <w:r w:rsidRPr="00FC3207">
        <w:rPr>
          <w:rFonts w:eastAsia="宋体"/>
          <w:lang w:eastAsia="zh-CN"/>
        </w:rPr>
        <w:t>年</w:t>
      </w:r>
      <w:r w:rsidRPr="00FC3207">
        <w:rPr>
          <w:rFonts w:eastAsia="宋体"/>
          <w:lang w:eastAsia="zh-CN"/>
        </w:rPr>
        <w:t>10</w:t>
      </w:r>
      <w:r w:rsidRPr="00FC3207">
        <w:rPr>
          <w:rFonts w:eastAsia="宋体"/>
          <w:lang w:eastAsia="zh-CN"/>
        </w:rPr>
        <w:t>月喀尔巴阡山脉保护和可持续发展框架公约第七届缔约方大会第</w:t>
      </w:r>
      <w:r w:rsidRPr="00FC3207">
        <w:rPr>
          <w:rFonts w:eastAsia="宋体"/>
          <w:lang w:eastAsia="zh-CN"/>
        </w:rPr>
        <w:t>COP7/1</w:t>
      </w:r>
      <w:r w:rsidRPr="00FC3207">
        <w:rPr>
          <w:rFonts w:eastAsia="宋体"/>
          <w:lang w:eastAsia="zh-CN"/>
        </w:rPr>
        <w:t>号决定通过。</w:t>
      </w:r>
    </w:p>
  </w:footnote>
  <w:footnote w:id="174">
    <w:p w14:paraId="391FC0A0" w14:textId="77777777"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75">
    <w:p w14:paraId="122D8EA6" w14:textId="77777777" w:rsidR="000722A3" w:rsidRPr="00FC3207" w:rsidRDefault="000722A3" w:rsidP="000722A3">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CBD/SBI/4/10</w:t>
      </w:r>
      <w:r w:rsidRPr="00FC3207">
        <w:rPr>
          <w:rFonts w:eastAsia="宋体"/>
          <w:lang w:val="en-US" w:eastAsia="zh-CN"/>
        </w:rPr>
        <w:t>，</w:t>
      </w:r>
      <w:r w:rsidRPr="00FC3207">
        <w:rPr>
          <w:rFonts w:eastAsia="宋体"/>
          <w:lang w:eastAsia="zh-CN"/>
        </w:rPr>
        <w:t>第</w:t>
      </w:r>
      <w:r w:rsidRPr="00FC3207">
        <w:rPr>
          <w:rFonts w:eastAsia="宋体"/>
          <w:lang w:eastAsia="zh-CN"/>
        </w:rPr>
        <w:t>7</w:t>
      </w:r>
      <w:r w:rsidRPr="00FC3207">
        <w:rPr>
          <w:rFonts w:eastAsia="宋体"/>
          <w:lang w:eastAsia="zh-CN"/>
        </w:rPr>
        <w:t>至</w:t>
      </w:r>
      <w:r w:rsidRPr="00FC3207">
        <w:rPr>
          <w:rFonts w:eastAsia="宋体"/>
          <w:lang w:eastAsia="zh-CN"/>
        </w:rPr>
        <w:t>27</w:t>
      </w:r>
      <w:r w:rsidRPr="00FC3207">
        <w:rPr>
          <w:rFonts w:eastAsia="宋体"/>
          <w:lang w:eastAsia="zh-CN"/>
        </w:rPr>
        <w:t>段。</w:t>
      </w:r>
    </w:p>
  </w:footnote>
  <w:footnote w:id="176">
    <w:p w14:paraId="78C62595" w14:textId="77777777" w:rsidR="000722A3" w:rsidRPr="00FC3207" w:rsidRDefault="000722A3" w:rsidP="000722A3">
      <w:pPr>
        <w:pStyle w:val="FootnoteText"/>
        <w:rPr>
          <w:rFonts w:eastAsia="宋体"/>
          <w:lang w:val="en-US"/>
        </w:rPr>
      </w:pPr>
      <w:r w:rsidRPr="00FC3207">
        <w:rPr>
          <w:rStyle w:val="FootnoteReference"/>
          <w:rFonts w:eastAsia="宋体"/>
        </w:rPr>
        <w:footnoteRef/>
      </w:r>
      <w:r w:rsidRPr="00FC3207">
        <w:rPr>
          <w:rFonts w:eastAsia="宋体"/>
        </w:rPr>
        <w:t xml:space="preserve">  </w:t>
      </w:r>
      <w:r w:rsidRPr="00FC3207">
        <w:rPr>
          <w:rFonts w:eastAsia="宋体"/>
          <w:lang w:eastAsia="zh-CN"/>
        </w:rPr>
        <w:t>见</w:t>
      </w:r>
      <w:hyperlink r:id="rId1" w:history="1">
        <w:r w:rsidRPr="00FC3207">
          <w:rPr>
            <w:rStyle w:val="Hyperlink"/>
            <w:rFonts w:eastAsia="宋体"/>
          </w:rPr>
          <w:t>www.fao.org/national-forest-monitoring/areas-of-work/restoration-monitoring/target-2-roadmap/en/</w:t>
        </w:r>
      </w:hyperlink>
      <w:r w:rsidRPr="00FC3207">
        <w:rPr>
          <w:rFonts w:eastAsia="宋体"/>
          <w:lang w:val="en-US" w:eastAsia="zh-CN"/>
        </w:rPr>
        <w:t>。</w:t>
      </w:r>
    </w:p>
  </w:footnote>
  <w:footnote w:id="177">
    <w:p w14:paraId="649CB692" w14:textId="0DCDDBC4" w:rsidR="000722A3" w:rsidRPr="00FC3207" w:rsidRDefault="000722A3" w:rsidP="000722A3">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006337FC" w:rsidRPr="00FC3207">
        <w:rPr>
          <w:rFonts w:eastAsia="宋体"/>
          <w:lang w:val="zh-CN" w:eastAsia="zh-CN"/>
        </w:rPr>
        <w:t>包括《控制危险废物越境转移及其处置巴塞尔公约》、《关于在国际贸易中对某些危险化学品和农药采用事先知情同意程序的鹿特丹公约》、《关于持久性有机污染物的斯德哥尔摩公约》和《关于汞的水俣公约》。</w:t>
      </w:r>
      <w:r w:rsidR="006337FC" w:rsidRPr="00FC3207">
        <w:rPr>
          <w:rFonts w:eastAsia="宋体"/>
          <w:lang w:val="zh-CN" w:eastAsia="zh-CN"/>
        </w:rPr>
        <w:t xml:space="preserve">  </w:t>
      </w:r>
    </w:p>
  </w:footnote>
  <w:footnote w:id="178">
    <w:p w14:paraId="0F2C983C" w14:textId="77777777" w:rsidR="00F5020C" w:rsidRPr="00FC3207" w:rsidRDefault="00F5020C" w:rsidP="00F5020C">
      <w:pPr>
        <w:pStyle w:val="FootnoteText"/>
        <w:rPr>
          <w:rStyle w:val="FootnoteReference"/>
          <w:rFonts w:eastAsia="宋体"/>
          <w:lang w:eastAsia="zh-CN"/>
        </w:rPr>
      </w:pPr>
      <w:r w:rsidRPr="00FC3207">
        <w:rPr>
          <w:rStyle w:val="FootnoteReference"/>
          <w:rFonts w:eastAsia="宋体"/>
          <w:lang w:eastAsia="zh-CN"/>
        </w:rPr>
        <w:t xml:space="preserve">* </w:t>
      </w:r>
      <w:r w:rsidRPr="00FC3207">
        <w:rPr>
          <w:rFonts w:eastAsia="宋体"/>
          <w:lang w:eastAsia="zh-CN"/>
        </w:rPr>
        <w:t>本决定草案的执行部分（第</w:t>
      </w:r>
      <w:r w:rsidRPr="00FC3207">
        <w:rPr>
          <w:rFonts w:eastAsia="宋体"/>
          <w:lang w:eastAsia="zh-CN"/>
        </w:rPr>
        <w:t>1-7</w:t>
      </w:r>
      <w:r w:rsidRPr="00FC3207">
        <w:rPr>
          <w:rFonts w:eastAsia="宋体"/>
          <w:lang w:eastAsia="zh-CN"/>
        </w:rPr>
        <w:t>段）是继议程项目</w:t>
      </w:r>
      <w:r w:rsidRPr="00FC3207">
        <w:rPr>
          <w:rFonts w:eastAsia="宋体"/>
          <w:lang w:eastAsia="zh-CN"/>
        </w:rPr>
        <w:t>10</w:t>
      </w:r>
      <w:r w:rsidRPr="00FC3207">
        <w:rPr>
          <w:rFonts w:eastAsia="宋体"/>
          <w:lang w:eastAsia="zh-CN"/>
        </w:rPr>
        <w:t>的一读之后，由执行问题附属机构主席在秘书处的支持下编写的。这些案文没有经过执行问题附属机构第四次会议的审查。</w:t>
      </w:r>
    </w:p>
  </w:footnote>
  <w:footnote w:id="179">
    <w:p w14:paraId="3CD8FF9A" w14:textId="77777777" w:rsidR="00F5020C" w:rsidRPr="00FC3207" w:rsidRDefault="00F5020C" w:rsidP="00F5020C">
      <w:pPr>
        <w:pStyle w:val="FootnoteText"/>
        <w:rPr>
          <w:rFonts w:eastAsia="宋体"/>
          <w:lang w:eastAsia="zh-CN"/>
        </w:rPr>
      </w:pPr>
      <w:r w:rsidRPr="00FC3207">
        <w:rPr>
          <w:rStyle w:val="FootnoteReference"/>
          <w:rFonts w:eastAsia="宋体"/>
        </w:rPr>
        <w:footnoteRef/>
      </w:r>
      <w:r w:rsidRPr="00FC3207">
        <w:rPr>
          <w:rStyle w:val="FootnoteReference"/>
          <w:rFonts w:eastAsia="宋体"/>
          <w:lang w:eastAsia="zh-CN"/>
        </w:rPr>
        <w:t xml:space="preserve"> </w:t>
      </w:r>
      <w:r w:rsidRPr="00FC3207">
        <w:rPr>
          <w:rFonts w:eastAsia="宋体"/>
          <w:vertAlign w:val="superscript"/>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80">
    <w:p w14:paraId="6BD28D8F" w14:textId="77777777" w:rsidR="00F5020C" w:rsidRPr="00FC3207" w:rsidRDefault="00F5020C" w:rsidP="00F5020C">
      <w:pPr>
        <w:pStyle w:val="FootnoteText"/>
        <w:rPr>
          <w:rFonts w:eastAsia="宋体"/>
          <w:lang w:eastAsia="zh-CN"/>
        </w:rPr>
      </w:pPr>
      <w:r w:rsidRPr="00FC3207">
        <w:rPr>
          <w:rStyle w:val="FootnoteReference"/>
          <w:rFonts w:eastAsia="宋体"/>
        </w:rPr>
        <w:footnoteRef/>
      </w:r>
      <w:r w:rsidRPr="00FC3207">
        <w:rPr>
          <w:rStyle w:val="FootnoteReference"/>
          <w:rFonts w:eastAsia="宋体"/>
          <w:lang w:eastAsia="zh-CN"/>
        </w:rPr>
        <w:t xml:space="preserve"> </w:t>
      </w:r>
      <w:r w:rsidRPr="00FC3207">
        <w:rPr>
          <w:rFonts w:eastAsia="宋体"/>
          <w:lang w:eastAsia="zh-CN"/>
        </w:rPr>
        <w:t>第</w:t>
      </w:r>
      <w:r w:rsidRPr="00FC3207">
        <w:rPr>
          <w:rFonts w:eastAsia="宋体"/>
          <w:lang w:eastAsia="zh-CN"/>
        </w:rPr>
        <w:t>15/4</w:t>
      </w:r>
      <w:r w:rsidRPr="00FC3207">
        <w:rPr>
          <w:rFonts w:eastAsia="宋体"/>
          <w:lang w:eastAsia="zh-CN"/>
        </w:rPr>
        <w:t>号决定，附件。</w:t>
      </w:r>
    </w:p>
  </w:footnote>
  <w:footnote w:id="181">
    <w:p w14:paraId="078DA642" w14:textId="77777777" w:rsidR="00F5020C" w:rsidRPr="00FC3207" w:rsidRDefault="00F5020C" w:rsidP="00F5020C">
      <w:pPr>
        <w:pStyle w:val="FootnoteText"/>
        <w:rPr>
          <w:rStyle w:val="FootnoteReference"/>
          <w:rFonts w:eastAsia="宋体"/>
          <w:vertAlign w:val="baseline"/>
          <w:lang w:eastAsia="zh-CN"/>
        </w:rPr>
      </w:pPr>
      <w:r w:rsidRPr="00FC3207">
        <w:rPr>
          <w:rStyle w:val="FootnoteReference"/>
          <w:rFonts w:eastAsia="宋体"/>
        </w:rPr>
        <w:footnoteRef/>
      </w:r>
      <w:r w:rsidRPr="00FC3207">
        <w:rPr>
          <w:rStyle w:val="FootnoteReference"/>
          <w:rFonts w:eastAsia="宋体"/>
          <w:lang w:eastAsia="zh-CN"/>
        </w:rPr>
        <w:t xml:space="preserve"> </w:t>
      </w:r>
      <w:r w:rsidRPr="00FC3207">
        <w:rPr>
          <w:rFonts w:eastAsia="宋体"/>
          <w:vertAlign w:val="superscript"/>
          <w:lang w:eastAsia="zh-CN"/>
        </w:rPr>
        <w:t xml:space="preserve"> </w:t>
      </w:r>
      <w:r w:rsidRPr="00FC3207">
        <w:rPr>
          <w:rFonts w:eastAsia="宋体"/>
          <w:lang w:eastAsia="zh-CN"/>
        </w:rPr>
        <w:t>见</w:t>
      </w:r>
      <w:r w:rsidRPr="00FC3207">
        <w:rPr>
          <w:rStyle w:val="FootnoteReference"/>
          <w:rFonts w:eastAsia="宋体"/>
          <w:vertAlign w:val="baseline"/>
          <w:lang w:eastAsia="zh-CN"/>
        </w:rPr>
        <w:t>CBD/SBI/4/13</w:t>
      </w:r>
      <w:r w:rsidRPr="00FC3207">
        <w:rPr>
          <w:rStyle w:val="FootnoteReference"/>
          <w:rFonts w:eastAsia="宋体"/>
          <w:vertAlign w:val="baseline"/>
          <w:lang w:eastAsia="zh-CN"/>
        </w:rPr>
        <w:t>。</w:t>
      </w:r>
    </w:p>
  </w:footnote>
  <w:footnote w:id="182">
    <w:p w14:paraId="602FD677" w14:textId="77777777" w:rsidR="00F5020C" w:rsidRPr="00FC3207" w:rsidRDefault="00F5020C" w:rsidP="00F5020C">
      <w:pPr>
        <w:pStyle w:val="FootnoteText"/>
        <w:rPr>
          <w:rFonts w:eastAsia="宋体"/>
          <w:lang w:val="en-US" w:eastAsia="zh-CN"/>
        </w:rPr>
      </w:pPr>
      <w:r w:rsidRPr="00FC3207">
        <w:rPr>
          <w:rStyle w:val="FootnoteReference"/>
          <w:rFonts w:eastAsia="宋体"/>
        </w:rPr>
        <w:footnoteRef/>
      </w:r>
      <w:r w:rsidRPr="00FC3207">
        <w:rPr>
          <w:rFonts w:eastAsia="宋体"/>
          <w:vertAlign w:val="superscript"/>
          <w:lang w:eastAsia="zh-CN"/>
        </w:rPr>
        <w:t xml:space="preserve"> </w:t>
      </w:r>
      <w:r w:rsidRPr="00FC3207">
        <w:rPr>
          <w:rFonts w:eastAsia="宋体"/>
          <w:lang w:val="en-US" w:eastAsia="zh-CN"/>
        </w:rPr>
        <w:t xml:space="preserve"> </w:t>
      </w:r>
      <w:r w:rsidRPr="00FC3207">
        <w:rPr>
          <w:rFonts w:eastAsia="宋体"/>
          <w:noProof/>
          <w:lang w:eastAsia="zh-CN"/>
        </w:rPr>
        <w:t>第</w:t>
      </w:r>
      <w:r w:rsidRPr="00FC3207">
        <w:rPr>
          <w:rFonts w:eastAsia="宋体"/>
          <w:noProof/>
          <w:lang w:eastAsia="zh-CN"/>
        </w:rPr>
        <w:t>15/4</w:t>
      </w:r>
      <w:r w:rsidRPr="00FC3207">
        <w:rPr>
          <w:rFonts w:eastAsia="宋体"/>
          <w:noProof/>
          <w:lang w:eastAsia="zh-CN"/>
        </w:rPr>
        <w:t>号决定第</w:t>
      </w:r>
      <w:r w:rsidRPr="00FC3207">
        <w:rPr>
          <w:rFonts w:eastAsia="宋体"/>
          <w:noProof/>
          <w:lang w:eastAsia="zh-CN"/>
        </w:rPr>
        <w:t>8</w:t>
      </w:r>
      <w:r w:rsidRPr="00FC3207">
        <w:rPr>
          <w:rFonts w:eastAsia="宋体"/>
          <w:noProof/>
          <w:lang w:eastAsia="zh-CN"/>
        </w:rPr>
        <w:t>段。</w:t>
      </w:r>
    </w:p>
  </w:footnote>
  <w:footnote w:id="183">
    <w:p w14:paraId="26437EAE" w14:textId="77777777" w:rsidR="00F5020C" w:rsidRPr="00FC3207" w:rsidRDefault="00F5020C" w:rsidP="00F5020C">
      <w:pPr>
        <w:pStyle w:val="FootnoteText"/>
        <w:rPr>
          <w:rStyle w:val="FootnoteReference"/>
          <w:rFonts w:eastAsia="宋体"/>
          <w:lang w:eastAsia="zh-CN"/>
        </w:rPr>
      </w:pPr>
      <w:r w:rsidRPr="00FC3207">
        <w:rPr>
          <w:rStyle w:val="FootnoteReference"/>
          <w:rFonts w:eastAsia="宋体"/>
        </w:rPr>
        <w:footnoteRef/>
      </w:r>
      <w:r w:rsidRPr="00FC3207">
        <w:rPr>
          <w:rStyle w:val="FootnoteReference"/>
          <w:rFonts w:eastAsia="宋体"/>
          <w:lang w:eastAsia="zh-CN"/>
        </w:rPr>
        <w:t xml:space="preserve"> </w:t>
      </w:r>
      <w:r w:rsidRPr="00FC3207">
        <w:rPr>
          <w:rFonts w:eastAsia="宋体"/>
          <w:vertAlign w:val="superscript"/>
          <w:lang w:eastAsia="zh-CN"/>
        </w:rPr>
        <w:t xml:space="preserve"> </w:t>
      </w:r>
      <w:r w:rsidRPr="00FC3207">
        <w:rPr>
          <w:rFonts w:eastAsia="宋体"/>
          <w:lang w:eastAsia="zh-CN"/>
        </w:rPr>
        <w:t>包括第</w:t>
      </w:r>
      <w:r w:rsidRPr="00FC3207">
        <w:rPr>
          <w:rFonts w:eastAsia="宋体"/>
          <w:lang w:eastAsia="zh-CN"/>
        </w:rPr>
        <w:t>XIII/3</w:t>
      </w:r>
      <w:r w:rsidRPr="00FC3207">
        <w:rPr>
          <w:rFonts w:eastAsia="宋体"/>
          <w:lang w:eastAsia="zh-CN"/>
        </w:rPr>
        <w:t>号决定（农业、林业、渔业、水产养殖业和旅游业）和第</w:t>
      </w:r>
      <w:r w:rsidRPr="00FC3207">
        <w:rPr>
          <w:rFonts w:eastAsia="宋体"/>
          <w:lang w:eastAsia="zh-CN"/>
        </w:rPr>
        <w:t>14/3</w:t>
      </w:r>
      <w:r w:rsidRPr="00FC3207">
        <w:rPr>
          <w:rFonts w:eastAsia="宋体"/>
          <w:lang w:eastAsia="zh-CN"/>
        </w:rPr>
        <w:t>号决定（能源和采矿、基础设施、制造业和加工业）所述各行各业。</w:t>
      </w:r>
    </w:p>
  </w:footnote>
  <w:footnote w:id="184">
    <w:p w14:paraId="72C2CB47" w14:textId="77777777" w:rsidR="00F5020C" w:rsidRPr="00FC3207" w:rsidRDefault="00F5020C" w:rsidP="00F5020C">
      <w:pPr>
        <w:pStyle w:val="FootnoteText"/>
        <w:rPr>
          <w:rFonts w:eastAsia="宋体"/>
          <w:lang w:eastAsia="zh-CN"/>
        </w:rPr>
      </w:pPr>
      <w:r w:rsidRPr="00FC3207">
        <w:rPr>
          <w:rStyle w:val="FootnoteReference"/>
          <w:rFonts w:eastAsia="宋体"/>
          <w:lang w:eastAsia="zh-CN"/>
        </w:rPr>
        <w:t>*</w:t>
      </w:r>
      <w:r w:rsidRPr="00FC3207">
        <w:rPr>
          <w:rFonts w:eastAsia="宋体"/>
          <w:lang w:eastAsia="zh-CN"/>
        </w:rPr>
        <w:t xml:space="preserve"> </w:t>
      </w:r>
      <w:r w:rsidRPr="00FC3207">
        <w:rPr>
          <w:rFonts w:eastAsia="宋体"/>
          <w:lang w:val="en-CA" w:eastAsia="zh-CN"/>
        </w:rPr>
        <w:t>本决定草案是继议程项目</w:t>
      </w:r>
      <w:r w:rsidRPr="00FC3207">
        <w:rPr>
          <w:rFonts w:eastAsia="宋体"/>
          <w:lang w:val="en-CA" w:eastAsia="zh-CN"/>
        </w:rPr>
        <w:t>9</w:t>
      </w:r>
      <w:r w:rsidRPr="00FC3207">
        <w:rPr>
          <w:rFonts w:eastAsia="宋体"/>
          <w:lang w:val="en-CA" w:eastAsia="zh-CN"/>
        </w:rPr>
        <w:t>的一读之后，由执行问题附属机构主席在秘书处的支持下编写的。这些案文没有经过执行问题附属机构第四次会议的审查。</w:t>
      </w:r>
    </w:p>
  </w:footnote>
  <w:footnote w:id="185">
    <w:p w14:paraId="35FD60E6" w14:textId="77777777" w:rsidR="00F5020C" w:rsidRPr="00FC3207" w:rsidRDefault="00F5020C" w:rsidP="00F5020C">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3008</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86">
    <w:p w14:paraId="547B2601" w14:textId="77777777" w:rsidR="00F5020C" w:rsidRPr="00FC3207" w:rsidRDefault="00F5020C" w:rsidP="00F5020C">
      <w:pPr>
        <w:rPr>
          <w:rFonts w:eastAsia="宋体"/>
          <w:sz w:val="20"/>
          <w:szCs w:val="20"/>
          <w:lang w:eastAsia="zh-CN"/>
        </w:rPr>
      </w:pPr>
      <w:r w:rsidRPr="00FC3207">
        <w:rPr>
          <w:rStyle w:val="FootnoteReference"/>
          <w:rFonts w:eastAsia="宋体"/>
          <w:sz w:val="20"/>
          <w:szCs w:val="20"/>
        </w:rPr>
        <w:footnoteRef/>
      </w:r>
      <w:r w:rsidRPr="00FC3207">
        <w:rPr>
          <w:rFonts w:eastAsia="宋体"/>
          <w:sz w:val="20"/>
          <w:szCs w:val="20"/>
          <w:lang w:eastAsia="zh-CN"/>
        </w:rPr>
        <w:t xml:space="preserve">  </w:t>
      </w:r>
      <w:r w:rsidRPr="00FC3207">
        <w:rPr>
          <w:rFonts w:eastAsia="宋体"/>
          <w:sz w:val="20"/>
          <w:szCs w:val="20"/>
          <w:lang w:eastAsia="zh-CN"/>
        </w:rPr>
        <w:t>见执行问题附属机构第</w:t>
      </w:r>
      <w:r w:rsidRPr="00FC3207">
        <w:rPr>
          <w:rFonts w:eastAsia="宋体"/>
          <w:sz w:val="20"/>
          <w:szCs w:val="20"/>
          <w:lang w:eastAsia="zh-CN"/>
        </w:rPr>
        <w:t>4/7</w:t>
      </w:r>
      <w:r w:rsidRPr="00FC3207">
        <w:rPr>
          <w:rFonts w:eastAsia="宋体"/>
          <w:sz w:val="20"/>
          <w:szCs w:val="20"/>
          <w:lang w:eastAsia="zh-CN"/>
        </w:rPr>
        <w:t>号建议，其中提议扩大名古屋议定书执行能力建设问题非正式咨询委员会的任务范围，使其包括就更为一般性地涉及《议定书》执行工作的问题提供咨询。</w:t>
      </w:r>
    </w:p>
  </w:footnote>
  <w:footnote w:id="187">
    <w:p w14:paraId="0FC6C8C2" w14:textId="77777777" w:rsidR="00F5020C" w:rsidRPr="00FC3207" w:rsidRDefault="00F5020C" w:rsidP="00F5020C">
      <w:pPr>
        <w:pStyle w:val="FootnoteText"/>
        <w:rPr>
          <w:rFonts w:eastAsia="宋体"/>
          <w:lang w:eastAsia="zh-CN"/>
        </w:rPr>
      </w:pPr>
      <w:r w:rsidRPr="00FC3207">
        <w:rPr>
          <w:rStyle w:val="FootnoteReference"/>
          <w:rFonts w:eastAsia="宋体"/>
        </w:rPr>
        <w:footnoteRef/>
      </w:r>
      <w:r w:rsidRPr="00FC3207">
        <w:rPr>
          <w:rFonts w:eastAsia="宋体"/>
          <w:vertAlign w:val="superscript"/>
          <w:lang w:eastAsia="zh-CN"/>
        </w:rPr>
        <w:t xml:space="preserve"> </w:t>
      </w:r>
      <w:r w:rsidRPr="00FC3207">
        <w:rPr>
          <w:rFonts w:eastAsia="宋体"/>
          <w:lang w:eastAsia="zh-CN"/>
        </w:rPr>
        <w:t>附件一和附件二尚在早期起草阶段，因此未经正式编辑。</w:t>
      </w:r>
    </w:p>
  </w:footnote>
  <w:footnote w:id="188">
    <w:p w14:paraId="58107179" w14:textId="77777777" w:rsidR="00F5020C" w:rsidRPr="00FC3207" w:rsidRDefault="00F5020C" w:rsidP="00F5020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提议</w:t>
      </w:r>
      <w:r w:rsidRPr="00FC3207">
        <w:rPr>
          <w:rFonts w:eastAsia="宋体"/>
          <w:lang w:eastAsia="zh-CN"/>
        </w:rPr>
        <w:t>15</w:t>
      </w:r>
      <w:r w:rsidRPr="00FC3207">
        <w:rPr>
          <w:rFonts w:eastAsia="宋体"/>
          <w:lang w:eastAsia="zh-CN"/>
        </w:rPr>
        <w:t>是作为一个占位符提出的。</w:t>
      </w:r>
    </w:p>
  </w:footnote>
  <w:footnote w:id="189">
    <w:p w14:paraId="09DE20BD" w14:textId="77777777" w:rsidR="00F5020C" w:rsidRPr="00FC3207" w:rsidRDefault="00F5020C" w:rsidP="00F5020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w:t>
      </w:r>
      <w:r w:rsidRPr="00FC3207">
        <w:rPr>
          <w:rFonts w:eastAsia="宋体"/>
          <w:lang w:eastAsia="zh-CN"/>
        </w:rPr>
        <w:t>,</w:t>
      </w:r>
      <w:r w:rsidRPr="00FC3207">
        <w:rPr>
          <w:rFonts w:eastAsia="宋体"/>
          <w:lang w:eastAsia="zh-CN"/>
        </w:rPr>
        <w:t>《条约汇编》</w:t>
      </w:r>
      <w:r w:rsidRPr="00FC3207">
        <w:rPr>
          <w:rFonts w:eastAsia="宋体"/>
          <w:lang w:eastAsia="zh-CN"/>
        </w:rPr>
        <w:t xml:space="preserve">, </w:t>
      </w:r>
      <w:r w:rsidRPr="00FC3207">
        <w:rPr>
          <w:rFonts w:eastAsia="宋体"/>
          <w:lang w:eastAsia="zh-CN"/>
        </w:rPr>
        <w:t>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90">
    <w:p w14:paraId="299AB280" w14:textId="77777777" w:rsidR="00F5020C" w:rsidRPr="00FC3207" w:rsidRDefault="00F5020C" w:rsidP="00F5020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w:t>
      </w:r>
      <w:r w:rsidRPr="00FC3207">
        <w:rPr>
          <w:rFonts w:eastAsia="宋体"/>
          <w:lang w:eastAsia="zh-CN"/>
        </w:rPr>
        <w:t>,</w:t>
      </w:r>
      <w:r w:rsidRPr="00FC3207">
        <w:rPr>
          <w:rFonts w:eastAsia="宋体"/>
          <w:lang w:eastAsia="zh-CN"/>
        </w:rPr>
        <w:t>《条约汇编》</w:t>
      </w:r>
      <w:r w:rsidRPr="00FC3207">
        <w:rPr>
          <w:rFonts w:eastAsia="宋体"/>
          <w:lang w:eastAsia="zh-CN"/>
        </w:rPr>
        <w:t xml:space="preserve">, </w:t>
      </w:r>
      <w:r w:rsidRPr="00FC3207">
        <w:rPr>
          <w:rFonts w:eastAsia="宋体"/>
          <w:lang w:eastAsia="zh-CN"/>
        </w:rPr>
        <w:t>第</w:t>
      </w:r>
      <w:r w:rsidRPr="00FC3207">
        <w:rPr>
          <w:rFonts w:eastAsia="宋体"/>
          <w:lang w:eastAsia="zh-CN"/>
        </w:rPr>
        <w:t>2226</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91">
    <w:p w14:paraId="2EBEA90D" w14:textId="77777777" w:rsidR="00F5020C" w:rsidRPr="00FC3207" w:rsidRDefault="00F5020C" w:rsidP="00F5020C">
      <w:pPr>
        <w:pStyle w:val="FootnoteText"/>
        <w:rPr>
          <w:rFonts w:eastAsia="宋体"/>
          <w:lang w:eastAsia="zh-CN"/>
        </w:rPr>
      </w:pPr>
      <w:r w:rsidRPr="00FC3207">
        <w:rPr>
          <w:rStyle w:val="FootnoteReference"/>
          <w:rFonts w:eastAsia="宋体"/>
        </w:rPr>
        <w:footnoteRef/>
      </w:r>
      <w:r w:rsidRPr="00FC3207">
        <w:rPr>
          <w:rFonts w:eastAsia="宋体"/>
          <w:vertAlign w:val="superscript"/>
          <w:lang w:eastAsia="zh-CN"/>
        </w:rPr>
        <w:t xml:space="preserve"> </w:t>
      </w:r>
      <w:r w:rsidRPr="00FC3207">
        <w:rPr>
          <w:rFonts w:eastAsia="宋体"/>
          <w:lang w:eastAsia="zh-CN"/>
        </w:rPr>
        <w:t xml:space="preserve"> </w:t>
      </w:r>
      <w:r w:rsidRPr="00FC3207">
        <w:rPr>
          <w:rFonts w:eastAsia="宋体"/>
          <w:lang w:eastAsia="zh-CN"/>
        </w:rPr>
        <w:t>联合国</w:t>
      </w:r>
      <w:r w:rsidRPr="00FC3207">
        <w:rPr>
          <w:rFonts w:eastAsia="宋体"/>
          <w:lang w:eastAsia="zh-CN"/>
        </w:rPr>
        <w:t>,</w:t>
      </w:r>
      <w:r w:rsidRPr="00FC3207">
        <w:rPr>
          <w:rFonts w:eastAsia="宋体"/>
          <w:lang w:eastAsia="zh-CN"/>
        </w:rPr>
        <w:t>《条约汇编》</w:t>
      </w:r>
      <w:r w:rsidRPr="00FC3207">
        <w:rPr>
          <w:rFonts w:eastAsia="宋体"/>
          <w:lang w:eastAsia="zh-CN"/>
        </w:rPr>
        <w:t xml:space="preserve">, </w:t>
      </w:r>
      <w:r w:rsidRPr="00FC3207">
        <w:rPr>
          <w:rFonts w:eastAsia="宋体"/>
          <w:lang w:eastAsia="zh-CN"/>
        </w:rPr>
        <w:t>第</w:t>
      </w:r>
      <w:r w:rsidRPr="00FC3207">
        <w:rPr>
          <w:rFonts w:eastAsia="宋体"/>
          <w:lang w:eastAsia="zh-CN"/>
        </w:rPr>
        <w:t>3008</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92">
    <w:p w14:paraId="63681550" w14:textId="77777777" w:rsidR="00F5020C" w:rsidRPr="00FC3207" w:rsidRDefault="00F5020C" w:rsidP="00F5020C">
      <w:pPr>
        <w:pStyle w:val="FootnoteText"/>
        <w:rPr>
          <w:rFonts w:eastAsia="宋体"/>
          <w:lang w:val="x-none"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193">
    <w:p w14:paraId="2B0683BE" w14:textId="77777777" w:rsidR="00F5020C" w:rsidRPr="00FC3207" w:rsidRDefault="00F5020C" w:rsidP="00F5020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CBD/SBI/11/Add.1</w:t>
      </w:r>
      <w:r w:rsidRPr="00FC3207">
        <w:rPr>
          <w:rFonts w:eastAsia="宋体"/>
          <w:lang w:eastAsia="zh-CN"/>
        </w:rPr>
        <w:t>。</w:t>
      </w:r>
    </w:p>
  </w:footnote>
  <w:footnote w:id="194">
    <w:p w14:paraId="33F8D628" w14:textId="77777777" w:rsidR="00F5020C" w:rsidRPr="00FC3207" w:rsidRDefault="00F5020C" w:rsidP="00F5020C">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第</w:t>
      </w:r>
      <w:r w:rsidRPr="00FC3207">
        <w:rPr>
          <w:rFonts w:eastAsia="宋体"/>
          <w:lang w:eastAsia="zh-CN"/>
        </w:rPr>
        <w:t>14/33</w:t>
      </w:r>
      <w:r w:rsidRPr="00FC3207">
        <w:rPr>
          <w:rFonts w:eastAsia="宋体"/>
          <w:lang w:eastAsia="zh-CN"/>
        </w:rPr>
        <w:t>号决定，附件。</w:t>
      </w:r>
    </w:p>
  </w:footnote>
  <w:footnote w:id="195">
    <w:p w14:paraId="6DB3C6A8" w14:textId="5E49CBDB" w:rsidR="00980B0E" w:rsidRPr="00FC3207" w:rsidRDefault="00980B0E" w:rsidP="00980B0E">
      <w:pPr>
        <w:pStyle w:val="FootnoteText"/>
        <w:rPr>
          <w:rFonts w:eastAsia="宋体"/>
          <w:lang w:val="en-US" w:eastAsia="zh-CN"/>
        </w:rPr>
      </w:pPr>
      <w:r w:rsidRPr="00FC3207">
        <w:rPr>
          <w:rStyle w:val="FootnoteReference"/>
          <w:rFonts w:eastAsia="宋体"/>
          <w:lang w:eastAsia="zh-CN"/>
        </w:rPr>
        <w:t>*</w:t>
      </w:r>
      <w:r w:rsidRPr="00FC3207">
        <w:rPr>
          <w:rFonts w:eastAsia="宋体"/>
          <w:lang w:eastAsia="zh-CN"/>
        </w:rPr>
        <w:t xml:space="preserve"> </w:t>
      </w:r>
      <w:r w:rsidR="00FC3207" w:rsidRPr="00FC3207">
        <w:rPr>
          <w:rFonts w:eastAsia="宋体"/>
          <w:lang w:eastAsia="zh-CN"/>
        </w:rPr>
        <w:t>本决定草案是继议程项目</w:t>
      </w:r>
      <w:r w:rsidR="00FC3207" w:rsidRPr="00FC3207">
        <w:rPr>
          <w:rFonts w:eastAsia="宋体"/>
          <w:lang w:eastAsia="zh-CN"/>
        </w:rPr>
        <w:t>11</w:t>
      </w:r>
      <w:r w:rsidR="00FC3207" w:rsidRPr="00FC3207">
        <w:rPr>
          <w:rFonts w:eastAsia="宋体"/>
          <w:lang w:eastAsia="zh-CN"/>
        </w:rPr>
        <w:t>和</w:t>
      </w:r>
      <w:r w:rsidR="00FC3207" w:rsidRPr="00FC3207">
        <w:rPr>
          <w:rFonts w:eastAsia="宋体"/>
          <w:lang w:eastAsia="zh-CN"/>
        </w:rPr>
        <w:t>12</w:t>
      </w:r>
      <w:r w:rsidR="00FC3207" w:rsidRPr="00FC3207">
        <w:rPr>
          <w:rFonts w:eastAsia="宋体"/>
          <w:lang w:eastAsia="zh-CN"/>
        </w:rPr>
        <w:t>的一读之后，由执行问题附属机构主席在秘书处的支持下编写的。决定草案的案文没有经过执行问题附属机构第四次会议的审查。</w:t>
      </w:r>
    </w:p>
  </w:footnote>
  <w:footnote w:id="196">
    <w:p w14:paraId="24D90163" w14:textId="77777777" w:rsidR="00980B0E" w:rsidRPr="00FC3207" w:rsidRDefault="00980B0E" w:rsidP="00980B0E">
      <w:pPr>
        <w:pStyle w:val="FootnoteText"/>
        <w:rPr>
          <w:rFonts w:eastAsia="宋体"/>
          <w:lang w:val="en-US" w:eastAsia="zh-CN"/>
        </w:rPr>
      </w:pPr>
      <w:r w:rsidRPr="00FC3207">
        <w:rPr>
          <w:rStyle w:val="FootnoteReference"/>
          <w:rFonts w:eastAsia="宋体"/>
        </w:rPr>
        <w:footnoteRef/>
      </w:r>
      <w:r w:rsidRPr="00FC3207">
        <w:rPr>
          <w:rStyle w:val="FootnoteReference"/>
          <w:rFonts w:eastAsia="宋体"/>
          <w:lang w:eastAsia="zh-CN"/>
        </w:rPr>
        <w:t xml:space="preserve"> </w:t>
      </w:r>
      <w:r w:rsidRPr="00FC3207">
        <w:rPr>
          <w:rFonts w:eastAsia="宋体"/>
          <w:vertAlign w:val="superscript"/>
          <w:lang w:eastAsia="zh-CN"/>
        </w:rPr>
        <w:t xml:space="preserve"> </w:t>
      </w:r>
      <w:r w:rsidRPr="00FC3207">
        <w:rPr>
          <w:rFonts w:eastAsia="宋体"/>
          <w:lang w:eastAsia="zh-CN"/>
        </w:rPr>
        <w:t>第</w:t>
      </w:r>
      <w:r w:rsidR="000F754D">
        <w:fldChar w:fldCharType="begin"/>
      </w:r>
      <w:r w:rsidR="000F754D">
        <w:rPr>
          <w:lang w:eastAsia="zh-CN"/>
        </w:rPr>
        <w:instrText>HYPERLINK "https://www.cbd.int/doc/decisions/cop-15/cop-15-dec-04-zh.pdf"</w:instrText>
      </w:r>
      <w:r w:rsidR="000F754D">
        <w:fldChar w:fldCharType="separate"/>
      </w:r>
      <w:r w:rsidRPr="00FC3207">
        <w:rPr>
          <w:rStyle w:val="Hyperlink"/>
          <w:rFonts w:eastAsia="宋体"/>
          <w:lang w:eastAsia="zh-CN"/>
        </w:rPr>
        <w:t>15/4</w:t>
      </w:r>
      <w:r w:rsidR="000F754D">
        <w:rPr>
          <w:rStyle w:val="Hyperlink"/>
          <w:rFonts w:eastAsia="宋体"/>
          <w:lang w:eastAsia="zh-CN"/>
        </w:rPr>
        <w:fldChar w:fldCharType="end"/>
      </w:r>
      <w:r w:rsidRPr="00FC3207">
        <w:rPr>
          <w:rFonts w:eastAsia="宋体"/>
          <w:lang w:eastAsia="zh-CN"/>
        </w:rPr>
        <w:t>号决定，附件。</w:t>
      </w:r>
    </w:p>
  </w:footnote>
  <w:footnote w:id="197">
    <w:p w14:paraId="3416EB3D" w14:textId="77777777" w:rsidR="00980B0E" w:rsidRPr="00FC3207" w:rsidRDefault="00980B0E" w:rsidP="00980B0E">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w:t>
      </w:r>
      <w:r w:rsidRPr="00FC3207">
        <w:rPr>
          <w:rFonts w:eastAsia="宋体"/>
          <w:lang w:eastAsia="zh-CN"/>
        </w:rPr>
        <w:t>,</w:t>
      </w:r>
      <w:r w:rsidRPr="00FC3207">
        <w:rPr>
          <w:rFonts w:eastAsia="宋体"/>
          <w:lang w:eastAsia="zh-CN"/>
        </w:rPr>
        <w:t>《条约汇编》</w:t>
      </w:r>
      <w:r w:rsidRPr="00FC3207">
        <w:rPr>
          <w:rFonts w:eastAsia="宋体"/>
          <w:lang w:eastAsia="zh-CN"/>
        </w:rPr>
        <w:t>,</w:t>
      </w:r>
      <w:r w:rsidRPr="00FC3207">
        <w:rPr>
          <w:rFonts w:eastAsia="宋体"/>
          <w:lang w:eastAsia="zh-CN"/>
        </w:rPr>
        <w:t>第</w:t>
      </w:r>
      <w:r w:rsidRPr="00FC3207">
        <w:rPr>
          <w:rFonts w:eastAsia="宋体"/>
          <w:color w:val="000000"/>
          <w:lang w:eastAsia="zh-CN"/>
        </w:rPr>
        <w:t>1760</w:t>
      </w:r>
      <w:r w:rsidRPr="00FC3207">
        <w:rPr>
          <w:rFonts w:eastAsia="宋体"/>
          <w:color w:val="000000"/>
          <w:lang w:eastAsia="zh-CN"/>
        </w:rPr>
        <w:t>卷</w:t>
      </w:r>
      <w:r w:rsidRPr="00FC3207">
        <w:rPr>
          <w:rFonts w:eastAsia="宋体"/>
          <w:color w:val="000000"/>
          <w:lang w:eastAsia="zh-CN"/>
        </w:rPr>
        <w:t xml:space="preserve">, </w:t>
      </w:r>
      <w:r w:rsidRPr="00FC3207">
        <w:rPr>
          <w:rFonts w:eastAsia="宋体"/>
          <w:color w:val="000000"/>
          <w:lang w:eastAsia="zh-CN"/>
        </w:rPr>
        <w:t>第</w:t>
      </w:r>
      <w:r w:rsidRPr="00FC3207">
        <w:rPr>
          <w:rFonts w:eastAsia="宋体"/>
          <w:color w:val="000000"/>
          <w:lang w:eastAsia="zh-CN"/>
        </w:rPr>
        <w:t>30619</w:t>
      </w:r>
      <w:r w:rsidRPr="00FC3207">
        <w:rPr>
          <w:rFonts w:eastAsia="宋体"/>
          <w:color w:val="000000"/>
          <w:lang w:eastAsia="zh-CN"/>
        </w:rPr>
        <w:t>号。</w:t>
      </w:r>
    </w:p>
  </w:footnote>
  <w:footnote w:id="198">
    <w:p w14:paraId="3865E6F2" w14:textId="77777777" w:rsidR="00980B0E" w:rsidRPr="00FC3207" w:rsidRDefault="00980B0E" w:rsidP="00980B0E">
      <w:pPr>
        <w:pStyle w:val="FootnoteText"/>
        <w:rPr>
          <w:rFonts w:eastAsia="宋体"/>
          <w:lang w:eastAsia="zh-CN"/>
        </w:rPr>
      </w:pPr>
      <w:r w:rsidRPr="00FC3207">
        <w:rPr>
          <w:rStyle w:val="FootnoteReference"/>
          <w:rFonts w:eastAsia="宋体"/>
        </w:rPr>
        <w:footnoteRef/>
      </w:r>
      <w:r w:rsidRPr="00FC3207">
        <w:rPr>
          <w:rFonts w:eastAsia="宋体"/>
          <w:vertAlign w:val="superscript"/>
          <w:lang w:eastAsia="zh-CN"/>
        </w:rPr>
        <w:t xml:space="preserve"> </w:t>
      </w:r>
      <w:r w:rsidRPr="00FC3207">
        <w:rPr>
          <w:rFonts w:eastAsia="宋体"/>
          <w:lang w:eastAsia="zh-CN"/>
        </w:rPr>
        <w:t>CBD/SBI/4/16</w:t>
      </w:r>
      <w:r w:rsidRPr="00FC3207">
        <w:rPr>
          <w:rFonts w:eastAsia="宋体"/>
          <w:lang w:eastAsia="zh-CN"/>
        </w:rPr>
        <w:t>。</w:t>
      </w:r>
    </w:p>
  </w:footnote>
  <w:footnote w:id="199">
    <w:p w14:paraId="3859B126" w14:textId="77777777" w:rsidR="00980B0E" w:rsidRPr="00FC3207" w:rsidRDefault="00980B0E" w:rsidP="00980B0E">
      <w:pPr>
        <w:pStyle w:val="FootnoteText"/>
        <w:rPr>
          <w:rFonts w:eastAsia="宋体"/>
          <w:lang w:val="en-US" w:eastAsia="zh-CN"/>
        </w:rPr>
      </w:pPr>
      <w:r w:rsidRPr="00FC3207">
        <w:rPr>
          <w:rStyle w:val="FootnoteReference"/>
          <w:rFonts w:eastAsia="宋体"/>
          <w:lang w:eastAsia="zh-CN"/>
        </w:rPr>
        <w:t>*</w:t>
      </w:r>
      <w:r w:rsidRPr="00FC3207">
        <w:rPr>
          <w:rFonts w:eastAsia="宋体"/>
          <w:lang w:eastAsia="zh-CN"/>
        </w:rPr>
        <w:t xml:space="preserve"> </w:t>
      </w:r>
      <w:r w:rsidRPr="00FC3207">
        <w:rPr>
          <w:rFonts w:eastAsia="宋体"/>
          <w:lang w:val="en-US" w:eastAsia="zh-CN"/>
        </w:rPr>
        <w:t>本决定草案是</w:t>
      </w:r>
      <w:r w:rsidRPr="00FC3207">
        <w:rPr>
          <w:rFonts w:eastAsia="宋体"/>
          <w:lang w:eastAsia="zh-CN"/>
        </w:rPr>
        <w:t>继议程项目</w:t>
      </w:r>
      <w:r w:rsidRPr="00FC3207">
        <w:rPr>
          <w:rFonts w:eastAsia="宋体"/>
          <w:lang w:eastAsia="zh-CN"/>
        </w:rPr>
        <w:t>13</w:t>
      </w:r>
      <w:r w:rsidRPr="00FC3207">
        <w:rPr>
          <w:rFonts w:eastAsia="宋体"/>
          <w:lang w:eastAsia="zh-CN"/>
        </w:rPr>
        <w:t>的一读之后，由执行问题附属机构主席在秘书处的支持下编写的。本决定草案的案文没有经过执行问题附属机构第四次会议的审查。</w:t>
      </w:r>
    </w:p>
  </w:footnote>
  <w:footnote w:id="200">
    <w:p w14:paraId="63EDD379" w14:textId="77777777" w:rsidR="00980B0E" w:rsidRPr="00FC3207" w:rsidRDefault="00980B0E" w:rsidP="00980B0E">
      <w:pPr>
        <w:pStyle w:val="FootnoteText"/>
        <w:rPr>
          <w:rFonts w:eastAsia="宋体"/>
          <w:lang w:val="en-US"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联合国，《条约汇编》，第</w:t>
      </w:r>
      <w:r w:rsidRPr="00FC3207">
        <w:rPr>
          <w:rFonts w:eastAsia="宋体"/>
          <w:lang w:eastAsia="zh-CN"/>
        </w:rPr>
        <w:t>1760</w:t>
      </w:r>
      <w:r w:rsidRPr="00FC3207">
        <w:rPr>
          <w:rFonts w:eastAsia="宋体"/>
          <w:lang w:eastAsia="zh-CN"/>
        </w:rPr>
        <w:t>卷，第</w:t>
      </w:r>
      <w:r w:rsidRPr="00FC3207">
        <w:rPr>
          <w:rFonts w:eastAsia="宋体"/>
          <w:lang w:eastAsia="zh-CN"/>
        </w:rPr>
        <w:t>30619</w:t>
      </w:r>
      <w:r w:rsidRPr="00FC3207">
        <w:rPr>
          <w:rFonts w:eastAsia="宋体"/>
          <w:lang w:eastAsia="zh-CN"/>
        </w:rPr>
        <w:t>号。</w:t>
      </w:r>
    </w:p>
  </w:footnote>
  <w:footnote w:id="201">
    <w:p w14:paraId="35D6AC8A" w14:textId="77777777" w:rsidR="00980B0E" w:rsidRPr="00FC3207" w:rsidRDefault="00980B0E" w:rsidP="00980B0E">
      <w:pPr>
        <w:pStyle w:val="FootnoteText"/>
        <w:rPr>
          <w:rFonts w:eastAsia="宋体"/>
          <w:lang w:val="en-US" w:eastAsia="zh-CN"/>
        </w:rPr>
      </w:pPr>
      <w:r w:rsidRPr="00FC3207">
        <w:rPr>
          <w:rStyle w:val="FootnoteReference"/>
          <w:rFonts w:eastAsia="宋体"/>
        </w:rPr>
        <w:footnoteRef/>
      </w:r>
      <w:r w:rsidRPr="00FC3207">
        <w:rPr>
          <w:rFonts w:eastAsia="宋体"/>
          <w:vertAlign w:val="superscript"/>
        </w:rPr>
        <w:t xml:space="preserve"> </w:t>
      </w:r>
      <w:r w:rsidRPr="00FC3207">
        <w:rPr>
          <w:rFonts w:eastAsia="宋体"/>
        </w:rPr>
        <w:t>ST/SGB/2018/1/Rev.2</w:t>
      </w:r>
      <w:r w:rsidRPr="00FC3207">
        <w:rPr>
          <w:rFonts w:eastAsia="宋体"/>
          <w:lang w:eastAsia="zh-CN"/>
        </w:rPr>
        <w:t>。</w:t>
      </w:r>
    </w:p>
  </w:footnote>
  <w:footnote w:id="202">
    <w:p w14:paraId="07A5ECF9" w14:textId="77777777" w:rsidR="00980B0E" w:rsidRPr="00FC3207" w:rsidRDefault="00980B0E" w:rsidP="00980B0E">
      <w:pPr>
        <w:pStyle w:val="FootnoteText"/>
        <w:rPr>
          <w:rFonts w:eastAsia="宋体"/>
          <w:lang w:val="en-US" w:eastAsia="zh-CN"/>
        </w:rPr>
      </w:pPr>
      <w:r w:rsidRPr="00FC3207">
        <w:rPr>
          <w:rStyle w:val="FootnoteReference"/>
          <w:rFonts w:eastAsia="宋体"/>
        </w:rPr>
        <w:footnoteRef/>
      </w:r>
      <w:r w:rsidRPr="00FC3207">
        <w:rPr>
          <w:rFonts w:eastAsia="宋体"/>
          <w:vertAlign w:val="superscript"/>
        </w:rPr>
        <w:t xml:space="preserve"> </w:t>
      </w:r>
      <w:r w:rsidRPr="00FC3207">
        <w:rPr>
          <w:rFonts w:eastAsia="宋体"/>
        </w:rPr>
        <w:t>ST/SGB/2013/4</w:t>
      </w:r>
      <w:r w:rsidRPr="00FC3207">
        <w:rPr>
          <w:rFonts w:eastAsia="宋体"/>
          <w:lang w:eastAsia="zh-CN"/>
        </w:rPr>
        <w:t>和</w:t>
      </w:r>
      <w:r w:rsidRPr="00FC3207">
        <w:rPr>
          <w:rFonts w:eastAsia="宋体"/>
        </w:rPr>
        <w:t>ST/SGB/2013/4/Amend.1</w:t>
      </w:r>
      <w:r w:rsidRPr="00FC3207">
        <w:rPr>
          <w:rFonts w:eastAsia="宋体"/>
          <w:lang w:eastAsia="zh-CN"/>
        </w:rPr>
        <w:t>。</w:t>
      </w:r>
    </w:p>
  </w:footnote>
  <w:footnote w:id="203">
    <w:p w14:paraId="203A5B0A" w14:textId="77777777" w:rsidR="003769D9" w:rsidRPr="00FC3207" w:rsidRDefault="003769D9"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eastAsia="zh-CN"/>
        </w:rPr>
        <w:t xml:space="preserve"> CBD/SBI/4/1</w:t>
      </w:r>
      <w:r w:rsidRPr="00FC3207">
        <w:rPr>
          <w:rFonts w:eastAsia="宋体"/>
          <w:lang w:val="it-IT" w:eastAsia="zh-CN"/>
        </w:rPr>
        <w:t>。</w:t>
      </w:r>
    </w:p>
  </w:footnote>
  <w:footnote w:id="204">
    <w:p w14:paraId="2E1A4CC8" w14:textId="77777777" w:rsidR="003769D9" w:rsidRPr="00FC3207" w:rsidRDefault="003769D9" w:rsidP="00B02F53">
      <w:pPr>
        <w:pStyle w:val="FootnoteText"/>
        <w:spacing w:after="40"/>
        <w:rPr>
          <w:rFonts w:eastAsia="宋体"/>
          <w:lang w:val="en-US"/>
        </w:rPr>
      </w:pPr>
      <w:r w:rsidRPr="00FC3207">
        <w:rPr>
          <w:rStyle w:val="FootnoteReference"/>
          <w:rFonts w:eastAsia="宋体"/>
        </w:rPr>
        <w:footnoteRef/>
      </w:r>
      <w:r w:rsidRPr="00FC3207">
        <w:rPr>
          <w:rFonts w:eastAsia="宋体"/>
          <w:lang w:val="en-US"/>
        </w:rPr>
        <w:t xml:space="preserve"> CBD/SBI/4/1/Add.1</w:t>
      </w:r>
      <w:r w:rsidRPr="00FC3207">
        <w:rPr>
          <w:rFonts w:eastAsia="宋体"/>
          <w:lang w:val="en-US" w:eastAsia="zh-CN"/>
        </w:rPr>
        <w:t>，</w:t>
      </w:r>
      <w:r w:rsidRPr="00FC3207">
        <w:rPr>
          <w:rFonts w:eastAsia="宋体"/>
          <w:lang w:val="it-IT" w:eastAsia="zh-CN"/>
        </w:rPr>
        <w:t>附件一。</w:t>
      </w:r>
    </w:p>
  </w:footnote>
  <w:footnote w:id="205">
    <w:p w14:paraId="7E5AB094" w14:textId="77777777" w:rsidR="00D84EDF" w:rsidRPr="00FC3207" w:rsidRDefault="00D84EDF"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CBD/SBI/4/2</w:t>
      </w:r>
      <w:r w:rsidRPr="00FC3207">
        <w:rPr>
          <w:rFonts w:eastAsia="宋体"/>
          <w:lang w:val="it-IT" w:eastAsia="zh-CN"/>
        </w:rPr>
        <w:t>。</w:t>
      </w:r>
    </w:p>
  </w:footnote>
  <w:footnote w:id="206">
    <w:p w14:paraId="78351187" w14:textId="2D0F7BF5" w:rsidR="00D84EDF" w:rsidRPr="00FC3207" w:rsidRDefault="00D84EDF"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CBD/SBI/4/3</w:t>
      </w:r>
      <w:r w:rsidR="00166225" w:rsidRPr="00FC3207">
        <w:rPr>
          <w:rFonts w:eastAsia="宋体"/>
          <w:lang w:val="it-IT" w:eastAsia="zh-CN"/>
        </w:rPr>
        <w:t>。</w:t>
      </w:r>
    </w:p>
  </w:footnote>
  <w:footnote w:id="207">
    <w:p w14:paraId="26EE5A4F" w14:textId="67ED3C86" w:rsidR="00D84EDF" w:rsidRPr="00FC3207" w:rsidRDefault="00D84EDF" w:rsidP="00B02F53">
      <w:pPr>
        <w:pStyle w:val="FootnoteText"/>
        <w:spacing w:after="40"/>
        <w:rPr>
          <w:rFonts w:eastAsia="宋体"/>
          <w:lang w:val="en-US"/>
        </w:rPr>
      </w:pPr>
      <w:r w:rsidRPr="00FC3207">
        <w:rPr>
          <w:rStyle w:val="FootnoteReference"/>
          <w:rFonts w:eastAsia="宋体"/>
        </w:rPr>
        <w:footnoteRef/>
      </w:r>
      <w:r w:rsidRPr="00FC3207">
        <w:rPr>
          <w:rFonts w:eastAsia="宋体"/>
          <w:lang w:val="en-US"/>
        </w:rPr>
        <w:t xml:space="preserve"> CBD/SBI/4/INF/6</w:t>
      </w:r>
      <w:r w:rsidR="00166225" w:rsidRPr="00FC3207">
        <w:rPr>
          <w:rFonts w:eastAsia="宋体"/>
          <w:lang w:val="it-IT" w:eastAsia="zh-CN"/>
        </w:rPr>
        <w:t>。</w:t>
      </w:r>
    </w:p>
  </w:footnote>
  <w:footnote w:id="208">
    <w:p w14:paraId="145782E7" w14:textId="4ED2949D" w:rsidR="000334D0" w:rsidRPr="00FC3207" w:rsidRDefault="000334D0" w:rsidP="00B02F53">
      <w:pPr>
        <w:pStyle w:val="FootnoteText"/>
        <w:spacing w:after="40"/>
        <w:rPr>
          <w:rFonts w:eastAsia="宋体"/>
          <w:lang w:val="en-US"/>
        </w:rPr>
      </w:pPr>
      <w:r w:rsidRPr="00FC3207">
        <w:rPr>
          <w:rStyle w:val="FootnoteReference"/>
          <w:rFonts w:eastAsia="宋体"/>
        </w:rPr>
        <w:footnoteRef/>
      </w:r>
      <w:r w:rsidRPr="00FC3207">
        <w:rPr>
          <w:rFonts w:eastAsia="宋体"/>
          <w:lang w:val="en-US"/>
        </w:rPr>
        <w:t xml:space="preserve"> CBD/SBI/4/4</w:t>
      </w:r>
      <w:r w:rsidRPr="00FC3207">
        <w:rPr>
          <w:rFonts w:eastAsia="宋体"/>
          <w:lang w:val="it-IT" w:eastAsia="zh-CN"/>
        </w:rPr>
        <w:t>。</w:t>
      </w:r>
    </w:p>
  </w:footnote>
  <w:footnote w:id="209">
    <w:p w14:paraId="00D1078F" w14:textId="253C6BAB" w:rsidR="000334D0" w:rsidRPr="00FC3207" w:rsidRDefault="000334D0" w:rsidP="00B02F53">
      <w:pPr>
        <w:pStyle w:val="FootnoteText"/>
        <w:spacing w:after="40"/>
        <w:rPr>
          <w:rFonts w:eastAsia="宋体"/>
          <w:lang w:val="en-US"/>
        </w:rPr>
      </w:pPr>
      <w:r w:rsidRPr="00FC3207">
        <w:rPr>
          <w:rStyle w:val="FootnoteReference"/>
          <w:rFonts w:eastAsia="宋体"/>
        </w:rPr>
        <w:footnoteRef/>
      </w:r>
      <w:r w:rsidRPr="00FC3207">
        <w:rPr>
          <w:rFonts w:eastAsia="宋体"/>
          <w:lang w:val="en-US"/>
        </w:rPr>
        <w:t xml:space="preserve"> CBD/SBI/4/4/Add.1</w:t>
      </w:r>
      <w:r w:rsidRPr="00FC3207">
        <w:rPr>
          <w:rFonts w:eastAsia="宋体"/>
          <w:lang w:val="it-IT" w:eastAsia="zh-CN"/>
        </w:rPr>
        <w:t>。</w:t>
      </w:r>
    </w:p>
  </w:footnote>
  <w:footnote w:id="210">
    <w:p w14:paraId="60EDCA3A" w14:textId="57EA458F" w:rsidR="000334D0" w:rsidRPr="00FC3207" w:rsidRDefault="000334D0" w:rsidP="00B02F53">
      <w:pPr>
        <w:pStyle w:val="FootnoteText"/>
        <w:spacing w:after="40"/>
        <w:rPr>
          <w:rFonts w:eastAsia="宋体"/>
          <w:lang w:val="en-US"/>
        </w:rPr>
      </w:pPr>
      <w:r w:rsidRPr="00FC3207">
        <w:rPr>
          <w:rStyle w:val="FootnoteReference"/>
          <w:rFonts w:eastAsia="宋体"/>
        </w:rPr>
        <w:footnoteRef/>
      </w:r>
      <w:r w:rsidRPr="00FC3207">
        <w:rPr>
          <w:rFonts w:eastAsia="宋体"/>
          <w:lang w:val="en-US"/>
        </w:rPr>
        <w:t xml:space="preserve"> CBD/SBI/4/4/Add.2/Rev.1</w:t>
      </w:r>
      <w:r w:rsidRPr="00FC3207">
        <w:rPr>
          <w:rFonts w:eastAsia="宋体"/>
          <w:lang w:eastAsia="zh-CN"/>
        </w:rPr>
        <w:t>。</w:t>
      </w:r>
    </w:p>
  </w:footnote>
  <w:footnote w:id="211">
    <w:p w14:paraId="2916AEA9" w14:textId="77777777" w:rsidR="00DD2F82" w:rsidRPr="00FC3207" w:rsidRDefault="00DD2F8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CBD/SBI/4/5</w:t>
      </w:r>
      <w:r w:rsidRPr="00FC3207">
        <w:rPr>
          <w:rFonts w:eastAsia="宋体"/>
          <w:lang w:val="it-IT" w:eastAsia="zh-CN"/>
        </w:rPr>
        <w:t>。</w:t>
      </w:r>
    </w:p>
  </w:footnote>
  <w:footnote w:id="212">
    <w:p w14:paraId="08F53E96" w14:textId="77777777" w:rsidR="00DD2F82" w:rsidRPr="00FC3207" w:rsidRDefault="00DD2F8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CBD/SBI/4/INF/10</w:t>
      </w:r>
      <w:r w:rsidRPr="00FC3207">
        <w:rPr>
          <w:rFonts w:eastAsia="宋体"/>
          <w:lang w:val="it-IT" w:eastAsia="zh-CN"/>
        </w:rPr>
        <w:t>。</w:t>
      </w:r>
    </w:p>
  </w:footnote>
  <w:footnote w:id="213">
    <w:p w14:paraId="6DCF4B43" w14:textId="77777777" w:rsidR="00DD2F82" w:rsidRPr="00FC3207" w:rsidRDefault="00DD2F8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CBD/RM/AC/2024/1/4</w:t>
      </w:r>
      <w:r w:rsidRPr="00FC3207">
        <w:rPr>
          <w:rFonts w:eastAsia="宋体"/>
          <w:lang w:val="it-IT" w:eastAsia="zh-CN"/>
        </w:rPr>
        <w:t>。</w:t>
      </w:r>
    </w:p>
  </w:footnote>
  <w:footnote w:id="214">
    <w:p w14:paraId="36032E7B" w14:textId="77777777" w:rsidR="00DD2F82" w:rsidRPr="00FC3207" w:rsidRDefault="00DD2F82" w:rsidP="00B02F53">
      <w:pPr>
        <w:pStyle w:val="FootnoteText"/>
        <w:spacing w:after="40"/>
        <w:rPr>
          <w:rFonts w:eastAsia="宋体"/>
          <w:lang w:val="en-US"/>
        </w:rPr>
      </w:pPr>
      <w:r w:rsidRPr="00FC3207">
        <w:rPr>
          <w:rStyle w:val="FootnoteReference"/>
          <w:rFonts w:eastAsia="宋体"/>
        </w:rPr>
        <w:footnoteRef/>
      </w:r>
      <w:r w:rsidRPr="00FC3207">
        <w:rPr>
          <w:rFonts w:eastAsia="宋体"/>
          <w:lang w:val="en-US"/>
        </w:rPr>
        <w:t xml:space="preserve"> CBD/SBI/4/</w:t>
      </w:r>
      <w:proofErr w:type="gramStart"/>
      <w:r w:rsidRPr="00FC3207">
        <w:rPr>
          <w:rFonts w:eastAsia="宋体"/>
          <w:lang w:val="en-US"/>
        </w:rPr>
        <w:t>6.</w:t>
      </w:r>
      <w:r w:rsidRPr="00FC3207">
        <w:rPr>
          <w:rFonts w:eastAsia="宋体"/>
          <w:lang w:val="it-IT" w:eastAsia="zh-CN"/>
        </w:rPr>
        <w:t>。</w:t>
      </w:r>
      <w:proofErr w:type="gramEnd"/>
    </w:p>
  </w:footnote>
  <w:footnote w:id="215">
    <w:p w14:paraId="331AF47C" w14:textId="77777777" w:rsidR="00DD2F82" w:rsidRPr="00FC3207" w:rsidRDefault="00DD2F8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CBD/SBI/4/6/Add.1</w:t>
      </w:r>
      <w:r w:rsidRPr="00FC3207">
        <w:rPr>
          <w:rFonts w:eastAsia="宋体"/>
          <w:lang w:val="it-IT" w:eastAsia="zh-CN"/>
        </w:rPr>
        <w:t>。</w:t>
      </w:r>
    </w:p>
  </w:footnote>
  <w:footnote w:id="216">
    <w:p w14:paraId="2C21FDAF" w14:textId="77777777" w:rsidR="00DD2F82" w:rsidRPr="00FC3207" w:rsidRDefault="00DD2F8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CBD/SBI/4/INF.12</w:t>
      </w:r>
      <w:r w:rsidRPr="00FC3207">
        <w:rPr>
          <w:rFonts w:eastAsia="宋体"/>
          <w:lang w:val="it-IT" w:eastAsia="zh-CN"/>
        </w:rPr>
        <w:t>。</w:t>
      </w:r>
    </w:p>
  </w:footnote>
  <w:footnote w:id="217">
    <w:p w14:paraId="2F0DE4BD" w14:textId="1E439E9E" w:rsidR="00DD2F82" w:rsidRPr="00FC3207" w:rsidRDefault="00DD2F8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CBD/SBI/4/INF.16</w:t>
      </w:r>
      <w:r w:rsidR="00AA355B" w:rsidRPr="00FC3207">
        <w:rPr>
          <w:rFonts w:eastAsia="宋体"/>
          <w:lang w:val="it-IT" w:eastAsia="zh-CN"/>
        </w:rPr>
        <w:t>。</w:t>
      </w:r>
    </w:p>
  </w:footnote>
  <w:footnote w:id="218">
    <w:p w14:paraId="430CE90C" w14:textId="06C35D27" w:rsidR="00DD2F82" w:rsidRPr="00FC3207" w:rsidRDefault="00DD2F8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CBD/SBI/4/INF.17</w:t>
      </w:r>
      <w:r w:rsidR="00AA355B" w:rsidRPr="00FC3207">
        <w:rPr>
          <w:rFonts w:eastAsia="宋体"/>
          <w:lang w:val="it-IT" w:eastAsia="zh-CN"/>
        </w:rPr>
        <w:t>。</w:t>
      </w:r>
    </w:p>
  </w:footnote>
  <w:footnote w:id="219">
    <w:p w14:paraId="615548A6" w14:textId="60606B2C" w:rsidR="00DD2F82" w:rsidRPr="00FC3207" w:rsidRDefault="00DD2F8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CBD/SBI/4/INF.18</w:t>
      </w:r>
      <w:r w:rsidR="00AA355B" w:rsidRPr="00FC3207">
        <w:rPr>
          <w:rFonts w:eastAsia="宋体"/>
          <w:lang w:val="it-IT" w:eastAsia="zh-CN"/>
        </w:rPr>
        <w:t>。</w:t>
      </w:r>
    </w:p>
  </w:footnote>
  <w:footnote w:id="220">
    <w:p w14:paraId="1FD0F999" w14:textId="42CF1623" w:rsidR="00DD2F82" w:rsidRPr="00FC3207" w:rsidRDefault="00DD2F8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CBD/SBI/4/INF.19</w:t>
      </w:r>
      <w:r w:rsidR="00AA355B" w:rsidRPr="00FC3207">
        <w:rPr>
          <w:rFonts w:eastAsia="宋体"/>
          <w:lang w:val="it-IT" w:eastAsia="zh-CN"/>
        </w:rPr>
        <w:t>。</w:t>
      </w:r>
    </w:p>
  </w:footnote>
  <w:footnote w:id="221">
    <w:p w14:paraId="7F15BB65"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CBD/SBI/4/7</w:t>
      </w:r>
      <w:r w:rsidRPr="00FC3207">
        <w:rPr>
          <w:rFonts w:eastAsia="宋体"/>
          <w:lang w:val="it-IT" w:eastAsia="zh-CN"/>
        </w:rPr>
        <w:t>。</w:t>
      </w:r>
    </w:p>
  </w:footnote>
  <w:footnote w:id="222">
    <w:p w14:paraId="7FC311BE"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CBD/SBI/4/7/Add.1</w:t>
      </w:r>
      <w:r w:rsidRPr="00FC3207">
        <w:rPr>
          <w:rFonts w:eastAsia="宋体"/>
          <w:lang w:val="it-IT" w:eastAsia="zh-CN"/>
        </w:rPr>
        <w:t>。</w:t>
      </w:r>
    </w:p>
  </w:footnote>
  <w:footnote w:id="223">
    <w:p w14:paraId="798C9032"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CBD/SBI/4/7/Add.2</w:t>
      </w:r>
      <w:r w:rsidRPr="00FC3207">
        <w:rPr>
          <w:rFonts w:eastAsia="宋体"/>
          <w:lang w:val="it-IT" w:eastAsia="zh-CN"/>
        </w:rPr>
        <w:t>。</w:t>
      </w:r>
    </w:p>
  </w:footnote>
  <w:footnote w:id="224">
    <w:p w14:paraId="2084B6D7"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w:t>
      </w:r>
      <w:bookmarkStart w:id="91" w:name="_Hlk167291926"/>
      <w:r w:rsidRPr="00FC3207">
        <w:rPr>
          <w:rFonts w:eastAsia="宋体"/>
          <w:bCs/>
          <w:iCs/>
          <w:lang w:val="en-US"/>
        </w:rPr>
        <w:t>CBD/SBI/4/</w:t>
      </w:r>
      <w:bookmarkEnd w:id="91"/>
      <w:r w:rsidRPr="00FC3207">
        <w:rPr>
          <w:rFonts w:eastAsia="宋体"/>
          <w:bCs/>
          <w:iCs/>
          <w:lang w:val="en-US"/>
        </w:rPr>
        <w:t>INF/7</w:t>
      </w:r>
      <w:r w:rsidRPr="00FC3207">
        <w:rPr>
          <w:rFonts w:eastAsia="宋体"/>
          <w:bCs/>
          <w:iCs/>
          <w:lang w:val="it-IT" w:eastAsia="zh-CN"/>
        </w:rPr>
        <w:t>。</w:t>
      </w:r>
    </w:p>
  </w:footnote>
  <w:footnote w:id="225">
    <w:p w14:paraId="1E672682"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w:t>
      </w:r>
      <w:r w:rsidRPr="00FC3207">
        <w:rPr>
          <w:rFonts w:eastAsia="宋体"/>
          <w:bCs/>
          <w:iCs/>
          <w:lang w:val="en-US"/>
        </w:rPr>
        <w:t>CBD/SBI/4/INF/8</w:t>
      </w:r>
      <w:r w:rsidRPr="00FC3207">
        <w:rPr>
          <w:rFonts w:eastAsia="宋体"/>
          <w:bCs/>
          <w:iCs/>
          <w:lang w:val="it-IT" w:eastAsia="zh-CN"/>
        </w:rPr>
        <w:t>。</w:t>
      </w:r>
    </w:p>
  </w:footnote>
  <w:footnote w:id="226">
    <w:p w14:paraId="763CF8E1"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w:t>
      </w:r>
      <w:r w:rsidRPr="00FC3207">
        <w:rPr>
          <w:rFonts w:eastAsia="宋体"/>
          <w:bCs/>
          <w:iCs/>
          <w:lang w:val="en-US"/>
        </w:rPr>
        <w:t>CBD/SBI/4/INF/9</w:t>
      </w:r>
      <w:r w:rsidRPr="00FC3207">
        <w:rPr>
          <w:rFonts w:eastAsia="宋体"/>
          <w:bCs/>
          <w:iCs/>
          <w:lang w:val="it-IT" w:eastAsia="zh-CN"/>
        </w:rPr>
        <w:t>。</w:t>
      </w:r>
    </w:p>
  </w:footnote>
  <w:footnote w:id="227">
    <w:p w14:paraId="1C24BDA9"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CBD/SBI/4/8</w:t>
      </w:r>
      <w:r w:rsidRPr="00FC3207">
        <w:rPr>
          <w:rFonts w:eastAsia="宋体"/>
          <w:lang w:val="it-IT" w:eastAsia="zh-CN"/>
        </w:rPr>
        <w:t>。</w:t>
      </w:r>
    </w:p>
  </w:footnote>
  <w:footnote w:id="228">
    <w:p w14:paraId="488CC1DA" w14:textId="77777777" w:rsidR="00C32D02" w:rsidRPr="00FC3207" w:rsidRDefault="00C32D02" w:rsidP="00B02F53">
      <w:pPr>
        <w:spacing w:after="40"/>
        <w:rPr>
          <w:rFonts w:eastAsia="宋体"/>
          <w:sz w:val="20"/>
          <w:szCs w:val="20"/>
          <w:lang w:val="en-US"/>
        </w:rPr>
      </w:pPr>
      <w:r w:rsidRPr="00FC3207">
        <w:rPr>
          <w:rStyle w:val="FootnoteReference"/>
          <w:rFonts w:eastAsia="宋体"/>
          <w:sz w:val="20"/>
          <w:szCs w:val="20"/>
        </w:rPr>
        <w:footnoteRef/>
      </w:r>
      <w:r w:rsidRPr="00FC3207">
        <w:rPr>
          <w:rFonts w:eastAsia="宋体"/>
          <w:sz w:val="20"/>
          <w:szCs w:val="20"/>
          <w:lang w:val="en-US"/>
        </w:rPr>
        <w:t xml:space="preserve"> CBD/SBI/4/INF/3</w:t>
      </w:r>
      <w:r w:rsidRPr="00FC3207">
        <w:rPr>
          <w:rFonts w:eastAsia="宋体"/>
          <w:sz w:val="20"/>
          <w:szCs w:val="20"/>
          <w:lang w:val="it-IT" w:eastAsia="zh-CN"/>
        </w:rPr>
        <w:t>。</w:t>
      </w:r>
    </w:p>
  </w:footnote>
  <w:footnote w:id="229">
    <w:p w14:paraId="5AF5B0A5"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CBD/SBI/4/9</w:t>
      </w:r>
      <w:r w:rsidRPr="00FC3207">
        <w:rPr>
          <w:rFonts w:eastAsia="宋体"/>
          <w:lang w:val="it-IT" w:eastAsia="zh-CN"/>
        </w:rPr>
        <w:t>。</w:t>
      </w:r>
    </w:p>
  </w:footnote>
  <w:footnote w:id="230">
    <w:p w14:paraId="1E868BBA"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CBD/SBI/4/10</w:t>
      </w:r>
      <w:r w:rsidRPr="00FC3207">
        <w:rPr>
          <w:rFonts w:eastAsia="宋体"/>
          <w:lang w:val="it-IT" w:eastAsia="zh-CN"/>
        </w:rPr>
        <w:t>。</w:t>
      </w:r>
    </w:p>
  </w:footnote>
  <w:footnote w:id="231">
    <w:p w14:paraId="2AAB139F"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w:t>
      </w:r>
      <w:r w:rsidRPr="00FC3207">
        <w:rPr>
          <w:rFonts w:eastAsia="宋体"/>
          <w:bCs/>
          <w:iCs/>
          <w:lang w:val="en-US"/>
        </w:rPr>
        <w:t>CBD/SBI/4/INF/4</w:t>
      </w:r>
      <w:r w:rsidRPr="00FC3207">
        <w:rPr>
          <w:rFonts w:eastAsia="宋体"/>
          <w:bCs/>
          <w:iCs/>
          <w:lang w:val="it-IT" w:eastAsia="zh-CN"/>
        </w:rPr>
        <w:t>。</w:t>
      </w:r>
    </w:p>
  </w:footnote>
  <w:footnote w:id="232">
    <w:p w14:paraId="001C8552"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w:t>
      </w:r>
      <w:r w:rsidRPr="00FC3207">
        <w:rPr>
          <w:rFonts w:eastAsia="宋体"/>
          <w:bCs/>
          <w:iCs/>
          <w:lang w:val="en-US"/>
        </w:rPr>
        <w:t>CBD/SBI/4/INF/13</w:t>
      </w:r>
      <w:r w:rsidRPr="00FC3207">
        <w:rPr>
          <w:rFonts w:eastAsia="宋体"/>
          <w:bCs/>
          <w:iCs/>
          <w:lang w:val="it-IT" w:eastAsia="zh-CN"/>
        </w:rPr>
        <w:t>。</w:t>
      </w:r>
    </w:p>
  </w:footnote>
  <w:footnote w:id="233">
    <w:p w14:paraId="613343FF"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w:t>
      </w:r>
      <w:r w:rsidRPr="00FC3207">
        <w:rPr>
          <w:rFonts w:eastAsia="宋体"/>
          <w:bCs/>
          <w:iCs/>
          <w:lang w:val="en-US"/>
        </w:rPr>
        <w:t>CBD/SBI/4/INF/14</w:t>
      </w:r>
      <w:r w:rsidRPr="00FC3207">
        <w:rPr>
          <w:rFonts w:eastAsia="宋体"/>
          <w:bCs/>
          <w:iCs/>
          <w:lang w:val="it-IT" w:eastAsia="zh-CN"/>
        </w:rPr>
        <w:t>。</w:t>
      </w:r>
    </w:p>
  </w:footnote>
  <w:footnote w:id="234">
    <w:p w14:paraId="06C48A19" w14:textId="77777777" w:rsidR="00C32D02" w:rsidRPr="00FC3207" w:rsidRDefault="00C32D02" w:rsidP="00B02F53">
      <w:pPr>
        <w:pStyle w:val="FootnoteText"/>
        <w:spacing w:after="40"/>
        <w:rPr>
          <w:rFonts w:eastAsia="宋体"/>
          <w:lang w:val="en-US" w:eastAsia="zh-CN"/>
        </w:rPr>
      </w:pPr>
      <w:r w:rsidRPr="00FC3207">
        <w:rPr>
          <w:rStyle w:val="FootnoteReference"/>
          <w:rFonts w:eastAsia="宋体"/>
        </w:rPr>
        <w:footnoteRef/>
      </w:r>
      <w:r w:rsidRPr="00FC3207">
        <w:rPr>
          <w:rFonts w:eastAsia="宋体"/>
          <w:lang w:val="en-US"/>
        </w:rPr>
        <w:t xml:space="preserve"> </w:t>
      </w:r>
      <w:r w:rsidRPr="00FC3207">
        <w:rPr>
          <w:rFonts w:eastAsia="宋体"/>
          <w:bCs/>
          <w:iCs/>
          <w:lang w:val="en-US"/>
        </w:rPr>
        <w:t>CBD/SBI/4/INF/15</w:t>
      </w:r>
      <w:r w:rsidRPr="00FC3207">
        <w:rPr>
          <w:rFonts w:eastAsia="宋体"/>
          <w:bCs/>
          <w:iCs/>
          <w:lang w:val="it-IT" w:eastAsia="zh-CN"/>
        </w:rPr>
        <w:t>。</w:t>
      </w:r>
    </w:p>
  </w:footnote>
  <w:footnote w:id="235">
    <w:p w14:paraId="3CF297A1" w14:textId="77777777" w:rsidR="00C32D02" w:rsidRPr="00FC3207" w:rsidRDefault="00C32D02" w:rsidP="00B02F53">
      <w:pPr>
        <w:pStyle w:val="FootnoteText"/>
        <w:spacing w:after="40"/>
        <w:rPr>
          <w:rFonts w:eastAsia="宋体"/>
          <w:lang w:val="en-US"/>
        </w:rPr>
      </w:pPr>
      <w:r w:rsidRPr="00FC3207">
        <w:rPr>
          <w:rStyle w:val="FootnoteReference"/>
          <w:rFonts w:eastAsia="宋体"/>
        </w:rPr>
        <w:footnoteRef/>
      </w:r>
      <w:r w:rsidRPr="00FC3207">
        <w:rPr>
          <w:rFonts w:eastAsia="宋体"/>
          <w:lang w:val="en-US"/>
        </w:rPr>
        <w:t xml:space="preserve"> CBD/SBI/4/11</w:t>
      </w:r>
      <w:r w:rsidRPr="00FC3207">
        <w:rPr>
          <w:rFonts w:eastAsia="宋体"/>
          <w:lang w:val="it-IT"/>
        </w:rPr>
        <w:t>。</w:t>
      </w:r>
    </w:p>
  </w:footnote>
  <w:footnote w:id="236">
    <w:p w14:paraId="41AFDE52" w14:textId="77777777" w:rsidR="00C32D02" w:rsidRPr="00FC3207" w:rsidRDefault="00C32D02" w:rsidP="00B02F53">
      <w:pPr>
        <w:pStyle w:val="FootnoteText"/>
        <w:spacing w:after="40"/>
        <w:rPr>
          <w:rFonts w:eastAsia="宋体"/>
          <w:lang w:val="en-US"/>
        </w:rPr>
      </w:pPr>
      <w:r w:rsidRPr="00FC3207">
        <w:rPr>
          <w:rStyle w:val="FootnoteReference"/>
          <w:rFonts w:eastAsia="宋体"/>
        </w:rPr>
        <w:footnoteRef/>
      </w:r>
      <w:r w:rsidRPr="00FC3207">
        <w:rPr>
          <w:rFonts w:eastAsia="宋体"/>
          <w:lang w:val="en-US"/>
        </w:rPr>
        <w:t xml:space="preserve"> CBD/SBI/4/11/Add.1</w:t>
      </w:r>
      <w:r w:rsidRPr="00FC3207">
        <w:rPr>
          <w:rFonts w:eastAsia="宋体"/>
          <w:lang w:val="it-IT"/>
        </w:rPr>
        <w:t>。</w:t>
      </w:r>
    </w:p>
  </w:footnote>
  <w:footnote w:id="237">
    <w:p w14:paraId="12F0B9AC" w14:textId="77777777" w:rsidR="00C32D02" w:rsidRPr="00FC3207" w:rsidRDefault="00C32D02" w:rsidP="00B02F53">
      <w:pPr>
        <w:pStyle w:val="FootnoteText"/>
        <w:spacing w:after="40"/>
        <w:rPr>
          <w:rFonts w:eastAsia="宋体"/>
          <w:lang w:val="en-US"/>
        </w:rPr>
      </w:pPr>
      <w:r w:rsidRPr="00FC3207">
        <w:rPr>
          <w:rStyle w:val="FootnoteReference"/>
          <w:rFonts w:eastAsia="宋体"/>
        </w:rPr>
        <w:footnoteRef/>
      </w:r>
      <w:r w:rsidRPr="00FC3207">
        <w:rPr>
          <w:rFonts w:eastAsia="宋体"/>
          <w:lang w:val="en-US"/>
        </w:rPr>
        <w:t xml:space="preserve"> CBD/SBI/4/INF/11</w:t>
      </w:r>
      <w:r w:rsidRPr="00FC3207">
        <w:rPr>
          <w:rFonts w:eastAsia="宋体"/>
          <w:lang w:val="it-IT"/>
        </w:rPr>
        <w:t>。</w:t>
      </w:r>
    </w:p>
  </w:footnote>
  <w:footnote w:id="238">
    <w:p w14:paraId="380FB2B5" w14:textId="77777777" w:rsidR="00C32D02" w:rsidRPr="00FC3207" w:rsidRDefault="00C32D02" w:rsidP="00E9588E">
      <w:pPr>
        <w:pStyle w:val="FootnoteText"/>
        <w:spacing w:after="60"/>
        <w:rPr>
          <w:rFonts w:eastAsia="宋体"/>
          <w:lang w:val="en-US" w:eastAsia="zh-CN"/>
        </w:rPr>
      </w:pPr>
      <w:r w:rsidRPr="00FC3207">
        <w:rPr>
          <w:rStyle w:val="FootnoteReference"/>
          <w:rFonts w:eastAsia="宋体"/>
        </w:rPr>
        <w:footnoteRef/>
      </w:r>
      <w:r w:rsidRPr="00FC3207">
        <w:rPr>
          <w:rFonts w:eastAsia="宋体"/>
          <w:lang w:val="en-US"/>
        </w:rPr>
        <w:t xml:space="preserve"> CBD/SBI/4/12</w:t>
      </w:r>
      <w:r w:rsidRPr="00FC3207">
        <w:rPr>
          <w:rFonts w:eastAsia="宋体"/>
          <w:lang w:val="it-IT" w:eastAsia="zh-CN"/>
        </w:rPr>
        <w:t>。</w:t>
      </w:r>
    </w:p>
  </w:footnote>
  <w:footnote w:id="239">
    <w:p w14:paraId="3DCDA324" w14:textId="77777777" w:rsidR="00C32D02" w:rsidRPr="00FC3207" w:rsidRDefault="00C32D02" w:rsidP="00E9588E">
      <w:pPr>
        <w:pStyle w:val="FootnoteText"/>
        <w:spacing w:after="60"/>
        <w:rPr>
          <w:rFonts w:eastAsia="宋体"/>
          <w:lang w:val="en-US"/>
        </w:rPr>
      </w:pPr>
      <w:r w:rsidRPr="00FC3207">
        <w:rPr>
          <w:rStyle w:val="FootnoteReference"/>
          <w:rFonts w:eastAsia="宋体"/>
        </w:rPr>
        <w:footnoteRef/>
      </w:r>
      <w:r w:rsidRPr="00FC3207">
        <w:rPr>
          <w:rFonts w:eastAsia="宋体"/>
          <w:lang w:val="en-US"/>
        </w:rPr>
        <w:t xml:space="preserve"> CBD/SBI/4/13</w:t>
      </w:r>
      <w:r w:rsidRPr="00FC3207">
        <w:rPr>
          <w:rFonts w:eastAsia="宋体"/>
          <w:lang w:val="it-IT"/>
        </w:rPr>
        <w:t>。</w:t>
      </w:r>
    </w:p>
  </w:footnote>
  <w:footnote w:id="240">
    <w:p w14:paraId="14F8643D" w14:textId="77777777" w:rsidR="00C32D02" w:rsidRPr="00FC3207" w:rsidRDefault="00C32D02" w:rsidP="00E9588E">
      <w:pPr>
        <w:pStyle w:val="FootnoteText"/>
        <w:spacing w:after="60"/>
        <w:rPr>
          <w:rFonts w:eastAsia="宋体"/>
          <w:lang w:val="en-US" w:eastAsia="zh-CN"/>
        </w:rPr>
      </w:pPr>
      <w:r w:rsidRPr="00FC3207">
        <w:rPr>
          <w:rStyle w:val="FootnoteReference"/>
          <w:rFonts w:eastAsia="宋体"/>
        </w:rPr>
        <w:footnoteRef/>
      </w:r>
      <w:r w:rsidRPr="00FC3207">
        <w:rPr>
          <w:rFonts w:eastAsia="宋体"/>
          <w:lang w:val="en-US" w:eastAsia="zh-CN"/>
        </w:rPr>
        <w:t xml:space="preserve"> CBD/SBI/4/INF/2</w:t>
      </w:r>
      <w:r w:rsidRPr="00FC3207">
        <w:rPr>
          <w:rFonts w:eastAsia="宋体"/>
          <w:lang w:val="it-IT" w:eastAsia="zh-CN"/>
        </w:rPr>
        <w:t>。</w:t>
      </w:r>
    </w:p>
  </w:footnote>
  <w:footnote w:id="241">
    <w:p w14:paraId="33C54FB6" w14:textId="3BB10A5E" w:rsidR="00834472" w:rsidRPr="00FC3207" w:rsidRDefault="00834472" w:rsidP="00834472">
      <w:pPr>
        <w:pStyle w:val="FootnoteText"/>
        <w:rPr>
          <w:rFonts w:eastAsia="宋体"/>
          <w:lang w:eastAsia="zh-CN"/>
        </w:rPr>
      </w:pPr>
      <w:r w:rsidRPr="00FC3207">
        <w:rPr>
          <w:rStyle w:val="FootnoteReference"/>
          <w:rFonts w:eastAsia="宋体"/>
        </w:rPr>
        <w:footnoteRef/>
      </w:r>
      <w:r w:rsidRPr="00FC3207">
        <w:rPr>
          <w:rFonts w:eastAsia="宋体"/>
          <w:lang w:eastAsia="zh-CN"/>
        </w:rPr>
        <w:t xml:space="preserve"> </w:t>
      </w:r>
      <w:r w:rsidRPr="00FC3207">
        <w:rPr>
          <w:rFonts w:eastAsia="宋体"/>
          <w:lang w:eastAsia="zh-CN"/>
        </w:rPr>
        <w:t>根据谅解，同样的保留意见适用于其他仅提供英文版本进行审议的建议草案，即</w:t>
      </w:r>
      <w:r w:rsidRPr="00FC3207">
        <w:rPr>
          <w:rFonts w:eastAsia="宋体"/>
          <w:lang w:eastAsia="zh-CN"/>
        </w:rPr>
        <w:t>CBD/SBI/4/L.10\CBD/SBI/4/L.11</w:t>
      </w:r>
      <w:r w:rsidRPr="00FC3207">
        <w:rPr>
          <w:rFonts w:eastAsia="宋体"/>
          <w:lang w:eastAsia="zh-CN"/>
        </w:rPr>
        <w:t>和</w:t>
      </w:r>
      <w:r w:rsidRPr="00FC3207">
        <w:rPr>
          <w:rFonts w:eastAsia="宋体"/>
          <w:lang w:eastAsia="zh-CN"/>
        </w:rPr>
        <w:t xml:space="preserve"> CBD/SBI/4/L.12</w:t>
      </w:r>
      <w:r w:rsidRPr="00FC3207">
        <w:rPr>
          <w:rFonts w:eastAsia="宋体"/>
          <w:lang w:eastAsia="zh-CN"/>
        </w:rPr>
        <w:t>号文件中的建议草案。</w:t>
      </w:r>
    </w:p>
  </w:footnote>
  <w:footnote w:id="242">
    <w:p w14:paraId="182A2891" w14:textId="77777777" w:rsidR="00C32D02" w:rsidRPr="00FC3207" w:rsidRDefault="00C32D02" w:rsidP="00FE49A1">
      <w:pPr>
        <w:pStyle w:val="FootnoteText"/>
        <w:rPr>
          <w:rFonts w:eastAsia="宋体"/>
          <w:lang w:val="en-US" w:eastAsia="zh-CN"/>
        </w:rPr>
      </w:pPr>
      <w:r w:rsidRPr="00FC3207">
        <w:rPr>
          <w:rStyle w:val="FootnoteReference"/>
          <w:rFonts w:eastAsia="宋体"/>
        </w:rPr>
        <w:footnoteRef/>
      </w:r>
      <w:r w:rsidRPr="00FC3207">
        <w:rPr>
          <w:rFonts w:eastAsia="宋体"/>
          <w:lang w:val="en-US"/>
        </w:rPr>
        <w:t xml:space="preserve"> CBD/SBI/4/14</w:t>
      </w:r>
      <w:r w:rsidRPr="00FC3207">
        <w:rPr>
          <w:rFonts w:eastAsia="宋体"/>
          <w:lang w:eastAsia="zh-CN"/>
        </w:rPr>
        <w:t>。</w:t>
      </w:r>
    </w:p>
  </w:footnote>
  <w:footnote w:id="243">
    <w:p w14:paraId="24630331" w14:textId="77777777" w:rsidR="00C32D02" w:rsidRPr="00FC3207" w:rsidRDefault="00C32D02" w:rsidP="00FE49A1">
      <w:pPr>
        <w:pStyle w:val="FootnoteText"/>
        <w:rPr>
          <w:rFonts w:eastAsia="宋体"/>
          <w:lang w:val="en-US" w:eastAsia="zh-CN"/>
        </w:rPr>
      </w:pPr>
      <w:r w:rsidRPr="00FC3207">
        <w:rPr>
          <w:rStyle w:val="FootnoteReference"/>
          <w:rFonts w:eastAsia="宋体"/>
        </w:rPr>
        <w:footnoteRef/>
      </w:r>
      <w:r w:rsidRPr="00FC3207">
        <w:rPr>
          <w:rFonts w:eastAsia="宋体"/>
          <w:lang w:val="en-US"/>
        </w:rPr>
        <w:t xml:space="preserve"> CBD/SBI/4/15</w:t>
      </w:r>
      <w:r w:rsidRPr="00FC3207">
        <w:rPr>
          <w:rFonts w:eastAsia="宋体"/>
          <w:lang w:val="it-IT" w:eastAsia="zh-CN"/>
        </w:rPr>
        <w:t>。</w:t>
      </w:r>
    </w:p>
  </w:footnote>
  <w:footnote w:id="244">
    <w:p w14:paraId="1130CB94" w14:textId="77777777" w:rsidR="00E9588E" w:rsidRPr="00FC3207" w:rsidRDefault="00E9588E">
      <w:pPr>
        <w:pStyle w:val="FootnoteText"/>
        <w:rPr>
          <w:rFonts w:eastAsia="宋体"/>
          <w:lang w:val="it-IT"/>
        </w:rPr>
      </w:pPr>
      <w:r w:rsidRPr="00FC3207">
        <w:rPr>
          <w:rStyle w:val="FootnoteReference"/>
          <w:rFonts w:eastAsia="宋体"/>
        </w:rPr>
        <w:footnoteRef/>
      </w:r>
      <w:r w:rsidRPr="00FC3207">
        <w:rPr>
          <w:rFonts w:eastAsia="宋体"/>
          <w:lang w:val="it-IT"/>
        </w:rPr>
        <w:t xml:space="preserve"> CBD/SBI/4/16</w:t>
      </w:r>
      <w:r w:rsidRPr="00FC3207">
        <w:rPr>
          <w:rFonts w:eastAsia="宋体"/>
          <w:lang w:val="it-IT"/>
        </w:rPr>
        <w:t>。</w:t>
      </w:r>
    </w:p>
  </w:footnote>
  <w:footnote w:id="245">
    <w:p w14:paraId="17FEB573" w14:textId="77777777" w:rsidR="00E9588E" w:rsidRPr="00FC3207" w:rsidRDefault="00E9588E">
      <w:pPr>
        <w:pStyle w:val="FootnoteText"/>
        <w:rPr>
          <w:rFonts w:eastAsia="宋体"/>
          <w:lang w:val="it-IT"/>
        </w:rPr>
      </w:pPr>
      <w:r w:rsidRPr="00FC3207">
        <w:rPr>
          <w:rStyle w:val="FootnoteReference"/>
          <w:rFonts w:eastAsia="宋体"/>
        </w:rPr>
        <w:footnoteRef/>
      </w:r>
      <w:r w:rsidRPr="00FC3207">
        <w:rPr>
          <w:rFonts w:eastAsia="宋体"/>
          <w:lang w:val="it-IT"/>
        </w:rPr>
        <w:t xml:space="preserve"> </w:t>
      </w:r>
      <w:hyperlink r:id="rId2" w:anchor="tab=0" w:history="1">
        <w:r w:rsidRPr="00FC3207">
          <w:rPr>
            <w:rStyle w:val="Hyperlink"/>
            <w:rFonts w:eastAsia="宋体"/>
            <w:lang w:val="it-IT"/>
          </w:rPr>
          <w:t>www.cbd.int/convention/parties/contributions.shtml#tab=0</w:t>
        </w:r>
      </w:hyperlink>
      <w:r w:rsidRPr="00FC3207">
        <w:rPr>
          <w:rFonts w:eastAsia="宋体"/>
        </w:rPr>
        <w:t>。</w:t>
      </w:r>
    </w:p>
  </w:footnote>
  <w:footnote w:id="246">
    <w:p w14:paraId="1F92CA17" w14:textId="4E82181C" w:rsidR="005141DA" w:rsidRPr="00FC3207" w:rsidRDefault="005141DA" w:rsidP="005141DA">
      <w:pPr>
        <w:pStyle w:val="FootnoteText"/>
        <w:rPr>
          <w:rFonts w:eastAsia="宋体"/>
          <w:sz w:val="18"/>
          <w:szCs w:val="18"/>
        </w:rPr>
      </w:pPr>
      <w:r w:rsidRPr="00FC3207">
        <w:rPr>
          <w:rStyle w:val="FootnoteReference"/>
          <w:rFonts w:eastAsia="宋体"/>
          <w:sz w:val="18"/>
          <w:szCs w:val="18"/>
        </w:rPr>
        <w:footnoteRef/>
      </w:r>
      <w:r w:rsidRPr="00FC3207">
        <w:rPr>
          <w:rFonts w:eastAsia="宋体"/>
          <w:sz w:val="18"/>
          <w:szCs w:val="18"/>
        </w:rPr>
        <w:t xml:space="preserve"> CBD/SBI/4/L.1</w:t>
      </w:r>
      <w:r w:rsidRPr="00FC3207">
        <w:rPr>
          <w:rFonts w:eastAsia="宋体"/>
          <w:sz w:val="18"/>
          <w:szCs w:val="18"/>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7138B884" w14:textId="4F459851" w:rsidR="00C7418E" w:rsidRPr="002B559C" w:rsidRDefault="00000000" w:rsidP="002B559C">
    <w:pPr>
      <w:pStyle w:val="Heade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53C39">
          <w:rPr>
            <w:sz w:val="20"/>
            <w:szCs w:val="20"/>
            <w:lang w:val="fr-FR"/>
          </w:rPr>
          <w:t>CBD/SBI/4/17</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CA522F9" w14:textId="3352D96C" w:rsidR="00C7418E" w:rsidRPr="002B559C" w:rsidRDefault="00053C39" w:rsidP="002B559C">
        <w:pPr>
          <w:pStyle w:val="Header"/>
          <w:pBdr>
            <w:bottom w:val="single" w:sz="4" w:space="1" w:color="auto"/>
          </w:pBdr>
          <w:spacing w:after="240"/>
          <w:jc w:val="right"/>
          <w:rPr>
            <w:sz w:val="20"/>
            <w:szCs w:val="20"/>
            <w:lang w:val="fr-FR"/>
          </w:rPr>
        </w:pPr>
        <w:r>
          <w:rPr>
            <w:sz w:val="20"/>
            <w:szCs w:val="20"/>
            <w:lang w:val="fr-FR"/>
          </w:rPr>
          <w:t>CBD/SBI/4/17</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04A8E" w14:textId="5396F9E1" w:rsidR="00053C39" w:rsidRPr="00053C39" w:rsidRDefault="00000000" w:rsidP="00053C39">
    <w:pPr>
      <w:pStyle w:val="Header"/>
      <w:pBdr>
        <w:bottom w:val="single" w:sz="4" w:space="1" w:color="auto"/>
      </w:pBdr>
      <w:spacing w:after="240"/>
      <w:rPr>
        <w:sz w:val="20"/>
        <w:szCs w:val="20"/>
        <w:lang w:val="fr-FR"/>
      </w:rPr>
    </w:pPr>
    <w:sdt>
      <w:sdtPr>
        <w:rPr>
          <w:sz w:val="20"/>
          <w:szCs w:val="20"/>
          <w:lang w:val="fr-FR"/>
        </w:rPr>
        <w:alias w:val="Subject"/>
        <w:tag w:val=""/>
        <w:id w:val="359323197"/>
        <w:dataBinding w:prefixMappings="xmlns:ns0='http://purl.org/dc/elements/1.1/' xmlns:ns1='http://schemas.openxmlformats.org/package/2006/metadata/core-properties' " w:xpath="/ns1:coreProperties[1]/ns0:subject[1]" w:storeItemID="{6C3C8BC8-F283-45AE-878A-BAB7291924A1}"/>
        <w:text/>
      </w:sdtPr>
      <w:sdtContent>
        <w:r w:rsidR="00053C39" w:rsidRPr="00053C39">
          <w:rPr>
            <w:sz w:val="20"/>
            <w:szCs w:val="20"/>
            <w:lang w:val="fr-FR"/>
          </w:rPr>
          <w:t>CBD/SBI/4/</w:t>
        </w:r>
        <w:r w:rsidR="00053C39" w:rsidRPr="00053C39">
          <w:rPr>
            <w:rFonts w:hint="eastAsia"/>
            <w:sz w:val="20"/>
            <w:szCs w:val="20"/>
            <w:lang w:val="fr-FR"/>
          </w:rPr>
          <w:t>17</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C0CEA" w14:textId="77777777" w:rsidR="00053C39" w:rsidRPr="00053C39" w:rsidRDefault="00000000" w:rsidP="00053C39">
    <w:pPr>
      <w:pStyle w:val="Header"/>
      <w:pBdr>
        <w:bottom w:val="single" w:sz="4" w:space="1" w:color="auto"/>
      </w:pBdr>
      <w:spacing w:after="240"/>
      <w:jc w:val="right"/>
      <w:rPr>
        <w:sz w:val="20"/>
        <w:szCs w:val="20"/>
        <w:lang w:val="fr-FR"/>
      </w:rPr>
    </w:pPr>
    <w:sdt>
      <w:sdtPr>
        <w:rPr>
          <w:sz w:val="20"/>
          <w:szCs w:val="20"/>
          <w:lang w:val="fr-FR"/>
        </w:rPr>
        <w:alias w:val="Subject"/>
        <w:tag w:val=""/>
        <w:id w:val="281998147"/>
        <w:dataBinding w:prefixMappings="xmlns:ns0='http://purl.org/dc/elements/1.1/' xmlns:ns1='http://schemas.openxmlformats.org/package/2006/metadata/core-properties' " w:xpath="/ns1:coreProperties[1]/ns0:subject[1]" w:storeItemID="{6C3C8BC8-F283-45AE-878A-BAB7291924A1}"/>
        <w:text/>
      </w:sdtPr>
      <w:sdtContent>
        <w:r w:rsidR="00053C39" w:rsidRPr="00053C39">
          <w:rPr>
            <w:sz w:val="20"/>
            <w:szCs w:val="20"/>
            <w:lang w:val="fr-FR"/>
          </w:rPr>
          <w:t>CBD/SBI/4/</w:t>
        </w:r>
        <w:r w:rsidR="00053C39" w:rsidRPr="00053C39">
          <w:rPr>
            <w:rFonts w:hint="eastAsia"/>
            <w:sz w:val="20"/>
            <w:szCs w:val="20"/>
            <w:lang w:val="fr-FR"/>
          </w:rPr>
          <w:t>17</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D85B2" w14:textId="77777777" w:rsidR="00053C39" w:rsidRPr="00053C39" w:rsidRDefault="00000000" w:rsidP="00053C39">
    <w:pPr>
      <w:pStyle w:val="Header"/>
      <w:pBdr>
        <w:bottom w:val="single" w:sz="4" w:space="1" w:color="auto"/>
      </w:pBdr>
      <w:spacing w:after="240"/>
      <w:rPr>
        <w:rFonts w:eastAsiaTheme="minorEastAsia"/>
        <w:sz w:val="20"/>
        <w:szCs w:val="20"/>
        <w:lang w:eastAsia="zh-CN"/>
      </w:rPr>
    </w:pPr>
    <w:sdt>
      <w:sdtPr>
        <w:rPr>
          <w:sz w:val="20"/>
          <w:szCs w:val="20"/>
          <w:lang w:val="fr-FR"/>
        </w:rPr>
        <w:alias w:val="Subject"/>
        <w:tag w:val=""/>
        <w:id w:val="-61343498"/>
        <w:dataBinding w:prefixMappings="xmlns:ns0='http://purl.org/dc/elements/1.1/' xmlns:ns1='http://schemas.openxmlformats.org/package/2006/metadata/core-properties' " w:xpath="/ns1:coreProperties[1]/ns0:subject[1]" w:storeItemID="{6C3C8BC8-F283-45AE-878A-BAB7291924A1}"/>
        <w:text/>
      </w:sdtPr>
      <w:sdtContent>
        <w:r w:rsidR="00053C39" w:rsidRPr="00053C39">
          <w:rPr>
            <w:sz w:val="20"/>
            <w:szCs w:val="20"/>
            <w:lang w:val="fr-FR"/>
          </w:rPr>
          <w:t>CBD/SBI/4/</w:t>
        </w:r>
        <w:r w:rsidR="00053C39" w:rsidRPr="00053C39">
          <w:rPr>
            <w:rFonts w:hint="eastAsia"/>
            <w:sz w:val="20"/>
            <w:szCs w:val="20"/>
            <w:lang w:val="fr-FR"/>
          </w:rPr>
          <w:t>17</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0DB19" w14:textId="0A6105EF" w:rsidR="00866472" w:rsidRPr="00881B57" w:rsidRDefault="00866472" w:rsidP="00BF3F00">
    <w:pPr>
      <w:pStyle w:val="Header"/>
      <w:pBdr>
        <w:bottom w:val="single" w:sz="4" w:space="1" w:color="auto"/>
      </w:pBdr>
      <w:spacing w:after="240"/>
      <w:rPr>
        <w:rFonts w:eastAsiaTheme="minorEastAsia"/>
        <w:sz w:val="20"/>
        <w:szCs w:val="20"/>
        <w:lang w:eastAsia="zh-CN"/>
      </w:rPr>
    </w:pPr>
    <w:r>
      <w:rPr>
        <w:rFonts w:hint="eastAsia"/>
        <w:sz w:val="20"/>
        <w:szCs w:val="20"/>
      </w:rPr>
      <w:t>CBD/SBI/REC/4/</w:t>
    </w:r>
    <w:r w:rsidR="00881B57">
      <w:rPr>
        <w:rFonts w:eastAsiaTheme="minorEastAsia" w:hint="eastAsia"/>
        <w:sz w:val="20"/>
        <w:szCs w:val="20"/>
        <w:lang w:eastAsia="zh-CN"/>
      </w:rPr>
      <w:t>17</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B746C0" w14:textId="4FF68B60" w:rsidR="00866472" w:rsidRPr="00881B57" w:rsidRDefault="00866472" w:rsidP="00BF3F00">
    <w:pPr>
      <w:pStyle w:val="Header"/>
      <w:pBdr>
        <w:bottom w:val="single" w:sz="4" w:space="1" w:color="auto"/>
      </w:pBdr>
      <w:spacing w:after="240"/>
      <w:jc w:val="right"/>
      <w:rPr>
        <w:rFonts w:eastAsiaTheme="minorEastAsia"/>
        <w:lang w:eastAsia="zh-CN"/>
      </w:rPr>
    </w:pPr>
    <w:r>
      <w:rPr>
        <w:sz w:val="20"/>
        <w:szCs w:val="20"/>
      </w:rPr>
      <w:t>CBD/SBI/</w:t>
    </w:r>
    <w:r>
      <w:rPr>
        <w:rFonts w:hint="eastAsia"/>
        <w:sz w:val="20"/>
        <w:szCs w:val="20"/>
      </w:rPr>
      <w:t>REC/</w:t>
    </w:r>
    <w:r>
      <w:rPr>
        <w:sz w:val="20"/>
        <w:szCs w:val="20"/>
      </w:rPr>
      <w:t>4/</w:t>
    </w:r>
    <w:r w:rsidR="00881B57">
      <w:rPr>
        <w:rFonts w:eastAsiaTheme="minorEastAsia" w:hint="eastAsia"/>
        <w:sz w:val="20"/>
        <w:szCs w:val="20"/>
        <w:lang w:eastAsia="zh-CN"/>
      </w:rPr>
      <w:t>17</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1532A" w14:textId="2A4CD9F0" w:rsidR="00866472" w:rsidRPr="00881B57" w:rsidRDefault="00866472">
    <w:pPr>
      <w:pStyle w:val="Header"/>
      <w:pBdr>
        <w:bottom w:val="single" w:sz="4" w:space="1" w:color="auto"/>
      </w:pBdr>
      <w:spacing w:after="240"/>
      <w:rPr>
        <w:rFonts w:eastAsiaTheme="minorEastAsia"/>
        <w:sz w:val="20"/>
        <w:lang w:val="fr-FR" w:eastAsia="zh-CN"/>
      </w:rPr>
    </w:pPr>
    <w:r>
      <w:rPr>
        <w:sz w:val="20"/>
        <w:lang w:val="fr-FR"/>
      </w:rPr>
      <w:t>CBD/SBI/</w:t>
    </w:r>
    <w:r>
      <w:rPr>
        <w:rFonts w:hint="eastAsia"/>
        <w:sz w:val="20"/>
        <w:lang w:val="fr-FR"/>
      </w:rPr>
      <w:t>REC/4</w:t>
    </w:r>
    <w:r>
      <w:rPr>
        <w:sz w:val="20"/>
        <w:lang w:val="fr-FR"/>
      </w:rPr>
      <w:t>/</w:t>
    </w:r>
    <w:r w:rsidR="00881B57">
      <w:rPr>
        <w:rFonts w:eastAsiaTheme="minorEastAsia" w:hint="eastAsia"/>
        <w:sz w:val="20"/>
        <w:lang w:val="fr-FR" w:eastAsia="zh-CN"/>
      </w:rPr>
      <w:t>17</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965B6" w14:textId="478C216C" w:rsidR="00866472" w:rsidRPr="00881B57" w:rsidRDefault="00866472">
    <w:pPr>
      <w:pStyle w:val="Header"/>
      <w:pBdr>
        <w:bottom w:val="single" w:sz="4" w:space="1" w:color="auto"/>
      </w:pBdr>
      <w:spacing w:after="240"/>
      <w:jc w:val="right"/>
      <w:rPr>
        <w:rFonts w:eastAsiaTheme="minorEastAsia"/>
        <w:lang w:eastAsia="zh-CN"/>
      </w:rPr>
    </w:pPr>
    <w:r>
      <w:rPr>
        <w:sz w:val="20"/>
        <w:lang w:val="fr-FR"/>
      </w:rPr>
      <w:t>CBD/SBI/</w:t>
    </w:r>
    <w:r>
      <w:rPr>
        <w:rFonts w:hint="eastAsia"/>
        <w:sz w:val="20"/>
        <w:lang w:val="fr-FR"/>
      </w:rPr>
      <w:t>REC/</w:t>
    </w:r>
    <w:r>
      <w:rPr>
        <w:sz w:val="20"/>
        <w:lang w:val="fr-FR"/>
      </w:rPr>
      <w:t>4/</w:t>
    </w:r>
    <w:r w:rsidR="00881B57">
      <w:rPr>
        <w:rFonts w:eastAsiaTheme="minorEastAsia" w:hint="eastAsia"/>
        <w:sz w:val="20"/>
        <w:lang w:val="fr-FR" w:eastAsia="zh-CN"/>
      </w:rPr>
      <w:t>17</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84676" w14:textId="77777777" w:rsidR="00881B57" w:rsidRPr="00053C39" w:rsidRDefault="00000000" w:rsidP="00053C39">
    <w:pPr>
      <w:pStyle w:val="Header"/>
      <w:pBdr>
        <w:bottom w:val="single" w:sz="4" w:space="1" w:color="auto"/>
      </w:pBdr>
      <w:spacing w:after="240"/>
      <w:rPr>
        <w:rFonts w:eastAsiaTheme="minorEastAsia"/>
        <w:sz w:val="20"/>
        <w:szCs w:val="20"/>
        <w:lang w:eastAsia="zh-CN"/>
      </w:rPr>
    </w:pPr>
    <w:sdt>
      <w:sdtPr>
        <w:rPr>
          <w:sz w:val="20"/>
          <w:szCs w:val="20"/>
          <w:lang w:val="fr-FR"/>
        </w:rPr>
        <w:alias w:val="Subject"/>
        <w:tag w:val=""/>
        <w:id w:val="588965361"/>
        <w:dataBinding w:prefixMappings="xmlns:ns0='http://purl.org/dc/elements/1.1/' xmlns:ns1='http://schemas.openxmlformats.org/package/2006/metadata/core-properties' " w:xpath="/ns1:coreProperties[1]/ns0:subject[1]" w:storeItemID="{6C3C8BC8-F283-45AE-878A-BAB7291924A1}"/>
        <w:text/>
      </w:sdtPr>
      <w:sdtContent>
        <w:r w:rsidR="00881B57" w:rsidRPr="00053C39">
          <w:rPr>
            <w:sz w:val="20"/>
            <w:szCs w:val="20"/>
            <w:lang w:val="fr-FR"/>
          </w:rPr>
          <w:t>CBD/SBI/4/</w:t>
        </w:r>
        <w:r w:rsidR="00881B57" w:rsidRPr="00053C39">
          <w:rPr>
            <w:rFonts w:hint="eastAsia"/>
            <w:sz w:val="20"/>
            <w:szCs w:val="20"/>
            <w:lang w:val="fr-FR"/>
          </w:rPr>
          <w:t>17</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527148610"/>
      <w:dataBinding w:prefixMappings="xmlns:ns0='http://purl.org/dc/elements/1.1/' xmlns:ns1='http://schemas.openxmlformats.org/package/2006/metadata/core-properties' " w:xpath="/ns1:coreProperties[1]/ns0:subject[1]" w:storeItemID="{6C3C8BC8-F283-45AE-878A-BAB7291924A1}"/>
      <w:text/>
    </w:sdtPr>
    <w:sdtContent>
      <w:p w14:paraId="55C30784" w14:textId="4383E1DC" w:rsidR="000722A3" w:rsidRPr="00F56E30" w:rsidRDefault="00053C39" w:rsidP="00BF3F00">
        <w:pPr>
          <w:pStyle w:val="Header"/>
          <w:pBdr>
            <w:bottom w:val="single" w:sz="4" w:space="1" w:color="auto"/>
          </w:pBdr>
          <w:spacing w:after="240"/>
          <w:rPr>
            <w:sz w:val="20"/>
            <w:szCs w:val="20"/>
          </w:rPr>
        </w:pPr>
        <w:r>
          <w:rPr>
            <w:sz w:val="20"/>
            <w:szCs w:val="20"/>
          </w:rPr>
          <w:t>CBD/SBI/4/17</w:t>
        </w:r>
      </w:p>
    </w:sdtContent>
  </w:sdt>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A1ABAB46D1844BC6AE6C4C3CD898400A"/>
      </w:placeholder>
      <w:dataBinding w:prefixMappings="xmlns:ns0='http://purl.org/dc/elements/1.1/' xmlns:ns1='http://schemas.openxmlformats.org/package/2006/metadata/core-properties' " w:xpath="/ns1:coreProperties[1]/ns0:subject[1]" w:storeItemID="{6C3C8BC8-F283-45AE-878A-BAB7291924A1}"/>
      <w:text/>
    </w:sdtPr>
    <w:sdtContent>
      <w:p w14:paraId="59B89399" w14:textId="025E3D0B" w:rsidR="000722A3" w:rsidRDefault="00053C39" w:rsidP="00BF3F00">
        <w:pPr>
          <w:pStyle w:val="Header"/>
          <w:pBdr>
            <w:bottom w:val="single" w:sz="4" w:space="1" w:color="auto"/>
          </w:pBdr>
          <w:spacing w:after="240"/>
          <w:jc w:val="right"/>
        </w:pPr>
        <w:r>
          <w:rPr>
            <w:sz w:val="20"/>
            <w:szCs w:val="20"/>
          </w:rPr>
          <w:t>CBD/SBI/4/17</w:t>
        </w:r>
      </w:p>
    </w:sdtContent>
  </w:sdt>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5BE499" w14:textId="77777777" w:rsidR="000722A3" w:rsidRPr="00D46345" w:rsidRDefault="000722A3" w:rsidP="00D46345">
    <w:pPr>
      <w:pStyle w:val="Header"/>
      <w:adjustRightInd w:val="0"/>
      <w:snapToGrid w:val="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D9E7E6" w14:textId="77777777" w:rsidR="006337FC" w:rsidRPr="00D46345" w:rsidRDefault="006337FC"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28E33F6"/>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2" w15:restartNumberingAfterBreak="0">
    <w:nsid w:val="077D6F7F"/>
    <w:multiLevelType w:val="hybridMultilevel"/>
    <w:tmpl w:val="7318CAD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92F0345"/>
    <w:multiLevelType w:val="hybridMultilevel"/>
    <w:tmpl w:val="442CB110"/>
    <w:lvl w:ilvl="0" w:tplc="D360AACA">
      <w:start w:val="2"/>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0F7F3326"/>
    <w:multiLevelType w:val="hybridMultilevel"/>
    <w:tmpl w:val="D7AA17F2"/>
    <w:lvl w:ilvl="0" w:tplc="8DD6EA12">
      <w:start w:val="18"/>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2A53B0"/>
    <w:multiLevelType w:val="hybridMultilevel"/>
    <w:tmpl w:val="FCD047BC"/>
    <w:lvl w:ilvl="0" w:tplc="9B26A506">
      <w:start w:val="1"/>
      <w:numFmt w:val="lowerLetter"/>
      <w:lvlText w:val="(%1)"/>
      <w:lvlJc w:val="left"/>
      <w:pPr>
        <w:ind w:left="1340" w:hanging="360"/>
      </w:pPr>
      <w:rPr>
        <w:rFonts w:eastAsia="MS Mincho" w:hint="default"/>
        <w:vertAlign w:val="baseline"/>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2" w15:restartNumberingAfterBreak="0">
    <w:nsid w:val="106F1D72"/>
    <w:multiLevelType w:val="hybridMultilevel"/>
    <w:tmpl w:val="3E2A3834"/>
    <w:lvl w:ilvl="0" w:tplc="79C2738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4C4E0A"/>
    <w:multiLevelType w:val="hybridMultilevel"/>
    <w:tmpl w:val="E2D6D5C0"/>
    <w:lvl w:ilvl="0" w:tplc="A67A29AE">
      <w:start w:val="1"/>
      <w:numFmt w:val="decimal"/>
      <w:lvlText w:val="%1."/>
      <w:lvlJc w:val="left"/>
      <w:pPr>
        <w:ind w:left="1210" w:hanging="360"/>
      </w:pPr>
      <w:rPr>
        <w:rFonts w:cs="Times New Roman" w:hint="eastAsia"/>
        <w:b w:val="0"/>
        <w:bCs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4" w15:restartNumberingAfterBreak="0">
    <w:nsid w:val="11D25FC8"/>
    <w:multiLevelType w:val="hybridMultilevel"/>
    <w:tmpl w:val="800486AA"/>
    <w:lvl w:ilvl="0" w:tplc="A93CF746">
      <w:start w:val="1"/>
      <w:numFmt w:val="decimal"/>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5" w15:restartNumberingAfterBreak="0">
    <w:nsid w:val="11FA6772"/>
    <w:multiLevelType w:val="hybridMultilevel"/>
    <w:tmpl w:val="B2F86CB4"/>
    <w:lvl w:ilvl="0" w:tplc="BA2E1018">
      <w:start w:val="4"/>
      <w:numFmt w:val="lowerLetter"/>
      <w:lvlText w:val="(%1)"/>
      <w:lvlJc w:val="left"/>
      <w:pPr>
        <w:ind w:left="1210" w:hanging="360"/>
      </w:pPr>
      <w:rPr>
        <w:rFonts w:hint="eastAsia"/>
        <w:b w:val="0"/>
        <w:bCs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0D16F0"/>
    <w:multiLevelType w:val="hybridMultilevel"/>
    <w:tmpl w:val="ADAE89B8"/>
    <w:lvl w:ilvl="0" w:tplc="DE96D526">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544239"/>
    <w:multiLevelType w:val="hybridMultilevel"/>
    <w:tmpl w:val="86EEDD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991EBB"/>
    <w:multiLevelType w:val="hybridMultilevel"/>
    <w:tmpl w:val="33A0F87A"/>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1ACD71A7"/>
    <w:multiLevelType w:val="hybridMultilevel"/>
    <w:tmpl w:val="7EBEBD0C"/>
    <w:lvl w:ilvl="0" w:tplc="0C685ED6">
      <w:start w:val="1"/>
      <w:numFmt w:val="decimal"/>
      <w:lvlText w:val="%1."/>
      <w:lvlJc w:val="left"/>
      <w:pPr>
        <w:ind w:left="1210" w:hanging="360"/>
      </w:pPr>
      <w:rPr>
        <w:rFonts w:ascii="Times New Roman" w:hAnsi="Times New Roman" w:hint="default"/>
        <w:b w:val="0"/>
      </w:rPr>
    </w:lvl>
    <w:lvl w:ilvl="1" w:tplc="04090019">
      <w:start w:val="1"/>
      <w:numFmt w:val="lowerLetter"/>
      <w:lvlText w:val="%2."/>
      <w:lvlJc w:val="left"/>
      <w:pPr>
        <w:ind w:left="1930" w:hanging="360"/>
      </w:pPr>
    </w:lvl>
    <w:lvl w:ilvl="2" w:tplc="0409001B">
      <w:start w:val="1"/>
      <w:numFmt w:val="lowerRoman"/>
      <w:lvlText w:val="%3."/>
      <w:lvlJc w:val="right"/>
      <w:pPr>
        <w:ind w:left="2650" w:hanging="180"/>
      </w:pPr>
    </w:lvl>
    <w:lvl w:ilvl="3" w:tplc="0409000F">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1" w15:restartNumberingAfterBreak="0">
    <w:nsid w:val="1BBD451D"/>
    <w:multiLevelType w:val="hybridMultilevel"/>
    <w:tmpl w:val="46802850"/>
    <w:lvl w:ilvl="0" w:tplc="4148E6B8">
      <w:start w:val="4"/>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3" w15:restartNumberingAfterBreak="0">
    <w:nsid w:val="203971AA"/>
    <w:multiLevelType w:val="hybridMultilevel"/>
    <w:tmpl w:val="C48827E6"/>
    <w:lvl w:ilvl="0" w:tplc="ECECC5B0">
      <w:start w:val="1"/>
      <w:numFmt w:val="chineseCountingThousand"/>
      <w:lvlText w:val="(%1)"/>
      <w:lvlJc w:val="left"/>
      <w:pPr>
        <w:ind w:left="720" w:hanging="360"/>
      </w:pPr>
      <w:rPr>
        <w:rFonts w:ascii="宋体" w:eastAsia="宋体" w:hAnsi="宋体" w:hint="default"/>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11C745A"/>
    <w:multiLevelType w:val="hybridMultilevel"/>
    <w:tmpl w:val="7974E4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211"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26"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9"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266B1C54"/>
    <w:multiLevelType w:val="hybridMultilevel"/>
    <w:tmpl w:val="F900FCDE"/>
    <w:lvl w:ilvl="0" w:tplc="A93CF746">
      <w:start w:val="1"/>
      <w:numFmt w:val="decimal"/>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1" w15:restartNumberingAfterBreak="0">
    <w:nsid w:val="2687519F"/>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2" w15:restartNumberingAfterBreak="0">
    <w:nsid w:val="26DC0F07"/>
    <w:multiLevelType w:val="hybridMultilevel"/>
    <w:tmpl w:val="76762CFA"/>
    <w:lvl w:ilvl="0" w:tplc="B6CE8130">
      <w:start w:val="1"/>
      <w:numFmt w:val="lowerLetter"/>
      <w:lvlText w:val="(%1)"/>
      <w:lvlJc w:val="left"/>
      <w:pPr>
        <w:ind w:left="1210" w:hanging="360"/>
      </w:pPr>
      <w:rPr>
        <w:rFonts w:hint="default"/>
        <w:b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33"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34" w15:restartNumberingAfterBreak="0">
    <w:nsid w:val="27A11488"/>
    <w:multiLevelType w:val="hybridMultilevel"/>
    <w:tmpl w:val="2696AA5C"/>
    <w:lvl w:ilvl="0" w:tplc="143ED5FA">
      <w:start w:val="1"/>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35"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6" w15:restartNumberingAfterBreak="0">
    <w:nsid w:val="29B36E82"/>
    <w:multiLevelType w:val="hybridMultilevel"/>
    <w:tmpl w:val="8E389BFA"/>
    <w:lvl w:ilvl="0" w:tplc="387E8580">
      <w:start w:val="23"/>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2C7A712E"/>
    <w:multiLevelType w:val="hybridMultilevel"/>
    <w:tmpl w:val="AC6AD538"/>
    <w:lvl w:ilvl="0" w:tplc="D042173C">
      <w:start w:val="1"/>
      <w:numFmt w:val="lowerLetter"/>
      <w:lvlText w:val="(%1)"/>
      <w:lvlJc w:val="left"/>
      <w:pPr>
        <w:ind w:left="2268" w:hanging="570"/>
      </w:pPr>
      <w:rPr>
        <w:rFonts w:hint="default"/>
      </w:rPr>
    </w:lvl>
    <w:lvl w:ilvl="1" w:tplc="04090019" w:tentative="1">
      <w:start w:val="1"/>
      <w:numFmt w:val="lowerLetter"/>
      <w:lvlText w:val="%2."/>
      <w:lvlJc w:val="left"/>
      <w:pPr>
        <w:ind w:left="2778" w:hanging="360"/>
      </w:pPr>
    </w:lvl>
    <w:lvl w:ilvl="2" w:tplc="0409001B" w:tentative="1">
      <w:start w:val="1"/>
      <w:numFmt w:val="lowerRoman"/>
      <w:lvlText w:val="%3."/>
      <w:lvlJc w:val="right"/>
      <w:pPr>
        <w:ind w:left="3498" w:hanging="180"/>
      </w:pPr>
    </w:lvl>
    <w:lvl w:ilvl="3" w:tplc="0409000F" w:tentative="1">
      <w:start w:val="1"/>
      <w:numFmt w:val="decimal"/>
      <w:lvlText w:val="%4."/>
      <w:lvlJc w:val="left"/>
      <w:pPr>
        <w:ind w:left="4218" w:hanging="360"/>
      </w:pPr>
    </w:lvl>
    <w:lvl w:ilvl="4" w:tplc="04090019" w:tentative="1">
      <w:start w:val="1"/>
      <w:numFmt w:val="lowerLetter"/>
      <w:lvlText w:val="%5."/>
      <w:lvlJc w:val="left"/>
      <w:pPr>
        <w:ind w:left="4938" w:hanging="360"/>
      </w:pPr>
    </w:lvl>
    <w:lvl w:ilvl="5" w:tplc="0409001B" w:tentative="1">
      <w:start w:val="1"/>
      <w:numFmt w:val="lowerRoman"/>
      <w:lvlText w:val="%6."/>
      <w:lvlJc w:val="right"/>
      <w:pPr>
        <w:ind w:left="5658" w:hanging="180"/>
      </w:pPr>
    </w:lvl>
    <w:lvl w:ilvl="6" w:tplc="0409000F" w:tentative="1">
      <w:start w:val="1"/>
      <w:numFmt w:val="decimal"/>
      <w:lvlText w:val="%7."/>
      <w:lvlJc w:val="left"/>
      <w:pPr>
        <w:ind w:left="6378" w:hanging="360"/>
      </w:pPr>
    </w:lvl>
    <w:lvl w:ilvl="7" w:tplc="04090019" w:tentative="1">
      <w:start w:val="1"/>
      <w:numFmt w:val="lowerLetter"/>
      <w:lvlText w:val="%8."/>
      <w:lvlJc w:val="left"/>
      <w:pPr>
        <w:ind w:left="7098" w:hanging="360"/>
      </w:pPr>
    </w:lvl>
    <w:lvl w:ilvl="8" w:tplc="0409001B" w:tentative="1">
      <w:start w:val="1"/>
      <w:numFmt w:val="lowerRoman"/>
      <w:lvlText w:val="%9."/>
      <w:lvlJc w:val="right"/>
      <w:pPr>
        <w:ind w:left="7818" w:hanging="180"/>
      </w:pPr>
    </w:lvl>
  </w:abstractNum>
  <w:abstractNum w:abstractNumId="39" w15:restartNumberingAfterBreak="0">
    <w:nsid w:val="2C9C060E"/>
    <w:multiLevelType w:val="hybridMultilevel"/>
    <w:tmpl w:val="33603344"/>
    <w:lvl w:ilvl="0" w:tplc="0C685ED6">
      <w:start w:val="1"/>
      <w:numFmt w:val="decimal"/>
      <w:lvlText w:val="%1."/>
      <w:lvlJc w:val="left"/>
      <w:pPr>
        <w:ind w:left="72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30AA4652">
      <w:start w:val="1"/>
      <w:numFmt w:val="decimal"/>
      <w:lvlText w:val="%4."/>
      <w:lvlJc w:val="left"/>
      <w:pPr>
        <w:ind w:left="2880" w:hanging="360"/>
      </w:pPr>
      <w:rPr>
        <w:rFonts w:ascii="Times New Roman" w:hAnsi="Times New Roman" w:cs="Times New Roman" w:hint="default"/>
        <w:sz w:val="24"/>
        <w:szCs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C9E6D1B"/>
    <w:multiLevelType w:val="hybridMultilevel"/>
    <w:tmpl w:val="AFF00F44"/>
    <w:lvl w:ilvl="0" w:tplc="65780B1C">
      <w:start w:val="1"/>
      <w:numFmt w:val="lowerLetter"/>
      <w:lvlText w:val="(%1)"/>
      <w:lvlJc w:val="left"/>
      <w:pPr>
        <w:ind w:left="1704" w:hanging="570"/>
      </w:pPr>
      <w:rPr>
        <w:rFonts w:cs="Times New Roman" w:hint="default"/>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41" w15:restartNumberingAfterBreak="0">
    <w:nsid w:val="2CE87842"/>
    <w:multiLevelType w:val="hybridMultilevel"/>
    <w:tmpl w:val="86FABA36"/>
    <w:lvl w:ilvl="0" w:tplc="8B5CCD1C">
      <w:start w:val="7"/>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5"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34D62D82"/>
    <w:multiLevelType w:val="hybridMultilevel"/>
    <w:tmpl w:val="D1E26A30"/>
    <w:lvl w:ilvl="0" w:tplc="9600FBC8">
      <w:start w:val="1"/>
      <w:numFmt w:val="lowerLetter"/>
      <w:lvlText w:val="(%1)"/>
      <w:lvlJc w:val="left"/>
      <w:pPr>
        <w:ind w:left="2159" w:hanging="690"/>
      </w:pPr>
      <w:rPr>
        <w:rFonts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47"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8" w15:restartNumberingAfterBreak="0">
    <w:nsid w:val="37DA6C47"/>
    <w:multiLevelType w:val="hybridMultilevel"/>
    <w:tmpl w:val="7940274A"/>
    <w:lvl w:ilvl="0" w:tplc="9E686C7E">
      <w:start w:val="1"/>
      <w:numFmt w:val="decimal"/>
      <w:lvlText w:val="%1."/>
      <w:lvlJc w:val="left"/>
      <w:pPr>
        <w:ind w:left="1210" w:hanging="360"/>
      </w:pPr>
      <w:rPr>
        <w:sz w:val="24"/>
        <w:szCs w:val="24"/>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49" w15:restartNumberingAfterBreak="0">
    <w:nsid w:val="398F6EE8"/>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50"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1" w15:restartNumberingAfterBreak="0">
    <w:nsid w:val="3CA410CD"/>
    <w:multiLevelType w:val="hybridMultilevel"/>
    <w:tmpl w:val="AE28E4F8"/>
    <w:lvl w:ilvl="0" w:tplc="6E482212">
      <w:start w:val="1"/>
      <w:numFmt w:val="decimal"/>
      <w:pStyle w:val="CBD-Para"/>
      <w:lvlText w:val="%1."/>
      <w:lvlJc w:val="left"/>
      <w:pPr>
        <w:tabs>
          <w:tab w:val="num" w:pos="1287"/>
        </w:tabs>
        <w:ind w:left="567" w:firstLine="0"/>
      </w:pPr>
      <w:rPr>
        <w:rFonts w:hint="default"/>
        <w:b w:val="0"/>
      </w:rPr>
    </w:lvl>
    <w:lvl w:ilvl="1" w:tplc="DF42636C">
      <w:start w:val="1"/>
      <w:numFmt w:val="lowerLetter"/>
      <w:lvlText w:val="(%2)"/>
      <w:lvlJc w:val="left"/>
      <w:pPr>
        <w:ind w:left="1647" w:hanging="360"/>
      </w:pPr>
      <w:rPr>
        <w:rFonts w:hint="default"/>
      </w:rPr>
    </w:lvl>
    <w:lvl w:ilvl="2" w:tplc="0409001B">
      <w:start w:val="1"/>
      <w:numFmt w:val="lowerRoman"/>
      <w:lvlText w:val="%3."/>
      <w:lvlJc w:val="right"/>
      <w:pPr>
        <w:ind w:left="2547" w:hanging="360"/>
      </w:pPr>
    </w:lvl>
    <w:lvl w:ilvl="3" w:tplc="7E3C3020">
      <w:start w:val="1"/>
      <w:numFmt w:val="upperLetter"/>
      <w:lvlText w:val="%4."/>
      <w:lvlJc w:val="left"/>
      <w:pPr>
        <w:ind w:left="3267" w:hanging="540"/>
      </w:pPr>
      <w:rPr>
        <w:rFonts w:hint="default"/>
        <w:b/>
        <w:i/>
      </w:rPr>
    </w:lvl>
    <w:lvl w:ilvl="4" w:tplc="7A3A89DA">
      <w:start w:val="4"/>
      <w:numFmt w:val="bullet"/>
      <w:lvlText w:val=""/>
      <w:lvlJc w:val="left"/>
      <w:pPr>
        <w:ind w:left="3807" w:hanging="360"/>
      </w:pPr>
      <w:rPr>
        <w:rFonts w:ascii="Symbol" w:eastAsia="Times New Roman" w:hAnsi="Symbol" w:cs="Times New Roman" w:hint="default"/>
      </w:r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5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53" w15:restartNumberingAfterBreak="0">
    <w:nsid w:val="3F4506C5"/>
    <w:multiLevelType w:val="hybridMultilevel"/>
    <w:tmpl w:val="DDD86658"/>
    <w:lvl w:ilvl="0" w:tplc="8862B882">
      <w:start w:val="1"/>
      <w:numFmt w:val="lowerLetter"/>
      <w:lvlText w:val="(%1)"/>
      <w:lvlJc w:val="left"/>
      <w:pPr>
        <w:ind w:left="1210"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4"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6"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7"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58"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0" w15:restartNumberingAfterBreak="0">
    <w:nsid w:val="44F82669"/>
    <w:multiLevelType w:val="hybridMultilevel"/>
    <w:tmpl w:val="88FA4C12"/>
    <w:lvl w:ilvl="0" w:tplc="10B0B2A8">
      <w:start w:val="1"/>
      <w:numFmt w:val="lowerLetter"/>
      <w:lvlText w:val="(%1)"/>
      <w:lvlJc w:val="left"/>
      <w:pPr>
        <w:ind w:left="1210" w:hanging="360"/>
      </w:pPr>
      <w:rPr>
        <w:rFonts w:hint="default"/>
      </w:rPr>
    </w:lvl>
    <w:lvl w:ilvl="1" w:tplc="04090019">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1" w15:restartNumberingAfterBreak="0">
    <w:nsid w:val="451E5978"/>
    <w:multiLevelType w:val="hybridMultilevel"/>
    <w:tmpl w:val="2B469CF8"/>
    <w:lvl w:ilvl="0" w:tplc="A93CF746">
      <w:start w:val="1"/>
      <w:numFmt w:val="decimal"/>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2"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4"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5" w15:restartNumberingAfterBreak="0">
    <w:nsid w:val="4ACA7B29"/>
    <w:multiLevelType w:val="hybridMultilevel"/>
    <w:tmpl w:val="C5340FE8"/>
    <w:lvl w:ilvl="0" w:tplc="3A2AC39C">
      <w:start w:val="1"/>
      <w:numFmt w:val="lowerLetter"/>
      <w:lvlText w:val="(%1)"/>
      <w:lvlJc w:val="left"/>
      <w:pPr>
        <w:ind w:left="1210" w:hanging="360"/>
      </w:pPr>
      <w:rPr>
        <w:b w:val="0"/>
        <w:bCs w:val="0"/>
        <w:i w:val="0"/>
      </w:rPr>
    </w:lvl>
    <w:lvl w:ilvl="1" w:tplc="8CC4CAB2">
      <w:start w:val="1"/>
      <w:numFmt w:val="upperRoman"/>
      <w:lvlText w:val="（%2）"/>
      <w:lvlJc w:val="left"/>
      <w:pPr>
        <w:ind w:left="2650" w:hanging="1080"/>
      </w:pPr>
      <w:rPr>
        <w:rFonts w:hint="default"/>
      </w:rPr>
    </w:lvl>
    <w:lvl w:ilvl="2" w:tplc="0409001B">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66" w15:restartNumberingAfterBreak="0">
    <w:nsid w:val="4AE169F9"/>
    <w:multiLevelType w:val="hybridMultilevel"/>
    <w:tmpl w:val="114857FE"/>
    <w:lvl w:ilvl="0" w:tplc="FC06267E">
      <w:start w:val="1"/>
      <w:numFmt w:val="lowerLetter"/>
      <w:lvlText w:val="(%1)"/>
      <w:lvlJc w:val="left"/>
      <w:pPr>
        <w:ind w:left="1440" w:hanging="540"/>
      </w:pPr>
      <w:rPr>
        <w:rFonts w:eastAsia="Times New Roman"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7"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8" w15:restartNumberingAfterBreak="0">
    <w:nsid w:val="4D9F2143"/>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9"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0" w15:restartNumberingAfterBreak="0">
    <w:nsid w:val="4FA6576C"/>
    <w:multiLevelType w:val="hybridMultilevel"/>
    <w:tmpl w:val="3160B57A"/>
    <w:lvl w:ilvl="0" w:tplc="E55A47BA">
      <w:start w:val="29"/>
      <w:numFmt w:val="decimal"/>
      <w:lvlText w:val="%1."/>
      <w:lvlJc w:val="left"/>
      <w:pPr>
        <w:ind w:left="2061"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0341651"/>
    <w:multiLevelType w:val="multilevel"/>
    <w:tmpl w:val="A9F6ED1A"/>
    <w:lvl w:ilvl="0">
      <w:start w:val="1"/>
      <w:numFmt w:val="lowerLetter"/>
      <w:pStyle w:val="Bullet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 w15:restartNumberingAfterBreak="0">
    <w:nsid w:val="53A1173C"/>
    <w:multiLevelType w:val="hybridMultilevel"/>
    <w:tmpl w:val="0B76312E"/>
    <w:lvl w:ilvl="0" w:tplc="CC1AA028">
      <w:start w:val="1"/>
      <w:numFmt w:val="decimal"/>
      <w:lvlText w:val="%1."/>
      <w:lvlJc w:val="left"/>
      <w:pPr>
        <w:ind w:left="927"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4"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5"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6"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7"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59AB4B8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1" w15:restartNumberingAfterBreak="0">
    <w:nsid w:val="5DBF2821"/>
    <w:multiLevelType w:val="hybridMultilevel"/>
    <w:tmpl w:val="7318CAD2"/>
    <w:lvl w:ilvl="0" w:tplc="10B0B2A8">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5DC52BC0"/>
    <w:multiLevelType w:val="hybridMultilevel"/>
    <w:tmpl w:val="1196EBA4"/>
    <w:lvl w:ilvl="0" w:tplc="174AE974">
      <w:start w:val="1"/>
      <w:numFmt w:val="decimal"/>
      <w:lvlText w:val="%1."/>
      <w:lvlJc w:val="left"/>
      <w:pPr>
        <w:ind w:left="1210" w:hanging="360"/>
      </w:pPr>
      <w:rPr>
        <w:rFonts w:hint="default"/>
      </w:rPr>
    </w:lvl>
    <w:lvl w:ilvl="1" w:tplc="FFFFFFFF">
      <w:start w:val="1"/>
      <w:numFmt w:val="lowerLetter"/>
      <w:lvlText w:val="%2."/>
      <w:lvlJc w:val="left"/>
      <w:pPr>
        <w:ind w:left="1930" w:hanging="360"/>
      </w:pPr>
    </w:lvl>
    <w:lvl w:ilvl="2" w:tplc="346C965C">
      <w:start w:val="1"/>
      <w:numFmt w:val="lowerLetter"/>
      <w:lvlText w:val="（%3）"/>
      <w:lvlJc w:val="left"/>
      <w:pPr>
        <w:ind w:left="3190" w:hanging="720"/>
      </w:pPr>
      <w:rPr>
        <w:rFonts w:hint="default"/>
      </w:rPr>
    </w:lvl>
    <w:lvl w:ilvl="3" w:tplc="8B82940E">
      <w:start w:val="1"/>
      <w:numFmt w:val="lowerLetter"/>
      <w:lvlText w:val="(%4)"/>
      <w:lvlJc w:val="left"/>
      <w:pPr>
        <w:ind w:left="3370" w:hanging="360"/>
      </w:pPr>
      <w:rPr>
        <w:rFonts w:hint="default"/>
      </w:r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83" w15:restartNumberingAfterBreak="0">
    <w:nsid w:val="5DE61CB5"/>
    <w:multiLevelType w:val="hybridMultilevel"/>
    <w:tmpl w:val="7318CAD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E180578"/>
    <w:multiLevelType w:val="hybridMultilevel"/>
    <w:tmpl w:val="251AB796"/>
    <w:lvl w:ilvl="0" w:tplc="8862B882">
      <w:start w:val="1"/>
      <w:numFmt w:val="lowerLetter"/>
      <w:pStyle w:val="Para20"/>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5" w15:restartNumberingAfterBreak="0">
    <w:nsid w:val="5E860D32"/>
    <w:multiLevelType w:val="hybridMultilevel"/>
    <w:tmpl w:val="535EAEA0"/>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7"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8" w15:restartNumberingAfterBreak="0">
    <w:nsid w:val="62EA6D37"/>
    <w:multiLevelType w:val="hybridMultilevel"/>
    <w:tmpl w:val="6C2AF112"/>
    <w:lvl w:ilvl="0" w:tplc="4BC673A4">
      <w:start w:val="7"/>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0"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91"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68B70991"/>
    <w:multiLevelType w:val="hybridMultilevel"/>
    <w:tmpl w:val="9062A286"/>
    <w:lvl w:ilvl="0" w:tplc="96E207C0">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3" w15:restartNumberingAfterBreak="0">
    <w:nsid w:val="6A017000"/>
    <w:multiLevelType w:val="hybridMultilevel"/>
    <w:tmpl w:val="0220C8F0"/>
    <w:lvl w:ilvl="0" w:tplc="04090001">
      <w:start w:val="1"/>
      <w:numFmt w:val="bullet"/>
      <w:lvlText w:val=""/>
      <w:lvlJc w:val="left"/>
      <w:pPr>
        <w:ind w:left="1210" w:hanging="360"/>
      </w:pPr>
      <w:rPr>
        <w:rFonts w:ascii="Symbol" w:hAnsi="Symbol"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94"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5" w15:restartNumberingAfterBreak="0">
    <w:nsid w:val="6CAA0A11"/>
    <w:multiLevelType w:val="hybridMultilevel"/>
    <w:tmpl w:val="517C8746"/>
    <w:lvl w:ilvl="0" w:tplc="2AE4C31E">
      <w:start w:val="6"/>
      <w:numFmt w:val="decimal"/>
      <w:lvlText w:val="%1."/>
      <w:lvlJc w:val="left"/>
      <w:pPr>
        <w:ind w:left="1829" w:hanging="360"/>
      </w:pPr>
      <w:rPr>
        <w:rFonts w:ascii="Times New Roman" w:eastAsia="楷体" w:hAnsi="Times New Roman" w:cs="Times New Roman" w:hint="default"/>
      </w:r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96" w15:restartNumberingAfterBreak="0">
    <w:nsid w:val="6CD02425"/>
    <w:multiLevelType w:val="hybridMultilevel"/>
    <w:tmpl w:val="FC76C7B0"/>
    <w:lvl w:ilvl="0" w:tplc="5D54D09E">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700947B8"/>
    <w:multiLevelType w:val="hybridMultilevel"/>
    <w:tmpl w:val="D9505BE0"/>
    <w:lvl w:ilvl="0" w:tplc="88105D46">
      <w:start w:val="1"/>
      <w:numFmt w:val="lowerLetter"/>
      <w:lvlText w:val="(%1)"/>
      <w:lvlJc w:val="left"/>
      <w:pPr>
        <w:ind w:left="1340" w:hanging="360"/>
      </w:pPr>
      <w:rPr>
        <w:rFonts w:ascii="Times New Roman" w:eastAsia="Times New Roman" w:hAnsi="Times New Roman" w:cs="Times New Roman" w:hint="default"/>
      </w:r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98"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9"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0"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1" w15:restartNumberingAfterBreak="0">
    <w:nsid w:val="73F66DD9"/>
    <w:multiLevelType w:val="hybridMultilevel"/>
    <w:tmpl w:val="88FA4C12"/>
    <w:lvl w:ilvl="0" w:tplc="FFFFFFFF">
      <w:start w:val="1"/>
      <w:numFmt w:val="lowerLetter"/>
      <w:lvlText w:val="(%1)"/>
      <w:lvlJc w:val="left"/>
      <w:pPr>
        <w:ind w:left="1210" w:hanging="360"/>
      </w:pPr>
      <w:rPr>
        <w:rFonts w:hint="default"/>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0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10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04" w15:restartNumberingAfterBreak="0">
    <w:nsid w:val="77246E28"/>
    <w:multiLevelType w:val="hybridMultilevel"/>
    <w:tmpl w:val="CB04ECEA"/>
    <w:lvl w:ilvl="0" w:tplc="C974033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7" w15:restartNumberingAfterBreak="0">
    <w:nsid w:val="7F32662A"/>
    <w:multiLevelType w:val="hybridMultilevel"/>
    <w:tmpl w:val="98463986"/>
    <w:lvl w:ilvl="0" w:tplc="EDE63760">
      <w:start w:val="1"/>
      <w:numFmt w:val="lowerLetter"/>
      <w:lvlText w:val="(%1)"/>
      <w:lvlJc w:val="left"/>
      <w:pPr>
        <w:ind w:left="-774" w:hanging="360"/>
      </w:pPr>
      <w:rPr>
        <w:rFonts w:cs="Times New Roman" w:hint="default"/>
        <w:i w:val="0"/>
        <w:iCs w:val="0"/>
      </w:rPr>
    </w:lvl>
    <w:lvl w:ilvl="1" w:tplc="FFFFFFFF" w:tentative="1">
      <w:start w:val="1"/>
      <w:numFmt w:val="lowerLetter"/>
      <w:lvlText w:val="%2."/>
      <w:lvlJc w:val="left"/>
      <w:pPr>
        <w:ind w:left="-54" w:hanging="360"/>
      </w:pPr>
      <w:rPr>
        <w:rFonts w:cs="Times New Roman"/>
      </w:rPr>
    </w:lvl>
    <w:lvl w:ilvl="2" w:tplc="FFFFFFFF" w:tentative="1">
      <w:start w:val="1"/>
      <w:numFmt w:val="lowerRoman"/>
      <w:lvlText w:val="%3."/>
      <w:lvlJc w:val="right"/>
      <w:pPr>
        <w:ind w:left="666" w:hanging="180"/>
      </w:pPr>
      <w:rPr>
        <w:rFonts w:cs="Times New Roman"/>
      </w:rPr>
    </w:lvl>
    <w:lvl w:ilvl="3" w:tplc="FFFFFFFF" w:tentative="1">
      <w:start w:val="1"/>
      <w:numFmt w:val="decimal"/>
      <w:lvlText w:val="%4."/>
      <w:lvlJc w:val="left"/>
      <w:pPr>
        <w:ind w:left="1386" w:hanging="360"/>
      </w:pPr>
      <w:rPr>
        <w:rFonts w:cs="Times New Roman"/>
      </w:rPr>
    </w:lvl>
    <w:lvl w:ilvl="4" w:tplc="FFFFFFFF" w:tentative="1">
      <w:start w:val="1"/>
      <w:numFmt w:val="lowerLetter"/>
      <w:lvlText w:val="%5."/>
      <w:lvlJc w:val="left"/>
      <w:pPr>
        <w:ind w:left="2106" w:hanging="360"/>
      </w:pPr>
      <w:rPr>
        <w:rFonts w:cs="Times New Roman"/>
      </w:rPr>
    </w:lvl>
    <w:lvl w:ilvl="5" w:tplc="FFFFFFFF" w:tentative="1">
      <w:start w:val="1"/>
      <w:numFmt w:val="lowerRoman"/>
      <w:lvlText w:val="%6."/>
      <w:lvlJc w:val="right"/>
      <w:pPr>
        <w:ind w:left="2826" w:hanging="180"/>
      </w:pPr>
      <w:rPr>
        <w:rFonts w:cs="Times New Roman"/>
      </w:rPr>
    </w:lvl>
    <w:lvl w:ilvl="6" w:tplc="FFFFFFFF" w:tentative="1">
      <w:start w:val="1"/>
      <w:numFmt w:val="decimal"/>
      <w:lvlText w:val="%7."/>
      <w:lvlJc w:val="left"/>
      <w:pPr>
        <w:ind w:left="3546" w:hanging="360"/>
      </w:pPr>
      <w:rPr>
        <w:rFonts w:cs="Times New Roman"/>
      </w:rPr>
    </w:lvl>
    <w:lvl w:ilvl="7" w:tplc="FFFFFFFF" w:tentative="1">
      <w:start w:val="1"/>
      <w:numFmt w:val="lowerLetter"/>
      <w:lvlText w:val="%8."/>
      <w:lvlJc w:val="left"/>
      <w:pPr>
        <w:ind w:left="4266" w:hanging="360"/>
      </w:pPr>
      <w:rPr>
        <w:rFonts w:cs="Times New Roman"/>
      </w:rPr>
    </w:lvl>
    <w:lvl w:ilvl="8" w:tplc="FFFFFFFF" w:tentative="1">
      <w:start w:val="1"/>
      <w:numFmt w:val="lowerRoman"/>
      <w:lvlText w:val="%9."/>
      <w:lvlJc w:val="right"/>
      <w:pPr>
        <w:ind w:left="4986" w:hanging="180"/>
      </w:pPr>
      <w:rPr>
        <w:rFonts w:cs="Times New Roman"/>
      </w:rPr>
    </w:lvl>
  </w:abstractNum>
  <w:abstractNum w:abstractNumId="108" w15:restartNumberingAfterBreak="0">
    <w:nsid w:val="7FE83F6E"/>
    <w:multiLevelType w:val="hybridMultilevel"/>
    <w:tmpl w:val="65D87FDE"/>
    <w:lvl w:ilvl="0" w:tplc="A93CF746">
      <w:start w:val="1"/>
      <w:numFmt w:val="decimal"/>
      <w:lvlText w:val="%1."/>
      <w:lvlJc w:val="left"/>
      <w:pPr>
        <w:ind w:left="1777" w:hanging="360"/>
      </w:pPr>
      <w:rPr>
        <w:rFonts w:hint="eastAsia"/>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num w:numId="1" w16cid:durableId="580716665">
    <w:abstractNumId w:val="78"/>
  </w:num>
  <w:num w:numId="2" w16cid:durableId="1154028407">
    <w:abstractNumId w:val="84"/>
  </w:num>
  <w:num w:numId="3" w16cid:durableId="741026389">
    <w:abstractNumId w:val="92"/>
    <w:lvlOverride w:ilvl="0">
      <w:startOverride w:val="1"/>
    </w:lvlOverride>
  </w:num>
  <w:num w:numId="4" w16cid:durableId="289826618">
    <w:abstractNumId w:val="106"/>
  </w:num>
  <w:num w:numId="5" w16cid:durableId="362630092">
    <w:abstractNumId w:val="71"/>
    <w:lvlOverride w:ilvl="0">
      <w:lvl w:ilvl="0">
        <w:start w:val="1"/>
        <w:numFmt w:val="lowerLetter"/>
        <w:pStyle w:val="Bullets"/>
        <w:lvlText w:val="%1."/>
        <w:lvlJc w:val="left"/>
        <w:pPr>
          <w:ind w:left="720" w:hanging="360"/>
        </w:pPr>
        <w:rPr>
          <w:rFonts w:ascii="Roboto Bold" w:hAnsi="Roboto Bold" w:hint="default"/>
          <w:b/>
          <w:i w:val="0"/>
          <w:color w:val="auto"/>
          <w:sz w:val="20"/>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6" w16cid:durableId="1344670499">
    <w:abstractNumId w:val="92"/>
  </w:num>
  <w:num w:numId="7" w16cid:durableId="186917109">
    <w:abstractNumId w:val="17"/>
  </w:num>
  <w:num w:numId="8" w16cid:durableId="857543171">
    <w:abstractNumId w:val="81"/>
  </w:num>
  <w:num w:numId="9" w16cid:durableId="256796847">
    <w:abstractNumId w:val="83"/>
  </w:num>
  <w:num w:numId="10" w16cid:durableId="529488485">
    <w:abstractNumId w:val="2"/>
  </w:num>
  <w:num w:numId="11" w16cid:durableId="1416785056">
    <w:abstractNumId w:val="14"/>
  </w:num>
  <w:num w:numId="12" w16cid:durableId="1760174601">
    <w:abstractNumId w:val="51"/>
  </w:num>
  <w:num w:numId="13" w16cid:durableId="1385982805">
    <w:abstractNumId w:val="24"/>
  </w:num>
  <w:num w:numId="14" w16cid:durableId="1945766913">
    <w:abstractNumId w:val="60"/>
  </w:num>
  <w:num w:numId="15" w16cid:durableId="150029383">
    <w:abstractNumId w:val="39"/>
  </w:num>
  <w:num w:numId="16" w16cid:durableId="1588611890">
    <w:abstractNumId w:val="12"/>
  </w:num>
  <w:num w:numId="17" w16cid:durableId="1855144820">
    <w:abstractNumId w:val="96"/>
  </w:num>
  <w:num w:numId="18" w16cid:durableId="1952514057">
    <w:abstractNumId w:val="16"/>
  </w:num>
  <w:num w:numId="19" w16cid:durableId="2083486768">
    <w:abstractNumId w:val="31"/>
  </w:num>
  <w:num w:numId="20" w16cid:durableId="2050259655">
    <w:abstractNumId w:val="49"/>
  </w:num>
  <w:num w:numId="21" w16cid:durableId="807622722">
    <w:abstractNumId w:val="1"/>
  </w:num>
  <w:num w:numId="22" w16cid:durableId="1649364156">
    <w:abstractNumId w:val="101"/>
  </w:num>
  <w:num w:numId="23" w16cid:durableId="1293245039">
    <w:abstractNumId w:val="68"/>
  </w:num>
  <w:num w:numId="24" w16cid:durableId="2044163937">
    <w:abstractNumId w:val="30"/>
  </w:num>
  <w:num w:numId="25" w16cid:durableId="264047174">
    <w:abstractNumId w:val="42"/>
  </w:num>
  <w:num w:numId="26" w16cid:durableId="1010332759">
    <w:abstractNumId w:val="63"/>
  </w:num>
  <w:num w:numId="27" w16cid:durableId="1059282948">
    <w:abstractNumId w:val="59"/>
    <w:lvlOverride w:ilvl="0">
      <w:startOverride w:val="1"/>
    </w:lvlOverride>
  </w:num>
  <w:num w:numId="28" w16cid:durableId="1995985122">
    <w:abstractNumId w:val="9"/>
  </w:num>
  <w:num w:numId="29" w16cid:durableId="504592664">
    <w:abstractNumId w:val="89"/>
  </w:num>
  <w:num w:numId="30" w16cid:durableId="179248004">
    <w:abstractNumId w:val="72"/>
  </w:num>
  <w:num w:numId="31" w16cid:durableId="1548713547">
    <w:abstractNumId w:val="50"/>
  </w:num>
  <w:num w:numId="32" w16cid:durableId="1696346038">
    <w:abstractNumId w:val="62"/>
  </w:num>
  <w:num w:numId="33" w16cid:durableId="544175247">
    <w:abstractNumId w:val="52"/>
  </w:num>
  <w:num w:numId="34" w16cid:durableId="1755858322">
    <w:abstractNumId w:val="77"/>
  </w:num>
  <w:num w:numId="35" w16cid:durableId="97608286">
    <w:abstractNumId w:val="29"/>
  </w:num>
  <w:num w:numId="36" w16cid:durableId="694111431">
    <w:abstractNumId w:val="20"/>
  </w:num>
  <w:num w:numId="37" w16cid:durableId="2084526035">
    <w:abstractNumId w:val="82"/>
  </w:num>
  <w:num w:numId="38" w16cid:durableId="350298048">
    <w:abstractNumId w:val="65"/>
  </w:num>
  <w:num w:numId="39" w16cid:durableId="1253050067">
    <w:abstractNumId w:val="53"/>
  </w:num>
  <w:num w:numId="40" w16cid:durableId="146098871">
    <w:abstractNumId w:val="21"/>
  </w:num>
  <w:num w:numId="41" w16cid:durableId="1006983539">
    <w:abstractNumId w:val="6"/>
  </w:num>
  <w:num w:numId="42" w16cid:durableId="635261660">
    <w:abstractNumId w:val="15"/>
  </w:num>
  <w:num w:numId="43" w16cid:durableId="2138375965">
    <w:abstractNumId w:val="41"/>
  </w:num>
  <w:num w:numId="44" w16cid:durableId="1519735075">
    <w:abstractNumId w:val="34"/>
  </w:num>
  <w:num w:numId="45" w16cid:durableId="510685474">
    <w:abstractNumId w:val="108"/>
  </w:num>
  <w:num w:numId="46" w16cid:durableId="822546521">
    <w:abstractNumId w:val="38"/>
  </w:num>
  <w:num w:numId="47" w16cid:durableId="138349116">
    <w:abstractNumId w:val="70"/>
  </w:num>
  <w:num w:numId="48" w16cid:durableId="435567066">
    <w:abstractNumId w:val="10"/>
  </w:num>
  <w:num w:numId="49" w16cid:durableId="2120224512">
    <w:abstractNumId w:val="36"/>
  </w:num>
  <w:num w:numId="50" w16cid:durableId="416443737">
    <w:abstractNumId w:val="104"/>
  </w:num>
  <w:num w:numId="51" w16cid:durableId="975069049">
    <w:abstractNumId w:val="85"/>
  </w:num>
  <w:num w:numId="52" w16cid:durableId="716317534">
    <w:abstractNumId w:val="66"/>
  </w:num>
  <w:num w:numId="53" w16cid:durableId="1316688474">
    <w:abstractNumId w:val="46"/>
  </w:num>
  <w:num w:numId="54" w16cid:durableId="580411027">
    <w:abstractNumId w:val="93"/>
  </w:num>
  <w:num w:numId="55" w16cid:durableId="1674457650">
    <w:abstractNumId w:val="88"/>
  </w:num>
  <w:num w:numId="56" w16cid:durableId="328678457">
    <w:abstractNumId w:val="73"/>
  </w:num>
  <w:num w:numId="57" w16cid:durableId="1392734714">
    <w:abstractNumId w:val="97"/>
  </w:num>
  <w:num w:numId="58" w16cid:durableId="1615210802">
    <w:abstractNumId w:val="18"/>
  </w:num>
  <w:num w:numId="59" w16cid:durableId="1326202644">
    <w:abstractNumId w:val="32"/>
  </w:num>
  <w:num w:numId="60" w16cid:durableId="799030246">
    <w:abstractNumId w:val="48"/>
  </w:num>
  <w:num w:numId="61" w16cid:durableId="1479297034">
    <w:abstractNumId w:val="75"/>
  </w:num>
  <w:num w:numId="62" w16cid:durableId="51127667">
    <w:abstractNumId w:val="79"/>
  </w:num>
  <w:num w:numId="63" w16cid:durableId="274026045">
    <w:abstractNumId w:val="58"/>
  </w:num>
  <w:num w:numId="64" w16cid:durableId="1590458505">
    <w:abstractNumId w:val="87"/>
  </w:num>
  <w:num w:numId="65" w16cid:durableId="1030228093">
    <w:abstractNumId w:val="45"/>
  </w:num>
  <w:num w:numId="66" w16cid:durableId="837624146">
    <w:abstractNumId w:val="100"/>
  </w:num>
  <w:num w:numId="67" w16cid:durableId="1459228712">
    <w:abstractNumId w:val="35"/>
  </w:num>
  <w:num w:numId="68" w16cid:durableId="506939953">
    <w:abstractNumId w:val="7"/>
  </w:num>
  <w:num w:numId="69" w16cid:durableId="865602700">
    <w:abstractNumId w:val="55"/>
  </w:num>
  <w:num w:numId="70" w16cid:durableId="2025285194">
    <w:abstractNumId w:val="28"/>
  </w:num>
  <w:num w:numId="71" w16cid:durableId="2021928065">
    <w:abstractNumId w:val="64"/>
  </w:num>
  <w:num w:numId="72" w16cid:durableId="231042268">
    <w:abstractNumId w:val="43"/>
  </w:num>
  <w:num w:numId="73" w16cid:durableId="792284621">
    <w:abstractNumId w:val="74"/>
  </w:num>
  <w:num w:numId="74" w16cid:durableId="1440762175">
    <w:abstractNumId w:val="99"/>
  </w:num>
  <w:num w:numId="75" w16cid:durableId="1174998722">
    <w:abstractNumId w:val="44"/>
  </w:num>
  <w:num w:numId="76" w16cid:durableId="1578593572">
    <w:abstractNumId w:val="5"/>
  </w:num>
  <w:num w:numId="77" w16cid:durableId="1673139022">
    <w:abstractNumId w:val="86"/>
  </w:num>
  <w:num w:numId="78" w16cid:durableId="1718092145">
    <w:abstractNumId w:val="8"/>
  </w:num>
  <w:num w:numId="79" w16cid:durableId="1732079042">
    <w:abstractNumId w:val="67"/>
  </w:num>
  <w:num w:numId="80" w16cid:durableId="580524922">
    <w:abstractNumId w:val="0"/>
  </w:num>
  <w:num w:numId="81" w16cid:durableId="1932658920">
    <w:abstractNumId w:val="91"/>
  </w:num>
  <w:num w:numId="82" w16cid:durableId="71052579">
    <w:abstractNumId w:val="54"/>
  </w:num>
  <w:num w:numId="83" w16cid:durableId="1285817971">
    <w:abstractNumId w:val="76"/>
  </w:num>
  <w:num w:numId="84" w16cid:durableId="1278755994">
    <w:abstractNumId w:val="69"/>
  </w:num>
  <w:num w:numId="85" w16cid:durableId="1377584208">
    <w:abstractNumId w:val="56"/>
  </w:num>
  <w:num w:numId="86" w16cid:durableId="735475092">
    <w:abstractNumId w:val="103"/>
  </w:num>
  <w:num w:numId="87" w16cid:durableId="69084624">
    <w:abstractNumId w:val="4"/>
  </w:num>
  <w:num w:numId="88" w16cid:durableId="403725838">
    <w:abstractNumId w:val="3"/>
  </w:num>
  <w:num w:numId="89" w16cid:durableId="1929576714">
    <w:abstractNumId w:val="105"/>
  </w:num>
  <w:num w:numId="90" w16cid:durableId="2146119755">
    <w:abstractNumId w:val="98"/>
  </w:num>
  <w:num w:numId="91" w16cid:durableId="327709983">
    <w:abstractNumId w:val="94"/>
  </w:num>
  <w:num w:numId="92" w16cid:durableId="1956054900">
    <w:abstractNumId w:val="37"/>
  </w:num>
  <w:num w:numId="93" w16cid:durableId="1572811049">
    <w:abstractNumId w:val="27"/>
  </w:num>
  <w:num w:numId="94" w16cid:durableId="487674535">
    <w:abstractNumId w:val="19"/>
  </w:num>
  <w:num w:numId="95" w16cid:durableId="1651908121">
    <w:abstractNumId w:val="80"/>
  </w:num>
  <w:num w:numId="96" w16cid:durableId="1219630118">
    <w:abstractNumId w:val="26"/>
  </w:num>
  <w:num w:numId="97" w16cid:durableId="754984476">
    <w:abstractNumId w:val="47"/>
  </w:num>
  <w:num w:numId="98" w16cid:durableId="79909588">
    <w:abstractNumId w:val="107"/>
  </w:num>
  <w:num w:numId="99" w16cid:durableId="260719754">
    <w:abstractNumId w:val="40"/>
  </w:num>
  <w:num w:numId="100" w16cid:durableId="1712537849">
    <w:abstractNumId w:val="13"/>
  </w:num>
  <w:num w:numId="101" w16cid:durableId="392701854">
    <w:abstractNumId w:val="95"/>
  </w:num>
  <w:num w:numId="102" w16cid:durableId="509492755">
    <w:abstractNumId w:val="25"/>
  </w:num>
  <w:num w:numId="103" w16cid:durableId="588580995">
    <w:abstractNumId w:val="61"/>
  </w:num>
  <w:num w:numId="104" w16cid:durableId="1207332374">
    <w:abstractNumId w:val="11"/>
  </w:num>
  <w:num w:numId="105" w16cid:durableId="759183335">
    <w:abstractNumId w:val="102"/>
  </w:num>
  <w:num w:numId="106" w16cid:durableId="975992993">
    <w:abstractNumId w:val="22"/>
  </w:num>
  <w:num w:numId="107" w16cid:durableId="257520596">
    <w:abstractNumId w:val="57"/>
  </w:num>
  <w:num w:numId="108" w16cid:durableId="1040203830">
    <w:abstractNumId w:val="90"/>
  </w:num>
  <w:num w:numId="109" w16cid:durableId="1545485756">
    <w:abstractNumId w:val="23"/>
  </w:num>
  <w:num w:numId="110" w16cid:durableId="29191859">
    <w:abstractNumId w:val="33"/>
  </w:num>
  <w:num w:numId="111" w16cid:durableId="1309945045">
    <w:abstractNumId w:val="92"/>
    <w:lvlOverride w:ilvl="0">
      <w:startOverride w:val="1"/>
    </w:lvlOverride>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993"/>
    <w:rsid w:val="00001FF5"/>
    <w:rsid w:val="00002391"/>
    <w:rsid w:val="00005359"/>
    <w:rsid w:val="00005594"/>
    <w:rsid w:val="00007F27"/>
    <w:rsid w:val="00010B68"/>
    <w:rsid w:val="000116F9"/>
    <w:rsid w:val="00011E75"/>
    <w:rsid w:val="000123F9"/>
    <w:rsid w:val="000139BF"/>
    <w:rsid w:val="00014318"/>
    <w:rsid w:val="00015FBF"/>
    <w:rsid w:val="000160AE"/>
    <w:rsid w:val="00016C84"/>
    <w:rsid w:val="00016DDB"/>
    <w:rsid w:val="00017BE3"/>
    <w:rsid w:val="00022AA5"/>
    <w:rsid w:val="000233D2"/>
    <w:rsid w:val="00026674"/>
    <w:rsid w:val="00027056"/>
    <w:rsid w:val="00027BF3"/>
    <w:rsid w:val="00032112"/>
    <w:rsid w:val="000334D0"/>
    <w:rsid w:val="00033B9B"/>
    <w:rsid w:val="00035005"/>
    <w:rsid w:val="000379F0"/>
    <w:rsid w:val="00040598"/>
    <w:rsid w:val="00041541"/>
    <w:rsid w:val="000415DE"/>
    <w:rsid w:val="00042CA9"/>
    <w:rsid w:val="00044DF3"/>
    <w:rsid w:val="00047ECA"/>
    <w:rsid w:val="000507CA"/>
    <w:rsid w:val="00052B66"/>
    <w:rsid w:val="0005355D"/>
    <w:rsid w:val="00053C39"/>
    <w:rsid w:val="000558B2"/>
    <w:rsid w:val="00060C19"/>
    <w:rsid w:val="00061EAB"/>
    <w:rsid w:val="000656AA"/>
    <w:rsid w:val="00066569"/>
    <w:rsid w:val="000669DF"/>
    <w:rsid w:val="00067544"/>
    <w:rsid w:val="000675CB"/>
    <w:rsid w:val="00067C01"/>
    <w:rsid w:val="000705F0"/>
    <w:rsid w:val="000722A3"/>
    <w:rsid w:val="00073A02"/>
    <w:rsid w:val="00077E9F"/>
    <w:rsid w:val="0008350D"/>
    <w:rsid w:val="00084129"/>
    <w:rsid w:val="000846FA"/>
    <w:rsid w:val="000859CE"/>
    <w:rsid w:val="000869A2"/>
    <w:rsid w:val="00086CC2"/>
    <w:rsid w:val="0008728C"/>
    <w:rsid w:val="000907DE"/>
    <w:rsid w:val="00091EC6"/>
    <w:rsid w:val="0009530F"/>
    <w:rsid w:val="000957E1"/>
    <w:rsid w:val="00095F0F"/>
    <w:rsid w:val="00096324"/>
    <w:rsid w:val="00097A4B"/>
    <w:rsid w:val="00097E4D"/>
    <w:rsid w:val="000A05D5"/>
    <w:rsid w:val="000A0A17"/>
    <w:rsid w:val="000A1281"/>
    <w:rsid w:val="000A165B"/>
    <w:rsid w:val="000A5E7E"/>
    <w:rsid w:val="000A6804"/>
    <w:rsid w:val="000B140D"/>
    <w:rsid w:val="000B1710"/>
    <w:rsid w:val="000B2863"/>
    <w:rsid w:val="000B3CAF"/>
    <w:rsid w:val="000B50B1"/>
    <w:rsid w:val="000C2B4C"/>
    <w:rsid w:val="000C3416"/>
    <w:rsid w:val="000C5941"/>
    <w:rsid w:val="000C6996"/>
    <w:rsid w:val="000C6F16"/>
    <w:rsid w:val="000D0EEF"/>
    <w:rsid w:val="000D12FC"/>
    <w:rsid w:val="000D2CDA"/>
    <w:rsid w:val="000D45B0"/>
    <w:rsid w:val="000D4F28"/>
    <w:rsid w:val="000E0711"/>
    <w:rsid w:val="000F1821"/>
    <w:rsid w:val="000F1D9E"/>
    <w:rsid w:val="000F3080"/>
    <w:rsid w:val="000F4097"/>
    <w:rsid w:val="000F63CB"/>
    <w:rsid w:val="000F754D"/>
    <w:rsid w:val="00101A1C"/>
    <w:rsid w:val="00101C22"/>
    <w:rsid w:val="0010270D"/>
    <w:rsid w:val="00106B70"/>
    <w:rsid w:val="00110BC1"/>
    <w:rsid w:val="00111659"/>
    <w:rsid w:val="001122E1"/>
    <w:rsid w:val="001127C6"/>
    <w:rsid w:val="0011610B"/>
    <w:rsid w:val="0012034B"/>
    <w:rsid w:val="00121254"/>
    <w:rsid w:val="0012202A"/>
    <w:rsid w:val="0012539B"/>
    <w:rsid w:val="0012592E"/>
    <w:rsid w:val="0012662E"/>
    <w:rsid w:val="00126B50"/>
    <w:rsid w:val="00126B53"/>
    <w:rsid w:val="00127862"/>
    <w:rsid w:val="00127FC4"/>
    <w:rsid w:val="00131992"/>
    <w:rsid w:val="00132581"/>
    <w:rsid w:val="00137CE9"/>
    <w:rsid w:val="00137D87"/>
    <w:rsid w:val="001426F9"/>
    <w:rsid w:val="00142765"/>
    <w:rsid w:val="0014578A"/>
    <w:rsid w:val="00151B7B"/>
    <w:rsid w:val="00152895"/>
    <w:rsid w:val="001551D4"/>
    <w:rsid w:val="00155673"/>
    <w:rsid w:val="00156271"/>
    <w:rsid w:val="00156B4D"/>
    <w:rsid w:val="00160F41"/>
    <w:rsid w:val="001627C0"/>
    <w:rsid w:val="00163863"/>
    <w:rsid w:val="00163919"/>
    <w:rsid w:val="0016518B"/>
    <w:rsid w:val="00165C77"/>
    <w:rsid w:val="00165F1F"/>
    <w:rsid w:val="00166225"/>
    <w:rsid w:val="0017041A"/>
    <w:rsid w:val="00174EE8"/>
    <w:rsid w:val="001752C9"/>
    <w:rsid w:val="00181756"/>
    <w:rsid w:val="00182617"/>
    <w:rsid w:val="00183D9E"/>
    <w:rsid w:val="00184909"/>
    <w:rsid w:val="001904E4"/>
    <w:rsid w:val="00190968"/>
    <w:rsid w:val="00190B4B"/>
    <w:rsid w:val="00190E1F"/>
    <w:rsid w:val="00191CD1"/>
    <w:rsid w:val="00192D71"/>
    <w:rsid w:val="0019402C"/>
    <w:rsid w:val="00197B4B"/>
    <w:rsid w:val="00197F74"/>
    <w:rsid w:val="001A17DE"/>
    <w:rsid w:val="001A231C"/>
    <w:rsid w:val="001A342E"/>
    <w:rsid w:val="001A5F91"/>
    <w:rsid w:val="001A7DF1"/>
    <w:rsid w:val="001B1A4A"/>
    <w:rsid w:val="001B2549"/>
    <w:rsid w:val="001B67B1"/>
    <w:rsid w:val="001C0667"/>
    <w:rsid w:val="001C11E0"/>
    <w:rsid w:val="001D1049"/>
    <w:rsid w:val="001D27AC"/>
    <w:rsid w:val="001D35BF"/>
    <w:rsid w:val="001D42A7"/>
    <w:rsid w:val="001D7501"/>
    <w:rsid w:val="001D7DBB"/>
    <w:rsid w:val="001D7F60"/>
    <w:rsid w:val="001E04C2"/>
    <w:rsid w:val="001E0B60"/>
    <w:rsid w:val="001E319F"/>
    <w:rsid w:val="001E6205"/>
    <w:rsid w:val="001E727F"/>
    <w:rsid w:val="001F0DDB"/>
    <w:rsid w:val="001F2353"/>
    <w:rsid w:val="001F3A63"/>
    <w:rsid w:val="001F43E6"/>
    <w:rsid w:val="001F6597"/>
    <w:rsid w:val="001F6F13"/>
    <w:rsid w:val="00204ACE"/>
    <w:rsid w:val="00205326"/>
    <w:rsid w:val="002101D3"/>
    <w:rsid w:val="0021093F"/>
    <w:rsid w:val="00212181"/>
    <w:rsid w:val="00214102"/>
    <w:rsid w:val="00214E63"/>
    <w:rsid w:val="00214FB1"/>
    <w:rsid w:val="002218B5"/>
    <w:rsid w:val="00223D54"/>
    <w:rsid w:val="002254ED"/>
    <w:rsid w:val="002300E3"/>
    <w:rsid w:val="0023084C"/>
    <w:rsid w:val="00234FD6"/>
    <w:rsid w:val="00240C34"/>
    <w:rsid w:val="00245C13"/>
    <w:rsid w:val="00246C7B"/>
    <w:rsid w:val="002515CC"/>
    <w:rsid w:val="0025287D"/>
    <w:rsid w:val="00253108"/>
    <w:rsid w:val="00253BA6"/>
    <w:rsid w:val="0025400E"/>
    <w:rsid w:val="00255F27"/>
    <w:rsid w:val="00257059"/>
    <w:rsid w:val="00260702"/>
    <w:rsid w:val="002614BE"/>
    <w:rsid w:val="0026156F"/>
    <w:rsid w:val="00261EB0"/>
    <w:rsid w:val="00266C63"/>
    <w:rsid w:val="002714D3"/>
    <w:rsid w:val="00271DA0"/>
    <w:rsid w:val="002723F8"/>
    <w:rsid w:val="002737AA"/>
    <w:rsid w:val="00273F8C"/>
    <w:rsid w:val="002743E4"/>
    <w:rsid w:val="002815F4"/>
    <w:rsid w:val="0028216B"/>
    <w:rsid w:val="00282BB0"/>
    <w:rsid w:val="00284274"/>
    <w:rsid w:val="00284AE8"/>
    <w:rsid w:val="00284FC9"/>
    <w:rsid w:val="002871E4"/>
    <w:rsid w:val="00291A1A"/>
    <w:rsid w:val="00292BB2"/>
    <w:rsid w:val="00296546"/>
    <w:rsid w:val="00296C6F"/>
    <w:rsid w:val="0029773A"/>
    <w:rsid w:val="002A0C8E"/>
    <w:rsid w:val="002A1927"/>
    <w:rsid w:val="002A1D3F"/>
    <w:rsid w:val="002A2954"/>
    <w:rsid w:val="002A2AAB"/>
    <w:rsid w:val="002A43B3"/>
    <w:rsid w:val="002A56CA"/>
    <w:rsid w:val="002B00CA"/>
    <w:rsid w:val="002B1150"/>
    <w:rsid w:val="002B3E04"/>
    <w:rsid w:val="002B3F8D"/>
    <w:rsid w:val="002B559C"/>
    <w:rsid w:val="002B70E7"/>
    <w:rsid w:val="002B7186"/>
    <w:rsid w:val="002C2A8F"/>
    <w:rsid w:val="002C4986"/>
    <w:rsid w:val="002C69AD"/>
    <w:rsid w:val="002C6BD6"/>
    <w:rsid w:val="002C6D9B"/>
    <w:rsid w:val="002C7D1A"/>
    <w:rsid w:val="002D1CE7"/>
    <w:rsid w:val="002D4D6B"/>
    <w:rsid w:val="002E0CA4"/>
    <w:rsid w:val="002E125B"/>
    <w:rsid w:val="002E1525"/>
    <w:rsid w:val="002E1CD1"/>
    <w:rsid w:val="002E2BAC"/>
    <w:rsid w:val="002E58C3"/>
    <w:rsid w:val="002E690F"/>
    <w:rsid w:val="002E726E"/>
    <w:rsid w:val="002F11E9"/>
    <w:rsid w:val="002F15F2"/>
    <w:rsid w:val="002F3EA6"/>
    <w:rsid w:val="002F6C28"/>
    <w:rsid w:val="002F6EA2"/>
    <w:rsid w:val="00301268"/>
    <w:rsid w:val="00302446"/>
    <w:rsid w:val="003063AE"/>
    <w:rsid w:val="00310608"/>
    <w:rsid w:val="00310DFB"/>
    <w:rsid w:val="00311939"/>
    <w:rsid w:val="003168C1"/>
    <w:rsid w:val="00316A0E"/>
    <w:rsid w:val="00316B86"/>
    <w:rsid w:val="0032068A"/>
    <w:rsid w:val="00321A02"/>
    <w:rsid w:val="003233A0"/>
    <w:rsid w:val="00323DAC"/>
    <w:rsid w:val="00323F22"/>
    <w:rsid w:val="003268BA"/>
    <w:rsid w:val="00327395"/>
    <w:rsid w:val="003277A9"/>
    <w:rsid w:val="003307F5"/>
    <w:rsid w:val="00335DC6"/>
    <w:rsid w:val="003360DB"/>
    <w:rsid w:val="00336A72"/>
    <w:rsid w:val="003378E3"/>
    <w:rsid w:val="00337EB6"/>
    <w:rsid w:val="0034000A"/>
    <w:rsid w:val="003420E1"/>
    <w:rsid w:val="00345FBE"/>
    <w:rsid w:val="003476A9"/>
    <w:rsid w:val="00353337"/>
    <w:rsid w:val="0035479B"/>
    <w:rsid w:val="00355EE7"/>
    <w:rsid w:val="00356088"/>
    <w:rsid w:val="003561F9"/>
    <w:rsid w:val="00356FD7"/>
    <w:rsid w:val="0036151C"/>
    <w:rsid w:val="0036181B"/>
    <w:rsid w:val="00364372"/>
    <w:rsid w:val="00364C7A"/>
    <w:rsid w:val="0036722F"/>
    <w:rsid w:val="003710F9"/>
    <w:rsid w:val="00372171"/>
    <w:rsid w:val="003724E8"/>
    <w:rsid w:val="00373B8E"/>
    <w:rsid w:val="003769D9"/>
    <w:rsid w:val="00376EFE"/>
    <w:rsid w:val="0038048A"/>
    <w:rsid w:val="00384A03"/>
    <w:rsid w:val="003852A8"/>
    <w:rsid w:val="0038535A"/>
    <w:rsid w:val="00386C32"/>
    <w:rsid w:val="00387976"/>
    <w:rsid w:val="00390FF7"/>
    <w:rsid w:val="00391B40"/>
    <w:rsid w:val="00393855"/>
    <w:rsid w:val="003A30C8"/>
    <w:rsid w:val="003A3D58"/>
    <w:rsid w:val="003A7A59"/>
    <w:rsid w:val="003B22B6"/>
    <w:rsid w:val="003B2F10"/>
    <w:rsid w:val="003B585F"/>
    <w:rsid w:val="003B5FC2"/>
    <w:rsid w:val="003B648B"/>
    <w:rsid w:val="003B69D7"/>
    <w:rsid w:val="003B765F"/>
    <w:rsid w:val="003C05AE"/>
    <w:rsid w:val="003C15B5"/>
    <w:rsid w:val="003C3B66"/>
    <w:rsid w:val="003C6C2F"/>
    <w:rsid w:val="003C6F10"/>
    <w:rsid w:val="003C71A6"/>
    <w:rsid w:val="003D1396"/>
    <w:rsid w:val="003D3D52"/>
    <w:rsid w:val="003D6065"/>
    <w:rsid w:val="003D6EE1"/>
    <w:rsid w:val="003E182A"/>
    <w:rsid w:val="003E307A"/>
    <w:rsid w:val="003E38F9"/>
    <w:rsid w:val="003E512B"/>
    <w:rsid w:val="003E64DB"/>
    <w:rsid w:val="003E715F"/>
    <w:rsid w:val="003E72B8"/>
    <w:rsid w:val="003F0F62"/>
    <w:rsid w:val="003F179C"/>
    <w:rsid w:val="003F6E36"/>
    <w:rsid w:val="003F7568"/>
    <w:rsid w:val="0040104C"/>
    <w:rsid w:val="00405F7D"/>
    <w:rsid w:val="004076F5"/>
    <w:rsid w:val="00410D6A"/>
    <w:rsid w:val="004127DC"/>
    <w:rsid w:val="0041468D"/>
    <w:rsid w:val="00416110"/>
    <w:rsid w:val="00416E84"/>
    <w:rsid w:val="004248BC"/>
    <w:rsid w:val="00424A67"/>
    <w:rsid w:val="00424B57"/>
    <w:rsid w:val="004257F2"/>
    <w:rsid w:val="00434C38"/>
    <w:rsid w:val="00434D30"/>
    <w:rsid w:val="0043590B"/>
    <w:rsid w:val="00435C22"/>
    <w:rsid w:val="0043778B"/>
    <w:rsid w:val="00440AF9"/>
    <w:rsid w:val="00441498"/>
    <w:rsid w:val="00441D38"/>
    <w:rsid w:val="004428ED"/>
    <w:rsid w:val="0044310C"/>
    <w:rsid w:val="00444523"/>
    <w:rsid w:val="0044574D"/>
    <w:rsid w:val="004460ED"/>
    <w:rsid w:val="00450B15"/>
    <w:rsid w:val="00456345"/>
    <w:rsid w:val="00457016"/>
    <w:rsid w:val="0046034F"/>
    <w:rsid w:val="004628B3"/>
    <w:rsid w:val="00462FEC"/>
    <w:rsid w:val="00466A5A"/>
    <w:rsid w:val="00467347"/>
    <w:rsid w:val="004701EE"/>
    <w:rsid w:val="004710E9"/>
    <w:rsid w:val="00472510"/>
    <w:rsid w:val="00472FBE"/>
    <w:rsid w:val="00480A8D"/>
    <w:rsid w:val="00480B48"/>
    <w:rsid w:val="00484924"/>
    <w:rsid w:val="00487DC7"/>
    <w:rsid w:val="0049444E"/>
    <w:rsid w:val="00494FEC"/>
    <w:rsid w:val="00495E6E"/>
    <w:rsid w:val="00496529"/>
    <w:rsid w:val="00496F5C"/>
    <w:rsid w:val="00497B88"/>
    <w:rsid w:val="00497F7D"/>
    <w:rsid w:val="004A0D06"/>
    <w:rsid w:val="004A2A2D"/>
    <w:rsid w:val="004A467E"/>
    <w:rsid w:val="004A5ADF"/>
    <w:rsid w:val="004B0724"/>
    <w:rsid w:val="004B08F9"/>
    <w:rsid w:val="004B5D72"/>
    <w:rsid w:val="004B691A"/>
    <w:rsid w:val="004B7FCA"/>
    <w:rsid w:val="004C25EF"/>
    <w:rsid w:val="004C3054"/>
    <w:rsid w:val="004C397B"/>
    <w:rsid w:val="004C479D"/>
    <w:rsid w:val="004C5EC8"/>
    <w:rsid w:val="004C70E5"/>
    <w:rsid w:val="004D0FEE"/>
    <w:rsid w:val="004D2659"/>
    <w:rsid w:val="004D26D9"/>
    <w:rsid w:val="004D6F53"/>
    <w:rsid w:val="004D7FF9"/>
    <w:rsid w:val="004E5A26"/>
    <w:rsid w:val="004E65C1"/>
    <w:rsid w:val="004E786E"/>
    <w:rsid w:val="004E7E82"/>
    <w:rsid w:val="004F05F1"/>
    <w:rsid w:val="004F0E71"/>
    <w:rsid w:val="004F1885"/>
    <w:rsid w:val="004F1DC8"/>
    <w:rsid w:val="004F2D42"/>
    <w:rsid w:val="004F3CCA"/>
    <w:rsid w:val="004F4CFC"/>
    <w:rsid w:val="004F6FFF"/>
    <w:rsid w:val="00505EF5"/>
    <w:rsid w:val="00506457"/>
    <w:rsid w:val="005077DD"/>
    <w:rsid w:val="00507E13"/>
    <w:rsid w:val="00510A1C"/>
    <w:rsid w:val="00513C3F"/>
    <w:rsid w:val="00513DD1"/>
    <w:rsid w:val="005141DA"/>
    <w:rsid w:val="0051709A"/>
    <w:rsid w:val="00517256"/>
    <w:rsid w:val="005201D7"/>
    <w:rsid w:val="00521C85"/>
    <w:rsid w:val="0052206A"/>
    <w:rsid w:val="00522766"/>
    <w:rsid w:val="00522CC2"/>
    <w:rsid w:val="00524331"/>
    <w:rsid w:val="005253BC"/>
    <w:rsid w:val="005264FE"/>
    <w:rsid w:val="00526744"/>
    <w:rsid w:val="00531B2F"/>
    <w:rsid w:val="00531DDC"/>
    <w:rsid w:val="0053245B"/>
    <w:rsid w:val="005343F7"/>
    <w:rsid w:val="0053693B"/>
    <w:rsid w:val="00537023"/>
    <w:rsid w:val="00537202"/>
    <w:rsid w:val="00537248"/>
    <w:rsid w:val="005403B9"/>
    <w:rsid w:val="0054121F"/>
    <w:rsid w:val="0054263D"/>
    <w:rsid w:val="00543F2A"/>
    <w:rsid w:val="00544523"/>
    <w:rsid w:val="005463FE"/>
    <w:rsid w:val="0054701D"/>
    <w:rsid w:val="00552C6F"/>
    <w:rsid w:val="005535FC"/>
    <w:rsid w:val="005535FD"/>
    <w:rsid w:val="0056165D"/>
    <w:rsid w:val="00561A10"/>
    <w:rsid w:val="00561C02"/>
    <w:rsid w:val="00563738"/>
    <w:rsid w:val="00564051"/>
    <w:rsid w:val="00564507"/>
    <w:rsid w:val="00566267"/>
    <w:rsid w:val="005667CC"/>
    <w:rsid w:val="00567939"/>
    <w:rsid w:val="00570EE8"/>
    <w:rsid w:val="00572D56"/>
    <w:rsid w:val="0057599D"/>
    <w:rsid w:val="00576A35"/>
    <w:rsid w:val="005777F3"/>
    <w:rsid w:val="0058097A"/>
    <w:rsid w:val="00581A9D"/>
    <w:rsid w:val="0058302C"/>
    <w:rsid w:val="00590C5A"/>
    <w:rsid w:val="00592660"/>
    <w:rsid w:val="005945DE"/>
    <w:rsid w:val="00596060"/>
    <w:rsid w:val="005961F3"/>
    <w:rsid w:val="00596F29"/>
    <w:rsid w:val="00597E06"/>
    <w:rsid w:val="005A018D"/>
    <w:rsid w:val="005A1223"/>
    <w:rsid w:val="005A206E"/>
    <w:rsid w:val="005A21E3"/>
    <w:rsid w:val="005A45F4"/>
    <w:rsid w:val="005C0076"/>
    <w:rsid w:val="005C1A26"/>
    <w:rsid w:val="005C56F8"/>
    <w:rsid w:val="005C5C8A"/>
    <w:rsid w:val="005C5F79"/>
    <w:rsid w:val="005C776A"/>
    <w:rsid w:val="005C795B"/>
    <w:rsid w:val="005D1CD2"/>
    <w:rsid w:val="005D2C44"/>
    <w:rsid w:val="005D3689"/>
    <w:rsid w:val="005D3ACB"/>
    <w:rsid w:val="005D4504"/>
    <w:rsid w:val="005D54D4"/>
    <w:rsid w:val="005D7993"/>
    <w:rsid w:val="005E0496"/>
    <w:rsid w:val="005E1876"/>
    <w:rsid w:val="005E2605"/>
    <w:rsid w:val="005E3515"/>
    <w:rsid w:val="005E4FD3"/>
    <w:rsid w:val="005E584B"/>
    <w:rsid w:val="005E7D9F"/>
    <w:rsid w:val="005F10FC"/>
    <w:rsid w:val="005F3ADA"/>
    <w:rsid w:val="005F42BE"/>
    <w:rsid w:val="005F4ADC"/>
    <w:rsid w:val="005F658C"/>
    <w:rsid w:val="00601470"/>
    <w:rsid w:val="00601665"/>
    <w:rsid w:val="00603C59"/>
    <w:rsid w:val="00603CE5"/>
    <w:rsid w:val="00603EB6"/>
    <w:rsid w:val="00605FDB"/>
    <w:rsid w:val="006066B1"/>
    <w:rsid w:val="00610E38"/>
    <w:rsid w:val="00614250"/>
    <w:rsid w:val="00615DE5"/>
    <w:rsid w:val="00616A4D"/>
    <w:rsid w:val="00620A97"/>
    <w:rsid w:val="00620E19"/>
    <w:rsid w:val="00622720"/>
    <w:rsid w:val="00622CCB"/>
    <w:rsid w:val="00623413"/>
    <w:rsid w:val="006337FC"/>
    <w:rsid w:val="00633E76"/>
    <w:rsid w:val="0063512C"/>
    <w:rsid w:val="00636DD4"/>
    <w:rsid w:val="0064099E"/>
    <w:rsid w:val="00640D3A"/>
    <w:rsid w:val="00641A3E"/>
    <w:rsid w:val="00641BDA"/>
    <w:rsid w:val="006426D6"/>
    <w:rsid w:val="006433C5"/>
    <w:rsid w:val="00644186"/>
    <w:rsid w:val="00644284"/>
    <w:rsid w:val="00644D7F"/>
    <w:rsid w:val="0064732A"/>
    <w:rsid w:val="0065094E"/>
    <w:rsid w:val="00651C03"/>
    <w:rsid w:val="0065324C"/>
    <w:rsid w:val="00653C00"/>
    <w:rsid w:val="00654050"/>
    <w:rsid w:val="006545B5"/>
    <w:rsid w:val="00657C3F"/>
    <w:rsid w:val="00657ED6"/>
    <w:rsid w:val="00660442"/>
    <w:rsid w:val="00661B42"/>
    <w:rsid w:val="00662111"/>
    <w:rsid w:val="0066252D"/>
    <w:rsid w:val="006636C0"/>
    <w:rsid w:val="00663EAA"/>
    <w:rsid w:val="00664A7A"/>
    <w:rsid w:val="00665DFA"/>
    <w:rsid w:val="006670E1"/>
    <w:rsid w:val="00670AA4"/>
    <w:rsid w:val="0067256A"/>
    <w:rsid w:val="006769C8"/>
    <w:rsid w:val="00677746"/>
    <w:rsid w:val="00682ACC"/>
    <w:rsid w:val="00682C4B"/>
    <w:rsid w:val="006835E4"/>
    <w:rsid w:val="006836A6"/>
    <w:rsid w:val="00684ED3"/>
    <w:rsid w:val="0068529E"/>
    <w:rsid w:val="00690778"/>
    <w:rsid w:val="00690F94"/>
    <w:rsid w:val="0069196B"/>
    <w:rsid w:val="0069220C"/>
    <w:rsid w:val="006949A4"/>
    <w:rsid w:val="00696042"/>
    <w:rsid w:val="00696068"/>
    <w:rsid w:val="00696EF5"/>
    <w:rsid w:val="00697C34"/>
    <w:rsid w:val="006A124C"/>
    <w:rsid w:val="006A15D7"/>
    <w:rsid w:val="006A1D7A"/>
    <w:rsid w:val="006A21C0"/>
    <w:rsid w:val="006A2AD6"/>
    <w:rsid w:val="006A4C1E"/>
    <w:rsid w:val="006A53C9"/>
    <w:rsid w:val="006A6BE2"/>
    <w:rsid w:val="006A742F"/>
    <w:rsid w:val="006A7CD5"/>
    <w:rsid w:val="006B293D"/>
    <w:rsid w:val="006B3323"/>
    <w:rsid w:val="006B4991"/>
    <w:rsid w:val="006B4C0C"/>
    <w:rsid w:val="006B5825"/>
    <w:rsid w:val="006B639E"/>
    <w:rsid w:val="006B7612"/>
    <w:rsid w:val="006C0711"/>
    <w:rsid w:val="006C7C3E"/>
    <w:rsid w:val="006D0CC2"/>
    <w:rsid w:val="006D1849"/>
    <w:rsid w:val="006D2F86"/>
    <w:rsid w:val="006D344F"/>
    <w:rsid w:val="006D3A32"/>
    <w:rsid w:val="006D51ED"/>
    <w:rsid w:val="006D51F5"/>
    <w:rsid w:val="006D59EA"/>
    <w:rsid w:val="006D7AE0"/>
    <w:rsid w:val="006E1150"/>
    <w:rsid w:val="006E3896"/>
    <w:rsid w:val="006E5614"/>
    <w:rsid w:val="006F24AD"/>
    <w:rsid w:val="006F26F8"/>
    <w:rsid w:val="006F2AE7"/>
    <w:rsid w:val="006F3207"/>
    <w:rsid w:val="006F40B6"/>
    <w:rsid w:val="006F4176"/>
    <w:rsid w:val="006F774C"/>
    <w:rsid w:val="006F7A69"/>
    <w:rsid w:val="00700DEC"/>
    <w:rsid w:val="0070133A"/>
    <w:rsid w:val="007021C3"/>
    <w:rsid w:val="00704055"/>
    <w:rsid w:val="007044F5"/>
    <w:rsid w:val="00704E7C"/>
    <w:rsid w:val="00705212"/>
    <w:rsid w:val="00706175"/>
    <w:rsid w:val="0070794D"/>
    <w:rsid w:val="00707F28"/>
    <w:rsid w:val="007102CD"/>
    <w:rsid w:val="00710450"/>
    <w:rsid w:val="00711214"/>
    <w:rsid w:val="00711EEF"/>
    <w:rsid w:val="007138C3"/>
    <w:rsid w:val="00713E1A"/>
    <w:rsid w:val="00713FD0"/>
    <w:rsid w:val="0071422A"/>
    <w:rsid w:val="0071502A"/>
    <w:rsid w:val="007164F2"/>
    <w:rsid w:val="00716A24"/>
    <w:rsid w:val="007205A3"/>
    <w:rsid w:val="00721BE0"/>
    <w:rsid w:val="0072498C"/>
    <w:rsid w:val="00727735"/>
    <w:rsid w:val="00730E5B"/>
    <w:rsid w:val="00731128"/>
    <w:rsid w:val="00732FA2"/>
    <w:rsid w:val="0073403C"/>
    <w:rsid w:val="0073574E"/>
    <w:rsid w:val="0073624F"/>
    <w:rsid w:val="00740115"/>
    <w:rsid w:val="00740A9B"/>
    <w:rsid w:val="00741375"/>
    <w:rsid w:val="0074149D"/>
    <w:rsid w:val="007419B7"/>
    <w:rsid w:val="00746E7B"/>
    <w:rsid w:val="0074725D"/>
    <w:rsid w:val="00747B2D"/>
    <w:rsid w:val="00751606"/>
    <w:rsid w:val="007518C8"/>
    <w:rsid w:val="00755F2C"/>
    <w:rsid w:val="00757E24"/>
    <w:rsid w:val="00760BC1"/>
    <w:rsid w:val="0076120E"/>
    <w:rsid w:val="00762888"/>
    <w:rsid w:val="007635B0"/>
    <w:rsid w:val="00763E54"/>
    <w:rsid w:val="00763F19"/>
    <w:rsid w:val="007659FE"/>
    <w:rsid w:val="00765FD5"/>
    <w:rsid w:val="00766207"/>
    <w:rsid w:val="00767369"/>
    <w:rsid w:val="00767CC6"/>
    <w:rsid w:val="00767E7D"/>
    <w:rsid w:val="00770747"/>
    <w:rsid w:val="007721C7"/>
    <w:rsid w:val="00774825"/>
    <w:rsid w:val="00781F1B"/>
    <w:rsid w:val="00782E76"/>
    <w:rsid w:val="0078345D"/>
    <w:rsid w:val="00783AA1"/>
    <w:rsid w:val="007875DF"/>
    <w:rsid w:val="00790721"/>
    <w:rsid w:val="00792630"/>
    <w:rsid w:val="00793215"/>
    <w:rsid w:val="007934F8"/>
    <w:rsid w:val="0079462B"/>
    <w:rsid w:val="00794831"/>
    <w:rsid w:val="007950CE"/>
    <w:rsid w:val="00796102"/>
    <w:rsid w:val="007A0227"/>
    <w:rsid w:val="007A0CB0"/>
    <w:rsid w:val="007A7546"/>
    <w:rsid w:val="007B0B51"/>
    <w:rsid w:val="007B48AA"/>
    <w:rsid w:val="007B4B87"/>
    <w:rsid w:val="007B6544"/>
    <w:rsid w:val="007B6685"/>
    <w:rsid w:val="007B7AAE"/>
    <w:rsid w:val="007B7F90"/>
    <w:rsid w:val="007C0889"/>
    <w:rsid w:val="007C0EF2"/>
    <w:rsid w:val="007C2191"/>
    <w:rsid w:val="007C2EEE"/>
    <w:rsid w:val="007C5F3F"/>
    <w:rsid w:val="007C68B9"/>
    <w:rsid w:val="007C77BC"/>
    <w:rsid w:val="007D1479"/>
    <w:rsid w:val="007D1D42"/>
    <w:rsid w:val="007D4F69"/>
    <w:rsid w:val="007D515B"/>
    <w:rsid w:val="007D6EC6"/>
    <w:rsid w:val="007E22E9"/>
    <w:rsid w:val="007E345D"/>
    <w:rsid w:val="007E4C94"/>
    <w:rsid w:val="007E57E1"/>
    <w:rsid w:val="007E593D"/>
    <w:rsid w:val="007E5C29"/>
    <w:rsid w:val="007F0E41"/>
    <w:rsid w:val="007F1F13"/>
    <w:rsid w:val="007F2BDF"/>
    <w:rsid w:val="007F2D6B"/>
    <w:rsid w:val="007F30C4"/>
    <w:rsid w:val="00800F8D"/>
    <w:rsid w:val="008025BB"/>
    <w:rsid w:val="0080414D"/>
    <w:rsid w:val="0080559E"/>
    <w:rsid w:val="00805C65"/>
    <w:rsid w:val="00810228"/>
    <w:rsid w:val="0081125C"/>
    <w:rsid w:val="00811CC1"/>
    <w:rsid w:val="0081362C"/>
    <w:rsid w:val="00813AD6"/>
    <w:rsid w:val="008153FE"/>
    <w:rsid w:val="008178DF"/>
    <w:rsid w:val="00821428"/>
    <w:rsid w:val="008242C7"/>
    <w:rsid w:val="00824910"/>
    <w:rsid w:val="00824DDA"/>
    <w:rsid w:val="00825680"/>
    <w:rsid w:val="00827199"/>
    <w:rsid w:val="00827A59"/>
    <w:rsid w:val="008302B0"/>
    <w:rsid w:val="0083117D"/>
    <w:rsid w:val="008312ED"/>
    <w:rsid w:val="008334E3"/>
    <w:rsid w:val="008336F5"/>
    <w:rsid w:val="00834472"/>
    <w:rsid w:val="0084302A"/>
    <w:rsid w:val="008431DC"/>
    <w:rsid w:val="00843A3A"/>
    <w:rsid w:val="00843E6A"/>
    <w:rsid w:val="00851D93"/>
    <w:rsid w:val="008527A7"/>
    <w:rsid w:val="008543B9"/>
    <w:rsid w:val="00854444"/>
    <w:rsid w:val="00854A7A"/>
    <w:rsid w:val="00855D3D"/>
    <w:rsid w:val="00866472"/>
    <w:rsid w:val="008664A7"/>
    <w:rsid w:val="00866DE3"/>
    <w:rsid w:val="0087203D"/>
    <w:rsid w:val="00873169"/>
    <w:rsid w:val="00874541"/>
    <w:rsid w:val="00874741"/>
    <w:rsid w:val="008752F4"/>
    <w:rsid w:val="00875530"/>
    <w:rsid w:val="00877625"/>
    <w:rsid w:val="00880D2C"/>
    <w:rsid w:val="008814A5"/>
    <w:rsid w:val="00881B57"/>
    <w:rsid w:val="00882DEB"/>
    <w:rsid w:val="008832C0"/>
    <w:rsid w:val="00891B75"/>
    <w:rsid w:val="008928DB"/>
    <w:rsid w:val="00893806"/>
    <w:rsid w:val="0089494A"/>
    <w:rsid w:val="00895DA4"/>
    <w:rsid w:val="008966B4"/>
    <w:rsid w:val="008A0DB8"/>
    <w:rsid w:val="008A171A"/>
    <w:rsid w:val="008A2617"/>
    <w:rsid w:val="008A308F"/>
    <w:rsid w:val="008A3E5C"/>
    <w:rsid w:val="008A6588"/>
    <w:rsid w:val="008B2EEF"/>
    <w:rsid w:val="008B311B"/>
    <w:rsid w:val="008B3369"/>
    <w:rsid w:val="008B385A"/>
    <w:rsid w:val="008B3EAD"/>
    <w:rsid w:val="008B4ABE"/>
    <w:rsid w:val="008B5E24"/>
    <w:rsid w:val="008C0B6C"/>
    <w:rsid w:val="008C3D60"/>
    <w:rsid w:val="008C7DB3"/>
    <w:rsid w:val="008D2110"/>
    <w:rsid w:val="008D5C12"/>
    <w:rsid w:val="008D6B63"/>
    <w:rsid w:val="008E0581"/>
    <w:rsid w:val="008E08FD"/>
    <w:rsid w:val="008E1080"/>
    <w:rsid w:val="008E2E49"/>
    <w:rsid w:val="008E3D93"/>
    <w:rsid w:val="008E3FD9"/>
    <w:rsid w:val="008E6C2F"/>
    <w:rsid w:val="008E7037"/>
    <w:rsid w:val="008F1ACD"/>
    <w:rsid w:val="008F3998"/>
    <w:rsid w:val="008F54CF"/>
    <w:rsid w:val="008F5906"/>
    <w:rsid w:val="008F6C8C"/>
    <w:rsid w:val="008F7C8E"/>
    <w:rsid w:val="00900F08"/>
    <w:rsid w:val="00902972"/>
    <w:rsid w:val="009054C8"/>
    <w:rsid w:val="009069A7"/>
    <w:rsid w:val="009115CE"/>
    <w:rsid w:val="00911912"/>
    <w:rsid w:val="00911B80"/>
    <w:rsid w:val="00917770"/>
    <w:rsid w:val="00921F52"/>
    <w:rsid w:val="00922A91"/>
    <w:rsid w:val="00923477"/>
    <w:rsid w:val="0092568F"/>
    <w:rsid w:val="00926406"/>
    <w:rsid w:val="00930C4A"/>
    <w:rsid w:val="00932812"/>
    <w:rsid w:val="0093479B"/>
    <w:rsid w:val="00934F89"/>
    <w:rsid w:val="00934FA2"/>
    <w:rsid w:val="00935461"/>
    <w:rsid w:val="00935466"/>
    <w:rsid w:val="0094216E"/>
    <w:rsid w:val="00943611"/>
    <w:rsid w:val="00944C28"/>
    <w:rsid w:val="00945296"/>
    <w:rsid w:val="009459E3"/>
    <w:rsid w:val="0095005A"/>
    <w:rsid w:val="0095016F"/>
    <w:rsid w:val="00950AB5"/>
    <w:rsid w:val="00954542"/>
    <w:rsid w:val="0095508E"/>
    <w:rsid w:val="00957261"/>
    <w:rsid w:val="00957690"/>
    <w:rsid w:val="00957E7C"/>
    <w:rsid w:val="00962E83"/>
    <w:rsid w:val="00964620"/>
    <w:rsid w:val="00967825"/>
    <w:rsid w:val="00971B0D"/>
    <w:rsid w:val="009720C4"/>
    <w:rsid w:val="00973FD4"/>
    <w:rsid w:val="0097475C"/>
    <w:rsid w:val="0097519D"/>
    <w:rsid w:val="00975B78"/>
    <w:rsid w:val="009764B3"/>
    <w:rsid w:val="0098028E"/>
    <w:rsid w:val="0098091C"/>
    <w:rsid w:val="00980B0E"/>
    <w:rsid w:val="009813EB"/>
    <w:rsid w:val="0098267A"/>
    <w:rsid w:val="00983F2A"/>
    <w:rsid w:val="009864EC"/>
    <w:rsid w:val="00986FAF"/>
    <w:rsid w:val="0098780F"/>
    <w:rsid w:val="00991CD3"/>
    <w:rsid w:val="0099251A"/>
    <w:rsid w:val="00995DDC"/>
    <w:rsid w:val="00996872"/>
    <w:rsid w:val="00997936"/>
    <w:rsid w:val="009A0CB6"/>
    <w:rsid w:val="009A1812"/>
    <w:rsid w:val="009A265B"/>
    <w:rsid w:val="009A4395"/>
    <w:rsid w:val="009A6155"/>
    <w:rsid w:val="009B2A8D"/>
    <w:rsid w:val="009B3640"/>
    <w:rsid w:val="009B365D"/>
    <w:rsid w:val="009B3903"/>
    <w:rsid w:val="009B54CA"/>
    <w:rsid w:val="009B62DC"/>
    <w:rsid w:val="009B76FF"/>
    <w:rsid w:val="009C0631"/>
    <w:rsid w:val="009C08D7"/>
    <w:rsid w:val="009C0F7A"/>
    <w:rsid w:val="009C1114"/>
    <w:rsid w:val="009C167C"/>
    <w:rsid w:val="009C3D90"/>
    <w:rsid w:val="009C4F65"/>
    <w:rsid w:val="009C5653"/>
    <w:rsid w:val="009D0E91"/>
    <w:rsid w:val="009D1EC0"/>
    <w:rsid w:val="009D4609"/>
    <w:rsid w:val="009D7644"/>
    <w:rsid w:val="009E2391"/>
    <w:rsid w:val="009E2C19"/>
    <w:rsid w:val="009E3B5E"/>
    <w:rsid w:val="009E4A0B"/>
    <w:rsid w:val="009E4C83"/>
    <w:rsid w:val="009E6F61"/>
    <w:rsid w:val="009E7D41"/>
    <w:rsid w:val="009F0EC1"/>
    <w:rsid w:val="009F19F9"/>
    <w:rsid w:val="009F3913"/>
    <w:rsid w:val="009F5534"/>
    <w:rsid w:val="009F5DD2"/>
    <w:rsid w:val="009F617A"/>
    <w:rsid w:val="009F6CD7"/>
    <w:rsid w:val="00A01361"/>
    <w:rsid w:val="00A02312"/>
    <w:rsid w:val="00A02CC0"/>
    <w:rsid w:val="00A0747F"/>
    <w:rsid w:val="00A1062D"/>
    <w:rsid w:val="00A10A7B"/>
    <w:rsid w:val="00A118BB"/>
    <w:rsid w:val="00A206CA"/>
    <w:rsid w:val="00A22832"/>
    <w:rsid w:val="00A2356A"/>
    <w:rsid w:val="00A24EA7"/>
    <w:rsid w:val="00A25962"/>
    <w:rsid w:val="00A26B8E"/>
    <w:rsid w:val="00A270A9"/>
    <w:rsid w:val="00A32577"/>
    <w:rsid w:val="00A3335C"/>
    <w:rsid w:val="00A33631"/>
    <w:rsid w:val="00A33BE7"/>
    <w:rsid w:val="00A33FFB"/>
    <w:rsid w:val="00A35848"/>
    <w:rsid w:val="00A358E2"/>
    <w:rsid w:val="00A36950"/>
    <w:rsid w:val="00A418A4"/>
    <w:rsid w:val="00A41969"/>
    <w:rsid w:val="00A42AD7"/>
    <w:rsid w:val="00A439CD"/>
    <w:rsid w:val="00A44010"/>
    <w:rsid w:val="00A44E80"/>
    <w:rsid w:val="00A476B8"/>
    <w:rsid w:val="00A52832"/>
    <w:rsid w:val="00A52CFB"/>
    <w:rsid w:val="00A540FD"/>
    <w:rsid w:val="00A54FA0"/>
    <w:rsid w:val="00A55139"/>
    <w:rsid w:val="00A55814"/>
    <w:rsid w:val="00A575DB"/>
    <w:rsid w:val="00A6285B"/>
    <w:rsid w:val="00A639B1"/>
    <w:rsid w:val="00A644D5"/>
    <w:rsid w:val="00A64B94"/>
    <w:rsid w:val="00A65174"/>
    <w:rsid w:val="00A6533F"/>
    <w:rsid w:val="00A65EBE"/>
    <w:rsid w:val="00A660F8"/>
    <w:rsid w:val="00A66CA3"/>
    <w:rsid w:val="00A6724C"/>
    <w:rsid w:val="00A70AE6"/>
    <w:rsid w:val="00A71C04"/>
    <w:rsid w:val="00A84664"/>
    <w:rsid w:val="00A84C6C"/>
    <w:rsid w:val="00A855F5"/>
    <w:rsid w:val="00A87D2A"/>
    <w:rsid w:val="00A9084E"/>
    <w:rsid w:val="00A92D83"/>
    <w:rsid w:val="00A93FAA"/>
    <w:rsid w:val="00A96B21"/>
    <w:rsid w:val="00AA3095"/>
    <w:rsid w:val="00AA30D5"/>
    <w:rsid w:val="00AA355B"/>
    <w:rsid w:val="00AA62A0"/>
    <w:rsid w:val="00AA6A21"/>
    <w:rsid w:val="00AB357B"/>
    <w:rsid w:val="00AB4A42"/>
    <w:rsid w:val="00AB797F"/>
    <w:rsid w:val="00AC0F34"/>
    <w:rsid w:val="00AC18CD"/>
    <w:rsid w:val="00AC4541"/>
    <w:rsid w:val="00AD0BAC"/>
    <w:rsid w:val="00AD0E80"/>
    <w:rsid w:val="00AD3A55"/>
    <w:rsid w:val="00AD7E74"/>
    <w:rsid w:val="00AE023E"/>
    <w:rsid w:val="00AE1A95"/>
    <w:rsid w:val="00AE52BD"/>
    <w:rsid w:val="00AE5BC3"/>
    <w:rsid w:val="00AE6A41"/>
    <w:rsid w:val="00AF0428"/>
    <w:rsid w:val="00AF1893"/>
    <w:rsid w:val="00AF4A6C"/>
    <w:rsid w:val="00AF4C8E"/>
    <w:rsid w:val="00B012CF"/>
    <w:rsid w:val="00B02F53"/>
    <w:rsid w:val="00B030B3"/>
    <w:rsid w:val="00B039A9"/>
    <w:rsid w:val="00B05DC6"/>
    <w:rsid w:val="00B065FF"/>
    <w:rsid w:val="00B1016A"/>
    <w:rsid w:val="00B21AE8"/>
    <w:rsid w:val="00B21E96"/>
    <w:rsid w:val="00B22932"/>
    <w:rsid w:val="00B24488"/>
    <w:rsid w:val="00B24AEF"/>
    <w:rsid w:val="00B25672"/>
    <w:rsid w:val="00B267B2"/>
    <w:rsid w:val="00B26E03"/>
    <w:rsid w:val="00B3093F"/>
    <w:rsid w:val="00B311CB"/>
    <w:rsid w:val="00B3140D"/>
    <w:rsid w:val="00B31E6C"/>
    <w:rsid w:val="00B32C68"/>
    <w:rsid w:val="00B3358F"/>
    <w:rsid w:val="00B33CA4"/>
    <w:rsid w:val="00B35BCF"/>
    <w:rsid w:val="00B36EA9"/>
    <w:rsid w:val="00B41651"/>
    <w:rsid w:val="00B4431E"/>
    <w:rsid w:val="00B463A2"/>
    <w:rsid w:val="00B46D79"/>
    <w:rsid w:val="00B470A8"/>
    <w:rsid w:val="00B47233"/>
    <w:rsid w:val="00B50296"/>
    <w:rsid w:val="00B51369"/>
    <w:rsid w:val="00B51D75"/>
    <w:rsid w:val="00B52046"/>
    <w:rsid w:val="00B54522"/>
    <w:rsid w:val="00B54C2F"/>
    <w:rsid w:val="00B54FBE"/>
    <w:rsid w:val="00B57801"/>
    <w:rsid w:val="00B60599"/>
    <w:rsid w:val="00B61ED3"/>
    <w:rsid w:val="00B6232B"/>
    <w:rsid w:val="00B66280"/>
    <w:rsid w:val="00B67BBA"/>
    <w:rsid w:val="00B67D2D"/>
    <w:rsid w:val="00B70924"/>
    <w:rsid w:val="00B724BA"/>
    <w:rsid w:val="00B72E3A"/>
    <w:rsid w:val="00B76F03"/>
    <w:rsid w:val="00B80527"/>
    <w:rsid w:val="00B80D1C"/>
    <w:rsid w:val="00B81E17"/>
    <w:rsid w:val="00B8279E"/>
    <w:rsid w:val="00B86725"/>
    <w:rsid w:val="00B90511"/>
    <w:rsid w:val="00B91EDE"/>
    <w:rsid w:val="00B93A5E"/>
    <w:rsid w:val="00B94BA0"/>
    <w:rsid w:val="00B94BDA"/>
    <w:rsid w:val="00BA06BE"/>
    <w:rsid w:val="00BA5519"/>
    <w:rsid w:val="00BA76E3"/>
    <w:rsid w:val="00BA7EE4"/>
    <w:rsid w:val="00BB1A23"/>
    <w:rsid w:val="00BB25AD"/>
    <w:rsid w:val="00BB5092"/>
    <w:rsid w:val="00BB5569"/>
    <w:rsid w:val="00BB74BC"/>
    <w:rsid w:val="00BB75CB"/>
    <w:rsid w:val="00BC205D"/>
    <w:rsid w:val="00BC79B0"/>
    <w:rsid w:val="00BD3475"/>
    <w:rsid w:val="00BD4C3E"/>
    <w:rsid w:val="00BD54FC"/>
    <w:rsid w:val="00BD5B45"/>
    <w:rsid w:val="00BD68AE"/>
    <w:rsid w:val="00BE0254"/>
    <w:rsid w:val="00BE3091"/>
    <w:rsid w:val="00BE32AA"/>
    <w:rsid w:val="00BE5174"/>
    <w:rsid w:val="00BE5BE3"/>
    <w:rsid w:val="00BE642A"/>
    <w:rsid w:val="00BE75CD"/>
    <w:rsid w:val="00BE7800"/>
    <w:rsid w:val="00BE7BED"/>
    <w:rsid w:val="00BF0772"/>
    <w:rsid w:val="00BF46B0"/>
    <w:rsid w:val="00BF4731"/>
    <w:rsid w:val="00BF48B9"/>
    <w:rsid w:val="00BF50D0"/>
    <w:rsid w:val="00BF7756"/>
    <w:rsid w:val="00C02BA8"/>
    <w:rsid w:val="00C02EA4"/>
    <w:rsid w:val="00C02F81"/>
    <w:rsid w:val="00C119A0"/>
    <w:rsid w:val="00C12178"/>
    <w:rsid w:val="00C12D0A"/>
    <w:rsid w:val="00C13D83"/>
    <w:rsid w:val="00C141BD"/>
    <w:rsid w:val="00C225C5"/>
    <w:rsid w:val="00C22D8E"/>
    <w:rsid w:val="00C2354A"/>
    <w:rsid w:val="00C23D41"/>
    <w:rsid w:val="00C24241"/>
    <w:rsid w:val="00C24946"/>
    <w:rsid w:val="00C24DE3"/>
    <w:rsid w:val="00C255DF"/>
    <w:rsid w:val="00C27CBE"/>
    <w:rsid w:val="00C32D02"/>
    <w:rsid w:val="00C332BC"/>
    <w:rsid w:val="00C33DF4"/>
    <w:rsid w:val="00C34BD0"/>
    <w:rsid w:val="00C35DC7"/>
    <w:rsid w:val="00C361D1"/>
    <w:rsid w:val="00C402F0"/>
    <w:rsid w:val="00C42EC3"/>
    <w:rsid w:val="00C4300F"/>
    <w:rsid w:val="00C43E40"/>
    <w:rsid w:val="00C4462B"/>
    <w:rsid w:val="00C44775"/>
    <w:rsid w:val="00C457CA"/>
    <w:rsid w:val="00C476DE"/>
    <w:rsid w:val="00C5185A"/>
    <w:rsid w:val="00C53B46"/>
    <w:rsid w:val="00C56768"/>
    <w:rsid w:val="00C56CCC"/>
    <w:rsid w:val="00C57F03"/>
    <w:rsid w:val="00C60737"/>
    <w:rsid w:val="00C60A2F"/>
    <w:rsid w:val="00C61E65"/>
    <w:rsid w:val="00C62BC2"/>
    <w:rsid w:val="00C65DC0"/>
    <w:rsid w:val="00C70F1F"/>
    <w:rsid w:val="00C73316"/>
    <w:rsid w:val="00C7418E"/>
    <w:rsid w:val="00C8475E"/>
    <w:rsid w:val="00C931B2"/>
    <w:rsid w:val="00C931E4"/>
    <w:rsid w:val="00C94C56"/>
    <w:rsid w:val="00CA026D"/>
    <w:rsid w:val="00CA04F8"/>
    <w:rsid w:val="00CA08F7"/>
    <w:rsid w:val="00CA3273"/>
    <w:rsid w:val="00CA49B6"/>
    <w:rsid w:val="00CA52C7"/>
    <w:rsid w:val="00CA5E99"/>
    <w:rsid w:val="00CA62A0"/>
    <w:rsid w:val="00CA76B0"/>
    <w:rsid w:val="00CB17A6"/>
    <w:rsid w:val="00CB1AD7"/>
    <w:rsid w:val="00CB2187"/>
    <w:rsid w:val="00CB3277"/>
    <w:rsid w:val="00CB32CA"/>
    <w:rsid w:val="00CB5152"/>
    <w:rsid w:val="00CC20BE"/>
    <w:rsid w:val="00CC34C1"/>
    <w:rsid w:val="00CC4D37"/>
    <w:rsid w:val="00CC50B8"/>
    <w:rsid w:val="00CC585B"/>
    <w:rsid w:val="00CC71D6"/>
    <w:rsid w:val="00CC77BA"/>
    <w:rsid w:val="00CD10AF"/>
    <w:rsid w:val="00CD16B3"/>
    <w:rsid w:val="00CD18C6"/>
    <w:rsid w:val="00CD31B0"/>
    <w:rsid w:val="00CD66B6"/>
    <w:rsid w:val="00CD6A07"/>
    <w:rsid w:val="00CD770D"/>
    <w:rsid w:val="00CD7A90"/>
    <w:rsid w:val="00CE0220"/>
    <w:rsid w:val="00CE0727"/>
    <w:rsid w:val="00CE3B11"/>
    <w:rsid w:val="00CF2810"/>
    <w:rsid w:val="00CF2E65"/>
    <w:rsid w:val="00CF3550"/>
    <w:rsid w:val="00CF3E13"/>
    <w:rsid w:val="00CF70AB"/>
    <w:rsid w:val="00D00EAC"/>
    <w:rsid w:val="00D0182F"/>
    <w:rsid w:val="00D05024"/>
    <w:rsid w:val="00D05D76"/>
    <w:rsid w:val="00D06297"/>
    <w:rsid w:val="00D11591"/>
    <w:rsid w:val="00D11C9E"/>
    <w:rsid w:val="00D15F1F"/>
    <w:rsid w:val="00D160B5"/>
    <w:rsid w:val="00D1670F"/>
    <w:rsid w:val="00D20BD0"/>
    <w:rsid w:val="00D2281A"/>
    <w:rsid w:val="00D2651C"/>
    <w:rsid w:val="00D2655C"/>
    <w:rsid w:val="00D300AF"/>
    <w:rsid w:val="00D3059B"/>
    <w:rsid w:val="00D31ED8"/>
    <w:rsid w:val="00D322A4"/>
    <w:rsid w:val="00D354CD"/>
    <w:rsid w:val="00D355F5"/>
    <w:rsid w:val="00D36B0E"/>
    <w:rsid w:val="00D405BF"/>
    <w:rsid w:val="00D4140A"/>
    <w:rsid w:val="00D458B1"/>
    <w:rsid w:val="00D45CD2"/>
    <w:rsid w:val="00D4778A"/>
    <w:rsid w:val="00D50695"/>
    <w:rsid w:val="00D5201A"/>
    <w:rsid w:val="00D5207C"/>
    <w:rsid w:val="00D52C90"/>
    <w:rsid w:val="00D54863"/>
    <w:rsid w:val="00D568C9"/>
    <w:rsid w:val="00D57731"/>
    <w:rsid w:val="00D57F85"/>
    <w:rsid w:val="00D60046"/>
    <w:rsid w:val="00D60BF6"/>
    <w:rsid w:val="00D619CC"/>
    <w:rsid w:val="00D61EC4"/>
    <w:rsid w:val="00D62968"/>
    <w:rsid w:val="00D63B94"/>
    <w:rsid w:val="00D65151"/>
    <w:rsid w:val="00D6640A"/>
    <w:rsid w:val="00D7077D"/>
    <w:rsid w:val="00D70CF0"/>
    <w:rsid w:val="00D71230"/>
    <w:rsid w:val="00D71FFB"/>
    <w:rsid w:val="00D74474"/>
    <w:rsid w:val="00D81441"/>
    <w:rsid w:val="00D83F0B"/>
    <w:rsid w:val="00D84529"/>
    <w:rsid w:val="00D84EDF"/>
    <w:rsid w:val="00D85690"/>
    <w:rsid w:val="00D910D1"/>
    <w:rsid w:val="00D91887"/>
    <w:rsid w:val="00D92BFD"/>
    <w:rsid w:val="00D931D8"/>
    <w:rsid w:val="00D94801"/>
    <w:rsid w:val="00D95D34"/>
    <w:rsid w:val="00DA0748"/>
    <w:rsid w:val="00DA1ABD"/>
    <w:rsid w:val="00DA2A94"/>
    <w:rsid w:val="00DA39AF"/>
    <w:rsid w:val="00DA5D96"/>
    <w:rsid w:val="00DA6974"/>
    <w:rsid w:val="00DB05A0"/>
    <w:rsid w:val="00DB1D59"/>
    <w:rsid w:val="00DB2CA9"/>
    <w:rsid w:val="00DB2E18"/>
    <w:rsid w:val="00DB3F4D"/>
    <w:rsid w:val="00DB5003"/>
    <w:rsid w:val="00DB69E3"/>
    <w:rsid w:val="00DC024F"/>
    <w:rsid w:val="00DC1781"/>
    <w:rsid w:val="00DC2C62"/>
    <w:rsid w:val="00DC5330"/>
    <w:rsid w:val="00DC6E17"/>
    <w:rsid w:val="00DC6EEF"/>
    <w:rsid w:val="00DD1F32"/>
    <w:rsid w:val="00DD2907"/>
    <w:rsid w:val="00DD2A42"/>
    <w:rsid w:val="00DD2F82"/>
    <w:rsid w:val="00DD37B8"/>
    <w:rsid w:val="00DD7BDE"/>
    <w:rsid w:val="00DE3671"/>
    <w:rsid w:val="00DE4B36"/>
    <w:rsid w:val="00DE585C"/>
    <w:rsid w:val="00DE7B04"/>
    <w:rsid w:val="00DE7C5B"/>
    <w:rsid w:val="00DF0E15"/>
    <w:rsid w:val="00DF263E"/>
    <w:rsid w:val="00DF3D27"/>
    <w:rsid w:val="00E02311"/>
    <w:rsid w:val="00E0494B"/>
    <w:rsid w:val="00E065C3"/>
    <w:rsid w:val="00E07296"/>
    <w:rsid w:val="00E10246"/>
    <w:rsid w:val="00E11649"/>
    <w:rsid w:val="00E124D9"/>
    <w:rsid w:val="00E13CB0"/>
    <w:rsid w:val="00E144C0"/>
    <w:rsid w:val="00E1456D"/>
    <w:rsid w:val="00E153BB"/>
    <w:rsid w:val="00E1597C"/>
    <w:rsid w:val="00E16BD9"/>
    <w:rsid w:val="00E20449"/>
    <w:rsid w:val="00E25980"/>
    <w:rsid w:val="00E27AF5"/>
    <w:rsid w:val="00E30AF9"/>
    <w:rsid w:val="00E312D9"/>
    <w:rsid w:val="00E36280"/>
    <w:rsid w:val="00E37C60"/>
    <w:rsid w:val="00E459F2"/>
    <w:rsid w:val="00E46067"/>
    <w:rsid w:val="00E5428A"/>
    <w:rsid w:val="00E545F3"/>
    <w:rsid w:val="00E57084"/>
    <w:rsid w:val="00E57B0D"/>
    <w:rsid w:val="00E60E17"/>
    <w:rsid w:val="00E61213"/>
    <w:rsid w:val="00E613A1"/>
    <w:rsid w:val="00E62F08"/>
    <w:rsid w:val="00E63A7C"/>
    <w:rsid w:val="00E6697B"/>
    <w:rsid w:val="00E67215"/>
    <w:rsid w:val="00E71731"/>
    <w:rsid w:val="00E737A7"/>
    <w:rsid w:val="00E81E16"/>
    <w:rsid w:val="00E83443"/>
    <w:rsid w:val="00E862F9"/>
    <w:rsid w:val="00E87B1F"/>
    <w:rsid w:val="00E9069D"/>
    <w:rsid w:val="00E922A7"/>
    <w:rsid w:val="00E93E11"/>
    <w:rsid w:val="00E9433D"/>
    <w:rsid w:val="00E943FE"/>
    <w:rsid w:val="00E9588E"/>
    <w:rsid w:val="00EA053C"/>
    <w:rsid w:val="00EA16DD"/>
    <w:rsid w:val="00EA199D"/>
    <w:rsid w:val="00EA2683"/>
    <w:rsid w:val="00EA419B"/>
    <w:rsid w:val="00EA53B2"/>
    <w:rsid w:val="00EA557B"/>
    <w:rsid w:val="00EA5F1F"/>
    <w:rsid w:val="00EA5FCE"/>
    <w:rsid w:val="00EA6437"/>
    <w:rsid w:val="00EA77FB"/>
    <w:rsid w:val="00EB0BAF"/>
    <w:rsid w:val="00EB0E55"/>
    <w:rsid w:val="00EB1378"/>
    <w:rsid w:val="00EB2862"/>
    <w:rsid w:val="00EB3BA7"/>
    <w:rsid w:val="00EB5952"/>
    <w:rsid w:val="00EB7BAF"/>
    <w:rsid w:val="00EC08B5"/>
    <w:rsid w:val="00EC480F"/>
    <w:rsid w:val="00EC4E06"/>
    <w:rsid w:val="00EC6B77"/>
    <w:rsid w:val="00EC75C6"/>
    <w:rsid w:val="00ED1732"/>
    <w:rsid w:val="00ED3849"/>
    <w:rsid w:val="00ED3A69"/>
    <w:rsid w:val="00ED3AF1"/>
    <w:rsid w:val="00ED3FAC"/>
    <w:rsid w:val="00ED7F68"/>
    <w:rsid w:val="00EE0420"/>
    <w:rsid w:val="00EE21C9"/>
    <w:rsid w:val="00EE34F7"/>
    <w:rsid w:val="00EE5B30"/>
    <w:rsid w:val="00EE72A4"/>
    <w:rsid w:val="00EE7E30"/>
    <w:rsid w:val="00EF41A7"/>
    <w:rsid w:val="00EF4787"/>
    <w:rsid w:val="00F01B23"/>
    <w:rsid w:val="00F023B2"/>
    <w:rsid w:val="00F03B30"/>
    <w:rsid w:val="00F03F08"/>
    <w:rsid w:val="00F0487B"/>
    <w:rsid w:val="00F04FB6"/>
    <w:rsid w:val="00F0526F"/>
    <w:rsid w:val="00F057C8"/>
    <w:rsid w:val="00F0599A"/>
    <w:rsid w:val="00F07747"/>
    <w:rsid w:val="00F109AD"/>
    <w:rsid w:val="00F119A0"/>
    <w:rsid w:val="00F1786D"/>
    <w:rsid w:val="00F208EB"/>
    <w:rsid w:val="00F2228C"/>
    <w:rsid w:val="00F22919"/>
    <w:rsid w:val="00F2507D"/>
    <w:rsid w:val="00F252DB"/>
    <w:rsid w:val="00F2541A"/>
    <w:rsid w:val="00F258FB"/>
    <w:rsid w:val="00F31689"/>
    <w:rsid w:val="00F36633"/>
    <w:rsid w:val="00F3755D"/>
    <w:rsid w:val="00F43005"/>
    <w:rsid w:val="00F474C2"/>
    <w:rsid w:val="00F5020C"/>
    <w:rsid w:val="00F514E8"/>
    <w:rsid w:val="00F529F3"/>
    <w:rsid w:val="00F52E5C"/>
    <w:rsid w:val="00F532E5"/>
    <w:rsid w:val="00F53F9B"/>
    <w:rsid w:val="00F54F30"/>
    <w:rsid w:val="00F55C74"/>
    <w:rsid w:val="00F563FC"/>
    <w:rsid w:val="00F5768F"/>
    <w:rsid w:val="00F606D2"/>
    <w:rsid w:val="00F619EE"/>
    <w:rsid w:val="00F63A89"/>
    <w:rsid w:val="00F6522B"/>
    <w:rsid w:val="00F65EC3"/>
    <w:rsid w:val="00F70D06"/>
    <w:rsid w:val="00F7233B"/>
    <w:rsid w:val="00F75F90"/>
    <w:rsid w:val="00F77A95"/>
    <w:rsid w:val="00F814B2"/>
    <w:rsid w:val="00F81BDF"/>
    <w:rsid w:val="00F82020"/>
    <w:rsid w:val="00F901AC"/>
    <w:rsid w:val="00F93C45"/>
    <w:rsid w:val="00F95665"/>
    <w:rsid w:val="00F965A9"/>
    <w:rsid w:val="00FA13C2"/>
    <w:rsid w:val="00FA14B5"/>
    <w:rsid w:val="00FA18C9"/>
    <w:rsid w:val="00FA1A0F"/>
    <w:rsid w:val="00FA4C9F"/>
    <w:rsid w:val="00FA6E75"/>
    <w:rsid w:val="00FB0158"/>
    <w:rsid w:val="00FB1714"/>
    <w:rsid w:val="00FB43A5"/>
    <w:rsid w:val="00FB46B8"/>
    <w:rsid w:val="00FB5222"/>
    <w:rsid w:val="00FB5A99"/>
    <w:rsid w:val="00FC1609"/>
    <w:rsid w:val="00FC2A60"/>
    <w:rsid w:val="00FC3207"/>
    <w:rsid w:val="00FC529D"/>
    <w:rsid w:val="00FC76E2"/>
    <w:rsid w:val="00FD4FF7"/>
    <w:rsid w:val="00FD6F6A"/>
    <w:rsid w:val="00FE3653"/>
    <w:rsid w:val="00FE3747"/>
    <w:rsid w:val="00FE3AB8"/>
    <w:rsid w:val="00FE47AD"/>
    <w:rsid w:val="00FE6841"/>
    <w:rsid w:val="00FF1543"/>
    <w:rsid w:val="00FF306F"/>
    <w:rsid w:val="00FF4D87"/>
    <w:rsid w:val="00FF5921"/>
    <w:rsid w:val="00FF5B5A"/>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9"/>
    <w:qFormat/>
    <w:rsid w:val="007C77B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9"/>
    <w:unhideWhenUsed/>
    <w:qFormat/>
    <w:rsid w:val="007C77BC"/>
    <w:pPr>
      <w:keepNext/>
      <w:keepLines/>
      <w:numPr>
        <w:numId w:val="1"/>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9"/>
    <w:unhideWhenUsed/>
    <w:qFormat/>
    <w:rsid w:val="002F15F2"/>
    <w:pPr>
      <w:keepNext/>
      <w:tabs>
        <w:tab w:val="left" w:pos="1170"/>
      </w:tabs>
      <w:spacing w:before="120" w:after="120"/>
      <w:ind w:left="562" w:hanging="562"/>
      <w:outlineLvl w:val="3"/>
    </w:pPr>
    <w:rPr>
      <w:rFonts w:eastAsiaTheme="majorEastAsia"/>
      <w:b/>
      <w:bCs/>
    </w:rPr>
  </w:style>
  <w:style w:type="paragraph" w:styleId="Heading5">
    <w:name w:val="heading 5"/>
    <w:aliases w:val="Heading 5 - GTI"/>
    <w:basedOn w:val="Normal"/>
    <w:next w:val="Normal"/>
    <w:link w:val="Heading5Char"/>
    <w:uiPriority w:val="99"/>
    <w:unhideWhenUsed/>
    <w:qFormat/>
    <w:rsid w:val="00310608"/>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174EE8"/>
    <w:pPr>
      <w:keepNext/>
      <w:spacing w:after="240" w:line="240" w:lineRule="exact"/>
      <w:ind w:left="720"/>
      <w:jc w:val="left"/>
      <w:outlineLvl w:val="5"/>
    </w:pPr>
    <w:rPr>
      <w:sz w:val="24"/>
      <w:u w:val="single"/>
      <w:lang w:val="en-CA"/>
    </w:rPr>
  </w:style>
  <w:style w:type="paragraph" w:styleId="Heading7">
    <w:name w:val="heading 7"/>
    <w:basedOn w:val="Normal"/>
    <w:next w:val="Normal"/>
    <w:link w:val="Heading7Char"/>
    <w:qFormat/>
    <w:rsid w:val="00174EE8"/>
    <w:pPr>
      <w:keepNext/>
      <w:jc w:val="right"/>
      <w:outlineLvl w:val="6"/>
    </w:pPr>
    <w:rPr>
      <w:rFonts w:ascii="Univers" w:hAnsi="Univers"/>
      <w:b/>
      <w:sz w:val="28"/>
      <w:lang w:val="en-CA"/>
    </w:rPr>
  </w:style>
  <w:style w:type="paragraph" w:styleId="Heading8">
    <w:name w:val="heading 8"/>
    <w:basedOn w:val="Normal"/>
    <w:next w:val="Normal"/>
    <w:link w:val="Heading8Char"/>
    <w:qFormat/>
    <w:rsid w:val="00174EE8"/>
    <w:pPr>
      <w:keepNext/>
      <w:jc w:val="right"/>
      <w:outlineLvl w:val="7"/>
    </w:pPr>
    <w:rPr>
      <w:rFonts w:ascii="Univers" w:hAnsi="Univers"/>
      <w:b/>
      <w:sz w:val="32"/>
      <w:lang w:val="en-CA"/>
    </w:rPr>
  </w:style>
  <w:style w:type="paragraph" w:styleId="Heading9">
    <w:name w:val="heading 9"/>
    <w:basedOn w:val="Normal"/>
    <w:next w:val="Normal"/>
    <w:link w:val="Heading9Char"/>
    <w:qFormat/>
    <w:rsid w:val="00174EE8"/>
    <w:pPr>
      <w:keepNext/>
      <w:spacing w:before="100" w:beforeAutospacing="1" w:after="120"/>
      <w:jc w:val="left"/>
      <w:outlineLvl w:val="8"/>
    </w:pPr>
    <w:rPr>
      <w:i/>
      <w:iCs/>
      <w:sz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uiPriority w:val="99"/>
    <w:qFormat/>
    <w:rsid w:val="005C795B"/>
    <w:pPr>
      <w:keepNext/>
      <w:keepLines/>
      <w:suppressLineNumbers/>
      <w:suppressAutoHyphens/>
      <w:spacing w:after="0" w:line="240" w:lineRule="auto"/>
    </w:pPr>
    <w:rPr>
      <w:rFonts w:ascii="Times New Roman" w:eastAsiaTheme="majorEastAsia" w:hAnsi="Times New Roman" w:cs="Times New Roman"/>
      <w:b/>
      <w:iCs/>
      <w:snapToGrid w:val="0"/>
      <w:kern w:val="22"/>
      <w:sz w:val="24"/>
      <w:lang w:val="en-GB"/>
      <w14:ligatures w14:val="none"/>
    </w:rPr>
  </w:style>
  <w:style w:type="paragraph" w:styleId="BodyText">
    <w:name w:val="Body Text"/>
    <w:aliases w:val=" Car"/>
    <w:basedOn w:val="Normal"/>
    <w:link w:val="BodyTextChar"/>
    <w:uiPriority w:val="99"/>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aliases w:val=" Car Char"/>
    <w:basedOn w:val="DefaultParagraphFont"/>
    <w:link w:val="BodyText"/>
    <w:uiPriority w:val="99"/>
    <w:rsid w:val="00657ED6"/>
  </w:style>
  <w:style w:type="paragraph" w:styleId="Title">
    <w:name w:val="Title"/>
    <w:basedOn w:val="Normal"/>
    <w:next w:val="Normal"/>
    <w:link w:val="TitleChar"/>
    <w:uiPriority w:val="99"/>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99"/>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9"/>
    <w:rsid w:val="007C77BC"/>
    <w:rPr>
      <w:rFonts w:ascii="Times New Roman" w:eastAsiaTheme="majorEastAsia" w:hAnsi="Times New Roman" w:cstheme="majorBidi"/>
      <w:b/>
      <w:bCs/>
      <w:sz w:val="28"/>
      <w:szCs w:val="32"/>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uiPriority w:val="99"/>
    <w:qFormat/>
    <w:rsid w:val="00D71FFB"/>
    <w:rPr>
      <w:sz w:val="18"/>
      <w:szCs w:val="18"/>
      <w:lang w:val="en-CA"/>
    </w:rPr>
  </w:style>
  <w:style w:type="paragraph" w:customStyle="1" w:styleId="Cornernotation-Item">
    <w:name w:val="Corner notation - Item"/>
    <w:basedOn w:val="Venuedate"/>
    <w:uiPriority w:val="99"/>
    <w:qFormat/>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Theme="minorEastAsia" w:hAnsi="Times New Roman Bold" w:cstheme="minorBidi"/>
      <w:b/>
      <w:color w:val="0707FF" w:themeColor="text1" w:themeTint="A5"/>
      <w:szCs w:val="22"/>
    </w:rPr>
  </w:style>
  <w:style w:type="character" w:customStyle="1" w:styleId="SubtitleChar">
    <w:name w:val="Subtitle Char"/>
    <w:basedOn w:val="DefaultParagraphFont"/>
    <w:link w:val="Subtitle"/>
    <w:uiPriority w:val="99"/>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uiPriority w:val="99"/>
    <w:qFormat/>
    <w:rsid w:val="007E5C29"/>
    <w:pPr>
      <w:numPr>
        <w:numId w:val="6"/>
      </w:numPr>
      <w:spacing w:before="120" w:after="120"/>
    </w:pPr>
    <w:rPr>
      <w:rFonts w:eastAsia="宋体"/>
      <w:sz w:val="24"/>
      <w:lang w:val="en-US" w:eastAsia="zh-CN"/>
    </w:rPr>
  </w:style>
  <w:style w:type="character" w:customStyle="1" w:styleId="Heading2Char">
    <w:name w:val="Heading 2 Char"/>
    <w:basedOn w:val="DefaultParagraphFont"/>
    <w:link w:val="Heading2"/>
    <w:uiPriority w:val="9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9"/>
    <w:rsid w:val="007C77BC"/>
    <w:rPr>
      <w:rFonts w:ascii="Times New Roman" w:eastAsiaTheme="majorEastAsia" w:hAnsi="Times New Roman" w:cs="Times New Roman"/>
      <w:b/>
      <w:bCs/>
      <w:kern w:val="0"/>
      <w:lang w:val="en-GB"/>
      <w14:ligatures w14:val="none"/>
    </w:rPr>
  </w:style>
  <w:style w:type="paragraph" w:customStyle="1" w:styleId="Para20">
    <w:name w:val="Para 2"/>
    <w:uiPriority w:val="99"/>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uiPriority w:val="99"/>
    <w:qFormat/>
    <w:rsid w:val="003C6F10"/>
    <w:rPr>
      <w:b/>
      <w:sz w:val="28"/>
    </w:rPr>
  </w:style>
  <w:style w:type="paragraph" w:customStyle="1" w:styleId="Para3">
    <w:name w:val="Para 3"/>
    <w:basedOn w:val="Normal"/>
    <w:uiPriority w:val="99"/>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9"/>
    <w:rsid w:val="002F15F2"/>
    <w:rPr>
      <w:rFonts w:ascii="Times New Roman" w:eastAsiaTheme="majorEastAsia" w:hAnsi="Times New Roman" w:cs="Times New Roman"/>
      <w:b/>
      <w:bCs/>
      <w:kern w:val="0"/>
      <w:szCs w:val="24"/>
      <w:lang w:val="en-GB"/>
      <w14:ligatures w14:val="none"/>
    </w:rPr>
  </w:style>
  <w:style w:type="character" w:customStyle="1" w:styleId="Heading5Char">
    <w:name w:val="Heading 5 Char"/>
    <w:aliases w:val="Heading 5 - GTI Char"/>
    <w:basedOn w:val="DefaultParagraphFont"/>
    <w:link w:val="Heading5"/>
    <w:uiPriority w:val="9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Agendalist">
    <w:name w:val="Agenda list"/>
    <w:basedOn w:val="Para1"/>
    <w:qFormat/>
    <w:rsid w:val="002F15F2"/>
    <w:pPr>
      <w:numPr>
        <w:numId w:val="0"/>
      </w:numPr>
      <w:tabs>
        <w:tab w:val="left" w:pos="1710"/>
      </w:tabs>
      <w:ind w:left="1134"/>
    </w:p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lang w:val="en-GB"/>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aliases w:val="Body Text Char1"/>
    <w:basedOn w:val="DefaultParagraphFont"/>
    <w:uiPriority w:val="99"/>
    <w:unhideWhenUsed/>
    <w:rsid w:val="0044310C"/>
    <w:rPr>
      <w:color w:val="954F72" w:themeColor="followedHyperlink"/>
      <w:u w:val="single"/>
    </w:rPr>
  </w:style>
  <w:style w:type="paragraph" w:customStyle="1" w:styleId="Bullets">
    <w:name w:val="Bullets"/>
    <w:basedOn w:val="Normal"/>
    <w:rsid w:val="004B5D72"/>
    <w:pPr>
      <w:numPr>
        <w:numId w:val="5"/>
      </w:numPr>
      <w:spacing w:before="240" w:line="276" w:lineRule="auto"/>
      <w:jc w:val="left"/>
    </w:pPr>
    <w:rPr>
      <w:rFonts w:ascii="Roboto" w:eastAsiaTheme="minorHAnsi" w:hAnsi="Roboto" w:cstheme="minorBidi"/>
      <w:b/>
      <w:bCs/>
      <w:color w:val="000080" w:themeColor="text1"/>
      <w:sz w:val="20"/>
      <w:szCs w:val="20"/>
      <w:lang w:val="en-US"/>
    </w:rPr>
  </w:style>
  <w:style w:type="paragraph" w:customStyle="1" w:styleId="Heading2noletter">
    <w:name w:val="Heading 2 (no letter)"/>
    <w:basedOn w:val="Heading2"/>
    <w:rsid w:val="00A66CA3"/>
    <w:pPr>
      <w:keepLines w:val="0"/>
      <w:ind w:left="0" w:firstLine="0"/>
      <w:jc w:val="center"/>
    </w:pPr>
    <w:rPr>
      <w:rFonts w:eastAsia="Times New Roman" w:cs="Times New Roman"/>
      <w:bCs/>
      <w:iCs/>
      <w:snapToGrid w:val="0"/>
      <w:sz w:val="22"/>
      <w:szCs w:val="24"/>
    </w:rPr>
  </w:style>
  <w:style w:type="table" w:customStyle="1" w:styleId="TableGrid2">
    <w:name w:val="Table Grid2"/>
    <w:basedOn w:val="TableNormal"/>
    <w:next w:val="TableGrid"/>
    <w:uiPriority w:val="39"/>
    <w:qFormat/>
    <w:rsid w:val="005253BC"/>
    <w:pPr>
      <w:spacing w:after="0" w:line="240" w:lineRule="auto"/>
    </w:pPr>
    <w:rPr>
      <w:rFonts w:eastAsia="宋体"/>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
    <w:name w:val="CBD-Para"/>
    <w:basedOn w:val="Normal"/>
    <w:link w:val="CBD-ParaCharChar"/>
    <w:uiPriority w:val="99"/>
    <w:rsid w:val="005253BC"/>
    <w:pPr>
      <w:keepLines/>
      <w:numPr>
        <w:numId w:val="12"/>
      </w:numPr>
      <w:spacing w:before="120" w:after="120"/>
    </w:pPr>
    <w:rPr>
      <w:szCs w:val="22"/>
      <w:lang w:val="en-US"/>
    </w:rPr>
  </w:style>
  <w:style w:type="character" w:customStyle="1" w:styleId="CBD-ParaCharChar">
    <w:name w:val="CBD-Para Char Char"/>
    <w:link w:val="CBD-Para"/>
    <w:uiPriority w:val="99"/>
    <w:rsid w:val="005253BC"/>
    <w:rPr>
      <w:rFonts w:ascii="Times New Roman" w:eastAsia="Times New Roman" w:hAnsi="Times New Roman" w:cs="Times New Roman"/>
      <w:kern w:val="0"/>
      <w:lang w:val="en-US"/>
      <w14:ligatures w14:val="non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253BC"/>
    <w:pPr>
      <w:spacing w:after="160" w:line="240" w:lineRule="exact"/>
    </w:pPr>
    <w:rPr>
      <w:rFonts w:asciiTheme="minorHAnsi" w:eastAsiaTheme="minorEastAsia" w:hAnsiTheme="minorHAnsi" w:cstheme="minorBidi"/>
      <w:kern w:val="2"/>
      <w:szCs w:val="22"/>
      <w:vertAlign w:val="superscript"/>
      <w:lang w:val="en-CA"/>
      <w14:ligatures w14:val="standardContextual"/>
    </w:rPr>
  </w:style>
  <w:style w:type="paragraph" w:customStyle="1" w:styleId="Para10">
    <w:name w:val="Para1"/>
    <w:basedOn w:val="Normal"/>
    <w:link w:val="Para1Char"/>
    <w:uiPriority w:val="99"/>
    <w:qFormat/>
    <w:rsid w:val="005253BC"/>
    <w:pPr>
      <w:tabs>
        <w:tab w:val="num" w:pos="360"/>
      </w:tabs>
      <w:spacing w:before="120" w:after="120"/>
    </w:pPr>
    <w:rPr>
      <w:snapToGrid w:val="0"/>
      <w:szCs w:val="18"/>
    </w:rPr>
  </w:style>
  <w:style w:type="character" w:customStyle="1" w:styleId="Para1Char">
    <w:name w:val="Para1 Char"/>
    <w:link w:val="Para10"/>
    <w:qFormat/>
    <w:locked/>
    <w:rsid w:val="005253BC"/>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253BC"/>
    <w:rPr>
      <w:rFonts w:ascii="Times New Roman" w:eastAsia="Times New Roman" w:hAnsi="Times New Roman" w:cs="Times New Roman"/>
      <w:kern w:val="0"/>
      <w:szCs w:val="24"/>
      <w:lang w:val="en-GB"/>
      <w14:ligatures w14:val="none"/>
    </w:rPr>
  </w:style>
  <w:style w:type="table" w:customStyle="1" w:styleId="TableGrid21">
    <w:name w:val="Table Grid21"/>
    <w:basedOn w:val="TableNormal"/>
    <w:next w:val="TableGrid"/>
    <w:uiPriority w:val="39"/>
    <w:qFormat/>
    <w:rsid w:val="005253BC"/>
    <w:pPr>
      <w:spacing w:after="0" w:line="240" w:lineRule="auto"/>
    </w:pPr>
    <w:rPr>
      <w:rFonts w:eastAsia="宋体"/>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qFormat/>
    <w:rsid w:val="005253BC"/>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qFormat/>
    <w:rsid w:val="005253BC"/>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174EE8"/>
    <w:rPr>
      <w:rFonts w:ascii="Times New Roman" w:eastAsia="Times New Roman" w:hAnsi="Times New Roman" w:cs="Times New Roman"/>
      <w:kern w:val="0"/>
      <w:sz w:val="24"/>
      <w:szCs w:val="24"/>
      <w:u w:val="single"/>
      <w14:ligatures w14:val="none"/>
    </w:rPr>
  </w:style>
  <w:style w:type="character" w:customStyle="1" w:styleId="Heading7Char">
    <w:name w:val="Heading 7 Char"/>
    <w:basedOn w:val="DefaultParagraphFont"/>
    <w:link w:val="Heading7"/>
    <w:rsid w:val="00174EE8"/>
    <w:rPr>
      <w:rFonts w:ascii="Univers" w:eastAsia="Times New Roman" w:hAnsi="Univers" w:cs="Times New Roman"/>
      <w:b/>
      <w:kern w:val="0"/>
      <w:sz w:val="28"/>
      <w:szCs w:val="24"/>
      <w14:ligatures w14:val="none"/>
    </w:rPr>
  </w:style>
  <w:style w:type="character" w:customStyle="1" w:styleId="Heading8Char">
    <w:name w:val="Heading 8 Char"/>
    <w:basedOn w:val="DefaultParagraphFont"/>
    <w:link w:val="Heading8"/>
    <w:rsid w:val="00174EE8"/>
    <w:rPr>
      <w:rFonts w:ascii="Univers" w:eastAsia="Times New Roman" w:hAnsi="Univers" w:cs="Times New Roman"/>
      <w:b/>
      <w:kern w:val="0"/>
      <w:sz w:val="32"/>
      <w:szCs w:val="24"/>
      <w14:ligatures w14:val="none"/>
    </w:rPr>
  </w:style>
  <w:style w:type="character" w:customStyle="1" w:styleId="Heading9Char">
    <w:name w:val="Heading 9 Char"/>
    <w:basedOn w:val="DefaultParagraphFont"/>
    <w:link w:val="Heading9"/>
    <w:rsid w:val="00174EE8"/>
    <w:rPr>
      <w:rFonts w:ascii="Times New Roman" w:eastAsia="Times New Roman" w:hAnsi="Times New Roman" w:cs="Times New Roman"/>
      <w:i/>
      <w:iCs/>
      <w:kern w:val="0"/>
      <w:sz w:val="24"/>
      <w:szCs w:val="24"/>
      <w14:ligatures w14:val="none"/>
    </w:rPr>
  </w:style>
  <w:style w:type="numbering" w:customStyle="1" w:styleId="NoList1">
    <w:name w:val="No List1"/>
    <w:next w:val="NoList"/>
    <w:uiPriority w:val="99"/>
    <w:semiHidden/>
    <w:unhideWhenUsed/>
    <w:rsid w:val="00174EE8"/>
  </w:style>
  <w:style w:type="character" w:styleId="PageNumber">
    <w:name w:val="page number"/>
    <w:rsid w:val="00174EE8"/>
    <w:rPr>
      <w:rFonts w:ascii="Times New Roman" w:hAnsi="Times New Roman"/>
      <w:sz w:val="22"/>
    </w:rPr>
  </w:style>
  <w:style w:type="paragraph" w:styleId="Caption">
    <w:name w:val="caption"/>
    <w:basedOn w:val="Normal"/>
    <w:next w:val="Normal"/>
    <w:qFormat/>
    <w:rsid w:val="00174EE8"/>
    <w:pPr>
      <w:widowControl w:val="0"/>
      <w:jc w:val="left"/>
    </w:pPr>
    <w:rPr>
      <w:rFonts w:ascii="Courier New" w:hAnsi="Courier New"/>
      <w:sz w:val="24"/>
      <w:lang w:val="en-CA"/>
    </w:rPr>
  </w:style>
  <w:style w:type="paragraph" w:styleId="BodyText2">
    <w:name w:val="Body Text 2"/>
    <w:basedOn w:val="Normal"/>
    <w:link w:val="BodyText2Char"/>
    <w:uiPriority w:val="99"/>
    <w:rsid w:val="00174EE8"/>
    <w:pPr>
      <w:jc w:val="left"/>
    </w:pPr>
    <w:rPr>
      <w:i/>
      <w:iCs/>
      <w:sz w:val="24"/>
      <w:lang w:val="en-CA"/>
    </w:rPr>
  </w:style>
  <w:style w:type="character" w:customStyle="1" w:styleId="BodyText2Char">
    <w:name w:val="Body Text 2 Char"/>
    <w:basedOn w:val="DefaultParagraphFont"/>
    <w:link w:val="BodyText2"/>
    <w:uiPriority w:val="99"/>
    <w:rsid w:val="00174EE8"/>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rsid w:val="00174EE8"/>
    <w:pPr>
      <w:jc w:val="center"/>
    </w:pPr>
    <w:rPr>
      <w:sz w:val="28"/>
      <w:lang w:val="en-CA"/>
    </w:rPr>
  </w:style>
  <w:style w:type="character" w:customStyle="1" w:styleId="BodyText3Char">
    <w:name w:val="Body Text 3 Char"/>
    <w:basedOn w:val="DefaultParagraphFont"/>
    <w:link w:val="BodyText3"/>
    <w:rsid w:val="00174EE8"/>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rsid w:val="00174EE8"/>
    <w:pPr>
      <w:ind w:firstLine="720"/>
      <w:jc w:val="left"/>
    </w:pPr>
    <w:rPr>
      <w:sz w:val="24"/>
      <w:lang w:val="en-CA"/>
    </w:rPr>
  </w:style>
  <w:style w:type="character" w:customStyle="1" w:styleId="BodyTextIndent2Char">
    <w:name w:val="Body Text Indent 2 Char"/>
    <w:basedOn w:val="DefaultParagraphFont"/>
    <w:link w:val="BodyTextIndent2"/>
    <w:rsid w:val="00174EE8"/>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rsid w:val="00174EE8"/>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174EE8"/>
    <w:rPr>
      <w:rFonts w:ascii="Courier" w:eastAsia="Times New Roman" w:hAnsi="Courier" w:cs="Times New Roman"/>
      <w:kern w:val="0"/>
      <w:sz w:val="20"/>
      <w:szCs w:val="24"/>
      <w14:ligatures w14:val="none"/>
    </w:rPr>
  </w:style>
  <w:style w:type="paragraph" w:customStyle="1" w:styleId="BodyText21">
    <w:name w:val="Body Text 21"/>
    <w:basedOn w:val="Normal"/>
    <w:rsid w:val="00174EE8"/>
    <w:pPr>
      <w:jc w:val="left"/>
    </w:pPr>
  </w:style>
  <w:style w:type="paragraph" w:styleId="BlockText">
    <w:name w:val="Block Text"/>
    <w:basedOn w:val="Normal"/>
    <w:rsid w:val="00174EE8"/>
    <w:pPr>
      <w:tabs>
        <w:tab w:val="left" w:leader="dot" w:pos="8100"/>
        <w:tab w:val="left" w:pos="8370"/>
      </w:tabs>
      <w:suppressAutoHyphens/>
      <w:ind w:left="720" w:right="1440" w:hanging="720"/>
      <w:jc w:val="left"/>
    </w:pPr>
    <w:rPr>
      <w:rFonts w:ascii="Courier New" w:hAnsi="Courier New"/>
      <w:sz w:val="20"/>
    </w:rPr>
  </w:style>
  <w:style w:type="paragraph" w:customStyle="1" w:styleId="Para">
    <w:name w:val="Para"/>
    <w:basedOn w:val="Normal"/>
    <w:rsid w:val="00174EE8"/>
    <w:pPr>
      <w:numPr>
        <w:numId w:val="25"/>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BodyTextIndent">
    <w:name w:val="Body Text Indent"/>
    <w:basedOn w:val="Normal"/>
    <w:link w:val="BodyTextIndentChar"/>
    <w:rsid w:val="00174EE8"/>
    <w:pPr>
      <w:spacing w:before="120" w:after="120"/>
      <w:ind w:left="1440" w:hanging="720"/>
      <w:jc w:val="left"/>
    </w:pPr>
    <w:rPr>
      <w:sz w:val="24"/>
      <w:lang w:val="en-CA"/>
    </w:rPr>
  </w:style>
  <w:style w:type="character" w:customStyle="1" w:styleId="BodyTextIndentChar">
    <w:name w:val="Body Text Indent Char"/>
    <w:basedOn w:val="DefaultParagraphFont"/>
    <w:link w:val="BodyTextIndent"/>
    <w:rsid w:val="00174EE8"/>
    <w:rPr>
      <w:rFonts w:ascii="Times New Roman" w:eastAsia="Times New Roman" w:hAnsi="Times New Roman" w:cs="Times New Roman"/>
      <w:kern w:val="0"/>
      <w:sz w:val="24"/>
      <w:szCs w:val="24"/>
      <w14:ligatures w14:val="none"/>
    </w:rPr>
  </w:style>
  <w:style w:type="character" w:styleId="EndnoteReference">
    <w:name w:val="endnote reference"/>
    <w:uiPriority w:val="99"/>
    <w:semiHidden/>
    <w:rsid w:val="00174EE8"/>
    <w:rPr>
      <w:vertAlign w:val="superscript"/>
    </w:rPr>
  </w:style>
  <w:style w:type="paragraph" w:styleId="DocumentMap">
    <w:name w:val="Document Map"/>
    <w:basedOn w:val="Normal"/>
    <w:link w:val="DocumentMapChar"/>
    <w:semiHidden/>
    <w:rsid w:val="00174EE8"/>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174EE8"/>
    <w:rPr>
      <w:rFonts w:ascii="Tahoma" w:eastAsia="Times New Roman" w:hAnsi="Tahoma" w:cs="Times New Roman"/>
      <w:kern w:val="0"/>
      <w:sz w:val="24"/>
      <w:szCs w:val="24"/>
      <w:shd w:val="clear" w:color="auto" w:fill="000080"/>
      <w14:ligatures w14:val="none"/>
    </w:rPr>
  </w:style>
  <w:style w:type="paragraph" w:customStyle="1" w:styleId="HEADING">
    <w:name w:val="HEADING"/>
    <w:basedOn w:val="Normal"/>
    <w:rsid w:val="00174EE8"/>
    <w:pPr>
      <w:keepNext/>
      <w:tabs>
        <w:tab w:val="left" w:pos="426"/>
      </w:tabs>
      <w:spacing w:before="120" w:after="120"/>
      <w:jc w:val="center"/>
    </w:pPr>
    <w:rPr>
      <w:rFonts w:ascii="Times New Roman Bold" w:hAnsi="Times New Roman Bold"/>
      <w:b/>
      <w:bCs/>
      <w:caps/>
      <w:sz w:val="24"/>
      <w:lang w:val="en-CA"/>
    </w:rPr>
  </w:style>
  <w:style w:type="paragraph" w:customStyle="1" w:styleId="para2">
    <w:name w:val="para2"/>
    <w:basedOn w:val="Normal"/>
    <w:rsid w:val="00174EE8"/>
    <w:pPr>
      <w:numPr>
        <w:numId w:val="31"/>
      </w:numPr>
      <w:spacing w:before="120" w:after="120"/>
      <w:jc w:val="left"/>
    </w:pPr>
    <w:rPr>
      <w:sz w:val="24"/>
      <w:szCs w:val="20"/>
      <w:lang w:val="en-CA"/>
    </w:rPr>
  </w:style>
  <w:style w:type="paragraph" w:customStyle="1" w:styleId="Para30">
    <w:name w:val="Para3"/>
    <w:basedOn w:val="Normal"/>
    <w:uiPriority w:val="99"/>
    <w:rsid w:val="00174EE8"/>
    <w:pPr>
      <w:tabs>
        <w:tab w:val="num" w:pos="1260"/>
        <w:tab w:val="left" w:pos="1980"/>
      </w:tabs>
      <w:spacing w:before="80" w:after="80"/>
      <w:ind w:left="1260" w:hanging="360"/>
      <w:jc w:val="left"/>
    </w:pPr>
    <w:rPr>
      <w:sz w:val="24"/>
      <w:szCs w:val="20"/>
      <w:lang w:val="en-CA"/>
    </w:rPr>
  </w:style>
  <w:style w:type="paragraph" w:customStyle="1" w:styleId="para4">
    <w:name w:val="para4"/>
    <w:basedOn w:val="Normal"/>
    <w:rsid w:val="00174EE8"/>
    <w:pPr>
      <w:numPr>
        <w:ilvl w:val="3"/>
        <w:numId w:val="32"/>
      </w:numPr>
      <w:overflowPunct w:val="0"/>
      <w:autoSpaceDE w:val="0"/>
      <w:autoSpaceDN w:val="0"/>
      <w:adjustRightInd w:val="0"/>
      <w:spacing w:after="120" w:line="240" w:lineRule="atLeast"/>
      <w:jc w:val="left"/>
      <w:textAlignment w:val="baseline"/>
    </w:pPr>
    <w:rPr>
      <w:rFonts w:ascii="Courier" w:hAnsi="Courier"/>
      <w:color w:val="000000"/>
      <w:sz w:val="20"/>
      <w:szCs w:val="20"/>
      <w:lang w:val="en-CA"/>
    </w:rPr>
  </w:style>
  <w:style w:type="paragraph" w:customStyle="1" w:styleId="Heading2-center">
    <w:name w:val="Heading 2-center"/>
    <w:basedOn w:val="Heading2"/>
    <w:rsid w:val="00174EE8"/>
    <w:pPr>
      <w:keepLines w:val="0"/>
      <w:tabs>
        <w:tab w:val="left" w:pos="720"/>
      </w:tabs>
      <w:ind w:left="0" w:firstLine="0"/>
      <w:jc w:val="center"/>
    </w:pPr>
    <w:rPr>
      <w:rFonts w:eastAsia="Times New Roman" w:cs="Times New Roman"/>
      <w:bCs/>
      <w:i/>
      <w:iCs/>
      <w:szCs w:val="24"/>
      <w:lang w:val="en-CA"/>
    </w:rPr>
  </w:style>
  <w:style w:type="paragraph" w:customStyle="1" w:styleId="Heading4indent">
    <w:name w:val="Heading 4 indent"/>
    <w:basedOn w:val="Heading4"/>
    <w:rsid w:val="00174EE8"/>
    <w:pPr>
      <w:tabs>
        <w:tab w:val="clear" w:pos="1170"/>
      </w:tabs>
      <w:ind w:left="720" w:firstLine="0"/>
      <w:jc w:val="left"/>
    </w:pPr>
    <w:rPr>
      <w:rFonts w:ascii="Times New Roman Bold" w:eastAsia="Arial Unicode MS" w:hAnsi="Times New Roman Bold" w:cs="Arial"/>
      <w:i/>
      <w:iCs/>
      <w:sz w:val="24"/>
      <w:lang w:val="en-CA"/>
    </w:rPr>
  </w:style>
  <w:style w:type="paragraph" w:styleId="PlainText">
    <w:name w:val="Plain Text"/>
    <w:basedOn w:val="Normal"/>
    <w:link w:val="PlainTextChar"/>
    <w:uiPriority w:val="99"/>
    <w:rsid w:val="00174EE8"/>
    <w:pPr>
      <w:jc w:val="left"/>
    </w:pPr>
    <w:rPr>
      <w:rFonts w:ascii="Courier New" w:hAnsi="Courier New"/>
      <w:sz w:val="20"/>
      <w:lang w:val="x-none"/>
    </w:rPr>
  </w:style>
  <w:style w:type="character" w:customStyle="1" w:styleId="PlainTextChar">
    <w:name w:val="Plain Text Char"/>
    <w:basedOn w:val="DefaultParagraphFont"/>
    <w:link w:val="PlainText"/>
    <w:uiPriority w:val="99"/>
    <w:rsid w:val="00174EE8"/>
    <w:rPr>
      <w:rFonts w:ascii="Courier New" w:eastAsia="Times New Roman" w:hAnsi="Courier New" w:cs="Times New Roman"/>
      <w:kern w:val="0"/>
      <w:sz w:val="20"/>
      <w:szCs w:val="24"/>
      <w:lang w:val="x-none"/>
      <w14:ligatures w14:val="none"/>
    </w:rPr>
  </w:style>
  <w:style w:type="paragraph" w:customStyle="1" w:styleId="xl24">
    <w:name w:val="xl24"/>
    <w:basedOn w:val="Normal"/>
    <w:rsid w:val="00174EE8"/>
    <w:pPr>
      <w:spacing w:before="100" w:beforeAutospacing="1" w:after="100" w:afterAutospacing="1"/>
      <w:jc w:val="left"/>
    </w:pPr>
    <w:rPr>
      <w:rFonts w:eastAsia="Arial Unicode MS"/>
      <w:b/>
      <w:bCs/>
      <w:szCs w:val="22"/>
      <w:lang w:val="en-CA"/>
    </w:rPr>
  </w:style>
  <w:style w:type="paragraph" w:customStyle="1" w:styleId="xl25">
    <w:name w:val="xl25"/>
    <w:basedOn w:val="Normal"/>
    <w:rsid w:val="00174EE8"/>
    <w:pPr>
      <w:spacing w:before="100" w:beforeAutospacing="1" w:after="100" w:afterAutospacing="1"/>
      <w:jc w:val="left"/>
    </w:pPr>
    <w:rPr>
      <w:rFonts w:eastAsia="Arial Unicode MS"/>
      <w:b/>
      <w:bCs/>
      <w:szCs w:val="22"/>
      <w:lang w:val="en-CA"/>
    </w:rPr>
  </w:style>
  <w:style w:type="paragraph" w:customStyle="1" w:styleId="xl26">
    <w:name w:val="xl26"/>
    <w:basedOn w:val="Normal"/>
    <w:rsid w:val="00174EE8"/>
    <w:pPr>
      <w:spacing w:before="100" w:beforeAutospacing="1" w:after="100" w:afterAutospacing="1"/>
      <w:jc w:val="center"/>
    </w:pPr>
    <w:rPr>
      <w:rFonts w:eastAsia="Arial Unicode MS"/>
      <w:b/>
      <w:bCs/>
      <w:szCs w:val="22"/>
      <w:lang w:val="en-CA"/>
    </w:rPr>
  </w:style>
  <w:style w:type="paragraph" w:customStyle="1" w:styleId="xl27">
    <w:name w:val="xl27"/>
    <w:basedOn w:val="Normal"/>
    <w:rsid w:val="00174EE8"/>
    <w:pPr>
      <w:pBdr>
        <w:left w:val="single" w:sz="8" w:space="0" w:color="auto"/>
      </w:pBdr>
      <w:spacing w:before="100" w:beforeAutospacing="1" w:after="100" w:afterAutospacing="1"/>
      <w:jc w:val="left"/>
    </w:pPr>
    <w:rPr>
      <w:rFonts w:eastAsia="Arial Unicode MS"/>
      <w:b/>
      <w:bCs/>
      <w:szCs w:val="22"/>
      <w:lang w:val="en-CA"/>
    </w:rPr>
  </w:style>
  <w:style w:type="paragraph" w:customStyle="1" w:styleId="xl28">
    <w:name w:val="xl28"/>
    <w:basedOn w:val="Normal"/>
    <w:rsid w:val="00174EE8"/>
    <w:pPr>
      <w:pBdr>
        <w:left w:val="single" w:sz="8"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xl29">
    <w:name w:val="xl29"/>
    <w:basedOn w:val="Normal"/>
    <w:rsid w:val="00174EE8"/>
    <w:pPr>
      <w:pBdr>
        <w:left w:val="single" w:sz="8" w:space="0" w:color="auto"/>
      </w:pBdr>
      <w:spacing w:before="100" w:beforeAutospacing="1" w:after="100" w:afterAutospacing="1"/>
      <w:jc w:val="left"/>
    </w:pPr>
    <w:rPr>
      <w:rFonts w:eastAsia="Arial Unicode MS"/>
      <w:szCs w:val="22"/>
      <w:lang w:val="en-CA"/>
    </w:rPr>
  </w:style>
  <w:style w:type="paragraph" w:customStyle="1" w:styleId="xl30">
    <w:name w:val="xl30"/>
    <w:basedOn w:val="Normal"/>
    <w:rsid w:val="00174EE8"/>
    <w:pPr>
      <w:pBdr>
        <w:left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31">
    <w:name w:val="xl31"/>
    <w:basedOn w:val="Normal"/>
    <w:rsid w:val="00174EE8"/>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2">
    <w:name w:val="xl32"/>
    <w:basedOn w:val="Normal"/>
    <w:rsid w:val="00174EE8"/>
    <w:pPr>
      <w:pBdr>
        <w:left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33">
    <w:name w:val="xl33"/>
    <w:basedOn w:val="Normal"/>
    <w:rsid w:val="00174EE8"/>
    <w:pPr>
      <w:pBdr>
        <w:right w:val="single" w:sz="8" w:space="0" w:color="auto"/>
      </w:pBdr>
      <w:spacing w:before="100" w:beforeAutospacing="1" w:after="100" w:afterAutospacing="1"/>
      <w:jc w:val="left"/>
    </w:pPr>
    <w:rPr>
      <w:rFonts w:eastAsia="Arial Unicode MS"/>
      <w:szCs w:val="22"/>
      <w:lang w:val="en-CA"/>
    </w:rPr>
  </w:style>
  <w:style w:type="paragraph" w:customStyle="1" w:styleId="xl34">
    <w:name w:val="xl34"/>
    <w:basedOn w:val="Normal"/>
    <w:rsid w:val="00174EE8"/>
    <w:pPr>
      <w:pBdr>
        <w:left w:val="single" w:sz="8" w:space="0" w:color="auto"/>
      </w:pBdr>
      <w:spacing w:before="100" w:beforeAutospacing="1" w:after="100" w:afterAutospacing="1"/>
      <w:textAlignment w:val="top"/>
    </w:pPr>
    <w:rPr>
      <w:rFonts w:eastAsia="Arial Unicode MS"/>
      <w:szCs w:val="22"/>
      <w:lang w:val="en-CA"/>
    </w:rPr>
  </w:style>
  <w:style w:type="paragraph" w:customStyle="1" w:styleId="xl35">
    <w:name w:val="xl35"/>
    <w:basedOn w:val="Normal"/>
    <w:rsid w:val="00174EE8"/>
    <w:pPr>
      <w:pBdr>
        <w:left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6">
    <w:name w:val="xl36"/>
    <w:basedOn w:val="Normal"/>
    <w:rsid w:val="00174EE8"/>
    <w:pPr>
      <w:pBdr>
        <w:left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37">
    <w:name w:val="xl37"/>
    <w:basedOn w:val="Normal"/>
    <w:rsid w:val="00174EE8"/>
    <w:pPr>
      <w:pBdr>
        <w:left w:val="single" w:sz="8" w:space="0" w:color="auto"/>
        <w:bottom w:val="single" w:sz="4" w:space="0" w:color="auto"/>
      </w:pBdr>
      <w:spacing w:before="100" w:beforeAutospacing="1" w:after="100" w:afterAutospacing="1"/>
      <w:textAlignment w:val="top"/>
    </w:pPr>
    <w:rPr>
      <w:rFonts w:eastAsia="Arial Unicode MS"/>
      <w:szCs w:val="22"/>
      <w:lang w:val="en-CA"/>
    </w:rPr>
  </w:style>
  <w:style w:type="paragraph" w:customStyle="1" w:styleId="xl38">
    <w:name w:val="xl38"/>
    <w:basedOn w:val="Normal"/>
    <w:rsid w:val="00174EE8"/>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Cs w:val="22"/>
      <w:lang w:val="en-CA"/>
    </w:rPr>
  </w:style>
  <w:style w:type="paragraph" w:customStyle="1" w:styleId="xl39">
    <w:name w:val="xl39"/>
    <w:basedOn w:val="Normal"/>
    <w:rsid w:val="00174EE8"/>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szCs w:val="22"/>
      <w:lang w:val="en-CA"/>
    </w:rPr>
  </w:style>
  <w:style w:type="paragraph" w:customStyle="1" w:styleId="xl40">
    <w:name w:val="xl40"/>
    <w:basedOn w:val="Normal"/>
    <w:rsid w:val="00174EE8"/>
    <w:pPr>
      <w:spacing w:before="100" w:beforeAutospacing="1" w:after="100" w:afterAutospacing="1"/>
      <w:jc w:val="center"/>
      <w:textAlignment w:val="top"/>
    </w:pPr>
    <w:rPr>
      <w:rFonts w:eastAsia="Arial Unicode MS"/>
      <w:szCs w:val="22"/>
      <w:lang w:val="en-CA"/>
    </w:rPr>
  </w:style>
  <w:style w:type="paragraph" w:customStyle="1" w:styleId="xl41">
    <w:name w:val="xl41"/>
    <w:basedOn w:val="Normal"/>
    <w:rsid w:val="00174EE8"/>
    <w:pPr>
      <w:spacing w:before="100" w:beforeAutospacing="1" w:after="100" w:afterAutospacing="1"/>
      <w:textAlignment w:val="top"/>
    </w:pPr>
    <w:rPr>
      <w:rFonts w:eastAsia="Arial Unicode MS"/>
      <w:szCs w:val="22"/>
      <w:lang w:val="en-CA"/>
    </w:rPr>
  </w:style>
  <w:style w:type="paragraph" w:customStyle="1" w:styleId="xl42">
    <w:name w:val="xl42"/>
    <w:basedOn w:val="Normal"/>
    <w:rsid w:val="00174EE8"/>
    <w:pPr>
      <w:spacing w:before="100" w:beforeAutospacing="1" w:after="100" w:afterAutospacing="1"/>
      <w:jc w:val="center"/>
    </w:pPr>
    <w:rPr>
      <w:rFonts w:eastAsia="Arial Unicode MS"/>
      <w:szCs w:val="22"/>
      <w:lang w:val="en-CA"/>
    </w:rPr>
  </w:style>
  <w:style w:type="paragraph" w:customStyle="1" w:styleId="xl43">
    <w:name w:val="xl43"/>
    <w:basedOn w:val="Normal"/>
    <w:rsid w:val="00174EE8"/>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rPr>
  </w:style>
  <w:style w:type="paragraph" w:customStyle="1" w:styleId="xl44">
    <w:name w:val="xl44"/>
    <w:basedOn w:val="Normal"/>
    <w:rsid w:val="00174EE8"/>
    <w:pPr>
      <w:pBdr>
        <w:top w:val="single" w:sz="8" w:space="0" w:color="auto"/>
        <w:bottom w:val="single" w:sz="8" w:space="0" w:color="auto"/>
      </w:pBdr>
      <w:spacing w:before="100" w:beforeAutospacing="1" w:after="100" w:afterAutospacing="1"/>
      <w:jc w:val="center"/>
    </w:pPr>
    <w:rPr>
      <w:rFonts w:eastAsia="Arial Unicode MS"/>
      <w:b/>
      <w:bCs/>
      <w:szCs w:val="22"/>
      <w:lang w:val="en-CA"/>
    </w:rPr>
  </w:style>
  <w:style w:type="paragraph" w:customStyle="1" w:styleId="xl45">
    <w:name w:val="xl45"/>
    <w:basedOn w:val="Normal"/>
    <w:rsid w:val="00174EE8"/>
    <w:pPr>
      <w:pBdr>
        <w:top w:val="single" w:sz="8" w:space="0" w:color="auto"/>
        <w:left w:val="single" w:sz="4"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46">
    <w:name w:val="xl46"/>
    <w:basedOn w:val="Normal"/>
    <w:rsid w:val="00174EE8"/>
    <w:pPr>
      <w:pBdr>
        <w:left w:val="single" w:sz="4" w:space="0" w:color="auto"/>
      </w:pBdr>
      <w:spacing w:before="100" w:beforeAutospacing="1" w:after="100" w:afterAutospacing="1"/>
      <w:jc w:val="left"/>
    </w:pPr>
    <w:rPr>
      <w:rFonts w:eastAsia="Arial Unicode MS"/>
      <w:szCs w:val="22"/>
      <w:lang w:val="en-CA"/>
    </w:rPr>
  </w:style>
  <w:style w:type="paragraph" w:customStyle="1" w:styleId="xl47">
    <w:name w:val="xl47"/>
    <w:basedOn w:val="Normal"/>
    <w:rsid w:val="00174EE8"/>
    <w:pPr>
      <w:pBdr>
        <w:left w:val="single" w:sz="8"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48">
    <w:name w:val="xl48"/>
    <w:basedOn w:val="Normal"/>
    <w:rsid w:val="00174EE8"/>
    <w:pPr>
      <w:pBdr>
        <w:bottom w:val="single" w:sz="8" w:space="0" w:color="auto"/>
      </w:pBdr>
      <w:spacing w:before="100" w:beforeAutospacing="1" w:after="100" w:afterAutospacing="1"/>
      <w:jc w:val="center"/>
    </w:pPr>
    <w:rPr>
      <w:rFonts w:eastAsia="Arial Unicode MS"/>
      <w:szCs w:val="22"/>
      <w:lang w:val="en-CA"/>
    </w:rPr>
  </w:style>
  <w:style w:type="paragraph" w:customStyle="1" w:styleId="xl49">
    <w:name w:val="xl49"/>
    <w:basedOn w:val="Normal"/>
    <w:rsid w:val="00174EE8"/>
    <w:pPr>
      <w:pBdr>
        <w:left w:val="single" w:sz="4"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0">
    <w:name w:val="xl50"/>
    <w:basedOn w:val="Normal"/>
    <w:rsid w:val="00174EE8"/>
    <w:pPr>
      <w:pBdr>
        <w:left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1">
    <w:name w:val="xl51"/>
    <w:basedOn w:val="Normal"/>
    <w:rsid w:val="00174EE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2">
    <w:name w:val="xl52"/>
    <w:basedOn w:val="Normal"/>
    <w:rsid w:val="00174EE8"/>
    <w:pPr>
      <w:pBdr>
        <w:top w:val="single" w:sz="4" w:space="0" w:color="auto"/>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3">
    <w:name w:val="xl53"/>
    <w:basedOn w:val="Normal"/>
    <w:rsid w:val="00174EE8"/>
    <w:pPr>
      <w:pBdr>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4">
    <w:name w:val="xl54"/>
    <w:basedOn w:val="Normal"/>
    <w:rsid w:val="00174EE8"/>
    <w:pPr>
      <w:pBdr>
        <w:top w:val="single" w:sz="4" w:space="0" w:color="auto"/>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55">
    <w:name w:val="xl55"/>
    <w:basedOn w:val="Normal"/>
    <w:rsid w:val="00174EE8"/>
    <w:pPr>
      <w:pBdr>
        <w:top w:val="single" w:sz="8" w:space="0" w:color="auto"/>
      </w:pBdr>
      <w:spacing w:before="100" w:beforeAutospacing="1" w:after="100" w:afterAutospacing="1"/>
      <w:jc w:val="left"/>
    </w:pPr>
    <w:rPr>
      <w:rFonts w:eastAsia="Arial Unicode MS"/>
      <w:szCs w:val="22"/>
      <w:lang w:val="en-CA"/>
    </w:rPr>
  </w:style>
  <w:style w:type="paragraph" w:customStyle="1" w:styleId="xl56">
    <w:name w:val="xl56"/>
    <w:basedOn w:val="Normal"/>
    <w:rsid w:val="00174EE8"/>
    <w:pPr>
      <w:spacing w:before="100" w:beforeAutospacing="1" w:after="100" w:afterAutospacing="1"/>
      <w:jc w:val="left"/>
    </w:pPr>
    <w:rPr>
      <w:rFonts w:eastAsia="Arial Unicode MS"/>
      <w:szCs w:val="22"/>
      <w:lang w:val="en-CA"/>
    </w:rPr>
  </w:style>
  <w:style w:type="paragraph" w:customStyle="1" w:styleId="xl57">
    <w:name w:val="xl57"/>
    <w:basedOn w:val="Normal"/>
    <w:rsid w:val="00174EE8"/>
    <w:pPr>
      <w:pBdr>
        <w:bottom w:val="single" w:sz="8" w:space="0" w:color="auto"/>
      </w:pBdr>
      <w:spacing w:before="100" w:beforeAutospacing="1" w:after="100" w:afterAutospacing="1"/>
      <w:jc w:val="left"/>
    </w:pPr>
    <w:rPr>
      <w:rFonts w:eastAsia="Arial Unicode MS"/>
      <w:szCs w:val="22"/>
      <w:lang w:val="en-CA"/>
    </w:rPr>
  </w:style>
  <w:style w:type="paragraph" w:customStyle="1" w:styleId="xl58">
    <w:name w:val="xl58"/>
    <w:basedOn w:val="Normal"/>
    <w:rsid w:val="00174EE8"/>
    <w:pPr>
      <w:pBdr>
        <w:top w:val="single" w:sz="8" w:space="0" w:color="auto"/>
        <w:left w:val="single" w:sz="8" w:space="0" w:color="auto"/>
        <w:bottom w:val="single" w:sz="8" w:space="0" w:color="auto"/>
        <w:right w:val="single" w:sz="8" w:space="0" w:color="auto"/>
      </w:pBdr>
      <w:spacing w:before="100" w:beforeAutospacing="1" w:after="100" w:afterAutospacing="1"/>
      <w:jc w:val="left"/>
    </w:pPr>
    <w:rPr>
      <w:rFonts w:eastAsia="Arial Unicode MS"/>
      <w:b/>
      <w:bCs/>
      <w:szCs w:val="22"/>
      <w:lang w:val="en-CA"/>
    </w:rPr>
  </w:style>
  <w:style w:type="paragraph" w:customStyle="1" w:styleId="xl59">
    <w:name w:val="xl59"/>
    <w:basedOn w:val="Normal"/>
    <w:rsid w:val="00174EE8"/>
    <w:pPr>
      <w:pBdr>
        <w:left w:val="single" w:sz="8"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0">
    <w:name w:val="xl60"/>
    <w:basedOn w:val="Normal"/>
    <w:rsid w:val="00174EE8"/>
    <w:pPr>
      <w:pBdr>
        <w:left w:val="single" w:sz="8" w:space="0" w:color="auto"/>
        <w:bottom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1">
    <w:name w:val="xl61"/>
    <w:basedOn w:val="Normal"/>
    <w:rsid w:val="00174EE8"/>
    <w:pPr>
      <w:pBdr>
        <w:left w:val="single" w:sz="8" w:space="0" w:color="auto"/>
        <w:bottom w:val="single" w:sz="4" w:space="0" w:color="auto"/>
      </w:pBdr>
      <w:spacing w:before="100" w:beforeAutospacing="1" w:after="100" w:afterAutospacing="1"/>
      <w:jc w:val="left"/>
    </w:pPr>
    <w:rPr>
      <w:rFonts w:eastAsia="Arial Unicode MS"/>
      <w:szCs w:val="22"/>
      <w:lang w:val="en-CA"/>
    </w:rPr>
  </w:style>
  <w:style w:type="paragraph" w:customStyle="1" w:styleId="xl62">
    <w:name w:val="xl62"/>
    <w:basedOn w:val="Normal"/>
    <w:rsid w:val="00174EE8"/>
    <w:pPr>
      <w:pBdr>
        <w:left w:val="single" w:sz="4" w:space="0" w:color="auto"/>
        <w:bottom w:val="single" w:sz="4"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3">
    <w:name w:val="xl63"/>
    <w:basedOn w:val="Normal"/>
    <w:rsid w:val="00174EE8"/>
    <w:pPr>
      <w:pBdr>
        <w:left w:val="single" w:sz="4" w:space="0" w:color="auto"/>
        <w:bottom w:val="single" w:sz="4"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4">
    <w:name w:val="xl64"/>
    <w:basedOn w:val="Normal"/>
    <w:rsid w:val="00174EE8"/>
    <w:pPr>
      <w:pBdr>
        <w:left w:val="single" w:sz="4" w:space="0" w:color="auto"/>
      </w:pBdr>
      <w:spacing w:before="100" w:beforeAutospacing="1" w:after="100" w:afterAutospacing="1"/>
      <w:jc w:val="left"/>
    </w:pPr>
    <w:rPr>
      <w:rFonts w:eastAsia="Arial Unicode MS"/>
      <w:szCs w:val="22"/>
      <w:lang w:val="en-CA"/>
    </w:rPr>
  </w:style>
  <w:style w:type="paragraph" w:customStyle="1" w:styleId="xl65">
    <w:name w:val="xl65"/>
    <w:basedOn w:val="Normal"/>
    <w:rsid w:val="00174EE8"/>
    <w:pPr>
      <w:pBdr>
        <w:top w:val="single" w:sz="4" w:space="0" w:color="auto"/>
        <w:left w:val="single" w:sz="8" w:space="0" w:color="auto"/>
        <w:right w:val="single" w:sz="8" w:space="0" w:color="auto"/>
      </w:pBdr>
      <w:spacing w:before="100" w:beforeAutospacing="1" w:after="100" w:afterAutospacing="1"/>
      <w:jc w:val="left"/>
    </w:pPr>
    <w:rPr>
      <w:rFonts w:eastAsia="Arial Unicode MS"/>
      <w:szCs w:val="22"/>
      <w:lang w:val="en-CA"/>
    </w:rPr>
  </w:style>
  <w:style w:type="paragraph" w:customStyle="1" w:styleId="xl66">
    <w:name w:val="xl66"/>
    <w:basedOn w:val="Normal"/>
    <w:rsid w:val="00174EE8"/>
    <w:pPr>
      <w:pBdr>
        <w:left w:val="single" w:sz="4" w:space="0" w:color="auto"/>
        <w:bottom w:val="single" w:sz="8" w:space="0" w:color="auto"/>
        <w:right w:val="single" w:sz="4" w:space="0" w:color="auto"/>
      </w:pBdr>
      <w:spacing w:before="100" w:beforeAutospacing="1" w:after="100" w:afterAutospacing="1"/>
      <w:jc w:val="center"/>
    </w:pPr>
    <w:rPr>
      <w:rFonts w:eastAsia="Arial Unicode MS"/>
      <w:szCs w:val="22"/>
      <w:lang w:val="en-CA"/>
    </w:rPr>
  </w:style>
  <w:style w:type="paragraph" w:customStyle="1" w:styleId="xl67">
    <w:name w:val="xl67"/>
    <w:basedOn w:val="Normal"/>
    <w:rsid w:val="00174EE8"/>
    <w:pPr>
      <w:pBdr>
        <w:left w:val="single" w:sz="4" w:space="0" w:color="auto"/>
        <w:bottom w:val="single" w:sz="8" w:space="0" w:color="auto"/>
      </w:pBdr>
      <w:spacing w:before="100" w:beforeAutospacing="1" w:after="100" w:afterAutospacing="1"/>
      <w:jc w:val="left"/>
    </w:pPr>
    <w:rPr>
      <w:rFonts w:eastAsia="Arial Unicode MS"/>
      <w:szCs w:val="22"/>
      <w:lang w:val="en-CA"/>
    </w:rPr>
  </w:style>
  <w:style w:type="paragraph" w:customStyle="1" w:styleId="xl68">
    <w:name w:val="xl68"/>
    <w:basedOn w:val="Normal"/>
    <w:rsid w:val="00174EE8"/>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Cs w:val="22"/>
      <w:lang w:val="en-CA"/>
    </w:rPr>
  </w:style>
  <w:style w:type="paragraph" w:customStyle="1" w:styleId="Texte">
    <w:name w:val="Texte"/>
    <w:basedOn w:val="Normal"/>
    <w:rsid w:val="00174EE8"/>
    <w:pPr>
      <w:widowControl w:val="0"/>
      <w:tabs>
        <w:tab w:val="left" w:pos="720"/>
      </w:tabs>
      <w:spacing w:before="120" w:after="120"/>
    </w:pPr>
    <w:rPr>
      <w:lang w:val="en-CA"/>
    </w:rPr>
  </w:style>
  <w:style w:type="paragraph" w:styleId="NormalWeb">
    <w:name w:val="Normal (Web)"/>
    <w:basedOn w:val="Normal"/>
    <w:uiPriority w:val="99"/>
    <w:rsid w:val="00174EE8"/>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rsid w:val="00174EE8"/>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paragraph" w:customStyle="1" w:styleId="xl22">
    <w:name w:val="xl22"/>
    <w:basedOn w:val="Normal"/>
    <w:rsid w:val="00174EE8"/>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sz w:val="24"/>
      <w:lang w:val="en-CA"/>
    </w:rPr>
  </w:style>
  <w:style w:type="paragraph" w:customStyle="1" w:styleId="xl23">
    <w:name w:val="xl23"/>
    <w:basedOn w:val="Normal"/>
    <w:rsid w:val="00174EE8"/>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lang w:val="en-CA"/>
    </w:rPr>
  </w:style>
  <w:style w:type="paragraph" w:customStyle="1" w:styleId="content">
    <w:name w:val="content"/>
    <w:basedOn w:val="Normal"/>
    <w:rsid w:val="00174EE8"/>
    <w:pPr>
      <w:spacing w:before="100" w:beforeAutospacing="1" w:after="100" w:afterAutospacing="1" w:line="260" w:lineRule="atLeast"/>
    </w:pPr>
    <w:rPr>
      <w:rFonts w:ascii="Arial Unicode MS" w:eastAsia="Arial Unicode MS" w:hAnsi="Arial Unicode MS" w:cs="Arial Unicode MS"/>
      <w:sz w:val="18"/>
      <w:szCs w:val="18"/>
      <w:lang w:val="en-CA"/>
    </w:rPr>
  </w:style>
  <w:style w:type="paragraph" w:customStyle="1" w:styleId="Para21">
    <w:name w:val="Para2"/>
    <w:basedOn w:val="Para10"/>
    <w:rsid w:val="00174EE8"/>
    <w:pPr>
      <w:tabs>
        <w:tab w:val="clear" w:pos="360"/>
      </w:tabs>
      <w:autoSpaceDE w:val="0"/>
      <w:autoSpaceDN w:val="0"/>
      <w:spacing w:before="0"/>
      <w:jc w:val="left"/>
    </w:pPr>
    <w:rPr>
      <w:sz w:val="24"/>
      <w:lang w:val="en-CA"/>
    </w:rPr>
  </w:style>
  <w:style w:type="paragraph" w:customStyle="1" w:styleId="HEADINGNOTFORTOC">
    <w:name w:val="HEADING (NOT FOR TOC)"/>
    <w:basedOn w:val="Heading1"/>
    <w:next w:val="Heading2"/>
    <w:rsid w:val="00174EE8"/>
    <w:pPr>
      <w:keepLines w:val="0"/>
      <w:tabs>
        <w:tab w:val="left" w:pos="720"/>
      </w:tabs>
      <w:jc w:val="center"/>
    </w:pPr>
    <w:rPr>
      <w:rFonts w:eastAsia="Times New Roman" w:cs="Times New Roman"/>
      <w:bCs w:val="0"/>
      <w:caps/>
      <w:kern w:val="0"/>
      <w:sz w:val="24"/>
      <w:szCs w:val="24"/>
      <w14:ligatures w14:val="none"/>
    </w:rPr>
  </w:style>
  <w:style w:type="character" w:styleId="Strong">
    <w:name w:val="Strong"/>
    <w:qFormat/>
    <w:rsid w:val="00174EE8"/>
    <w:rPr>
      <w:b/>
      <w:bCs/>
    </w:rPr>
  </w:style>
  <w:style w:type="paragraph" w:customStyle="1" w:styleId="Style1">
    <w:name w:val="Style1"/>
    <w:basedOn w:val="Para1"/>
    <w:rsid w:val="00174EE8"/>
    <w:pPr>
      <w:numPr>
        <w:ilvl w:val="1"/>
        <w:numId w:val="26"/>
      </w:numPr>
      <w:tabs>
        <w:tab w:val="clear" w:pos="1800"/>
        <w:tab w:val="num" w:pos="360"/>
      </w:tabs>
      <w:jc w:val="left"/>
    </w:pPr>
    <w:rPr>
      <w:rFonts w:eastAsia="MS Mincho"/>
      <w:bCs/>
      <w:szCs w:val="22"/>
      <w:lang w:val="en-CA" w:eastAsia="en-US"/>
    </w:rPr>
  </w:style>
  <w:style w:type="paragraph" w:customStyle="1" w:styleId="aident">
    <w:name w:val="(a) ident"/>
    <w:basedOn w:val="Normal"/>
    <w:rsid w:val="00174EE8"/>
    <w:pPr>
      <w:numPr>
        <w:numId w:val="27"/>
      </w:numPr>
      <w:autoSpaceDE w:val="0"/>
      <w:autoSpaceDN w:val="0"/>
      <w:spacing w:before="120" w:after="120"/>
      <w:jc w:val="left"/>
    </w:pPr>
    <w:rPr>
      <w:snapToGrid w:val="0"/>
      <w:szCs w:val="18"/>
    </w:rPr>
  </w:style>
  <w:style w:type="paragraph" w:customStyle="1" w:styleId="Paranum">
    <w:name w:val="Paranum"/>
    <w:basedOn w:val="Para10"/>
    <w:rsid w:val="00174EE8"/>
    <w:pPr>
      <w:numPr>
        <w:numId w:val="33"/>
      </w:numPr>
      <w:spacing w:before="0" w:line="240" w:lineRule="exact"/>
      <w:jc w:val="left"/>
    </w:pPr>
    <w:rPr>
      <w:snapToGrid/>
      <w:sz w:val="24"/>
      <w:szCs w:val="20"/>
      <w:lang w:val="en-US"/>
    </w:rPr>
  </w:style>
  <w:style w:type="paragraph" w:customStyle="1" w:styleId="Document1">
    <w:name w:val="Document 1"/>
    <w:basedOn w:val="Normal"/>
    <w:next w:val="Normal"/>
    <w:rsid w:val="00174EE8"/>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174EE8"/>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174EE8"/>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174EE8"/>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174EE8"/>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p3">
    <w:name w:val="p3"/>
    <w:basedOn w:val="Normal"/>
    <w:rsid w:val="00174EE8"/>
    <w:pPr>
      <w:widowControl w:val="0"/>
      <w:tabs>
        <w:tab w:val="left" w:pos="204"/>
      </w:tabs>
      <w:autoSpaceDE w:val="0"/>
      <w:autoSpaceDN w:val="0"/>
      <w:adjustRightInd w:val="0"/>
      <w:spacing w:line="260" w:lineRule="atLeast"/>
      <w:jc w:val="left"/>
    </w:pPr>
    <w:rPr>
      <w:sz w:val="20"/>
      <w:lang w:val="en-CA"/>
    </w:rPr>
  </w:style>
  <w:style w:type="paragraph" w:styleId="HTMLPreformatted">
    <w:name w:val="HTML Preformatted"/>
    <w:basedOn w:val="Normal"/>
    <w:link w:val="HTMLPreformattedChar"/>
    <w:rsid w:val="00174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rsid w:val="00174EE8"/>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74EE8"/>
    <w:pPr>
      <w:numPr>
        <w:numId w:val="28"/>
      </w:numPr>
      <w:spacing w:before="120" w:after="120"/>
      <w:jc w:val="left"/>
    </w:pPr>
    <w:rPr>
      <w:rFonts w:eastAsia="MS Mincho"/>
      <w:snapToGrid w:val="0"/>
      <w:szCs w:val="18"/>
    </w:rPr>
  </w:style>
  <w:style w:type="paragraph" w:customStyle="1" w:styleId="MainParanoChapter">
    <w:name w:val="Main Para no Chapter #"/>
    <w:basedOn w:val="Normal"/>
    <w:rsid w:val="00174EE8"/>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174EE8"/>
    <w:rPr>
      <w:rFonts w:ascii="Arial" w:hAnsi="Arial" w:cs="Arial" w:hint="default"/>
      <w:b w:val="0"/>
      <w:bCs w:val="0"/>
      <w:color w:val="000000"/>
      <w:sz w:val="24"/>
      <w:szCs w:val="24"/>
    </w:rPr>
  </w:style>
  <w:style w:type="character" w:customStyle="1" w:styleId="BodyText2CharCharChar">
    <w:name w:val="Body Text 2 Char Char Char"/>
    <w:rsid w:val="00174EE8"/>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74EE8"/>
    <w:rPr>
      <w:sz w:val="22"/>
      <w:lang w:val="en-US" w:eastAsia="en-US" w:bidi="ar-SA"/>
    </w:rPr>
  </w:style>
  <w:style w:type="paragraph" w:customStyle="1" w:styleId="StylePara1Firstline127cm">
    <w:name w:val="Style Para1 + First line:  1.27 cm"/>
    <w:basedOn w:val="Para10"/>
    <w:rsid w:val="00174EE8"/>
    <w:pPr>
      <w:spacing w:before="0"/>
      <w:jc w:val="left"/>
    </w:pPr>
    <w:rPr>
      <w:sz w:val="24"/>
      <w:szCs w:val="20"/>
      <w:lang w:val="en-CA"/>
    </w:rPr>
  </w:style>
  <w:style w:type="paragraph" w:customStyle="1" w:styleId="subhead">
    <w:name w:val="subhead"/>
    <w:basedOn w:val="Normal"/>
    <w:next w:val="Para10"/>
    <w:rsid w:val="00174EE8"/>
    <w:pPr>
      <w:spacing w:before="120" w:after="120"/>
      <w:jc w:val="center"/>
    </w:pPr>
    <w:rPr>
      <w:rFonts w:cs="Angsana New"/>
      <w:i/>
    </w:rPr>
  </w:style>
  <w:style w:type="character" w:styleId="Emphasis">
    <w:name w:val="Emphasis"/>
    <w:qFormat/>
    <w:rsid w:val="00174EE8"/>
    <w:rPr>
      <w:i/>
      <w:iCs/>
    </w:rPr>
  </w:style>
  <w:style w:type="character" w:customStyle="1" w:styleId="BlockTextChar">
    <w:name w:val="Block Text Char"/>
    <w:rsid w:val="00174EE8"/>
    <w:rPr>
      <w:sz w:val="24"/>
      <w:szCs w:val="24"/>
      <w:lang w:val="en-US" w:eastAsia="en-US" w:bidi="ar-SA"/>
    </w:rPr>
  </w:style>
  <w:style w:type="paragraph" w:customStyle="1" w:styleId="bodytext210">
    <w:name w:val="bodytext21"/>
    <w:basedOn w:val="Normal"/>
    <w:rsid w:val="00174EE8"/>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74EE8"/>
    <w:rPr>
      <w:sz w:val="22"/>
      <w:lang w:val="en-US" w:eastAsia="en-US" w:bidi="ar-SA"/>
    </w:rPr>
  </w:style>
  <w:style w:type="paragraph" w:styleId="TOC1">
    <w:name w:val="toc 1"/>
    <w:basedOn w:val="Normal"/>
    <w:next w:val="Normal"/>
    <w:autoRedefine/>
    <w:uiPriority w:val="39"/>
    <w:rsid w:val="00CF2E65"/>
    <w:pPr>
      <w:tabs>
        <w:tab w:val="right" w:leader="middleDot" w:pos="9360"/>
      </w:tabs>
      <w:spacing w:after="120"/>
      <w:ind w:left="490" w:hanging="490"/>
      <w:jc w:val="left"/>
    </w:pPr>
    <w:rPr>
      <w:noProof/>
      <w:sz w:val="24"/>
      <w:szCs w:val="22"/>
      <w:lang w:val="en-CA"/>
    </w:rPr>
  </w:style>
  <w:style w:type="character" w:customStyle="1" w:styleId="MathieuRgnier">
    <w:name w:val="Mathieu Régnier"/>
    <w:semiHidden/>
    <w:rsid w:val="00174EE8"/>
    <w:rPr>
      <w:rFonts w:ascii="Arial" w:hAnsi="Arial" w:cs="Arial"/>
      <w:color w:val="auto"/>
      <w:sz w:val="20"/>
      <w:szCs w:val="20"/>
    </w:rPr>
  </w:style>
  <w:style w:type="paragraph" w:customStyle="1" w:styleId="bodytextnoindent">
    <w:name w:val="body text (no indent)"/>
    <w:basedOn w:val="Normal"/>
    <w:rsid w:val="00174EE8"/>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174EE8"/>
    <w:pPr>
      <w:spacing w:before="120" w:line="240" w:lineRule="auto"/>
      <w:ind w:firstLine="720"/>
    </w:pPr>
    <w:rPr>
      <w:rFonts w:ascii="Times New Roman" w:eastAsia="Times New Roman" w:hAnsi="Times New Roman" w:cs="Times New Roman"/>
      <w:i/>
      <w:kern w:val="0"/>
      <w:sz w:val="24"/>
      <w:szCs w:val="24"/>
      <w14:ligatures w14:val="none"/>
    </w:rPr>
  </w:style>
  <w:style w:type="paragraph" w:customStyle="1" w:styleId="boxbody">
    <w:name w:val="boxbody"/>
    <w:basedOn w:val="Normal"/>
    <w:rsid w:val="00174EE8"/>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styleId="EndnoteText">
    <w:name w:val="endnote text"/>
    <w:basedOn w:val="Normal"/>
    <w:link w:val="EndnoteTextChar"/>
    <w:uiPriority w:val="99"/>
    <w:semiHidden/>
    <w:rsid w:val="00174EE8"/>
    <w:pPr>
      <w:widowControl w:val="0"/>
      <w:tabs>
        <w:tab w:val="left" w:pos="-720"/>
      </w:tabs>
      <w:suppressAutoHyphens/>
      <w:jc w:val="left"/>
    </w:pPr>
    <w:rPr>
      <w:rFonts w:ascii="Courier New" w:hAnsi="Courier New"/>
      <w:sz w:val="24"/>
      <w:lang w:val="en-CA"/>
    </w:rPr>
  </w:style>
  <w:style w:type="character" w:customStyle="1" w:styleId="EndnoteTextChar">
    <w:name w:val="Endnote Text Char"/>
    <w:basedOn w:val="DefaultParagraphFont"/>
    <w:link w:val="EndnoteText"/>
    <w:uiPriority w:val="99"/>
    <w:semiHidden/>
    <w:rsid w:val="00174EE8"/>
    <w:rPr>
      <w:rFonts w:ascii="Courier New" w:eastAsia="Times New Roman" w:hAnsi="Courier New" w:cs="Times New Roman"/>
      <w:kern w:val="0"/>
      <w:sz w:val="24"/>
      <w:szCs w:val="24"/>
      <w14:ligatures w14:val="none"/>
    </w:rPr>
  </w:style>
  <w:style w:type="paragraph" w:customStyle="1" w:styleId="Heading-plain">
    <w:name w:val="Heading - plain"/>
    <w:basedOn w:val="Heading2"/>
    <w:next w:val="BodyText"/>
    <w:rsid w:val="00174EE8"/>
    <w:pPr>
      <w:keepLines w:val="0"/>
      <w:tabs>
        <w:tab w:val="left" w:pos="900"/>
      </w:tabs>
      <w:ind w:left="0" w:firstLine="0"/>
      <w:jc w:val="center"/>
    </w:pPr>
    <w:rPr>
      <w:rFonts w:eastAsia="Batang" w:cs="Times New Roman"/>
      <w:b w:val="0"/>
      <w:i/>
      <w:iCs/>
      <w:szCs w:val="20"/>
      <w:lang w:val="en-CA"/>
    </w:rPr>
  </w:style>
  <w:style w:type="paragraph" w:customStyle="1" w:styleId="Heading1longmultiline">
    <w:name w:val="Heading 1 (long multiline)"/>
    <w:basedOn w:val="Heading1"/>
    <w:link w:val="Heading1longmultilineChar"/>
    <w:rsid w:val="00174EE8"/>
    <w:pPr>
      <w:keepLines w:val="0"/>
      <w:tabs>
        <w:tab w:val="left" w:pos="720"/>
      </w:tabs>
      <w:ind w:left="1843" w:hanging="1134"/>
    </w:pPr>
    <w:rPr>
      <w:rFonts w:eastAsia="Times New Roman" w:cs="Times New Roman"/>
      <w:bCs w:val="0"/>
      <w:caps/>
      <w:kern w:val="0"/>
      <w:sz w:val="24"/>
      <w:szCs w:val="24"/>
      <w14:ligatures w14:val="none"/>
    </w:rPr>
  </w:style>
  <w:style w:type="paragraph" w:customStyle="1" w:styleId="Heading1multiline">
    <w:name w:val="Heading 1 (multiline)"/>
    <w:basedOn w:val="Heading1"/>
    <w:rsid w:val="00174EE8"/>
    <w:pPr>
      <w:keepLines w:val="0"/>
      <w:tabs>
        <w:tab w:val="left" w:pos="720"/>
      </w:tabs>
      <w:ind w:left="1843" w:right="996" w:hanging="567"/>
    </w:pPr>
    <w:rPr>
      <w:rFonts w:eastAsia="Times New Roman" w:cs="Times New Roman"/>
      <w:bCs w:val="0"/>
      <w:caps/>
      <w:kern w:val="0"/>
      <w:sz w:val="24"/>
      <w:szCs w:val="24"/>
      <w14:ligatures w14:val="none"/>
    </w:rPr>
  </w:style>
  <w:style w:type="paragraph" w:customStyle="1" w:styleId="Heading2multiline">
    <w:name w:val="Heading 2 (multiline)"/>
    <w:basedOn w:val="Heading1"/>
    <w:next w:val="Normal"/>
    <w:rsid w:val="00174EE8"/>
    <w:pPr>
      <w:keepLines w:val="0"/>
      <w:tabs>
        <w:tab w:val="left" w:pos="720"/>
      </w:tabs>
      <w:spacing w:before="120"/>
      <w:ind w:left="1843" w:right="998" w:hanging="567"/>
    </w:pPr>
    <w:rPr>
      <w:rFonts w:eastAsia="Times New Roman" w:cs="Times New Roman"/>
      <w:bCs w:val="0"/>
      <w:i/>
      <w:iCs/>
      <w:kern w:val="0"/>
      <w:sz w:val="24"/>
      <w:szCs w:val="24"/>
      <w14:ligatures w14:val="none"/>
    </w:rPr>
  </w:style>
  <w:style w:type="paragraph" w:customStyle="1" w:styleId="Heading2longmultiline">
    <w:name w:val="Heading 2 (long multiline)"/>
    <w:basedOn w:val="Heading2multiline"/>
    <w:rsid w:val="00174EE8"/>
    <w:pPr>
      <w:ind w:left="2127" w:hanging="1276"/>
    </w:pPr>
  </w:style>
  <w:style w:type="character" w:customStyle="1" w:styleId="Heading2CharChar">
    <w:name w:val="Heading 2 Char Char"/>
    <w:rsid w:val="00174EE8"/>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174EE8"/>
    <w:pPr>
      <w:keepLines w:val="0"/>
      <w:numPr>
        <w:numId w:val="0"/>
      </w:numPr>
      <w:tabs>
        <w:tab w:val="left" w:pos="567"/>
      </w:tabs>
      <w:ind w:left="1418" w:hanging="425"/>
      <w:jc w:val="left"/>
    </w:pPr>
    <w:rPr>
      <w:rFonts w:eastAsia="Times New Roman"/>
      <w:b w:val="0"/>
      <w:bCs w:val="0"/>
      <w:i/>
      <w:iCs/>
      <w:sz w:val="24"/>
      <w:szCs w:val="24"/>
      <w:lang w:val="en-CA"/>
    </w:rPr>
  </w:style>
  <w:style w:type="paragraph" w:customStyle="1" w:styleId="Heading-plain0">
    <w:name w:val="Heading-plain"/>
    <w:basedOn w:val="Normal"/>
    <w:rsid w:val="00174EE8"/>
    <w:pPr>
      <w:spacing w:before="120" w:after="120"/>
      <w:jc w:val="center"/>
      <w:outlineLvl w:val="0"/>
    </w:pPr>
    <w:rPr>
      <w:i/>
      <w:sz w:val="24"/>
      <w:szCs w:val="20"/>
      <w:lang w:val="en-CA"/>
    </w:rPr>
  </w:style>
  <w:style w:type="paragraph" w:customStyle="1" w:styleId="Heading-plainbold">
    <w:name w:val="Heading-plain bold"/>
    <w:basedOn w:val="BodyText"/>
    <w:rsid w:val="00174EE8"/>
    <w:pPr>
      <w:spacing w:before="120" w:line="240" w:lineRule="auto"/>
      <w:jc w:val="center"/>
    </w:pPr>
    <w:rPr>
      <w:rFonts w:ascii="Times New Roman" w:eastAsia="Times New Roman" w:hAnsi="Times New Roman" w:cs="Times New Roman"/>
      <w:b/>
      <w:bCs/>
      <w:i/>
      <w:kern w:val="0"/>
      <w:sz w:val="24"/>
      <w:szCs w:val="24"/>
      <w14:ligatures w14:val="none"/>
    </w:rPr>
  </w:style>
  <w:style w:type="paragraph" w:customStyle="1" w:styleId="Heading-plainitalic">
    <w:name w:val="Heading-plain italic"/>
    <w:basedOn w:val="Heading-plainbold"/>
    <w:rsid w:val="00174EE8"/>
    <w:rPr>
      <w:b w:val="0"/>
      <w:bCs w:val="0"/>
    </w:rPr>
  </w:style>
  <w:style w:type="character" w:customStyle="1" w:styleId="Para1Char0">
    <w:name w:val="Para 1 Char"/>
    <w:rsid w:val="00174EE8"/>
    <w:rPr>
      <w:rFonts w:eastAsia="MS Mincho"/>
      <w:bCs/>
      <w:iCs/>
      <w:sz w:val="22"/>
      <w:szCs w:val="22"/>
      <w:lang w:val="en-GB" w:eastAsia="en-US" w:bidi="ar-SA"/>
    </w:rPr>
  </w:style>
  <w:style w:type="paragraph" w:customStyle="1" w:styleId="Para2rev">
    <w:name w:val="Para 2 (rev)"/>
    <w:basedOn w:val="Normal"/>
    <w:rsid w:val="00174EE8"/>
    <w:pPr>
      <w:tabs>
        <w:tab w:val="num" w:pos="720"/>
      </w:tabs>
      <w:spacing w:after="120"/>
      <w:ind w:left="720" w:hanging="360"/>
      <w:jc w:val="left"/>
    </w:pPr>
    <w:rPr>
      <w:sz w:val="24"/>
      <w:lang w:val="en-CA"/>
    </w:rPr>
  </w:style>
  <w:style w:type="paragraph" w:customStyle="1" w:styleId="Paraofficial">
    <w:name w:val="Para official"/>
    <w:basedOn w:val="Normal"/>
    <w:rsid w:val="00174EE8"/>
    <w:pPr>
      <w:framePr w:hSpace="187" w:vSpace="187" w:wrap="notBeside" w:vAnchor="text" w:hAnchor="text" w:y="1"/>
      <w:numPr>
        <w:numId w:val="29"/>
      </w:numPr>
      <w:spacing w:before="240" w:after="240"/>
      <w:jc w:val="left"/>
    </w:pPr>
    <w:rPr>
      <w:sz w:val="24"/>
      <w:szCs w:val="20"/>
      <w:lang w:val="en-CA"/>
    </w:rPr>
  </w:style>
  <w:style w:type="paragraph" w:customStyle="1" w:styleId="Para1-Annex">
    <w:name w:val="Para1-Annex"/>
    <w:basedOn w:val="Normal"/>
    <w:rsid w:val="00174EE8"/>
    <w:pPr>
      <w:numPr>
        <w:numId w:val="30"/>
      </w:numPr>
      <w:spacing w:after="120"/>
      <w:jc w:val="left"/>
    </w:pPr>
    <w:rPr>
      <w:sz w:val="24"/>
      <w:szCs w:val="22"/>
      <w:lang w:val="en-US"/>
    </w:rPr>
  </w:style>
  <w:style w:type="paragraph" w:customStyle="1" w:styleId="Para40">
    <w:name w:val="Para4"/>
    <w:basedOn w:val="Para30"/>
    <w:rsid w:val="00174EE8"/>
    <w:pPr>
      <w:tabs>
        <w:tab w:val="clear" w:pos="1260"/>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174EE8"/>
    <w:pPr>
      <w:spacing w:before="120" w:line="240" w:lineRule="auto"/>
      <w:ind w:firstLine="720"/>
    </w:pPr>
    <w:rPr>
      <w:rFonts w:ascii="Times New Roman" w:eastAsia="Times New Roman" w:hAnsi="Times New Roman" w:cs="Times New Roman"/>
      <w:snapToGrid w:val="0"/>
      <w:color w:val="000000"/>
      <w:kern w:val="0"/>
      <w:sz w:val="24"/>
      <w:lang w:val="en-US"/>
      <w14:ligatures w14:val="none"/>
    </w:rPr>
  </w:style>
  <w:style w:type="character" w:customStyle="1" w:styleId="StyleBodyTextTimesNewRoman11ptCharCharChar">
    <w:name w:val="Style Body Text + Times New Roman 11 pt Char Char Char"/>
    <w:rsid w:val="00174EE8"/>
    <w:rPr>
      <w:rFonts w:cs="Angsana New"/>
      <w:iCs/>
      <w:snapToGrid w:val="0"/>
      <w:color w:val="000000"/>
      <w:sz w:val="22"/>
      <w:szCs w:val="22"/>
      <w:lang w:val="en-US" w:eastAsia="en-US" w:bidi="ar-SA"/>
    </w:rPr>
  </w:style>
  <w:style w:type="paragraph" w:styleId="TOC2">
    <w:name w:val="toc 2"/>
    <w:basedOn w:val="Normal"/>
    <w:next w:val="Normal"/>
    <w:autoRedefine/>
    <w:uiPriority w:val="39"/>
    <w:rsid w:val="00CF2E65"/>
    <w:pPr>
      <w:tabs>
        <w:tab w:val="right" w:leader="middleDot" w:pos="9360"/>
      </w:tabs>
      <w:spacing w:after="120"/>
      <w:ind w:left="1224" w:right="1152" w:hanging="734"/>
      <w:jc w:val="left"/>
    </w:pPr>
    <w:rPr>
      <w:noProof/>
      <w:sz w:val="24"/>
      <w:szCs w:val="22"/>
      <w:lang w:val="en-CA"/>
    </w:rPr>
  </w:style>
  <w:style w:type="paragraph" w:styleId="TOC3">
    <w:name w:val="toc 3"/>
    <w:basedOn w:val="Normal"/>
    <w:next w:val="Normal"/>
    <w:autoRedefine/>
    <w:uiPriority w:val="39"/>
    <w:rsid w:val="00174EE8"/>
    <w:pPr>
      <w:ind w:left="2160" w:hanging="720"/>
      <w:jc w:val="left"/>
    </w:pPr>
    <w:rPr>
      <w:sz w:val="24"/>
      <w:lang w:val="en-CA"/>
    </w:rPr>
  </w:style>
  <w:style w:type="paragraph" w:styleId="TOC5">
    <w:name w:val="toc 5"/>
    <w:basedOn w:val="Normal"/>
    <w:next w:val="Normal"/>
    <w:autoRedefine/>
    <w:semiHidden/>
    <w:rsid w:val="00174EE8"/>
    <w:pPr>
      <w:ind w:left="880"/>
      <w:jc w:val="left"/>
    </w:pPr>
    <w:rPr>
      <w:sz w:val="24"/>
      <w:lang w:val="en-CA"/>
    </w:rPr>
  </w:style>
  <w:style w:type="numbering" w:styleId="111111">
    <w:name w:val="Outline List 2"/>
    <w:basedOn w:val="NoList"/>
    <w:rsid w:val="00174EE8"/>
    <w:pPr>
      <w:numPr>
        <w:numId w:val="34"/>
      </w:numPr>
    </w:pPr>
  </w:style>
  <w:style w:type="numbering" w:customStyle="1" w:styleId="Style2">
    <w:name w:val="Style2"/>
    <w:rsid w:val="00174EE8"/>
    <w:pPr>
      <w:numPr>
        <w:numId w:val="35"/>
      </w:numPr>
    </w:pPr>
  </w:style>
  <w:style w:type="character" w:customStyle="1" w:styleId="Heading1longmultilineChar">
    <w:name w:val="Heading 1 (long multiline) Char"/>
    <w:link w:val="Heading1longmultiline"/>
    <w:rsid w:val="00174EE8"/>
    <w:rPr>
      <w:rFonts w:ascii="Times New Roman" w:eastAsia="Times New Roman" w:hAnsi="Times New Roman" w:cs="Times New Roman"/>
      <w:b/>
      <w:caps/>
      <w:kern w:val="0"/>
      <w:sz w:val="24"/>
      <w:szCs w:val="24"/>
      <w14:ligatures w14:val="none"/>
    </w:rPr>
  </w:style>
  <w:style w:type="paragraph" w:customStyle="1" w:styleId="Default">
    <w:name w:val="Default"/>
    <w:basedOn w:val="Normal"/>
    <w:rsid w:val="00174EE8"/>
    <w:pPr>
      <w:autoSpaceDE w:val="0"/>
      <w:autoSpaceDN w:val="0"/>
      <w:jc w:val="left"/>
    </w:pPr>
    <w:rPr>
      <w:rFonts w:eastAsia="Calibri"/>
      <w:color w:val="000000"/>
      <w:sz w:val="24"/>
      <w:lang w:val="en-US"/>
    </w:rPr>
  </w:style>
  <w:style w:type="character" w:customStyle="1" w:styleId="apple-style-span">
    <w:name w:val="apple-style-span"/>
    <w:rsid w:val="00174EE8"/>
  </w:style>
  <w:style w:type="paragraph" w:customStyle="1" w:styleId="SubtleEmphasis1">
    <w:name w:val="Subtle Emphasis1"/>
    <w:basedOn w:val="Normal"/>
    <w:uiPriority w:val="34"/>
    <w:qFormat/>
    <w:rsid w:val="00174EE8"/>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174EE8"/>
    <w:pPr>
      <w:keepLines w:val="0"/>
      <w:numPr>
        <w:numId w:val="0"/>
      </w:numPr>
      <w:tabs>
        <w:tab w:val="left" w:pos="567"/>
      </w:tabs>
      <w:jc w:val="center"/>
    </w:pPr>
    <w:rPr>
      <w:rFonts w:ascii="Times New Roman Bold" w:eastAsia="Times New Roman" w:hAnsi="Times New Roman Bold"/>
      <w:caps/>
      <w:sz w:val="24"/>
      <w:szCs w:val="24"/>
      <w:lang w:val="en-CA"/>
    </w:rPr>
  </w:style>
  <w:style w:type="paragraph" w:customStyle="1" w:styleId="DarkList-Accent61">
    <w:name w:val="Dark List - Accent 61"/>
    <w:uiPriority w:val="1"/>
    <w:qFormat/>
    <w:rsid w:val="00174EE8"/>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174EE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宋体"/>
      <w:sz w:val="24"/>
      <w:szCs w:val="20"/>
      <w:lang w:val="en-CA" w:eastAsia="zh-CN"/>
    </w:rPr>
  </w:style>
  <w:style w:type="character" w:customStyle="1" w:styleId="StyleFootnoteReferenceNounderlineSuperscriptKernat10pt">
    <w:name w:val="Style Footnote Reference + No underline Superscript Kern at 10 pt"/>
    <w:rsid w:val="00174EE8"/>
    <w:rPr>
      <w:kern w:val="20"/>
      <w:sz w:val="22"/>
      <w:u w:val="none"/>
      <w:vertAlign w:val="superscript"/>
    </w:rPr>
  </w:style>
  <w:style w:type="character" w:customStyle="1" w:styleId="s13">
    <w:name w:val="s13"/>
    <w:rsid w:val="00174EE8"/>
  </w:style>
  <w:style w:type="paragraph" w:customStyle="1" w:styleId="ColorfulGrid-Accent61">
    <w:name w:val="Colorful Grid - Accent 61"/>
    <w:hidden/>
    <w:uiPriority w:val="99"/>
    <w:semiHidden/>
    <w:rsid w:val="00174EE8"/>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174EE8"/>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174EE8"/>
    <w:pPr>
      <w:ind w:left="720"/>
      <w:jc w:val="left"/>
    </w:pPr>
    <w:rPr>
      <w:sz w:val="24"/>
      <w:lang w:val="en-CA"/>
    </w:rPr>
  </w:style>
  <w:style w:type="paragraph" w:customStyle="1" w:styleId="LightGrid-Accent31">
    <w:name w:val="Light Grid - Accent 31"/>
    <w:basedOn w:val="Normal"/>
    <w:uiPriority w:val="34"/>
    <w:qFormat/>
    <w:rsid w:val="00174EE8"/>
    <w:pPr>
      <w:ind w:left="720"/>
      <w:jc w:val="left"/>
    </w:pPr>
    <w:rPr>
      <w:sz w:val="24"/>
      <w:lang w:val="en-CA"/>
    </w:rPr>
  </w:style>
  <w:style w:type="paragraph" w:customStyle="1" w:styleId="meetingname">
    <w:name w:val="meeting name"/>
    <w:basedOn w:val="Normal"/>
    <w:qFormat/>
    <w:rsid w:val="00174EE8"/>
    <w:pPr>
      <w:ind w:left="170" w:right="3119" w:hanging="170"/>
      <w:jc w:val="left"/>
    </w:pPr>
    <w:rPr>
      <w:rFonts w:eastAsia="Malgun Gothic"/>
      <w:caps/>
      <w:snapToGrid w:val="0"/>
      <w:sz w:val="24"/>
      <w:lang w:val="en-CA"/>
    </w:rPr>
  </w:style>
  <w:style w:type="paragraph" w:styleId="TOC9">
    <w:name w:val="toc 9"/>
    <w:basedOn w:val="Normal"/>
    <w:next w:val="Normal"/>
    <w:autoRedefine/>
    <w:rsid w:val="00174EE8"/>
    <w:pPr>
      <w:tabs>
        <w:tab w:val="num" w:pos="1440"/>
      </w:tabs>
      <w:spacing w:before="120" w:after="120"/>
      <w:ind w:left="1440" w:hanging="360"/>
      <w:jc w:val="left"/>
    </w:pPr>
    <w:rPr>
      <w:sz w:val="24"/>
      <w:lang w:val="en-CA"/>
    </w:rPr>
  </w:style>
  <w:style w:type="character" w:customStyle="1" w:styleId="UnresolvedMention1">
    <w:name w:val="Unresolved Mention1"/>
    <w:basedOn w:val="DefaultParagraphFont"/>
    <w:uiPriority w:val="99"/>
    <w:semiHidden/>
    <w:unhideWhenUsed/>
    <w:rsid w:val="00174EE8"/>
    <w:rPr>
      <w:color w:val="605E5C"/>
      <w:shd w:val="clear" w:color="auto" w:fill="E1DFDD"/>
    </w:rPr>
  </w:style>
  <w:style w:type="table" w:customStyle="1" w:styleId="TableGrid4">
    <w:name w:val="Table Grid4"/>
    <w:basedOn w:val="TableNormal"/>
    <w:next w:val="TableGrid"/>
    <w:uiPriority w:val="39"/>
    <w:rsid w:val="00174EE8"/>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74EE8"/>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g-binding">
    <w:name w:val="ng-binding"/>
    <w:basedOn w:val="DefaultParagraphFont"/>
    <w:rsid w:val="00174EE8"/>
  </w:style>
  <w:style w:type="character" w:customStyle="1" w:styleId="apple-converted-space">
    <w:name w:val="apple-converted-space"/>
    <w:basedOn w:val="DefaultParagraphFont"/>
    <w:rsid w:val="00174EE8"/>
  </w:style>
  <w:style w:type="numbering" w:customStyle="1" w:styleId="NoList11">
    <w:name w:val="No List11"/>
    <w:next w:val="NoList"/>
    <w:uiPriority w:val="99"/>
    <w:semiHidden/>
    <w:unhideWhenUsed/>
    <w:rsid w:val="00174EE8"/>
  </w:style>
  <w:style w:type="character" w:customStyle="1" w:styleId="A7">
    <w:name w:val="A7"/>
    <w:uiPriority w:val="99"/>
    <w:rsid w:val="00174EE8"/>
    <w:rPr>
      <w:rFonts w:cs="HelveticaNeueLT Std Lt"/>
      <w:color w:val="000000"/>
      <w:sz w:val="18"/>
      <w:szCs w:val="18"/>
    </w:rPr>
  </w:style>
  <w:style w:type="character" w:customStyle="1" w:styleId="normaltextrun">
    <w:name w:val="normaltextrun"/>
    <w:basedOn w:val="DefaultParagraphFont"/>
    <w:uiPriority w:val="99"/>
    <w:rsid w:val="00174EE8"/>
  </w:style>
  <w:style w:type="character" w:customStyle="1" w:styleId="eop">
    <w:name w:val="eop"/>
    <w:basedOn w:val="DefaultParagraphFont"/>
    <w:uiPriority w:val="99"/>
    <w:rsid w:val="00174EE8"/>
  </w:style>
  <w:style w:type="paragraph" w:customStyle="1" w:styleId="paragraph">
    <w:name w:val="paragraph"/>
    <w:basedOn w:val="Normal"/>
    <w:uiPriority w:val="99"/>
    <w:rsid w:val="00174EE8"/>
    <w:pPr>
      <w:spacing w:before="100" w:beforeAutospacing="1" w:after="100" w:afterAutospacing="1"/>
      <w:jc w:val="left"/>
    </w:pPr>
    <w:rPr>
      <w:sz w:val="24"/>
      <w:lang w:val="en-US" w:eastAsia="zh-CN"/>
    </w:rPr>
  </w:style>
  <w:style w:type="character" w:customStyle="1" w:styleId="Style">
    <w:name w:val="Style"/>
    <w:basedOn w:val="FootnoteReference"/>
    <w:rsid w:val="00174EE8"/>
    <w:rPr>
      <w:rFonts w:ascii="Times New Roman" w:eastAsia="宋体" w:hAnsi="Times New Roman"/>
      <w:caps w:val="0"/>
      <w:smallCaps w:val="0"/>
      <w:strike w:val="0"/>
      <w:dstrike w:val="0"/>
      <w:vanish w:val="0"/>
      <w:sz w:val="24"/>
      <w:u w:val="none"/>
      <w:vertAlign w:val="superscript"/>
    </w:rPr>
  </w:style>
  <w:style w:type="numbering" w:customStyle="1" w:styleId="NoList2">
    <w:name w:val="No List2"/>
    <w:next w:val="NoList"/>
    <w:uiPriority w:val="99"/>
    <w:semiHidden/>
    <w:unhideWhenUsed/>
    <w:rsid w:val="00866472"/>
  </w:style>
  <w:style w:type="table" w:customStyle="1" w:styleId="TableGrid13">
    <w:name w:val="Table Grid13"/>
    <w:uiPriority w:val="99"/>
    <w:rsid w:val="00866472"/>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99"/>
    <w:rsid w:val="00866472"/>
    <w:pPr>
      <w:spacing w:after="0" w:line="240" w:lineRule="auto"/>
    </w:pPr>
    <w:rPr>
      <w:rFonts w:ascii="Times New Roman" w:eastAsia="宋体"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char">
    <w:name w:val="tabchar"/>
    <w:basedOn w:val="DefaultParagraphFont"/>
    <w:uiPriority w:val="99"/>
    <w:rsid w:val="00866472"/>
    <w:rPr>
      <w:rFonts w:cs="Times New Roman"/>
    </w:rPr>
  </w:style>
  <w:style w:type="character" w:customStyle="1" w:styleId="tw4winMark">
    <w:name w:val="tw4winMark"/>
    <w:uiPriority w:val="99"/>
    <w:rsid w:val="00866472"/>
    <w:rPr>
      <w:rFonts w:ascii="Courier New" w:hAnsi="Courier New"/>
      <w:vanish/>
      <w:color w:val="800080"/>
      <w:sz w:val="24"/>
      <w:vertAlign w:val="subscript"/>
    </w:rPr>
  </w:style>
  <w:style w:type="character" w:customStyle="1" w:styleId="tw4winError">
    <w:name w:val="tw4winError"/>
    <w:uiPriority w:val="99"/>
    <w:rsid w:val="00866472"/>
    <w:rPr>
      <w:rFonts w:ascii="Courier New" w:hAnsi="Courier New"/>
      <w:color w:val="00FF00"/>
      <w:sz w:val="40"/>
    </w:rPr>
  </w:style>
  <w:style w:type="character" w:customStyle="1" w:styleId="tw4winTerm">
    <w:name w:val="tw4winTerm"/>
    <w:uiPriority w:val="99"/>
    <w:rsid w:val="00866472"/>
    <w:rPr>
      <w:color w:val="0000FF"/>
    </w:rPr>
  </w:style>
  <w:style w:type="character" w:customStyle="1" w:styleId="tw4winPopup">
    <w:name w:val="tw4winPopup"/>
    <w:uiPriority w:val="99"/>
    <w:rsid w:val="00866472"/>
    <w:rPr>
      <w:rFonts w:ascii="Courier New" w:hAnsi="Courier New"/>
      <w:noProof/>
      <w:color w:val="008000"/>
    </w:rPr>
  </w:style>
  <w:style w:type="character" w:customStyle="1" w:styleId="tw4winJump">
    <w:name w:val="tw4winJump"/>
    <w:uiPriority w:val="99"/>
    <w:rsid w:val="00866472"/>
    <w:rPr>
      <w:rFonts w:ascii="Courier New" w:hAnsi="Courier New"/>
      <w:noProof/>
      <w:color w:val="008080"/>
    </w:rPr>
  </w:style>
  <w:style w:type="character" w:customStyle="1" w:styleId="tw4winExternal">
    <w:name w:val="tw4winExternal"/>
    <w:uiPriority w:val="99"/>
    <w:rsid w:val="00866472"/>
    <w:rPr>
      <w:rFonts w:ascii="Courier New" w:hAnsi="Courier New"/>
      <w:noProof/>
      <w:color w:val="808080"/>
    </w:rPr>
  </w:style>
  <w:style w:type="character" w:customStyle="1" w:styleId="tw4winInternal">
    <w:name w:val="tw4winInternal"/>
    <w:uiPriority w:val="99"/>
    <w:rsid w:val="00866472"/>
    <w:rPr>
      <w:rFonts w:ascii="Courier New" w:hAnsi="Courier New"/>
      <w:noProof/>
      <w:color w:val="FF0000"/>
    </w:rPr>
  </w:style>
  <w:style w:type="character" w:customStyle="1" w:styleId="DONOTTRANSLATE">
    <w:name w:val="DO_NOT_TRANSLATE"/>
    <w:uiPriority w:val="99"/>
    <w:rsid w:val="00866472"/>
    <w:rPr>
      <w:rFonts w:ascii="Courier New" w:hAnsi="Courier New"/>
      <w:noProof/>
      <w:color w:val="800000"/>
    </w:rPr>
  </w:style>
  <w:style w:type="table" w:customStyle="1" w:styleId="TableGrid6">
    <w:name w:val="Table Grid6"/>
    <w:basedOn w:val="TableNormal"/>
    <w:next w:val="TableGrid"/>
    <w:uiPriority w:val="39"/>
    <w:rsid w:val="000722A3"/>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F2E65"/>
    <w:pPr>
      <w:spacing w:after="0" w:line="259" w:lineRule="auto"/>
      <w:outlineLvl w:val="9"/>
    </w:pPr>
    <w:rPr>
      <w:rFonts w:asciiTheme="majorHAnsi" w:hAnsiTheme="majorHAnsi"/>
      <w:b w:val="0"/>
      <w:bCs w:val="0"/>
      <w:color w:val="2F5496" w:themeColor="accent1" w:themeShade="BF"/>
      <w:kern w:val="0"/>
      <w:sz w:val="3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footer" Target="footer6.xml"/><Relationship Id="rId39" Type="http://schemas.openxmlformats.org/officeDocument/2006/relationships/header" Target="header12.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hyperlink" Target="https://www.cbd.int/doc/decisions/np-mop-04/np-mop-04-dec-07-zh.pdf" TargetMode="External"/><Relationship Id="rId42" Type="http://schemas.openxmlformats.org/officeDocument/2006/relationships/header" Target="header13.xml"/><Relationship Id="rId47"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header" Target="header11.xm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8.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hyperlink" Target="https://www.cbd.int/abs/text/articles?sec=abs-22" TargetMode="External"/><Relationship Id="rId40" Type="http://schemas.openxmlformats.org/officeDocument/2006/relationships/footer" Target="footer11.xml"/><Relationship Id="rId45" Type="http://schemas.openxmlformats.org/officeDocument/2006/relationships/hyperlink" Target="https://absch.cbd.int/en/kb/tags/abs/First-National-Report-on-the-Implementation-of-the-Nagoya-Protocol/66199bba4defc2994ae886d7"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hyperlink" Target="https://www.cbd.int/doc/decisions/cop-15/cop-15-dec-08-zh.pdf" TargetMode="Externa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9.xml"/><Relationship Id="rId44" Type="http://schemas.openxmlformats.org/officeDocument/2006/relationships/header" Target="header1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hyperlink" Target="https://www.cbd.int/doc/decisions/cop-15/cop-15-dec-11-zh.pdf" TargetMode="External"/><Relationship Id="rId43" Type="http://schemas.openxmlformats.org/officeDocument/2006/relationships/footer" Target="footer13.xml"/><Relationship Id="rId48"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convention/parties/contributions.shtml" TargetMode="External"/><Relationship Id="rId1" Type="http://schemas.openxmlformats.org/officeDocument/2006/relationships/hyperlink" Target="http://www.fao.org/national-forest-monitoring/areas-of-work/restoration-monitoring/target-2-roadmap/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楷体">
    <w:altName w:val="KaiTi"/>
    <w:panose1 w:val="02010609060101010101"/>
    <w:charset w:val="86"/>
    <w:family w:val="modern"/>
    <w:pitch w:val="fixed"/>
    <w:sig w:usb0="800002BF" w:usb1="38CF7CFA" w:usb2="00000016" w:usb3="00000000" w:csb0="00040001" w:csb1="00000000"/>
  </w:font>
  <w:font w:name="Roboto Bold">
    <w:altName w:val="Times New Roman"/>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panose1 w:val="00000000000000000000"/>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ngsana New">
    <w:panose1 w:val="02020603050405020304"/>
    <w:charset w:val="DE"/>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Gungsuh">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084129"/>
    <w:rsid w:val="00117314"/>
    <w:rsid w:val="0014578A"/>
    <w:rsid w:val="001B645A"/>
    <w:rsid w:val="001D42A7"/>
    <w:rsid w:val="001F0DDB"/>
    <w:rsid w:val="001F2FFF"/>
    <w:rsid w:val="002247F9"/>
    <w:rsid w:val="00276DE4"/>
    <w:rsid w:val="00294B71"/>
    <w:rsid w:val="00315E62"/>
    <w:rsid w:val="0034556A"/>
    <w:rsid w:val="003625E3"/>
    <w:rsid w:val="003B69D7"/>
    <w:rsid w:val="003D6EE1"/>
    <w:rsid w:val="003F3E06"/>
    <w:rsid w:val="0043778B"/>
    <w:rsid w:val="004460ED"/>
    <w:rsid w:val="00446122"/>
    <w:rsid w:val="004A0662"/>
    <w:rsid w:val="00510DA8"/>
    <w:rsid w:val="00547CB6"/>
    <w:rsid w:val="00592660"/>
    <w:rsid w:val="00603C59"/>
    <w:rsid w:val="006835E4"/>
    <w:rsid w:val="006A7070"/>
    <w:rsid w:val="007003D2"/>
    <w:rsid w:val="00700F5B"/>
    <w:rsid w:val="007F6225"/>
    <w:rsid w:val="008871A1"/>
    <w:rsid w:val="00896BCF"/>
    <w:rsid w:val="008B3A26"/>
    <w:rsid w:val="008C0012"/>
    <w:rsid w:val="00952EB7"/>
    <w:rsid w:val="0095602F"/>
    <w:rsid w:val="00987828"/>
    <w:rsid w:val="009E5A46"/>
    <w:rsid w:val="009E6F61"/>
    <w:rsid w:val="00A129F3"/>
    <w:rsid w:val="00A24EA7"/>
    <w:rsid w:val="00A26543"/>
    <w:rsid w:val="00A33F03"/>
    <w:rsid w:val="00A82E13"/>
    <w:rsid w:val="00B463A2"/>
    <w:rsid w:val="00B776D9"/>
    <w:rsid w:val="00BA44F4"/>
    <w:rsid w:val="00BB74BC"/>
    <w:rsid w:val="00C16EAE"/>
    <w:rsid w:val="00C25AEA"/>
    <w:rsid w:val="00C726DC"/>
    <w:rsid w:val="00CA49B6"/>
    <w:rsid w:val="00D21992"/>
    <w:rsid w:val="00D233F0"/>
    <w:rsid w:val="00DD77D4"/>
    <w:rsid w:val="00E14BFF"/>
    <w:rsid w:val="00E31EE6"/>
    <w:rsid w:val="00E63A7C"/>
    <w:rsid w:val="00FC1609"/>
    <w:rsid w:val="00FE1BA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095091-053B-4FAE-8DDE-760AED134B73}">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template-general.dotm</Template>
  <TotalTime>455</TotalTime>
  <Pages>144</Pages>
  <Words>18681</Words>
  <Characters>106488</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执行问题附属机构第四次会议的报告</vt:lpstr>
    </vt:vector>
  </TitlesOfParts>
  <Company/>
  <LinksUpToDate>false</LinksUpToDate>
  <CharactersWithSpaces>124920</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执行问题附属机构第四次会议的报告</dc:title>
  <dc:subject>CBD/SBI/4/17</dc:subject>
  <dc:creator>veronique.lefebvre</dc:creator>
  <cp:keywords/>
  <dc:description/>
  <cp:lastModifiedBy>Steve Pei</cp:lastModifiedBy>
  <cp:revision>36</cp:revision>
  <cp:lastPrinted>2024-09-11T20:50:00Z</cp:lastPrinted>
  <dcterms:created xsi:type="dcterms:W3CDTF">2024-05-29T13:34:00Z</dcterms:created>
  <dcterms:modified xsi:type="dcterms:W3CDTF">2024-09-11T20:51:00Z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